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6F86" w:rsidRPr="00863065" w:rsidRDefault="00DB7D65" w:rsidP="00F46D95">
      <w:pPr>
        <w:pStyle w:val="aff1"/>
        <w:tabs>
          <w:tab w:val="left" w:pos="709"/>
          <w:tab w:val="right" w:pos="9639"/>
        </w:tabs>
        <w:wordWrap w:val="0"/>
        <w:spacing w:after="0"/>
        <w:ind w:right="120"/>
        <w:jc w:val="right"/>
        <w:rPr>
          <w:rFonts w:cs="Arial" w:hint="eastAsia"/>
          <w:lang w:eastAsia="ja-JP"/>
        </w:rPr>
      </w:pPr>
      <w:r w:rsidRPr="00863065">
        <w:rPr>
          <w:rFonts w:cs="Arial"/>
        </w:rPr>
        <w:t xml:space="preserve">3GPP </w:t>
      </w:r>
      <w:r w:rsidR="00233315" w:rsidRPr="00863065">
        <w:rPr>
          <w:rFonts w:cs="Arial"/>
          <w:lang w:eastAsia="ja-JP"/>
        </w:rPr>
        <w:t>TSG-RAN</w:t>
      </w:r>
      <w:r w:rsidR="002C4324">
        <w:rPr>
          <w:rFonts w:cs="Arial" w:hint="eastAsia"/>
          <w:lang w:eastAsia="ja-JP"/>
        </w:rPr>
        <w:t xml:space="preserve"> WG</w:t>
      </w:r>
      <w:r w:rsidR="003D4B8C">
        <w:rPr>
          <w:rFonts w:cs="Arial" w:hint="eastAsia"/>
          <w:lang w:eastAsia="ja-JP"/>
        </w:rPr>
        <w:t>2</w:t>
      </w:r>
      <w:r w:rsidR="002C4324">
        <w:rPr>
          <w:rFonts w:cs="Arial" w:hint="eastAsia"/>
          <w:lang w:eastAsia="ja-JP"/>
        </w:rPr>
        <w:t xml:space="preserve"> </w:t>
      </w:r>
      <w:r w:rsidR="00487CEE">
        <w:rPr>
          <w:rFonts w:cs="Arial" w:hint="eastAsia"/>
          <w:lang w:eastAsia="ja-JP"/>
        </w:rPr>
        <w:t>NR Ad</w:t>
      </w:r>
      <w:bookmarkStart w:id="0" w:name="_GoBack"/>
      <w:bookmarkEnd w:id="0"/>
      <w:r w:rsidR="00487CEE">
        <w:rPr>
          <w:rFonts w:cs="Arial" w:hint="eastAsia"/>
          <w:lang w:eastAsia="ja-JP"/>
        </w:rPr>
        <w:t>-hoc 1801</w:t>
      </w:r>
      <w:r w:rsidRPr="00863065">
        <w:rPr>
          <w:rFonts w:cs="Arial"/>
        </w:rPr>
        <w:tab/>
        <w:t>R</w:t>
      </w:r>
      <w:r w:rsidR="003D4B8C">
        <w:rPr>
          <w:rFonts w:cs="Arial" w:hint="eastAsia"/>
          <w:lang w:eastAsia="ja-JP"/>
        </w:rPr>
        <w:t>2</w:t>
      </w:r>
      <w:r w:rsidRPr="00863065">
        <w:rPr>
          <w:rFonts w:cs="Arial"/>
          <w:lang w:eastAsia="ja-JP"/>
        </w:rPr>
        <w:t>-</w:t>
      </w:r>
      <w:r w:rsidR="007623DC">
        <w:rPr>
          <w:rFonts w:cs="Arial" w:hint="eastAsia"/>
          <w:lang w:eastAsia="ja-JP"/>
        </w:rPr>
        <w:t>1</w:t>
      </w:r>
      <w:r w:rsidR="00487CEE">
        <w:rPr>
          <w:rFonts w:cs="Arial" w:hint="eastAsia"/>
          <w:lang w:eastAsia="ja-JP"/>
        </w:rPr>
        <w:t>8</w:t>
      </w:r>
      <w:r w:rsidR="000857E7">
        <w:rPr>
          <w:rFonts w:cs="Arial" w:hint="eastAsia"/>
          <w:lang w:eastAsia="ja-JP"/>
        </w:rPr>
        <w:t>00217</w:t>
      </w:r>
    </w:p>
    <w:p w:rsidR="00DB7D65" w:rsidRPr="00863065" w:rsidRDefault="004D1946" w:rsidP="00156F86">
      <w:pPr>
        <w:pStyle w:val="aff1"/>
        <w:tabs>
          <w:tab w:val="left" w:pos="709"/>
          <w:tab w:val="right" w:pos="9639"/>
        </w:tabs>
        <w:spacing w:after="0"/>
        <w:jc w:val="left"/>
        <w:rPr>
          <w:rFonts w:cs="Arial"/>
          <w:lang w:val="en-US" w:eastAsia="ja-JP"/>
        </w:rPr>
      </w:pPr>
      <w:r>
        <w:rPr>
          <w:rFonts w:cs="Arial"/>
          <w:lang w:val="en-US" w:eastAsia="ja-JP"/>
        </w:rPr>
        <w:t>2</w:t>
      </w:r>
      <w:r w:rsidR="00487CEE">
        <w:rPr>
          <w:rFonts w:cs="Arial" w:hint="eastAsia"/>
          <w:lang w:val="en-US" w:eastAsia="ja-JP"/>
        </w:rPr>
        <w:t>2</w:t>
      </w:r>
      <w:r w:rsidR="00487CEE">
        <w:rPr>
          <w:rFonts w:cs="Arial" w:hint="eastAsia"/>
          <w:vertAlign w:val="superscript"/>
          <w:lang w:val="en-US" w:eastAsia="ja-JP"/>
        </w:rPr>
        <w:t>nd</w:t>
      </w:r>
      <w:r w:rsidR="0038322E" w:rsidRPr="00802E96">
        <w:rPr>
          <w:rFonts w:cs="Arial" w:hint="eastAsia"/>
          <w:lang w:val="en-US" w:eastAsia="ja-JP"/>
        </w:rPr>
        <w:t xml:space="preserve"> </w:t>
      </w:r>
      <w:r w:rsidR="0038322E">
        <w:rPr>
          <w:rFonts w:cs="Arial"/>
          <w:lang w:val="en-US" w:eastAsia="ja-JP"/>
        </w:rPr>
        <w:t>–</w:t>
      </w:r>
      <w:r w:rsidR="0038322E">
        <w:rPr>
          <w:rFonts w:cs="Arial" w:hint="eastAsia"/>
          <w:lang w:val="en-US" w:eastAsia="ja-JP"/>
        </w:rPr>
        <w:t xml:space="preserve"> </w:t>
      </w:r>
      <w:r w:rsidR="00487CEE">
        <w:rPr>
          <w:rFonts w:cs="Arial" w:hint="eastAsia"/>
          <w:lang w:val="en-US" w:eastAsia="ja-JP"/>
        </w:rPr>
        <w:t>26</w:t>
      </w:r>
      <w:r w:rsidR="00487CEE">
        <w:rPr>
          <w:rFonts w:cs="Arial" w:hint="eastAsia"/>
          <w:vertAlign w:val="superscript"/>
          <w:lang w:val="en-US" w:eastAsia="ja-JP"/>
        </w:rPr>
        <w:t>th</w:t>
      </w:r>
      <w:r w:rsidR="0038322E" w:rsidRPr="00802E96">
        <w:rPr>
          <w:rFonts w:cs="Arial"/>
          <w:lang w:val="en-US" w:eastAsia="ja-JP"/>
        </w:rPr>
        <w:t xml:space="preserve"> </w:t>
      </w:r>
      <w:r w:rsidR="00487CEE">
        <w:rPr>
          <w:rFonts w:cs="Arial" w:hint="eastAsia"/>
          <w:lang w:val="en-US" w:eastAsia="ja-JP"/>
        </w:rPr>
        <w:t>January</w:t>
      </w:r>
      <w:r w:rsidR="0038322E" w:rsidRPr="00802E96">
        <w:rPr>
          <w:rFonts w:cs="Arial"/>
          <w:lang w:val="en-US" w:eastAsia="ja-JP"/>
        </w:rPr>
        <w:t xml:space="preserve"> 20</w:t>
      </w:r>
      <w:r w:rsidR="0038322E">
        <w:rPr>
          <w:rFonts w:cs="Arial" w:hint="eastAsia"/>
          <w:lang w:val="en-US" w:eastAsia="ja-JP"/>
        </w:rPr>
        <w:t>1</w:t>
      </w:r>
      <w:r w:rsidR="00487CEE">
        <w:rPr>
          <w:rFonts w:cs="Arial" w:hint="eastAsia"/>
          <w:lang w:val="en-US" w:eastAsia="ja-JP"/>
        </w:rPr>
        <w:t>8</w:t>
      </w:r>
    </w:p>
    <w:p w:rsidR="00DB7D65" w:rsidRPr="00863065" w:rsidRDefault="00487CEE" w:rsidP="00DB7D65">
      <w:pPr>
        <w:pStyle w:val="aff1"/>
        <w:pBdr>
          <w:bottom w:val="single" w:sz="4" w:space="1" w:color="auto"/>
        </w:pBdr>
        <w:tabs>
          <w:tab w:val="left" w:pos="709"/>
        </w:tabs>
        <w:spacing w:after="0"/>
        <w:jc w:val="left"/>
        <w:rPr>
          <w:rFonts w:cs="Arial"/>
          <w:lang w:val="en-US" w:eastAsia="ja-JP"/>
        </w:rPr>
      </w:pPr>
      <w:r>
        <w:rPr>
          <w:rFonts w:cs="Arial" w:hint="eastAsia"/>
          <w:lang w:val="en-US" w:eastAsia="ja-JP"/>
        </w:rPr>
        <w:t>Vancouver</w:t>
      </w:r>
      <w:r w:rsidR="0038322E" w:rsidRPr="00863065">
        <w:rPr>
          <w:rFonts w:cs="Arial"/>
          <w:lang w:val="en-US" w:eastAsia="ja-JP"/>
        </w:rPr>
        <w:t xml:space="preserve">, </w:t>
      </w:r>
      <w:r>
        <w:rPr>
          <w:rFonts w:cs="Arial" w:hint="eastAsia"/>
          <w:lang w:val="en-US" w:eastAsia="ja-JP"/>
        </w:rPr>
        <w:t>Canada</w:t>
      </w:r>
    </w:p>
    <w:p w:rsidR="00DB7D65" w:rsidRPr="004122B5" w:rsidRDefault="00DB7D65" w:rsidP="00DB7D65">
      <w:pPr>
        <w:pStyle w:val="aff1"/>
        <w:pBdr>
          <w:bottom w:val="single" w:sz="4" w:space="1" w:color="auto"/>
        </w:pBdr>
        <w:tabs>
          <w:tab w:val="left" w:pos="709"/>
        </w:tabs>
        <w:spacing w:after="0"/>
        <w:jc w:val="left"/>
        <w:rPr>
          <w:rFonts w:cs="Arial"/>
          <w:lang w:val="en-US" w:eastAsia="ja-JP"/>
        </w:rPr>
      </w:pPr>
    </w:p>
    <w:p w:rsidR="00DB7D65" w:rsidRPr="00863065" w:rsidRDefault="00DB7D65" w:rsidP="00AC68DC">
      <w:pPr>
        <w:keepNext/>
        <w:pBdr>
          <w:top w:val="single" w:sz="4" w:space="1" w:color="auto"/>
        </w:pBdr>
        <w:tabs>
          <w:tab w:val="left" w:pos="2552"/>
        </w:tabs>
        <w:ind w:left="2550" w:hanging="2550"/>
        <w:rPr>
          <w:rFonts w:ascii="Arial" w:hAnsi="Arial" w:cs="Arial" w:hint="eastAsia"/>
          <w:b/>
          <w:sz w:val="24"/>
          <w:lang w:val="en-US" w:eastAsia="ja-JP"/>
        </w:rPr>
      </w:pPr>
      <w:r w:rsidRPr="00863065">
        <w:rPr>
          <w:rFonts w:ascii="Arial" w:hAnsi="Arial" w:cs="Arial"/>
          <w:b/>
          <w:sz w:val="24"/>
          <w:lang w:val="en-US"/>
        </w:rPr>
        <w:t xml:space="preserve">Source:                    </w:t>
      </w:r>
      <w:r w:rsidR="00854C45">
        <w:rPr>
          <w:rFonts w:ascii="Arial" w:hAnsi="Arial" w:cs="Arial"/>
          <w:b/>
          <w:sz w:val="24"/>
          <w:lang w:val="en-US" w:eastAsia="ja-JP"/>
        </w:rPr>
        <w:tab/>
      </w:r>
      <w:r w:rsidR="00433259">
        <w:rPr>
          <w:rFonts w:ascii="Arial" w:hAnsi="Arial" w:cs="Arial" w:hint="eastAsia"/>
          <w:b/>
          <w:sz w:val="24"/>
          <w:lang w:val="en-US" w:eastAsia="ja-JP"/>
        </w:rPr>
        <w:t>NTT DOCOMO, INC.</w:t>
      </w:r>
      <w:r w:rsidR="00BA78FF">
        <w:rPr>
          <w:rFonts w:ascii="Arial" w:hAnsi="Arial" w:cs="Arial" w:hint="eastAsia"/>
          <w:b/>
          <w:sz w:val="24"/>
          <w:lang w:val="en-US" w:eastAsia="ja-JP"/>
        </w:rPr>
        <w:t xml:space="preserve"> (Rapporteur)</w:t>
      </w:r>
    </w:p>
    <w:p w:rsidR="00DB7D65" w:rsidRPr="00863065" w:rsidRDefault="00DB7D65" w:rsidP="009C1723">
      <w:pPr>
        <w:keepNext/>
        <w:pBdr>
          <w:top w:val="single" w:sz="4" w:space="1" w:color="auto"/>
        </w:pBdr>
        <w:tabs>
          <w:tab w:val="left" w:pos="2552"/>
        </w:tabs>
        <w:ind w:left="2550" w:hanging="2550"/>
        <w:rPr>
          <w:rFonts w:ascii="Arial" w:hAnsi="Arial" w:cs="Arial" w:hint="eastAsia"/>
          <w:b/>
          <w:sz w:val="24"/>
          <w:lang w:eastAsia="ja-JP"/>
        </w:rPr>
      </w:pPr>
      <w:r w:rsidRPr="00863065">
        <w:rPr>
          <w:rFonts w:ascii="Arial" w:hAnsi="Arial" w:cs="Arial"/>
          <w:b/>
          <w:sz w:val="24"/>
        </w:rPr>
        <w:t xml:space="preserve">Title:  </w:t>
      </w:r>
      <w:r w:rsidRPr="00863065">
        <w:rPr>
          <w:rFonts w:ascii="Arial" w:hAnsi="Arial" w:cs="Arial"/>
          <w:b/>
          <w:sz w:val="24"/>
        </w:rPr>
        <w:tab/>
      </w:r>
      <w:r w:rsidR="00BA78FF" w:rsidRPr="00BA78FF">
        <w:rPr>
          <w:rFonts w:ascii="Arial" w:hAnsi="Arial" w:cs="Arial"/>
          <w:b/>
          <w:sz w:val="24"/>
        </w:rPr>
        <w:t>RAN WG’s progress on</w:t>
      </w:r>
      <w:r w:rsidR="004C7DED">
        <w:rPr>
          <w:rFonts w:ascii="Arial" w:hAnsi="Arial" w:cs="Arial"/>
          <w:b/>
          <w:sz w:val="24"/>
        </w:rPr>
        <w:t xml:space="preserve"> NR </w:t>
      </w:r>
      <w:r w:rsidR="004C7DED">
        <w:rPr>
          <w:rFonts w:ascii="Arial" w:hAnsi="Arial" w:cs="Arial" w:hint="eastAsia"/>
          <w:b/>
          <w:sz w:val="24"/>
          <w:lang w:eastAsia="ja-JP"/>
        </w:rPr>
        <w:t>W</w:t>
      </w:r>
      <w:r w:rsidR="00BA78FF">
        <w:rPr>
          <w:rFonts w:ascii="Arial" w:hAnsi="Arial" w:cs="Arial"/>
          <w:b/>
          <w:sz w:val="24"/>
        </w:rPr>
        <w:t xml:space="preserve">I in the </w:t>
      </w:r>
      <w:r w:rsidR="007B53AD">
        <w:rPr>
          <w:rFonts w:ascii="Arial" w:hAnsi="Arial" w:cs="Arial" w:hint="eastAsia"/>
          <w:b/>
          <w:sz w:val="24"/>
          <w:lang w:eastAsia="ja-JP"/>
        </w:rPr>
        <w:t>November</w:t>
      </w:r>
      <w:r w:rsidR="00AA6475">
        <w:rPr>
          <w:rFonts w:ascii="Arial" w:hAnsi="Arial" w:cs="Arial" w:hint="eastAsia"/>
          <w:b/>
          <w:sz w:val="24"/>
          <w:lang w:eastAsia="ja-JP"/>
        </w:rPr>
        <w:t xml:space="preserve"> </w:t>
      </w:r>
      <w:r w:rsidR="00BA78FF" w:rsidRPr="00BA78FF">
        <w:rPr>
          <w:rFonts w:ascii="Arial" w:hAnsi="Arial" w:cs="Arial"/>
          <w:b/>
          <w:sz w:val="24"/>
        </w:rPr>
        <w:t>meeting</w:t>
      </w:r>
      <w:r w:rsidR="00B72F46">
        <w:rPr>
          <w:rFonts w:ascii="Arial" w:hAnsi="Arial" w:cs="Arial" w:hint="eastAsia"/>
          <w:b/>
          <w:sz w:val="24"/>
          <w:lang w:eastAsia="ja-JP"/>
        </w:rPr>
        <w:t xml:space="preserve"> 2017</w:t>
      </w:r>
    </w:p>
    <w:p w:rsidR="00DB7D65" w:rsidRPr="00863065" w:rsidRDefault="00DB7D65" w:rsidP="00DB7D65">
      <w:pPr>
        <w:keepNext/>
        <w:tabs>
          <w:tab w:val="left" w:pos="2552"/>
        </w:tabs>
        <w:rPr>
          <w:rFonts w:ascii="Arial" w:hAnsi="Arial" w:cs="Arial"/>
          <w:b/>
          <w:sz w:val="24"/>
          <w:lang w:eastAsia="ja-JP"/>
        </w:rPr>
      </w:pPr>
      <w:r w:rsidRPr="00863065">
        <w:rPr>
          <w:rFonts w:ascii="Arial" w:hAnsi="Arial" w:cs="Arial"/>
          <w:b/>
          <w:sz w:val="24"/>
        </w:rPr>
        <w:t xml:space="preserve">Document for:        </w:t>
      </w:r>
      <w:r w:rsidRPr="00863065">
        <w:rPr>
          <w:rFonts w:ascii="Arial" w:hAnsi="Arial" w:cs="Arial"/>
          <w:b/>
          <w:sz w:val="24"/>
          <w:lang w:eastAsia="ja-JP"/>
        </w:rPr>
        <w:tab/>
      </w:r>
      <w:r w:rsidR="00BA78FF">
        <w:rPr>
          <w:rFonts w:ascii="Arial" w:hAnsi="Arial" w:cs="Arial" w:hint="eastAsia"/>
          <w:b/>
          <w:sz w:val="24"/>
          <w:lang w:eastAsia="ja-JP"/>
        </w:rPr>
        <w:t>Information</w:t>
      </w:r>
    </w:p>
    <w:p w:rsidR="00DB7D65" w:rsidRPr="00863065" w:rsidRDefault="00DB7D65" w:rsidP="00DB7D65">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 xml:space="preserve">Agenda Item:         </w:t>
      </w:r>
      <w:r w:rsidRPr="00863065">
        <w:rPr>
          <w:rFonts w:ascii="Arial" w:hAnsi="Arial" w:cs="Arial"/>
          <w:b/>
          <w:sz w:val="24"/>
          <w:lang w:eastAsia="ja-JP"/>
        </w:rPr>
        <w:tab/>
      </w:r>
      <w:r w:rsidR="0038322E">
        <w:rPr>
          <w:rFonts w:ascii="Arial" w:hAnsi="Arial" w:cs="Arial" w:hint="eastAsia"/>
          <w:b/>
          <w:sz w:val="24"/>
          <w:lang w:eastAsia="ja-JP"/>
        </w:rPr>
        <w:t>10</w:t>
      </w:r>
      <w:r w:rsidR="00BA78FF">
        <w:rPr>
          <w:rFonts w:ascii="Arial" w:hAnsi="Arial" w:cs="Arial" w:hint="eastAsia"/>
          <w:b/>
          <w:sz w:val="24"/>
          <w:lang w:eastAsia="ja-JP"/>
        </w:rPr>
        <w:t>.1</w:t>
      </w:r>
      <w:r w:rsidR="00FB4E42">
        <w:rPr>
          <w:rFonts w:ascii="Arial" w:hAnsi="Arial" w:cs="Arial" w:hint="eastAsia"/>
          <w:b/>
          <w:sz w:val="24"/>
          <w:lang w:eastAsia="ja-JP"/>
        </w:rPr>
        <w:tab/>
        <w:t>-</w:t>
      </w:r>
      <w:r w:rsidR="00FB4E42">
        <w:rPr>
          <w:rFonts w:ascii="Arial" w:hAnsi="Arial" w:cs="Arial" w:hint="eastAsia"/>
          <w:b/>
          <w:sz w:val="24"/>
          <w:lang w:eastAsia="ja-JP"/>
        </w:rPr>
        <w:tab/>
        <w:t>organisational</w:t>
      </w:r>
    </w:p>
    <w:p w:rsidR="009F1C34" w:rsidRDefault="009479FA" w:rsidP="00024271">
      <w:pPr>
        <w:pStyle w:val="2"/>
        <w:numPr>
          <w:ilvl w:val="0"/>
          <w:numId w:val="1"/>
        </w:numPr>
        <w:tabs>
          <w:tab w:val="clear" w:pos="420"/>
          <w:tab w:val="num" w:pos="620"/>
        </w:tabs>
        <w:rPr>
          <w:rFonts w:cs="Arial" w:hint="eastAsia"/>
          <w:lang w:eastAsia="ja-JP"/>
        </w:rPr>
      </w:pPr>
      <w:r w:rsidRPr="00863065">
        <w:rPr>
          <w:rFonts w:cs="Arial"/>
          <w:lang w:eastAsia="ja-JP"/>
        </w:rPr>
        <w:t>Introduction</w:t>
      </w:r>
    </w:p>
    <w:p w:rsidR="00D13D82" w:rsidRDefault="00D13D82" w:rsidP="00D13D82">
      <w:pPr>
        <w:rPr>
          <w:rFonts w:hint="eastAsia"/>
          <w:lang w:val="en-US" w:eastAsia="ja-JP"/>
        </w:rPr>
      </w:pPr>
      <w:r>
        <w:rPr>
          <w:lang w:val="en-US" w:eastAsia="ja-JP"/>
        </w:rPr>
        <w:t>This paper is aimed at sha</w:t>
      </w:r>
      <w:r w:rsidR="00347ED4">
        <w:rPr>
          <w:lang w:val="en-US" w:eastAsia="ja-JP"/>
        </w:rPr>
        <w:t xml:space="preserve">ring with RAN2 the progress of </w:t>
      </w:r>
      <w:r w:rsidR="00347ED4">
        <w:rPr>
          <w:rFonts w:hint="eastAsia"/>
          <w:lang w:val="en-US" w:eastAsia="ja-JP"/>
        </w:rPr>
        <w:t>W</w:t>
      </w:r>
      <w:r>
        <w:rPr>
          <w:lang w:val="en-US" w:eastAsia="ja-JP"/>
        </w:rPr>
        <w:t>I on New Radio Access Technology in the other RAN WGs</w:t>
      </w:r>
      <w:r>
        <w:rPr>
          <w:rFonts w:hint="eastAsia"/>
          <w:lang w:val="en-US" w:eastAsia="ja-JP"/>
        </w:rPr>
        <w:t>, whic</w:t>
      </w:r>
      <w:r w:rsidR="00512C24">
        <w:rPr>
          <w:rFonts w:hint="eastAsia"/>
          <w:lang w:val="en-US" w:eastAsia="ja-JP"/>
        </w:rPr>
        <w:t>h are relevant to the RAN2 work</w:t>
      </w:r>
      <w:r>
        <w:rPr>
          <w:rFonts w:hint="eastAsia"/>
          <w:lang w:val="en-US" w:eastAsia="ja-JP"/>
        </w:rPr>
        <w:t xml:space="preserve"> area</w:t>
      </w:r>
      <w:r>
        <w:rPr>
          <w:lang w:val="en-US" w:eastAsia="ja-JP"/>
        </w:rPr>
        <w:t>.</w:t>
      </w:r>
    </w:p>
    <w:p w:rsidR="005852CD" w:rsidRDefault="001152F5" w:rsidP="00D13D82">
      <w:pPr>
        <w:pStyle w:val="2"/>
        <w:numPr>
          <w:ilvl w:val="0"/>
          <w:numId w:val="2"/>
        </w:numPr>
        <w:rPr>
          <w:rFonts w:hint="eastAsia"/>
          <w:lang w:eastAsia="ja-JP"/>
        </w:rPr>
      </w:pPr>
      <w:r>
        <w:rPr>
          <w:lang w:eastAsia="ja-JP"/>
        </w:rPr>
        <w:t>RAN WG1 progress</w:t>
      </w:r>
      <w:r w:rsidR="00E21520">
        <w:rPr>
          <w:rFonts w:hint="eastAsia"/>
          <w:lang w:eastAsia="ja-JP"/>
        </w:rPr>
        <w:t xml:space="preserve"> at RAN1 #9</w:t>
      </w:r>
      <w:r w:rsidR="000D5389">
        <w:rPr>
          <w:rFonts w:hint="eastAsia"/>
          <w:lang w:eastAsia="ja-JP"/>
        </w:rPr>
        <w:t>1</w:t>
      </w:r>
      <w:r w:rsidR="00A4286E">
        <w:rPr>
          <w:rFonts w:hint="eastAsia"/>
          <w:lang w:eastAsia="ja-JP"/>
        </w:rPr>
        <w:t xml:space="preserve"> (</w:t>
      </w:r>
      <w:r w:rsidR="000D5389">
        <w:rPr>
          <w:rFonts w:hint="eastAsia"/>
          <w:lang w:eastAsia="ja-JP"/>
        </w:rPr>
        <w:t>November</w:t>
      </w:r>
      <w:r w:rsidR="00512C24">
        <w:rPr>
          <w:rFonts w:hint="eastAsia"/>
          <w:lang w:eastAsia="ja-JP"/>
        </w:rPr>
        <w:t xml:space="preserve"> 2017)</w:t>
      </w:r>
    </w:p>
    <w:tbl>
      <w:tblPr>
        <w:tblW w:w="10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02"/>
        <w:gridCol w:w="118"/>
      </w:tblGrid>
      <w:tr w:rsidR="004E03C5" w:rsidRPr="004E03C5" w:rsidTr="00391029">
        <w:trPr>
          <w:gridAfter w:val="1"/>
          <w:wAfter w:w="118" w:type="dxa"/>
        </w:trPr>
        <w:tc>
          <w:tcPr>
            <w:tcW w:w="10402" w:type="dxa"/>
            <w:shd w:val="clear" w:color="auto" w:fill="DAEEF3"/>
          </w:tcPr>
          <w:p w:rsidR="004E03C5" w:rsidRPr="004E03C5" w:rsidRDefault="004E03C5" w:rsidP="004E03C5">
            <w:pPr>
              <w:widowControl w:val="0"/>
              <w:overflowPunct w:val="0"/>
              <w:autoSpaceDE w:val="0"/>
              <w:autoSpaceDN w:val="0"/>
              <w:adjustRightInd w:val="0"/>
              <w:spacing w:after="0"/>
              <w:jc w:val="both"/>
              <w:textAlignment w:val="baseline"/>
              <w:rPr>
                <w:b/>
                <w:kern w:val="2"/>
                <w:lang w:val="en-US" w:eastAsia="ja-JP"/>
              </w:rPr>
            </w:pPr>
            <w:r w:rsidRPr="004E03C5">
              <w:rPr>
                <w:rFonts w:hint="eastAsia"/>
                <w:b/>
                <w:kern w:val="2"/>
                <w:lang w:val="en-US" w:eastAsia="ja-JP"/>
              </w:rPr>
              <w:t>General</w:t>
            </w:r>
          </w:p>
        </w:tc>
      </w:tr>
      <w:tr w:rsidR="004E03C5" w:rsidRPr="004E03C5" w:rsidTr="00391029">
        <w:trPr>
          <w:gridAfter w:val="1"/>
          <w:wAfter w:w="118" w:type="dxa"/>
        </w:trPr>
        <w:tc>
          <w:tcPr>
            <w:tcW w:w="10402" w:type="dxa"/>
            <w:shd w:val="clear" w:color="auto" w:fill="auto"/>
          </w:tcPr>
          <w:p w:rsidR="004E03C5" w:rsidRPr="004E03C5" w:rsidRDefault="004E03C5" w:rsidP="004E03C5">
            <w:pPr>
              <w:widowControl w:val="0"/>
              <w:overflowPunct w:val="0"/>
              <w:autoSpaceDE w:val="0"/>
              <w:autoSpaceDN w:val="0"/>
              <w:adjustRightInd w:val="0"/>
              <w:spacing w:after="0"/>
              <w:jc w:val="both"/>
              <w:textAlignment w:val="baseline"/>
              <w:rPr>
                <w:kern w:val="2"/>
                <w:lang w:val="en-US" w:eastAsia="ja-JP"/>
              </w:rPr>
            </w:pPr>
            <w:r w:rsidRPr="004E03C5">
              <w:rPr>
                <w:rFonts w:ascii="Century" w:hAnsi="Century"/>
                <w:kern w:val="2"/>
                <w:lang w:val="en-US" w:eastAsia="ja-JP"/>
              </w:rPr>
              <w:t>RRC parameters</w:t>
            </w:r>
            <w:r w:rsidRPr="004E03C5">
              <w:rPr>
                <w:rFonts w:ascii="Century" w:hAnsi="Century" w:hint="eastAsia"/>
                <w:kern w:val="2"/>
                <w:lang w:val="en-US" w:eastAsia="ja-JP"/>
              </w:rPr>
              <w:t xml:space="preserve"> </w:t>
            </w:r>
            <w:hyperlink r:id="rId7" w:history="1">
              <w:r w:rsidRPr="004E03C5">
                <w:rPr>
                  <w:rFonts w:ascii="Century" w:hAnsi="Century"/>
                  <w:b/>
                  <w:color w:val="0000FF"/>
                  <w:kern w:val="2"/>
                  <w:highlight w:val="green"/>
                  <w:u w:val="single"/>
                  <w:lang w:val="en-US" w:eastAsia="ja-JP"/>
                </w:rPr>
                <w:t>R1-1721581</w:t>
              </w:r>
            </w:hyperlink>
            <w:r w:rsidRPr="004E03C5">
              <w:rPr>
                <w:rFonts w:ascii="Century" w:hAnsi="Century" w:hint="eastAsia"/>
                <w:kern w:val="2"/>
                <w:lang w:val="en-US" w:eastAsia="ja-JP"/>
              </w:rPr>
              <w:t xml:space="preserve"> is endorsed. </w:t>
            </w:r>
            <w:r w:rsidRPr="004E03C5">
              <w:rPr>
                <w:bCs/>
                <w:kern w:val="2"/>
                <w:lang w:val="en-US" w:eastAsia="ja-JP"/>
              </w:rPr>
              <w:t>LS</w:t>
            </w:r>
            <w:r w:rsidRPr="004E03C5">
              <w:rPr>
                <w:rFonts w:hint="eastAsia"/>
                <w:bCs/>
                <w:kern w:val="2"/>
                <w:lang w:val="en-US" w:eastAsia="ja-JP"/>
              </w:rPr>
              <w:t xml:space="preserve"> is approved</w:t>
            </w:r>
            <w:r w:rsidRPr="004E03C5">
              <w:rPr>
                <w:bCs/>
                <w:kern w:val="2"/>
                <w:lang w:val="en-US" w:eastAsia="ja-JP"/>
              </w:rPr>
              <w:t xml:space="preserve"> in </w:t>
            </w:r>
            <w:hyperlink r:id="rId8" w:history="1">
              <w:r w:rsidRPr="004E03C5">
                <w:rPr>
                  <w:color w:val="0000FF"/>
                  <w:kern w:val="2"/>
                  <w:highlight w:val="green"/>
                  <w:u w:val="single"/>
                  <w:lang w:val="en-US" w:eastAsia="ja-JP"/>
                </w:rPr>
                <w:t>R1-1721616</w:t>
              </w:r>
            </w:hyperlink>
          </w:p>
          <w:p w:rsidR="004E03C5" w:rsidRPr="004E03C5" w:rsidRDefault="004E03C5" w:rsidP="004E03C5">
            <w:pPr>
              <w:widowControl w:val="0"/>
              <w:overflowPunct w:val="0"/>
              <w:autoSpaceDE w:val="0"/>
              <w:autoSpaceDN w:val="0"/>
              <w:adjustRightInd w:val="0"/>
              <w:spacing w:after="0"/>
              <w:jc w:val="both"/>
              <w:textAlignment w:val="baseline"/>
              <w:rPr>
                <w:rFonts w:ascii="Century" w:hAnsi="Century"/>
                <w:kern w:val="2"/>
                <w:lang w:val="en-US" w:eastAsia="ja-JP"/>
              </w:rPr>
            </w:pPr>
            <w:r w:rsidRPr="004E03C5">
              <w:rPr>
                <w:kern w:val="2"/>
                <w:sz w:val="21"/>
                <w:szCs w:val="22"/>
                <w:lang w:val="en-US" w:eastAsia="ja-JP"/>
              </w:rPr>
              <w:t xml:space="preserve">Approved in </w:t>
            </w:r>
            <w:r w:rsidRPr="004E03C5">
              <w:rPr>
                <w:kern w:val="2"/>
                <w:sz w:val="21"/>
                <w:szCs w:val="22"/>
                <w:highlight w:val="green"/>
                <w:lang w:val="en-US" w:eastAsia="ja-JP"/>
              </w:rPr>
              <w:t>R1-1721728</w:t>
            </w:r>
            <w:r w:rsidRPr="004E03C5">
              <w:rPr>
                <w:kern w:val="2"/>
                <w:sz w:val="21"/>
                <w:szCs w:val="22"/>
                <w:lang w:val="en-US" w:eastAsia="ja-JP"/>
              </w:rPr>
              <w:t xml:space="preserve"> with LS approved in </w:t>
            </w:r>
            <w:r w:rsidRPr="004E03C5">
              <w:rPr>
                <w:kern w:val="2"/>
                <w:sz w:val="21"/>
                <w:szCs w:val="22"/>
                <w:highlight w:val="green"/>
                <w:lang w:val="en-US" w:eastAsia="ja-JP"/>
              </w:rPr>
              <w:t>R1-1721729</w:t>
            </w:r>
          </w:p>
        </w:tc>
      </w:tr>
      <w:tr w:rsidR="004E03C5" w:rsidRPr="004E03C5" w:rsidTr="00391029">
        <w:trPr>
          <w:gridAfter w:val="1"/>
          <w:wAfter w:w="118" w:type="dxa"/>
        </w:trPr>
        <w:tc>
          <w:tcPr>
            <w:tcW w:w="10402" w:type="dxa"/>
            <w:shd w:val="clear" w:color="auto" w:fill="DAEEF3"/>
          </w:tcPr>
          <w:p w:rsidR="004E03C5" w:rsidRPr="004E03C5" w:rsidRDefault="004E03C5" w:rsidP="004E03C5">
            <w:pPr>
              <w:widowControl w:val="0"/>
              <w:overflowPunct w:val="0"/>
              <w:autoSpaceDE w:val="0"/>
              <w:autoSpaceDN w:val="0"/>
              <w:adjustRightInd w:val="0"/>
              <w:spacing w:after="0"/>
              <w:jc w:val="both"/>
              <w:textAlignment w:val="baseline"/>
              <w:rPr>
                <w:b/>
                <w:kern w:val="2"/>
                <w:lang w:val="en-US" w:eastAsia="ja-JP"/>
              </w:rPr>
            </w:pPr>
            <w:r w:rsidRPr="004E03C5">
              <w:rPr>
                <w:rFonts w:hint="eastAsia"/>
                <w:b/>
                <w:kern w:val="2"/>
                <w:lang w:val="en-US" w:eastAsia="ja-JP"/>
              </w:rPr>
              <w:t xml:space="preserve">Initial </w:t>
            </w:r>
            <w:r w:rsidRPr="004E03C5">
              <w:rPr>
                <w:b/>
                <w:kern w:val="2"/>
                <w:lang w:val="en-US" w:eastAsia="ja-JP"/>
              </w:rPr>
              <w:t>access</w:t>
            </w:r>
            <w:r w:rsidRPr="004E03C5">
              <w:rPr>
                <w:rFonts w:hint="eastAsia"/>
                <w:b/>
                <w:kern w:val="2"/>
                <w:lang w:val="en-US" w:eastAsia="ja-JP"/>
              </w:rPr>
              <w:t xml:space="preserve"> and mobility</w:t>
            </w:r>
          </w:p>
        </w:tc>
      </w:tr>
      <w:tr w:rsidR="004E03C5" w:rsidRPr="004E03C5" w:rsidTr="00391029">
        <w:trPr>
          <w:gridAfter w:val="1"/>
          <w:wAfter w:w="118" w:type="dxa"/>
        </w:trPr>
        <w:tc>
          <w:tcPr>
            <w:tcW w:w="10402" w:type="dxa"/>
            <w:shd w:val="clear" w:color="auto" w:fill="auto"/>
          </w:tcPr>
          <w:p w:rsidR="004E03C5" w:rsidRPr="004E03C5" w:rsidRDefault="004E03C5" w:rsidP="004E03C5">
            <w:pPr>
              <w:overflowPunct w:val="0"/>
              <w:autoSpaceDE w:val="0"/>
              <w:autoSpaceDN w:val="0"/>
              <w:adjustRightInd w:val="0"/>
              <w:spacing w:after="0"/>
              <w:textAlignment w:val="baseline"/>
              <w:rPr>
                <w:lang w:eastAsia="x-none"/>
              </w:rPr>
            </w:pPr>
            <w:r w:rsidRPr="004E03C5">
              <w:rPr>
                <w:highlight w:val="green"/>
                <w:lang w:eastAsia="x-none"/>
              </w:rPr>
              <w:t>Agreements</w:t>
            </w:r>
            <w:r w:rsidRPr="004E03C5">
              <w:rPr>
                <w:lang w:eastAsia="x-none"/>
              </w:rPr>
              <w:t>:</w:t>
            </w:r>
          </w:p>
          <w:p w:rsidR="004E03C5" w:rsidRPr="004E03C5" w:rsidRDefault="004E03C5" w:rsidP="00391029">
            <w:pPr>
              <w:numPr>
                <w:ilvl w:val="0"/>
                <w:numId w:val="56"/>
              </w:numPr>
              <w:overflowPunct w:val="0"/>
              <w:autoSpaceDE w:val="0"/>
              <w:autoSpaceDN w:val="0"/>
              <w:adjustRightInd w:val="0"/>
              <w:spacing w:after="0"/>
              <w:textAlignment w:val="baseline"/>
            </w:pPr>
            <w:r w:rsidRPr="004E03C5">
              <w:t>Confirming the working assumption on SS/PBCH bandwidth of X=20 PRB</w:t>
            </w:r>
          </w:p>
          <w:p w:rsidR="004E03C5" w:rsidRPr="004E03C5" w:rsidRDefault="004E03C5" w:rsidP="00391029">
            <w:pPr>
              <w:numPr>
                <w:ilvl w:val="0"/>
                <w:numId w:val="56"/>
              </w:numPr>
              <w:overflowPunct w:val="0"/>
              <w:autoSpaceDE w:val="0"/>
              <w:autoSpaceDN w:val="0"/>
              <w:adjustRightInd w:val="0"/>
              <w:spacing w:after="0"/>
              <w:textAlignment w:val="baseline"/>
            </w:pPr>
            <w:r w:rsidRPr="004E03C5">
              <w:t>Confirming the working assumption of having the same DMRS density in the SSS symbols as already agreed for PBCH symbols</w:t>
            </w:r>
          </w:p>
          <w:p w:rsidR="004E03C5" w:rsidRPr="004E03C5" w:rsidRDefault="004E03C5" w:rsidP="00391029">
            <w:pPr>
              <w:numPr>
                <w:ilvl w:val="0"/>
                <w:numId w:val="56"/>
              </w:numPr>
              <w:overflowPunct w:val="0"/>
              <w:autoSpaceDE w:val="0"/>
              <w:autoSpaceDN w:val="0"/>
              <w:adjustRightInd w:val="0"/>
              <w:spacing w:after="0"/>
              <w:textAlignment w:val="baseline"/>
            </w:pPr>
            <w:r w:rsidRPr="004E03C5">
              <w:t>Confirming the working assumption that the EPRE offset between SSS RE and PBCH DM-RS RE is 0 dB</w:t>
            </w:r>
          </w:p>
          <w:p w:rsidR="004E03C5" w:rsidRPr="004E03C5" w:rsidRDefault="004E03C5" w:rsidP="004E03C5">
            <w:pPr>
              <w:overflowPunct w:val="0"/>
              <w:autoSpaceDE w:val="0"/>
              <w:autoSpaceDN w:val="0"/>
              <w:adjustRightInd w:val="0"/>
              <w:spacing w:after="0"/>
              <w:textAlignment w:val="baseline"/>
              <w:rPr>
                <w:lang w:eastAsia="x-none"/>
              </w:rPr>
            </w:pPr>
          </w:p>
          <w:p w:rsidR="004E03C5" w:rsidRPr="004E03C5" w:rsidRDefault="004E03C5" w:rsidP="004E03C5">
            <w:pPr>
              <w:overflowPunct w:val="0"/>
              <w:autoSpaceDE w:val="0"/>
              <w:autoSpaceDN w:val="0"/>
              <w:adjustRightInd w:val="0"/>
              <w:spacing w:after="0"/>
              <w:textAlignment w:val="baseline"/>
              <w:rPr>
                <w:lang w:eastAsia="x-none"/>
              </w:rPr>
            </w:pPr>
            <w:r w:rsidRPr="004E03C5">
              <w:rPr>
                <w:highlight w:val="green"/>
                <w:lang w:eastAsia="x-none"/>
              </w:rPr>
              <w:t>Agreements</w:t>
            </w:r>
            <w:r w:rsidRPr="004E03C5">
              <w:rPr>
                <w:lang w:eastAsia="x-none"/>
              </w:rPr>
              <w:t>:</w:t>
            </w:r>
          </w:p>
          <w:p w:rsidR="004E03C5" w:rsidRPr="004E03C5" w:rsidRDefault="004E03C5" w:rsidP="00391029">
            <w:pPr>
              <w:numPr>
                <w:ilvl w:val="0"/>
                <w:numId w:val="57"/>
              </w:numPr>
              <w:overflowPunct w:val="0"/>
              <w:autoSpaceDE w:val="0"/>
              <w:autoSpaceDN w:val="0"/>
              <w:adjustRightInd w:val="0"/>
              <w:spacing w:after="0"/>
              <w:jc w:val="both"/>
              <w:textAlignment w:val="baseline"/>
              <w:rPr>
                <w:rFonts w:eastAsia="ＭＳ ゴシック"/>
                <w:lang w:eastAsia="ja-JP"/>
              </w:rPr>
            </w:pPr>
            <w:r w:rsidRPr="004E03C5">
              <w:rPr>
                <w:rFonts w:eastAsia="ＭＳ ゴシック"/>
                <w:lang w:eastAsia="ja-JP"/>
              </w:rPr>
              <w:t>The SS block resource elements are:</w:t>
            </w:r>
          </w:p>
          <w:p w:rsidR="004E03C5" w:rsidRPr="004E03C5" w:rsidRDefault="004E03C5" w:rsidP="00391029">
            <w:pPr>
              <w:numPr>
                <w:ilvl w:val="1"/>
                <w:numId w:val="57"/>
              </w:numPr>
              <w:overflowPunct w:val="0"/>
              <w:autoSpaceDE w:val="0"/>
              <w:autoSpaceDN w:val="0"/>
              <w:adjustRightInd w:val="0"/>
              <w:spacing w:after="0"/>
              <w:jc w:val="both"/>
              <w:textAlignment w:val="baseline"/>
              <w:rPr>
                <w:rFonts w:eastAsia="ＭＳ ゴシック"/>
                <w:lang w:eastAsia="ja-JP"/>
              </w:rPr>
            </w:pPr>
            <w:r w:rsidRPr="004E03C5">
              <w:rPr>
                <w:rFonts w:eastAsia="ＭＳ ゴシック"/>
                <w:lang w:eastAsia="ja-JP"/>
              </w:rPr>
              <w:t>Subcarriers 0 to 239 in all four symbols</w:t>
            </w:r>
          </w:p>
          <w:p w:rsidR="004E03C5" w:rsidRPr="004E03C5" w:rsidRDefault="004E03C5" w:rsidP="00391029">
            <w:pPr>
              <w:numPr>
                <w:ilvl w:val="0"/>
                <w:numId w:val="57"/>
              </w:numPr>
              <w:overflowPunct w:val="0"/>
              <w:autoSpaceDE w:val="0"/>
              <w:autoSpaceDN w:val="0"/>
              <w:adjustRightInd w:val="0"/>
              <w:spacing w:after="0"/>
              <w:jc w:val="both"/>
              <w:textAlignment w:val="baseline"/>
              <w:rPr>
                <w:rFonts w:eastAsia="ＭＳ ゴシック"/>
                <w:lang w:eastAsia="ja-JP"/>
              </w:rPr>
            </w:pPr>
            <w:r w:rsidRPr="004E03C5">
              <w:rPr>
                <w:rFonts w:eastAsia="ＭＳ ゴシック"/>
                <w:lang w:eastAsia="ja-JP"/>
              </w:rPr>
              <w:t>Subcarriers 48 to 55 and 183 to 191(according to the numbering in the definition of SS/PBCH block in 38.211) in symbols allocated to PSS and SSS are transmitted with zero power</w:t>
            </w:r>
          </w:p>
          <w:p w:rsidR="004E03C5" w:rsidRPr="004E03C5" w:rsidRDefault="004E03C5" w:rsidP="00391029">
            <w:pPr>
              <w:numPr>
                <w:ilvl w:val="0"/>
                <w:numId w:val="57"/>
              </w:numPr>
              <w:overflowPunct w:val="0"/>
              <w:autoSpaceDE w:val="0"/>
              <w:autoSpaceDN w:val="0"/>
              <w:adjustRightInd w:val="0"/>
              <w:spacing w:after="0"/>
              <w:jc w:val="both"/>
              <w:textAlignment w:val="baseline"/>
              <w:rPr>
                <w:rFonts w:eastAsia="ＭＳ ゴシック"/>
                <w:lang w:eastAsia="ja-JP"/>
              </w:rPr>
            </w:pPr>
            <w:r w:rsidRPr="004E03C5">
              <w:rPr>
                <w:rFonts w:eastAsia="ＭＳ ゴシック"/>
                <w:lang w:eastAsia="ja-JP"/>
              </w:rPr>
              <w:t>The REs not used for SS/PBCH block of any data PRB that partially or fully contain SS block resource elements are transmitted with zero power and other physical channels are rate matched around such PRBs</w:t>
            </w:r>
          </w:p>
          <w:p w:rsidR="004E03C5" w:rsidRPr="004E03C5" w:rsidRDefault="004E03C5" w:rsidP="00391029">
            <w:pPr>
              <w:numPr>
                <w:ilvl w:val="0"/>
                <w:numId w:val="57"/>
              </w:numPr>
              <w:overflowPunct w:val="0"/>
              <w:autoSpaceDE w:val="0"/>
              <w:autoSpaceDN w:val="0"/>
              <w:adjustRightInd w:val="0"/>
              <w:spacing w:after="0"/>
              <w:jc w:val="both"/>
              <w:textAlignment w:val="baseline"/>
              <w:rPr>
                <w:rFonts w:eastAsia="ＭＳ ゴシック"/>
                <w:lang w:eastAsia="ja-JP"/>
              </w:rPr>
            </w:pPr>
            <w:r w:rsidRPr="004E03C5">
              <w:rPr>
                <w:rFonts w:eastAsia="ＭＳ ゴシック"/>
                <w:lang w:eastAsia="ja-JP"/>
              </w:rPr>
              <w:t>Note: The SS/PBCH block PRB grid offset is applied to the whole SS/PBCH block and the above subcarrier numbering is before the shift</w:t>
            </w:r>
          </w:p>
          <w:p w:rsidR="004E03C5" w:rsidRPr="004E03C5" w:rsidRDefault="004E03C5" w:rsidP="004E03C5">
            <w:pPr>
              <w:overflowPunct w:val="0"/>
              <w:autoSpaceDE w:val="0"/>
              <w:autoSpaceDN w:val="0"/>
              <w:adjustRightInd w:val="0"/>
              <w:spacing w:after="0"/>
              <w:textAlignment w:val="baseline"/>
              <w:rPr>
                <w:lang w:eastAsia="x-none"/>
              </w:rPr>
            </w:pPr>
            <w:r w:rsidRPr="004E03C5">
              <w:rPr>
                <w:highlight w:val="green"/>
                <w:lang w:eastAsia="x-none"/>
              </w:rPr>
              <w:t>Agreements</w:t>
            </w:r>
            <w:r w:rsidRPr="004E03C5">
              <w:rPr>
                <w:lang w:eastAsia="x-none"/>
              </w:rPr>
              <w:t>:</w:t>
            </w:r>
          </w:p>
          <w:p w:rsidR="004E03C5" w:rsidRPr="004E03C5" w:rsidRDefault="004E03C5" w:rsidP="00391029">
            <w:pPr>
              <w:numPr>
                <w:ilvl w:val="0"/>
                <w:numId w:val="55"/>
              </w:numPr>
              <w:overflowPunct w:val="0"/>
              <w:autoSpaceDE w:val="0"/>
              <w:autoSpaceDN w:val="0"/>
              <w:adjustRightInd w:val="0"/>
              <w:spacing w:after="0"/>
              <w:jc w:val="both"/>
              <w:textAlignment w:val="baseline"/>
              <w:rPr>
                <w:rFonts w:eastAsia="ＭＳ ゴシック"/>
                <w:lang w:eastAsia="ja-JP"/>
              </w:rPr>
            </w:pPr>
            <w:r w:rsidRPr="004E03C5">
              <w:rPr>
                <w:rFonts w:eastAsia="ＭＳ ゴシック"/>
                <w:lang w:eastAsia="ja-JP"/>
              </w:rPr>
              <w:t>Confirm the working assumption of:</w:t>
            </w:r>
          </w:p>
          <w:p w:rsidR="004E03C5" w:rsidRPr="004E03C5" w:rsidRDefault="004E03C5" w:rsidP="00391029">
            <w:pPr>
              <w:numPr>
                <w:ilvl w:val="1"/>
                <w:numId w:val="55"/>
              </w:numPr>
              <w:tabs>
                <w:tab w:val="left" w:pos="720"/>
              </w:tabs>
              <w:overflowPunct w:val="0"/>
              <w:autoSpaceDE w:val="0"/>
              <w:autoSpaceDN w:val="0"/>
              <w:adjustRightInd w:val="0"/>
              <w:snapToGrid w:val="0"/>
              <w:spacing w:after="0"/>
              <w:contextualSpacing/>
              <w:jc w:val="both"/>
              <w:textAlignment w:val="baseline"/>
              <w:rPr>
                <w:rFonts w:ascii="Century" w:hAnsi="Century"/>
                <w:kern w:val="2"/>
                <w:lang w:val="en-US" w:eastAsia="ja-JP"/>
              </w:rPr>
            </w:pPr>
            <w:r w:rsidRPr="004E03C5">
              <w:rPr>
                <w:rFonts w:ascii="Century" w:hAnsi="Century" w:hint="eastAsia"/>
                <w:kern w:val="2"/>
                <w:lang w:val="en-US" w:eastAsia="ja-JP"/>
              </w:rPr>
              <w:t>NR support</w:t>
            </w:r>
            <w:r w:rsidRPr="004E03C5">
              <w:rPr>
                <w:rFonts w:ascii="Century" w:hAnsi="Century"/>
                <w:kern w:val="2"/>
                <w:lang w:val="en-US" w:eastAsia="ja-JP"/>
              </w:rPr>
              <w:t>s</w:t>
            </w:r>
            <w:r w:rsidRPr="004E03C5">
              <w:rPr>
                <w:rFonts w:ascii="Century" w:hAnsi="Century" w:hint="eastAsia"/>
                <w:kern w:val="2"/>
                <w:lang w:val="en-US" w:eastAsia="ja-JP"/>
              </w:rPr>
              <w:t xml:space="preserve"> the scheme of '</w:t>
            </w:r>
            <w:r w:rsidRPr="004E03C5">
              <w:rPr>
                <w:rFonts w:ascii="Century" w:hAnsi="Century"/>
                <w:kern w:val="2"/>
                <w:lang w:val="en-US" w:eastAsia="ja-JP"/>
              </w:rPr>
              <w:t>Group-Bitmap (8 bits) + Bitmap in Group (8 bits)</w:t>
            </w:r>
            <w:r w:rsidRPr="004E03C5">
              <w:rPr>
                <w:rFonts w:ascii="Century" w:hAnsi="Century" w:hint="eastAsia"/>
                <w:kern w:val="2"/>
                <w:lang w:val="en-US" w:eastAsia="ja-JP"/>
              </w:rPr>
              <w:t>' f</w:t>
            </w:r>
            <w:r w:rsidRPr="004E03C5">
              <w:rPr>
                <w:rFonts w:ascii="Century" w:hAnsi="Century"/>
                <w:kern w:val="2"/>
                <w:lang w:val="en-US" w:eastAsia="ja-JP"/>
              </w:rPr>
              <w:t xml:space="preserve">or </w:t>
            </w:r>
            <w:r w:rsidRPr="004E03C5">
              <w:rPr>
                <w:rFonts w:ascii="Century" w:hAnsi="Century" w:hint="eastAsia"/>
                <w:kern w:val="2"/>
                <w:lang w:val="en-US" w:eastAsia="ja-JP"/>
              </w:rPr>
              <w:t>actual transmitted SS/PBCH block position indication in RMSI for above 6GHz frequency range</w:t>
            </w:r>
          </w:p>
          <w:p w:rsidR="004E03C5" w:rsidRPr="004E03C5" w:rsidRDefault="004E03C5" w:rsidP="004E03C5">
            <w:pPr>
              <w:overflowPunct w:val="0"/>
              <w:autoSpaceDE w:val="0"/>
              <w:autoSpaceDN w:val="0"/>
              <w:adjustRightInd w:val="0"/>
              <w:spacing w:after="0"/>
              <w:textAlignment w:val="baseline"/>
              <w:rPr>
                <w:lang w:eastAsia="x-none"/>
              </w:rPr>
            </w:pPr>
            <w:r w:rsidRPr="004E03C5">
              <w:rPr>
                <w:highlight w:val="green"/>
                <w:lang w:eastAsia="x-none"/>
              </w:rPr>
              <w:t>Agreements</w:t>
            </w:r>
            <w:r w:rsidRPr="004E03C5">
              <w:rPr>
                <w:lang w:eastAsia="x-none"/>
              </w:rPr>
              <w:t>:</w:t>
            </w:r>
          </w:p>
          <w:p w:rsidR="004E03C5" w:rsidRPr="004E03C5" w:rsidRDefault="004E03C5" w:rsidP="00391029">
            <w:pPr>
              <w:numPr>
                <w:ilvl w:val="0"/>
                <w:numId w:val="58"/>
              </w:numPr>
              <w:overflowPunct w:val="0"/>
              <w:autoSpaceDE w:val="0"/>
              <w:autoSpaceDN w:val="0"/>
              <w:adjustRightInd w:val="0"/>
              <w:spacing w:after="0"/>
              <w:jc w:val="both"/>
              <w:textAlignment w:val="baseline"/>
              <w:rPr>
                <w:rFonts w:eastAsia="ＭＳ ゴシック"/>
                <w:lang w:eastAsia="ja-JP"/>
              </w:rPr>
            </w:pPr>
            <w:r w:rsidRPr="004E03C5">
              <w:rPr>
                <w:rFonts w:eastAsia="ＭＳ ゴシック"/>
                <w:lang w:eastAsia="ja-JP"/>
              </w:rPr>
              <w:t xml:space="preserve">In Rel-15, no support of dedicated signalling of the location of additional multiple SS/PBCH blocks in frequency domain of a cell for rate matching purposes </w:t>
            </w:r>
          </w:p>
          <w:p w:rsidR="004E03C5" w:rsidRPr="004E03C5" w:rsidRDefault="004E03C5" w:rsidP="004E03C5">
            <w:pPr>
              <w:spacing w:after="0"/>
              <w:rPr>
                <w:rFonts w:eastAsia="ＭＳ ゴシック"/>
                <w:lang w:eastAsia="ja-JP"/>
              </w:rPr>
            </w:pPr>
          </w:p>
          <w:p w:rsidR="004E03C5" w:rsidRPr="004E03C5" w:rsidRDefault="004E03C5" w:rsidP="004E03C5">
            <w:pPr>
              <w:spacing w:after="0"/>
              <w:rPr>
                <w:rFonts w:eastAsia="ＭＳ ゴシック"/>
                <w:lang w:eastAsia="ja-JP"/>
              </w:rPr>
            </w:pPr>
            <w:r w:rsidRPr="004E03C5">
              <w:rPr>
                <w:rFonts w:eastAsia="ＭＳ ゴシック"/>
                <w:highlight w:val="green"/>
                <w:lang w:eastAsia="ja-JP"/>
              </w:rPr>
              <w:t>Agreements</w:t>
            </w:r>
            <w:r w:rsidRPr="004E03C5">
              <w:rPr>
                <w:rFonts w:eastAsia="ＭＳ ゴシック"/>
                <w:lang w:eastAsia="ja-JP"/>
              </w:rPr>
              <w:t>:</w:t>
            </w:r>
          </w:p>
          <w:p w:rsidR="004E03C5" w:rsidRPr="004E03C5" w:rsidRDefault="004E03C5" w:rsidP="00391029">
            <w:pPr>
              <w:numPr>
                <w:ilvl w:val="0"/>
                <w:numId w:val="58"/>
              </w:numPr>
              <w:overflowPunct w:val="0"/>
              <w:autoSpaceDE w:val="0"/>
              <w:autoSpaceDN w:val="0"/>
              <w:adjustRightInd w:val="0"/>
              <w:spacing w:after="0"/>
              <w:jc w:val="both"/>
              <w:textAlignment w:val="baseline"/>
              <w:rPr>
                <w:rFonts w:eastAsia="ＭＳ ゴシック"/>
                <w:lang w:eastAsia="ja-JP"/>
              </w:rPr>
            </w:pPr>
            <w:r w:rsidRPr="004E03C5">
              <w:rPr>
                <w:rFonts w:eastAsia="ＭＳ ゴシック"/>
                <w:lang w:eastAsia="ja-JP"/>
              </w:rPr>
              <w:t>The periodicity of the SS/PBCH blocks for the serving cell is included in the RMSI of the serving cell</w:t>
            </w:r>
          </w:p>
          <w:p w:rsidR="004E03C5" w:rsidRPr="004E03C5" w:rsidRDefault="004E03C5" w:rsidP="004E03C5">
            <w:pPr>
              <w:spacing w:after="0"/>
              <w:rPr>
                <w:rFonts w:eastAsia="ＭＳ ゴシック"/>
                <w:lang w:eastAsia="ja-JP"/>
              </w:rPr>
            </w:pPr>
          </w:p>
          <w:p w:rsidR="004E03C5" w:rsidRPr="004E03C5" w:rsidRDefault="004E03C5" w:rsidP="004E03C5">
            <w:pPr>
              <w:spacing w:after="0"/>
              <w:rPr>
                <w:rFonts w:eastAsia="ＭＳ ゴシック"/>
                <w:lang w:eastAsia="ja-JP"/>
              </w:rPr>
            </w:pPr>
            <w:r w:rsidRPr="004E03C5">
              <w:rPr>
                <w:rFonts w:eastAsia="ＭＳ ゴシック"/>
                <w:highlight w:val="green"/>
                <w:lang w:eastAsia="ja-JP"/>
              </w:rPr>
              <w:t>Agreements</w:t>
            </w:r>
            <w:r w:rsidRPr="004E03C5">
              <w:rPr>
                <w:rFonts w:eastAsia="ＭＳ ゴシック"/>
                <w:lang w:eastAsia="ja-JP"/>
              </w:rPr>
              <w:t>:</w:t>
            </w:r>
          </w:p>
          <w:p w:rsidR="004E03C5" w:rsidRPr="004E03C5" w:rsidRDefault="004E03C5" w:rsidP="00391029">
            <w:pPr>
              <w:numPr>
                <w:ilvl w:val="0"/>
                <w:numId w:val="58"/>
              </w:numPr>
              <w:overflowPunct w:val="0"/>
              <w:autoSpaceDE w:val="0"/>
              <w:autoSpaceDN w:val="0"/>
              <w:adjustRightInd w:val="0"/>
              <w:spacing w:after="0"/>
              <w:textAlignment w:val="baseline"/>
            </w:pPr>
            <w:r w:rsidRPr="004E03C5">
              <w:t>For measurement, SSB frequency location (except for cell defining SS/PBCH blocks of the serving cell which supports standalone access) may or may not be located on the sync raster</w:t>
            </w:r>
          </w:p>
          <w:p w:rsidR="004E03C5" w:rsidRPr="004E03C5" w:rsidRDefault="004E03C5" w:rsidP="004E03C5">
            <w:pPr>
              <w:tabs>
                <w:tab w:val="left" w:pos="567"/>
              </w:tabs>
              <w:adjustRightInd w:val="0"/>
              <w:snapToGrid w:val="0"/>
              <w:spacing w:after="0"/>
              <w:rPr>
                <w:rFonts w:ascii="Arial" w:hAnsi="Arial" w:cs="Arial"/>
                <w:lang w:eastAsia="ja-JP"/>
              </w:rPr>
            </w:pPr>
          </w:p>
          <w:p w:rsidR="004E03C5" w:rsidRPr="004E03C5" w:rsidRDefault="004E03C5" w:rsidP="004E03C5">
            <w:pPr>
              <w:overflowPunct w:val="0"/>
              <w:autoSpaceDE w:val="0"/>
              <w:autoSpaceDN w:val="0"/>
              <w:adjustRightInd w:val="0"/>
              <w:spacing w:after="0"/>
              <w:textAlignment w:val="baseline"/>
            </w:pPr>
            <w:r w:rsidRPr="004E03C5">
              <w:rPr>
                <w:u w:val="single"/>
              </w:rPr>
              <w:t>Conclusion</w:t>
            </w:r>
            <w:r w:rsidRPr="004E03C5">
              <w:t>:</w:t>
            </w:r>
          </w:p>
          <w:p w:rsidR="004E03C5" w:rsidRPr="004E03C5" w:rsidRDefault="004E03C5" w:rsidP="00391029">
            <w:pPr>
              <w:numPr>
                <w:ilvl w:val="0"/>
                <w:numId w:val="60"/>
              </w:numPr>
              <w:overflowPunct w:val="0"/>
              <w:autoSpaceDE w:val="0"/>
              <w:autoSpaceDN w:val="0"/>
              <w:adjustRightInd w:val="0"/>
              <w:spacing w:after="0"/>
              <w:jc w:val="both"/>
              <w:textAlignment w:val="baseline"/>
              <w:rPr>
                <w:rFonts w:eastAsia="ＭＳ ゴシック"/>
                <w:lang w:eastAsia="ja-JP"/>
              </w:rPr>
            </w:pPr>
            <w:r w:rsidRPr="004E03C5">
              <w:rPr>
                <w:rFonts w:eastAsia="ＭＳ ゴシック"/>
                <w:lang w:eastAsia="ja-JP"/>
              </w:rPr>
              <w:t xml:space="preserve">gNB indication of transmitted SS block that partially or fully overlap with TDD GP or UL is considered an error in configuration and no UE behavior needs to be specified </w:t>
            </w:r>
          </w:p>
          <w:p w:rsidR="004E03C5" w:rsidRPr="004E03C5" w:rsidRDefault="004E03C5" w:rsidP="004E03C5">
            <w:pPr>
              <w:overflowPunct w:val="0"/>
              <w:autoSpaceDE w:val="0"/>
              <w:autoSpaceDN w:val="0"/>
              <w:adjustRightInd w:val="0"/>
              <w:spacing w:after="0"/>
              <w:textAlignment w:val="baseline"/>
            </w:pPr>
            <w:r w:rsidRPr="004E03C5">
              <w:rPr>
                <w:highlight w:val="green"/>
              </w:rPr>
              <w:t>Agreements</w:t>
            </w:r>
            <w:r w:rsidRPr="004E03C5">
              <w:t>:</w:t>
            </w:r>
          </w:p>
          <w:p w:rsidR="004E03C5" w:rsidRPr="004E03C5" w:rsidRDefault="004E03C5" w:rsidP="00391029">
            <w:pPr>
              <w:numPr>
                <w:ilvl w:val="0"/>
                <w:numId w:val="59"/>
              </w:numPr>
              <w:overflowPunct w:val="0"/>
              <w:autoSpaceDE w:val="0"/>
              <w:autoSpaceDN w:val="0"/>
              <w:adjustRightInd w:val="0"/>
              <w:spacing w:after="0"/>
              <w:jc w:val="both"/>
              <w:textAlignment w:val="baseline"/>
              <w:rPr>
                <w:rFonts w:eastAsia="ＭＳ ゴシック"/>
                <w:lang w:eastAsia="ja-JP"/>
              </w:rPr>
            </w:pPr>
            <w:r w:rsidRPr="004E03C5">
              <w:rPr>
                <w:rFonts w:eastAsia="ＭＳ ゴシック"/>
                <w:lang w:eastAsia="ja-JP"/>
              </w:rPr>
              <w:lastRenderedPageBreak/>
              <w:t>There is no indication of SS/PBCH block repetition in Rel-15</w:t>
            </w:r>
          </w:p>
          <w:p w:rsidR="004E03C5" w:rsidRPr="004E03C5" w:rsidRDefault="004E03C5" w:rsidP="004E03C5">
            <w:pPr>
              <w:overflowPunct w:val="0"/>
              <w:autoSpaceDE w:val="0"/>
              <w:autoSpaceDN w:val="0"/>
              <w:adjustRightInd w:val="0"/>
              <w:spacing w:after="0"/>
              <w:textAlignment w:val="baseline"/>
            </w:pPr>
          </w:p>
          <w:p w:rsidR="004E03C5" w:rsidRPr="004E03C5" w:rsidRDefault="004E03C5" w:rsidP="004E03C5">
            <w:pPr>
              <w:overflowPunct w:val="0"/>
              <w:autoSpaceDE w:val="0"/>
              <w:autoSpaceDN w:val="0"/>
              <w:adjustRightInd w:val="0"/>
              <w:spacing w:after="0"/>
              <w:textAlignment w:val="baseline"/>
            </w:pPr>
            <w:r w:rsidRPr="004E03C5">
              <w:rPr>
                <w:u w:val="single"/>
              </w:rPr>
              <w:t>Conclusion</w:t>
            </w:r>
            <w:r w:rsidRPr="004E03C5">
              <w:t>:</w:t>
            </w:r>
          </w:p>
          <w:p w:rsidR="004E03C5" w:rsidRPr="004E03C5" w:rsidRDefault="004E03C5" w:rsidP="00391029">
            <w:pPr>
              <w:numPr>
                <w:ilvl w:val="0"/>
                <w:numId w:val="61"/>
              </w:numPr>
              <w:overflowPunct w:val="0"/>
              <w:autoSpaceDE w:val="0"/>
              <w:autoSpaceDN w:val="0"/>
              <w:adjustRightInd w:val="0"/>
              <w:spacing w:after="0"/>
              <w:textAlignment w:val="baseline"/>
              <w:rPr>
                <w:lang w:eastAsia="x-none"/>
              </w:rPr>
            </w:pPr>
            <w:r w:rsidRPr="004E03C5">
              <w:t xml:space="preserve">No further action is needed in RAN1 on the issue raised in </w:t>
            </w:r>
            <w:hyperlink r:id="rId9" w:history="1">
              <w:r w:rsidRPr="004E03C5">
                <w:rPr>
                  <w:color w:val="0000FF"/>
                  <w:u w:val="single"/>
                </w:rPr>
                <w:t>R1-1719756</w:t>
              </w:r>
            </w:hyperlink>
            <w:r w:rsidRPr="004E03C5">
              <w:t xml:space="preserve"> regarding </w:t>
            </w:r>
            <w:r w:rsidRPr="004E03C5">
              <w:rPr>
                <w:lang w:eastAsia="x-none"/>
              </w:rPr>
              <w:t xml:space="preserve">SS burst set composition for 30kHz SCS </w:t>
            </w:r>
          </w:p>
          <w:p w:rsidR="004E03C5" w:rsidRPr="004E03C5" w:rsidRDefault="004E03C5" w:rsidP="00391029">
            <w:pPr>
              <w:numPr>
                <w:ilvl w:val="0"/>
                <w:numId w:val="61"/>
              </w:numPr>
              <w:overflowPunct w:val="0"/>
              <w:autoSpaceDE w:val="0"/>
              <w:autoSpaceDN w:val="0"/>
              <w:adjustRightInd w:val="0"/>
              <w:spacing w:after="0"/>
              <w:jc w:val="both"/>
              <w:textAlignment w:val="baseline"/>
              <w:rPr>
                <w:rFonts w:eastAsia="ＭＳ ゴシック"/>
                <w:lang w:eastAsia="ja-JP"/>
              </w:rPr>
            </w:pPr>
            <w:r w:rsidRPr="004E03C5">
              <w:rPr>
                <w:rFonts w:eastAsia="ＭＳ ゴシック"/>
                <w:lang w:eastAsia="ja-JP"/>
              </w:rPr>
              <w:t>If there are LTE-NR coexistence bands that overlap with frequency bands that do not support LTE-NR coexistence, companies should raise this issue in RAN4.</w:t>
            </w:r>
          </w:p>
          <w:p w:rsidR="004E03C5" w:rsidRPr="004E03C5" w:rsidRDefault="004E03C5" w:rsidP="004E03C5">
            <w:pPr>
              <w:tabs>
                <w:tab w:val="left" w:pos="567"/>
              </w:tabs>
              <w:adjustRightInd w:val="0"/>
              <w:snapToGrid w:val="0"/>
              <w:spacing w:after="0"/>
              <w:rPr>
                <w:rFonts w:ascii="Arial" w:hAnsi="Arial" w:cs="Arial"/>
                <w:lang w:eastAsia="ja-JP"/>
              </w:rPr>
            </w:pPr>
          </w:p>
          <w:p w:rsidR="004E03C5" w:rsidRPr="004E03C5" w:rsidRDefault="004E03C5" w:rsidP="004E03C5">
            <w:pPr>
              <w:overflowPunct w:val="0"/>
              <w:autoSpaceDE w:val="0"/>
              <w:autoSpaceDN w:val="0"/>
              <w:adjustRightInd w:val="0"/>
              <w:spacing w:after="0"/>
              <w:textAlignment w:val="baseline"/>
            </w:pPr>
            <w:r w:rsidRPr="004E03C5">
              <w:rPr>
                <w:highlight w:val="green"/>
              </w:rPr>
              <w:t>Agreements</w:t>
            </w:r>
            <w:r w:rsidRPr="004E03C5">
              <w:t>:</w:t>
            </w:r>
          </w:p>
          <w:p w:rsidR="004E03C5" w:rsidRPr="004E03C5" w:rsidRDefault="004E03C5" w:rsidP="00391029">
            <w:pPr>
              <w:numPr>
                <w:ilvl w:val="0"/>
                <w:numId w:val="62"/>
              </w:numPr>
              <w:overflowPunct w:val="0"/>
              <w:autoSpaceDE w:val="0"/>
              <w:autoSpaceDN w:val="0"/>
              <w:adjustRightInd w:val="0"/>
              <w:spacing w:after="0"/>
              <w:contextualSpacing/>
              <w:textAlignment w:val="baseline"/>
              <w:rPr>
                <w:rFonts w:ascii="Century" w:hAnsi="Century"/>
                <w:kern w:val="2"/>
                <w:lang w:val="en-US" w:eastAsia="ja-JP"/>
              </w:rPr>
            </w:pPr>
            <w:r w:rsidRPr="004E03C5">
              <w:rPr>
                <w:rFonts w:ascii="Century" w:hAnsi="Century"/>
                <w:kern w:val="2"/>
                <w:lang w:val="en-US" w:eastAsia="ja-JP"/>
              </w:rPr>
              <w:t>gNB indication of the transmitted cell-defining SS blocks that partially or fully overlap with reserved resources is considered an error in configuration for the given transmitted cell-defining SS blocks</w:t>
            </w:r>
          </w:p>
          <w:p w:rsidR="004E03C5" w:rsidRPr="004E03C5" w:rsidRDefault="004E03C5" w:rsidP="00391029">
            <w:pPr>
              <w:numPr>
                <w:ilvl w:val="1"/>
                <w:numId w:val="62"/>
              </w:numPr>
              <w:overflowPunct w:val="0"/>
              <w:autoSpaceDE w:val="0"/>
              <w:autoSpaceDN w:val="0"/>
              <w:adjustRightInd w:val="0"/>
              <w:spacing w:after="0"/>
              <w:contextualSpacing/>
              <w:textAlignment w:val="baseline"/>
              <w:rPr>
                <w:rFonts w:ascii="Century" w:hAnsi="Century"/>
                <w:kern w:val="2"/>
                <w:lang w:val="en-US" w:eastAsia="ja-JP"/>
              </w:rPr>
            </w:pPr>
            <w:r w:rsidRPr="004E03C5">
              <w:rPr>
                <w:rFonts w:ascii="Century" w:hAnsi="Century"/>
                <w:kern w:val="2"/>
                <w:lang w:val="en-US" w:eastAsia="ja-JP"/>
              </w:rPr>
              <w:t xml:space="preserve">No UE behavior needs to be specified </w:t>
            </w:r>
          </w:p>
          <w:p w:rsidR="004E03C5" w:rsidRPr="004E03C5" w:rsidRDefault="004E03C5" w:rsidP="004E03C5">
            <w:pPr>
              <w:overflowPunct w:val="0"/>
              <w:autoSpaceDE w:val="0"/>
              <w:autoSpaceDN w:val="0"/>
              <w:adjustRightInd w:val="0"/>
              <w:spacing w:after="0"/>
              <w:textAlignment w:val="baseline"/>
            </w:pPr>
          </w:p>
          <w:p w:rsidR="004E03C5" w:rsidRPr="004E03C5" w:rsidRDefault="004E03C5" w:rsidP="004E03C5">
            <w:pPr>
              <w:overflowPunct w:val="0"/>
              <w:autoSpaceDE w:val="0"/>
              <w:autoSpaceDN w:val="0"/>
              <w:adjustRightInd w:val="0"/>
              <w:spacing w:after="0"/>
              <w:textAlignment w:val="baseline"/>
            </w:pPr>
            <w:r w:rsidRPr="004E03C5">
              <w:rPr>
                <w:highlight w:val="green"/>
              </w:rPr>
              <w:t>Agreements</w:t>
            </w:r>
            <w:r w:rsidRPr="004E03C5">
              <w:t>:</w:t>
            </w:r>
          </w:p>
          <w:p w:rsidR="004E03C5" w:rsidRPr="004E03C5" w:rsidRDefault="004E03C5" w:rsidP="00391029">
            <w:pPr>
              <w:numPr>
                <w:ilvl w:val="0"/>
                <w:numId w:val="59"/>
              </w:numPr>
              <w:overflowPunct w:val="0"/>
              <w:autoSpaceDE w:val="0"/>
              <w:autoSpaceDN w:val="0"/>
              <w:adjustRightInd w:val="0"/>
              <w:spacing w:after="0"/>
              <w:jc w:val="both"/>
              <w:textAlignment w:val="baseline"/>
              <w:rPr>
                <w:rFonts w:eastAsia="ＭＳ ゴシック"/>
                <w:lang w:eastAsia="ja-JP"/>
              </w:rPr>
            </w:pPr>
            <w:r w:rsidRPr="004E03C5">
              <w:rPr>
                <w:rFonts w:eastAsia="ＭＳ ゴシック"/>
                <w:lang w:eastAsia="ja-JP"/>
              </w:rPr>
              <w:t>The time/frequency synchronization for a serving cell without a SS/PBCH block is based on the PCell or the pScell in the given cell group for the serving cell in Rel-15</w:t>
            </w:r>
          </w:p>
          <w:p w:rsidR="004E03C5" w:rsidRPr="004E03C5" w:rsidRDefault="004E03C5" w:rsidP="004E03C5">
            <w:pPr>
              <w:overflowPunct w:val="0"/>
              <w:autoSpaceDE w:val="0"/>
              <w:autoSpaceDN w:val="0"/>
              <w:adjustRightInd w:val="0"/>
              <w:spacing w:after="0"/>
              <w:textAlignment w:val="baseline"/>
            </w:pPr>
            <w:r w:rsidRPr="004E03C5">
              <w:rPr>
                <w:highlight w:val="green"/>
              </w:rPr>
              <w:t>Agreements</w:t>
            </w:r>
            <w:r w:rsidRPr="004E03C5">
              <w:t>:</w:t>
            </w:r>
          </w:p>
          <w:p w:rsidR="004E03C5" w:rsidRPr="004E03C5" w:rsidRDefault="004E03C5" w:rsidP="00391029">
            <w:pPr>
              <w:numPr>
                <w:ilvl w:val="0"/>
                <w:numId w:val="63"/>
              </w:numPr>
              <w:overflowPunct w:val="0"/>
              <w:autoSpaceDE w:val="0"/>
              <w:autoSpaceDN w:val="0"/>
              <w:adjustRightInd w:val="0"/>
              <w:spacing w:after="0"/>
              <w:contextualSpacing/>
              <w:textAlignment w:val="baseline"/>
              <w:rPr>
                <w:rFonts w:ascii="Century" w:hAnsi="Century"/>
                <w:kern w:val="2"/>
                <w:lang w:val="en-US" w:eastAsia="ja-JP"/>
              </w:rPr>
            </w:pPr>
            <w:r w:rsidRPr="004E03C5">
              <w:rPr>
                <w:rFonts w:ascii="Century" w:hAnsi="Century"/>
                <w:kern w:val="2"/>
                <w:lang w:val="en-US" w:eastAsia="ja-JP"/>
              </w:rPr>
              <w:t>Support QCL between SSB and other broadcast signaling w.r.t. all parameters, i.e., spatial QCL, average channel gain, Doppler shift, Doppler spread, average channel delay, and channel delay spread.</w:t>
            </w:r>
          </w:p>
          <w:p w:rsidR="004E03C5" w:rsidRPr="004E03C5" w:rsidRDefault="004E03C5" w:rsidP="00391029">
            <w:pPr>
              <w:numPr>
                <w:ilvl w:val="0"/>
                <w:numId w:val="63"/>
              </w:numPr>
              <w:overflowPunct w:val="0"/>
              <w:autoSpaceDE w:val="0"/>
              <w:autoSpaceDN w:val="0"/>
              <w:adjustRightInd w:val="0"/>
              <w:spacing w:after="0"/>
              <w:contextualSpacing/>
              <w:textAlignment w:val="baseline"/>
              <w:rPr>
                <w:rFonts w:ascii="Century" w:hAnsi="Century"/>
                <w:kern w:val="2"/>
                <w:lang w:val="en-US" w:eastAsia="ja-JP"/>
              </w:rPr>
            </w:pPr>
            <w:r w:rsidRPr="004E03C5">
              <w:rPr>
                <w:rFonts w:ascii="Century" w:hAnsi="Century"/>
                <w:kern w:val="2"/>
                <w:lang w:val="en-US" w:eastAsia="ja-JP"/>
              </w:rPr>
              <w:t>The broadcast signaling corresponds to the DMRS of NR-PDCCH transmitted in the CORESET for RMSI and the DMRS of NR-PDSCH for RMSI/broadcast OSI, the DMRS of NR-PDCCH transmitting Paging DCIs and the DMRS of NR-PDSCH transmitting Paging Messages, the DMRS of PDCCH and the DMRS of PDSCH conveying Msg2, the DMRS of PDCCH conveying Msg3 grant, the DMRS of PDCCH and if applicable the DMRS of PDSCH conveying Msg4.</w:t>
            </w:r>
          </w:p>
          <w:p w:rsidR="004E03C5" w:rsidRPr="004E03C5" w:rsidRDefault="004E03C5" w:rsidP="004E03C5">
            <w:pPr>
              <w:tabs>
                <w:tab w:val="left" w:pos="567"/>
              </w:tabs>
              <w:adjustRightInd w:val="0"/>
              <w:snapToGrid w:val="0"/>
              <w:spacing w:after="0"/>
              <w:rPr>
                <w:rFonts w:ascii="Arial" w:hAnsi="Arial" w:cs="Arial"/>
                <w:lang w:val="en-US" w:eastAsia="ja-JP"/>
              </w:rPr>
            </w:pPr>
          </w:p>
          <w:p w:rsidR="004E03C5" w:rsidRPr="004E03C5" w:rsidRDefault="004E03C5" w:rsidP="004E03C5">
            <w:pPr>
              <w:overflowPunct w:val="0"/>
              <w:autoSpaceDE w:val="0"/>
              <w:autoSpaceDN w:val="0"/>
              <w:adjustRightInd w:val="0"/>
              <w:spacing w:after="0"/>
              <w:textAlignment w:val="baseline"/>
              <w:rPr>
                <w:b/>
                <w:lang w:eastAsia="x-none"/>
              </w:rPr>
            </w:pPr>
            <w:r w:rsidRPr="004E03C5">
              <w:rPr>
                <w:highlight w:val="green"/>
                <w:lang w:eastAsia="x-none"/>
              </w:rPr>
              <w:t>Agreements</w:t>
            </w:r>
            <w:r w:rsidRPr="004E03C5">
              <w:rPr>
                <w:b/>
                <w:lang w:eastAsia="x-none"/>
              </w:rPr>
              <w:t>:</w:t>
            </w:r>
          </w:p>
          <w:p w:rsidR="004E03C5" w:rsidRPr="004E03C5" w:rsidRDefault="004E03C5" w:rsidP="00391029">
            <w:pPr>
              <w:numPr>
                <w:ilvl w:val="0"/>
                <w:numId w:val="64"/>
              </w:numPr>
              <w:overflowPunct w:val="0"/>
              <w:autoSpaceDE w:val="0"/>
              <w:autoSpaceDN w:val="0"/>
              <w:adjustRightInd w:val="0"/>
              <w:spacing w:after="0"/>
              <w:jc w:val="both"/>
              <w:textAlignment w:val="baseline"/>
              <w:rPr>
                <w:rFonts w:eastAsia="ＭＳ ゴシック"/>
                <w:lang w:eastAsia="ja-JP"/>
              </w:rPr>
            </w:pPr>
            <w:r w:rsidRPr="004E03C5">
              <w:rPr>
                <w:rFonts w:eastAsia="ＭＳ ゴシック"/>
                <w:lang w:eastAsia="ja-JP"/>
              </w:rPr>
              <w:t>Confirm working assumption on NR-PBCH payload size of 56 bits (including CRC).</w:t>
            </w:r>
          </w:p>
          <w:p w:rsidR="004E03C5" w:rsidRPr="004E03C5" w:rsidRDefault="004E03C5" w:rsidP="004E03C5">
            <w:pPr>
              <w:overflowPunct w:val="0"/>
              <w:autoSpaceDE w:val="0"/>
              <w:autoSpaceDN w:val="0"/>
              <w:adjustRightInd w:val="0"/>
              <w:spacing w:after="0"/>
              <w:textAlignment w:val="baseline"/>
              <w:rPr>
                <w:b/>
                <w:lang w:eastAsia="x-none"/>
              </w:rPr>
            </w:pPr>
            <w:r w:rsidRPr="004E03C5">
              <w:rPr>
                <w:highlight w:val="green"/>
                <w:lang w:eastAsia="x-none"/>
              </w:rPr>
              <w:t>Agreements</w:t>
            </w:r>
            <w:r w:rsidRPr="004E03C5">
              <w:rPr>
                <w:b/>
                <w:lang w:eastAsia="x-none"/>
              </w:rPr>
              <w:t>:</w:t>
            </w:r>
          </w:p>
          <w:p w:rsidR="004E03C5" w:rsidRPr="004E03C5" w:rsidRDefault="004E03C5" w:rsidP="00391029">
            <w:pPr>
              <w:numPr>
                <w:ilvl w:val="0"/>
                <w:numId w:val="64"/>
              </w:numPr>
              <w:overflowPunct w:val="0"/>
              <w:autoSpaceDE w:val="0"/>
              <w:autoSpaceDN w:val="0"/>
              <w:adjustRightInd w:val="0"/>
              <w:spacing w:after="0"/>
              <w:jc w:val="both"/>
              <w:textAlignment w:val="baseline"/>
              <w:rPr>
                <w:rFonts w:eastAsia="ＭＳ ゴシック"/>
                <w:lang w:eastAsia="ja-JP"/>
              </w:rPr>
            </w:pPr>
            <w:r w:rsidRPr="004E03C5">
              <w:rPr>
                <w:rFonts w:eastAsia="ＭＳ ゴシック"/>
                <w:lang w:eastAsia="ja-JP"/>
              </w:rPr>
              <w:t>Confirm working assumption that a 4-bit PRB grid offset is carried by NR-PBCH</w:t>
            </w:r>
          </w:p>
          <w:p w:rsidR="004E03C5" w:rsidRPr="004E03C5" w:rsidRDefault="004E03C5" w:rsidP="00391029">
            <w:pPr>
              <w:numPr>
                <w:ilvl w:val="0"/>
                <w:numId w:val="64"/>
              </w:numPr>
              <w:overflowPunct w:val="0"/>
              <w:autoSpaceDE w:val="0"/>
              <w:autoSpaceDN w:val="0"/>
              <w:adjustRightInd w:val="0"/>
              <w:spacing w:after="0"/>
              <w:jc w:val="both"/>
              <w:textAlignment w:val="baseline"/>
              <w:rPr>
                <w:rFonts w:eastAsia="ＭＳ ゴシック"/>
                <w:lang w:eastAsia="ja-JP"/>
              </w:rPr>
            </w:pPr>
            <w:r w:rsidRPr="004E03C5">
              <w:rPr>
                <w:rFonts w:eastAsia="ＭＳ ゴシック"/>
                <w:lang w:eastAsia="ja-JP"/>
              </w:rPr>
              <w:t>Discuss further how to specify the shift</w:t>
            </w:r>
          </w:p>
          <w:p w:rsidR="004E03C5" w:rsidRPr="004E03C5" w:rsidRDefault="004E03C5" w:rsidP="00391029">
            <w:pPr>
              <w:numPr>
                <w:ilvl w:val="0"/>
                <w:numId w:val="64"/>
              </w:numPr>
              <w:overflowPunct w:val="0"/>
              <w:autoSpaceDE w:val="0"/>
              <w:autoSpaceDN w:val="0"/>
              <w:adjustRightInd w:val="0"/>
              <w:spacing w:after="0"/>
              <w:jc w:val="both"/>
              <w:textAlignment w:val="baseline"/>
              <w:rPr>
                <w:rFonts w:eastAsia="ＭＳ ゴシック"/>
                <w:lang w:eastAsia="ja-JP"/>
              </w:rPr>
            </w:pPr>
            <w:r w:rsidRPr="004E03C5">
              <w:rPr>
                <w:rFonts w:eastAsia="ＭＳ ゴシック"/>
                <w:lang w:eastAsia="ja-JP"/>
              </w:rPr>
              <w:t>FFS: Use of reserved values (e.g., to indicate presence of RMSI, etc.) and possible joint coding</w:t>
            </w:r>
          </w:p>
          <w:p w:rsidR="004E03C5" w:rsidRPr="004E03C5" w:rsidRDefault="004E03C5" w:rsidP="00391029">
            <w:pPr>
              <w:numPr>
                <w:ilvl w:val="0"/>
                <w:numId w:val="65"/>
              </w:numPr>
              <w:overflowPunct w:val="0"/>
              <w:autoSpaceDE w:val="0"/>
              <w:autoSpaceDN w:val="0"/>
              <w:adjustRightInd w:val="0"/>
              <w:spacing w:after="0"/>
              <w:jc w:val="both"/>
              <w:textAlignment w:val="baseline"/>
              <w:rPr>
                <w:rFonts w:eastAsia="ＭＳ ゴシック"/>
                <w:lang w:eastAsia="ja-JP"/>
              </w:rPr>
            </w:pPr>
            <w:r w:rsidRPr="004E03C5">
              <w:rPr>
                <w:rFonts w:eastAsia="ＭＳ ゴシック"/>
                <w:lang w:eastAsia="ja-JP"/>
              </w:rPr>
              <w:t>8 bits for RMSI configuration in PBCH</w:t>
            </w:r>
          </w:p>
          <w:p w:rsidR="004E03C5" w:rsidRPr="004E03C5" w:rsidRDefault="004E03C5" w:rsidP="00391029">
            <w:pPr>
              <w:numPr>
                <w:ilvl w:val="1"/>
                <w:numId w:val="65"/>
              </w:numPr>
              <w:overflowPunct w:val="0"/>
              <w:autoSpaceDE w:val="0"/>
              <w:autoSpaceDN w:val="0"/>
              <w:adjustRightInd w:val="0"/>
              <w:spacing w:after="0"/>
              <w:jc w:val="both"/>
              <w:textAlignment w:val="baseline"/>
              <w:rPr>
                <w:rFonts w:eastAsia="ＭＳ ゴシック"/>
                <w:lang w:eastAsia="ja-JP"/>
              </w:rPr>
            </w:pPr>
            <w:r w:rsidRPr="004E03C5">
              <w:rPr>
                <w:rFonts w:eastAsia="ＭＳ ゴシック"/>
                <w:lang w:eastAsia="ja-JP"/>
              </w:rPr>
              <w:t xml:space="preserve">FFS whether or not to support joint coding (e.g., PRB grid offset+RMSI config., etc.) </w:t>
            </w:r>
          </w:p>
          <w:p w:rsidR="004E03C5" w:rsidRPr="004E03C5" w:rsidRDefault="004E03C5" w:rsidP="00391029">
            <w:pPr>
              <w:numPr>
                <w:ilvl w:val="1"/>
                <w:numId w:val="65"/>
              </w:numPr>
              <w:overflowPunct w:val="0"/>
              <w:autoSpaceDE w:val="0"/>
              <w:autoSpaceDN w:val="0"/>
              <w:adjustRightInd w:val="0"/>
              <w:spacing w:after="0"/>
              <w:jc w:val="both"/>
              <w:textAlignment w:val="baseline"/>
              <w:rPr>
                <w:rFonts w:eastAsia="ＭＳ ゴシック"/>
                <w:lang w:eastAsia="ja-JP"/>
              </w:rPr>
            </w:pPr>
            <w:r w:rsidRPr="004E03C5">
              <w:rPr>
                <w:rFonts w:eastAsia="ＭＳ ゴシック"/>
                <w:lang w:eastAsia="ja-JP"/>
              </w:rPr>
              <w:t>If no RMSI is associated with SSB (if supported), FFS whether or not to reuse for other purposes</w:t>
            </w:r>
          </w:p>
          <w:p w:rsidR="004E03C5" w:rsidRPr="004E03C5" w:rsidRDefault="004E03C5" w:rsidP="00391029">
            <w:pPr>
              <w:numPr>
                <w:ilvl w:val="0"/>
                <w:numId w:val="67"/>
              </w:numPr>
              <w:overflowPunct w:val="0"/>
              <w:autoSpaceDE w:val="0"/>
              <w:autoSpaceDN w:val="0"/>
              <w:adjustRightInd w:val="0"/>
              <w:spacing w:after="0"/>
              <w:jc w:val="both"/>
              <w:textAlignment w:val="baseline"/>
              <w:rPr>
                <w:rFonts w:eastAsia="ＭＳ ゴシック"/>
                <w:lang w:eastAsia="ja-JP"/>
              </w:rPr>
            </w:pPr>
            <w:r w:rsidRPr="004E03C5">
              <w:rPr>
                <w:rFonts w:eastAsia="ＭＳ ゴシック"/>
                <w:lang w:eastAsia="ja-JP"/>
              </w:rPr>
              <w:t>Confirm the working assumption for PBCH 1</w:t>
            </w:r>
            <w:r w:rsidRPr="004E03C5">
              <w:rPr>
                <w:rFonts w:eastAsia="ＭＳ ゴシック"/>
                <w:vertAlign w:val="superscript"/>
                <w:lang w:eastAsia="ja-JP"/>
              </w:rPr>
              <w:t>st</w:t>
            </w:r>
            <w:r w:rsidRPr="004E03C5">
              <w:rPr>
                <w:rFonts w:eastAsia="ＭＳ ゴシック"/>
                <w:lang w:eastAsia="ja-JP"/>
              </w:rPr>
              <w:t xml:space="preserve"> scrambling initialization, clarify that C_init = N^cell_ID</w:t>
            </w:r>
          </w:p>
          <w:p w:rsidR="004E03C5" w:rsidRPr="004E03C5" w:rsidRDefault="004E03C5" w:rsidP="00391029">
            <w:pPr>
              <w:numPr>
                <w:ilvl w:val="0"/>
                <w:numId w:val="15"/>
              </w:numPr>
              <w:overflowPunct w:val="0"/>
              <w:autoSpaceDE w:val="0"/>
              <w:autoSpaceDN w:val="0"/>
              <w:adjustRightInd w:val="0"/>
              <w:spacing w:after="0"/>
              <w:jc w:val="both"/>
              <w:textAlignment w:val="baseline"/>
              <w:rPr>
                <w:rFonts w:eastAsia="ＭＳ ゴシック"/>
                <w:lang w:eastAsia="ja-JP"/>
              </w:rPr>
            </w:pPr>
            <w:r w:rsidRPr="004E03C5">
              <w:rPr>
                <w:rFonts w:eastAsia="ＭＳ ゴシック"/>
                <w:lang w:eastAsia="ja-JP"/>
              </w:rPr>
              <w:t xml:space="preserve">The 2nd PBCH scrambling is a Gold sequence initialized by cell ID. </w:t>
            </w:r>
          </w:p>
          <w:p w:rsidR="004E03C5" w:rsidRPr="004E03C5" w:rsidRDefault="004E03C5" w:rsidP="00391029">
            <w:pPr>
              <w:numPr>
                <w:ilvl w:val="1"/>
                <w:numId w:val="15"/>
              </w:numPr>
              <w:overflowPunct w:val="0"/>
              <w:autoSpaceDE w:val="0"/>
              <w:autoSpaceDN w:val="0"/>
              <w:adjustRightInd w:val="0"/>
              <w:spacing w:after="0"/>
              <w:jc w:val="both"/>
              <w:textAlignment w:val="baseline"/>
              <w:rPr>
                <w:rFonts w:eastAsia="ＭＳ ゴシック"/>
                <w:lang w:eastAsia="ja-JP"/>
              </w:rPr>
            </w:pPr>
            <w:r w:rsidRPr="004E03C5">
              <w:rPr>
                <w:rFonts w:eastAsia="ＭＳ ゴシック"/>
                <w:lang w:eastAsia="ja-JP"/>
              </w:rPr>
              <w:t>C_init = N^cell_ID</w:t>
            </w:r>
          </w:p>
          <w:p w:rsidR="004E03C5" w:rsidRPr="004E03C5" w:rsidRDefault="004E03C5" w:rsidP="004E03C5">
            <w:pPr>
              <w:overflowPunct w:val="0"/>
              <w:autoSpaceDE w:val="0"/>
              <w:autoSpaceDN w:val="0"/>
              <w:adjustRightInd w:val="0"/>
              <w:spacing w:after="0"/>
              <w:textAlignment w:val="baseline"/>
              <w:rPr>
                <w:b/>
                <w:lang w:eastAsia="x-none"/>
              </w:rPr>
            </w:pPr>
          </w:p>
          <w:p w:rsidR="004E03C5" w:rsidRPr="004E03C5" w:rsidRDefault="004E03C5" w:rsidP="004E03C5">
            <w:pPr>
              <w:overflowPunct w:val="0"/>
              <w:autoSpaceDE w:val="0"/>
              <w:autoSpaceDN w:val="0"/>
              <w:adjustRightInd w:val="0"/>
              <w:spacing w:after="0"/>
              <w:textAlignment w:val="baseline"/>
              <w:rPr>
                <w:b/>
                <w:lang w:eastAsia="x-none"/>
              </w:rPr>
            </w:pPr>
            <w:r w:rsidRPr="004E03C5">
              <w:rPr>
                <w:highlight w:val="green"/>
                <w:lang w:eastAsia="x-none"/>
              </w:rPr>
              <w:t>Agreements</w:t>
            </w:r>
            <w:r w:rsidRPr="004E03C5">
              <w:rPr>
                <w:b/>
                <w:lang w:eastAsia="x-none"/>
              </w:rPr>
              <w:t>:</w:t>
            </w:r>
          </w:p>
          <w:p w:rsidR="004E03C5" w:rsidRPr="004E03C5" w:rsidRDefault="004E03C5" w:rsidP="00391029">
            <w:pPr>
              <w:numPr>
                <w:ilvl w:val="0"/>
                <w:numId w:val="66"/>
              </w:numPr>
              <w:overflowPunct w:val="0"/>
              <w:autoSpaceDE w:val="0"/>
              <w:autoSpaceDN w:val="0"/>
              <w:adjustRightInd w:val="0"/>
              <w:spacing w:after="0"/>
              <w:jc w:val="both"/>
              <w:textAlignment w:val="baseline"/>
              <w:rPr>
                <w:rFonts w:eastAsia="ＭＳ ゴシック"/>
                <w:lang w:eastAsia="ja-JP"/>
              </w:rPr>
            </w:pPr>
            <w:r w:rsidRPr="004E03C5">
              <w:rPr>
                <w:rFonts w:eastAsia="ＭＳ ゴシック"/>
                <w:lang w:eastAsia="ja-JP"/>
              </w:rPr>
              <w:t xml:space="preserve">Define the 3 MSB of SS/PBCH block index (or 3 reserved bits in FR1), 1 bit half radio frame index, </w:t>
            </w:r>
            <w:r w:rsidRPr="004E03C5">
              <w:rPr>
                <w:rFonts w:eastAsia="ＭＳ ゴシック"/>
                <w:u w:val="single"/>
                <w:lang w:eastAsia="ja-JP"/>
              </w:rPr>
              <w:t>4</w:t>
            </w:r>
            <w:r w:rsidRPr="004E03C5">
              <w:rPr>
                <w:rFonts w:eastAsia="ＭＳ ゴシック"/>
                <w:lang w:eastAsia="ja-JP"/>
              </w:rPr>
              <w:t xml:space="preserve"> LSB of SFN from the PBCH payload as physical layer generated signals. The rest of the PBCH payload will be provided by upper layers with 80 msec TTI.</w:t>
            </w:r>
          </w:p>
          <w:p w:rsidR="004E03C5" w:rsidRPr="004E03C5" w:rsidRDefault="004E03C5" w:rsidP="004E03C5">
            <w:pPr>
              <w:tabs>
                <w:tab w:val="left" w:pos="567"/>
              </w:tabs>
              <w:adjustRightInd w:val="0"/>
              <w:snapToGrid w:val="0"/>
              <w:spacing w:after="0"/>
              <w:rPr>
                <w:rFonts w:ascii="Arial" w:hAnsi="Arial" w:cs="Arial"/>
                <w:lang w:eastAsia="ja-JP"/>
              </w:rPr>
            </w:pPr>
          </w:p>
          <w:p w:rsidR="004E03C5" w:rsidRPr="004E03C5" w:rsidRDefault="004E03C5" w:rsidP="004E03C5">
            <w:pPr>
              <w:overflowPunct w:val="0"/>
              <w:autoSpaceDE w:val="0"/>
              <w:autoSpaceDN w:val="0"/>
              <w:adjustRightInd w:val="0"/>
              <w:spacing w:after="0"/>
              <w:textAlignment w:val="baseline"/>
              <w:rPr>
                <w:b/>
                <w:lang w:eastAsia="x-none"/>
              </w:rPr>
            </w:pPr>
            <w:r w:rsidRPr="004E03C5">
              <w:rPr>
                <w:highlight w:val="green"/>
                <w:lang w:eastAsia="x-none"/>
              </w:rPr>
              <w:t>Agreements</w:t>
            </w:r>
            <w:r w:rsidRPr="004E03C5">
              <w:rPr>
                <w:b/>
                <w:lang w:eastAsia="x-none"/>
              </w:rPr>
              <w:t>:</w:t>
            </w:r>
          </w:p>
          <w:p w:rsidR="004E03C5" w:rsidRPr="004E03C5" w:rsidRDefault="004E03C5" w:rsidP="00391029">
            <w:pPr>
              <w:numPr>
                <w:ilvl w:val="0"/>
                <w:numId w:val="67"/>
              </w:numPr>
              <w:overflowPunct w:val="0"/>
              <w:autoSpaceDE w:val="0"/>
              <w:autoSpaceDN w:val="0"/>
              <w:adjustRightInd w:val="0"/>
              <w:spacing w:after="0"/>
              <w:textAlignment w:val="baseline"/>
            </w:pPr>
            <w:r w:rsidRPr="004E03C5">
              <w:t>NR supports RMSI CORESET configuration such that the total bandwidth covering that of the SS/PBCH blocks and the initial active DL BWP containing RMSI CORESET when they occur in different time instances is confined within minimum carrier bandwidth</w:t>
            </w:r>
          </w:p>
          <w:p w:rsidR="004E03C5" w:rsidRPr="004E03C5" w:rsidRDefault="004E03C5" w:rsidP="00391029">
            <w:pPr>
              <w:numPr>
                <w:ilvl w:val="0"/>
                <w:numId w:val="67"/>
              </w:numPr>
              <w:overflowPunct w:val="0"/>
              <w:autoSpaceDE w:val="0"/>
              <w:autoSpaceDN w:val="0"/>
              <w:adjustRightInd w:val="0"/>
              <w:spacing w:after="0"/>
              <w:textAlignment w:val="baseline"/>
            </w:pPr>
            <w:r w:rsidRPr="004E03C5">
              <w:t xml:space="preserve">NR supports RMSI CORESET configuration such that the total bandwidth covering that of the SS/PBCH blocks and the initial active DL BWP containing RMSI CORESET when they occur in the same time instance or different time instances is confined within UE minimum bandwidth </w:t>
            </w:r>
          </w:p>
          <w:p w:rsidR="004E03C5" w:rsidRPr="004E03C5" w:rsidRDefault="004E03C5" w:rsidP="00391029">
            <w:pPr>
              <w:numPr>
                <w:ilvl w:val="0"/>
                <w:numId w:val="67"/>
              </w:numPr>
              <w:overflowPunct w:val="0"/>
              <w:autoSpaceDE w:val="0"/>
              <w:autoSpaceDN w:val="0"/>
              <w:adjustRightInd w:val="0"/>
              <w:spacing w:after="0"/>
              <w:textAlignment w:val="baseline"/>
            </w:pPr>
            <w:r w:rsidRPr="004E03C5">
              <w:t>Note: the above doesn’t prohibit the case when the SS/PBCH blocks are fully contained within the initial active DL BWP containing RMSI CORESET</w:t>
            </w:r>
          </w:p>
          <w:p w:rsidR="004E03C5" w:rsidRPr="004E03C5" w:rsidRDefault="004E03C5" w:rsidP="004E03C5">
            <w:pPr>
              <w:overflowPunct w:val="0"/>
              <w:autoSpaceDE w:val="0"/>
              <w:autoSpaceDN w:val="0"/>
              <w:adjustRightInd w:val="0"/>
              <w:spacing w:after="0"/>
              <w:textAlignment w:val="baseline"/>
            </w:pPr>
          </w:p>
          <w:p w:rsidR="004E03C5" w:rsidRPr="004E03C5" w:rsidRDefault="004E03C5" w:rsidP="004E03C5">
            <w:pPr>
              <w:overflowPunct w:val="0"/>
              <w:autoSpaceDE w:val="0"/>
              <w:autoSpaceDN w:val="0"/>
              <w:adjustRightInd w:val="0"/>
              <w:spacing w:after="0"/>
              <w:textAlignment w:val="baseline"/>
            </w:pPr>
            <w:r w:rsidRPr="004E03C5">
              <w:rPr>
                <w:highlight w:val="green"/>
              </w:rPr>
              <w:t>Agreements</w:t>
            </w:r>
            <w:r w:rsidRPr="004E03C5">
              <w:t>:</w:t>
            </w:r>
          </w:p>
          <w:p w:rsidR="004E03C5" w:rsidRPr="004E03C5" w:rsidRDefault="004E03C5" w:rsidP="00391029">
            <w:pPr>
              <w:numPr>
                <w:ilvl w:val="0"/>
                <w:numId w:val="67"/>
              </w:numPr>
              <w:overflowPunct w:val="0"/>
              <w:autoSpaceDE w:val="0"/>
              <w:autoSpaceDN w:val="0"/>
              <w:adjustRightInd w:val="0"/>
              <w:spacing w:after="0"/>
              <w:textAlignment w:val="baseline"/>
            </w:pPr>
            <w:r w:rsidRPr="004E03C5">
              <w:t>RMSI CORESET configuration supports one-to-one association between one SS/PBCH block and one RMSI in wideband operation</w:t>
            </w:r>
          </w:p>
          <w:p w:rsidR="004E03C5" w:rsidRPr="004E03C5" w:rsidRDefault="004E03C5" w:rsidP="00391029">
            <w:pPr>
              <w:numPr>
                <w:ilvl w:val="1"/>
                <w:numId w:val="67"/>
              </w:numPr>
              <w:overflowPunct w:val="0"/>
              <w:autoSpaceDE w:val="0"/>
              <w:autoSpaceDN w:val="0"/>
              <w:adjustRightInd w:val="0"/>
              <w:spacing w:after="0"/>
              <w:textAlignment w:val="baseline"/>
            </w:pPr>
            <w:r w:rsidRPr="004E03C5">
              <w:t>RAN1 makes decision in this week on whether to support RMSI CORESET configuration with many-to-one association between multiple SS/PBCH blocks and one RMSI in wideband operation</w:t>
            </w:r>
          </w:p>
          <w:p w:rsidR="004E03C5" w:rsidRPr="004E03C5" w:rsidRDefault="004E03C5" w:rsidP="00391029">
            <w:pPr>
              <w:numPr>
                <w:ilvl w:val="2"/>
                <w:numId w:val="67"/>
              </w:numPr>
              <w:overflowPunct w:val="0"/>
              <w:autoSpaceDE w:val="0"/>
              <w:autoSpaceDN w:val="0"/>
              <w:adjustRightInd w:val="0"/>
              <w:spacing w:after="0"/>
              <w:textAlignment w:val="baseline"/>
            </w:pPr>
            <w:r w:rsidRPr="004E03C5">
              <w:t>No RRC impact is expected</w:t>
            </w:r>
          </w:p>
          <w:p w:rsidR="004E03C5" w:rsidRPr="004E03C5" w:rsidRDefault="004E03C5" w:rsidP="004E03C5">
            <w:pPr>
              <w:overflowPunct w:val="0"/>
              <w:autoSpaceDE w:val="0"/>
              <w:autoSpaceDN w:val="0"/>
              <w:adjustRightInd w:val="0"/>
              <w:spacing w:after="0"/>
              <w:textAlignment w:val="baseline"/>
            </w:pPr>
            <w:r w:rsidRPr="004E03C5">
              <w:rPr>
                <w:highlight w:val="green"/>
              </w:rPr>
              <w:t>Agreements</w:t>
            </w:r>
            <w:r w:rsidRPr="004E03C5">
              <w:t>:</w:t>
            </w:r>
          </w:p>
          <w:p w:rsidR="004E03C5" w:rsidRPr="004E03C5" w:rsidRDefault="004E03C5" w:rsidP="00391029">
            <w:pPr>
              <w:numPr>
                <w:ilvl w:val="0"/>
                <w:numId w:val="67"/>
              </w:numPr>
              <w:overflowPunct w:val="0"/>
              <w:autoSpaceDE w:val="0"/>
              <w:autoSpaceDN w:val="0"/>
              <w:adjustRightInd w:val="0"/>
              <w:spacing w:after="0"/>
              <w:textAlignment w:val="baseline"/>
            </w:pPr>
            <w:r w:rsidRPr="004E03C5">
              <w:t>For RMSI CORESET configuration, support the following combinations of different numerologies for SS/PBCH blocks and the RMSI CORESETs in different time instances:</w:t>
            </w:r>
          </w:p>
          <w:p w:rsidR="004E03C5" w:rsidRPr="004E03C5" w:rsidRDefault="004E03C5" w:rsidP="00391029">
            <w:pPr>
              <w:numPr>
                <w:ilvl w:val="1"/>
                <w:numId w:val="67"/>
              </w:numPr>
              <w:overflowPunct w:val="0"/>
              <w:autoSpaceDE w:val="0"/>
              <w:autoSpaceDN w:val="0"/>
              <w:adjustRightInd w:val="0"/>
              <w:spacing w:after="0"/>
              <w:textAlignment w:val="baseline"/>
            </w:pPr>
            <w:r w:rsidRPr="004E03C5">
              <w:t>{SSB SCS, RMSI SCS} = {{15, 30}, {30, 15}, {120, 60}, {240, 60}, {240, 120}} kHz</w:t>
            </w:r>
          </w:p>
          <w:p w:rsidR="004E03C5" w:rsidRPr="004E03C5" w:rsidRDefault="004E03C5" w:rsidP="004E03C5">
            <w:pPr>
              <w:overflowPunct w:val="0"/>
              <w:autoSpaceDE w:val="0"/>
              <w:autoSpaceDN w:val="0"/>
              <w:adjustRightInd w:val="0"/>
              <w:spacing w:after="0"/>
              <w:textAlignment w:val="baseline"/>
            </w:pPr>
          </w:p>
          <w:p w:rsidR="004E03C5" w:rsidRPr="004E03C5" w:rsidRDefault="004E03C5" w:rsidP="004E03C5">
            <w:pPr>
              <w:overflowPunct w:val="0"/>
              <w:autoSpaceDE w:val="0"/>
              <w:autoSpaceDN w:val="0"/>
              <w:adjustRightInd w:val="0"/>
              <w:spacing w:after="0"/>
              <w:textAlignment w:val="baseline"/>
            </w:pPr>
            <w:r w:rsidRPr="004E03C5">
              <w:rPr>
                <w:highlight w:val="green"/>
              </w:rPr>
              <w:t>Agreements</w:t>
            </w:r>
            <w:r w:rsidRPr="004E03C5">
              <w:t>:</w:t>
            </w:r>
          </w:p>
          <w:p w:rsidR="004E03C5" w:rsidRPr="004E03C5" w:rsidRDefault="004E03C5" w:rsidP="00391029">
            <w:pPr>
              <w:numPr>
                <w:ilvl w:val="0"/>
                <w:numId w:val="67"/>
              </w:numPr>
              <w:overflowPunct w:val="0"/>
              <w:autoSpaceDE w:val="0"/>
              <w:autoSpaceDN w:val="0"/>
              <w:adjustRightInd w:val="0"/>
              <w:spacing w:after="0"/>
              <w:textAlignment w:val="baseline"/>
            </w:pPr>
            <w:r w:rsidRPr="004E03C5">
              <w:t>Confirm the following working assumption</w:t>
            </w:r>
          </w:p>
          <w:p w:rsidR="004E03C5" w:rsidRPr="004E03C5" w:rsidRDefault="004E03C5" w:rsidP="00391029">
            <w:pPr>
              <w:numPr>
                <w:ilvl w:val="1"/>
                <w:numId w:val="67"/>
              </w:numPr>
              <w:overflowPunct w:val="0"/>
              <w:autoSpaceDE w:val="0"/>
              <w:autoSpaceDN w:val="0"/>
              <w:adjustRightInd w:val="0"/>
              <w:spacing w:after="0"/>
              <w:textAlignment w:val="baseline"/>
            </w:pPr>
            <w:r w:rsidRPr="004E03C5">
              <w:t>(Working assumption) PBCH contents, except the SSB index, should be the same for all SS/PBCH blocks within an SSB burst set for the same centre frequency</w:t>
            </w:r>
          </w:p>
          <w:p w:rsidR="004E03C5" w:rsidRPr="004E03C5" w:rsidRDefault="004E03C5" w:rsidP="00391029">
            <w:pPr>
              <w:numPr>
                <w:ilvl w:val="0"/>
                <w:numId w:val="67"/>
              </w:numPr>
              <w:overflowPunct w:val="0"/>
              <w:autoSpaceDE w:val="0"/>
              <w:autoSpaceDN w:val="0"/>
              <w:adjustRightInd w:val="0"/>
              <w:spacing w:after="0"/>
              <w:textAlignment w:val="baseline"/>
            </w:pPr>
            <w:r w:rsidRPr="004E03C5">
              <w:t xml:space="preserve">All of the RMSI CORESETs associated the SS/PBCH blocks within an SSB burst set should have the same settings (including time duration) except time-domain location related properties </w:t>
            </w:r>
          </w:p>
          <w:p w:rsidR="004E03C5" w:rsidRPr="004E03C5" w:rsidRDefault="004E03C5" w:rsidP="00391029">
            <w:pPr>
              <w:numPr>
                <w:ilvl w:val="1"/>
                <w:numId w:val="67"/>
              </w:numPr>
              <w:overflowPunct w:val="0"/>
              <w:autoSpaceDE w:val="0"/>
              <w:autoSpaceDN w:val="0"/>
              <w:adjustRightInd w:val="0"/>
              <w:spacing w:after="0"/>
              <w:textAlignment w:val="baseline"/>
            </w:pPr>
            <w:r w:rsidRPr="004E03C5">
              <w:t>FFS details of the time-domain related properties</w:t>
            </w:r>
          </w:p>
          <w:p w:rsidR="004E03C5" w:rsidRPr="004E03C5" w:rsidRDefault="004E03C5" w:rsidP="004E03C5">
            <w:pPr>
              <w:overflowPunct w:val="0"/>
              <w:autoSpaceDE w:val="0"/>
              <w:autoSpaceDN w:val="0"/>
              <w:adjustRightInd w:val="0"/>
              <w:spacing w:after="0"/>
              <w:textAlignment w:val="baseline"/>
            </w:pPr>
            <w:r w:rsidRPr="004E03C5">
              <w:rPr>
                <w:highlight w:val="green"/>
              </w:rPr>
              <w:t>Agreements</w:t>
            </w:r>
            <w:r w:rsidRPr="004E03C5">
              <w:t>:</w:t>
            </w:r>
          </w:p>
          <w:p w:rsidR="004E03C5" w:rsidRPr="004E03C5" w:rsidRDefault="004E03C5" w:rsidP="00391029">
            <w:pPr>
              <w:numPr>
                <w:ilvl w:val="0"/>
                <w:numId w:val="65"/>
              </w:numPr>
              <w:overflowPunct w:val="0"/>
              <w:autoSpaceDE w:val="0"/>
              <w:autoSpaceDN w:val="0"/>
              <w:adjustRightInd w:val="0"/>
              <w:spacing w:after="0"/>
              <w:textAlignment w:val="baseline"/>
            </w:pPr>
            <w:r w:rsidRPr="004E03C5">
              <w:t>RMSI TTI is 160ms from RAN1 perspective</w:t>
            </w:r>
          </w:p>
          <w:p w:rsidR="004E03C5" w:rsidRPr="004E03C5" w:rsidRDefault="004E03C5" w:rsidP="00391029">
            <w:pPr>
              <w:numPr>
                <w:ilvl w:val="1"/>
                <w:numId w:val="65"/>
              </w:numPr>
              <w:overflowPunct w:val="0"/>
              <w:autoSpaceDE w:val="0"/>
              <w:autoSpaceDN w:val="0"/>
              <w:adjustRightInd w:val="0"/>
              <w:spacing w:after="0"/>
              <w:textAlignment w:val="baseline"/>
            </w:pPr>
            <w:r w:rsidRPr="004E03C5">
              <w:t xml:space="preserve">Send an LS to RAN2 to inform the above decision – Ren Da (CATT), </w:t>
            </w:r>
            <w:hyperlink r:id="rId10" w:history="1">
              <w:r w:rsidRPr="004E03C5">
                <w:rPr>
                  <w:b/>
                  <w:color w:val="0000FF"/>
                  <w:u w:val="single"/>
                </w:rPr>
                <w:t>R1-1721490</w:t>
              </w:r>
            </w:hyperlink>
            <w:r w:rsidRPr="004E03C5">
              <w:rPr>
                <w:b/>
              </w:rPr>
              <w:t xml:space="preserve">, </w:t>
            </w:r>
            <w:r w:rsidRPr="004E03C5">
              <w:t xml:space="preserve">which is approved and final LS in </w:t>
            </w:r>
            <w:hyperlink r:id="rId11" w:history="1">
              <w:r w:rsidRPr="004E03C5">
                <w:rPr>
                  <w:color w:val="0000FF"/>
                  <w:highlight w:val="green"/>
                  <w:u w:val="single"/>
                </w:rPr>
                <w:t>R1-1721557</w:t>
              </w:r>
            </w:hyperlink>
          </w:p>
          <w:p w:rsidR="004E03C5" w:rsidRPr="004E03C5" w:rsidRDefault="004E03C5" w:rsidP="004E03C5">
            <w:pPr>
              <w:tabs>
                <w:tab w:val="left" w:pos="567"/>
              </w:tabs>
              <w:adjustRightInd w:val="0"/>
              <w:snapToGrid w:val="0"/>
              <w:spacing w:after="0"/>
              <w:rPr>
                <w:rFonts w:ascii="Arial" w:hAnsi="Arial" w:cs="Arial"/>
                <w:lang w:eastAsia="ja-JP"/>
              </w:rPr>
            </w:pPr>
          </w:p>
          <w:p w:rsidR="004E03C5" w:rsidRPr="004E03C5" w:rsidRDefault="004E03C5" w:rsidP="004E03C5">
            <w:pPr>
              <w:overflowPunct w:val="0"/>
              <w:autoSpaceDE w:val="0"/>
              <w:autoSpaceDN w:val="0"/>
              <w:adjustRightInd w:val="0"/>
              <w:spacing w:after="0"/>
              <w:textAlignment w:val="baseline"/>
              <w:rPr>
                <w:b/>
              </w:rPr>
            </w:pPr>
            <w:r w:rsidRPr="004E03C5">
              <w:rPr>
                <w:highlight w:val="green"/>
              </w:rPr>
              <w:t>Agreements</w:t>
            </w:r>
            <w:r w:rsidRPr="004E03C5">
              <w:rPr>
                <w:b/>
              </w:rPr>
              <w:t>:</w:t>
            </w:r>
          </w:p>
          <w:p w:rsidR="004E03C5" w:rsidRPr="004E03C5" w:rsidRDefault="004E03C5" w:rsidP="00391029">
            <w:pPr>
              <w:numPr>
                <w:ilvl w:val="0"/>
                <w:numId w:val="67"/>
              </w:numPr>
              <w:overflowPunct w:val="0"/>
              <w:autoSpaceDE w:val="0"/>
              <w:autoSpaceDN w:val="0"/>
              <w:adjustRightInd w:val="0"/>
              <w:spacing w:after="0"/>
              <w:textAlignment w:val="baseline"/>
            </w:pPr>
            <w:r w:rsidRPr="004E03C5">
              <w:t>RMSI PDCCH REG bundle size is 6 PRBs</w:t>
            </w:r>
          </w:p>
          <w:p w:rsidR="004E03C5" w:rsidRPr="004E03C5" w:rsidRDefault="004E03C5" w:rsidP="004E03C5">
            <w:pPr>
              <w:tabs>
                <w:tab w:val="left" w:pos="567"/>
              </w:tabs>
              <w:adjustRightInd w:val="0"/>
              <w:snapToGrid w:val="0"/>
              <w:spacing w:after="0"/>
              <w:rPr>
                <w:rFonts w:ascii="Arial" w:hAnsi="Arial" w:cs="Arial"/>
                <w:lang w:eastAsia="ja-JP"/>
              </w:rPr>
            </w:pPr>
          </w:p>
          <w:p w:rsidR="004E03C5" w:rsidRPr="004E03C5" w:rsidRDefault="004E03C5" w:rsidP="004E03C5">
            <w:pPr>
              <w:overflowPunct w:val="0"/>
              <w:autoSpaceDE w:val="0"/>
              <w:autoSpaceDN w:val="0"/>
              <w:adjustRightInd w:val="0"/>
              <w:spacing w:after="0"/>
              <w:textAlignment w:val="baseline"/>
              <w:rPr>
                <w:b/>
              </w:rPr>
            </w:pPr>
            <w:r w:rsidRPr="004E03C5">
              <w:rPr>
                <w:highlight w:val="green"/>
              </w:rPr>
              <w:t>Agreements</w:t>
            </w:r>
            <w:r w:rsidRPr="004E03C5">
              <w:rPr>
                <w:b/>
              </w:rPr>
              <w:t>:</w:t>
            </w:r>
          </w:p>
          <w:p w:rsidR="004E03C5" w:rsidRPr="004E03C5" w:rsidRDefault="004E03C5" w:rsidP="00391029">
            <w:pPr>
              <w:numPr>
                <w:ilvl w:val="0"/>
                <w:numId w:val="68"/>
              </w:numPr>
              <w:overflowPunct w:val="0"/>
              <w:autoSpaceDE w:val="0"/>
              <w:autoSpaceDN w:val="0"/>
              <w:adjustRightInd w:val="0"/>
              <w:snapToGrid w:val="0"/>
              <w:spacing w:after="0"/>
              <w:textAlignment w:val="baseline"/>
              <w:rPr>
                <w:rFonts w:ascii="Century" w:hAnsi="Century"/>
                <w:kern w:val="2"/>
                <w:lang w:val="en-US" w:eastAsia="ja-JP"/>
              </w:rPr>
            </w:pPr>
            <w:r w:rsidRPr="004E03C5">
              <w:rPr>
                <w:rFonts w:ascii="Century" w:hAnsi="Century"/>
                <w:kern w:val="2"/>
                <w:lang w:val="en-US" w:eastAsia="ja-JP"/>
              </w:rPr>
              <w:t>When the SS/PBCH blocks and corresponding RMSI CORESETs occur in different time instances,</w:t>
            </w:r>
          </w:p>
          <w:p w:rsidR="004E03C5" w:rsidRPr="004E03C5" w:rsidRDefault="004E03C5" w:rsidP="00391029">
            <w:pPr>
              <w:numPr>
                <w:ilvl w:val="1"/>
                <w:numId w:val="68"/>
              </w:numPr>
              <w:overflowPunct w:val="0"/>
              <w:autoSpaceDE w:val="0"/>
              <w:autoSpaceDN w:val="0"/>
              <w:adjustRightInd w:val="0"/>
              <w:snapToGrid w:val="0"/>
              <w:spacing w:after="0"/>
              <w:jc w:val="both"/>
              <w:textAlignment w:val="baseline"/>
              <w:rPr>
                <w:rFonts w:ascii="Century" w:hAnsi="Century"/>
                <w:kern w:val="2"/>
                <w:lang w:val="en-US" w:eastAsia="ja-JP"/>
              </w:rPr>
            </w:pPr>
            <w:r w:rsidRPr="004E03C5">
              <w:rPr>
                <w:rFonts w:ascii="Century" w:hAnsi="Century"/>
                <w:kern w:val="2"/>
                <w:lang w:val="en-US" w:eastAsia="ja-JP"/>
              </w:rPr>
              <w:t>The UE assumes that the RMSI CORESET monitoring window corresponding to an SS/PBCH block in the radio frame satisifies the condition mod(SFN,2)=0</w:t>
            </w:r>
          </w:p>
          <w:p w:rsidR="004E03C5" w:rsidRPr="004E03C5" w:rsidRDefault="004E03C5" w:rsidP="00391029">
            <w:pPr>
              <w:numPr>
                <w:ilvl w:val="1"/>
                <w:numId w:val="68"/>
              </w:numPr>
              <w:overflowPunct w:val="0"/>
              <w:autoSpaceDE w:val="0"/>
              <w:autoSpaceDN w:val="0"/>
              <w:adjustRightInd w:val="0"/>
              <w:snapToGrid w:val="0"/>
              <w:spacing w:after="0"/>
              <w:jc w:val="both"/>
              <w:textAlignment w:val="baseline"/>
              <w:rPr>
                <w:rFonts w:ascii="Century" w:hAnsi="Century"/>
                <w:kern w:val="2"/>
                <w:lang w:val="en-US" w:eastAsia="ja-JP"/>
              </w:rPr>
            </w:pPr>
            <w:r w:rsidRPr="004E03C5">
              <w:rPr>
                <w:rFonts w:ascii="Century" w:hAnsi="Century"/>
                <w:kern w:val="2"/>
                <w:lang w:val="en-US" w:eastAsia="ja-JP"/>
              </w:rPr>
              <w:t>Note: RMSI scheduling periodicity is up to gNB implementation</w:t>
            </w:r>
          </w:p>
          <w:p w:rsidR="004E03C5" w:rsidRPr="004E03C5" w:rsidRDefault="004E03C5" w:rsidP="004E03C5">
            <w:pPr>
              <w:widowControl w:val="0"/>
              <w:snapToGrid w:val="0"/>
              <w:spacing w:after="0"/>
              <w:ind w:left="840"/>
              <w:jc w:val="both"/>
              <w:rPr>
                <w:rFonts w:ascii="Century" w:hAnsi="Century"/>
                <w:kern w:val="2"/>
                <w:lang w:val="en-US" w:eastAsia="ja-JP"/>
              </w:rPr>
            </w:pPr>
          </w:p>
          <w:p w:rsidR="004E03C5" w:rsidRPr="004E03C5" w:rsidRDefault="004E03C5" w:rsidP="004E03C5">
            <w:pPr>
              <w:widowControl w:val="0"/>
              <w:snapToGrid w:val="0"/>
              <w:spacing w:after="0"/>
              <w:jc w:val="both"/>
              <w:rPr>
                <w:rFonts w:ascii="Century" w:hAnsi="Century"/>
                <w:kern w:val="2"/>
                <w:lang w:val="en-US" w:eastAsia="ja-JP"/>
              </w:rPr>
            </w:pPr>
            <w:r w:rsidRPr="004E03C5">
              <w:rPr>
                <w:rFonts w:ascii="Century" w:hAnsi="Century"/>
                <w:kern w:val="2"/>
                <w:highlight w:val="green"/>
                <w:lang w:val="en-US" w:eastAsia="ja-JP"/>
              </w:rPr>
              <w:t>Agreements</w:t>
            </w:r>
            <w:r w:rsidRPr="004E03C5">
              <w:rPr>
                <w:rFonts w:ascii="Century" w:hAnsi="Century"/>
                <w:kern w:val="2"/>
                <w:lang w:val="en-US" w:eastAsia="ja-JP"/>
              </w:rPr>
              <w:t>:</w:t>
            </w:r>
          </w:p>
          <w:p w:rsidR="004E03C5" w:rsidRPr="004E03C5" w:rsidRDefault="004E03C5" w:rsidP="00391029">
            <w:pPr>
              <w:numPr>
                <w:ilvl w:val="0"/>
                <w:numId w:val="67"/>
              </w:numPr>
              <w:overflowPunct w:val="0"/>
              <w:autoSpaceDE w:val="0"/>
              <w:autoSpaceDN w:val="0"/>
              <w:adjustRightInd w:val="0"/>
              <w:snapToGrid w:val="0"/>
              <w:spacing w:after="0"/>
              <w:jc w:val="both"/>
              <w:textAlignment w:val="baseline"/>
              <w:rPr>
                <w:rFonts w:ascii="Century" w:hAnsi="Century"/>
                <w:kern w:val="2"/>
                <w:lang w:val="en-US" w:eastAsia="ja-JP"/>
              </w:rPr>
            </w:pPr>
            <w:r w:rsidRPr="004E03C5">
              <w:rPr>
                <w:rFonts w:ascii="Century" w:hAnsi="Century"/>
                <w:kern w:val="2"/>
                <w:lang w:val="en-US" w:eastAsia="ja-JP"/>
              </w:rPr>
              <w:t>When the SS/PBCH blocks and corresponding RMSI CORESETs occur in different time instances,</w:t>
            </w:r>
          </w:p>
          <w:p w:rsidR="004E03C5" w:rsidRPr="004E03C5" w:rsidRDefault="004E03C5" w:rsidP="00391029">
            <w:pPr>
              <w:numPr>
                <w:ilvl w:val="1"/>
                <w:numId w:val="68"/>
              </w:numPr>
              <w:overflowPunct w:val="0"/>
              <w:autoSpaceDE w:val="0"/>
              <w:autoSpaceDN w:val="0"/>
              <w:adjustRightInd w:val="0"/>
              <w:snapToGrid w:val="0"/>
              <w:spacing w:after="0"/>
              <w:jc w:val="both"/>
              <w:textAlignment w:val="baseline"/>
              <w:rPr>
                <w:rFonts w:ascii="Century" w:hAnsi="Century"/>
                <w:kern w:val="2"/>
                <w:lang w:val="en-US" w:eastAsia="ja-JP"/>
              </w:rPr>
            </w:pPr>
            <w:r w:rsidRPr="004E03C5">
              <w:rPr>
                <w:rFonts w:ascii="Century" w:hAnsi="Century"/>
                <w:kern w:val="2"/>
                <w:lang w:val="en-US" w:eastAsia="ja-JP"/>
              </w:rPr>
              <w:t>Configuration of the RMSI CORESET monitoring window</w:t>
            </w:r>
          </w:p>
          <w:p w:rsidR="004E03C5" w:rsidRPr="004E03C5" w:rsidRDefault="004E03C5" w:rsidP="00391029">
            <w:pPr>
              <w:numPr>
                <w:ilvl w:val="2"/>
                <w:numId w:val="68"/>
              </w:numPr>
              <w:overflowPunct w:val="0"/>
              <w:autoSpaceDE w:val="0"/>
              <w:autoSpaceDN w:val="0"/>
              <w:adjustRightInd w:val="0"/>
              <w:snapToGrid w:val="0"/>
              <w:spacing w:after="0"/>
              <w:jc w:val="both"/>
              <w:textAlignment w:val="baseline"/>
              <w:rPr>
                <w:rFonts w:ascii="Century" w:hAnsi="Century"/>
                <w:kern w:val="2"/>
                <w:lang w:val="en-US" w:eastAsia="ja-JP"/>
              </w:rPr>
            </w:pPr>
            <w:r w:rsidRPr="004E03C5">
              <w:rPr>
                <w:rFonts w:ascii="Century" w:hAnsi="Century"/>
                <w:kern w:val="2"/>
                <w:lang w:val="en-US" w:eastAsia="ja-JP"/>
              </w:rPr>
              <w:t xml:space="preserve">The monitoring window is associated with one SS/PBCH block in a burst set </w:t>
            </w:r>
          </w:p>
          <w:p w:rsidR="004E03C5" w:rsidRPr="004E03C5" w:rsidRDefault="004E03C5" w:rsidP="00391029">
            <w:pPr>
              <w:numPr>
                <w:ilvl w:val="3"/>
                <w:numId w:val="68"/>
              </w:numPr>
              <w:overflowPunct w:val="0"/>
              <w:autoSpaceDE w:val="0"/>
              <w:autoSpaceDN w:val="0"/>
              <w:adjustRightInd w:val="0"/>
              <w:snapToGrid w:val="0"/>
              <w:spacing w:after="0"/>
              <w:jc w:val="both"/>
              <w:textAlignment w:val="baseline"/>
              <w:rPr>
                <w:rFonts w:ascii="Century" w:hAnsi="Century"/>
                <w:kern w:val="2"/>
                <w:lang w:val="en-US" w:eastAsia="ja-JP"/>
              </w:rPr>
            </w:pPr>
            <w:r w:rsidRPr="004E03C5">
              <w:rPr>
                <w:rFonts w:ascii="Century" w:hAnsi="Century"/>
                <w:kern w:val="2"/>
                <w:lang w:val="en-US" w:eastAsia="ja-JP"/>
              </w:rPr>
              <w:t>monitoring window position, FFS details</w:t>
            </w:r>
          </w:p>
          <w:p w:rsidR="004E03C5" w:rsidRPr="004E03C5" w:rsidRDefault="004E03C5" w:rsidP="00391029">
            <w:pPr>
              <w:numPr>
                <w:ilvl w:val="3"/>
                <w:numId w:val="68"/>
              </w:numPr>
              <w:overflowPunct w:val="0"/>
              <w:autoSpaceDE w:val="0"/>
              <w:autoSpaceDN w:val="0"/>
              <w:adjustRightInd w:val="0"/>
              <w:snapToGrid w:val="0"/>
              <w:spacing w:after="0"/>
              <w:jc w:val="both"/>
              <w:textAlignment w:val="baseline"/>
              <w:rPr>
                <w:rFonts w:ascii="Century" w:hAnsi="Century"/>
                <w:kern w:val="2"/>
                <w:lang w:val="en-US" w:eastAsia="ja-JP"/>
              </w:rPr>
            </w:pPr>
            <w:r w:rsidRPr="004E03C5">
              <w:rPr>
                <w:rFonts w:ascii="Century" w:hAnsi="Century"/>
                <w:kern w:val="2"/>
                <w:lang w:val="en-US" w:eastAsia="ja-JP"/>
              </w:rPr>
              <w:t>monitoring window duration 2 slots</w:t>
            </w:r>
          </w:p>
          <w:p w:rsidR="004E03C5" w:rsidRPr="004E03C5" w:rsidRDefault="004E03C5" w:rsidP="00391029">
            <w:pPr>
              <w:numPr>
                <w:ilvl w:val="1"/>
                <w:numId w:val="68"/>
              </w:numPr>
              <w:overflowPunct w:val="0"/>
              <w:autoSpaceDE w:val="0"/>
              <w:autoSpaceDN w:val="0"/>
              <w:adjustRightInd w:val="0"/>
              <w:snapToGrid w:val="0"/>
              <w:spacing w:after="0"/>
              <w:jc w:val="both"/>
              <w:textAlignment w:val="baseline"/>
              <w:rPr>
                <w:rFonts w:ascii="Century" w:hAnsi="Century"/>
                <w:kern w:val="2"/>
                <w:lang w:val="en-US" w:eastAsia="ja-JP"/>
              </w:rPr>
            </w:pPr>
            <w:r w:rsidRPr="004E03C5">
              <w:rPr>
                <w:rFonts w:ascii="Century" w:hAnsi="Century"/>
                <w:kern w:val="2"/>
                <w:lang w:val="en-US" w:eastAsia="ja-JP"/>
              </w:rPr>
              <w:t xml:space="preserve">FFS The candidate symbol position(s) </w:t>
            </w:r>
          </w:p>
          <w:p w:rsidR="004E03C5" w:rsidRPr="004E03C5" w:rsidRDefault="004E03C5" w:rsidP="004E03C5">
            <w:pPr>
              <w:tabs>
                <w:tab w:val="left" w:pos="567"/>
              </w:tabs>
              <w:adjustRightInd w:val="0"/>
              <w:snapToGrid w:val="0"/>
              <w:spacing w:after="0"/>
              <w:rPr>
                <w:rFonts w:ascii="Arial" w:hAnsi="Arial" w:cs="Arial"/>
                <w:lang w:val="en-US" w:eastAsia="ja-JP"/>
              </w:rPr>
            </w:pPr>
          </w:p>
          <w:p w:rsidR="004E03C5" w:rsidRPr="004E03C5" w:rsidRDefault="004E03C5" w:rsidP="004E03C5">
            <w:pPr>
              <w:overflowPunct w:val="0"/>
              <w:autoSpaceDE w:val="0"/>
              <w:autoSpaceDN w:val="0"/>
              <w:adjustRightInd w:val="0"/>
              <w:spacing w:after="0"/>
              <w:textAlignment w:val="baseline"/>
              <w:rPr>
                <w:lang w:eastAsia="x-none"/>
              </w:rPr>
            </w:pPr>
            <w:r w:rsidRPr="004E03C5">
              <w:rPr>
                <w:highlight w:val="green"/>
                <w:lang w:eastAsia="x-none"/>
              </w:rPr>
              <w:t>Agreements</w:t>
            </w:r>
            <w:r w:rsidRPr="004E03C5">
              <w:rPr>
                <w:lang w:eastAsia="x-none"/>
              </w:rPr>
              <w:t>:</w:t>
            </w:r>
          </w:p>
          <w:p w:rsidR="004E03C5" w:rsidRPr="004E03C5" w:rsidRDefault="004E03C5" w:rsidP="00391029">
            <w:pPr>
              <w:numPr>
                <w:ilvl w:val="0"/>
                <w:numId w:val="69"/>
              </w:numPr>
              <w:overflowPunct w:val="0"/>
              <w:autoSpaceDE w:val="0"/>
              <w:autoSpaceDN w:val="0"/>
              <w:adjustRightInd w:val="0"/>
              <w:snapToGrid w:val="0"/>
              <w:spacing w:after="0"/>
              <w:textAlignment w:val="baseline"/>
              <w:rPr>
                <w:rFonts w:ascii="Century" w:hAnsi="Century"/>
                <w:kern w:val="2"/>
                <w:lang w:val="en-US" w:eastAsia="ja-JP"/>
              </w:rPr>
            </w:pPr>
            <w:r w:rsidRPr="004E03C5">
              <w:rPr>
                <w:rFonts w:ascii="Century" w:hAnsi="Century"/>
                <w:kern w:val="2"/>
                <w:lang w:val="en-US" w:eastAsia="ja-JP"/>
              </w:rPr>
              <w:t>NR does not support RMSI CORESET configuration with many-to-one association between multiple SS/PBCH blocks and one RMSI in wideband operation.</w:t>
            </w:r>
          </w:p>
          <w:p w:rsidR="004E03C5" w:rsidRPr="004E03C5" w:rsidRDefault="004E03C5" w:rsidP="00391029">
            <w:pPr>
              <w:numPr>
                <w:ilvl w:val="0"/>
                <w:numId w:val="69"/>
              </w:numPr>
              <w:overflowPunct w:val="0"/>
              <w:autoSpaceDE w:val="0"/>
              <w:autoSpaceDN w:val="0"/>
              <w:adjustRightInd w:val="0"/>
              <w:spacing w:after="0"/>
              <w:textAlignment w:val="baseline"/>
              <w:rPr>
                <w:rFonts w:ascii="Century" w:hAnsi="Century"/>
                <w:kern w:val="2"/>
                <w:lang w:val="en-US" w:eastAsia="ja-JP"/>
              </w:rPr>
            </w:pPr>
            <w:r w:rsidRPr="004E03C5">
              <w:rPr>
                <w:rFonts w:ascii="Century" w:hAnsi="Century"/>
                <w:kern w:val="2"/>
                <w:lang w:val="en-US" w:eastAsia="ja-JP"/>
              </w:rPr>
              <w:t>In Rel-15, NR does not support RMSI search space sets configuration where the SS/PBCH blocks and corresponding RMSI search space sets occur in the same time instances if the carrier frequency is lower than 6GHz.</w:t>
            </w:r>
          </w:p>
          <w:p w:rsidR="004E03C5" w:rsidRPr="004E03C5" w:rsidRDefault="004E03C5" w:rsidP="004E03C5">
            <w:pPr>
              <w:overflowPunct w:val="0"/>
              <w:autoSpaceDE w:val="0"/>
              <w:autoSpaceDN w:val="0"/>
              <w:adjustRightInd w:val="0"/>
              <w:spacing w:after="0"/>
              <w:textAlignment w:val="baseline"/>
              <w:rPr>
                <w:lang w:eastAsia="x-none"/>
              </w:rPr>
            </w:pPr>
          </w:p>
          <w:p w:rsidR="004E03C5" w:rsidRPr="004E03C5" w:rsidRDefault="004E03C5" w:rsidP="004E03C5">
            <w:pPr>
              <w:overflowPunct w:val="0"/>
              <w:autoSpaceDE w:val="0"/>
              <w:autoSpaceDN w:val="0"/>
              <w:adjustRightInd w:val="0"/>
              <w:spacing w:after="0"/>
              <w:textAlignment w:val="baseline"/>
              <w:rPr>
                <w:highlight w:val="darkYellow"/>
                <w:lang w:eastAsia="x-none"/>
              </w:rPr>
            </w:pPr>
            <w:r w:rsidRPr="004E03C5">
              <w:rPr>
                <w:highlight w:val="darkYellow"/>
                <w:lang w:eastAsia="x-none"/>
              </w:rPr>
              <w:t>Working assumption:</w:t>
            </w:r>
          </w:p>
          <w:p w:rsidR="004E03C5" w:rsidRPr="004E03C5" w:rsidRDefault="004E03C5" w:rsidP="00391029">
            <w:pPr>
              <w:numPr>
                <w:ilvl w:val="0"/>
                <w:numId w:val="67"/>
              </w:numPr>
              <w:overflowPunct w:val="0"/>
              <w:autoSpaceDE w:val="0"/>
              <w:autoSpaceDN w:val="0"/>
              <w:adjustRightInd w:val="0"/>
              <w:spacing w:after="0"/>
              <w:textAlignment w:val="baseline"/>
              <w:rPr>
                <w:rFonts w:ascii="Century" w:hAnsi="Century"/>
                <w:kern w:val="2"/>
                <w:lang w:val="en-US" w:eastAsia="ja-JP"/>
              </w:rPr>
            </w:pPr>
            <w:r w:rsidRPr="004E03C5">
              <w:rPr>
                <w:rFonts w:ascii="Century" w:hAnsi="Century"/>
                <w:kern w:val="2"/>
                <w:lang w:val="en-US" w:eastAsia="ja-JP"/>
              </w:rPr>
              <w:t xml:space="preserve">NR supports RMSI search space sets configuration for the following combinations with the same numerologies of the SS/PBCH block, </w:t>
            </w:r>
            <w:r w:rsidRPr="004E03C5">
              <w:rPr>
                <w:rFonts w:ascii="Century" w:hAnsi="Century"/>
                <w:kern w:val="2"/>
                <w:u w:val="single"/>
                <w:lang w:val="en-US" w:eastAsia="ja-JP"/>
              </w:rPr>
              <w:t xml:space="preserve">the RMSI </w:t>
            </w:r>
            <w:r w:rsidRPr="004E03C5">
              <w:rPr>
                <w:rFonts w:ascii="Century" w:hAnsi="Century"/>
                <w:kern w:val="2"/>
                <w:lang w:val="en-US" w:eastAsia="ja-JP"/>
              </w:rPr>
              <w:t xml:space="preserve">search space sets, and </w:t>
            </w:r>
            <w:r w:rsidRPr="004E03C5">
              <w:rPr>
                <w:rFonts w:ascii="Century" w:hAnsi="Century"/>
                <w:kern w:val="2"/>
                <w:u w:val="single"/>
                <w:lang w:val="en-US" w:eastAsia="ja-JP"/>
              </w:rPr>
              <w:t>PDSCH</w:t>
            </w:r>
            <w:r w:rsidRPr="004E03C5">
              <w:rPr>
                <w:rFonts w:ascii="Century" w:hAnsi="Century"/>
                <w:kern w:val="2"/>
                <w:lang w:val="en-US" w:eastAsia="ja-JP"/>
              </w:rPr>
              <w:t xml:space="preserve">, where the SS/PBCH blocks, and corresponding RMSI search space sets and </w:t>
            </w:r>
            <w:r w:rsidRPr="004E03C5">
              <w:rPr>
                <w:rFonts w:ascii="Century" w:hAnsi="Century"/>
                <w:kern w:val="2"/>
                <w:u w:val="single"/>
                <w:lang w:val="en-US" w:eastAsia="ja-JP"/>
              </w:rPr>
              <w:t xml:space="preserve">PDSCH </w:t>
            </w:r>
            <w:r w:rsidRPr="004E03C5">
              <w:rPr>
                <w:rFonts w:ascii="Century" w:hAnsi="Century"/>
                <w:kern w:val="2"/>
                <w:lang w:val="en-US" w:eastAsia="ja-JP"/>
              </w:rPr>
              <w:t>occur in the same time instances.</w:t>
            </w:r>
          </w:p>
          <w:p w:rsidR="004E03C5" w:rsidRPr="004E03C5" w:rsidRDefault="004E03C5" w:rsidP="00391029">
            <w:pPr>
              <w:numPr>
                <w:ilvl w:val="1"/>
                <w:numId w:val="67"/>
              </w:numPr>
              <w:overflowPunct w:val="0"/>
              <w:autoSpaceDE w:val="0"/>
              <w:autoSpaceDN w:val="0"/>
              <w:adjustRightInd w:val="0"/>
              <w:spacing w:after="0"/>
              <w:textAlignment w:val="baseline"/>
              <w:rPr>
                <w:rFonts w:ascii="Century" w:hAnsi="Century"/>
                <w:kern w:val="2"/>
                <w:lang w:val="en-US" w:eastAsia="ja-JP"/>
              </w:rPr>
            </w:pPr>
            <w:r w:rsidRPr="004E03C5">
              <w:rPr>
                <w:rFonts w:ascii="Century" w:hAnsi="Century"/>
                <w:kern w:val="2"/>
                <w:lang w:val="en-US" w:eastAsia="ja-JP"/>
              </w:rPr>
              <w:t>{SSB SCS, RMSI PDSCH SCS} = {120, 120} kHz</w:t>
            </w:r>
          </w:p>
          <w:p w:rsidR="004E03C5" w:rsidRPr="004E03C5" w:rsidRDefault="004E03C5" w:rsidP="00391029">
            <w:pPr>
              <w:numPr>
                <w:ilvl w:val="1"/>
                <w:numId w:val="67"/>
              </w:numPr>
              <w:overflowPunct w:val="0"/>
              <w:autoSpaceDE w:val="0"/>
              <w:autoSpaceDN w:val="0"/>
              <w:adjustRightInd w:val="0"/>
              <w:spacing w:after="0"/>
              <w:textAlignment w:val="baseline"/>
              <w:rPr>
                <w:rFonts w:ascii="Century" w:hAnsi="Century"/>
                <w:kern w:val="2"/>
                <w:lang w:val="en-US" w:eastAsia="ja-JP"/>
              </w:rPr>
            </w:pPr>
            <w:r w:rsidRPr="004E03C5">
              <w:rPr>
                <w:rFonts w:ascii="Century" w:hAnsi="Century"/>
                <w:kern w:val="2"/>
                <w:lang w:val="en-US" w:eastAsia="ja-JP"/>
              </w:rPr>
              <w:t>Two symbols for PDCCH and two symbols for PDSCH.</w:t>
            </w:r>
          </w:p>
          <w:p w:rsidR="004E03C5" w:rsidRPr="004E03C5" w:rsidRDefault="004E03C5" w:rsidP="00391029">
            <w:pPr>
              <w:numPr>
                <w:ilvl w:val="1"/>
                <w:numId w:val="67"/>
              </w:numPr>
              <w:overflowPunct w:val="0"/>
              <w:autoSpaceDE w:val="0"/>
              <w:autoSpaceDN w:val="0"/>
              <w:adjustRightInd w:val="0"/>
              <w:spacing w:after="0"/>
              <w:textAlignment w:val="baseline"/>
              <w:rPr>
                <w:rFonts w:ascii="Century" w:hAnsi="Century"/>
                <w:kern w:val="2"/>
                <w:lang w:val="en-US" w:eastAsia="ja-JP"/>
              </w:rPr>
            </w:pPr>
            <w:r w:rsidRPr="004E03C5">
              <w:rPr>
                <w:rFonts w:ascii="Century" w:hAnsi="Century"/>
                <w:kern w:val="2"/>
                <w:lang w:val="en-US" w:eastAsia="ja-JP"/>
              </w:rPr>
              <w:t xml:space="preserve">Note: This is pattern 3 in the RMSI search space sets configuration table. </w:t>
            </w:r>
          </w:p>
          <w:p w:rsidR="004E03C5" w:rsidRPr="004E03C5" w:rsidRDefault="004E03C5" w:rsidP="00391029">
            <w:pPr>
              <w:numPr>
                <w:ilvl w:val="0"/>
                <w:numId w:val="67"/>
              </w:numPr>
              <w:overflowPunct w:val="0"/>
              <w:autoSpaceDE w:val="0"/>
              <w:autoSpaceDN w:val="0"/>
              <w:adjustRightInd w:val="0"/>
              <w:spacing w:after="0"/>
              <w:textAlignment w:val="baseline"/>
              <w:rPr>
                <w:rFonts w:ascii="Century" w:hAnsi="Century"/>
                <w:kern w:val="2"/>
                <w:lang w:val="en-US" w:eastAsia="ja-JP"/>
              </w:rPr>
            </w:pPr>
            <w:r w:rsidRPr="004E03C5">
              <w:rPr>
                <w:rFonts w:ascii="Century" w:hAnsi="Century"/>
                <w:kern w:val="2"/>
                <w:lang w:val="en-US" w:eastAsia="ja-JP"/>
              </w:rPr>
              <w:t xml:space="preserve">NR supports RMSI search space sets configuration for the following combinations with different numerologies of the SS/PBCH block and the </w:t>
            </w:r>
            <w:r w:rsidRPr="004E03C5">
              <w:rPr>
                <w:rFonts w:ascii="Century" w:hAnsi="Century"/>
                <w:kern w:val="2"/>
                <w:u w:val="single"/>
                <w:lang w:val="en-US" w:eastAsia="ja-JP"/>
              </w:rPr>
              <w:t>RMSI PDSCH</w:t>
            </w:r>
            <w:r w:rsidRPr="004E03C5">
              <w:rPr>
                <w:rFonts w:ascii="Century" w:hAnsi="Century"/>
                <w:kern w:val="2"/>
                <w:lang w:val="en-US" w:eastAsia="ja-JP"/>
              </w:rPr>
              <w:t>, when the SS/PBCH blocks and corresponding RMSI PDSCH occur in the same time instances.</w:t>
            </w:r>
          </w:p>
          <w:p w:rsidR="004E03C5" w:rsidRPr="004E03C5" w:rsidRDefault="004E03C5" w:rsidP="00391029">
            <w:pPr>
              <w:numPr>
                <w:ilvl w:val="1"/>
                <w:numId w:val="67"/>
              </w:numPr>
              <w:overflowPunct w:val="0"/>
              <w:autoSpaceDE w:val="0"/>
              <w:autoSpaceDN w:val="0"/>
              <w:adjustRightInd w:val="0"/>
              <w:spacing w:after="0"/>
              <w:textAlignment w:val="baseline"/>
              <w:rPr>
                <w:rFonts w:ascii="Century" w:hAnsi="Century"/>
                <w:kern w:val="2"/>
                <w:lang w:val="en-US" w:eastAsia="ja-JP"/>
              </w:rPr>
            </w:pPr>
            <w:r w:rsidRPr="004E03C5">
              <w:rPr>
                <w:rFonts w:ascii="Century" w:hAnsi="Century"/>
                <w:kern w:val="2"/>
                <w:lang w:val="en-US" w:eastAsia="ja-JP"/>
              </w:rPr>
              <w:t xml:space="preserve">{SSB SCS, RMSI PDSCH SCS} = {120, 60}, {240, 120} kHz </w:t>
            </w:r>
          </w:p>
          <w:p w:rsidR="004E03C5" w:rsidRPr="004E03C5" w:rsidRDefault="004E03C5" w:rsidP="00391029">
            <w:pPr>
              <w:numPr>
                <w:ilvl w:val="1"/>
                <w:numId w:val="67"/>
              </w:numPr>
              <w:overflowPunct w:val="0"/>
              <w:autoSpaceDE w:val="0"/>
              <w:autoSpaceDN w:val="0"/>
              <w:adjustRightInd w:val="0"/>
              <w:spacing w:after="0"/>
              <w:textAlignment w:val="baseline"/>
              <w:rPr>
                <w:rFonts w:ascii="Century" w:hAnsi="Century"/>
                <w:kern w:val="2"/>
                <w:lang w:val="en-US" w:eastAsia="ja-JP"/>
              </w:rPr>
            </w:pPr>
            <w:r w:rsidRPr="004E03C5">
              <w:rPr>
                <w:rFonts w:ascii="Century" w:hAnsi="Century"/>
                <w:kern w:val="2"/>
                <w:lang w:val="en-US" w:eastAsia="ja-JP"/>
              </w:rPr>
              <w:t xml:space="preserve">Note: This is pattern 2 in the RMSI search space sets configuration table. </w:t>
            </w:r>
          </w:p>
          <w:p w:rsidR="004E03C5" w:rsidRPr="004E03C5" w:rsidRDefault="004E03C5" w:rsidP="004E03C5">
            <w:pPr>
              <w:overflowPunct w:val="0"/>
              <w:autoSpaceDE w:val="0"/>
              <w:autoSpaceDN w:val="0"/>
              <w:adjustRightInd w:val="0"/>
              <w:spacing w:after="0"/>
              <w:textAlignment w:val="baseline"/>
            </w:pPr>
          </w:p>
          <w:p w:rsidR="004E03C5" w:rsidRPr="004E03C5" w:rsidRDefault="004E03C5" w:rsidP="004E03C5">
            <w:pPr>
              <w:overflowPunct w:val="0"/>
              <w:autoSpaceDE w:val="0"/>
              <w:autoSpaceDN w:val="0"/>
              <w:adjustRightInd w:val="0"/>
              <w:spacing w:after="0"/>
              <w:textAlignment w:val="baseline"/>
              <w:rPr>
                <w:highlight w:val="darkYellow"/>
              </w:rPr>
            </w:pPr>
            <w:r w:rsidRPr="004E03C5">
              <w:rPr>
                <w:highlight w:val="darkYellow"/>
              </w:rPr>
              <w:t>Working assumption:</w:t>
            </w:r>
          </w:p>
          <w:p w:rsidR="004E03C5" w:rsidRPr="004E03C5" w:rsidRDefault="004E03C5" w:rsidP="00391029">
            <w:pPr>
              <w:numPr>
                <w:ilvl w:val="0"/>
                <w:numId w:val="68"/>
              </w:numPr>
              <w:overflowPunct w:val="0"/>
              <w:autoSpaceDE w:val="0"/>
              <w:autoSpaceDN w:val="0"/>
              <w:adjustRightInd w:val="0"/>
              <w:snapToGrid w:val="0"/>
              <w:spacing w:after="0"/>
              <w:jc w:val="both"/>
              <w:textAlignment w:val="baseline"/>
              <w:rPr>
                <w:rFonts w:ascii="Century" w:eastAsia="SimSun" w:hAnsi="Century"/>
                <w:kern w:val="2"/>
                <w:lang w:val="en-US" w:eastAsia="ja-JP"/>
              </w:rPr>
            </w:pPr>
            <w:r w:rsidRPr="004E03C5">
              <w:rPr>
                <w:rFonts w:ascii="Century" w:eastAsia="SimSun" w:hAnsi="Century"/>
                <w:kern w:val="2"/>
                <w:lang w:val="en-US" w:eastAsia="ja-JP"/>
              </w:rPr>
              <w:t>For pattern 3, the RMSI CORESET monitoring window associated with the SS/PBCH block SSB_</w:t>
            </w:r>
            <w:r w:rsidRPr="004E03C5">
              <w:rPr>
                <w:rFonts w:ascii="Century" w:eastAsia="SimSun" w:hAnsi="Century"/>
                <w:i/>
                <w:kern w:val="2"/>
                <w:lang w:val="en-US" w:eastAsia="ja-JP"/>
              </w:rPr>
              <w:t xml:space="preserve">i </w:t>
            </w:r>
            <w:r w:rsidRPr="004E03C5">
              <w:rPr>
                <w:rFonts w:ascii="Century" w:eastAsia="SimSun" w:hAnsi="Century"/>
                <w:kern w:val="2"/>
                <w:lang w:val="en-US" w:eastAsia="ja-JP"/>
              </w:rPr>
              <w:t>in a burst set, is defined as follows:</w:t>
            </w:r>
          </w:p>
          <w:p w:rsidR="004E03C5" w:rsidRPr="004E03C5" w:rsidRDefault="004E03C5" w:rsidP="00391029">
            <w:pPr>
              <w:numPr>
                <w:ilvl w:val="1"/>
                <w:numId w:val="68"/>
              </w:numPr>
              <w:overflowPunct w:val="0"/>
              <w:autoSpaceDE w:val="0"/>
              <w:autoSpaceDN w:val="0"/>
              <w:adjustRightInd w:val="0"/>
              <w:snapToGrid w:val="0"/>
              <w:spacing w:after="0"/>
              <w:jc w:val="both"/>
              <w:textAlignment w:val="baseline"/>
              <w:rPr>
                <w:rFonts w:ascii="Century" w:eastAsia="SimSun" w:hAnsi="Century"/>
                <w:kern w:val="2"/>
                <w:lang w:val="en-US" w:eastAsia="ja-JP"/>
              </w:rPr>
            </w:pPr>
            <w:r w:rsidRPr="004E03C5">
              <w:rPr>
                <w:rFonts w:ascii="Century" w:eastAsia="SimSun" w:hAnsi="Century"/>
                <w:kern w:val="2"/>
                <w:lang w:val="en-US" w:eastAsia="ja-JP"/>
              </w:rPr>
              <w:t>The starting symbol index R for the RMSI CORESET monitoring window is the same as the starting symbol of the SSB;</w:t>
            </w:r>
          </w:p>
          <w:p w:rsidR="004E03C5" w:rsidRPr="004E03C5" w:rsidRDefault="004E03C5" w:rsidP="00391029">
            <w:pPr>
              <w:numPr>
                <w:ilvl w:val="1"/>
                <w:numId w:val="68"/>
              </w:numPr>
              <w:overflowPunct w:val="0"/>
              <w:autoSpaceDE w:val="0"/>
              <w:autoSpaceDN w:val="0"/>
              <w:adjustRightInd w:val="0"/>
              <w:snapToGrid w:val="0"/>
              <w:spacing w:after="0"/>
              <w:jc w:val="both"/>
              <w:textAlignment w:val="baseline"/>
              <w:rPr>
                <w:rFonts w:ascii="Century" w:eastAsia="SimSun" w:hAnsi="Century"/>
                <w:kern w:val="2"/>
                <w:lang w:val="en-US" w:eastAsia="ja-JP"/>
              </w:rPr>
            </w:pPr>
            <w:r w:rsidRPr="004E03C5">
              <w:rPr>
                <w:rFonts w:ascii="Century" w:eastAsia="SimSun" w:hAnsi="Century"/>
                <w:kern w:val="2"/>
                <w:lang w:val="en-US" w:eastAsia="ja-JP"/>
              </w:rPr>
              <w:t>The duration of the monitoring window is 1;</w:t>
            </w:r>
          </w:p>
          <w:p w:rsidR="004E03C5" w:rsidRPr="004E03C5" w:rsidRDefault="004E03C5" w:rsidP="00391029">
            <w:pPr>
              <w:numPr>
                <w:ilvl w:val="0"/>
                <w:numId w:val="68"/>
              </w:numPr>
              <w:overflowPunct w:val="0"/>
              <w:autoSpaceDE w:val="0"/>
              <w:autoSpaceDN w:val="0"/>
              <w:adjustRightInd w:val="0"/>
              <w:snapToGrid w:val="0"/>
              <w:spacing w:after="0"/>
              <w:jc w:val="both"/>
              <w:textAlignment w:val="baseline"/>
              <w:rPr>
                <w:rFonts w:ascii="Century" w:eastAsia="SimSun" w:hAnsi="Century"/>
                <w:kern w:val="2"/>
                <w:lang w:val="en-US" w:eastAsia="ja-JP"/>
              </w:rPr>
            </w:pPr>
            <w:r w:rsidRPr="004E03C5">
              <w:rPr>
                <w:rFonts w:ascii="Century" w:eastAsia="SimSun" w:hAnsi="Century"/>
                <w:kern w:val="2"/>
                <w:lang w:val="en-US" w:eastAsia="ja-JP"/>
              </w:rPr>
              <w:t>For pattern 2, the RMSI CORESET monitoring window associated with the SS/PBCH block SSB_</w:t>
            </w:r>
            <w:r w:rsidRPr="004E03C5">
              <w:rPr>
                <w:rFonts w:ascii="Century" w:eastAsia="SimSun" w:hAnsi="Century"/>
                <w:i/>
                <w:kern w:val="2"/>
                <w:lang w:val="en-US" w:eastAsia="ja-JP"/>
              </w:rPr>
              <w:t xml:space="preserve">i </w:t>
            </w:r>
            <w:r w:rsidRPr="004E03C5">
              <w:rPr>
                <w:rFonts w:ascii="Century" w:eastAsia="SimSun" w:hAnsi="Century"/>
                <w:kern w:val="2"/>
                <w:lang w:val="en-US" w:eastAsia="ja-JP"/>
              </w:rPr>
              <w:t>in a burst set, is defined as follows:</w:t>
            </w:r>
          </w:p>
          <w:p w:rsidR="004E03C5" w:rsidRPr="004E03C5" w:rsidRDefault="004E03C5" w:rsidP="00391029">
            <w:pPr>
              <w:numPr>
                <w:ilvl w:val="1"/>
                <w:numId w:val="68"/>
              </w:numPr>
              <w:overflowPunct w:val="0"/>
              <w:autoSpaceDE w:val="0"/>
              <w:autoSpaceDN w:val="0"/>
              <w:adjustRightInd w:val="0"/>
              <w:snapToGrid w:val="0"/>
              <w:spacing w:after="0"/>
              <w:jc w:val="both"/>
              <w:textAlignment w:val="baseline"/>
              <w:rPr>
                <w:rFonts w:ascii="Century" w:eastAsia="SimSun" w:hAnsi="Century"/>
                <w:kern w:val="2"/>
                <w:lang w:val="en-US" w:eastAsia="ja-JP"/>
              </w:rPr>
            </w:pPr>
            <w:r w:rsidRPr="004E03C5">
              <w:rPr>
                <w:rFonts w:ascii="Century" w:eastAsia="SimSun" w:hAnsi="Century"/>
                <w:kern w:val="2"/>
                <w:lang w:val="en-US" w:eastAsia="ja-JP"/>
              </w:rPr>
              <w:t>The starting symbol index R for the RMSI CORESET monitoring window occurs earlier than the SSB symbols in the same slot or one slot before;</w:t>
            </w:r>
          </w:p>
          <w:p w:rsidR="004E03C5" w:rsidRPr="004E03C5" w:rsidRDefault="004E03C5" w:rsidP="00391029">
            <w:pPr>
              <w:numPr>
                <w:ilvl w:val="1"/>
                <w:numId w:val="68"/>
              </w:numPr>
              <w:overflowPunct w:val="0"/>
              <w:autoSpaceDE w:val="0"/>
              <w:autoSpaceDN w:val="0"/>
              <w:adjustRightInd w:val="0"/>
              <w:snapToGrid w:val="0"/>
              <w:spacing w:after="0"/>
              <w:jc w:val="both"/>
              <w:textAlignment w:val="baseline"/>
              <w:rPr>
                <w:rFonts w:ascii="Century" w:eastAsia="SimSun" w:hAnsi="Century"/>
                <w:kern w:val="2"/>
                <w:lang w:val="en-US" w:eastAsia="ja-JP"/>
              </w:rPr>
            </w:pPr>
            <w:r w:rsidRPr="004E03C5">
              <w:rPr>
                <w:rFonts w:ascii="Century" w:eastAsia="SimSun" w:hAnsi="Century"/>
                <w:kern w:val="2"/>
                <w:lang w:val="en-US" w:eastAsia="ja-JP"/>
              </w:rPr>
              <w:t>The duration of the monitoring window is 1;</w:t>
            </w:r>
          </w:p>
          <w:p w:rsidR="004E03C5" w:rsidRPr="004E03C5" w:rsidRDefault="004E03C5" w:rsidP="004E03C5">
            <w:pPr>
              <w:widowControl w:val="0"/>
              <w:spacing w:after="0"/>
              <w:ind w:leftChars="400" w:left="800"/>
              <w:jc w:val="both"/>
              <w:rPr>
                <w:rFonts w:ascii="Century" w:hAnsi="Century"/>
                <w:kern w:val="2"/>
                <w:lang w:val="en-US" w:eastAsia="ja-JP"/>
              </w:rPr>
            </w:pPr>
          </w:p>
          <w:p w:rsidR="004E03C5" w:rsidRPr="004E03C5" w:rsidRDefault="00717607" w:rsidP="004E03C5">
            <w:pPr>
              <w:overflowPunct w:val="0"/>
              <w:autoSpaceDE w:val="0"/>
              <w:autoSpaceDN w:val="0"/>
              <w:adjustRightInd w:val="0"/>
              <w:spacing w:after="0"/>
              <w:textAlignment w:val="baseline"/>
            </w:pPr>
            <w:r w:rsidRPr="004E03C5">
              <w:rPr>
                <w:noProof/>
                <w:lang w:val="en-US" w:eastAsia="ja-JP"/>
              </w:rPr>
              <w:drawing>
                <wp:inline distT="0" distB="0" distL="0" distR="0">
                  <wp:extent cx="5939790" cy="6121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t="65443"/>
                          <a:stretch>
                            <a:fillRect/>
                          </a:stretch>
                        </pic:blipFill>
                        <pic:spPr bwMode="auto">
                          <a:xfrm>
                            <a:off x="0" y="0"/>
                            <a:ext cx="5939790" cy="612140"/>
                          </a:xfrm>
                          <a:prstGeom prst="rect">
                            <a:avLst/>
                          </a:prstGeom>
                          <a:noFill/>
                          <a:ln>
                            <a:noFill/>
                          </a:ln>
                        </pic:spPr>
                      </pic:pic>
                    </a:graphicData>
                  </a:graphic>
                </wp:inline>
              </w:drawing>
            </w:r>
          </w:p>
          <w:p w:rsidR="004E03C5" w:rsidRPr="004E03C5" w:rsidRDefault="004E03C5" w:rsidP="004E03C5">
            <w:pPr>
              <w:overflowPunct w:val="0"/>
              <w:autoSpaceDE w:val="0"/>
              <w:autoSpaceDN w:val="0"/>
              <w:adjustRightInd w:val="0"/>
              <w:spacing w:after="0"/>
              <w:textAlignment w:val="baseline"/>
            </w:pPr>
          </w:p>
          <w:p w:rsidR="004E03C5" w:rsidRPr="004E03C5" w:rsidRDefault="00717607" w:rsidP="004E03C5">
            <w:pPr>
              <w:overflowPunct w:val="0"/>
              <w:autoSpaceDE w:val="0"/>
              <w:autoSpaceDN w:val="0"/>
              <w:adjustRightInd w:val="0"/>
              <w:spacing w:after="0"/>
              <w:textAlignment w:val="baseline"/>
            </w:pPr>
            <w:r w:rsidRPr="004E03C5">
              <w:rPr>
                <w:noProof/>
                <w:lang w:val="en-US" w:eastAsia="ja-JP"/>
              </w:rPr>
              <w:drawing>
                <wp:inline distT="0" distB="0" distL="0" distR="0">
                  <wp:extent cx="5947410" cy="3898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47410" cy="389890"/>
                          </a:xfrm>
                          <a:prstGeom prst="rect">
                            <a:avLst/>
                          </a:prstGeom>
                          <a:noFill/>
                          <a:ln>
                            <a:noFill/>
                          </a:ln>
                        </pic:spPr>
                      </pic:pic>
                    </a:graphicData>
                  </a:graphic>
                </wp:inline>
              </w:drawing>
            </w:r>
          </w:p>
          <w:p w:rsidR="004E03C5" w:rsidRPr="004E03C5" w:rsidRDefault="004E03C5" w:rsidP="004E03C5">
            <w:pPr>
              <w:tabs>
                <w:tab w:val="left" w:pos="567"/>
              </w:tabs>
              <w:adjustRightInd w:val="0"/>
              <w:snapToGrid w:val="0"/>
              <w:spacing w:after="0"/>
              <w:rPr>
                <w:rFonts w:ascii="Arial" w:hAnsi="Arial" w:cs="Arial"/>
                <w:lang w:val="en-US" w:eastAsia="ja-JP"/>
              </w:rPr>
            </w:pPr>
          </w:p>
          <w:p w:rsidR="004E03C5" w:rsidRPr="004E03C5" w:rsidRDefault="004E03C5" w:rsidP="004E03C5">
            <w:pPr>
              <w:overflowPunct w:val="0"/>
              <w:autoSpaceDE w:val="0"/>
              <w:autoSpaceDN w:val="0"/>
              <w:adjustRightInd w:val="0"/>
              <w:spacing w:after="0"/>
              <w:textAlignment w:val="baseline"/>
              <w:rPr>
                <w:highlight w:val="green"/>
              </w:rPr>
            </w:pPr>
            <w:r w:rsidRPr="004E03C5">
              <w:rPr>
                <w:highlight w:val="green"/>
              </w:rPr>
              <w:t>Agreements:</w:t>
            </w:r>
          </w:p>
          <w:p w:rsidR="004E03C5" w:rsidRPr="004E03C5" w:rsidRDefault="004E03C5" w:rsidP="00391029">
            <w:pPr>
              <w:numPr>
                <w:ilvl w:val="0"/>
                <w:numId w:val="70"/>
              </w:numPr>
              <w:overflowPunct w:val="0"/>
              <w:autoSpaceDE w:val="0"/>
              <w:autoSpaceDN w:val="0"/>
              <w:adjustRightInd w:val="0"/>
              <w:snapToGrid w:val="0"/>
              <w:spacing w:after="0"/>
              <w:textAlignment w:val="baseline"/>
              <w:textboxTightWrap w:val="allLines"/>
              <w:rPr>
                <w:lang w:val="x-none" w:eastAsia="x-none"/>
              </w:rPr>
            </w:pPr>
            <w:r w:rsidRPr="004E03C5">
              <w:rPr>
                <w:lang w:val="x-none" w:eastAsia="x-none"/>
              </w:rPr>
              <w:t>NR supports RMSI PDCCH aggregation levels of 4 CCEs, 8 CCEs, 16 CCEs.</w:t>
            </w:r>
          </w:p>
          <w:p w:rsidR="004E03C5" w:rsidRPr="004E03C5" w:rsidRDefault="004E03C5" w:rsidP="004E03C5">
            <w:pPr>
              <w:overflowPunct w:val="0"/>
              <w:autoSpaceDE w:val="0"/>
              <w:autoSpaceDN w:val="0"/>
              <w:adjustRightInd w:val="0"/>
              <w:spacing w:after="0"/>
              <w:textAlignment w:val="baseline"/>
              <w:rPr>
                <w:highlight w:val="cyan"/>
              </w:rPr>
            </w:pPr>
          </w:p>
          <w:p w:rsidR="004E03C5" w:rsidRPr="004E03C5" w:rsidRDefault="004E03C5" w:rsidP="004E03C5">
            <w:pPr>
              <w:overflowPunct w:val="0"/>
              <w:autoSpaceDE w:val="0"/>
              <w:autoSpaceDN w:val="0"/>
              <w:adjustRightInd w:val="0"/>
              <w:spacing w:after="0"/>
              <w:textAlignment w:val="baseline"/>
              <w:rPr>
                <w:highlight w:val="darkYellow"/>
                <w:lang w:eastAsia="x-none"/>
              </w:rPr>
            </w:pPr>
            <w:r w:rsidRPr="004E03C5">
              <w:rPr>
                <w:highlight w:val="darkYellow"/>
                <w:lang w:eastAsia="x-none"/>
              </w:rPr>
              <w:t>Working assumption:</w:t>
            </w:r>
          </w:p>
          <w:p w:rsidR="004E03C5" w:rsidRPr="004E03C5" w:rsidRDefault="004E03C5" w:rsidP="00391029">
            <w:pPr>
              <w:numPr>
                <w:ilvl w:val="0"/>
                <w:numId w:val="71"/>
              </w:numPr>
              <w:overflowPunct w:val="0"/>
              <w:autoSpaceDE w:val="0"/>
              <w:autoSpaceDN w:val="0"/>
              <w:adjustRightInd w:val="0"/>
              <w:snapToGrid w:val="0"/>
              <w:spacing w:after="0"/>
              <w:textAlignment w:val="baseline"/>
              <w:rPr>
                <w:rFonts w:ascii="Century" w:hAnsi="Century"/>
                <w:kern w:val="2"/>
                <w:lang w:val="en-US" w:eastAsia="ja-JP"/>
              </w:rPr>
            </w:pPr>
            <w:r w:rsidRPr="004E03C5">
              <w:rPr>
                <w:rFonts w:ascii="Century" w:hAnsi="Century"/>
                <w:kern w:val="2"/>
                <w:lang w:val="en-US" w:eastAsia="ja-JP"/>
              </w:rPr>
              <w:t>The frequency offset in PRB level between RMSI CORESET and SS/PBCH block in the table is define as the frequency difference from the lowest PRB of RMSI to the lowest PRB of SS/PBCH block</w:t>
            </w:r>
          </w:p>
          <w:p w:rsidR="004E03C5" w:rsidRPr="004E03C5" w:rsidRDefault="004E03C5" w:rsidP="00391029">
            <w:pPr>
              <w:numPr>
                <w:ilvl w:val="1"/>
                <w:numId w:val="71"/>
              </w:numPr>
              <w:overflowPunct w:val="0"/>
              <w:autoSpaceDE w:val="0"/>
              <w:autoSpaceDN w:val="0"/>
              <w:adjustRightInd w:val="0"/>
              <w:snapToGrid w:val="0"/>
              <w:spacing w:after="0"/>
              <w:textAlignment w:val="baseline"/>
              <w:rPr>
                <w:rFonts w:ascii="Century" w:hAnsi="Century"/>
                <w:kern w:val="2"/>
                <w:lang w:val="en-US" w:eastAsia="ja-JP"/>
              </w:rPr>
            </w:pPr>
            <w:r w:rsidRPr="004E03C5">
              <w:rPr>
                <w:rFonts w:ascii="Century" w:hAnsi="Century"/>
                <w:kern w:val="2"/>
                <w:lang w:val="en-US" w:eastAsia="ja-JP"/>
              </w:rPr>
              <w:t>Note: The offset in subcarrier level between the edge of SS/PBCH block PRB and RMSI CORESET PRB grid is indicated by PRB grid offset (SSB-subcarrier-offset) in PBCH (5 bits for below-6GHz and 4 bits for above-6GHz)</w:t>
            </w:r>
          </w:p>
          <w:p w:rsidR="004E03C5" w:rsidRPr="004E03C5" w:rsidRDefault="004E03C5" w:rsidP="00391029">
            <w:pPr>
              <w:numPr>
                <w:ilvl w:val="0"/>
                <w:numId w:val="71"/>
              </w:numPr>
              <w:overflowPunct w:val="0"/>
              <w:autoSpaceDE w:val="0"/>
              <w:autoSpaceDN w:val="0"/>
              <w:adjustRightInd w:val="0"/>
              <w:snapToGrid w:val="0"/>
              <w:spacing w:after="0"/>
              <w:textAlignment w:val="baseline"/>
              <w:rPr>
                <w:rFonts w:ascii="Century" w:hAnsi="Century"/>
                <w:kern w:val="2"/>
                <w:lang w:val="en-US" w:eastAsia="ja-JP"/>
              </w:rPr>
            </w:pPr>
            <w:r w:rsidRPr="004E03C5">
              <w:rPr>
                <w:rFonts w:ascii="Century" w:hAnsi="Century"/>
                <w:kern w:val="2"/>
                <w:lang w:val="en-US" w:eastAsia="ja-JP"/>
              </w:rPr>
              <w:t>For each of the following combination of SS/PBCH SCS and RMSI CORESET SCS, the multiplexing patterns between SS/PBCH block and RMSI (CORESET and PDSCH), RMSI CORESET BW, RMSI CORESET duration, and PRB-level offset are jointly coded in a table using 4 bits of RMSI configuration in NR-PBCH.</w:t>
            </w:r>
          </w:p>
          <w:p w:rsidR="004E03C5" w:rsidRPr="004E03C5" w:rsidRDefault="004E03C5" w:rsidP="004E03C5">
            <w:pPr>
              <w:overflowPunct w:val="0"/>
              <w:autoSpaceDE w:val="0"/>
              <w:autoSpaceDN w:val="0"/>
              <w:adjustRightInd w:val="0"/>
              <w:spacing w:after="0"/>
              <w:textAlignment w:val="baseline"/>
            </w:pPr>
          </w:p>
          <w:p w:rsidR="004E03C5" w:rsidRPr="004E03C5" w:rsidRDefault="004E03C5" w:rsidP="00391029">
            <w:pPr>
              <w:numPr>
                <w:ilvl w:val="1"/>
                <w:numId w:val="67"/>
              </w:numPr>
              <w:overflowPunct w:val="0"/>
              <w:autoSpaceDE w:val="0"/>
              <w:autoSpaceDN w:val="0"/>
              <w:adjustRightInd w:val="0"/>
              <w:spacing w:after="0"/>
              <w:textAlignment w:val="baseline"/>
            </w:pPr>
            <w:r w:rsidRPr="004E03C5">
              <w:t>{SSB SCS, RMSI SCS} = {15, 15}, {15, 30}, {30, 15}, {30, 30}, {120, 60}, {120,120},{240, 60}, {240, 120}} kHz</w:t>
            </w:r>
          </w:p>
          <w:p w:rsidR="004E03C5" w:rsidRPr="004E03C5" w:rsidRDefault="004E03C5" w:rsidP="00391029">
            <w:pPr>
              <w:numPr>
                <w:ilvl w:val="0"/>
                <w:numId w:val="72"/>
              </w:numPr>
              <w:overflowPunct w:val="0"/>
              <w:autoSpaceDE w:val="0"/>
              <w:autoSpaceDN w:val="0"/>
              <w:adjustRightInd w:val="0"/>
              <w:snapToGrid w:val="0"/>
              <w:spacing w:after="0"/>
              <w:textAlignment w:val="baseline"/>
              <w:rPr>
                <w:rFonts w:ascii="Century" w:hAnsi="Century"/>
                <w:kern w:val="2"/>
                <w:lang w:val="en-US" w:eastAsia="ja-JP"/>
              </w:rPr>
            </w:pPr>
            <w:r w:rsidRPr="004E03C5">
              <w:rPr>
                <w:rFonts w:ascii="Century" w:hAnsi="Century"/>
                <w:kern w:val="2"/>
                <w:lang w:val="en-US" w:eastAsia="ja-JP"/>
              </w:rPr>
              <w:t>Definition for the multiplexing pattern tables SS/PBCH SCS and RMSI CORESET SCS</w:t>
            </w:r>
          </w:p>
          <w:p w:rsidR="004E03C5" w:rsidRPr="004E03C5" w:rsidRDefault="004E03C5" w:rsidP="00391029">
            <w:pPr>
              <w:numPr>
                <w:ilvl w:val="1"/>
                <w:numId w:val="72"/>
              </w:numPr>
              <w:overflowPunct w:val="0"/>
              <w:autoSpaceDE w:val="0"/>
              <w:autoSpaceDN w:val="0"/>
              <w:adjustRightInd w:val="0"/>
              <w:snapToGrid w:val="0"/>
              <w:spacing w:after="0"/>
              <w:textAlignment w:val="baseline"/>
              <w:rPr>
                <w:rFonts w:ascii="Century" w:hAnsi="Century"/>
                <w:kern w:val="2"/>
                <w:lang w:val="en-US" w:eastAsia="ja-JP"/>
              </w:rPr>
            </w:pPr>
            <w:r w:rsidRPr="004E03C5">
              <w:rPr>
                <w:rFonts w:ascii="Century" w:hAnsi="Century"/>
                <w:kern w:val="2"/>
                <w:lang w:val="en-US" w:eastAsia="ja-JP"/>
              </w:rPr>
              <w:t>“Pattern 1” refers to the multiplexing pattern that SS/PBCH block and RMSI CORESET occur in different time instances, and SS/PBCH block TX BW and the initial active DL BWP containing RMSI CORESET overlap</w:t>
            </w:r>
          </w:p>
          <w:p w:rsidR="004E03C5" w:rsidRPr="004E03C5" w:rsidRDefault="004E03C5" w:rsidP="00391029">
            <w:pPr>
              <w:numPr>
                <w:ilvl w:val="1"/>
                <w:numId w:val="72"/>
              </w:numPr>
              <w:overflowPunct w:val="0"/>
              <w:autoSpaceDE w:val="0"/>
              <w:autoSpaceDN w:val="0"/>
              <w:adjustRightInd w:val="0"/>
              <w:snapToGrid w:val="0"/>
              <w:spacing w:after="0"/>
              <w:textAlignment w:val="baseline"/>
              <w:rPr>
                <w:rFonts w:ascii="Century" w:hAnsi="Century"/>
                <w:kern w:val="2"/>
                <w:lang w:val="en-US" w:eastAsia="ja-JP"/>
              </w:rPr>
            </w:pPr>
            <w:r w:rsidRPr="004E03C5">
              <w:rPr>
                <w:rFonts w:ascii="Century" w:hAnsi="Century"/>
                <w:kern w:val="2"/>
                <w:lang w:val="en-US" w:eastAsia="ja-JP"/>
              </w:rPr>
              <w:t>“Pattern 2” refers to the multiplexing pattern that SS/PBCH block and RMSI CORESET occur in different time instances, and SS/PBCH block TX BW and the initial active DL BWP containing RMSI CORESET do not overlap</w:t>
            </w:r>
          </w:p>
          <w:p w:rsidR="004E03C5" w:rsidRPr="004E03C5" w:rsidRDefault="004E03C5" w:rsidP="00391029">
            <w:pPr>
              <w:numPr>
                <w:ilvl w:val="1"/>
                <w:numId w:val="72"/>
              </w:numPr>
              <w:overflowPunct w:val="0"/>
              <w:autoSpaceDE w:val="0"/>
              <w:autoSpaceDN w:val="0"/>
              <w:adjustRightInd w:val="0"/>
              <w:snapToGrid w:val="0"/>
              <w:spacing w:after="0"/>
              <w:textAlignment w:val="baseline"/>
              <w:rPr>
                <w:rFonts w:ascii="Century" w:hAnsi="Century"/>
                <w:kern w:val="2"/>
                <w:lang w:val="en-US" w:eastAsia="ja-JP"/>
              </w:rPr>
            </w:pPr>
            <w:r w:rsidRPr="004E03C5">
              <w:rPr>
                <w:rFonts w:ascii="Century" w:hAnsi="Century"/>
                <w:kern w:val="2"/>
                <w:lang w:val="en-US" w:eastAsia="ja-JP"/>
              </w:rPr>
              <w:t>“Pattern 3” refers to the multiplexing pattern that SS/PBCH block and RMSI CORESET occur in the same time instance, and SS/PBCH block TX BW and the initial active DL BWP containing RMSI CORESET do not overlap</w:t>
            </w:r>
          </w:p>
          <w:p w:rsidR="004E03C5" w:rsidRPr="004E03C5" w:rsidRDefault="004E03C5" w:rsidP="00391029">
            <w:pPr>
              <w:numPr>
                <w:ilvl w:val="1"/>
                <w:numId w:val="72"/>
              </w:numPr>
              <w:overflowPunct w:val="0"/>
              <w:autoSpaceDE w:val="0"/>
              <w:autoSpaceDN w:val="0"/>
              <w:adjustRightInd w:val="0"/>
              <w:snapToGrid w:val="0"/>
              <w:spacing w:after="0"/>
              <w:textAlignment w:val="baseline"/>
              <w:rPr>
                <w:rFonts w:ascii="Century" w:hAnsi="Century"/>
                <w:kern w:val="2"/>
                <w:lang w:val="en-US" w:eastAsia="ja-JP"/>
              </w:rPr>
            </w:pPr>
            <w:r w:rsidRPr="004E03C5">
              <w:rPr>
                <w:rFonts w:ascii="Century" w:hAnsi="Century"/>
                <w:kern w:val="2"/>
                <w:lang w:val="en-US" w:eastAsia="ja-JP"/>
              </w:rPr>
              <w:t>Note: The following figure is for information purpose only.</w:t>
            </w:r>
          </w:p>
          <w:p w:rsidR="004E03C5" w:rsidRPr="004E03C5" w:rsidRDefault="004E03C5" w:rsidP="004E03C5">
            <w:pPr>
              <w:tabs>
                <w:tab w:val="left" w:pos="567"/>
              </w:tabs>
              <w:adjustRightInd w:val="0"/>
              <w:snapToGrid w:val="0"/>
              <w:spacing w:after="0"/>
              <w:rPr>
                <w:rFonts w:ascii="Arial" w:hAnsi="Arial" w:cs="Arial"/>
                <w:lang w:val="en-US" w:eastAsia="ja-JP"/>
              </w:rPr>
            </w:pPr>
          </w:p>
          <w:p w:rsidR="004E03C5" w:rsidRPr="004E03C5" w:rsidRDefault="004E03C5" w:rsidP="004E03C5">
            <w:pPr>
              <w:tabs>
                <w:tab w:val="left" w:pos="567"/>
              </w:tabs>
              <w:adjustRightInd w:val="0"/>
              <w:snapToGrid w:val="0"/>
              <w:spacing w:after="0"/>
              <w:rPr>
                <w:rFonts w:ascii="Arial" w:hAnsi="Arial" w:cs="Arial"/>
                <w:lang w:val="en-US" w:eastAsia="ja-JP"/>
              </w:rPr>
            </w:pPr>
            <w:r w:rsidRPr="004E03C5">
              <w:object w:dxaOrig="26055" w:dyaOrig="10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67.7pt;height:184.05pt" o:ole="">
                  <v:imagedata r:id="rId14" o:title=""/>
                </v:shape>
                <o:OLEObject Type="Embed" ProgID="Visio.Drawing.15" ShapeID="_x0000_i1027" DrawAspect="Content" ObjectID="_1577272251" r:id="rId15"/>
              </w:object>
            </w:r>
          </w:p>
          <w:p w:rsidR="004E03C5" w:rsidRPr="004E03C5" w:rsidRDefault="004E03C5" w:rsidP="004E03C5">
            <w:pPr>
              <w:tabs>
                <w:tab w:val="left" w:pos="567"/>
              </w:tabs>
              <w:adjustRightInd w:val="0"/>
              <w:snapToGrid w:val="0"/>
              <w:spacing w:after="0"/>
              <w:rPr>
                <w:rFonts w:ascii="Arial" w:hAnsi="Arial" w:cs="Arial"/>
                <w:lang w:val="en-US" w:eastAsia="ja-JP"/>
              </w:rPr>
            </w:pPr>
          </w:p>
          <w:p w:rsidR="004E03C5" w:rsidRPr="004E03C5" w:rsidRDefault="004E03C5" w:rsidP="004E03C5">
            <w:pPr>
              <w:tabs>
                <w:tab w:val="left" w:pos="567"/>
              </w:tabs>
              <w:adjustRightInd w:val="0"/>
              <w:snapToGrid w:val="0"/>
              <w:spacing w:after="0"/>
              <w:rPr>
                <w:lang w:eastAsia="ja-JP"/>
              </w:rPr>
            </w:pPr>
          </w:p>
          <w:p w:rsidR="004E03C5" w:rsidRPr="004E03C5" w:rsidRDefault="004E03C5" w:rsidP="004E03C5">
            <w:pPr>
              <w:tabs>
                <w:tab w:val="left" w:pos="567"/>
              </w:tabs>
              <w:adjustRightInd w:val="0"/>
              <w:snapToGrid w:val="0"/>
              <w:spacing w:after="0"/>
              <w:rPr>
                <w:lang w:eastAsia="ja-JP"/>
              </w:rPr>
            </w:pPr>
            <w:r w:rsidRPr="004E03C5">
              <w:t>Table 1 {SSB SCS, RMSI SCS} = {15, 15}kHz</w:t>
            </w:r>
            <w:r w:rsidRPr="004E03C5">
              <w:rPr>
                <w:rFonts w:hint="eastAsia"/>
                <w:lang w:eastAsia="ja-JP"/>
              </w:rPr>
              <w:t xml:space="preserve"> </w:t>
            </w:r>
          </w:p>
          <w:tbl>
            <w:tblPr>
              <w:tblW w:w="0" w:type="auto"/>
              <w:tblCellMar>
                <w:left w:w="0" w:type="dxa"/>
                <w:right w:w="0" w:type="dxa"/>
              </w:tblCellMar>
              <w:tblLook w:val="04A0" w:firstRow="1" w:lastRow="0" w:firstColumn="1" w:lastColumn="0" w:noHBand="0" w:noVBand="1"/>
            </w:tblPr>
            <w:tblGrid>
              <w:gridCol w:w="1551"/>
              <w:gridCol w:w="1528"/>
              <w:gridCol w:w="1587"/>
              <w:gridCol w:w="2162"/>
              <w:gridCol w:w="3338"/>
            </w:tblGrid>
            <w:tr w:rsidR="004E03C5" w:rsidRPr="004E03C5" w:rsidTr="00391029">
              <w:trPr>
                <w:trHeight w:val="95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b/>
                    </w:rPr>
                  </w:pPr>
                  <w:r w:rsidRPr="004E03C5">
                    <w:rPr>
                      <w:rFonts w:eastAsia="Times New Roman"/>
                      <w:b/>
                      <w:color w:val="000000"/>
                      <w:kern w:val="24"/>
                    </w:rPr>
                    <w:t xml:space="preserve">Configuration Index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b/>
                    </w:rPr>
                  </w:pPr>
                  <w:r w:rsidRPr="004E03C5">
                    <w:rPr>
                      <w:rFonts w:eastAsia="Times New Roman"/>
                      <w:b/>
                      <w:color w:val="000000"/>
                      <w:kern w:val="24"/>
                    </w:rPr>
                    <w:t xml:space="preserve">Multiplexing Pattern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b/>
                    </w:rPr>
                  </w:pPr>
                  <w:r w:rsidRPr="004E03C5">
                    <w:rPr>
                      <w:rFonts w:eastAsia="Times New Roman"/>
                      <w:b/>
                      <w:color w:val="000000"/>
                      <w:kern w:val="24"/>
                    </w:rPr>
                    <w:t xml:space="preserve">CORESET BW in PRB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b/>
                    </w:rPr>
                  </w:pPr>
                  <w:r w:rsidRPr="004E03C5">
                    <w:rPr>
                      <w:rFonts w:eastAsia="Times New Roman"/>
                      <w:b/>
                      <w:color w:val="000000"/>
                      <w:kern w:val="24"/>
                    </w:rPr>
                    <w:t xml:space="preserve">Number of Symbols for CORESET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b/>
                    </w:rPr>
                  </w:pPr>
                  <w:r w:rsidRPr="004E03C5">
                    <w:rPr>
                      <w:rFonts w:eastAsia="Times New Roman"/>
                      <w:b/>
                      <w:color w:val="000000"/>
                      <w:kern w:val="24"/>
                    </w:rPr>
                    <w:t xml:space="preserve">Frequency Offset in PRB of RMSI CORESET numerology </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Pattern 1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24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2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0 </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Pattern 1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24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2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2 </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Pattern 1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24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2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4 </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4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Pattern 1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24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3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0 </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Pattern 1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24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3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2 </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Pattern 1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24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3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4 </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Pattern 1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48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1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12 </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Pattern 1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48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1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16 </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9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Pattern 1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48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2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12 </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10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Pattern 1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48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2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16 </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11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Pattern 1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48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3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12 </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12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Pattern 1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48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3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16 </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13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Pattern 1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96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1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38 </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14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Pattern 1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96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2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38 </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15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Pattern 1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96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3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38 </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16</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Reserved </w:t>
                  </w:r>
                </w:p>
              </w:tc>
            </w:tr>
          </w:tbl>
          <w:p w:rsidR="004E03C5" w:rsidRPr="004E03C5" w:rsidRDefault="004E03C5" w:rsidP="004E03C5">
            <w:pPr>
              <w:tabs>
                <w:tab w:val="left" w:pos="567"/>
              </w:tabs>
              <w:adjustRightInd w:val="0"/>
              <w:snapToGrid w:val="0"/>
              <w:spacing w:after="0"/>
              <w:rPr>
                <w:lang w:eastAsia="ja-JP"/>
              </w:rPr>
            </w:pPr>
          </w:p>
          <w:p w:rsidR="004E03C5" w:rsidRPr="004E03C5" w:rsidRDefault="004E03C5" w:rsidP="004E03C5">
            <w:pPr>
              <w:tabs>
                <w:tab w:val="left" w:pos="567"/>
              </w:tabs>
              <w:adjustRightInd w:val="0"/>
              <w:snapToGrid w:val="0"/>
              <w:spacing w:after="0"/>
              <w:rPr>
                <w:lang w:eastAsia="ja-JP"/>
              </w:rPr>
            </w:pPr>
            <w:r w:rsidRPr="004E03C5">
              <w:t>Table 2 {SSB SCS, RMSI SCS} = {15, 30}kHz</w:t>
            </w:r>
          </w:p>
          <w:tbl>
            <w:tblPr>
              <w:tblW w:w="0" w:type="auto"/>
              <w:tblCellMar>
                <w:left w:w="0" w:type="dxa"/>
                <w:right w:w="0" w:type="dxa"/>
              </w:tblCellMar>
              <w:tblLook w:val="04A0" w:firstRow="1" w:lastRow="0" w:firstColumn="1" w:lastColumn="0" w:noHBand="0" w:noVBand="1"/>
            </w:tblPr>
            <w:tblGrid>
              <w:gridCol w:w="1481"/>
              <w:gridCol w:w="1475"/>
              <w:gridCol w:w="1573"/>
              <w:gridCol w:w="2190"/>
              <w:gridCol w:w="3447"/>
            </w:tblGrid>
            <w:tr w:rsidR="004E03C5" w:rsidRPr="004E03C5" w:rsidTr="00391029">
              <w:trPr>
                <w:trHeight w:val="95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Configuration Index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Multiplexing Pattern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CORESET BW in PRB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Number of Symbols for CORESET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Frequency Offset in PRB of RMSI CORESET numerology </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24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6</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24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7</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24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8</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4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24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6</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24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7</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24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8</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18</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20</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9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18</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10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20</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11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18</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12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20</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13</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Reserved</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14</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Reserved</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15</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Reserved</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16</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Reserved</w:t>
                  </w:r>
                </w:p>
              </w:tc>
            </w:tr>
          </w:tbl>
          <w:p w:rsidR="004E03C5" w:rsidRPr="004E03C5" w:rsidRDefault="004E03C5" w:rsidP="004E03C5">
            <w:pPr>
              <w:tabs>
                <w:tab w:val="left" w:pos="567"/>
              </w:tabs>
              <w:adjustRightInd w:val="0"/>
              <w:snapToGrid w:val="0"/>
              <w:spacing w:after="0"/>
              <w:rPr>
                <w:lang w:eastAsia="ja-JP"/>
              </w:rPr>
            </w:pPr>
          </w:p>
          <w:p w:rsidR="004E03C5" w:rsidRPr="004E03C5" w:rsidRDefault="004E03C5" w:rsidP="004E03C5">
            <w:pPr>
              <w:tabs>
                <w:tab w:val="left" w:pos="567"/>
              </w:tabs>
              <w:adjustRightInd w:val="0"/>
              <w:snapToGrid w:val="0"/>
              <w:spacing w:after="0"/>
              <w:rPr>
                <w:lang w:eastAsia="ja-JP"/>
              </w:rPr>
            </w:pPr>
            <w:r w:rsidRPr="004E03C5">
              <w:t>Table 3 {SSB SCS, RMSI SCS} = {30, 15}kHz</w:t>
            </w:r>
          </w:p>
          <w:tbl>
            <w:tblPr>
              <w:tblW w:w="0" w:type="auto"/>
              <w:tblCellMar>
                <w:left w:w="0" w:type="dxa"/>
                <w:right w:w="0" w:type="dxa"/>
              </w:tblCellMar>
              <w:tblLook w:val="04A0" w:firstRow="1" w:lastRow="0" w:firstColumn="1" w:lastColumn="0" w:noHBand="0" w:noVBand="1"/>
            </w:tblPr>
            <w:tblGrid>
              <w:gridCol w:w="1481"/>
              <w:gridCol w:w="1475"/>
              <w:gridCol w:w="1573"/>
              <w:gridCol w:w="2190"/>
              <w:gridCol w:w="3447"/>
            </w:tblGrid>
            <w:tr w:rsidR="004E03C5" w:rsidRPr="004E03C5" w:rsidTr="00391029">
              <w:trPr>
                <w:trHeight w:val="95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Configuration Index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Multiplexing Pattern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CORESET BW in PRB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Number of Symbols for CORESET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Frequency Offset in PRB of RMSI CORESET numerology </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2</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6</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2</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4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6</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2</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6</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96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28</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96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28</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9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96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28</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10</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Reserved</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11</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Reserved</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12</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Reserved</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13</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Reserved</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14</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Reserved</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15</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Reserved</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16</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Reserved</w:t>
                  </w:r>
                </w:p>
              </w:tc>
            </w:tr>
          </w:tbl>
          <w:p w:rsidR="004E03C5" w:rsidRPr="004E03C5" w:rsidRDefault="004E03C5" w:rsidP="004E03C5">
            <w:pPr>
              <w:tabs>
                <w:tab w:val="left" w:pos="567"/>
              </w:tabs>
              <w:adjustRightInd w:val="0"/>
              <w:snapToGrid w:val="0"/>
              <w:spacing w:after="0"/>
              <w:rPr>
                <w:lang w:eastAsia="ja-JP"/>
              </w:rPr>
            </w:pPr>
          </w:p>
          <w:p w:rsidR="004E03C5" w:rsidRPr="004E03C5" w:rsidRDefault="004E03C5" w:rsidP="004E03C5">
            <w:pPr>
              <w:tabs>
                <w:tab w:val="left" w:pos="567"/>
              </w:tabs>
              <w:adjustRightInd w:val="0"/>
              <w:snapToGrid w:val="0"/>
              <w:spacing w:after="0"/>
              <w:rPr>
                <w:lang w:eastAsia="ja-JP"/>
              </w:rPr>
            </w:pPr>
            <w:r w:rsidRPr="004E03C5">
              <w:rPr>
                <w:lang w:eastAsia="ja-JP"/>
              </w:rPr>
              <w:t>Table 4 {SSB SCS, RMSI SCS} = {30, 30}kHz</w:t>
            </w:r>
          </w:p>
          <w:tbl>
            <w:tblPr>
              <w:tblW w:w="0" w:type="auto"/>
              <w:tblCellMar>
                <w:left w:w="0" w:type="dxa"/>
                <w:right w:w="0" w:type="dxa"/>
              </w:tblCellMar>
              <w:tblLook w:val="04A0" w:firstRow="1" w:lastRow="0" w:firstColumn="1" w:lastColumn="0" w:noHBand="0" w:noVBand="1"/>
            </w:tblPr>
            <w:tblGrid>
              <w:gridCol w:w="1481"/>
              <w:gridCol w:w="1475"/>
              <w:gridCol w:w="1573"/>
              <w:gridCol w:w="2190"/>
              <w:gridCol w:w="3447"/>
            </w:tblGrid>
            <w:tr w:rsidR="004E03C5" w:rsidRPr="004E03C5" w:rsidTr="00391029">
              <w:trPr>
                <w:trHeight w:val="95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Configuration Index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Multiplexing Pattern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CORESET BW in PRB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Number of Symbols for CORESET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Frequency Offset in PRB of RMSI CORESET numerology </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24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0</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24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1</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24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2</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4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24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3</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24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4</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24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0</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24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1</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24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2</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9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24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3</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10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24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4</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11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12</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12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14</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13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16</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14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12</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15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14</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16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16</w:t>
                  </w:r>
                </w:p>
              </w:tc>
            </w:tr>
          </w:tbl>
          <w:p w:rsidR="004E03C5" w:rsidRPr="004E03C5" w:rsidRDefault="004E03C5" w:rsidP="004E03C5">
            <w:pPr>
              <w:tabs>
                <w:tab w:val="left" w:pos="567"/>
              </w:tabs>
              <w:adjustRightInd w:val="0"/>
              <w:snapToGrid w:val="0"/>
              <w:spacing w:after="0"/>
              <w:rPr>
                <w:lang w:eastAsia="ja-JP"/>
              </w:rPr>
            </w:pPr>
          </w:p>
          <w:p w:rsidR="004E03C5" w:rsidRPr="004E03C5" w:rsidRDefault="004E03C5" w:rsidP="004E03C5">
            <w:pPr>
              <w:tabs>
                <w:tab w:val="left" w:pos="567"/>
              </w:tabs>
              <w:adjustRightInd w:val="0"/>
              <w:snapToGrid w:val="0"/>
              <w:spacing w:after="0"/>
              <w:rPr>
                <w:lang w:eastAsia="ja-JP"/>
              </w:rPr>
            </w:pPr>
            <w:r w:rsidRPr="004E03C5">
              <w:rPr>
                <w:lang w:eastAsia="ja-JP"/>
              </w:rPr>
              <w:t>Table 5 {SSB SCS, RMSI SCS} = {120, 60}kHz</w:t>
            </w:r>
          </w:p>
          <w:tbl>
            <w:tblPr>
              <w:tblW w:w="0" w:type="auto"/>
              <w:tblCellMar>
                <w:left w:w="0" w:type="dxa"/>
                <w:right w:w="0" w:type="dxa"/>
              </w:tblCellMar>
              <w:tblLook w:val="04A0" w:firstRow="1" w:lastRow="0" w:firstColumn="1" w:lastColumn="0" w:noHBand="0" w:noVBand="1"/>
            </w:tblPr>
            <w:tblGrid>
              <w:gridCol w:w="1481"/>
              <w:gridCol w:w="1475"/>
              <w:gridCol w:w="1573"/>
              <w:gridCol w:w="2190"/>
              <w:gridCol w:w="3447"/>
            </w:tblGrid>
            <w:tr w:rsidR="004E03C5" w:rsidRPr="004E03C5" w:rsidTr="00391029">
              <w:trPr>
                <w:trHeight w:val="95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Configuration Index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Multiplexing Pattern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CORESET BW in PRB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Number of Symbols for CORESET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Frequency Offset in PRB of RMSI CORESET numerology </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0</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8</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0</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4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8</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0</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8</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96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28</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96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28</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9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Pattern 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[-42] if PRG grid not aligned and [-41] if PRG grid aligned </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10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Pattern 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[49] </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11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Pattern 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[-42] if PRG grid not aligned and [-41] if PRG grid aligned </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12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Pattern 2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[49] </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13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Pattern 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[96]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[-42] if PRG grid not aligned and [-41] if PRG grid aligned </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14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Pattern 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[96]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1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[97] </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15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Pattern 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[96]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[-42] if PRG grid not aligned and [-41] if PRG grid aligned </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16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Pattern 2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[96]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[97] </w:t>
                  </w:r>
                </w:p>
              </w:tc>
            </w:tr>
          </w:tbl>
          <w:p w:rsidR="004E03C5" w:rsidRPr="004E03C5" w:rsidRDefault="004E03C5" w:rsidP="004E03C5">
            <w:pPr>
              <w:tabs>
                <w:tab w:val="left" w:pos="567"/>
              </w:tabs>
              <w:adjustRightInd w:val="0"/>
              <w:snapToGrid w:val="0"/>
              <w:spacing w:after="0"/>
              <w:rPr>
                <w:lang w:eastAsia="ja-JP"/>
              </w:rPr>
            </w:pPr>
          </w:p>
          <w:p w:rsidR="004E03C5" w:rsidRPr="004E03C5" w:rsidRDefault="004E03C5" w:rsidP="004E03C5">
            <w:pPr>
              <w:overflowPunct w:val="0"/>
              <w:autoSpaceDE w:val="0"/>
              <w:autoSpaceDN w:val="0"/>
              <w:adjustRightInd w:val="0"/>
              <w:spacing w:after="0"/>
              <w:textAlignment w:val="baseline"/>
            </w:pPr>
            <w:r w:rsidRPr="004E03C5">
              <w:t>Note: Configurations 13, 14, 15, and 16 are supported only when carrier bandwidth is larger than 100MHz</w:t>
            </w:r>
          </w:p>
          <w:p w:rsidR="004E03C5" w:rsidRPr="004E03C5" w:rsidRDefault="004E03C5" w:rsidP="004E03C5">
            <w:pPr>
              <w:tabs>
                <w:tab w:val="left" w:pos="567"/>
              </w:tabs>
              <w:adjustRightInd w:val="0"/>
              <w:snapToGrid w:val="0"/>
              <w:spacing w:after="0"/>
              <w:rPr>
                <w:lang w:eastAsia="ja-JP"/>
              </w:rPr>
            </w:pPr>
          </w:p>
          <w:p w:rsidR="004E03C5" w:rsidRPr="004E03C5" w:rsidRDefault="004E03C5" w:rsidP="004E03C5">
            <w:pPr>
              <w:tabs>
                <w:tab w:val="left" w:pos="567"/>
              </w:tabs>
              <w:adjustRightInd w:val="0"/>
              <w:snapToGrid w:val="0"/>
              <w:spacing w:after="0"/>
              <w:rPr>
                <w:lang w:eastAsia="ja-JP"/>
              </w:rPr>
            </w:pPr>
          </w:p>
          <w:p w:rsidR="004E03C5" w:rsidRPr="004E03C5" w:rsidRDefault="004E03C5" w:rsidP="004E03C5">
            <w:pPr>
              <w:tabs>
                <w:tab w:val="left" w:pos="567"/>
              </w:tabs>
              <w:adjustRightInd w:val="0"/>
              <w:snapToGrid w:val="0"/>
              <w:spacing w:after="0"/>
              <w:rPr>
                <w:lang w:eastAsia="ja-JP"/>
              </w:rPr>
            </w:pPr>
            <w:r w:rsidRPr="004E03C5">
              <w:rPr>
                <w:lang w:eastAsia="ja-JP"/>
              </w:rPr>
              <w:t>Table 6 {SSB SCS, RMSI SCS} = {120, 120}kHz</w:t>
            </w:r>
          </w:p>
          <w:tbl>
            <w:tblPr>
              <w:tblW w:w="0" w:type="auto"/>
              <w:tblCellMar>
                <w:left w:w="0" w:type="dxa"/>
                <w:right w:w="0" w:type="dxa"/>
              </w:tblCellMar>
              <w:tblLook w:val="04A0" w:firstRow="1" w:lastRow="0" w:firstColumn="1" w:lastColumn="0" w:noHBand="0" w:noVBand="1"/>
            </w:tblPr>
            <w:tblGrid>
              <w:gridCol w:w="1481"/>
              <w:gridCol w:w="1475"/>
              <w:gridCol w:w="1573"/>
              <w:gridCol w:w="2190"/>
              <w:gridCol w:w="3447"/>
            </w:tblGrid>
            <w:tr w:rsidR="004E03C5" w:rsidRPr="004E03C5" w:rsidTr="00391029">
              <w:trPr>
                <w:trHeight w:val="95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Configuration Index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Multiplexing Pattern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CORESET BW in PRB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Number of Symbols for CORESET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Frequency Offset in PRB of RMSI CORESET numerology </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24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0</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24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4</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14</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4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14</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Pattern 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24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[-21] if PRG grid not aligned and [-20] if PRG grid aligned </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Pattern 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24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24</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Pattern 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[-21] if PRG grid not aligned and [-20] if PRG grid aligned </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Pattern 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[48]</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9 </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Reserved</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10</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Reserved</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11</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Reserved</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12</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Reserved</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13</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Reserved</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14</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Reserved</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15</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Reserved</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16</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Reserved</w:t>
                  </w:r>
                </w:p>
              </w:tc>
            </w:tr>
          </w:tbl>
          <w:p w:rsidR="004E03C5" w:rsidRPr="004E03C5" w:rsidRDefault="004E03C5" w:rsidP="004E03C5">
            <w:pPr>
              <w:tabs>
                <w:tab w:val="left" w:pos="567"/>
              </w:tabs>
              <w:adjustRightInd w:val="0"/>
              <w:snapToGrid w:val="0"/>
              <w:spacing w:after="0"/>
              <w:rPr>
                <w:lang w:eastAsia="ja-JP"/>
              </w:rPr>
            </w:pPr>
          </w:p>
          <w:p w:rsidR="004E03C5" w:rsidRPr="004E03C5" w:rsidRDefault="004E03C5" w:rsidP="004E03C5">
            <w:pPr>
              <w:overflowPunct w:val="0"/>
              <w:autoSpaceDE w:val="0"/>
              <w:autoSpaceDN w:val="0"/>
              <w:adjustRightInd w:val="0"/>
              <w:spacing w:after="0"/>
              <w:textAlignment w:val="baseline"/>
            </w:pPr>
            <w:r w:rsidRPr="004E03C5">
              <w:t>Note: Configurations 7 and 8 are supported only when carrier bandwidth is larger than 100MHz</w:t>
            </w:r>
          </w:p>
          <w:p w:rsidR="004E03C5" w:rsidRPr="004E03C5" w:rsidRDefault="004E03C5" w:rsidP="004E03C5">
            <w:pPr>
              <w:tabs>
                <w:tab w:val="left" w:pos="567"/>
              </w:tabs>
              <w:adjustRightInd w:val="0"/>
              <w:snapToGrid w:val="0"/>
              <w:spacing w:after="0"/>
              <w:rPr>
                <w:lang w:eastAsia="ja-JP"/>
              </w:rPr>
            </w:pPr>
          </w:p>
          <w:p w:rsidR="004E03C5" w:rsidRPr="004E03C5" w:rsidRDefault="004E03C5" w:rsidP="004E03C5">
            <w:pPr>
              <w:tabs>
                <w:tab w:val="left" w:pos="567"/>
              </w:tabs>
              <w:adjustRightInd w:val="0"/>
              <w:snapToGrid w:val="0"/>
              <w:spacing w:after="0"/>
              <w:rPr>
                <w:lang w:eastAsia="ja-JP"/>
              </w:rPr>
            </w:pPr>
          </w:p>
          <w:p w:rsidR="004E03C5" w:rsidRPr="004E03C5" w:rsidRDefault="004E03C5" w:rsidP="004E03C5">
            <w:pPr>
              <w:tabs>
                <w:tab w:val="left" w:pos="567"/>
              </w:tabs>
              <w:adjustRightInd w:val="0"/>
              <w:snapToGrid w:val="0"/>
              <w:spacing w:after="0"/>
              <w:rPr>
                <w:lang w:eastAsia="ja-JP"/>
              </w:rPr>
            </w:pPr>
            <w:r w:rsidRPr="004E03C5">
              <w:rPr>
                <w:lang w:eastAsia="ja-JP"/>
              </w:rPr>
              <w:t>Table 7 {SSB SCS, RMSI SCS} = {240, 60}kHz</w:t>
            </w:r>
          </w:p>
          <w:tbl>
            <w:tblPr>
              <w:tblW w:w="0" w:type="auto"/>
              <w:tblCellMar>
                <w:left w:w="0" w:type="dxa"/>
                <w:right w:w="0" w:type="dxa"/>
              </w:tblCellMar>
              <w:tblLook w:val="04A0" w:firstRow="1" w:lastRow="0" w:firstColumn="1" w:lastColumn="0" w:noHBand="0" w:noVBand="1"/>
            </w:tblPr>
            <w:tblGrid>
              <w:gridCol w:w="1481"/>
              <w:gridCol w:w="1475"/>
              <w:gridCol w:w="1573"/>
              <w:gridCol w:w="2190"/>
              <w:gridCol w:w="3447"/>
            </w:tblGrid>
            <w:tr w:rsidR="004E03C5" w:rsidRPr="004E03C5" w:rsidTr="00391029">
              <w:trPr>
                <w:trHeight w:val="95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Configuration Index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Multiplexing Pattern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CORESET BW in PRB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Number of Symbols for CORESET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Frequency Offset in PRB of RMSI CORESET numerology </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96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0</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96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16</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96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0</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4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96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16</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5</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Reserved</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6</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Reserved</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7</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Reserved</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8</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Reserved</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9 </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Reserved</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10</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Reserved</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11</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Reserved</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12</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Reserved</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13</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Reserved</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14</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Reserved</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15</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Reserved</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16</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Reserved</w:t>
                  </w:r>
                </w:p>
              </w:tc>
            </w:tr>
          </w:tbl>
          <w:p w:rsidR="004E03C5" w:rsidRPr="004E03C5" w:rsidRDefault="004E03C5" w:rsidP="004E03C5">
            <w:pPr>
              <w:tabs>
                <w:tab w:val="left" w:pos="567"/>
              </w:tabs>
              <w:adjustRightInd w:val="0"/>
              <w:snapToGrid w:val="0"/>
              <w:spacing w:after="0"/>
              <w:rPr>
                <w:lang w:eastAsia="ja-JP"/>
              </w:rPr>
            </w:pPr>
          </w:p>
          <w:p w:rsidR="004E03C5" w:rsidRPr="004E03C5" w:rsidRDefault="004E03C5" w:rsidP="004E03C5">
            <w:pPr>
              <w:tabs>
                <w:tab w:val="left" w:pos="567"/>
              </w:tabs>
              <w:adjustRightInd w:val="0"/>
              <w:snapToGrid w:val="0"/>
              <w:spacing w:after="0"/>
              <w:rPr>
                <w:lang w:eastAsia="ja-JP"/>
              </w:rPr>
            </w:pPr>
            <w:r w:rsidRPr="004E03C5">
              <w:rPr>
                <w:lang w:eastAsia="ja-JP"/>
              </w:rPr>
              <w:t>Table 8 {SSB SCS, RMSI SCS} = {240, 120}kHz</w:t>
            </w:r>
          </w:p>
          <w:tbl>
            <w:tblPr>
              <w:tblW w:w="0" w:type="auto"/>
              <w:tblCellMar>
                <w:left w:w="0" w:type="dxa"/>
                <w:right w:w="0" w:type="dxa"/>
              </w:tblCellMar>
              <w:tblLook w:val="04A0" w:firstRow="1" w:lastRow="0" w:firstColumn="1" w:lastColumn="0" w:noHBand="0" w:noVBand="1"/>
            </w:tblPr>
            <w:tblGrid>
              <w:gridCol w:w="1481"/>
              <w:gridCol w:w="1475"/>
              <w:gridCol w:w="1573"/>
              <w:gridCol w:w="2190"/>
              <w:gridCol w:w="3447"/>
            </w:tblGrid>
            <w:tr w:rsidR="004E03C5" w:rsidRPr="004E03C5" w:rsidTr="00391029">
              <w:trPr>
                <w:trHeight w:val="95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Configuration Index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Multiplexing Pattern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CORESET BW in PRB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Number of Symbols for CORESET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Frequency Offset in PRB of RMSI CORESET numerology </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0</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8</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0</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4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8</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Pattern 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24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[-42] if PRG grid not aligned and [-41] if PRG grid aligned </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Pattern 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24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[25] </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Pattern 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24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[2]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[-42] if PRG grid not aligned and [-41] if PRG grid aligned </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Pattern 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24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[2]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[25] </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9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Pattern 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[-42] if PRG grid not aligned and [-41] if PRG grid aligned </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10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Pattern 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[49] </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11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Pattern 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[2]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[-42] if PRG grid not aligned and [-41] if PRG grid aligned </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12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Pattern 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[2]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 xml:space="preserve">[49] </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13</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Reserved</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14</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Reserved</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15</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Reserved</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16</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rFonts w:eastAsia="Times New Roman"/>
                    </w:rPr>
                  </w:pPr>
                  <w:r w:rsidRPr="004E03C5">
                    <w:rPr>
                      <w:rFonts w:eastAsia="Times New Roman"/>
                      <w:color w:val="000000"/>
                      <w:kern w:val="24"/>
                    </w:rPr>
                    <w:t>Reserved</w:t>
                  </w:r>
                </w:p>
              </w:tc>
            </w:tr>
          </w:tbl>
          <w:p w:rsidR="004E03C5" w:rsidRPr="004E03C5" w:rsidRDefault="004E03C5" w:rsidP="004E03C5">
            <w:pPr>
              <w:overflowPunct w:val="0"/>
              <w:autoSpaceDE w:val="0"/>
              <w:autoSpaceDN w:val="0"/>
              <w:adjustRightInd w:val="0"/>
              <w:spacing w:after="0"/>
              <w:textAlignment w:val="baseline"/>
            </w:pPr>
            <w:r w:rsidRPr="004E03C5">
              <w:t>Note: Configurations 9, 10, 11, and 12 are supported only when carrier bandwidth is larger than 100MHz</w:t>
            </w:r>
          </w:p>
          <w:p w:rsidR="004E03C5" w:rsidRPr="004E03C5" w:rsidRDefault="004E03C5" w:rsidP="004E03C5">
            <w:pPr>
              <w:tabs>
                <w:tab w:val="left" w:pos="567"/>
              </w:tabs>
              <w:adjustRightInd w:val="0"/>
              <w:snapToGrid w:val="0"/>
              <w:spacing w:after="0"/>
              <w:rPr>
                <w:rFonts w:ascii="Arial" w:hAnsi="Arial" w:cs="Arial"/>
                <w:lang w:eastAsia="ja-JP"/>
              </w:rPr>
            </w:pPr>
          </w:p>
          <w:p w:rsidR="004E03C5" w:rsidRPr="004E03C5" w:rsidRDefault="004E03C5" w:rsidP="004E03C5">
            <w:pPr>
              <w:overflowPunct w:val="0"/>
              <w:autoSpaceDE w:val="0"/>
              <w:autoSpaceDN w:val="0"/>
              <w:adjustRightInd w:val="0"/>
              <w:spacing w:after="0"/>
              <w:textAlignment w:val="baseline"/>
              <w:rPr>
                <w:lang w:eastAsia="x-none"/>
              </w:rPr>
            </w:pPr>
            <w:r w:rsidRPr="004E03C5">
              <w:rPr>
                <w:lang w:eastAsia="x-none"/>
              </w:rPr>
              <w:t xml:space="preserve">LS to RAN4  on RMSI bandwidth assumptions is approved with final LS in </w:t>
            </w:r>
            <w:r w:rsidRPr="004E03C5">
              <w:rPr>
                <w:highlight w:val="green"/>
                <w:lang w:eastAsia="x-none"/>
              </w:rPr>
              <w:t>R1-1721727</w:t>
            </w:r>
          </w:p>
          <w:p w:rsidR="004E03C5" w:rsidRPr="004E03C5" w:rsidRDefault="004E03C5" w:rsidP="004E03C5">
            <w:pPr>
              <w:tabs>
                <w:tab w:val="left" w:pos="567"/>
              </w:tabs>
              <w:adjustRightInd w:val="0"/>
              <w:snapToGrid w:val="0"/>
              <w:spacing w:after="0"/>
              <w:rPr>
                <w:rFonts w:ascii="Arial" w:hAnsi="Arial" w:cs="Arial"/>
                <w:lang w:eastAsia="ja-JP"/>
              </w:rPr>
            </w:pPr>
          </w:p>
          <w:p w:rsidR="004E03C5" w:rsidRPr="004E03C5" w:rsidRDefault="004E03C5" w:rsidP="004E03C5">
            <w:pPr>
              <w:overflowPunct w:val="0"/>
              <w:autoSpaceDE w:val="0"/>
              <w:autoSpaceDN w:val="0"/>
              <w:adjustRightInd w:val="0"/>
              <w:spacing w:after="0"/>
              <w:textAlignment w:val="baseline"/>
              <w:rPr>
                <w:highlight w:val="darkYellow"/>
                <w:lang w:eastAsia="x-none"/>
              </w:rPr>
            </w:pPr>
            <w:r w:rsidRPr="004E03C5">
              <w:rPr>
                <w:highlight w:val="darkYellow"/>
                <w:lang w:eastAsia="x-none"/>
              </w:rPr>
              <w:t>Working assumption:</w:t>
            </w:r>
          </w:p>
          <w:p w:rsidR="004E03C5" w:rsidRPr="004E03C5" w:rsidRDefault="004E03C5" w:rsidP="00391029">
            <w:pPr>
              <w:numPr>
                <w:ilvl w:val="0"/>
                <w:numId w:val="72"/>
              </w:numPr>
              <w:overflowPunct w:val="0"/>
              <w:autoSpaceDE w:val="0"/>
              <w:autoSpaceDN w:val="0"/>
              <w:adjustRightInd w:val="0"/>
              <w:spacing w:after="0"/>
              <w:textAlignment w:val="bottom"/>
              <w:rPr>
                <w:kern w:val="2"/>
              </w:rPr>
            </w:pPr>
            <w:r w:rsidRPr="004E03C5">
              <w:rPr>
                <w:kern w:val="2"/>
              </w:rPr>
              <w:t xml:space="preserve">RMSI CORESET starting OFDM symbol and RMSI monitoring window timing Tables  </w:t>
            </w:r>
          </w:p>
          <w:p w:rsidR="004E03C5" w:rsidRPr="004E03C5" w:rsidRDefault="004E03C5" w:rsidP="004E03C5">
            <w:pPr>
              <w:overflowPunct w:val="0"/>
              <w:autoSpaceDE w:val="0"/>
              <w:autoSpaceDN w:val="0"/>
              <w:adjustRightInd w:val="0"/>
              <w:spacing w:after="0"/>
              <w:textAlignment w:val="baseline"/>
              <w:rPr>
                <w:kern w:val="2"/>
                <w:lang w:eastAsia="ja-JP"/>
              </w:rPr>
            </w:pPr>
          </w:p>
          <w:p w:rsidR="004E03C5" w:rsidRPr="004E03C5" w:rsidRDefault="004E03C5" w:rsidP="004E03C5">
            <w:pPr>
              <w:overflowPunct w:val="0"/>
              <w:autoSpaceDE w:val="0"/>
              <w:autoSpaceDN w:val="0"/>
              <w:adjustRightInd w:val="0"/>
              <w:spacing w:after="0"/>
              <w:textAlignment w:val="baseline"/>
              <w:rPr>
                <w:kern w:val="2"/>
                <w:lang w:eastAsia="ja-JP"/>
              </w:rPr>
            </w:pPr>
            <w:r w:rsidRPr="004E03C5">
              <w:rPr>
                <w:kern w:val="2"/>
              </w:rPr>
              <w:t>Table 1 For Pattern 1 and sub6 GHz</w:t>
            </w:r>
          </w:p>
          <w:tbl>
            <w:tblPr>
              <w:tblW w:w="0" w:type="auto"/>
              <w:tblCellMar>
                <w:left w:w="0" w:type="dxa"/>
                <w:right w:w="0" w:type="dxa"/>
              </w:tblCellMar>
              <w:tblLook w:val="04A0" w:firstRow="1" w:lastRow="0" w:firstColumn="1" w:lastColumn="0" w:noHBand="0" w:noVBand="1"/>
            </w:tblPr>
            <w:tblGrid>
              <w:gridCol w:w="1658"/>
              <w:gridCol w:w="1832"/>
              <w:gridCol w:w="1802"/>
              <w:gridCol w:w="1155"/>
              <w:gridCol w:w="2505"/>
            </w:tblGrid>
            <w:tr w:rsidR="004E03C5" w:rsidRPr="004E03C5" w:rsidTr="00391029">
              <w:trPr>
                <w:trHeight w:val="95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 xml:space="preserve">Configuration Index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Group offset X (msec)</w:t>
                  </w:r>
                </w:p>
              </w:tc>
              <w:tc>
                <w:tcPr>
                  <w:tcW w:w="180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Number of search space sets per slot N</w:t>
                  </w:r>
                </w:p>
              </w:tc>
              <w:tc>
                <w:tcPr>
                  <w:tcW w:w="115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M</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Starting OFDM symbol index</w:t>
                  </w:r>
                </w:p>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(note: l is CORESET duration)</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0</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{0, l}</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0</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 xml:space="preserve">4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{0, l}</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0</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{0, l}</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0</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{0, l}</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 xml:space="preserve">9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0</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10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0</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11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1</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12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2</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13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1</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14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2</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15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1</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16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2</w:t>
                  </w:r>
                </w:p>
              </w:tc>
            </w:tr>
          </w:tbl>
          <w:p w:rsidR="004E03C5" w:rsidRPr="004E03C5" w:rsidRDefault="004E03C5" w:rsidP="004E03C5">
            <w:pPr>
              <w:overflowPunct w:val="0"/>
              <w:autoSpaceDE w:val="0"/>
              <w:autoSpaceDN w:val="0"/>
              <w:adjustRightInd w:val="0"/>
              <w:spacing w:after="0"/>
              <w:textAlignment w:val="baseline"/>
              <w:rPr>
                <w:kern w:val="2"/>
                <w:lang w:eastAsia="ja-JP"/>
              </w:rPr>
            </w:pPr>
          </w:p>
          <w:p w:rsidR="004E03C5" w:rsidRPr="004E03C5" w:rsidRDefault="004E03C5" w:rsidP="004E03C5">
            <w:pPr>
              <w:overflowPunct w:val="0"/>
              <w:autoSpaceDE w:val="0"/>
              <w:autoSpaceDN w:val="0"/>
              <w:adjustRightInd w:val="0"/>
              <w:spacing w:after="0"/>
              <w:textAlignment w:val="baseline"/>
              <w:rPr>
                <w:kern w:val="2"/>
                <w:lang w:eastAsia="ja-JP"/>
              </w:rPr>
            </w:pPr>
            <w:r w:rsidRPr="004E03C5">
              <w:rPr>
                <w:kern w:val="2"/>
              </w:rPr>
              <w:t>Table 2 For Pattern 1 and sub6 GHz</w:t>
            </w:r>
          </w:p>
          <w:tbl>
            <w:tblPr>
              <w:tblW w:w="0" w:type="auto"/>
              <w:tblCellMar>
                <w:left w:w="0" w:type="dxa"/>
                <w:right w:w="0" w:type="dxa"/>
              </w:tblCellMar>
              <w:tblLook w:val="04A0" w:firstRow="1" w:lastRow="0" w:firstColumn="1" w:lastColumn="0" w:noHBand="0" w:noVBand="1"/>
            </w:tblPr>
            <w:tblGrid>
              <w:gridCol w:w="1658"/>
              <w:gridCol w:w="1832"/>
              <w:gridCol w:w="1802"/>
              <w:gridCol w:w="1155"/>
              <w:gridCol w:w="2505"/>
            </w:tblGrid>
            <w:tr w:rsidR="004E03C5" w:rsidRPr="004E03C5" w:rsidTr="00391029">
              <w:trPr>
                <w:trHeight w:val="95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 xml:space="preserve">Configuration Index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Group offset X (msec)</w:t>
                  </w:r>
                </w:p>
              </w:tc>
              <w:tc>
                <w:tcPr>
                  <w:tcW w:w="180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Number of search space sets per slot N</w:t>
                  </w:r>
                </w:p>
              </w:tc>
              <w:tc>
                <w:tcPr>
                  <w:tcW w:w="115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M</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Starting OFDM symbol index</w:t>
                  </w:r>
                </w:p>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(note: l is CORESET duration)</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0</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{0, 7}</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 xml:space="preserve">2.5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0</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 xml:space="preserve">4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2.5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{0, 7}</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0</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{0, 7}</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 xml:space="preserve"> {0, l}</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2.5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 xml:space="preserve"> {0, l}</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 xml:space="preserve">9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 xml:space="preserve"> {0, l}</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10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7.5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 xml:space="preserve"> 0</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11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7.5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 xml:space="preserve"> {0, 7}</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12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7.5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 xml:space="preserve"> {0, l}</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13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0</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14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0</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15</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Reserved</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16</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spacing w:after="0"/>
                    <w:jc w:val="center"/>
                    <w:textAlignment w:val="bottom"/>
                    <w:rPr>
                      <w:rFonts w:ascii="ＭＳ Ｐゴシック" w:eastAsia="ＭＳ Ｐゴシック" w:hAnsi="ＭＳ Ｐゴシック" w:cs="ＭＳ Ｐゴシック"/>
                      <w:kern w:val="2"/>
                      <w:lang w:eastAsia="ja-JP"/>
                    </w:rPr>
                  </w:pPr>
                  <w:r w:rsidRPr="004E03C5">
                    <w:rPr>
                      <w:rFonts w:ascii="ＭＳ Ｐゴシック" w:eastAsia="ＭＳ Ｐゴシック" w:hAnsi="ＭＳ Ｐゴシック" w:cs="ＭＳ Ｐゴシック"/>
                      <w:kern w:val="2"/>
                      <w:lang w:eastAsia="ja-JP"/>
                    </w:rPr>
                    <w:t>Reserved</w:t>
                  </w:r>
                </w:p>
              </w:tc>
            </w:tr>
          </w:tbl>
          <w:p w:rsidR="004E03C5" w:rsidRPr="004E03C5" w:rsidRDefault="004E03C5" w:rsidP="004E03C5">
            <w:pPr>
              <w:overflowPunct w:val="0"/>
              <w:autoSpaceDE w:val="0"/>
              <w:autoSpaceDN w:val="0"/>
              <w:adjustRightInd w:val="0"/>
              <w:spacing w:after="0"/>
              <w:textAlignment w:val="baseline"/>
              <w:rPr>
                <w:kern w:val="2"/>
                <w:lang w:eastAsia="ja-JP"/>
              </w:rPr>
            </w:pPr>
          </w:p>
          <w:p w:rsidR="004E03C5" w:rsidRPr="004E03C5" w:rsidRDefault="004E03C5" w:rsidP="004E03C5">
            <w:pPr>
              <w:overflowPunct w:val="0"/>
              <w:autoSpaceDE w:val="0"/>
              <w:autoSpaceDN w:val="0"/>
              <w:adjustRightInd w:val="0"/>
              <w:spacing w:after="0"/>
              <w:textAlignment w:val="baseline"/>
              <w:rPr>
                <w:kern w:val="2"/>
                <w:lang w:eastAsia="ja-JP"/>
              </w:rPr>
            </w:pPr>
            <w:r w:rsidRPr="004E03C5">
              <w:rPr>
                <w:kern w:val="2"/>
              </w:rPr>
              <w:t>Table 3 For Pattern 2, and the combination of SS SCS = 120 kHz and RMSI CORESET SCS = 60 kHz</w:t>
            </w:r>
          </w:p>
          <w:tbl>
            <w:tblPr>
              <w:tblW w:w="0" w:type="auto"/>
              <w:tblCellMar>
                <w:left w:w="0" w:type="dxa"/>
                <w:right w:w="0" w:type="dxa"/>
              </w:tblCellMar>
              <w:tblLook w:val="04A0" w:firstRow="1" w:lastRow="0" w:firstColumn="1" w:lastColumn="0" w:noHBand="0" w:noVBand="1"/>
            </w:tblPr>
            <w:tblGrid>
              <w:gridCol w:w="1658"/>
              <w:gridCol w:w="6001"/>
              <w:gridCol w:w="1905"/>
            </w:tblGrid>
            <w:tr w:rsidR="004E03C5" w:rsidRPr="004E03C5" w:rsidTr="00391029">
              <w:trPr>
                <w:trHeight w:val="95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 xml:space="preserve">Configuration Index </w:t>
                  </w:r>
                </w:p>
              </w:tc>
              <w:tc>
                <w:tcPr>
                  <w:tcW w:w="600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RMSI CORESET monitoring window timing (SFN and slot number)</w:t>
                  </w:r>
                </w:p>
              </w:tc>
              <w:tc>
                <w:tcPr>
                  <w:tcW w:w="190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Starting OFDM symbol index</w:t>
                  </w:r>
                </w:p>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(note: l is CORESET duration, i is SSB index,</w:t>
                  </w:r>
                </w:p>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k = 0, 1, … 15)</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1</w:t>
                  </w:r>
                </w:p>
              </w:tc>
              <w:tc>
                <w:tcPr>
                  <w:tcW w:w="600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The SFN of the RMSI CORESET monitoring window is the same as the corresponding SSB.</w:t>
                  </w:r>
                </w:p>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The slot number is the same as the one for the corresponding SSB.</w:t>
                  </w:r>
                </w:p>
              </w:tc>
              <w:tc>
                <w:tcPr>
                  <w:tcW w:w="190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 xml:space="preserve">0, 1, 6, 7 </w:t>
                  </w:r>
                </w:p>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for i = 4k, 4k+1, 4k+2, 4k+3</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2</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Reserved</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3</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Reserved</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 xml:space="preserve">4 </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Reserved</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5</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Reserved</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6</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Reserved</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7</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Reserved</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8</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Reserved</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 xml:space="preserve">9 </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Reserved</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10</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Reserved</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11</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Reserved</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12</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Reserved</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13</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Reserved</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14</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Reserved</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15</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Reserved</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16</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spacing w:after="0"/>
                    <w:jc w:val="center"/>
                    <w:textAlignment w:val="bottom"/>
                    <w:rPr>
                      <w:rFonts w:ascii="ＭＳ Ｐゴシック" w:eastAsia="ＭＳ Ｐゴシック" w:hAnsi="ＭＳ Ｐゴシック" w:cs="ＭＳ Ｐゴシック"/>
                      <w:kern w:val="2"/>
                      <w:lang w:eastAsia="ja-JP"/>
                    </w:rPr>
                  </w:pPr>
                  <w:r w:rsidRPr="004E03C5">
                    <w:rPr>
                      <w:rFonts w:ascii="ＭＳ Ｐゴシック" w:eastAsia="ＭＳ Ｐゴシック" w:hAnsi="ＭＳ Ｐゴシック" w:cs="ＭＳ Ｐゴシック"/>
                      <w:kern w:val="2"/>
                      <w:lang w:eastAsia="ja-JP"/>
                    </w:rPr>
                    <w:t>Reserved</w:t>
                  </w:r>
                </w:p>
              </w:tc>
            </w:tr>
          </w:tbl>
          <w:p w:rsidR="004E03C5" w:rsidRPr="004E03C5" w:rsidRDefault="004E03C5" w:rsidP="004E03C5">
            <w:pPr>
              <w:overflowPunct w:val="0"/>
              <w:autoSpaceDE w:val="0"/>
              <w:autoSpaceDN w:val="0"/>
              <w:adjustRightInd w:val="0"/>
              <w:spacing w:after="0"/>
              <w:textAlignment w:val="baseline"/>
              <w:rPr>
                <w:kern w:val="2"/>
                <w:lang w:eastAsia="ja-JP"/>
              </w:rPr>
            </w:pPr>
          </w:p>
          <w:p w:rsidR="004E03C5" w:rsidRPr="004E03C5" w:rsidRDefault="004E03C5" w:rsidP="004E03C5">
            <w:pPr>
              <w:overflowPunct w:val="0"/>
              <w:autoSpaceDE w:val="0"/>
              <w:autoSpaceDN w:val="0"/>
              <w:adjustRightInd w:val="0"/>
              <w:spacing w:after="0"/>
              <w:textAlignment w:val="baseline"/>
              <w:rPr>
                <w:kern w:val="2"/>
                <w:lang w:eastAsia="ja-JP"/>
              </w:rPr>
            </w:pPr>
            <w:r w:rsidRPr="004E03C5">
              <w:rPr>
                <w:kern w:val="2"/>
              </w:rPr>
              <w:t>Table 4 For Pattern 2, and the combination of SS SCS = 240 kHz and RMSI CORESET SCS = 120 kHz</w:t>
            </w:r>
          </w:p>
          <w:tbl>
            <w:tblPr>
              <w:tblW w:w="0" w:type="auto"/>
              <w:tblCellMar>
                <w:left w:w="0" w:type="dxa"/>
                <w:right w:w="0" w:type="dxa"/>
              </w:tblCellMar>
              <w:tblLook w:val="04A0" w:firstRow="1" w:lastRow="0" w:firstColumn="1" w:lastColumn="0" w:noHBand="0" w:noVBand="1"/>
            </w:tblPr>
            <w:tblGrid>
              <w:gridCol w:w="1658"/>
              <w:gridCol w:w="5281"/>
              <w:gridCol w:w="2625"/>
            </w:tblGrid>
            <w:tr w:rsidR="004E03C5" w:rsidRPr="004E03C5" w:rsidTr="00391029">
              <w:trPr>
                <w:trHeight w:val="95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 xml:space="preserve">Configuration Index </w:t>
                  </w:r>
                </w:p>
              </w:tc>
              <w:tc>
                <w:tcPr>
                  <w:tcW w:w="528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RMSI CORESET monitoring window timing (SFN and slot number)</w:t>
                  </w:r>
                </w:p>
              </w:tc>
              <w:tc>
                <w:tcPr>
                  <w:tcW w:w="26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Starting OFDM symbol index</w:t>
                  </w:r>
                </w:p>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(note: l is CORESET duration, i is SSB index,</w:t>
                  </w:r>
                </w:p>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k = 0, 1, … 15)</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1</w:t>
                  </w:r>
                </w:p>
              </w:tc>
              <w:tc>
                <w:tcPr>
                  <w:tcW w:w="528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The SFN of the RMSI CORESET monitoring window is the same as the corresponding SSB.</w:t>
                  </w:r>
                </w:p>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The slot number is the same or one smaller than the one for the corresponding SSB according to the right entry.</w:t>
                  </w:r>
                </w:p>
              </w:tc>
              <w:tc>
                <w:tcPr>
                  <w:tcW w:w="26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0, 1, 2 in the same slot as the SSB is mapped for i = 8k, 8k+1, 8k+2;</w:t>
                  </w:r>
                </w:p>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3,12,13,0,1 in in the previous slot where the SSB is mapped for 8k+3, 8k+4,8k+5,8k+6,8k+7</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2</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Reserved</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3</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Reserved</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 xml:space="preserve">4 </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Reserved</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5</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Reserved</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6</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Reserved</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7</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Reserved</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8</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Reserved</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 xml:space="preserve">9 </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Reserved</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10</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Reserved</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11</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Reserved</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12</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Reserved</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13</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Reserved</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14</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Reserved</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15</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Reserved</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16</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spacing w:after="0"/>
                    <w:jc w:val="center"/>
                    <w:textAlignment w:val="bottom"/>
                    <w:rPr>
                      <w:rFonts w:ascii="ＭＳ Ｐゴシック" w:eastAsia="ＭＳ Ｐゴシック" w:hAnsi="ＭＳ Ｐゴシック" w:cs="ＭＳ Ｐゴシック"/>
                      <w:kern w:val="2"/>
                      <w:lang w:eastAsia="ja-JP"/>
                    </w:rPr>
                  </w:pPr>
                  <w:r w:rsidRPr="004E03C5">
                    <w:rPr>
                      <w:rFonts w:ascii="ＭＳ Ｐゴシック" w:eastAsia="ＭＳ Ｐゴシック" w:hAnsi="ＭＳ Ｐゴシック" w:cs="ＭＳ Ｐゴシック"/>
                      <w:kern w:val="2"/>
                      <w:lang w:eastAsia="ja-JP"/>
                    </w:rPr>
                    <w:t>Reserved</w:t>
                  </w:r>
                </w:p>
              </w:tc>
            </w:tr>
          </w:tbl>
          <w:p w:rsidR="004E03C5" w:rsidRPr="004E03C5" w:rsidRDefault="004E03C5" w:rsidP="004E03C5">
            <w:pPr>
              <w:overflowPunct w:val="0"/>
              <w:autoSpaceDE w:val="0"/>
              <w:autoSpaceDN w:val="0"/>
              <w:adjustRightInd w:val="0"/>
              <w:spacing w:after="0"/>
              <w:textAlignment w:val="baseline"/>
              <w:rPr>
                <w:kern w:val="2"/>
                <w:lang w:eastAsia="ja-JP"/>
              </w:rPr>
            </w:pPr>
          </w:p>
          <w:p w:rsidR="004E03C5" w:rsidRPr="004E03C5" w:rsidRDefault="004E03C5" w:rsidP="004E03C5">
            <w:pPr>
              <w:overflowPunct w:val="0"/>
              <w:autoSpaceDE w:val="0"/>
              <w:autoSpaceDN w:val="0"/>
              <w:adjustRightInd w:val="0"/>
              <w:spacing w:after="0"/>
              <w:textAlignment w:val="baseline"/>
              <w:rPr>
                <w:kern w:val="2"/>
                <w:lang w:eastAsia="ja-JP"/>
              </w:rPr>
            </w:pPr>
            <w:r w:rsidRPr="004E03C5">
              <w:rPr>
                <w:kern w:val="2"/>
              </w:rPr>
              <w:t>Table 5 For Pattern 3, and the combination of SS SCS = 120 kHz and RMSI CORESET SCS = 120 kHz</w:t>
            </w:r>
          </w:p>
          <w:tbl>
            <w:tblPr>
              <w:tblW w:w="0" w:type="auto"/>
              <w:tblCellMar>
                <w:left w:w="0" w:type="dxa"/>
                <w:right w:w="0" w:type="dxa"/>
              </w:tblCellMar>
              <w:tblLook w:val="04A0" w:firstRow="1" w:lastRow="0" w:firstColumn="1" w:lastColumn="0" w:noHBand="0" w:noVBand="1"/>
            </w:tblPr>
            <w:tblGrid>
              <w:gridCol w:w="1658"/>
              <w:gridCol w:w="5371"/>
              <w:gridCol w:w="2535"/>
            </w:tblGrid>
            <w:tr w:rsidR="004E03C5" w:rsidRPr="004E03C5" w:rsidTr="00391029">
              <w:trPr>
                <w:trHeight w:val="95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 xml:space="preserve">Configuration Index </w:t>
                  </w:r>
                </w:p>
              </w:tc>
              <w:tc>
                <w:tcPr>
                  <w:tcW w:w="537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RMSI CORESET monitoring window timing (SFN and slot number)</w:t>
                  </w:r>
                </w:p>
              </w:tc>
              <w:tc>
                <w:tcPr>
                  <w:tcW w:w="253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Starting OFDM symbol index</w:t>
                  </w:r>
                </w:p>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(note: l is CORESET duration, i is SSB index,</w:t>
                  </w:r>
                </w:p>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k = 0, 1, … 15)</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1</w:t>
                  </w:r>
                </w:p>
              </w:tc>
              <w:tc>
                <w:tcPr>
                  <w:tcW w:w="537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The SFN of the RMSI CORESET monitoring window is the same as the corresponding SSB.</w:t>
                  </w:r>
                </w:p>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The slot number is the same as the one for the corresponding SSB.</w:t>
                  </w:r>
                </w:p>
              </w:tc>
              <w:tc>
                <w:tcPr>
                  <w:tcW w:w="253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4, 8, 2, 6</w:t>
                  </w:r>
                </w:p>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for i = 4k, 4k+1, 4k+2, 4k+3</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2</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Reserved</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3</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Reserved</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 xml:space="preserve">4 </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Reserved</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5</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Reserved</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6</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Reserved</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7</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Reserved</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8</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Reserved</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 xml:space="preserve">9 </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Reserved</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10</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Reserved</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11</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Reserved</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12</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Reserved</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13</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Reserved</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14</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Reserved</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15</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Reserved</w:t>
                  </w:r>
                </w:p>
              </w:tc>
            </w:tr>
            <w:tr w:rsidR="004E03C5" w:rsidRPr="004E03C5" w:rsidTr="00391029">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overflowPunct w:val="0"/>
                    <w:autoSpaceDE w:val="0"/>
                    <w:autoSpaceDN w:val="0"/>
                    <w:adjustRightInd w:val="0"/>
                    <w:spacing w:after="0"/>
                    <w:jc w:val="center"/>
                    <w:textAlignment w:val="bottom"/>
                    <w:rPr>
                      <w:kern w:val="2"/>
                    </w:rPr>
                  </w:pPr>
                  <w:r w:rsidRPr="004E03C5">
                    <w:rPr>
                      <w:kern w:val="2"/>
                    </w:rPr>
                    <w:t>16</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4E03C5" w:rsidRPr="004E03C5" w:rsidRDefault="004E03C5" w:rsidP="004E03C5">
                  <w:pPr>
                    <w:spacing w:after="0"/>
                    <w:jc w:val="center"/>
                    <w:textAlignment w:val="bottom"/>
                    <w:rPr>
                      <w:rFonts w:ascii="ＭＳ Ｐゴシック" w:eastAsia="ＭＳ Ｐゴシック" w:hAnsi="ＭＳ Ｐゴシック" w:cs="ＭＳ Ｐゴシック"/>
                      <w:kern w:val="2"/>
                      <w:lang w:eastAsia="ja-JP"/>
                    </w:rPr>
                  </w:pPr>
                  <w:r w:rsidRPr="004E03C5">
                    <w:rPr>
                      <w:rFonts w:ascii="ＭＳ Ｐゴシック" w:eastAsia="ＭＳ Ｐゴシック" w:hAnsi="ＭＳ Ｐゴシック" w:cs="ＭＳ Ｐゴシック"/>
                      <w:kern w:val="2"/>
                      <w:lang w:eastAsia="ja-JP"/>
                    </w:rPr>
                    <w:t>Reserved</w:t>
                  </w:r>
                </w:p>
              </w:tc>
            </w:tr>
          </w:tbl>
          <w:p w:rsidR="004E03C5" w:rsidRPr="004E03C5" w:rsidRDefault="004E03C5" w:rsidP="004E03C5">
            <w:pPr>
              <w:tabs>
                <w:tab w:val="left" w:pos="567"/>
              </w:tabs>
              <w:adjustRightInd w:val="0"/>
              <w:snapToGrid w:val="0"/>
              <w:spacing w:after="0"/>
              <w:rPr>
                <w:rFonts w:ascii="Arial" w:hAnsi="Arial" w:cs="Arial"/>
                <w:lang w:eastAsia="ja-JP"/>
              </w:rPr>
            </w:pPr>
          </w:p>
          <w:p w:rsidR="004E03C5" w:rsidRPr="004E03C5" w:rsidRDefault="004E03C5" w:rsidP="004E03C5">
            <w:pPr>
              <w:overflowPunct w:val="0"/>
              <w:autoSpaceDE w:val="0"/>
              <w:autoSpaceDN w:val="0"/>
              <w:adjustRightInd w:val="0"/>
              <w:spacing w:after="0"/>
              <w:textAlignment w:val="baseline"/>
              <w:rPr>
                <w:highlight w:val="darkYellow"/>
                <w:lang w:eastAsia="x-none"/>
              </w:rPr>
            </w:pPr>
            <w:r w:rsidRPr="004E03C5">
              <w:rPr>
                <w:highlight w:val="darkYellow"/>
                <w:lang w:eastAsia="x-none"/>
              </w:rPr>
              <w:t>Working assumption:</w:t>
            </w:r>
          </w:p>
          <w:p w:rsidR="004E03C5" w:rsidRPr="004E03C5" w:rsidRDefault="004E03C5" w:rsidP="00391029">
            <w:pPr>
              <w:numPr>
                <w:ilvl w:val="0"/>
                <w:numId w:val="68"/>
              </w:numPr>
              <w:overflowPunct w:val="0"/>
              <w:autoSpaceDE w:val="0"/>
              <w:autoSpaceDN w:val="0"/>
              <w:adjustRightInd w:val="0"/>
              <w:snapToGrid w:val="0"/>
              <w:spacing w:after="0"/>
              <w:jc w:val="both"/>
              <w:textAlignment w:val="baseline"/>
              <w:rPr>
                <w:rFonts w:ascii="Century" w:eastAsia="SimSun" w:hAnsi="Century"/>
                <w:kern w:val="2"/>
                <w:lang w:val="en-US" w:eastAsia="ja-JP"/>
              </w:rPr>
            </w:pPr>
            <w:r w:rsidRPr="004E03C5">
              <w:rPr>
                <w:rFonts w:ascii="Century" w:eastAsia="SimSun" w:hAnsi="Century"/>
                <w:kern w:val="2"/>
                <w:lang w:val="en-US" w:eastAsia="ja-JP"/>
              </w:rPr>
              <w:t>When the SS/PBCH blocks and corresponding RMSI search space sets occur for pattern 1 NR supports the configuration where the RMSI CORESET monitoring window associated with the SS/PBCH block SSB_</w:t>
            </w:r>
            <w:r w:rsidRPr="004E03C5">
              <w:rPr>
                <w:rFonts w:ascii="Century" w:eastAsia="SimSun" w:hAnsi="Century"/>
                <w:i/>
                <w:kern w:val="2"/>
                <w:lang w:val="en-US" w:eastAsia="ja-JP"/>
              </w:rPr>
              <w:t xml:space="preserve">i </w:t>
            </w:r>
            <w:r w:rsidRPr="004E03C5">
              <w:rPr>
                <w:rFonts w:ascii="Century" w:eastAsia="SimSun" w:hAnsi="Century"/>
                <w:kern w:val="2"/>
                <w:lang w:val="en-US" w:eastAsia="ja-JP"/>
              </w:rPr>
              <w:t>in a burst set is defined as follows:</w:t>
            </w:r>
          </w:p>
          <w:p w:rsidR="004E03C5" w:rsidRPr="004E03C5" w:rsidRDefault="004E03C5" w:rsidP="00391029">
            <w:pPr>
              <w:numPr>
                <w:ilvl w:val="1"/>
                <w:numId w:val="68"/>
              </w:numPr>
              <w:overflowPunct w:val="0"/>
              <w:autoSpaceDE w:val="0"/>
              <w:autoSpaceDN w:val="0"/>
              <w:adjustRightInd w:val="0"/>
              <w:snapToGrid w:val="0"/>
              <w:spacing w:after="0"/>
              <w:jc w:val="both"/>
              <w:textAlignment w:val="baseline"/>
              <w:rPr>
                <w:rFonts w:ascii="Century" w:eastAsia="SimSun" w:hAnsi="Century"/>
                <w:kern w:val="2"/>
                <w:lang w:val="en-US" w:eastAsia="ja-JP"/>
              </w:rPr>
            </w:pPr>
            <w:r w:rsidRPr="004E03C5">
              <w:rPr>
                <w:rFonts w:ascii="Century" w:eastAsia="SimSun" w:hAnsi="Century"/>
                <w:kern w:val="2"/>
                <w:lang w:val="en-US" w:eastAsia="ja-JP"/>
              </w:rPr>
              <w:t>The RMSI CORESET monitoring window duration with RMSI numerology is 2 slots;</w:t>
            </w:r>
          </w:p>
          <w:p w:rsidR="004E03C5" w:rsidRPr="004E03C5" w:rsidRDefault="004E03C5" w:rsidP="00391029">
            <w:pPr>
              <w:numPr>
                <w:ilvl w:val="1"/>
                <w:numId w:val="68"/>
              </w:numPr>
              <w:overflowPunct w:val="0"/>
              <w:autoSpaceDE w:val="0"/>
              <w:autoSpaceDN w:val="0"/>
              <w:adjustRightInd w:val="0"/>
              <w:snapToGrid w:val="0"/>
              <w:spacing w:after="0"/>
              <w:jc w:val="both"/>
              <w:textAlignment w:val="baseline"/>
              <w:rPr>
                <w:rFonts w:ascii="Century" w:eastAsia="SimSun" w:hAnsi="Century"/>
                <w:kern w:val="2"/>
                <w:lang w:val="en-US" w:eastAsia="ja-JP"/>
              </w:rPr>
            </w:pPr>
            <w:r w:rsidRPr="004E03C5">
              <w:rPr>
                <w:rFonts w:ascii="Century" w:eastAsia="SimSun" w:hAnsi="Century"/>
                <w:kern w:val="2"/>
                <w:lang w:val="en-US" w:eastAsia="ja-JP"/>
              </w:rPr>
              <w:t xml:space="preserve">The first slot index of the monitoring window of SSB_i </w:t>
            </w:r>
          </w:p>
          <w:p w:rsidR="004E03C5" w:rsidRPr="004E03C5" w:rsidRDefault="004E03C5" w:rsidP="00391029">
            <w:pPr>
              <w:numPr>
                <w:ilvl w:val="2"/>
                <w:numId w:val="68"/>
              </w:numPr>
              <w:overflowPunct w:val="0"/>
              <w:autoSpaceDE w:val="0"/>
              <w:autoSpaceDN w:val="0"/>
              <w:adjustRightInd w:val="0"/>
              <w:snapToGrid w:val="0"/>
              <w:spacing w:after="0"/>
              <w:jc w:val="both"/>
              <w:textAlignment w:val="baseline"/>
              <w:rPr>
                <w:rFonts w:ascii="Century" w:eastAsia="SimSun" w:hAnsi="Century"/>
                <w:kern w:val="2"/>
                <w:lang w:val="en-US" w:eastAsia="ja-JP"/>
              </w:rPr>
            </w:pPr>
            <w:r w:rsidRPr="004E03C5">
              <w:rPr>
                <w:rFonts w:ascii="Century" w:eastAsia="SimSun" w:hAnsi="Century"/>
                <w:kern w:val="2"/>
                <w:lang w:val="en-US" w:eastAsia="ja-JP"/>
              </w:rPr>
              <w:t>The first slot index S with RMSI numerology for a monitoring window of SSB_</w:t>
            </w:r>
            <w:r w:rsidRPr="004E03C5">
              <w:rPr>
                <w:rFonts w:ascii="Century" w:eastAsia="SimSun" w:hAnsi="Century"/>
                <w:i/>
                <w:kern w:val="2"/>
                <w:lang w:val="en-US" w:eastAsia="ja-JP"/>
              </w:rPr>
              <w:t>i</w:t>
            </w:r>
            <w:r w:rsidRPr="004E03C5">
              <w:rPr>
                <w:rFonts w:ascii="Century" w:eastAsia="SimSun" w:hAnsi="Century"/>
                <w:kern w:val="2"/>
                <w:lang w:val="en-US" w:eastAsia="ja-JP"/>
              </w:rPr>
              <w:t>, with respect to the SFN boundary, is determined by</w:t>
            </w:r>
          </w:p>
          <w:p w:rsidR="004E03C5" w:rsidRPr="004E03C5" w:rsidRDefault="004E03C5" w:rsidP="00391029">
            <w:pPr>
              <w:numPr>
                <w:ilvl w:val="3"/>
                <w:numId w:val="68"/>
              </w:numPr>
              <w:overflowPunct w:val="0"/>
              <w:autoSpaceDE w:val="0"/>
              <w:autoSpaceDN w:val="0"/>
              <w:adjustRightInd w:val="0"/>
              <w:snapToGrid w:val="0"/>
              <w:spacing w:after="0"/>
              <w:jc w:val="both"/>
              <w:textAlignment w:val="baseline"/>
              <w:rPr>
                <w:rFonts w:ascii="Century" w:eastAsia="SimSun" w:hAnsi="Century"/>
                <w:kern w:val="2"/>
                <w:lang w:val="en-US" w:eastAsia="ja-JP"/>
              </w:rPr>
            </w:pPr>
            <w:r w:rsidRPr="004E03C5">
              <w:rPr>
                <w:rFonts w:ascii="Century" w:eastAsia="SimSun" w:hAnsi="Century"/>
                <w:kern w:val="2"/>
                <w:lang w:val="en-US" w:eastAsia="ja-JP"/>
              </w:rPr>
              <w:t>S = mod(X*</w:t>
            </w:r>
            <w:r w:rsidRPr="004E03C5">
              <w:rPr>
                <w:rFonts w:ascii="Century" w:eastAsia="SimSun" w:hAnsi="Century"/>
                <w:i/>
                <w:kern w:val="2"/>
                <w:lang w:val="en-US" w:eastAsia="ja-JP"/>
              </w:rPr>
              <w:t>n</w:t>
            </w:r>
            <w:r w:rsidRPr="004E03C5">
              <w:rPr>
                <w:rFonts w:ascii="Century" w:eastAsia="SimSun" w:hAnsi="Century"/>
                <w:kern w:val="2"/>
                <w:lang w:val="en-US" w:eastAsia="ja-JP"/>
              </w:rPr>
              <w:t xml:space="preserve"> +  </w:t>
            </w:r>
            <w:r w:rsidRPr="004E03C5">
              <w:rPr>
                <w:rFonts w:ascii="Century" w:eastAsia="SimSun" w:hAnsi="Century"/>
                <w:i/>
                <w:kern w:val="2"/>
                <w:lang w:val="en-US" w:eastAsia="ja-JP"/>
              </w:rPr>
              <w:t>f</w:t>
            </w:r>
            <w:r w:rsidRPr="004E03C5">
              <w:rPr>
                <w:rFonts w:ascii="Century" w:eastAsia="SimSun" w:hAnsi="Century"/>
                <w:kern w:val="2"/>
                <w:lang w:val="en-US" w:eastAsia="ja-JP"/>
              </w:rPr>
              <w:t>(</w:t>
            </w:r>
            <w:r w:rsidRPr="004E03C5">
              <w:rPr>
                <w:rFonts w:ascii="Century" w:eastAsia="SimSun" w:hAnsi="Century"/>
                <w:i/>
                <w:kern w:val="2"/>
                <w:lang w:val="en-US" w:eastAsia="ja-JP"/>
              </w:rPr>
              <w:t>i</w:t>
            </w:r>
            <w:r w:rsidRPr="004E03C5">
              <w:rPr>
                <w:rFonts w:ascii="Century" w:eastAsia="SimSun" w:hAnsi="Century"/>
                <w:kern w:val="2"/>
                <w:lang w:val="en-US" w:eastAsia="ja-JP"/>
              </w:rPr>
              <w:t>), number of slots per frame in RMSI numerology)</w:t>
            </w:r>
          </w:p>
          <w:p w:rsidR="004E03C5" w:rsidRPr="004E03C5" w:rsidRDefault="004E03C5" w:rsidP="00391029">
            <w:pPr>
              <w:numPr>
                <w:ilvl w:val="1"/>
                <w:numId w:val="68"/>
              </w:numPr>
              <w:overflowPunct w:val="0"/>
              <w:autoSpaceDE w:val="0"/>
              <w:autoSpaceDN w:val="0"/>
              <w:adjustRightInd w:val="0"/>
              <w:snapToGrid w:val="0"/>
              <w:spacing w:after="0"/>
              <w:jc w:val="both"/>
              <w:textAlignment w:val="baseline"/>
              <w:rPr>
                <w:rFonts w:ascii="Century" w:eastAsia="SimSun" w:hAnsi="Century"/>
                <w:kern w:val="2"/>
                <w:lang w:val="en-US" w:eastAsia="ja-JP"/>
              </w:rPr>
            </w:pPr>
            <w:r w:rsidRPr="004E03C5">
              <w:rPr>
                <w:rFonts w:ascii="Century" w:eastAsia="SimSun" w:hAnsi="Century"/>
                <w:kern w:val="2"/>
                <w:lang w:val="en-US" w:eastAsia="ja-JP"/>
              </w:rPr>
              <w:t xml:space="preserve">SFN index: </w:t>
            </w:r>
          </w:p>
          <w:p w:rsidR="004E03C5" w:rsidRPr="004E03C5" w:rsidRDefault="004E03C5" w:rsidP="00391029">
            <w:pPr>
              <w:numPr>
                <w:ilvl w:val="2"/>
                <w:numId w:val="68"/>
              </w:numPr>
              <w:overflowPunct w:val="0"/>
              <w:autoSpaceDE w:val="0"/>
              <w:autoSpaceDN w:val="0"/>
              <w:adjustRightInd w:val="0"/>
              <w:snapToGrid w:val="0"/>
              <w:spacing w:after="0"/>
              <w:jc w:val="both"/>
              <w:textAlignment w:val="baseline"/>
              <w:rPr>
                <w:rFonts w:ascii="Century" w:eastAsia="SimSun" w:hAnsi="Century"/>
                <w:kern w:val="2"/>
                <w:lang w:val="en-US" w:eastAsia="ja-JP"/>
              </w:rPr>
            </w:pPr>
            <w:r w:rsidRPr="004E03C5">
              <w:rPr>
                <w:rFonts w:ascii="Century" w:eastAsia="SimSun" w:hAnsi="Century"/>
                <w:kern w:val="2"/>
                <w:lang w:val="en-US" w:eastAsia="ja-JP"/>
              </w:rPr>
              <w:t>When floor((X*</w:t>
            </w:r>
            <w:r w:rsidRPr="004E03C5">
              <w:rPr>
                <w:rFonts w:ascii="Century" w:eastAsia="SimSun" w:hAnsi="Century"/>
                <w:i/>
                <w:kern w:val="2"/>
                <w:lang w:val="en-US" w:eastAsia="ja-JP"/>
              </w:rPr>
              <w:t>n</w:t>
            </w:r>
            <w:r w:rsidRPr="004E03C5">
              <w:rPr>
                <w:rFonts w:ascii="Century" w:eastAsia="SimSun" w:hAnsi="Century"/>
                <w:kern w:val="2"/>
                <w:lang w:val="en-US" w:eastAsia="ja-JP"/>
              </w:rPr>
              <w:t xml:space="preserve"> +  </w:t>
            </w:r>
            <w:r w:rsidRPr="004E03C5">
              <w:rPr>
                <w:rFonts w:ascii="Century" w:eastAsia="SimSun" w:hAnsi="Century"/>
                <w:i/>
                <w:kern w:val="2"/>
                <w:lang w:val="en-US" w:eastAsia="ja-JP"/>
              </w:rPr>
              <w:t>f</w:t>
            </w:r>
            <w:r w:rsidRPr="004E03C5">
              <w:rPr>
                <w:rFonts w:ascii="Century" w:eastAsia="SimSun" w:hAnsi="Century"/>
                <w:kern w:val="2"/>
                <w:lang w:val="en-US" w:eastAsia="ja-JP"/>
              </w:rPr>
              <w:t>(</w:t>
            </w:r>
            <w:r w:rsidRPr="004E03C5">
              <w:rPr>
                <w:rFonts w:ascii="Century" w:eastAsia="SimSun" w:hAnsi="Century"/>
                <w:i/>
                <w:kern w:val="2"/>
                <w:lang w:val="en-US" w:eastAsia="ja-JP"/>
              </w:rPr>
              <w:t>i</w:t>
            </w:r>
            <w:r w:rsidRPr="004E03C5">
              <w:rPr>
                <w:rFonts w:ascii="Century" w:eastAsia="SimSun" w:hAnsi="Century"/>
                <w:kern w:val="2"/>
                <w:lang w:val="en-US" w:eastAsia="ja-JP"/>
              </w:rPr>
              <w:t>))/(number of slots per frame)) = 0, the SFN to carry the RMSI monitoring window is determined by mod(SFN,2)=0</w:t>
            </w:r>
          </w:p>
          <w:p w:rsidR="004E03C5" w:rsidRPr="004E03C5" w:rsidRDefault="004E03C5" w:rsidP="00391029">
            <w:pPr>
              <w:numPr>
                <w:ilvl w:val="2"/>
                <w:numId w:val="68"/>
              </w:numPr>
              <w:overflowPunct w:val="0"/>
              <w:autoSpaceDE w:val="0"/>
              <w:autoSpaceDN w:val="0"/>
              <w:adjustRightInd w:val="0"/>
              <w:snapToGrid w:val="0"/>
              <w:spacing w:after="0"/>
              <w:jc w:val="both"/>
              <w:textAlignment w:val="baseline"/>
              <w:rPr>
                <w:rFonts w:ascii="Century" w:eastAsia="SimSun" w:hAnsi="Century"/>
                <w:kern w:val="2"/>
                <w:lang w:val="en-US" w:eastAsia="ja-JP"/>
              </w:rPr>
            </w:pPr>
            <w:r w:rsidRPr="004E03C5">
              <w:rPr>
                <w:rFonts w:ascii="Century" w:eastAsia="SimSun" w:hAnsi="Century"/>
                <w:kern w:val="2"/>
                <w:lang w:val="en-US" w:eastAsia="ja-JP"/>
              </w:rPr>
              <w:t>When floor((X*</w:t>
            </w:r>
            <w:r w:rsidRPr="004E03C5">
              <w:rPr>
                <w:rFonts w:ascii="Century" w:eastAsia="SimSun" w:hAnsi="Century"/>
                <w:i/>
                <w:kern w:val="2"/>
                <w:lang w:val="en-US" w:eastAsia="ja-JP"/>
              </w:rPr>
              <w:t>n</w:t>
            </w:r>
            <w:r w:rsidRPr="004E03C5">
              <w:rPr>
                <w:rFonts w:ascii="Century" w:eastAsia="SimSun" w:hAnsi="Century"/>
                <w:kern w:val="2"/>
                <w:lang w:val="en-US" w:eastAsia="ja-JP"/>
              </w:rPr>
              <w:t xml:space="preserve"> +  </w:t>
            </w:r>
            <w:r w:rsidRPr="004E03C5">
              <w:rPr>
                <w:rFonts w:ascii="Century" w:eastAsia="SimSun" w:hAnsi="Century"/>
                <w:i/>
                <w:kern w:val="2"/>
                <w:lang w:val="en-US" w:eastAsia="ja-JP"/>
              </w:rPr>
              <w:t>f</w:t>
            </w:r>
            <w:r w:rsidRPr="004E03C5">
              <w:rPr>
                <w:rFonts w:ascii="Century" w:eastAsia="SimSun" w:hAnsi="Century"/>
                <w:kern w:val="2"/>
                <w:lang w:val="en-US" w:eastAsia="ja-JP"/>
              </w:rPr>
              <w:t>(</w:t>
            </w:r>
            <w:r w:rsidRPr="004E03C5">
              <w:rPr>
                <w:rFonts w:ascii="Century" w:eastAsia="SimSun" w:hAnsi="Century"/>
                <w:i/>
                <w:kern w:val="2"/>
                <w:lang w:val="en-US" w:eastAsia="ja-JP"/>
              </w:rPr>
              <w:t>i</w:t>
            </w:r>
            <w:r w:rsidRPr="004E03C5">
              <w:rPr>
                <w:rFonts w:ascii="Century" w:eastAsia="SimSun" w:hAnsi="Century"/>
                <w:kern w:val="2"/>
                <w:lang w:val="en-US" w:eastAsia="ja-JP"/>
              </w:rPr>
              <w:t>))/(number of slots per frame)) = 1, the SFN to carry the RMSI monitoring window is determined by mod(SFN-1,2)=0</w:t>
            </w:r>
          </w:p>
          <w:p w:rsidR="004E03C5" w:rsidRPr="004E03C5" w:rsidRDefault="004E03C5" w:rsidP="00391029">
            <w:pPr>
              <w:numPr>
                <w:ilvl w:val="2"/>
                <w:numId w:val="68"/>
              </w:numPr>
              <w:overflowPunct w:val="0"/>
              <w:autoSpaceDE w:val="0"/>
              <w:autoSpaceDN w:val="0"/>
              <w:adjustRightInd w:val="0"/>
              <w:snapToGrid w:val="0"/>
              <w:spacing w:after="0"/>
              <w:jc w:val="both"/>
              <w:textAlignment w:val="baseline"/>
              <w:rPr>
                <w:rFonts w:ascii="Century" w:eastAsia="SimSun" w:hAnsi="Century"/>
                <w:kern w:val="2"/>
                <w:lang w:val="en-US" w:eastAsia="ja-JP"/>
              </w:rPr>
            </w:pPr>
            <w:r w:rsidRPr="004E03C5">
              <w:rPr>
                <w:rFonts w:ascii="Century" w:eastAsia="SimSun" w:hAnsi="Century"/>
                <w:kern w:val="2"/>
                <w:lang w:val="en-US" w:eastAsia="ja-JP"/>
              </w:rPr>
              <w:t>Note that this is an update of the previous agreements: mod(SFN,2)=0 applies to all the CORESETs</w:t>
            </w:r>
          </w:p>
          <w:p w:rsidR="004E03C5" w:rsidRPr="004E03C5" w:rsidRDefault="004E03C5" w:rsidP="00391029">
            <w:pPr>
              <w:numPr>
                <w:ilvl w:val="1"/>
                <w:numId w:val="68"/>
              </w:numPr>
              <w:overflowPunct w:val="0"/>
              <w:autoSpaceDE w:val="0"/>
              <w:autoSpaceDN w:val="0"/>
              <w:adjustRightInd w:val="0"/>
              <w:snapToGrid w:val="0"/>
              <w:spacing w:after="0"/>
              <w:jc w:val="both"/>
              <w:textAlignment w:val="baseline"/>
              <w:rPr>
                <w:rFonts w:ascii="Century" w:eastAsia="SimSun" w:hAnsi="Century"/>
                <w:kern w:val="2"/>
                <w:lang w:val="en-US" w:eastAsia="ja-JP"/>
              </w:rPr>
            </w:pPr>
            <w:r w:rsidRPr="004E03C5">
              <w:rPr>
                <w:rFonts w:ascii="Century" w:eastAsia="SimSun" w:hAnsi="Century"/>
                <w:kern w:val="2"/>
                <w:lang w:val="en-US" w:eastAsia="ja-JP"/>
              </w:rPr>
              <w:t>Here:</w:t>
            </w:r>
          </w:p>
          <w:p w:rsidR="004E03C5" w:rsidRPr="004E03C5" w:rsidRDefault="004E03C5" w:rsidP="00391029">
            <w:pPr>
              <w:numPr>
                <w:ilvl w:val="2"/>
                <w:numId w:val="68"/>
              </w:numPr>
              <w:overflowPunct w:val="0"/>
              <w:autoSpaceDE w:val="0"/>
              <w:autoSpaceDN w:val="0"/>
              <w:adjustRightInd w:val="0"/>
              <w:snapToGrid w:val="0"/>
              <w:spacing w:after="0"/>
              <w:jc w:val="both"/>
              <w:textAlignment w:val="baseline"/>
              <w:rPr>
                <w:rFonts w:ascii="Century" w:eastAsia="SimSun" w:hAnsi="Century"/>
                <w:kern w:val="2"/>
                <w:lang w:val="en-US" w:eastAsia="ja-JP"/>
              </w:rPr>
            </w:pPr>
            <w:r w:rsidRPr="004E03C5">
              <w:rPr>
                <w:rFonts w:ascii="Century" w:eastAsia="SimSun" w:hAnsi="Century"/>
                <w:i/>
                <w:kern w:val="2"/>
                <w:lang w:val="en-US" w:eastAsia="ja-JP"/>
              </w:rPr>
              <w:t xml:space="preserve">n </w:t>
            </w:r>
            <w:r w:rsidRPr="004E03C5">
              <w:rPr>
                <w:rFonts w:ascii="Century" w:eastAsia="SimSun" w:hAnsi="Century"/>
                <w:kern w:val="2"/>
                <w:lang w:val="en-US" w:eastAsia="ja-JP"/>
              </w:rPr>
              <w:t>= (RMSI SCS)/(15 kHz)</w:t>
            </w:r>
          </w:p>
          <w:p w:rsidR="004E03C5" w:rsidRPr="004E03C5" w:rsidRDefault="004E03C5" w:rsidP="00391029">
            <w:pPr>
              <w:numPr>
                <w:ilvl w:val="2"/>
                <w:numId w:val="68"/>
              </w:numPr>
              <w:overflowPunct w:val="0"/>
              <w:autoSpaceDE w:val="0"/>
              <w:autoSpaceDN w:val="0"/>
              <w:adjustRightInd w:val="0"/>
              <w:snapToGrid w:val="0"/>
              <w:spacing w:after="0"/>
              <w:jc w:val="both"/>
              <w:textAlignment w:val="baseline"/>
              <w:rPr>
                <w:rFonts w:ascii="Century" w:eastAsia="SimSun" w:hAnsi="Century"/>
                <w:kern w:val="2"/>
                <w:lang w:val="en-US" w:eastAsia="ja-JP"/>
              </w:rPr>
            </w:pPr>
            <w:r w:rsidRPr="004E03C5">
              <w:rPr>
                <w:rFonts w:ascii="Century" w:eastAsia="SimSun" w:hAnsi="Century"/>
                <w:kern w:val="2"/>
                <w:lang w:val="en-US" w:eastAsia="ja-JP"/>
              </w:rPr>
              <w:t>X can be configured as {0, 2, 5, 7} when SSB SCS is 15kHz or 30kHz; and configured as {0, 2.5, 5, 7.5} when SSB SCS is 120kHz or 240kHz for pattern 1</w:t>
            </w:r>
          </w:p>
          <w:p w:rsidR="004E03C5" w:rsidRPr="004E03C5" w:rsidRDefault="004E03C5" w:rsidP="00391029">
            <w:pPr>
              <w:numPr>
                <w:ilvl w:val="2"/>
                <w:numId w:val="68"/>
              </w:numPr>
              <w:overflowPunct w:val="0"/>
              <w:autoSpaceDE w:val="0"/>
              <w:autoSpaceDN w:val="0"/>
              <w:adjustRightInd w:val="0"/>
              <w:snapToGrid w:val="0"/>
              <w:spacing w:after="0"/>
              <w:jc w:val="both"/>
              <w:textAlignment w:val="baseline"/>
              <w:rPr>
                <w:rFonts w:ascii="Century" w:eastAsia="SimSun" w:hAnsi="Century"/>
                <w:kern w:val="2"/>
                <w:lang w:val="en-US" w:eastAsia="ja-JP"/>
              </w:rPr>
            </w:pPr>
            <w:r w:rsidRPr="004E03C5">
              <w:rPr>
                <w:rFonts w:ascii="Century" w:eastAsia="SimSun" w:hAnsi="Century"/>
                <w:kern w:val="2"/>
                <w:lang w:val="en-US" w:eastAsia="ja-JP"/>
              </w:rPr>
              <w:t xml:space="preserve"> </w:t>
            </w:r>
            <w:r w:rsidRPr="004E03C5">
              <w:rPr>
                <w:rFonts w:ascii="Century" w:eastAsia="SimSun" w:hAnsi="Century"/>
                <w:i/>
                <w:kern w:val="2"/>
                <w:lang w:val="en-US" w:eastAsia="ja-JP"/>
              </w:rPr>
              <w:t>f</w:t>
            </w:r>
            <w:r w:rsidRPr="004E03C5">
              <w:rPr>
                <w:rFonts w:ascii="Century" w:eastAsia="SimSun" w:hAnsi="Century"/>
                <w:kern w:val="2"/>
                <w:lang w:val="en-US" w:eastAsia="ja-JP"/>
              </w:rPr>
              <w:t>(</w:t>
            </w:r>
            <w:r w:rsidRPr="004E03C5">
              <w:rPr>
                <w:rFonts w:ascii="Century" w:eastAsia="SimSun" w:hAnsi="Century"/>
                <w:i/>
                <w:kern w:val="2"/>
                <w:lang w:val="en-US" w:eastAsia="ja-JP"/>
              </w:rPr>
              <w:t>i</w:t>
            </w:r>
            <w:r w:rsidRPr="004E03C5">
              <w:rPr>
                <w:rFonts w:ascii="Century" w:eastAsia="SimSun" w:hAnsi="Century"/>
                <w:kern w:val="2"/>
                <w:lang w:val="en-US" w:eastAsia="ja-JP"/>
              </w:rPr>
              <w:t>) = floor(</w:t>
            </w:r>
            <w:r w:rsidRPr="004E03C5">
              <w:rPr>
                <w:rFonts w:ascii="Century" w:eastAsia="SimSun" w:hAnsi="Century"/>
                <w:i/>
                <w:kern w:val="2"/>
                <w:lang w:val="en-US" w:eastAsia="ja-JP"/>
              </w:rPr>
              <w:t>i*M</w:t>
            </w:r>
            <w:r w:rsidRPr="004E03C5">
              <w:rPr>
                <w:rFonts w:ascii="Century" w:eastAsia="SimSun" w:hAnsi="Century"/>
                <w:kern w:val="2"/>
                <w:lang w:val="en-US" w:eastAsia="ja-JP"/>
              </w:rPr>
              <w:t>)</w:t>
            </w:r>
          </w:p>
          <w:p w:rsidR="004E03C5" w:rsidRPr="004E03C5" w:rsidRDefault="004E03C5" w:rsidP="00391029">
            <w:pPr>
              <w:numPr>
                <w:ilvl w:val="3"/>
                <w:numId w:val="68"/>
              </w:numPr>
              <w:overflowPunct w:val="0"/>
              <w:autoSpaceDE w:val="0"/>
              <w:autoSpaceDN w:val="0"/>
              <w:adjustRightInd w:val="0"/>
              <w:snapToGrid w:val="0"/>
              <w:spacing w:after="0"/>
              <w:jc w:val="both"/>
              <w:textAlignment w:val="baseline"/>
              <w:rPr>
                <w:rFonts w:ascii="Century" w:eastAsia="SimSun" w:hAnsi="Century"/>
                <w:kern w:val="2"/>
                <w:lang w:val="en-US" w:eastAsia="ja-JP"/>
              </w:rPr>
            </w:pPr>
            <w:r w:rsidRPr="004E03C5">
              <w:rPr>
                <w:rFonts w:ascii="Century" w:eastAsia="SimSun" w:hAnsi="Century"/>
                <w:kern w:val="2"/>
                <w:lang w:val="en-US" w:eastAsia="ja-JP"/>
              </w:rPr>
              <w:t xml:space="preserve">M equals 1/2, if N=2 and X belongs to {0,2,5,7} </w:t>
            </w:r>
          </w:p>
          <w:p w:rsidR="004E03C5" w:rsidRPr="004E03C5" w:rsidRDefault="004E03C5" w:rsidP="00391029">
            <w:pPr>
              <w:numPr>
                <w:ilvl w:val="3"/>
                <w:numId w:val="68"/>
              </w:numPr>
              <w:overflowPunct w:val="0"/>
              <w:autoSpaceDE w:val="0"/>
              <w:autoSpaceDN w:val="0"/>
              <w:adjustRightInd w:val="0"/>
              <w:snapToGrid w:val="0"/>
              <w:spacing w:after="0"/>
              <w:jc w:val="both"/>
              <w:textAlignment w:val="baseline"/>
              <w:rPr>
                <w:rFonts w:ascii="Century" w:eastAsia="SimSun" w:hAnsi="Century"/>
                <w:kern w:val="2"/>
                <w:lang w:val="en-US" w:eastAsia="ja-JP"/>
              </w:rPr>
            </w:pPr>
            <w:r w:rsidRPr="004E03C5">
              <w:rPr>
                <w:rFonts w:ascii="Century" w:eastAsia="SimSun" w:hAnsi="Century"/>
                <w:kern w:val="2"/>
                <w:lang w:val="en-US" w:eastAsia="ja-JP"/>
              </w:rPr>
              <w:t>M = 1, if N=1 and X belongs to {0,2,5,7}</w:t>
            </w:r>
          </w:p>
          <w:p w:rsidR="004E03C5" w:rsidRPr="004E03C5" w:rsidRDefault="004E03C5" w:rsidP="00391029">
            <w:pPr>
              <w:numPr>
                <w:ilvl w:val="3"/>
                <w:numId w:val="68"/>
              </w:numPr>
              <w:overflowPunct w:val="0"/>
              <w:autoSpaceDE w:val="0"/>
              <w:autoSpaceDN w:val="0"/>
              <w:adjustRightInd w:val="0"/>
              <w:snapToGrid w:val="0"/>
              <w:spacing w:after="0"/>
              <w:jc w:val="both"/>
              <w:textAlignment w:val="baseline"/>
              <w:rPr>
                <w:rFonts w:ascii="Century" w:eastAsia="SimSun" w:hAnsi="Century"/>
                <w:kern w:val="2"/>
                <w:lang w:val="en-US" w:eastAsia="ja-JP"/>
              </w:rPr>
            </w:pPr>
            <w:r w:rsidRPr="004E03C5">
              <w:rPr>
                <w:rFonts w:ascii="Century" w:eastAsia="SimSun" w:hAnsi="Century"/>
                <w:kern w:val="2"/>
                <w:lang w:val="en-US" w:eastAsia="ja-JP"/>
              </w:rPr>
              <w:t>M = 2, if N=1 and X belongs to {0,5}</w:t>
            </w:r>
          </w:p>
          <w:p w:rsidR="004E03C5" w:rsidRPr="004E03C5" w:rsidRDefault="004E03C5" w:rsidP="00391029">
            <w:pPr>
              <w:numPr>
                <w:ilvl w:val="3"/>
                <w:numId w:val="68"/>
              </w:numPr>
              <w:overflowPunct w:val="0"/>
              <w:autoSpaceDE w:val="0"/>
              <w:autoSpaceDN w:val="0"/>
              <w:adjustRightInd w:val="0"/>
              <w:snapToGrid w:val="0"/>
              <w:spacing w:after="0"/>
              <w:jc w:val="both"/>
              <w:textAlignment w:val="baseline"/>
              <w:rPr>
                <w:rFonts w:ascii="Century" w:eastAsia="SimSun" w:hAnsi="Century"/>
                <w:kern w:val="2"/>
                <w:lang w:val="en-US" w:eastAsia="ja-JP"/>
              </w:rPr>
            </w:pPr>
            <w:r w:rsidRPr="004E03C5">
              <w:rPr>
                <w:rFonts w:ascii="Century" w:eastAsia="SimSun" w:hAnsi="Century"/>
                <w:i/>
                <w:kern w:val="2"/>
                <w:lang w:val="en-US" w:eastAsia="ja-JP"/>
              </w:rPr>
              <w:t>i</w:t>
            </w:r>
            <w:r w:rsidRPr="004E03C5">
              <w:rPr>
                <w:rFonts w:ascii="Century" w:eastAsia="SimSun" w:hAnsi="Century"/>
                <w:kern w:val="2"/>
                <w:lang w:val="en-US" w:eastAsia="ja-JP"/>
              </w:rPr>
              <w:t xml:space="preserve"> is the SSB index of SSB_</w:t>
            </w:r>
            <w:r w:rsidRPr="004E03C5">
              <w:rPr>
                <w:rFonts w:ascii="Century" w:eastAsia="SimSun" w:hAnsi="Century"/>
                <w:i/>
                <w:kern w:val="2"/>
                <w:lang w:val="en-US" w:eastAsia="ja-JP"/>
              </w:rPr>
              <w:t>i</w:t>
            </w:r>
            <w:r w:rsidRPr="004E03C5">
              <w:rPr>
                <w:rFonts w:ascii="Century" w:eastAsia="SimSun" w:hAnsi="Century"/>
                <w:kern w:val="2"/>
                <w:lang w:val="en-US" w:eastAsia="ja-JP"/>
              </w:rPr>
              <w:t xml:space="preserve"> </w:t>
            </w:r>
          </w:p>
          <w:p w:rsidR="004E03C5" w:rsidRPr="004E03C5" w:rsidRDefault="004E03C5" w:rsidP="00391029">
            <w:pPr>
              <w:numPr>
                <w:ilvl w:val="2"/>
                <w:numId w:val="68"/>
              </w:numPr>
              <w:overflowPunct w:val="0"/>
              <w:autoSpaceDE w:val="0"/>
              <w:autoSpaceDN w:val="0"/>
              <w:adjustRightInd w:val="0"/>
              <w:snapToGrid w:val="0"/>
              <w:spacing w:after="0"/>
              <w:jc w:val="both"/>
              <w:textAlignment w:val="baseline"/>
              <w:rPr>
                <w:rFonts w:ascii="Century" w:eastAsia="SimSun" w:hAnsi="Century"/>
                <w:kern w:val="2"/>
                <w:lang w:val="en-US" w:eastAsia="ja-JP"/>
              </w:rPr>
            </w:pPr>
            <w:r w:rsidRPr="004E03C5">
              <w:rPr>
                <w:rFonts w:ascii="Century" w:eastAsia="SimSun" w:hAnsi="Century"/>
                <w:kern w:val="2"/>
                <w:lang w:val="en-US" w:eastAsia="ja-JP"/>
              </w:rPr>
              <w:t>N is the number of search space sets per slot, which can be configured as {1, 2}</w:t>
            </w:r>
          </w:p>
          <w:p w:rsidR="004E03C5" w:rsidRPr="004E03C5" w:rsidRDefault="004E03C5" w:rsidP="00391029">
            <w:pPr>
              <w:numPr>
                <w:ilvl w:val="1"/>
                <w:numId w:val="68"/>
              </w:numPr>
              <w:overflowPunct w:val="0"/>
              <w:autoSpaceDE w:val="0"/>
              <w:autoSpaceDN w:val="0"/>
              <w:adjustRightInd w:val="0"/>
              <w:snapToGrid w:val="0"/>
              <w:spacing w:after="0"/>
              <w:jc w:val="both"/>
              <w:textAlignment w:val="baseline"/>
              <w:rPr>
                <w:rFonts w:ascii="Century" w:eastAsia="SimSun" w:hAnsi="Century"/>
                <w:kern w:val="2"/>
                <w:lang w:val="en-US" w:eastAsia="ja-JP"/>
              </w:rPr>
            </w:pPr>
            <w:r w:rsidRPr="004E03C5">
              <w:rPr>
                <w:rFonts w:ascii="Century" w:eastAsia="SimSun" w:hAnsi="Century"/>
                <w:kern w:val="2"/>
                <w:lang w:val="en-US" w:eastAsia="ja-JP"/>
              </w:rPr>
              <w:t>The starting symbol index R for the RMSI CORESET monitoring window is determined as follows</w:t>
            </w:r>
          </w:p>
          <w:p w:rsidR="004E03C5" w:rsidRPr="004E03C5" w:rsidRDefault="004E03C5" w:rsidP="00391029">
            <w:pPr>
              <w:numPr>
                <w:ilvl w:val="3"/>
                <w:numId w:val="68"/>
              </w:numPr>
              <w:overflowPunct w:val="0"/>
              <w:autoSpaceDE w:val="0"/>
              <w:autoSpaceDN w:val="0"/>
              <w:adjustRightInd w:val="0"/>
              <w:snapToGrid w:val="0"/>
              <w:spacing w:after="0"/>
              <w:ind w:left="1800"/>
              <w:jc w:val="both"/>
              <w:textAlignment w:val="baseline"/>
              <w:rPr>
                <w:rFonts w:ascii="Century" w:eastAsia="SimSun" w:hAnsi="Century"/>
                <w:kern w:val="2"/>
                <w:lang w:val="en-US" w:eastAsia="ja-JP"/>
              </w:rPr>
            </w:pPr>
            <w:r w:rsidRPr="004E03C5">
              <w:rPr>
                <w:rFonts w:ascii="Century" w:eastAsia="SimSun" w:hAnsi="Century"/>
                <w:kern w:val="2"/>
                <w:lang w:val="en-US" w:eastAsia="ja-JP"/>
              </w:rPr>
              <w:t xml:space="preserve">when N = 1, R = 0, </w:t>
            </w:r>
            <w:r w:rsidRPr="004E03C5">
              <w:rPr>
                <w:rFonts w:ascii="Century" w:eastAsia="SimSun" w:hAnsi="Century"/>
                <w:i/>
                <w:kern w:val="2"/>
                <w:lang w:val="en-US" w:eastAsia="ja-JP"/>
              </w:rPr>
              <w:t>l</w:t>
            </w:r>
            <w:r w:rsidRPr="004E03C5">
              <w:rPr>
                <w:rFonts w:ascii="Century" w:eastAsia="SimSun" w:hAnsi="Century"/>
                <w:kern w:val="2"/>
                <w:lang w:val="en-US" w:eastAsia="ja-JP"/>
              </w:rPr>
              <w:t xml:space="preserve">={1,2,3}, where </w:t>
            </w:r>
            <w:r w:rsidRPr="004E03C5">
              <w:rPr>
                <w:rFonts w:ascii="Century" w:eastAsia="SimSun" w:hAnsi="Century"/>
                <w:i/>
                <w:kern w:val="2"/>
                <w:lang w:val="en-US" w:eastAsia="ja-JP"/>
              </w:rPr>
              <w:t xml:space="preserve">l </w:t>
            </w:r>
            <w:r w:rsidRPr="004E03C5">
              <w:rPr>
                <w:rFonts w:ascii="Century" w:eastAsia="SimSun" w:hAnsi="Century"/>
                <w:kern w:val="2"/>
                <w:lang w:val="en-US" w:eastAsia="ja-JP"/>
              </w:rPr>
              <w:t>is the CORESET duration</w:t>
            </w:r>
          </w:p>
          <w:p w:rsidR="004E03C5" w:rsidRPr="004E03C5" w:rsidRDefault="004E03C5" w:rsidP="00391029">
            <w:pPr>
              <w:numPr>
                <w:ilvl w:val="3"/>
                <w:numId w:val="68"/>
              </w:numPr>
              <w:overflowPunct w:val="0"/>
              <w:autoSpaceDE w:val="0"/>
              <w:autoSpaceDN w:val="0"/>
              <w:adjustRightInd w:val="0"/>
              <w:snapToGrid w:val="0"/>
              <w:spacing w:after="0"/>
              <w:ind w:left="1800"/>
              <w:jc w:val="both"/>
              <w:textAlignment w:val="baseline"/>
              <w:rPr>
                <w:rFonts w:ascii="Century" w:eastAsia="SimSun" w:hAnsi="Century"/>
                <w:kern w:val="2"/>
                <w:lang w:val="en-US" w:eastAsia="ja-JP"/>
              </w:rPr>
            </w:pPr>
            <w:r w:rsidRPr="004E03C5">
              <w:rPr>
                <w:rFonts w:ascii="Century" w:eastAsia="SimSun" w:hAnsi="Century"/>
                <w:kern w:val="2"/>
                <w:lang w:val="en-US" w:eastAsia="ja-JP"/>
              </w:rPr>
              <w:t>when N = 2, R is obtained with one of the following options, which will be selected in different use cases:</w:t>
            </w:r>
          </w:p>
          <w:p w:rsidR="004E03C5" w:rsidRPr="004E03C5" w:rsidRDefault="004E03C5" w:rsidP="00391029">
            <w:pPr>
              <w:numPr>
                <w:ilvl w:val="4"/>
                <w:numId w:val="68"/>
              </w:numPr>
              <w:overflowPunct w:val="0"/>
              <w:autoSpaceDE w:val="0"/>
              <w:autoSpaceDN w:val="0"/>
              <w:adjustRightInd w:val="0"/>
              <w:snapToGrid w:val="0"/>
              <w:spacing w:after="0"/>
              <w:ind w:left="2520"/>
              <w:jc w:val="both"/>
              <w:textAlignment w:val="baseline"/>
              <w:rPr>
                <w:rFonts w:ascii="Century" w:eastAsia="SimSun" w:hAnsi="Century"/>
                <w:kern w:val="2"/>
                <w:lang w:val="en-US" w:eastAsia="ja-JP"/>
              </w:rPr>
            </w:pPr>
            <w:r w:rsidRPr="004E03C5">
              <w:rPr>
                <w:rFonts w:ascii="Century" w:eastAsia="SimSun" w:hAnsi="Century"/>
                <w:kern w:val="2"/>
                <w:lang w:val="en-US" w:eastAsia="ja-JP"/>
              </w:rPr>
              <w:t>R={0,</w:t>
            </w:r>
            <w:r w:rsidRPr="004E03C5">
              <w:rPr>
                <w:rFonts w:ascii="Century" w:eastAsia="SimSun" w:hAnsi="Century"/>
                <w:i/>
                <w:kern w:val="2"/>
                <w:lang w:val="en-US" w:eastAsia="ja-JP"/>
              </w:rPr>
              <w:t>l</w:t>
            </w:r>
            <w:r w:rsidRPr="004E03C5">
              <w:rPr>
                <w:rFonts w:ascii="Century" w:eastAsia="SimSun" w:hAnsi="Century"/>
                <w:kern w:val="2"/>
                <w:lang w:val="en-US" w:eastAsia="ja-JP"/>
              </w:rPr>
              <w:t xml:space="preserve">} for sub6GHz where </w:t>
            </w:r>
            <w:r w:rsidRPr="004E03C5">
              <w:rPr>
                <w:rFonts w:ascii="Century" w:eastAsia="SimSun" w:hAnsi="Century"/>
                <w:i/>
                <w:kern w:val="2"/>
                <w:lang w:val="en-US" w:eastAsia="ja-JP"/>
              </w:rPr>
              <w:t>l</w:t>
            </w:r>
            <w:r w:rsidRPr="004E03C5">
              <w:rPr>
                <w:rFonts w:ascii="Century" w:eastAsia="SimSun" w:hAnsi="Century"/>
                <w:kern w:val="2"/>
                <w:lang w:val="en-US" w:eastAsia="ja-JP"/>
              </w:rPr>
              <w:t>={1,[2],[3]} is the CORESET duration</w:t>
            </w:r>
          </w:p>
          <w:p w:rsidR="004E03C5" w:rsidRPr="004E03C5" w:rsidRDefault="004E03C5" w:rsidP="00391029">
            <w:pPr>
              <w:numPr>
                <w:ilvl w:val="5"/>
                <w:numId w:val="68"/>
              </w:numPr>
              <w:overflowPunct w:val="0"/>
              <w:autoSpaceDE w:val="0"/>
              <w:autoSpaceDN w:val="0"/>
              <w:adjustRightInd w:val="0"/>
              <w:snapToGrid w:val="0"/>
              <w:spacing w:after="0"/>
              <w:ind w:left="3240"/>
              <w:jc w:val="both"/>
              <w:textAlignment w:val="baseline"/>
              <w:rPr>
                <w:rFonts w:ascii="Century" w:eastAsia="SimSun" w:hAnsi="Century"/>
                <w:kern w:val="2"/>
                <w:lang w:val="en-US" w:eastAsia="ja-JP"/>
              </w:rPr>
            </w:pPr>
            <w:r w:rsidRPr="004E03C5">
              <w:rPr>
                <w:rFonts w:ascii="Century" w:eastAsia="SimSun" w:hAnsi="Century"/>
                <w:kern w:val="2"/>
                <w:lang w:val="en-US" w:eastAsia="ja-JP"/>
              </w:rPr>
              <w:t xml:space="preserve">If SSB index is even, 0; if odd, </w:t>
            </w:r>
            <w:r w:rsidRPr="004E03C5">
              <w:rPr>
                <w:rFonts w:ascii="Century" w:eastAsia="SimSun" w:hAnsi="Century"/>
                <w:i/>
                <w:kern w:val="2"/>
                <w:lang w:val="en-US" w:eastAsia="ja-JP"/>
              </w:rPr>
              <w:t>l</w:t>
            </w:r>
          </w:p>
          <w:p w:rsidR="004E03C5" w:rsidRPr="004E03C5" w:rsidRDefault="004E03C5" w:rsidP="00391029">
            <w:pPr>
              <w:numPr>
                <w:ilvl w:val="4"/>
                <w:numId w:val="68"/>
              </w:numPr>
              <w:overflowPunct w:val="0"/>
              <w:autoSpaceDE w:val="0"/>
              <w:autoSpaceDN w:val="0"/>
              <w:adjustRightInd w:val="0"/>
              <w:snapToGrid w:val="0"/>
              <w:spacing w:after="0"/>
              <w:ind w:left="2520"/>
              <w:jc w:val="both"/>
              <w:textAlignment w:val="baseline"/>
              <w:rPr>
                <w:rFonts w:ascii="Century" w:eastAsia="SimSun" w:hAnsi="Century"/>
                <w:kern w:val="2"/>
                <w:lang w:val="en-US" w:eastAsia="ja-JP"/>
              </w:rPr>
            </w:pPr>
            <w:r w:rsidRPr="004E03C5">
              <w:rPr>
                <w:rFonts w:ascii="Century" w:eastAsia="SimSun" w:hAnsi="Century"/>
                <w:kern w:val="2"/>
                <w:lang w:val="en-US" w:eastAsia="ja-JP"/>
              </w:rPr>
              <w:t>R={0,7} &amp; {0,</w:t>
            </w:r>
            <w:r w:rsidRPr="004E03C5">
              <w:rPr>
                <w:rFonts w:ascii="Century" w:eastAsia="SimSun" w:hAnsi="Century"/>
                <w:i/>
                <w:kern w:val="2"/>
                <w:lang w:val="en-US" w:eastAsia="ja-JP"/>
              </w:rPr>
              <w:t>l</w:t>
            </w:r>
            <w:r w:rsidRPr="004E03C5">
              <w:rPr>
                <w:rFonts w:ascii="Century" w:eastAsia="SimSun" w:hAnsi="Century"/>
                <w:kern w:val="2"/>
                <w:lang w:val="en-US" w:eastAsia="ja-JP"/>
              </w:rPr>
              <w:t>} for over6GHz</w:t>
            </w:r>
          </w:p>
          <w:p w:rsidR="004E03C5" w:rsidRPr="004E03C5" w:rsidRDefault="004E03C5" w:rsidP="00391029">
            <w:pPr>
              <w:numPr>
                <w:ilvl w:val="5"/>
                <w:numId w:val="68"/>
              </w:numPr>
              <w:overflowPunct w:val="0"/>
              <w:autoSpaceDE w:val="0"/>
              <w:autoSpaceDN w:val="0"/>
              <w:adjustRightInd w:val="0"/>
              <w:snapToGrid w:val="0"/>
              <w:spacing w:after="0"/>
              <w:ind w:left="3240"/>
              <w:jc w:val="both"/>
              <w:textAlignment w:val="baseline"/>
              <w:rPr>
                <w:rFonts w:ascii="Century" w:eastAsia="SimSun" w:hAnsi="Century"/>
                <w:kern w:val="2"/>
                <w:lang w:val="en-US" w:eastAsia="ja-JP"/>
              </w:rPr>
            </w:pPr>
            <w:r w:rsidRPr="004E03C5">
              <w:rPr>
                <w:rFonts w:ascii="Century" w:eastAsia="SimSun" w:hAnsi="Century"/>
                <w:kern w:val="2"/>
                <w:lang w:val="en-US" w:eastAsia="ja-JP"/>
              </w:rPr>
              <w:t>If SSB index is even, 0; if odd, 7</w:t>
            </w:r>
          </w:p>
          <w:p w:rsidR="004E03C5" w:rsidRPr="004E03C5" w:rsidRDefault="004E03C5" w:rsidP="00391029">
            <w:pPr>
              <w:numPr>
                <w:ilvl w:val="2"/>
                <w:numId w:val="68"/>
              </w:numPr>
              <w:overflowPunct w:val="0"/>
              <w:autoSpaceDE w:val="0"/>
              <w:autoSpaceDN w:val="0"/>
              <w:adjustRightInd w:val="0"/>
              <w:snapToGrid w:val="0"/>
              <w:spacing w:after="0"/>
              <w:jc w:val="both"/>
              <w:textAlignment w:val="baseline"/>
              <w:rPr>
                <w:rFonts w:ascii="Century" w:eastAsia="SimSun" w:hAnsi="Century"/>
                <w:kern w:val="2"/>
                <w:lang w:val="en-US" w:eastAsia="ja-JP"/>
              </w:rPr>
            </w:pPr>
            <w:r w:rsidRPr="004E03C5">
              <w:rPr>
                <w:rFonts w:ascii="Century" w:eastAsia="SimSun" w:hAnsi="Century"/>
                <w:kern w:val="2"/>
                <w:lang w:val="en-US" w:eastAsia="ja-JP"/>
              </w:rPr>
              <w:t>At least for the 30kHz SSB SCS/15kHz RMSI SCS LTE-NR coexistence case, R = 1, or 2 should be supported</w:t>
            </w:r>
          </w:p>
          <w:p w:rsidR="004E03C5" w:rsidRPr="004E03C5" w:rsidRDefault="004E03C5" w:rsidP="00391029">
            <w:pPr>
              <w:numPr>
                <w:ilvl w:val="1"/>
                <w:numId w:val="68"/>
              </w:numPr>
              <w:overflowPunct w:val="0"/>
              <w:autoSpaceDE w:val="0"/>
              <w:autoSpaceDN w:val="0"/>
              <w:adjustRightInd w:val="0"/>
              <w:snapToGrid w:val="0"/>
              <w:spacing w:after="0"/>
              <w:jc w:val="both"/>
              <w:textAlignment w:val="baseline"/>
              <w:rPr>
                <w:rFonts w:ascii="Century" w:eastAsia="SimSun" w:hAnsi="Century"/>
                <w:kern w:val="2"/>
                <w:lang w:val="en-US" w:eastAsia="ja-JP"/>
              </w:rPr>
            </w:pPr>
            <w:r w:rsidRPr="004E03C5">
              <w:rPr>
                <w:rFonts w:ascii="Century" w:eastAsia="SimSun" w:hAnsi="Century"/>
                <w:kern w:val="2"/>
                <w:lang w:val="en-US" w:eastAsia="ja-JP"/>
              </w:rPr>
              <w:t>The number of RMSI search space sets to monitor is at most one per SSB within duration of 14 symbols with RMSI numerology.</w:t>
            </w:r>
          </w:p>
          <w:p w:rsidR="004E03C5" w:rsidRPr="004E03C5" w:rsidRDefault="004E03C5" w:rsidP="004E03C5">
            <w:pPr>
              <w:tabs>
                <w:tab w:val="left" w:pos="567"/>
              </w:tabs>
              <w:adjustRightInd w:val="0"/>
              <w:snapToGrid w:val="0"/>
              <w:spacing w:after="0"/>
              <w:rPr>
                <w:rFonts w:ascii="Arial" w:hAnsi="Arial" w:cs="Arial"/>
                <w:lang w:val="en-US" w:eastAsia="ja-JP"/>
              </w:rPr>
            </w:pPr>
          </w:p>
          <w:p w:rsidR="004E03C5" w:rsidRPr="004E03C5" w:rsidRDefault="004E03C5" w:rsidP="004E03C5">
            <w:pPr>
              <w:overflowPunct w:val="0"/>
              <w:autoSpaceDE w:val="0"/>
              <w:autoSpaceDN w:val="0"/>
              <w:adjustRightInd w:val="0"/>
              <w:spacing w:after="0"/>
              <w:textAlignment w:val="baseline"/>
              <w:rPr>
                <w:b/>
                <w:lang w:eastAsia="x-none"/>
              </w:rPr>
            </w:pPr>
            <w:r w:rsidRPr="004E03C5">
              <w:rPr>
                <w:highlight w:val="green"/>
                <w:lang w:eastAsia="x-none"/>
              </w:rPr>
              <w:t>Agreements</w:t>
            </w:r>
            <w:r w:rsidRPr="004E03C5">
              <w:rPr>
                <w:b/>
                <w:lang w:eastAsia="x-none"/>
              </w:rPr>
              <w:t>:</w:t>
            </w:r>
          </w:p>
          <w:p w:rsidR="004E03C5" w:rsidRPr="004E03C5" w:rsidRDefault="004E03C5" w:rsidP="00391029">
            <w:pPr>
              <w:numPr>
                <w:ilvl w:val="0"/>
                <w:numId w:val="73"/>
              </w:numPr>
              <w:overflowPunct w:val="0"/>
              <w:autoSpaceDE w:val="0"/>
              <w:autoSpaceDN w:val="0"/>
              <w:adjustRightInd w:val="0"/>
              <w:spacing w:after="0"/>
              <w:jc w:val="both"/>
              <w:textAlignment w:val="baseline"/>
              <w:rPr>
                <w:rFonts w:ascii="Century" w:eastAsia="Times New Roman" w:hAnsi="Century"/>
                <w:kern w:val="2"/>
                <w:lang w:val="en-US" w:eastAsia="ko-KR"/>
              </w:rPr>
            </w:pPr>
            <w:r w:rsidRPr="004E03C5">
              <w:rPr>
                <w:rFonts w:ascii="Century" w:eastAsia="Times New Roman" w:hAnsi="Century" w:hint="eastAsia"/>
                <w:kern w:val="2"/>
                <w:lang w:val="en-US" w:eastAsia="ko-KR"/>
              </w:rPr>
              <w:t>On-demand SI request procedure</w:t>
            </w:r>
            <w:r w:rsidRPr="004E03C5">
              <w:rPr>
                <w:rFonts w:ascii="Century" w:eastAsia="Times New Roman" w:hAnsi="Century"/>
                <w:kern w:val="2"/>
                <w:lang w:val="en-US" w:eastAsia="ko-KR"/>
              </w:rPr>
              <w:t xml:space="preserve"> and any related configuration</w:t>
            </w:r>
            <w:r w:rsidRPr="004E03C5">
              <w:rPr>
                <w:rFonts w:ascii="Century" w:eastAsia="Times New Roman" w:hAnsi="Century" w:hint="eastAsia"/>
                <w:kern w:val="2"/>
                <w:lang w:val="en-US" w:eastAsia="ko-KR"/>
              </w:rPr>
              <w:t xml:space="preserve"> </w:t>
            </w:r>
            <w:r w:rsidRPr="004E03C5">
              <w:rPr>
                <w:rFonts w:ascii="Century" w:eastAsia="Times New Roman" w:hAnsi="Century"/>
                <w:kern w:val="2"/>
                <w:lang w:val="en-US" w:eastAsia="ko-KR"/>
              </w:rPr>
              <w:t xml:space="preserve">are </w:t>
            </w:r>
            <w:r w:rsidRPr="004E03C5">
              <w:rPr>
                <w:rFonts w:ascii="Century" w:eastAsia="Times New Roman" w:hAnsi="Century" w:hint="eastAsia"/>
                <w:kern w:val="2"/>
                <w:lang w:val="en-US" w:eastAsia="ko-KR"/>
              </w:rPr>
              <w:t>up to RAN2</w:t>
            </w:r>
          </w:p>
          <w:p w:rsidR="004E03C5" w:rsidRPr="004E03C5" w:rsidRDefault="004E03C5" w:rsidP="004E03C5">
            <w:pPr>
              <w:overflowPunct w:val="0"/>
              <w:autoSpaceDE w:val="0"/>
              <w:autoSpaceDN w:val="0"/>
              <w:adjustRightInd w:val="0"/>
              <w:spacing w:after="0"/>
              <w:textAlignment w:val="baseline"/>
              <w:rPr>
                <w:b/>
                <w:lang w:eastAsia="x-none"/>
              </w:rPr>
            </w:pPr>
            <w:r w:rsidRPr="004E03C5">
              <w:rPr>
                <w:highlight w:val="green"/>
                <w:lang w:eastAsia="x-none"/>
              </w:rPr>
              <w:t>Agreements</w:t>
            </w:r>
            <w:r w:rsidRPr="004E03C5">
              <w:rPr>
                <w:b/>
                <w:lang w:eastAsia="x-none"/>
              </w:rPr>
              <w:t>:</w:t>
            </w:r>
          </w:p>
          <w:p w:rsidR="004E03C5" w:rsidRPr="004E03C5" w:rsidRDefault="004E03C5" w:rsidP="00391029">
            <w:pPr>
              <w:numPr>
                <w:ilvl w:val="0"/>
                <w:numId w:val="73"/>
              </w:numPr>
              <w:overflowPunct w:val="0"/>
              <w:autoSpaceDE w:val="0"/>
              <w:autoSpaceDN w:val="0"/>
              <w:adjustRightInd w:val="0"/>
              <w:spacing w:after="0"/>
              <w:textAlignment w:val="baseline"/>
              <w:rPr>
                <w:lang w:eastAsia="ko-KR"/>
              </w:rPr>
            </w:pPr>
            <w:r w:rsidRPr="004E03C5">
              <w:rPr>
                <w:lang w:eastAsia="ko-KR"/>
              </w:rPr>
              <w:t>The agreements from RAN1#90b is updated as follows:</w:t>
            </w:r>
          </w:p>
          <w:p w:rsidR="004E03C5" w:rsidRPr="004E03C5" w:rsidRDefault="004E03C5" w:rsidP="00391029">
            <w:pPr>
              <w:numPr>
                <w:ilvl w:val="0"/>
                <w:numId w:val="74"/>
              </w:numPr>
              <w:overflowPunct w:val="0"/>
              <w:autoSpaceDE w:val="0"/>
              <w:autoSpaceDN w:val="0"/>
              <w:adjustRightInd w:val="0"/>
              <w:spacing w:after="0"/>
              <w:textAlignment w:val="baseline"/>
              <w:rPr>
                <w:rFonts w:ascii="Century" w:eastAsia="Times New Roman" w:hAnsi="Century"/>
                <w:kern w:val="2"/>
                <w:lang w:val="en-US" w:eastAsia="ko-KR"/>
              </w:rPr>
            </w:pPr>
            <w:r w:rsidRPr="004E03C5">
              <w:rPr>
                <w:rFonts w:ascii="Century" w:eastAsia="Times New Roman" w:hAnsi="Century"/>
                <w:kern w:val="2"/>
                <w:lang w:val="en-US" w:eastAsia="ko-KR"/>
              </w:rPr>
              <w:t>The following parameters for broadcast OSI are explicitly signaled in the corresponding RMSI.</w:t>
            </w:r>
          </w:p>
          <w:p w:rsidR="004E03C5" w:rsidRPr="004E03C5" w:rsidRDefault="004E03C5" w:rsidP="00391029">
            <w:pPr>
              <w:numPr>
                <w:ilvl w:val="1"/>
                <w:numId w:val="74"/>
              </w:numPr>
              <w:overflowPunct w:val="0"/>
              <w:autoSpaceDE w:val="0"/>
              <w:autoSpaceDN w:val="0"/>
              <w:adjustRightInd w:val="0"/>
              <w:spacing w:after="0"/>
              <w:textAlignment w:val="baseline"/>
              <w:rPr>
                <w:rFonts w:ascii="Century" w:eastAsia="Times New Roman" w:hAnsi="Century"/>
                <w:kern w:val="2"/>
                <w:lang w:val="en-US" w:eastAsia="ko-KR"/>
              </w:rPr>
            </w:pPr>
            <w:r w:rsidRPr="004E03C5">
              <w:rPr>
                <w:rFonts w:ascii="Century" w:eastAsia="Times New Roman" w:hAnsi="Century"/>
                <w:kern w:val="2"/>
                <w:lang w:val="en-US" w:eastAsia="ko-KR"/>
              </w:rPr>
              <w:t>SI monitoring window configuration, e.g., time offset, duration, and periodicity</w:t>
            </w:r>
          </w:p>
          <w:p w:rsidR="004E03C5" w:rsidRPr="004E03C5" w:rsidRDefault="004E03C5" w:rsidP="00391029">
            <w:pPr>
              <w:numPr>
                <w:ilvl w:val="2"/>
                <w:numId w:val="74"/>
              </w:numPr>
              <w:overflowPunct w:val="0"/>
              <w:autoSpaceDE w:val="0"/>
              <w:autoSpaceDN w:val="0"/>
              <w:adjustRightInd w:val="0"/>
              <w:spacing w:after="0"/>
              <w:textAlignment w:val="baseline"/>
              <w:rPr>
                <w:rFonts w:ascii="Century" w:eastAsia="Times New Roman" w:hAnsi="Century"/>
                <w:kern w:val="2"/>
                <w:lang w:val="en-US" w:eastAsia="ko-KR"/>
              </w:rPr>
            </w:pPr>
            <w:r w:rsidRPr="004E03C5">
              <w:rPr>
                <w:rFonts w:ascii="Century" w:eastAsia="Times New Roman" w:hAnsi="Century"/>
                <w:kern w:val="2"/>
                <w:lang w:val="en-US" w:eastAsia="ko-KR"/>
              </w:rPr>
              <w:t>It is up to RAN2 how to configure the SI window.</w:t>
            </w:r>
          </w:p>
          <w:p w:rsidR="004E03C5" w:rsidRPr="004E03C5" w:rsidRDefault="004E03C5" w:rsidP="00391029">
            <w:pPr>
              <w:numPr>
                <w:ilvl w:val="1"/>
                <w:numId w:val="74"/>
              </w:numPr>
              <w:overflowPunct w:val="0"/>
              <w:autoSpaceDE w:val="0"/>
              <w:autoSpaceDN w:val="0"/>
              <w:adjustRightInd w:val="0"/>
              <w:spacing w:after="0"/>
              <w:textAlignment w:val="baseline"/>
              <w:rPr>
                <w:rFonts w:ascii="Century" w:eastAsia="Times New Roman" w:hAnsi="Century"/>
                <w:kern w:val="2"/>
                <w:lang w:val="en-US" w:eastAsia="ko-KR"/>
              </w:rPr>
            </w:pPr>
            <w:bookmarkStart w:id="1" w:name="_Hlk499749449"/>
            <w:r w:rsidRPr="004E03C5">
              <w:rPr>
                <w:rFonts w:ascii="Century" w:eastAsia="Times New Roman" w:hAnsi="Century"/>
                <w:kern w:val="2"/>
                <w:lang w:val="en-US" w:eastAsia="ko-KR"/>
              </w:rPr>
              <w:t>PDCCH configuration which gives search space configuration</w:t>
            </w:r>
            <w:bookmarkEnd w:id="1"/>
            <w:r w:rsidRPr="004E03C5">
              <w:rPr>
                <w:rFonts w:ascii="Century" w:eastAsia="Times New Roman" w:hAnsi="Century"/>
                <w:kern w:val="2"/>
                <w:lang w:val="en-US" w:eastAsia="ko-KR"/>
              </w:rPr>
              <w:t xml:space="preserve"> includes monitoring occasions within the SI monitoring window </w:t>
            </w:r>
          </w:p>
          <w:p w:rsidR="004E03C5" w:rsidRPr="004E03C5" w:rsidRDefault="004E03C5" w:rsidP="00391029">
            <w:pPr>
              <w:numPr>
                <w:ilvl w:val="2"/>
                <w:numId w:val="74"/>
              </w:numPr>
              <w:overflowPunct w:val="0"/>
              <w:autoSpaceDE w:val="0"/>
              <w:autoSpaceDN w:val="0"/>
              <w:adjustRightInd w:val="0"/>
              <w:spacing w:after="0"/>
              <w:textAlignment w:val="baseline"/>
              <w:rPr>
                <w:rFonts w:ascii="Century" w:eastAsia="Times New Roman" w:hAnsi="Century"/>
                <w:kern w:val="2"/>
                <w:lang w:val="en-US" w:eastAsia="ko-KR"/>
              </w:rPr>
            </w:pPr>
            <w:r w:rsidRPr="004E03C5">
              <w:rPr>
                <w:rFonts w:ascii="Century" w:eastAsia="Times New Roman" w:hAnsi="Century"/>
                <w:kern w:val="2"/>
                <w:lang w:val="en-US" w:eastAsia="ko-KR"/>
              </w:rPr>
              <w:t>PDCCH configuration is common for all SIs in Rel-15</w:t>
            </w:r>
          </w:p>
          <w:p w:rsidR="004E03C5" w:rsidRPr="004E03C5" w:rsidRDefault="004E03C5" w:rsidP="00391029">
            <w:pPr>
              <w:numPr>
                <w:ilvl w:val="0"/>
                <w:numId w:val="74"/>
              </w:numPr>
              <w:overflowPunct w:val="0"/>
              <w:autoSpaceDE w:val="0"/>
              <w:autoSpaceDN w:val="0"/>
              <w:adjustRightInd w:val="0"/>
              <w:spacing w:after="0"/>
              <w:textAlignment w:val="baseline"/>
              <w:rPr>
                <w:rFonts w:ascii="Century" w:hAnsi="Century"/>
                <w:kern w:val="2"/>
                <w:lang w:val="en-US" w:eastAsia="ko-KR"/>
              </w:rPr>
            </w:pPr>
            <w:r w:rsidRPr="004E03C5">
              <w:rPr>
                <w:rFonts w:ascii="Century" w:hAnsi="Century"/>
                <w:kern w:val="2"/>
                <w:lang w:val="en-US" w:eastAsia="ko-KR"/>
              </w:rPr>
              <w:t>For broadcast OSI CORESET configuration, reuse the same configuration for RMSI CORESET as indicated in PBCH</w:t>
            </w:r>
          </w:p>
          <w:p w:rsidR="004E03C5" w:rsidRPr="004E03C5" w:rsidRDefault="004E03C5" w:rsidP="00391029">
            <w:pPr>
              <w:numPr>
                <w:ilvl w:val="0"/>
                <w:numId w:val="74"/>
              </w:numPr>
              <w:overflowPunct w:val="0"/>
              <w:autoSpaceDE w:val="0"/>
              <w:autoSpaceDN w:val="0"/>
              <w:adjustRightInd w:val="0"/>
              <w:spacing w:after="0"/>
              <w:ind w:left="630"/>
              <w:textAlignment w:val="baseline"/>
              <w:rPr>
                <w:lang w:eastAsia="ko-KR"/>
              </w:rPr>
            </w:pPr>
            <w:r w:rsidRPr="004E03C5">
              <w:rPr>
                <w:rFonts w:hint="eastAsia"/>
                <w:lang w:eastAsia="ko-KR"/>
              </w:rPr>
              <w:t>For paging,</w:t>
            </w:r>
          </w:p>
          <w:p w:rsidR="004E03C5" w:rsidRPr="004E03C5" w:rsidRDefault="004E03C5" w:rsidP="00391029">
            <w:pPr>
              <w:numPr>
                <w:ilvl w:val="0"/>
                <w:numId w:val="74"/>
              </w:numPr>
              <w:overflowPunct w:val="0"/>
              <w:autoSpaceDE w:val="0"/>
              <w:autoSpaceDN w:val="0"/>
              <w:adjustRightInd w:val="0"/>
              <w:spacing w:after="0"/>
              <w:textAlignment w:val="baseline"/>
              <w:rPr>
                <w:rFonts w:ascii="Century" w:eastAsia="Times New Roman" w:hAnsi="Century"/>
                <w:kern w:val="2"/>
                <w:lang w:val="en-US" w:eastAsia="ko-KR"/>
              </w:rPr>
            </w:pPr>
            <w:r w:rsidRPr="004E03C5">
              <w:rPr>
                <w:rFonts w:ascii="Century" w:eastAsia="Times New Roman" w:hAnsi="Century" w:hint="eastAsia"/>
                <w:kern w:val="2"/>
                <w:lang w:val="en-US" w:eastAsia="ko-KR"/>
              </w:rPr>
              <w:t xml:space="preserve">The following parameters </w:t>
            </w:r>
            <w:r w:rsidRPr="004E03C5">
              <w:rPr>
                <w:rFonts w:ascii="Century" w:eastAsia="Times New Roman" w:hAnsi="Century"/>
                <w:kern w:val="2"/>
                <w:lang w:val="en-US" w:eastAsia="ko-KR"/>
              </w:rPr>
              <w:t xml:space="preserve">for </w:t>
            </w:r>
            <w:r w:rsidRPr="004E03C5">
              <w:rPr>
                <w:rFonts w:ascii="Century" w:eastAsia="Times New Roman" w:hAnsi="Century" w:hint="eastAsia"/>
                <w:kern w:val="2"/>
                <w:lang w:val="en-US" w:eastAsia="ko-KR"/>
              </w:rPr>
              <w:t>paging are</w:t>
            </w:r>
            <w:r w:rsidRPr="004E03C5">
              <w:rPr>
                <w:rFonts w:ascii="Century" w:eastAsia="Times New Roman" w:hAnsi="Century"/>
                <w:kern w:val="2"/>
                <w:lang w:val="en-US" w:eastAsia="ko-KR"/>
              </w:rPr>
              <w:t xml:space="preserve"> </w:t>
            </w:r>
            <w:r w:rsidRPr="004E03C5">
              <w:rPr>
                <w:rFonts w:ascii="Century" w:eastAsia="Times New Roman" w:hAnsi="Century" w:hint="eastAsia"/>
                <w:kern w:val="2"/>
                <w:lang w:val="en-US" w:eastAsia="ko-KR"/>
              </w:rPr>
              <w:t xml:space="preserve">explicitly </w:t>
            </w:r>
            <w:r w:rsidRPr="004E03C5">
              <w:rPr>
                <w:rFonts w:ascii="Century" w:eastAsia="Times New Roman" w:hAnsi="Century"/>
                <w:kern w:val="2"/>
                <w:lang w:val="en-US" w:eastAsia="ko-KR"/>
              </w:rPr>
              <w:t>signaled in</w:t>
            </w:r>
            <w:r w:rsidRPr="004E03C5">
              <w:rPr>
                <w:rFonts w:ascii="Century" w:eastAsia="Times New Roman" w:hAnsi="Century" w:hint="eastAsia"/>
                <w:kern w:val="2"/>
                <w:lang w:val="en-US" w:eastAsia="ko-KR"/>
              </w:rPr>
              <w:t xml:space="preserve"> the corresponding</w:t>
            </w:r>
            <w:r w:rsidRPr="004E03C5">
              <w:rPr>
                <w:rFonts w:ascii="Century" w:eastAsia="Times New Roman" w:hAnsi="Century"/>
                <w:kern w:val="2"/>
                <w:lang w:val="en-US" w:eastAsia="ko-KR"/>
              </w:rPr>
              <w:t xml:space="preserve"> </w:t>
            </w:r>
            <w:r w:rsidRPr="004E03C5">
              <w:rPr>
                <w:rFonts w:ascii="Century" w:eastAsia="Times New Roman" w:hAnsi="Century" w:hint="eastAsia"/>
                <w:kern w:val="2"/>
                <w:lang w:val="en-US" w:eastAsia="ko-KR"/>
              </w:rPr>
              <w:t>OSI/RMSI</w:t>
            </w:r>
            <w:r w:rsidRPr="004E03C5">
              <w:rPr>
                <w:rFonts w:ascii="Century" w:eastAsia="Times New Roman" w:hAnsi="Century"/>
                <w:kern w:val="2"/>
                <w:lang w:val="en-US" w:eastAsia="ko-KR"/>
              </w:rPr>
              <w:t>.</w:t>
            </w:r>
          </w:p>
          <w:p w:rsidR="004E03C5" w:rsidRPr="004E03C5" w:rsidRDefault="004E03C5" w:rsidP="00391029">
            <w:pPr>
              <w:numPr>
                <w:ilvl w:val="1"/>
                <w:numId w:val="74"/>
              </w:numPr>
              <w:overflowPunct w:val="0"/>
              <w:autoSpaceDE w:val="0"/>
              <w:autoSpaceDN w:val="0"/>
              <w:adjustRightInd w:val="0"/>
              <w:spacing w:after="0"/>
              <w:textAlignment w:val="baseline"/>
              <w:rPr>
                <w:rFonts w:ascii="Century" w:eastAsia="Times New Roman" w:hAnsi="Century"/>
                <w:kern w:val="2"/>
                <w:lang w:val="en-US" w:eastAsia="ko-KR"/>
              </w:rPr>
            </w:pPr>
            <w:r w:rsidRPr="004E03C5">
              <w:rPr>
                <w:rFonts w:ascii="Century" w:eastAsia="Times New Roman" w:hAnsi="Century"/>
                <w:kern w:val="2"/>
                <w:lang w:val="en-US" w:eastAsia="ko-KR"/>
              </w:rPr>
              <w:t>I</w:t>
            </w:r>
            <w:r w:rsidRPr="004E03C5">
              <w:rPr>
                <w:rFonts w:ascii="Century" w:eastAsia="Times New Roman" w:hAnsi="Century" w:hint="eastAsia"/>
                <w:kern w:val="2"/>
                <w:lang w:val="en-US" w:eastAsia="ko-KR"/>
              </w:rPr>
              <w:t>t is up to RAN2 where the paging configuration is provided</w:t>
            </w:r>
          </w:p>
          <w:p w:rsidR="004E03C5" w:rsidRPr="004E03C5" w:rsidRDefault="004E03C5" w:rsidP="00391029">
            <w:pPr>
              <w:numPr>
                <w:ilvl w:val="1"/>
                <w:numId w:val="74"/>
              </w:numPr>
              <w:overflowPunct w:val="0"/>
              <w:autoSpaceDE w:val="0"/>
              <w:autoSpaceDN w:val="0"/>
              <w:adjustRightInd w:val="0"/>
              <w:spacing w:after="0"/>
              <w:textAlignment w:val="baseline"/>
              <w:rPr>
                <w:rFonts w:ascii="Century" w:eastAsia="Times New Roman" w:hAnsi="Century"/>
                <w:kern w:val="2"/>
                <w:lang w:val="en-US" w:eastAsia="ko-KR"/>
              </w:rPr>
            </w:pPr>
            <w:r w:rsidRPr="004E03C5">
              <w:rPr>
                <w:rFonts w:ascii="Century" w:eastAsia="Times New Roman" w:hAnsi="Century"/>
                <w:kern w:val="2"/>
                <w:lang w:val="en-US" w:eastAsia="ko-KR"/>
              </w:rPr>
              <w:t>P</w:t>
            </w:r>
            <w:r w:rsidRPr="004E03C5">
              <w:rPr>
                <w:rFonts w:ascii="Century" w:eastAsia="Times New Roman" w:hAnsi="Century" w:hint="eastAsia"/>
                <w:kern w:val="2"/>
                <w:lang w:val="en-US" w:eastAsia="ko-KR"/>
              </w:rPr>
              <w:t xml:space="preserve">aging occasion configuration, e.g., </w:t>
            </w:r>
            <w:r w:rsidRPr="004E03C5">
              <w:rPr>
                <w:rFonts w:ascii="Century" w:eastAsia="Times New Roman" w:hAnsi="Century"/>
                <w:kern w:val="2"/>
                <w:lang w:val="en-US" w:eastAsia="ko-KR"/>
              </w:rPr>
              <w:t>time offset</w:t>
            </w:r>
            <w:r w:rsidRPr="004E03C5">
              <w:rPr>
                <w:rFonts w:ascii="Century" w:eastAsia="Times New Roman" w:hAnsi="Century" w:hint="eastAsia"/>
                <w:kern w:val="2"/>
                <w:lang w:val="en-US" w:eastAsia="ko-KR"/>
              </w:rPr>
              <w:t>, duration,</w:t>
            </w:r>
            <w:r w:rsidRPr="004E03C5">
              <w:rPr>
                <w:rFonts w:ascii="Century" w:eastAsia="Times New Roman" w:hAnsi="Century"/>
                <w:kern w:val="2"/>
                <w:lang w:val="en-US" w:eastAsia="ko-KR"/>
              </w:rPr>
              <w:t xml:space="preserve"> periodicity</w:t>
            </w:r>
          </w:p>
          <w:p w:rsidR="004E03C5" w:rsidRPr="004E03C5" w:rsidRDefault="004E03C5" w:rsidP="00391029">
            <w:pPr>
              <w:numPr>
                <w:ilvl w:val="2"/>
                <w:numId w:val="74"/>
              </w:numPr>
              <w:overflowPunct w:val="0"/>
              <w:autoSpaceDE w:val="0"/>
              <w:autoSpaceDN w:val="0"/>
              <w:adjustRightInd w:val="0"/>
              <w:spacing w:after="0"/>
              <w:textAlignment w:val="baseline"/>
              <w:rPr>
                <w:rFonts w:ascii="Century" w:eastAsia="Times New Roman" w:hAnsi="Century"/>
                <w:kern w:val="2"/>
                <w:lang w:val="en-US" w:eastAsia="ko-KR"/>
              </w:rPr>
            </w:pPr>
            <w:r w:rsidRPr="004E03C5">
              <w:rPr>
                <w:rFonts w:ascii="Century" w:eastAsia="Times New Roman" w:hAnsi="Century" w:hint="eastAsia"/>
                <w:kern w:val="2"/>
                <w:lang w:val="en-US" w:eastAsia="ko-KR"/>
              </w:rPr>
              <w:t>[</w:t>
            </w:r>
            <w:r w:rsidRPr="004E03C5">
              <w:rPr>
                <w:rFonts w:ascii="Century" w:eastAsia="Times New Roman" w:hAnsi="Century"/>
                <w:kern w:val="2"/>
                <w:lang w:val="en-US" w:eastAsia="ko-KR"/>
              </w:rPr>
              <w:t>I</w:t>
            </w:r>
            <w:r w:rsidRPr="004E03C5">
              <w:rPr>
                <w:rFonts w:ascii="Century" w:eastAsia="Times New Roman" w:hAnsi="Century" w:hint="eastAsia"/>
                <w:kern w:val="2"/>
                <w:lang w:val="en-US" w:eastAsia="ko-KR"/>
              </w:rPr>
              <w:t>t is up to RAN2 how to configure the paging occasion.]</w:t>
            </w:r>
          </w:p>
          <w:p w:rsidR="004E03C5" w:rsidRPr="004E03C5" w:rsidRDefault="004E03C5" w:rsidP="00391029">
            <w:pPr>
              <w:numPr>
                <w:ilvl w:val="1"/>
                <w:numId w:val="74"/>
              </w:numPr>
              <w:overflowPunct w:val="0"/>
              <w:autoSpaceDE w:val="0"/>
              <w:autoSpaceDN w:val="0"/>
              <w:adjustRightInd w:val="0"/>
              <w:spacing w:after="0"/>
              <w:textAlignment w:val="baseline"/>
              <w:rPr>
                <w:rFonts w:ascii="Century" w:eastAsia="Times New Roman" w:hAnsi="Century"/>
                <w:kern w:val="2"/>
                <w:lang w:val="en-US" w:eastAsia="ko-KR"/>
              </w:rPr>
            </w:pPr>
            <w:r w:rsidRPr="004E03C5">
              <w:rPr>
                <w:rFonts w:ascii="Century" w:eastAsia="Times New Roman" w:hAnsi="Century" w:hint="eastAsia"/>
                <w:kern w:val="2"/>
                <w:lang w:val="en-US" w:eastAsia="ko-KR"/>
              </w:rPr>
              <w:t xml:space="preserve">PDCCH configuration which gives search space </w:t>
            </w:r>
            <w:r w:rsidRPr="004E03C5">
              <w:rPr>
                <w:rFonts w:ascii="Century" w:eastAsia="Times New Roman" w:hAnsi="Century"/>
                <w:kern w:val="2"/>
                <w:lang w:val="en-US" w:eastAsia="ko-KR"/>
              </w:rPr>
              <w:t>configuration</w:t>
            </w:r>
            <w:r w:rsidRPr="004E03C5">
              <w:rPr>
                <w:rFonts w:ascii="Century" w:eastAsia="Times New Roman" w:hAnsi="Century" w:hint="eastAsia"/>
                <w:kern w:val="2"/>
                <w:lang w:val="en-US" w:eastAsia="ko-KR"/>
              </w:rPr>
              <w:t xml:space="preserve"> including monitoring occasions within the paging occasion.</w:t>
            </w:r>
          </w:p>
          <w:p w:rsidR="004E03C5" w:rsidRPr="004E03C5" w:rsidRDefault="004E03C5" w:rsidP="00391029">
            <w:pPr>
              <w:numPr>
                <w:ilvl w:val="0"/>
                <w:numId w:val="74"/>
              </w:numPr>
              <w:overflowPunct w:val="0"/>
              <w:autoSpaceDE w:val="0"/>
              <w:autoSpaceDN w:val="0"/>
              <w:adjustRightInd w:val="0"/>
              <w:spacing w:after="0"/>
              <w:textAlignment w:val="baseline"/>
              <w:rPr>
                <w:rFonts w:ascii="Century" w:hAnsi="Century"/>
                <w:kern w:val="2"/>
                <w:lang w:val="en-US" w:eastAsia="ko-KR"/>
              </w:rPr>
            </w:pPr>
            <w:r w:rsidRPr="004E03C5">
              <w:rPr>
                <w:rFonts w:ascii="Century" w:hAnsi="Century" w:hint="eastAsia"/>
                <w:kern w:val="2"/>
                <w:lang w:val="en-US" w:eastAsia="ko-KR"/>
              </w:rPr>
              <w:t xml:space="preserve">For paging CORESET configuration, reuse the </w:t>
            </w:r>
            <w:r w:rsidRPr="004E03C5">
              <w:rPr>
                <w:rFonts w:ascii="Century" w:hAnsi="Century"/>
                <w:kern w:val="2"/>
                <w:lang w:val="en-US" w:eastAsia="ko-KR"/>
              </w:rPr>
              <w:t>same</w:t>
            </w:r>
            <w:r w:rsidRPr="004E03C5">
              <w:rPr>
                <w:rFonts w:ascii="Century" w:hAnsi="Century" w:hint="eastAsia"/>
                <w:kern w:val="2"/>
                <w:lang w:val="en-US" w:eastAsia="ko-KR"/>
              </w:rPr>
              <w:t xml:space="preserve"> configuration for RMSI CORESET as indicated in PBCH.</w:t>
            </w:r>
          </w:p>
          <w:p w:rsidR="004E03C5" w:rsidRPr="004E03C5" w:rsidRDefault="004E03C5" w:rsidP="004E03C5">
            <w:pPr>
              <w:overflowPunct w:val="0"/>
              <w:autoSpaceDE w:val="0"/>
              <w:autoSpaceDN w:val="0"/>
              <w:adjustRightInd w:val="0"/>
              <w:spacing w:after="0"/>
              <w:textAlignment w:val="baseline"/>
              <w:rPr>
                <w:b/>
                <w:lang w:eastAsia="x-none"/>
              </w:rPr>
            </w:pPr>
          </w:p>
          <w:p w:rsidR="004E03C5" w:rsidRPr="004E03C5" w:rsidRDefault="004E03C5" w:rsidP="004E03C5">
            <w:pPr>
              <w:overflowPunct w:val="0"/>
              <w:autoSpaceDE w:val="0"/>
              <w:autoSpaceDN w:val="0"/>
              <w:adjustRightInd w:val="0"/>
              <w:spacing w:after="0"/>
              <w:textAlignment w:val="baseline"/>
            </w:pPr>
            <w:r w:rsidRPr="004E03C5">
              <w:rPr>
                <w:highlight w:val="green"/>
              </w:rPr>
              <w:t>Agreements</w:t>
            </w:r>
            <w:r w:rsidRPr="004E03C5">
              <w:t>:</w:t>
            </w:r>
          </w:p>
          <w:p w:rsidR="004E03C5" w:rsidRPr="004E03C5" w:rsidRDefault="004E03C5" w:rsidP="00391029">
            <w:pPr>
              <w:numPr>
                <w:ilvl w:val="0"/>
                <w:numId w:val="16"/>
              </w:numPr>
              <w:overflowPunct w:val="0"/>
              <w:autoSpaceDE w:val="0"/>
              <w:autoSpaceDN w:val="0"/>
              <w:adjustRightInd w:val="0"/>
              <w:snapToGrid w:val="0"/>
              <w:spacing w:after="0"/>
              <w:jc w:val="both"/>
              <w:textAlignment w:val="baseline"/>
              <w:rPr>
                <w:lang w:eastAsia="zh-CN"/>
              </w:rPr>
            </w:pPr>
            <w:r w:rsidRPr="004E03C5">
              <w:rPr>
                <w:lang w:eastAsia="zh-CN"/>
              </w:rPr>
              <w:t>UE may assume QCL between SS Blocks, Paging DCIs and Paging Messages.</w:t>
            </w:r>
          </w:p>
          <w:p w:rsidR="004E03C5" w:rsidRPr="004E03C5" w:rsidRDefault="004E03C5" w:rsidP="00391029">
            <w:pPr>
              <w:numPr>
                <w:ilvl w:val="1"/>
                <w:numId w:val="16"/>
              </w:numPr>
              <w:overflowPunct w:val="0"/>
              <w:autoSpaceDE w:val="0"/>
              <w:autoSpaceDN w:val="0"/>
              <w:adjustRightInd w:val="0"/>
              <w:snapToGrid w:val="0"/>
              <w:spacing w:after="0"/>
              <w:jc w:val="both"/>
              <w:textAlignment w:val="baseline"/>
              <w:rPr>
                <w:lang w:eastAsia="zh-CN"/>
              </w:rPr>
            </w:pPr>
            <w:r w:rsidRPr="004E03C5">
              <w:rPr>
                <w:lang w:eastAsia="zh-CN"/>
              </w:rPr>
              <w:t>UE is not required to soft combine multiple Paging DCIs within one PO.</w:t>
            </w:r>
          </w:p>
          <w:p w:rsidR="004E03C5" w:rsidRPr="004E03C5" w:rsidRDefault="004E03C5" w:rsidP="004E03C5">
            <w:pPr>
              <w:overflowPunct w:val="0"/>
              <w:autoSpaceDE w:val="0"/>
              <w:autoSpaceDN w:val="0"/>
              <w:adjustRightInd w:val="0"/>
              <w:spacing w:after="0"/>
              <w:textAlignment w:val="baseline"/>
            </w:pPr>
            <w:r w:rsidRPr="004E03C5">
              <w:rPr>
                <w:highlight w:val="green"/>
              </w:rPr>
              <w:t>Agreements</w:t>
            </w:r>
            <w:r w:rsidRPr="004E03C5">
              <w:t>:</w:t>
            </w:r>
          </w:p>
          <w:p w:rsidR="004E03C5" w:rsidRPr="004E03C5" w:rsidRDefault="004E03C5" w:rsidP="00391029">
            <w:pPr>
              <w:numPr>
                <w:ilvl w:val="0"/>
                <w:numId w:val="75"/>
              </w:numPr>
              <w:overflowPunct w:val="0"/>
              <w:autoSpaceDE w:val="0"/>
              <w:autoSpaceDN w:val="0"/>
              <w:adjustRightInd w:val="0"/>
              <w:snapToGrid w:val="0"/>
              <w:spacing w:after="0"/>
              <w:jc w:val="both"/>
              <w:textAlignment w:val="baseline"/>
              <w:rPr>
                <w:lang w:eastAsia="zh-CN"/>
              </w:rPr>
            </w:pPr>
            <w:r w:rsidRPr="004E03C5">
              <w:rPr>
                <w:lang w:eastAsia="zh-CN"/>
              </w:rPr>
              <w:t xml:space="preserve">NR supports sending of short paging messages e.g. </w:t>
            </w:r>
            <w:r w:rsidRPr="004E03C5">
              <w:rPr>
                <w:i/>
                <w:iCs/>
                <w:lang w:eastAsia="zh-CN"/>
              </w:rPr>
              <w:t>systemInfoModification</w:t>
            </w:r>
            <w:r w:rsidRPr="004E03C5">
              <w:rPr>
                <w:rFonts w:hint="eastAsia"/>
                <w:i/>
                <w:iCs/>
                <w:lang w:eastAsia="zh-CN"/>
              </w:rPr>
              <w:t xml:space="preserve">, </w:t>
            </w:r>
            <w:r w:rsidRPr="004E03C5">
              <w:rPr>
                <w:i/>
                <w:iCs/>
                <w:lang w:eastAsia="zh-CN"/>
              </w:rPr>
              <w:t>cmas-Indication, and etws-Indication</w:t>
            </w:r>
            <w:r w:rsidRPr="004E03C5">
              <w:rPr>
                <w:lang w:eastAsia="zh-CN"/>
              </w:rPr>
              <w:t xml:space="preserve"> if supported in NR, in the Paging DCI.</w:t>
            </w:r>
          </w:p>
          <w:p w:rsidR="004E03C5" w:rsidRPr="004E03C5" w:rsidRDefault="004E03C5" w:rsidP="004E03C5">
            <w:pPr>
              <w:tabs>
                <w:tab w:val="left" w:pos="567"/>
              </w:tabs>
              <w:adjustRightInd w:val="0"/>
              <w:snapToGrid w:val="0"/>
              <w:spacing w:after="0"/>
              <w:rPr>
                <w:rFonts w:ascii="Arial" w:hAnsi="Arial" w:cs="Arial"/>
                <w:lang w:eastAsia="ja-JP"/>
              </w:rPr>
            </w:pPr>
          </w:p>
          <w:p w:rsidR="004E03C5" w:rsidRPr="004E03C5" w:rsidRDefault="004E03C5" w:rsidP="004E03C5">
            <w:pPr>
              <w:overflowPunct w:val="0"/>
              <w:autoSpaceDE w:val="0"/>
              <w:autoSpaceDN w:val="0"/>
              <w:adjustRightInd w:val="0"/>
              <w:spacing w:after="0"/>
              <w:textAlignment w:val="baseline"/>
              <w:rPr>
                <w:b/>
                <w:lang w:eastAsia="x-none"/>
              </w:rPr>
            </w:pPr>
            <w:r w:rsidRPr="004E03C5">
              <w:rPr>
                <w:highlight w:val="green"/>
                <w:lang w:eastAsia="x-none"/>
              </w:rPr>
              <w:t>Agreements</w:t>
            </w:r>
            <w:r w:rsidRPr="004E03C5">
              <w:rPr>
                <w:b/>
                <w:lang w:eastAsia="x-none"/>
              </w:rPr>
              <w:t>:</w:t>
            </w:r>
          </w:p>
          <w:p w:rsidR="004E03C5" w:rsidRPr="004E03C5" w:rsidRDefault="004E03C5" w:rsidP="00391029">
            <w:pPr>
              <w:numPr>
                <w:ilvl w:val="0"/>
                <w:numId w:val="73"/>
              </w:numPr>
              <w:overflowPunct w:val="0"/>
              <w:autoSpaceDE w:val="0"/>
              <w:autoSpaceDN w:val="0"/>
              <w:adjustRightInd w:val="0"/>
              <w:spacing w:after="0"/>
              <w:textAlignment w:val="baseline"/>
            </w:pPr>
            <w:r w:rsidRPr="004E03C5">
              <w:t xml:space="preserve">Using 9 bits in the RRC for the RACH configuration. </w:t>
            </w:r>
          </w:p>
          <w:p w:rsidR="004E03C5" w:rsidRPr="004E03C5" w:rsidRDefault="004E03C5" w:rsidP="00391029">
            <w:pPr>
              <w:numPr>
                <w:ilvl w:val="1"/>
                <w:numId w:val="47"/>
              </w:numPr>
              <w:overflowPunct w:val="0"/>
              <w:autoSpaceDE w:val="0"/>
              <w:autoSpaceDN w:val="0"/>
              <w:adjustRightInd w:val="0"/>
              <w:spacing w:after="0"/>
              <w:contextualSpacing/>
              <w:textAlignment w:val="baseline"/>
              <w:rPr>
                <w:rFonts w:ascii="Century" w:hAnsi="Century"/>
                <w:bCs/>
                <w:kern w:val="2"/>
                <w:lang w:val="en-US" w:eastAsia="ja-JP"/>
              </w:rPr>
            </w:pPr>
            <w:r w:rsidRPr="004E03C5">
              <w:rPr>
                <w:rFonts w:ascii="Century" w:hAnsi="Century"/>
                <w:kern w:val="2"/>
                <w:lang w:val="en-US" w:eastAsia="ja-JP"/>
              </w:rPr>
              <w:t xml:space="preserve">8 bits to indicate the </w:t>
            </w:r>
            <w:r w:rsidRPr="004E03C5">
              <w:rPr>
                <w:rFonts w:ascii="Century" w:hAnsi="Century"/>
                <w:i/>
                <w:kern w:val="2"/>
                <w:lang w:val="en-US" w:eastAsia="ja-JP"/>
              </w:rPr>
              <w:t>prach-ConfigIndex</w:t>
            </w:r>
          </w:p>
          <w:p w:rsidR="004E03C5" w:rsidRPr="004E03C5" w:rsidRDefault="004E03C5" w:rsidP="00391029">
            <w:pPr>
              <w:numPr>
                <w:ilvl w:val="1"/>
                <w:numId w:val="47"/>
              </w:numPr>
              <w:overflowPunct w:val="0"/>
              <w:autoSpaceDE w:val="0"/>
              <w:autoSpaceDN w:val="0"/>
              <w:adjustRightInd w:val="0"/>
              <w:spacing w:after="0"/>
              <w:contextualSpacing/>
              <w:textAlignment w:val="baseline"/>
              <w:rPr>
                <w:rFonts w:ascii="Century" w:hAnsi="Century"/>
                <w:bCs/>
                <w:kern w:val="2"/>
                <w:lang w:val="en-US" w:eastAsia="ja-JP"/>
              </w:rPr>
            </w:pPr>
            <w:r w:rsidRPr="004E03C5">
              <w:rPr>
                <w:rFonts w:ascii="Century" w:hAnsi="Century"/>
                <w:bCs/>
                <w:kern w:val="2"/>
                <w:lang w:val="en-US" w:eastAsia="ja-JP"/>
              </w:rPr>
              <w:t>1 bit to indicate prach-Msg1SubcarrierSpacing</w:t>
            </w:r>
            <w:r w:rsidRPr="004E03C5">
              <w:rPr>
                <w:rFonts w:ascii="Century" w:hAnsi="Century"/>
                <w:kern w:val="2"/>
                <w:lang w:val="en-US" w:eastAsia="ja-JP"/>
              </w:rPr>
              <w:t xml:space="preserve"> </w:t>
            </w:r>
          </w:p>
          <w:p w:rsidR="004E03C5" w:rsidRPr="004E03C5" w:rsidRDefault="004E03C5" w:rsidP="00391029">
            <w:pPr>
              <w:numPr>
                <w:ilvl w:val="2"/>
                <w:numId w:val="47"/>
              </w:numPr>
              <w:overflowPunct w:val="0"/>
              <w:autoSpaceDE w:val="0"/>
              <w:autoSpaceDN w:val="0"/>
              <w:adjustRightInd w:val="0"/>
              <w:spacing w:after="0"/>
              <w:contextualSpacing/>
              <w:textAlignment w:val="baseline"/>
              <w:rPr>
                <w:rFonts w:ascii="Century" w:hAnsi="Century"/>
                <w:bCs/>
                <w:kern w:val="2"/>
                <w:lang w:val="en-US" w:eastAsia="ja-JP"/>
              </w:rPr>
            </w:pPr>
            <w:r w:rsidRPr="004E03C5">
              <w:rPr>
                <w:rFonts w:ascii="Century" w:hAnsi="Century"/>
                <w:bCs/>
                <w:kern w:val="2"/>
                <w:lang w:val="en-US" w:eastAsia="ja-JP"/>
              </w:rPr>
              <w:t>Range of values: {15, 30} or {60, 120} kHz</w:t>
            </w:r>
          </w:p>
          <w:p w:rsidR="004E03C5" w:rsidRPr="004E03C5" w:rsidRDefault="004E03C5" w:rsidP="00391029">
            <w:pPr>
              <w:widowControl w:val="0"/>
              <w:numPr>
                <w:ilvl w:val="2"/>
                <w:numId w:val="76"/>
              </w:numPr>
              <w:overflowPunct w:val="0"/>
              <w:autoSpaceDE w:val="0"/>
              <w:autoSpaceDN w:val="0"/>
              <w:adjustRightInd w:val="0"/>
              <w:spacing w:after="0"/>
              <w:jc w:val="both"/>
              <w:textAlignment w:val="baseline"/>
              <w:rPr>
                <w:rFonts w:ascii="Century" w:hAnsi="Century"/>
                <w:kern w:val="2"/>
                <w:lang w:val="en-US" w:eastAsia="ja-JP"/>
              </w:rPr>
            </w:pPr>
            <w:r w:rsidRPr="004E03C5">
              <w:rPr>
                <w:rFonts w:ascii="Century" w:hAnsi="Century"/>
                <w:kern w:val="2"/>
                <w:lang w:val="en-US" w:eastAsia="ja-JP"/>
              </w:rPr>
              <w:t>Note: For above 6GHz 1 bit is used to indicate the SCS for Msg1, for below 6GHz 1- bit to indicate the SCS for Msg1 (applicable for the short sequence, for the long sequence it is given by the format)</w:t>
            </w:r>
          </w:p>
          <w:p w:rsidR="004E03C5" w:rsidRPr="004E03C5" w:rsidRDefault="004E03C5" w:rsidP="00391029">
            <w:pPr>
              <w:widowControl w:val="0"/>
              <w:numPr>
                <w:ilvl w:val="0"/>
                <w:numId w:val="76"/>
              </w:numPr>
              <w:overflowPunct w:val="0"/>
              <w:autoSpaceDE w:val="0"/>
              <w:autoSpaceDN w:val="0"/>
              <w:adjustRightInd w:val="0"/>
              <w:spacing w:after="0"/>
              <w:jc w:val="both"/>
              <w:textAlignment w:val="baseline"/>
              <w:rPr>
                <w:rFonts w:ascii="Century" w:hAnsi="Century"/>
                <w:kern w:val="2"/>
                <w:lang w:val="en-US" w:eastAsia="ja-JP"/>
              </w:rPr>
            </w:pPr>
            <w:r w:rsidRPr="004E03C5">
              <w:rPr>
                <w:rFonts w:ascii="Century" w:hAnsi="Century"/>
                <w:kern w:val="2"/>
                <w:lang w:val="en-US" w:eastAsia="ja-JP"/>
              </w:rPr>
              <w:t>Different tables for FDD and TDD</w:t>
            </w:r>
          </w:p>
          <w:p w:rsidR="004E03C5" w:rsidRPr="004E03C5" w:rsidRDefault="004E03C5" w:rsidP="00391029">
            <w:pPr>
              <w:widowControl w:val="0"/>
              <w:numPr>
                <w:ilvl w:val="0"/>
                <w:numId w:val="76"/>
              </w:numPr>
              <w:overflowPunct w:val="0"/>
              <w:autoSpaceDE w:val="0"/>
              <w:autoSpaceDN w:val="0"/>
              <w:adjustRightInd w:val="0"/>
              <w:spacing w:after="0"/>
              <w:jc w:val="both"/>
              <w:textAlignment w:val="baseline"/>
              <w:rPr>
                <w:rFonts w:ascii="Century" w:hAnsi="Century"/>
                <w:kern w:val="2"/>
                <w:lang w:val="en-US" w:eastAsia="ja-JP"/>
              </w:rPr>
            </w:pPr>
            <w:r w:rsidRPr="004E03C5">
              <w:rPr>
                <w:rFonts w:ascii="Century" w:hAnsi="Century"/>
                <w:kern w:val="2"/>
                <w:lang w:val="en-US" w:eastAsia="ja-JP"/>
              </w:rPr>
              <w:t>No need to indicate sequence length</w:t>
            </w:r>
          </w:p>
          <w:p w:rsidR="004E03C5" w:rsidRPr="004E03C5" w:rsidRDefault="004E03C5" w:rsidP="00391029">
            <w:pPr>
              <w:numPr>
                <w:ilvl w:val="0"/>
                <w:numId w:val="76"/>
              </w:numPr>
              <w:overflowPunct w:val="0"/>
              <w:autoSpaceDE w:val="0"/>
              <w:autoSpaceDN w:val="0"/>
              <w:adjustRightInd w:val="0"/>
              <w:spacing w:after="0"/>
              <w:contextualSpacing/>
              <w:textAlignment w:val="baseline"/>
              <w:rPr>
                <w:rFonts w:ascii="Century" w:hAnsi="Century"/>
                <w:bCs/>
                <w:kern w:val="2"/>
                <w:lang w:val="en-US" w:eastAsia="ja-JP"/>
              </w:rPr>
            </w:pPr>
            <w:r w:rsidRPr="004E03C5">
              <w:rPr>
                <w:rFonts w:ascii="Century" w:hAnsi="Century"/>
                <w:bCs/>
                <w:kern w:val="2"/>
                <w:lang w:val="en-US" w:eastAsia="ja-JP"/>
              </w:rPr>
              <w:t>prach-ConfigIndex:</w:t>
            </w:r>
            <w:r w:rsidRPr="004E03C5">
              <w:rPr>
                <w:rFonts w:ascii="Century" w:hAnsi="Century"/>
                <w:kern w:val="2"/>
                <w:lang w:val="en-US" w:eastAsia="ja-JP"/>
              </w:rPr>
              <w:t xml:space="preserve"> </w:t>
            </w:r>
          </w:p>
          <w:p w:rsidR="004E03C5" w:rsidRPr="004E03C5" w:rsidRDefault="004E03C5" w:rsidP="00391029">
            <w:pPr>
              <w:numPr>
                <w:ilvl w:val="1"/>
                <w:numId w:val="76"/>
              </w:numPr>
              <w:overflowPunct w:val="0"/>
              <w:autoSpaceDE w:val="0"/>
              <w:autoSpaceDN w:val="0"/>
              <w:adjustRightInd w:val="0"/>
              <w:spacing w:after="0"/>
              <w:contextualSpacing/>
              <w:textAlignment w:val="baseline"/>
              <w:rPr>
                <w:rFonts w:ascii="Century" w:hAnsi="Century"/>
                <w:bCs/>
                <w:kern w:val="2"/>
                <w:lang w:val="en-US" w:eastAsia="ja-JP"/>
              </w:rPr>
            </w:pPr>
            <w:r w:rsidRPr="004E03C5">
              <w:rPr>
                <w:rFonts w:ascii="Century" w:hAnsi="Century"/>
                <w:bCs/>
                <w:kern w:val="2"/>
                <w:lang w:val="en-US" w:eastAsia="ja-JP"/>
              </w:rPr>
              <w:t>Range of values: {0,1,..,255}</w:t>
            </w:r>
          </w:p>
          <w:p w:rsidR="004E03C5" w:rsidRPr="004E03C5" w:rsidRDefault="004E03C5" w:rsidP="00391029">
            <w:pPr>
              <w:widowControl w:val="0"/>
              <w:numPr>
                <w:ilvl w:val="0"/>
                <w:numId w:val="76"/>
              </w:numPr>
              <w:overflowPunct w:val="0"/>
              <w:autoSpaceDE w:val="0"/>
              <w:autoSpaceDN w:val="0"/>
              <w:adjustRightInd w:val="0"/>
              <w:spacing w:after="0"/>
              <w:jc w:val="both"/>
              <w:textAlignment w:val="baseline"/>
              <w:rPr>
                <w:rFonts w:ascii="Century" w:hAnsi="Century"/>
                <w:b/>
                <w:kern w:val="2"/>
                <w:lang w:val="en-US" w:eastAsia="ja-JP"/>
              </w:rPr>
            </w:pPr>
            <w:r w:rsidRPr="004E03C5">
              <w:rPr>
                <w:rFonts w:ascii="Century" w:hAnsi="Century"/>
                <w:bCs/>
                <w:kern w:val="2"/>
                <w:lang w:val="en-US" w:eastAsia="ja-JP"/>
              </w:rPr>
              <w:t>prach-Msg1SubcarrierSpacing</w:t>
            </w:r>
          </w:p>
          <w:p w:rsidR="004E03C5" w:rsidRPr="004E03C5" w:rsidRDefault="004E03C5" w:rsidP="00391029">
            <w:pPr>
              <w:numPr>
                <w:ilvl w:val="1"/>
                <w:numId w:val="76"/>
              </w:numPr>
              <w:overflowPunct w:val="0"/>
              <w:autoSpaceDE w:val="0"/>
              <w:autoSpaceDN w:val="0"/>
              <w:adjustRightInd w:val="0"/>
              <w:spacing w:after="0"/>
              <w:contextualSpacing/>
              <w:textAlignment w:val="baseline"/>
              <w:rPr>
                <w:rFonts w:ascii="Century" w:hAnsi="Century"/>
                <w:bCs/>
                <w:kern w:val="2"/>
                <w:lang w:val="en-US" w:eastAsia="ja-JP"/>
              </w:rPr>
            </w:pPr>
            <w:r w:rsidRPr="004E03C5">
              <w:rPr>
                <w:rFonts w:ascii="Century" w:hAnsi="Century"/>
                <w:bCs/>
                <w:kern w:val="2"/>
                <w:lang w:val="en-US" w:eastAsia="ja-JP"/>
              </w:rPr>
              <w:t>Range of values: 0, 1</w:t>
            </w:r>
          </w:p>
          <w:p w:rsidR="004E03C5" w:rsidRPr="004E03C5" w:rsidRDefault="004E03C5" w:rsidP="00391029">
            <w:pPr>
              <w:numPr>
                <w:ilvl w:val="2"/>
                <w:numId w:val="76"/>
              </w:numPr>
              <w:overflowPunct w:val="0"/>
              <w:autoSpaceDE w:val="0"/>
              <w:autoSpaceDN w:val="0"/>
              <w:adjustRightInd w:val="0"/>
              <w:spacing w:after="0"/>
              <w:contextualSpacing/>
              <w:textAlignment w:val="baseline"/>
              <w:rPr>
                <w:rFonts w:ascii="Century" w:hAnsi="Century"/>
                <w:bCs/>
                <w:kern w:val="2"/>
                <w:lang w:val="en-US" w:eastAsia="ja-JP"/>
              </w:rPr>
            </w:pPr>
            <w:r w:rsidRPr="004E03C5">
              <w:rPr>
                <w:rFonts w:ascii="Century" w:hAnsi="Century"/>
                <w:bCs/>
                <w:kern w:val="2"/>
                <w:lang w:val="en-US" w:eastAsia="ja-JP"/>
              </w:rPr>
              <w:t>For below 6GHz the values indicate 15kHz or 30kHz</w:t>
            </w:r>
          </w:p>
          <w:p w:rsidR="004E03C5" w:rsidRPr="004E03C5" w:rsidRDefault="004E03C5" w:rsidP="00391029">
            <w:pPr>
              <w:numPr>
                <w:ilvl w:val="2"/>
                <w:numId w:val="76"/>
              </w:numPr>
              <w:overflowPunct w:val="0"/>
              <w:autoSpaceDE w:val="0"/>
              <w:autoSpaceDN w:val="0"/>
              <w:adjustRightInd w:val="0"/>
              <w:spacing w:after="0"/>
              <w:contextualSpacing/>
              <w:textAlignment w:val="baseline"/>
              <w:rPr>
                <w:rFonts w:ascii="Century" w:hAnsi="Century"/>
                <w:bCs/>
                <w:kern w:val="2"/>
                <w:lang w:val="en-US" w:eastAsia="ja-JP"/>
              </w:rPr>
            </w:pPr>
            <w:r w:rsidRPr="004E03C5">
              <w:rPr>
                <w:rFonts w:ascii="Century" w:hAnsi="Century"/>
                <w:bCs/>
                <w:kern w:val="2"/>
                <w:lang w:val="en-US" w:eastAsia="ja-JP"/>
              </w:rPr>
              <w:t>For above 6GHz the values indicate 60kHz or 120kHz</w:t>
            </w:r>
          </w:p>
          <w:p w:rsidR="004E03C5" w:rsidRPr="004E03C5" w:rsidRDefault="004E03C5" w:rsidP="004E03C5">
            <w:pPr>
              <w:overflowPunct w:val="0"/>
              <w:autoSpaceDE w:val="0"/>
              <w:autoSpaceDN w:val="0"/>
              <w:adjustRightInd w:val="0"/>
              <w:spacing w:after="0"/>
              <w:textAlignment w:val="baseline"/>
              <w:rPr>
                <w:b/>
                <w:highlight w:val="green"/>
                <w:lang w:eastAsia="x-none"/>
              </w:rPr>
            </w:pPr>
            <w:r w:rsidRPr="004E03C5">
              <w:rPr>
                <w:highlight w:val="green"/>
                <w:lang w:eastAsia="x-none"/>
              </w:rPr>
              <w:t>Agreements:</w:t>
            </w:r>
          </w:p>
          <w:p w:rsidR="004E03C5" w:rsidRPr="004E03C5" w:rsidRDefault="004E03C5" w:rsidP="00391029">
            <w:pPr>
              <w:widowControl w:val="0"/>
              <w:numPr>
                <w:ilvl w:val="0"/>
                <w:numId w:val="48"/>
              </w:numPr>
              <w:overflowPunct w:val="0"/>
              <w:autoSpaceDE w:val="0"/>
              <w:autoSpaceDN w:val="0"/>
              <w:adjustRightInd w:val="0"/>
              <w:spacing w:after="0"/>
              <w:jc w:val="both"/>
              <w:textAlignment w:val="baseline"/>
              <w:rPr>
                <w:rFonts w:ascii="Century" w:hAnsi="Century"/>
                <w:kern w:val="2"/>
                <w:lang w:val="en-US" w:eastAsia="ja-JP"/>
              </w:rPr>
            </w:pPr>
            <w:r w:rsidRPr="004E03C5">
              <w:rPr>
                <w:rFonts w:ascii="Century" w:hAnsi="Century"/>
                <w:kern w:val="2"/>
                <w:lang w:val="en-US" w:eastAsia="ja-JP"/>
              </w:rPr>
              <w:t>For format 2, introduce a configurable offset with a value chosen from [0,[6]] symbols based on 15kHz SCS</w:t>
            </w:r>
          </w:p>
          <w:p w:rsidR="004E03C5" w:rsidRPr="004E03C5" w:rsidRDefault="004E03C5" w:rsidP="00391029">
            <w:pPr>
              <w:widowControl w:val="0"/>
              <w:numPr>
                <w:ilvl w:val="0"/>
                <w:numId w:val="48"/>
              </w:numPr>
              <w:overflowPunct w:val="0"/>
              <w:autoSpaceDE w:val="0"/>
              <w:autoSpaceDN w:val="0"/>
              <w:adjustRightInd w:val="0"/>
              <w:spacing w:after="0"/>
              <w:jc w:val="both"/>
              <w:textAlignment w:val="baseline"/>
              <w:rPr>
                <w:rFonts w:ascii="Century" w:hAnsi="Century"/>
                <w:kern w:val="2"/>
                <w:lang w:val="en-US" w:eastAsia="ja-JP"/>
              </w:rPr>
            </w:pPr>
            <w:r w:rsidRPr="004E03C5">
              <w:rPr>
                <w:rFonts w:ascii="Century" w:hAnsi="Century"/>
                <w:kern w:val="2"/>
                <w:lang w:val="en-US" w:eastAsia="ja-JP"/>
              </w:rPr>
              <w:t>No configurable offset for other formats based on long sequences</w:t>
            </w:r>
          </w:p>
          <w:p w:rsidR="004E03C5" w:rsidRPr="004E03C5" w:rsidRDefault="004E03C5" w:rsidP="00391029">
            <w:pPr>
              <w:numPr>
                <w:ilvl w:val="0"/>
                <w:numId w:val="48"/>
              </w:numPr>
              <w:overflowPunct w:val="0"/>
              <w:autoSpaceDE w:val="0"/>
              <w:autoSpaceDN w:val="0"/>
              <w:adjustRightInd w:val="0"/>
              <w:spacing w:after="0"/>
              <w:contextualSpacing/>
              <w:textAlignment w:val="baseline"/>
              <w:rPr>
                <w:rFonts w:ascii="Century" w:hAnsi="Century"/>
                <w:bCs/>
                <w:kern w:val="2"/>
                <w:lang w:val="en-US" w:eastAsia="ja-JP"/>
              </w:rPr>
            </w:pPr>
            <w:r w:rsidRPr="004E03C5">
              <w:rPr>
                <w:rFonts w:ascii="Century" w:hAnsi="Century"/>
                <w:bCs/>
                <w:kern w:val="2"/>
                <w:lang w:val="en-US" w:eastAsia="ja-JP"/>
              </w:rPr>
              <w:t>prach-StartingSymbolIndex</w:t>
            </w:r>
            <w:r w:rsidRPr="004E03C5">
              <w:rPr>
                <w:rFonts w:ascii="Century" w:hAnsi="Century"/>
                <w:kern w:val="2"/>
                <w:lang w:val="en-US" w:eastAsia="ja-JP"/>
              </w:rPr>
              <w:t xml:space="preserve"> for short sequence</w:t>
            </w:r>
          </w:p>
          <w:p w:rsidR="004E03C5" w:rsidRPr="004E03C5" w:rsidRDefault="004E03C5" w:rsidP="00391029">
            <w:pPr>
              <w:numPr>
                <w:ilvl w:val="1"/>
                <w:numId w:val="48"/>
              </w:numPr>
              <w:overflowPunct w:val="0"/>
              <w:autoSpaceDE w:val="0"/>
              <w:autoSpaceDN w:val="0"/>
              <w:adjustRightInd w:val="0"/>
              <w:spacing w:after="0"/>
              <w:contextualSpacing/>
              <w:textAlignment w:val="baseline"/>
              <w:rPr>
                <w:rFonts w:ascii="Century" w:hAnsi="Century"/>
                <w:bCs/>
                <w:kern w:val="2"/>
                <w:lang w:val="en-US" w:eastAsia="ja-JP"/>
              </w:rPr>
            </w:pPr>
            <w:r w:rsidRPr="004E03C5">
              <w:rPr>
                <w:rFonts w:ascii="Century" w:hAnsi="Century"/>
                <w:bCs/>
                <w:kern w:val="2"/>
                <w:lang w:val="en-US" w:eastAsia="ko-KR"/>
              </w:rPr>
              <w:t>Range of values: {0, 2}</w:t>
            </w:r>
          </w:p>
          <w:p w:rsidR="004E03C5" w:rsidRPr="004E03C5" w:rsidRDefault="004E03C5" w:rsidP="00391029">
            <w:pPr>
              <w:numPr>
                <w:ilvl w:val="0"/>
                <w:numId w:val="48"/>
              </w:numPr>
              <w:overflowPunct w:val="0"/>
              <w:autoSpaceDE w:val="0"/>
              <w:autoSpaceDN w:val="0"/>
              <w:adjustRightInd w:val="0"/>
              <w:spacing w:after="0"/>
              <w:contextualSpacing/>
              <w:textAlignment w:val="baseline"/>
              <w:rPr>
                <w:rFonts w:ascii="Century" w:hAnsi="Century"/>
                <w:bCs/>
                <w:kern w:val="2"/>
                <w:lang w:val="en-US" w:eastAsia="ja-JP"/>
              </w:rPr>
            </w:pPr>
            <w:r w:rsidRPr="004E03C5">
              <w:rPr>
                <w:rFonts w:ascii="Century" w:hAnsi="Century"/>
                <w:bCs/>
                <w:kern w:val="2"/>
                <w:lang w:val="en-US" w:eastAsia="ja-JP"/>
              </w:rPr>
              <w:t>prach-EndSymbolIndex</w:t>
            </w:r>
            <w:r w:rsidRPr="004E03C5">
              <w:rPr>
                <w:rFonts w:ascii="Century" w:hAnsi="Century"/>
                <w:kern w:val="2"/>
                <w:lang w:val="en-US" w:eastAsia="ja-JP"/>
              </w:rPr>
              <w:t xml:space="preserve"> for short sequence</w:t>
            </w:r>
          </w:p>
          <w:p w:rsidR="004E03C5" w:rsidRPr="004E03C5" w:rsidRDefault="004E03C5" w:rsidP="00391029">
            <w:pPr>
              <w:numPr>
                <w:ilvl w:val="1"/>
                <w:numId w:val="48"/>
              </w:numPr>
              <w:overflowPunct w:val="0"/>
              <w:autoSpaceDE w:val="0"/>
              <w:autoSpaceDN w:val="0"/>
              <w:adjustRightInd w:val="0"/>
              <w:spacing w:after="0"/>
              <w:contextualSpacing/>
              <w:textAlignment w:val="baseline"/>
              <w:rPr>
                <w:rFonts w:ascii="Century" w:hAnsi="Century"/>
                <w:bCs/>
                <w:kern w:val="2"/>
                <w:lang w:val="en-US" w:eastAsia="ja-JP"/>
              </w:rPr>
            </w:pPr>
            <w:r w:rsidRPr="004E03C5">
              <w:rPr>
                <w:rFonts w:ascii="Century" w:hAnsi="Century"/>
                <w:bCs/>
                <w:kern w:val="2"/>
                <w:lang w:val="en-US" w:eastAsia="ja-JP"/>
              </w:rPr>
              <w:t>Range of values: {[11], 13}</w:t>
            </w:r>
          </w:p>
          <w:p w:rsidR="004E03C5" w:rsidRPr="004E03C5" w:rsidRDefault="004E03C5" w:rsidP="00391029">
            <w:pPr>
              <w:widowControl w:val="0"/>
              <w:numPr>
                <w:ilvl w:val="0"/>
                <w:numId w:val="48"/>
              </w:numPr>
              <w:overflowPunct w:val="0"/>
              <w:autoSpaceDE w:val="0"/>
              <w:autoSpaceDN w:val="0"/>
              <w:adjustRightInd w:val="0"/>
              <w:spacing w:after="0"/>
              <w:jc w:val="both"/>
              <w:textAlignment w:val="baseline"/>
              <w:rPr>
                <w:rFonts w:ascii="Century" w:hAnsi="Century"/>
                <w:kern w:val="2"/>
                <w:lang w:val="en-US" w:eastAsia="ja-JP"/>
              </w:rPr>
            </w:pPr>
            <w:r w:rsidRPr="004E03C5">
              <w:rPr>
                <w:rFonts w:ascii="Century" w:hAnsi="Century"/>
                <w:kern w:val="2"/>
                <w:lang w:val="en-US" w:eastAsia="ja-JP"/>
              </w:rPr>
              <w:t>(</w:t>
            </w:r>
            <w:r w:rsidRPr="004E03C5">
              <w:rPr>
                <w:rFonts w:ascii="Century" w:hAnsi="Century"/>
                <w:kern w:val="2"/>
                <w:highlight w:val="darkYellow"/>
                <w:lang w:val="en-US" w:eastAsia="ja-JP"/>
              </w:rPr>
              <w:t>Working assumption</w:t>
            </w:r>
            <w:r w:rsidRPr="004E03C5">
              <w:rPr>
                <w:rFonts w:ascii="Century" w:hAnsi="Century"/>
                <w:kern w:val="2"/>
                <w:lang w:val="en-US" w:eastAsia="ja-JP"/>
              </w:rPr>
              <w:t>) handling of the above 3 parameters is to be included in the configurable table instead of a separate configuration</w:t>
            </w:r>
          </w:p>
          <w:p w:rsidR="004E03C5" w:rsidRPr="004E03C5" w:rsidRDefault="004E03C5" w:rsidP="004E03C5">
            <w:pPr>
              <w:widowControl w:val="0"/>
              <w:spacing w:after="0"/>
              <w:ind w:left="840"/>
              <w:jc w:val="both"/>
              <w:rPr>
                <w:rFonts w:ascii="Century" w:hAnsi="Century"/>
                <w:kern w:val="2"/>
                <w:lang w:val="en-US" w:eastAsia="ja-JP"/>
              </w:rPr>
            </w:pPr>
          </w:p>
          <w:p w:rsidR="004E03C5" w:rsidRPr="004E03C5" w:rsidRDefault="004E03C5" w:rsidP="004E03C5">
            <w:pPr>
              <w:widowControl w:val="0"/>
              <w:spacing w:after="0"/>
              <w:ind w:left="840"/>
              <w:jc w:val="both"/>
              <w:rPr>
                <w:rFonts w:ascii="Century" w:hAnsi="Century"/>
                <w:kern w:val="2"/>
                <w:highlight w:val="green"/>
                <w:lang w:val="en-US" w:eastAsia="ja-JP"/>
              </w:rPr>
            </w:pPr>
            <w:r w:rsidRPr="004E03C5">
              <w:rPr>
                <w:rFonts w:ascii="Century" w:hAnsi="Century"/>
                <w:kern w:val="2"/>
                <w:highlight w:val="green"/>
                <w:lang w:val="en-US" w:eastAsia="ja-JP"/>
              </w:rPr>
              <w:t>Agreements:</w:t>
            </w:r>
          </w:p>
          <w:p w:rsidR="004E03C5" w:rsidRPr="004E03C5" w:rsidRDefault="004E03C5" w:rsidP="00391029">
            <w:pPr>
              <w:numPr>
                <w:ilvl w:val="0"/>
                <w:numId w:val="48"/>
              </w:numPr>
              <w:overflowPunct w:val="0"/>
              <w:autoSpaceDE w:val="0"/>
              <w:autoSpaceDN w:val="0"/>
              <w:adjustRightInd w:val="0"/>
              <w:spacing w:after="0"/>
              <w:contextualSpacing/>
              <w:textAlignment w:val="baseline"/>
              <w:rPr>
                <w:rFonts w:ascii="Century" w:hAnsi="Century"/>
                <w:bCs/>
                <w:kern w:val="2"/>
                <w:lang w:val="en-US" w:eastAsia="ja-JP"/>
              </w:rPr>
            </w:pPr>
            <w:r w:rsidRPr="004E03C5">
              <w:rPr>
                <w:rFonts w:ascii="Century" w:hAnsi="Century"/>
                <w:bCs/>
                <w:kern w:val="2"/>
                <w:lang w:val="en-US" w:eastAsia="ja-JP"/>
              </w:rPr>
              <w:t>Configuration period:</w:t>
            </w:r>
          </w:p>
          <w:p w:rsidR="004E03C5" w:rsidRPr="004E03C5" w:rsidRDefault="004E03C5" w:rsidP="00391029">
            <w:pPr>
              <w:numPr>
                <w:ilvl w:val="1"/>
                <w:numId w:val="48"/>
              </w:numPr>
              <w:overflowPunct w:val="0"/>
              <w:autoSpaceDE w:val="0"/>
              <w:autoSpaceDN w:val="0"/>
              <w:adjustRightInd w:val="0"/>
              <w:spacing w:after="0"/>
              <w:contextualSpacing/>
              <w:textAlignment w:val="baseline"/>
              <w:rPr>
                <w:rFonts w:ascii="Century" w:hAnsi="Century"/>
                <w:bCs/>
                <w:kern w:val="2"/>
                <w:lang w:val="en-US" w:eastAsia="ja-JP"/>
              </w:rPr>
            </w:pPr>
            <w:r w:rsidRPr="004E03C5">
              <w:rPr>
                <w:rFonts w:ascii="Century" w:hAnsi="Century"/>
                <w:bCs/>
                <w:kern w:val="2"/>
                <w:lang w:val="en-US" w:eastAsia="ja-JP"/>
              </w:rPr>
              <w:t>Range of values: {10, 20, 40, 80, 160} ms</w:t>
            </w:r>
          </w:p>
          <w:p w:rsidR="004E03C5" w:rsidRPr="004E03C5" w:rsidRDefault="004E03C5" w:rsidP="00391029">
            <w:pPr>
              <w:numPr>
                <w:ilvl w:val="2"/>
                <w:numId w:val="48"/>
              </w:numPr>
              <w:overflowPunct w:val="0"/>
              <w:autoSpaceDE w:val="0"/>
              <w:autoSpaceDN w:val="0"/>
              <w:adjustRightInd w:val="0"/>
              <w:spacing w:after="0"/>
              <w:textAlignment w:val="baseline"/>
              <w:rPr>
                <w:bCs/>
                <w:lang w:eastAsia="x-none"/>
              </w:rPr>
            </w:pPr>
            <w:r w:rsidRPr="004E03C5">
              <w:rPr>
                <w:bCs/>
                <w:lang w:eastAsia="x-none"/>
              </w:rPr>
              <w:t>Note that handling of the above is to be included in the configurable table instead of a separate configuration</w:t>
            </w:r>
          </w:p>
          <w:p w:rsidR="004E03C5" w:rsidRPr="004E03C5" w:rsidRDefault="004E03C5" w:rsidP="004E03C5">
            <w:pPr>
              <w:overflowPunct w:val="0"/>
              <w:autoSpaceDE w:val="0"/>
              <w:autoSpaceDN w:val="0"/>
              <w:adjustRightInd w:val="0"/>
              <w:spacing w:after="0"/>
              <w:textAlignment w:val="baseline"/>
              <w:rPr>
                <w:b/>
                <w:lang w:eastAsia="x-none"/>
              </w:rPr>
            </w:pPr>
          </w:p>
          <w:p w:rsidR="004E03C5" w:rsidRPr="004E03C5" w:rsidRDefault="004E03C5" w:rsidP="004E03C5">
            <w:pPr>
              <w:overflowPunct w:val="0"/>
              <w:autoSpaceDE w:val="0"/>
              <w:autoSpaceDN w:val="0"/>
              <w:adjustRightInd w:val="0"/>
              <w:spacing w:after="0"/>
              <w:textAlignment w:val="baseline"/>
              <w:rPr>
                <w:highlight w:val="green"/>
                <w:lang w:eastAsia="x-none"/>
              </w:rPr>
            </w:pPr>
            <w:r w:rsidRPr="004E03C5">
              <w:rPr>
                <w:highlight w:val="green"/>
                <w:lang w:eastAsia="x-none"/>
              </w:rPr>
              <w:t>Agreements:</w:t>
            </w:r>
          </w:p>
          <w:p w:rsidR="004E03C5" w:rsidRPr="004E03C5" w:rsidRDefault="004E03C5" w:rsidP="004E03C5">
            <w:pPr>
              <w:overflowPunct w:val="0"/>
              <w:autoSpaceDE w:val="0"/>
              <w:autoSpaceDN w:val="0"/>
              <w:adjustRightInd w:val="0"/>
              <w:spacing w:after="0"/>
              <w:textAlignment w:val="baseline"/>
            </w:pPr>
            <w:r w:rsidRPr="004E03C5">
              <w:t xml:space="preserve">For PRACH preamble formats based on the short sequence length, NR supports the following formats: </w:t>
            </w:r>
          </w:p>
          <w:p w:rsidR="004E03C5" w:rsidRPr="004E03C5" w:rsidRDefault="004E03C5" w:rsidP="00391029">
            <w:pPr>
              <w:widowControl w:val="0"/>
              <w:numPr>
                <w:ilvl w:val="0"/>
                <w:numId w:val="77"/>
              </w:numPr>
              <w:overflowPunct w:val="0"/>
              <w:autoSpaceDE w:val="0"/>
              <w:autoSpaceDN w:val="0"/>
              <w:adjustRightInd w:val="0"/>
              <w:spacing w:after="0"/>
              <w:jc w:val="both"/>
              <w:textAlignment w:val="baseline"/>
              <w:rPr>
                <w:kern w:val="2"/>
                <w:lang w:val="en-US" w:eastAsia="ja-JP"/>
              </w:rPr>
            </w:pPr>
            <w:r w:rsidRPr="004E03C5">
              <w:rPr>
                <w:kern w:val="2"/>
                <w:lang w:val="en-US" w:eastAsia="ja-JP"/>
              </w:rPr>
              <w:t>For Rel15, format A0 is not supported for SCS = 15/30/60/120kHz</w:t>
            </w:r>
          </w:p>
          <w:p w:rsidR="004E03C5" w:rsidRPr="004E03C5" w:rsidRDefault="004E03C5" w:rsidP="00391029">
            <w:pPr>
              <w:widowControl w:val="0"/>
              <w:numPr>
                <w:ilvl w:val="0"/>
                <w:numId w:val="18"/>
              </w:numPr>
              <w:overflowPunct w:val="0"/>
              <w:autoSpaceDE w:val="0"/>
              <w:autoSpaceDN w:val="0"/>
              <w:adjustRightInd w:val="0"/>
              <w:spacing w:after="0"/>
              <w:jc w:val="both"/>
              <w:textAlignment w:val="baseline"/>
              <w:rPr>
                <w:kern w:val="2"/>
                <w:lang w:val="en-US" w:eastAsia="ja-JP"/>
              </w:rPr>
            </w:pPr>
            <w:r w:rsidRPr="004E03C5">
              <w:rPr>
                <w:kern w:val="2"/>
                <w:lang w:val="en-US" w:eastAsia="ja-JP"/>
              </w:rPr>
              <w:t>Format A</w:t>
            </w:r>
          </w:p>
          <w:p w:rsidR="004E03C5" w:rsidRPr="004E03C5" w:rsidRDefault="004E03C5" w:rsidP="00391029">
            <w:pPr>
              <w:widowControl w:val="0"/>
              <w:numPr>
                <w:ilvl w:val="1"/>
                <w:numId w:val="18"/>
              </w:numPr>
              <w:overflowPunct w:val="0"/>
              <w:autoSpaceDE w:val="0"/>
              <w:autoSpaceDN w:val="0"/>
              <w:adjustRightInd w:val="0"/>
              <w:spacing w:after="0"/>
              <w:jc w:val="both"/>
              <w:textAlignment w:val="baseline"/>
              <w:rPr>
                <w:kern w:val="2"/>
                <w:lang w:val="en-US" w:eastAsia="ja-JP"/>
              </w:rPr>
            </w:pPr>
            <w:r w:rsidRPr="004E03C5">
              <w:rPr>
                <w:kern w:val="2"/>
                <w:lang w:val="en-US" w:eastAsia="ja-JP"/>
              </w:rPr>
              <w:t>A1, A2, A3</w:t>
            </w:r>
          </w:p>
          <w:p w:rsidR="004E03C5" w:rsidRPr="004E03C5" w:rsidRDefault="004E03C5" w:rsidP="00391029">
            <w:pPr>
              <w:widowControl w:val="0"/>
              <w:numPr>
                <w:ilvl w:val="1"/>
                <w:numId w:val="18"/>
              </w:numPr>
              <w:overflowPunct w:val="0"/>
              <w:autoSpaceDE w:val="0"/>
              <w:autoSpaceDN w:val="0"/>
              <w:adjustRightInd w:val="0"/>
              <w:spacing w:after="0"/>
              <w:jc w:val="both"/>
              <w:textAlignment w:val="baseline"/>
              <w:rPr>
                <w:kern w:val="2"/>
                <w:lang w:val="en-US" w:eastAsia="ja-JP"/>
              </w:rPr>
            </w:pPr>
            <w:r w:rsidRPr="004E03C5">
              <w:rPr>
                <w:kern w:val="2"/>
                <w:lang w:val="en-US" w:eastAsia="ja-JP"/>
              </w:rPr>
              <w:t>Note: for only format A case, consider leaving a blank symbol at the end of the RACH transmission</w:t>
            </w:r>
          </w:p>
          <w:p w:rsidR="004E03C5" w:rsidRPr="004E03C5" w:rsidRDefault="004E03C5" w:rsidP="00391029">
            <w:pPr>
              <w:widowControl w:val="0"/>
              <w:numPr>
                <w:ilvl w:val="0"/>
                <w:numId w:val="18"/>
              </w:numPr>
              <w:overflowPunct w:val="0"/>
              <w:autoSpaceDE w:val="0"/>
              <w:autoSpaceDN w:val="0"/>
              <w:adjustRightInd w:val="0"/>
              <w:spacing w:after="0"/>
              <w:jc w:val="both"/>
              <w:textAlignment w:val="baseline"/>
              <w:rPr>
                <w:kern w:val="2"/>
                <w:lang w:val="en-US" w:eastAsia="ja-JP"/>
              </w:rPr>
            </w:pPr>
            <w:r w:rsidRPr="004E03C5">
              <w:rPr>
                <w:kern w:val="2"/>
                <w:lang w:val="en-US" w:eastAsia="ja-JP"/>
              </w:rPr>
              <w:t xml:space="preserve">Format B </w:t>
            </w:r>
          </w:p>
          <w:p w:rsidR="004E03C5" w:rsidRPr="004E03C5" w:rsidRDefault="004E03C5" w:rsidP="00391029">
            <w:pPr>
              <w:widowControl w:val="0"/>
              <w:numPr>
                <w:ilvl w:val="1"/>
                <w:numId w:val="18"/>
              </w:numPr>
              <w:overflowPunct w:val="0"/>
              <w:autoSpaceDE w:val="0"/>
              <w:autoSpaceDN w:val="0"/>
              <w:adjustRightInd w:val="0"/>
              <w:spacing w:after="0"/>
              <w:jc w:val="both"/>
              <w:textAlignment w:val="baseline"/>
              <w:rPr>
                <w:kern w:val="2"/>
                <w:lang w:val="en-US" w:eastAsia="ja-JP"/>
              </w:rPr>
            </w:pPr>
            <w:r w:rsidRPr="004E03C5">
              <w:rPr>
                <w:kern w:val="2"/>
                <w:lang w:val="en-US" w:eastAsia="ja-JP"/>
              </w:rPr>
              <w:t>B4, B1</w:t>
            </w:r>
          </w:p>
          <w:p w:rsidR="004E03C5" w:rsidRPr="004E03C5" w:rsidRDefault="004E03C5" w:rsidP="00391029">
            <w:pPr>
              <w:widowControl w:val="0"/>
              <w:numPr>
                <w:ilvl w:val="0"/>
                <w:numId w:val="18"/>
              </w:numPr>
              <w:overflowPunct w:val="0"/>
              <w:autoSpaceDE w:val="0"/>
              <w:autoSpaceDN w:val="0"/>
              <w:adjustRightInd w:val="0"/>
              <w:spacing w:after="0"/>
              <w:jc w:val="both"/>
              <w:textAlignment w:val="baseline"/>
              <w:rPr>
                <w:kern w:val="2"/>
                <w:lang w:val="en-US" w:eastAsia="ja-JP"/>
              </w:rPr>
            </w:pPr>
            <w:r w:rsidRPr="004E03C5">
              <w:rPr>
                <w:kern w:val="2"/>
                <w:lang w:val="en-US" w:eastAsia="ja-JP"/>
              </w:rPr>
              <w:t>Format A in combination with format B</w:t>
            </w:r>
          </w:p>
          <w:p w:rsidR="004E03C5" w:rsidRPr="004E03C5" w:rsidRDefault="004E03C5" w:rsidP="00391029">
            <w:pPr>
              <w:widowControl w:val="0"/>
              <w:numPr>
                <w:ilvl w:val="1"/>
                <w:numId w:val="18"/>
              </w:numPr>
              <w:overflowPunct w:val="0"/>
              <w:autoSpaceDE w:val="0"/>
              <w:autoSpaceDN w:val="0"/>
              <w:adjustRightInd w:val="0"/>
              <w:spacing w:after="0"/>
              <w:jc w:val="both"/>
              <w:textAlignment w:val="baseline"/>
              <w:rPr>
                <w:kern w:val="2"/>
                <w:lang w:val="en-US" w:eastAsia="ja-JP"/>
              </w:rPr>
            </w:pPr>
            <w:r w:rsidRPr="004E03C5">
              <w:rPr>
                <w:kern w:val="2"/>
                <w:lang w:val="en-US" w:eastAsia="ja-JP"/>
              </w:rPr>
              <w:t>A1/B1, A2/B2, A3/B3</w:t>
            </w:r>
          </w:p>
          <w:p w:rsidR="004E03C5" w:rsidRPr="004E03C5" w:rsidRDefault="004E03C5" w:rsidP="00391029">
            <w:pPr>
              <w:widowControl w:val="0"/>
              <w:numPr>
                <w:ilvl w:val="0"/>
                <w:numId w:val="18"/>
              </w:numPr>
              <w:overflowPunct w:val="0"/>
              <w:autoSpaceDE w:val="0"/>
              <w:autoSpaceDN w:val="0"/>
              <w:adjustRightInd w:val="0"/>
              <w:spacing w:after="0"/>
              <w:jc w:val="both"/>
              <w:textAlignment w:val="baseline"/>
              <w:rPr>
                <w:kern w:val="2"/>
                <w:lang w:val="en-US" w:eastAsia="ja-JP"/>
              </w:rPr>
            </w:pPr>
            <w:r w:rsidRPr="004E03C5">
              <w:rPr>
                <w:kern w:val="2"/>
                <w:lang w:val="en-US" w:eastAsia="ja-JP"/>
              </w:rPr>
              <w:t>For format C</w:t>
            </w:r>
          </w:p>
          <w:p w:rsidR="004E03C5" w:rsidRPr="004E03C5" w:rsidRDefault="004E03C5" w:rsidP="00391029">
            <w:pPr>
              <w:widowControl w:val="0"/>
              <w:numPr>
                <w:ilvl w:val="1"/>
                <w:numId w:val="18"/>
              </w:numPr>
              <w:overflowPunct w:val="0"/>
              <w:autoSpaceDE w:val="0"/>
              <w:autoSpaceDN w:val="0"/>
              <w:adjustRightInd w:val="0"/>
              <w:spacing w:after="0"/>
              <w:jc w:val="both"/>
              <w:textAlignment w:val="baseline"/>
              <w:rPr>
                <w:kern w:val="2"/>
                <w:lang w:val="en-US" w:eastAsia="ja-JP"/>
              </w:rPr>
            </w:pPr>
            <w:r w:rsidRPr="004E03C5">
              <w:rPr>
                <w:kern w:val="2"/>
                <w:lang w:val="en-US" w:eastAsia="ja-JP"/>
              </w:rPr>
              <w:t>C0 and C2</w:t>
            </w:r>
          </w:p>
          <w:p w:rsidR="004E03C5" w:rsidRPr="004E03C5" w:rsidRDefault="004E03C5" w:rsidP="004E03C5">
            <w:pPr>
              <w:overflowPunct w:val="0"/>
              <w:autoSpaceDE w:val="0"/>
              <w:autoSpaceDN w:val="0"/>
              <w:adjustRightInd w:val="0"/>
              <w:spacing w:after="0"/>
              <w:ind w:left="1080"/>
              <w:textAlignment w:val="baseline"/>
            </w:pPr>
            <w:r w:rsidRPr="004E03C5">
              <w:t>Note: Only one format is configured by the gNB</w:t>
            </w:r>
          </w:p>
          <w:p w:rsidR="004E03C5" w:rsidRPr="004E03C5" w:rsidRDefault="004E03C5" w:rsidP="00391029">
            <w:pPr>
              <w:widowControl w:val="0"/>
              <w:numPr>
                <w:ilvl w:val="0"/>
                <w:numId w:val="78"/>
              </w:numPr>
              <w:overflowPunct w:val="0"/>
              <w:autoSpaceDE w:val="0"/>
              <w:autoSpaceDN w:val="0"/>
              <w:adjustRightInd w:val="0"/>
              <w:spacing w:after="0"/>
              <w:jc w:val="both"/>
              <w:textAlignment w:val="baseline"/>
              <w:rPr>
                <w:kern w:val="2"/>
                <w:lang w:val="en-US" w:eastAsia="ja-JP"/>
              </w:rPr>
            </w:pPr>
            <w:r w:rsidRPr="004E03C5">
              <w:rPr>
                <w:kern w:val="2"/>
                <w:lang w:val="en-US" w:eastAsia="ja-JP"/>
              </w:rPr>
              <w:t xml:space="preserve">Send LS to RAN4 to check format A1/A2/A3 for 120kHz and format C0 for 120kHz. [Intel] </w:t>
            </w:r>
            <w:hyperlink r:id="rId16" w:history="1">
              <w:r w:rsidRPr="004E03C5">
                <w:rPr>
                  <w:b/>
                  <w:color w:val="0000FF"/>
                  <w:kern w:val="2"/>
                  <w:u w:val="single"/>
                  <w:lang w:val="en-US" w:eastAsia="ja-JP"/>
                </w:rPr>
                <w:t>R1-1721561</w:t>
              </w:r>
            </w:hyperlink>
            <w:r w:rsidRPr="004E03C5">
              <w:rPr>
                <w:b/>
                <w:kern w:val="2"/>
                <w:lang w:val="en-US" w:eastAsia="ja-JP"/>
              </w:rPr>
              <w:t xml:space="preserve">, </w:t>
            </w:r>
            <w:r w:rsidRPr="004E03C5">
              <w:rPr>
                <w:kern w:val="2"/>
                <w:lang w:val="en-US" w:eastAsia="ja-JP"/>
              </w:rPr>
              <w:t xml:space="preserve">revised in </w:t>
            </w:r>
            <w:hyperlink r:id="rId17" w:history="1">
              <w:r w:rsidRPr="004E03C5">
                <w:rPr>
                  <w:b/>
                  <w:color w:val="0000FF"/>
                  <w:kern w:val="2"/>
                  <w:u w:val="single"/>
                  <w:lang w:val="en-US" w:eastAsia="ja-JP"/>
                </w:rPr>
                <w:t>R1-1721622</w:t>
              </w:r>
            </w:hyperlink>
            <w:r w:rsidRPr="004E03C5">
              <w:rPr>
                <w:b/>
                <w:kern w:val="2"/>
                <w:lang w:val="en-US" w:eastAsia="ja-JP"/>
              </w:rPr>
              <w:t xml:space="preserve">, </w:t>
            </w:r>
            <w:r w:rsidRPr="004E03C5">
              <w:rPr>
                <w:kern w:val="2"/>
                <w:lang w:val="en-US" w:eastAsia="ja-JP"/>
              </w:rPr>
              <w:t xml:space="preserve">which is approved by removing “B1” entry in the table, final LS is in </w:t>
            </w:r>
            <w:hyperlink r:id="rId18" w:history="1">
              <w:r w:rsidRPr="004E03C5">
                <w:rPr>
                  <w:color w:val="0000FF"/>
                  <w:kern w:val="2"/>
                  <w:highlight w:val="green"/>
                  <w:u w:val="single"/>
                  <w:lang w:val="en-US" w:eastAsia="ja-JP"/>
                </w:rPr>
                <w:t>R1-1721630</w:t>
              </w:r>
            </w:hyperlink>
          </w:p>
          <w:p w:rsidR="004E03C5" w:rsidRPr="004E03C5" w:rsidRDefault="004E03C5" w:rsidP="004E03C5">
            <w:pPr>
              <w:overflowPunct w:val="0"/>
              <w:autoSpaceDE w:val="0"/>
              <w:autoSpaceDN w:val="0"/>
              <w:adjustRightInd w:val="0"/>
              <w:spacing w:after="0"/>
              <w:textAlignment w:val="baseline"/>
              <w:rPr>
                <w:b/>
                <w:lang w:eastAsia="x-none"/>
              </w:rPr>
            </w:pPr>
          </w:p>
          <w:p w:rsidR="004E03C5" w:rsidRPr="004E03C5" w:rsidRDefault="004E03C5" w:rsidP="004E03C5">
            <w:pPr>
              <w:overflowPunct w:val="0"/>
              <w:autoSpaceDE w:val="0"/>
              <w:autoSpaceDN w:val="0"/>
              <w:adjustRightInd w:val="0"/>
              <w:spacing w:after="0"/>
              <w:textAlignment w:val="baseline"/>
              <w:rPr>
                <w:lang w:eastAsia="x-none"/>
              </w:rPr>
            </w:pPr>
            <w:r w:rsidRPr="004E03C5">
              <w:rPr>
                <w:highlight w:val="green"/>
                <w:lang w:eastAsia="x-none"/>
              </w:rPr>
              <w:t>Agreements</w:t>
            </w:r>
            <w:r w:rsidRPr="004E03C5">
              <w:rPr>
                <w:lang w:eastAsia="x-none"/>
              </w:rPr>
              <w:t>:</w:t>
            </w:r>
          </w:p>
          <w:p w:rsidR="004E03C5" w:rsidRPr="004E03C5" w:rsidRDefault="004E03C5" w:rsidP="00391029">
            <w:pPr>
              <w:widowControl w:val="0"/>
              <w:numPr>
                <w:ilvl w:val="0"/>
                <w:numId w:val="79"/>
              </w:numPr>
              <w:overflowPunct w:val="0"/>
              <w:autoSpaceDE w:val="0"/>
              <w:autoSpaceDN w:val="0"/>
              <w:adjustRightInd w:val="0"/>
              <w:spacing w:after="0"/>
              <w:jc w:val="both"/>
              <w:textAlignment w:val="baseline"/>
              <w:rPr>
                <w:rFonts w:ascii="Century" w:hAnsi="Century"/>
                <w:kern w:val="2"/>
                <w:lang w:val="en-US" w:eastAsia="ja-JP"/>
              </w:rPr>
            </w:pPr>
            <w:r w:rsidRPr="004E03C5">
              <w:rPr>
                <w:rFonts w:ascii="Century" w:hAnsi="Century"/>
                <w:kern w:val="2"/>
                <w:lang w:val="en-US" w:eastAsia="ja-JP"/>
              </w:rPr>
              <w:t>NR support consecutive mapping of RACH resources within a RACH slot</w:t>
            </w:r>
          </w:p>
          <w:p w:rsidR="004E03C5" w:rsidRPr="004E03C5" w:rsidRDefault="004E03C5" w:rsidP="004E03C5">
            <w:pPr>
              <w:overflowPunct w:val="0"/>
              <w:autoSpaceDE w:val="0"/>
              <w:autoSpaceDN w:val="0"/>
              <w:adjustRightInd w:val="0"/>
              <w:spacing w:after="0"/>
              <w:textAlignment w:val="baseline"/>
              <w:rPr>
                <w:b/>
                <w:lang w:eastAsia="x-none"/>
              </w:rPr>
            </w:pPr>
          </w:p>
          <w:p w:rsidR="004E03C5" w:rsidRPr="004E03C5" w:rsidRDefault="004E03C5" w:rsidP="004E03C5">
            <w:pPr>
              <w:overflowPunct w:val="0"/>
              <w:autoSpaceDE w:val="0"/>
              <w:autoSpaceDN w:val="0"/>
              <w:adjustRightInd w:val="0"/>
              <w:spacing w:after="0"/>
              <w:textAlignment w:val="baseline"/>
              <w:rPr>
                <w:highlight w:val="green"/>
                <w:lang w:eastAsia="x-none"/>
              </w:rPr>
            </w:pPr>
            <w:r w:rsidRPr="004E03C5">
              <w:rPr>
                <w:highlight w:val="green"/>
                <w:lang w:eastAsia="x-none"/>
              </w:rPr>
              <w:t>Agreements:</w:t>
            </w:r>
          </w:p>
          <w:p w:rsidR="004E03C5" w:rsidRPr="004E03C5" w:rsidRDefault="004E03C5" w:rsidP="004E03C5">
            <w:pPr>
              <w:overflowPunct w:val="0"/>
              <w:autoSpaceDE w:val="0"/>
              <w:autoSpaceDN w:val="0"/>
              <w:adjustRightInd w:val="0"/>
              <w:spacing w:after="0"/>
              <w:textAlignment w:val="baseline"/>
            </w:pPr>
            <w:r w:rsidRPr="004E03C5">
              <w:t>The PRACH configuration tables uses the following columns for the parameters with related parameter values</w:t>
            </w:r>
          </w:p>
          <w:p w:rsidR="004E03C5" w:rsidRPr="004E03C5" w:rsidRDefault="004E03C5" w:rsidP="00391029">
            <w:pPr>
              <w:widowControl w:val="0"/>
              <w:numPr>
                <w:ilvl w:val="0"/>
                <w:numId w:val="80"/>
              </w:numPr>
              <w:overflowPunct w:val="0"/>
              <w:autoSpaceDE w:val="0"/>
              <w:autoSpaceDN w:val="0"/>
              <w:adjustRightInd w:val="0"/>
              <w:spacing w:after="0"/>
              <w:jc w:val="both"/>
              <w:textAlignment w:val="baseline"/>
              <w:rPr>
                <w:rFonts w:ascii="Century" w:hAnsi="Century"/>
                <w:kern w:val="2"/>
                <w:lang w:val="en-US" w:eastAsia="ja-JP"/>
              </w:rPr>
            </w:pPr>
            <w:r w:rsidRPr="004E03C5">
              <w:rPr>
                <w:rFonts w:ascii="Century" w:hAnsi="Century"/>
                <w:kern w:val="2"/>
                <w:lang w:val="en-US" w:eastAsia="ja-JP"/>
              </w:rPr>
              <w:t>PRACH Configuration number</w:t>
            </w:r>
          </w:p>
          <w:p w:rsidR="004E03C5" w:rsidRPr="004E03C5" w:rsidRDefault="004E03C5" w:rsidP="00391029">
            <w:pPr>
              <w:widowControl w:val="0"/>
              <w:numPr>
                <w:ilvl w:val="1"/>
                <w:numId w:val="80"/>
              </w:numPr>
              <w:overflowPunct w:val="0"/>
              <w:autoSpaceDE w:val="0"/>
              <w:autoSpaceDN w:val="0"/>
              <w:adjustRightInd w:val="0"/>
              <w:spacing w:after="0"/>
              <w:jc w:val="both"/>
              <w:textAlignment w:val="baseline"/>
              <w:rPr>
                <w:rFonts w:ascii="Century" w:hAnsi="Century"/>
                <w:kern w:val="2"/>
                <w:lang w:val="en-US" w:eastAsia="ja-JP"/>
              </w:rPr>
            </w:pPr>
            <w:r w:rsidRPr="004E03C5">
              <w:rPr>
                <w:rFonts w:ascii="Century" w:hAnsi="Century"/>
                <w:kern w:val="2"/>
                <w:lang w:val="en-US" w:eastAsia="ja-JP"/>
              </w:rPr>
              <w:t>Values: 0-255</w:t>
            </w:r>
          </w:p>
          <w:p w:rsidR="004E03C5" w:rsidRPr="004E03C5" w:rsidRDefault="004E03C5" w:rsidP="00391029">
            <w:pPr>
              <w:widowControl w:val="0"/>
              <w:numPr>
                <w:ilvl w:val="0"/>
                <w:numId w:val="80"/>
              </w:numPr>
              <w:overflowPunct w:val="0"/>
              <w:autoSpaceDE w:val="0"/>
              <w:autoSpaceDN w:val="0"/>
              <w:adjustRightInd w:val="0"/>
              <w:spacing w:after="0"/>
              <w:jc w:val="both"/>
              <w:textAlignment w:val="baseline"/>
              <w:rPr>
                <w:rFonts w:ascii="Century" w:hAnsi="Century"/>
                <w:kern w:val="2"/>
                <w:lang w:val="en-US" w:eastAsia="ja-JP"/>
              </w:rPr>
            </w:pPr>
            <w:r w:rsidRPr="004E03C5">
              <w:rPr>
                <w:rFonts w:ascii="Century" w:hAnsi="Century"/>
                <w:kern w:val="2"/>
                <w:lang w:val="en-US" w:eastAsia="ja-JP"/>
              </w:rPr>
              <w:t>Preamble Format</w:t>
            </w:r>
          </w:p>
          <w:p w:rsidR="004E03C5" w:rsidRPr="004E03C5" w:rsidRDefault="004E03C5" w:rsidP="00391029">
            <w:pPr>
              <w:widowControl w:val="0"/>
              <w:numPr>
                <w:ilvl w:val="1"/>
                <w:numId w:val="80"/>
              </w:numPr>
              <w:overflowPunct w:val="0"/>
              <w:autoSpaceDE w:val="0"/>
              <w:autoSpaceDN w:val="0"/>
              <w:adjustRightInd w:val="0"/>
              <w:spacing w:after="0"/>
              <w:jc w:val="both"/>
              <w:textAlignment w:val="baseline"/>
              <w:rPr>
                <w:rFonts w:ascii="Century" w:hAnsi="Century"/>
                <w:kern w:val="2"/>
                <w:lang w:val="en-US" w:eastAsia="ja-JP"/>
              </w:rPr>
            </w:pPr>
            <w:r w:rsidRPr="004E03C5">
              <w:rPr>
                <w:rFonts w:ascii="Century" w:hAnsi="Century"/>
                <w:kern w:val="2"/>
                <w:lang w:val="en-US" w:eastAsia="ja-JP"/>
              </w:rPr>
              <w:t>Long sequence: 0-3</w:t>
            </w:r>
          </w:p>
          <w:p w:rsidR="004E03C5" w:rsidRPr="004E03C5" w:rsidRDefault="004E03C5" w:rsidP="00391029">
            <w:pPr>
              <w:widowControl w:val="0"/>
              <w:numPr>
                <w:ilvl w:val="1"/>
                <w:numId w:val="80"/>
              </w:numPr>
              <w:overflowPunct w:val="0"/>
              <w:autoSpaceDE w:val="0"/>
              <w:autoSpaceDN w:val="0"/>
              <w:adjustRightInd w:val="0"/>
              <w:spacing w:after="0"/>
              <w:jc w:val="both"/>
              <w:textAlignment w:val="baseline"/>
              <w:rPr>
                <w:rFonts w:ascii="Century" w:hAnsi="Century"/>
                <w:kern w:val="2"/>
                <w:lang w:val="en-US" w:eastAsia="ja-JP"/>
              </w:rPr>
            </w:pPr>
            <w:r w:rsidRPr="004E03C5">
              <w:rPr>
                <w:rFonts w:ascii="Century" w:hAnsi="Century"/>
                <w:kern w:val="2"/>
                <w:lang w:val="en-US" w:eastAsia="ja-JP"/>
              </w:rPr>
              <w:t>Short sequence: A1, A2, A3, A1/B1, A2/B2, A3/B3, B1, B4, C0, C2</w:t>
            </w:r>
          </w:p>
          <w:p w:rsidR="004E03C5" w:rsidRPr="004E03C5" w:rsidRDefault="004E03C5" w:rsidP="00391029">
            <w:pPr>
              <w:widowControl w:val="0"/>
              <w:numPr>
                <w:ilvl w:val="0"/>
                <w:numId w:val="80"/>
              </w:numPr>
              <w:overflowPunct w:val="0"/>
              <w:autoSpaceDE w:val="0"/>
              <w:autoSpaceDN w:val="0"/>
              <w:adjustRightInd w:val="0"/>
              <w:spacing w:after="0"/>
              <w:jc w:val="both"/>
              <w:textAlignment w:val="baseline"/>
              <w:rPr>
                <w:rFonts w:ascii="Century" w:hAnsi="Century"/>
                <w:kern w:val="2"/>
                <w:lang w:val="en-US" w:eastAsia="ja-JP"/>
              </w:rPr>
            </w:pPr>
            <w:r w:rsidRPr="004E03C5">
              <w:rPr>
                <w:rFonts w:ascii="Century" w:hAnsi="Century"/>
                <w:kern w:val="2"/>
                <w:lang w:val="en-US" w:eastAsia="ja-JP"/>
              </w:rPr>
              <w:t>Configuration period</w:t>
            </w:r>
          </w:p>
          <w:p w:rsidR="004E03C5" w:rsidRPr="004E03C5" w:rsidRDefault="004E03C5" w:rsidP="00391029">
            <w:pPr>
              <w:widowControl w:val="0"/>
              <w:numPr>
                <w:ilvl w:val="1"/>
                <w:numId w:val="80"/>
              </w:numPr>
              <w:overflowPunct w:val="0"/>
              <w:autoSpaceDE w:val="0"/>
              <w:autoSpaceDN w:val="0"/>
              <w:adjustRightInd w:val="0"/>
              <w:spacing w:after="0"/>
              <w:jc w:val="both"/>
              <w:textAlignment w:val="baseline"/>
              <w:rPr>
                <w:rFonts w:ascii="Century" w:hAnsi="Century"/>
                <w:kern w:val="2"/>
                <w:lang w:val="en-US" w:eastAsia="ja-JP"/>
              </w:rPr>
            </w:pPr>
            <w:r w:rsidRPr="004E03C5">
              <w:rPr>
                <w:rFonts w:ascii="Century" w:hAnsi="Century"/>
                <w:kern w:val="2"/>
                <w:lang w:val="en-US" w:eastAsia="ja-JP"/>
              </w:rPr>
              <w:t>Values {1,2,4,8,16} (10ms*Nperiod)</w:t>
            </w:r>
          </w:p>
          <w:p w:rsidR="004E03C5" w:rsidRPr="004E03C5" w:rsidRDefault="004E03C5" w:rsidP="00391029">
            <w:pPr>
              <w:widowControl w:val="0"/>
              <w:numPr>
                <w:ilvl w:val="0"/>
                <w:numId w:val="80"/>
              </w:numPr>
              <w:overflowPunct w:val="0"/>
              <w:autoSpaceDE w:val="0"/>
              <w:autoSpaceDN w:val="0"/>
              <w:adjustRightInd w:val="0"/>
              <w:spacing w:after="0"/>
              <w:jc w:val="both"/>
              <w:textAlignment w:val="baseline"/>
              <w:rPr>
                <w:rFonts w:ascii="Century" w:hAnsi="Century"/>
                <w:kern w:val="2"/>
                <w:lang w:val="en-US" w:eastAsia="ja-JP"/>
              </w:rPr>
            </w:pPr>
            <w:r w:rsidRPr="004E03C5">
              <w:rPr>
                <w:rFonts w:ascii="Century" w:hAnsi="Century"/>
                <w:kern w:val="2"/>
                <w:lang w:val="en-US" w:eastAsia="ja-JP"/>
              </w:rPr>
              <w:t>SFN mod Config. period</w:t>
            </w:r>
          </w:p>
          <w:p w:rsidR="004E03C5" w:rsidRPr="004E03C5" w:rsidRDefault="004E03C5" w:rsidP="00391029">
            <w:pPr>
              <w:widowControl w:val="0"/>
              <w:numPr>
                <w:ilvl w:val="0"/>
                <w:numId w:val="80"/>
              </w:numPr>
              <w:overflowPunct w:val="0"/>
              <w:autoSpaceDE w:val="0"/>
              <w:autoSpaceDN w:val="0"/>
              <w:adjustRightInd w:val="0"/>
              <w:spacing w:after="0"/>
              <w:jc w:val="both"/>
              <w:textAlignment w:val="baseline"/>
              <w:rPr>
                <w:rFonts w:ascii="Century" w:hAnsi="Century"/>
                <w:kern w:val="2"/>
                <w:lang w:val="en-US" w:eastAsia="ja-JP"/>
              </w:rPr>
            </w:pPr>
            <w:r w:rsidRPr="004E03C5">
              <w:rPr>
                <w:rFonts w:ascii="Century" w:hAnsi="Century"/>
                <w:kern w:val="2"/>
                <w:lang w:val="en-US" w:eastAsia="ja-JP"/>
              </w:rPr>
              <w:t xml:space="preserve">For below 6GHz, subframe numbering is used </w:t>
            </w:r>
          </w:p>
          <w:p w:rsidR="004E03C5" w:rsidRPr="004E03C5" w:rsidRDefault="004E03C5" w:rsidP="00391029">
            <w:pPr>
              <w:widowControl w:val="0"/>
              <w:numPr>
                <w:ilvl w:val="1"/>
                <w:numId w:val="80"/>
              </w:numPr>
              <w:overflowPunct w:val="0"/>
              <w:autoSpaceDE w:val="0"/>
              <w:autoSpaceDN w:val="0"/>
              <w:adjustRightInd w:val="0"/>
              <w:spacing w:after="0"/>
              <w:jc w:val="both"/>
              <w:textAlignment w:val="baseline"/>
              <w:rPr>
                <w:rFonts w:ascii="Century" w:hAnsi="Century"/>
                <w:kern w:val="2"/>
                <w:lang w:val="en-US" w:eastAsia="ja-JP"/>
              </w:rPr>
            </w:pPr>
            <w:r w:rsidRPr="004E03C5">
              <w:rPr>
                <w:rFonts w:ascii="Century" w:hAnsi="Century"/>
                <w:kern w:val="2"/>
                <w:lang w:val="en-US" w:eastAsia="ja-JP"/>
              </w:rPr>
              <w:t>Granularity is 1ms, based on 15kHz SCS</w:t>
            </w:r>
          </w:p>
          <w:p w:rsidR="004E03C5" w:rsidRPr="004E03C5" w:rsidRDefault="004E03C5" w:rsidP="00391029">
            <w:pPr>
              <w:widowControl w:val="0"/>
              <w:numPr>
                <w:ilvl w:val="1"/>
                <w:numId w:val="80"/>
              </w:numPr>
              <w:overflowPunct w:val="0"/>
              <w:autoSpaceDE w:val="0"/>
              <w:autoSpaceDN w:val="0"/>
              <w:adjustRightInd w:val="0"/>
              <w:spacing w:after="0"/>
              <w:jc w:val="both"/>
              <w:textAlignment w:val="baseline"/>
              <w:rPr>
                <w:rFonts w:ascii="Century" w:hAnsi="Century"/>
                <w:kern w:val="2"/>
                <w:lang w:val="en-US" w:eastAsia="ja-JP"/>
              </w:rPr>
            </w:pPr>
            <w:r w:rsidRPr="004E03C5">
              <w:rPr>
                <w:rFonts w:ascii="Century" w:hAnsi="Century"/>
                <w:kern w:val="2"/>
                <w:lang w:val="en-US" w:eastAsia="ja-JP"/>
              </w:rPr>
              <w:t>For short sequence length and SCS = 30kHz, the number of RACH slots in a subframe can be 1 or 2</w:t>
            </w:r>
          </w:p>
          <w:p w:rsidR="004E03C5" w:rsidRPr="004E03C5" w:rsidRDefault="004E03C5" w:rsidP="00391029">
            <w:pPr>
              <w:widowControl w:val="0"/>
              <w:numPr>
                <w:ilvl w:val="2"/>
                <w:numId w:val="80"/>
              </w:numPr>
              <w:overflowPunct w:val="0"/>
              <w:autoSpaceDE w:val="0"/>
              <w:autoSpaceDN w:val="0"/>
              <w:adjustRightInd w:val="0"/>
              <w:spacing w:after="0"/>
              <w:jc w:val="both"/>
              <w:textAlignment w:val="baseline"/>
              <w:rPr>
                <w:rFonts w:ascii="Century" w:hAnsi="Century"/>
                <w:kern w:val="2"/>
                <w:lang w:val="en-US" w:eastAsia="ja-JP"/>
              </w:rPr>
            </w:pPr>
            <w:r w:rsidRPr="004E03C5">
              <w:rPr>
                <w:rFonts w:ascii="Century" w:hAnsi="Century"/>
                <w:kern w:val="2"/>
                <w:lang w:val="en-US" w:eastAsia="ja-JP"/>
              </w:rPr>
              <w:t>When there is only one RACH slot the second RACH slot is used</w:t>
            </w:r>
          </w:p>
          <w:p w:rsidR="004E03C5" w:rsidRPr="004E03C5" w:rsidRDefault="004E03C5" w:rsidP="00391029">
            <w:pPr>
              <w:widowControl w:val="0"/>
              <w:numPr>
                <w:ilvl w:val="1"/>
                <w:numId w:val="80"/>
              </w:numPr>
              <w:overflowPunct w:val="0"/>
              <w:autoSpaceDE w:val="0"/>
              <w:autoSpaceDN w:val="0"/>
              <w:adjustRightInd w:val="0"/>
              <w:spacing w:after="0"/>
              <w:jc w:val="both"/>
              <w:textAlignment w:val="baseline"/>
              <w:rPr>
                <w:rFonts w:ascii="Century" w:hAnsi="Century"/>
                <w:kern w:val="2"/>
                <w:lang w:val="en-US" w:eastAsia="ja-JP"/>
              </w:rPr>
            </w:pPr>
            <w:r w:rsidRPr="004E03C5">
              <w:rPr>
                <w:rFonts w:ascii="Century" w:hAnsi="Century"/>
                <w:kern w:val="2"/>
                <w:lang w:val="en-US" w:eastAsia="ja-JP"/>
              </w:rPr>
              <w:t>For short sequence length and SCS = 15kHz, the number of RACH slots in a subframe is be 1</w:t>
            </w:r>
          </w:p>
          <w:p w:rsidR="004E03C5" w:rsidRPr="004E03C5" w:rsidRDefault="004E03C5" w:rsidP="00391029">
            <w:pPr>
              <w:widowControl w:val="0"/>
              <w:numPr>
                <w:ilvl w:val="0"/>
                <w:numId w:val="80"/>
              </w:numPr>
              <w:overflowPunct w:val="0"/>
              <w:autoSpaceDE w:val="0"/>
              <w:autoSpaceDN w:val="0"/>
              <w:adjustRightInd w:val="0"/>
              <w:spacing w:after="0"/>
              <w:jc w:val="both"/>
              <w:textAlignment w:val="baseline"/>
              <w:rPr>
                <w:rFonts w:ascii="Century" w:hAnsi="Century"/>
                <w:kern w:val="2"/>
                <w:lang w:val="en-US" w:eastAsia="ja-JP"/>
              </w:rPr>
            </w:pPr>
            <w:r w:rsidRPr="004E03C5">
              <w:rPr>
                <w:rFonts w:ascii="Century" w:hAnsi="Century"/>
                <w:kern w:val="2"/>
                <w:lang w:val="en-US" w:eastAsia="ja-JP"/>
              </w:rPr>
              <w:t xml:space="preserve">RACH slot number is used for above 6GHz </w:t>
            </w:r>
          </w:p>
          <w:p w:rsidR="004E03C5" w:rsidRPr="004E03C5" w:rsidRDefault="004E03C5" w:rsidP="00391029">
            <w:pPr>
              <w:widowControl w:val="0"/>
              <w:numPr>
                <w:ilvl w:val="1"/>
                <w:numId w:val="80"/>
              </w:numPr>
              <w:overflowPunct w:val="0"/>
              <w:autoSpaceDE w:val="0"/>
              <w:autoSpaceDN w:val="0"/>
              <w:adjustRightInd w:val="0"/>
              <w:spacing w:after="0"/>
              <w:jc w:val="both"/>
              <w:textAlignment w:val="baseline"/>
              <w:rPr>
                <w:rFonts w:ascii="Century" w:hAnsi="Century"/>
                <w:kern w:val="2"/>
                <w:lang w:val="en-US" w:eastAsia="ja-JP"/>
              </w:rPr>
            </w:pPr>
            <w:r w:rsidRPr="004E03C5">
              <w:rPr>
                <w:rFonts w:ascii="Century" w:hAnsi="Century"/>
                <w:kern w:val="2"/>
                <w:lang w:val="en-US" w:eastAsia="ja-JP"/>
              </w:rPr>
              <w:t xml:space="preserve">0.25ms granularity based on SCS = 60kHz </w:t>
            </w:r>
          </w:p>
          <w:p w:rsidR="004E03C5" w:rsidRPr="004E03C5" w:rsidRDefault="004E03C5" w:rsidP="00391029">
            <w:pPr>
              <w:widowControl w:val="0"/>
              <w:numPr>
                <w:ilvl w:val="1"/>
                <w:numId w:val="80"/>
              </w:numPr>
              <w:overflowPunct w:val="0"/>
              <w:autoSpaceDE w:val="0"/>
              <w:autoSpaceDN w:val="0"/>
              <w:adjustRightInd w:val="0"/>
              <w:spacing w:after="0"/>
              <w:jc w:val="both"/>
              <w:textAlignment w:val="baseline"/>
              <w:rPr>
                <w:rFonts w:ascii="Century" w:hAnsi="Century"/>
                <w:kern w:val="2"/>
                <w:lang w:val="en-US" w:eastAsia="ja-JP"/>
              </w:rPr>
            </w:pPr>
            <w:r w:rsidRPr="004E03C5">
              <w:rPr>
                <w:rFonts w:ascii="Century" w:hAnsi="Century"/>
                <w:kern w:val="2"/>
                <w:lang w:val="en-US" w:eastAsia="ja-JP"/>
              </w:rPr>
              <w:t xml:space="preserve">For the 120kHz SCS the number of RACH slots in 0.25ms can be 1 or 2 </w:t>
            </w:r>
          </w:p>
          <w:p w:rsidR="004E03C5" w:rsidRPr="004E03C5" w:rsidRDefault="004E03C5" w:rsidP="00391029">
            <w:pPr>
              <w:widowControl w:val="0"/>
              <w:numPr>
                <w:ilvl w:val="2"/>
                <w:numId w:val="80"/>
              </w:numPr>
              <w:overflowPunct w:val="0"/>
              <w:autoSpaceDE w:val="0"/>
              <w:autoSpaceDN w:val="0"/>
              <w:adjustRightInd w:val="0"/>
              <w:spacing w:after="0"/>
              <w:jc w:val="both"/>
              <w:textAlignment w:val="baseline"/>
              <w:rPr>
                <w:rFonts w:ascii="Century" w:hAnsi="Century"/>
                <w:kern w:val="2"/>
                <w:lang w:val="en-US" w:eastAsia="ja-JP"/>
              </w:rPr>
            </w:pPr>
            <w:r w:rsidRPr="004E03C5">
              <w:rPr>
                <w:rFonts w:ascii="Century" w:hAnsi="Century"/>
                <w:kern w:val="2"/>
                <w:lang w:val="en-US" w:eastAsia="ja-JP"/>
              </w:rPr>
              <w:t>When there is only one RACH slot the second RACH slot is used</w:t>
            </w:r>
          </w:p>
          <w:p w:rsidR="004E03C5" w:rsidRPr="004E03C5" w:rsidRDefault="004E03C5" w:rsidP="00391029">
            <w:pPr>
              <w:widowControl w:val="0"/>
              <w:numPr>
                <w:ilvl w:val="1"/>
                <w:numId w:val="80"/>
              </w:numPr>
              <w:overflowPunct w:val="0"/>
              <w:autoSpaceDE w:val="0"/>
              <w:autoSpaceDN w:val="0"/>
              <w:adjustRightInd w:val="0"/>
              <w:spacing w:after="0"/>
              <w:jc w:val="both"/>
              <w:textAlignment w:val="baseline"/>
              <w:rPr>
                <w:rFonts w:ascii="Century" w:hAnsi="Century"/>
                <w:kern w:val="2"/>
                <w:lang w:val="en-US" w:eastAsia="ja-JP"/>
              </w:rPr>
            </w:pPr>
            <w:r w:rsidRPr="004E03C5">
              <w:rPr>
                <w:rFonts w:ascii="Century" w:hAnsi="Century"/>
                <w:kern w:val="2"/>
                <w:lang w:val="en-US" w:eastAsia="ja-JP"/>
              </w:rPr>
              <w:t>For the 60kHz SCS the number of RACH slots in 0.25ms is 1</w:t>
            </w:r>
          </w:p>
          <w:p w:rsidR="004E03C5" w:rsidRPr="004E03C5" w:rsidRDefault="004E03C5" w:rsidP="00391029">
            <w:pPr>
              <w:widowControl w:val="0"/>
              <w:numPr>
                <w:ilvl w:val="0"/>
                <w:numId w:val="80"/>
              </w:numPr>
              <w:overflowPunct w:val="0"/>
              <w:autoSpaceDE w:val="0"/>
              <w:autoSpaceDN w:val="0"/>
              <w:adjustRightInd w:val="0"/>
              <w:spacing w:after="0"/>
              <w:jc w:val="both"/>
              <w:textAlignment w:val="baseline"/>
              <w:rPr>
                <w:rFonts w:ascii="Century" w:hAnsi="Century"/>
                <w:kern w:val="2"/>
                <w:lang w:val="en-US" w:eastAsia="ja-JP"/>
              </w:rPr>
            </w:pPr>
            <w:r w:rsidRPr="004E03C5">
              <w:rPr>
                <w:rFonts w:ascii="Century" w:hAnsi="Century"/>
                <w:kern w:val="2"/>
                <w:lang w:val="en-US" w:eastAsia="ja-JP"/>
              </w:rPr>
              <w:t xml:space="preserve">Start symbol Index (in Msg1 SCS for short sequence and 15kHz for long sequence): </w:t>
            </w:r>
          </w:p>
          <w:p w:rsidR="004E03C5" w:rsidRPr="004E03C5" w:rsidRDefault="004E03C5" w:rsidP="00391029">
            <w:pPr>
              <w:widowControl w:val="0"/>
              <w:numPr>
                <w:ilvl w:val="1"/>
                <w:numId w:val="80"/>
              </w:numPr>
              <w:overflowPunct w:val="0"/>
              <w:autoSpaceDE w:val="0"/>
              <w:autoSpaceDN w:val="0"/>
              <w:adjustRightInd w:val="0"/>
              <w:spacing w:after="0"/>
              <w:jc w:val="both"/>
              <w:textAlignment w:val="baseline"/>
              <w:rPr>
                <w:rFonts w:ascii="Century" w:hAnsi="Century"/>
                <w:kern w:val="2"/>
                <w:lang w:val="en-US" w:eastAsia="ja-JP"/>
              </w:rPr>
            </w:pPr>
            <w:r w:rsidRPr="004E03C5">
              <w:rPr>
                <w:rFonts w:ascii="Century" w:hAnsi="Century"/>
                <w:kern w:val="2"/>
                <w:lang w:val="en-US" w:eastAsia="ja-JP"/>
              </w:rPr>
              <w:t>Values {0,2} for short sequence</w:t>
            </w:r>
          </w:p>
          <w:p w:rsidR="004E03C5" w:rsidRPr="004E03C5" w:rsidRDefault="004E03C5" w:rsidP="00391029">
            <w:pPr>
              <w:widowControl w:val="0"/>
              <w:numPr>
                <w:ilvl w:val="1"/>
                <w:numId w:val="80"/>
              </w:numPr>
              <w:overflowPunct w:val="0"/>
              <w:autoSpaceDE w:val="0"/>
              <w:autoSpaceDN w:val="0"/>
              <w:adjustRightInd w:val="0"/>
              <w:spacing w:after="0"/>
              <w:jc w:val="both"/>
              <w:textAlignment w:val="baseline"/>
              <w:rPr>
                <w:rFonts w:ascii="Century" w:hAnsi="Century"/>
                <w:kern w:val="2"/>
                <w:lang w:val="en-US" w:eastAsia="ja-JP"/>
              </w:rPr>
            </w:pPr>
            <w:r w:rsidRPr="004E03C5">
              <w:rPr>
                <w:rFonts w:ascii="Century" w:hAnsi="Century"/>
                <w:kern w:val="2"/>
                <w:lang w:val="en-US" w:eastAsia="ja-JP"/>
              </w:rPr>
              <w:t>Values {0,6} for format 2</w:t>
            </w:r>
          </w:p>
          <w:p w:rsidR="004E03C5" w:rsidRPr="004E03C5" w:rsidRDefault="004E03C5" w:rsidP="00391029">
            <w:pPr>
              <w:widowControl w:val="0"/>
              <w:numPr>
                <w:ilvl w:val="1"/>
                <w:numId w:val="80"/>
              </w:numPr>
              <w:overflowPunct w:val="0"/>
              <w:autoSpaceDE w:val="0"/>
              <w:autoSpaceDN w:val="0"/>
              <w:adjustRightInd w:val="0"/>
              <w:spacing w:after="0"/>
              <w:jc w:val="both"/>
              <w:textAlignment w:val="baseline"/>
              <w:rPr>
                <w:rFonts w:ascii="Century" w:hAnsi="Century"/>
                <w:kern w:val="2"/>
                <w:lang w:val="en-US" w:eastAsia="ja-JP"/>
              </w:rPr>
            </w:pPr>
            <w:r w:rsidRPr="004E03C5">
              <w:rPr>
                <w:rFonts w:ascii="Century" w:hAnsi="Century"/>
                <w:kern w:val="2"/>
                <w:lang w:val="en-US" w:eastAsia="ja-JP"/>
              </w:rPr>
              <w:t>Always be 0 for format 0,1,3</w:t>
            </w:r>
          </w:p>
          <w:p w:rsidR="004E03C5" w:rsidRPr="004E03C5" w:rsidRDefault="004E03C5" w:rsidP="00391029">
            <w:pPr>
              <w:widowControl w:val="0"/>
              <w:numPr>
                <w:ilvl w:val="1"/>
                <w:numId w:val="80"/>
              </w:numPr>
              <w:overflowPunct w:val="0"/>
              <w:autoSpaceDE w:val="0"/>
              <w:autoSpaceDN w:val="0"/>
              <w:adjustRightInd w:val="0"/>
              <w:spacing w:after="0"/>
              <w:jc w:val="both"/>
              <w:textAlignment w:val="baseline"/>
              <w:rPr>
                <w:rFonts w:ascii="Century" w:hAnsi="Century"/>
                <w:kern w:val="2"/>
                <w:lang w:val="en-US" w:eastAsia="ja-JP"/>
              </w:rPr>
            </w:pPr>
            <w:r w:rsidRPr="004E03C5">
              <w:rPr>
                <w:rFonts w:ascii="Century" w:hAnsi="Century"/>
                <w:kern w:val="2"/>
                <w:lang w:val="en-US" w:eastAsia="ja-JP"/>
              </w:rPr>
              <w:t xml:space="preserve">FFS definition of the starting symbol for the unpaired spectrum </w:t>
            </w:r>
          </w:p>
          <w:p w:rsidR="004E03C5" w:rsidRPr="004E03C5" w:rsidRDefault="004E03C5" w:rsidP="00391029">
            <w:pPr>
              <w:widowControl w:val="0"/>
              <w:numPr>
                <w:ilvl w:val="0"/>
                <w:numId w:val="80"/>
              </w:numPr>
              <w:overflowPunct w:val="0"/>
              <w:autoSpaceDE w:val="0"/>
              <w:autoSpaceDN w:val="0"/>
              <w:adjustRightInd w:val="0"/>
              <w:spacing w:after="0"/>
              <w:jc w:val="both"/>
              <w:textAlignment w:val="baseline"/>
              <w:rPr>
                <w:rFonts w:ascii="Century" w:hAnsi="Century"/>
                <w:kern w:val="2"/>
                <w:lang w:val="en-US" w:eastAsia="ja-JP"/>
              </w:rPr>
            </w:pPr>
            <w:r w:rsidRPr="004E03C5">
              <w:rPr>
                <w:rFonts w:ascii="Century" w:hAnsi="Century"/>
                <w:kern w:val="2"/>
                <w:lang w:val="en-US" w:eastAsia="ja-JP"/>
              </w:rPr>
              <w:t>Number of time domain RACH occasions within a RACH slot</w:t>
            </w:r>
          </w:p>
          <w:p w:rsidR="004E03C5" w:rsidRPr="004E03C5" w:rsidRDefault="004E03C5" w:rsidP="00391029">
            <w:pPr>
              <w:widowControl w:val="0"/>
              <w:numPr>
                <w:ilvl w:val="1"/>
                <w:numId w:val="80"/>
              </w:numPr>
              <w:overflowPunct w:val="0"/>
              <w:autoSpaceDE w:val="0"/>
              <w:autoSpaceDN w:val="0"/>
              <w:adjustRightInd w:val="0"/>
              <w:spacing w:after="0"/>
              <w:jc w:val="both"/>
              <w:textAlignment w:val="baseline"/>
              <w:rPr>
                <w:rFonts w:ascii="Century" w:hAnsi="Century"/>
                <w:kern w:val="2"/>
                <w:lang w:val="en-US" w:eastAsia="ja-JP"/>
              </w:rPr>
            </w:pPr>
            <w:r w:rsidRPr="004E03C5">
              <w:rPr>
                <w:rFonts w:ascii="Century" w:hAnsi="Century"/>
                <w:kern w:val="2"/>
                <w:lang w:val="en-US" w:eastAsia="ja-JP"/>
              </w:rPr>
              <w:t>For preamble format (</w:t>
            </w:r>
            <w:r w:rsidRPr="004E03C5">
              <w:rPr>
                <w:rFonts w:ascii="Century" w:hAnsi="Century"/>
                <w:kern w:val="2"/>
                <w:highlight w:val="darkYellow"/>
                <w:lang w:val="en-US" w:eastAsia="ja-JP"/>
              </w:rPr>
              <w:t>working assumption</w:t>
            </w:r>
            <w:r w:rsidRPr="004E03C5">
              <w:rPr>
                <w:rFonts w:ascii="Century" w:hAnsi="Century"/>
                <w:kern w:val="2"/>
                <w:lang w:val="en-US" w:eastAsia="ja-JP"/>
              </w:rPr>
              <w:t>), at least the following # of occasions:</w:t>
            </w:r>
          </w:p>
          <w:p w:rsidR="004E03C5" w:rsidRPr="004E03C5" w:rsidRDefault="004E03C5" w:rsidP="00391029">
            <w:pPr>
              <w:widowControl w:val="0"/>
              <w:numPr>
                <w:ilvl w:val="2"/>
                <w:numId w:val="80"/>
              </w:numPr>
              <w:overflowPunct w:val="0"/>
              <w:autoSpaceDE w:val="0"/>
              <w:autoSpaceDN w:val="0"/>
              <w:adjustRightInd w:val="0"/>
              <w:spacing w:after="0"/>
              <w:jc w:val="both"/>
              <w:textAlignment w:val="baseline"/>
              <w:rPr>
                <w:rFonts w:ascii="Century" w:hAnsi="Century"/>
                <w:kern w:val="2"/>
                <w:lang w:val="en-US" w:eastAsia="ja-JP"/>
              </w:rPr>
            </w:pPr>
            <w:r w:rsidRPr="004E03C5">
              <w:rPr>
                <w:rFonts w:ascii="Century" w:hAnsi="Century"/>
                <w:kern w:val="2"/>
                <w:lang w:val="en-US" w:eastAsia="ja-JP"/>
              </w:rPr>
              <w:t>A1: 6</w:t>
            </w:r>
          </w:p>
          <w:p w:rsidR="004E03C5" w:rsidRPr="004E03C5" w:rsidRDefault="004E03C5" w:rsidP="00391029">
            <w:pPr>
              <w:widowControl w:val="0"/>
              <w:numPr>
                <w:ilvl w:val="2"/>
                <w:numId w:val="80"/>
              </w:numPr>
              <w:overflowPunct w:val="0"/>
              <w:autoSpaceDE w:val="0"/>
              <w:autoSpaceDN w:val="0"/>
              <w:adjustRightInd w:val="0"/>
              <w:spacing w:after="0"/>
              <w:jc w:val="both"/>
              <w:textAlignment w:val="baseline"/>
              <w:rPr>
                <w:rFonts w:ascii="Century" w:hAnsi="Century"/>
                <w:kern w:val="2"/>
                <w:lang w:val="en-US" w:eastAsia="ja-JP"/>
              </w:rPr>
            </w:pPr>
            <w:r w:rsidRPr="004E03C5">
              <w:rPr>
                <w:rFonts w:ascii="Century" w:hAnsi="Century"/>
                <w:kern w:val="2"/>
                <w:lang w:val="en-US" w:eastAsia="ja-JP"/>
              </w:rPr>
              <w:t>A2: 3</w:t>
            </w:r>
          </w:p>
          <w:p w:rsidR="004E03C5" w:rsidRPr="004E03C5" w:rsidRDefault="004E03C5" w:rsidP="00391029">
            <w:pPr>
              <w:widowControl w:val="0"/>
              <w:numPr>
                <w:ilvl w:val="2"/>
                <w:numId w:val="80"/>
              </w:numPr>
              <w:overflowPunct w:val="0"/>
              <w:autoSpaceDE w:val="0"/>
              <w:autoSpaceDN w:val="0"/>
              <w:adjustRightInd w:val="0"/>
              <w:spacing w:after="0"/>
              <w:jc w:val="both"/>
              <w:textAlignment w:val="baseline"/>
              <w:rPr>
                <w:rFonts w:ascii="Century" w:hAnsi="Century"/>
                <w:kern w:val="2"/>
                <w:lang w:val="en-US" w:eastAsia="ja-JP"/>
              </w:rPr>
            </w:pPr>
            <w:r w:rsidRPr="004E03C5">
              <w:rPr>
                <w:rFonts w:ascii="Century" w:hAnsi="Century"/>
                <w:kern w:val="2"/>
                <w:lang w:val="en-US" w:eastAsia="ja-JP"/>
              </w:rPr>
              <w:t>A3: 2</w:t>
            </w:r>
          </w:p>
          <w:p w:rsidR="004E03C5" w:rsidRPr="004E03C5" w:rsidRDefault="004E03C5" w:rsidP="00391029">
            <w:pPr>
              <w:widowControl w:val="0"/>
              <w:numPr>
                <w:ilvl w:val="2"/>
                <w:numId w:val="80"/>
              </w:numPr>
              <w:overflowPunct w:val="0"/>
              <w:autoSpaceDE w:val="0"/>
              <w:autoSpaceDN w:val="0"/>
              <w:adjustRightInd w:val="0"/>
              <w:spacing w:after="0"/>
              <w:jc w:val="both"/>
              <w:textAlignment w:val="baseline"/>
              <w:rPr>
                <w:rFonts w:ascii="Century" w:hAnsi="Century"/>
                <w:kern w:val="2"/>
                <w:lang w:val="en-US" w:eastAsia="ja-JP"/>
              </w:rPr>
            </w:pPr>
            <w:r w:rsidRPr="004E03C5">
              <w:rPr>
                <w:rFonts w:ascii="Century" w:hAnsi="Century"/>
                <w:kern w:val="2"/>
                <w:lang w:val="en-US" w:eastAsia="ja-JP"/>
              </w:rPr>
              <w:t>B4: 1</w:t>
            </w:r>
          </w:p>
          <w:p w:rsidR="004E03C5" w:rsidRPr="004E03C5" w:rsidRDefault="004E03C5" w:rsidP="00391029">
            <w:pPr>
              <w:widowControl w:val="0"/>
              <w:numPr>
                <w:ilvl w:val="2"/>
                <w:numId w:val="80"/>
              </w:numPr>
              <w:overflowPunct w:val="0"/>
              <w:autoSpaceDE w:val="0"/>
              <w:autoSpaceDN w:val="0"/>
              <w:adjustRightInd w:val="0"/>
              <w:spacing w:after="0"/>
              <w:jc w:val="both"/>
              <w:textAlignment w:val="baseline"/>
              <w:rPr>
                <w:rFonts w:ascii="Century" w:hAnsi="Century"/>
                <w:kern w:val="2"/>
                <w:lang w:val="en-US" w:eastAsia="ja-JP"/>
              </w:rPr>
            </w:pPr>
            <w:r w:rsidRPr="004E03C5">
              <w:rPr>
                <w:rFonts w:ascii="Century" w:hAnsi="Century"/>
                <w:kern w:val="2"/>
                <w:lang w:val="en-US" w:eastAsia="ja-JP"/>
              </w:rPr>
              <w:t>B1: 6 or 7</w:t>
            </w:r>
          </w:p>
          <w:p w:rsidR="004E03C5" w:rsidRPr="004E03C5" w:rsidRDefault="004E03C5" w:rsidP="00391029">
            <w:pPr>
              <w:widowControl w:val="0"/>
              <w:numPr>
                <w:ilvl w:val="2"/>
                <w:numId w:val="80"/>
              </w:numPr>
              <w:overflowPunct w:val="0"/>
              <w:autoSpaceDE w:val="0"/>
              <w:autoSpaceDN w:val="0"/>
              <w:adjustRightInd w:val="0"/>
              <w:spacing w:after="0"/>
              <w:jc w:val="both"/>
              <w:textAlignment w:val="baseline"/>
              <w:rPr>
                <w:rFonts w:ascii="Century" w:hAnsi="Century"/>
                <w:kern w:val="2"/>
                <w:lang w:val="en-US" w:eastAsia="ja-JP"/>
              </w:rPr>
            </w:pPr>
            <w:r w:rsidRPr="004E03C5">
              <w:rPr>
                <w:rFonts w:ascii="Century" w:hAnsi="Century"/>
                <w:kern w:val="2"/>
                <w:lang w:val="en-US" w:eastAsia="ja-JP"/>
              </w:rPr>
              <w:t>C0: 4</w:t>
            </w:r>
          </w:p>
          <w:p w:rsidR="004E03C5" w:rsidRPr="004E03C5" w:rsidRDefault="004E03C5" w:rsidP="00391029">
            <w:pPr>
              <w:widowControl w:val="0"/>
              <w:numPr>
                <w:ilvl w:val="2"/>
                <w:numId w:val="80"/>
              </w:numPr>
              <w:overflowPunct w:val="0"/>
              <w:autoSpaceDE w:val="0"/>
              <w:autoSpaceDN w:val="0"/>
              <w:adjustRightInd w:val="0"/>
              <w:spacing w:after="0"/>
              <w:jc w:val="both"/>
              <w:textAlignment w:val="baseline"/>
              <w:rPr>
                <w:rFonts w:ascii="Century" w:hAnsi="Century"/>
                <w:kern w:val="2"/>
                <w:lang w:val="en-US" w:eastAsia="ja-JP"/>
              </w:rPr>
            </w:pPr>
            <w:r w:rsidRPr="004E03C5">
              <w:rPr>
                <w:rFonts w:ascii="Century" w:hAnsi="Century"/>
                <w:kern w:val="2"/>
                <w:lang w:val="en-US" w:eastAsia="ja-JP"/>
              </w:rPr>
              <w:t>C2: 2</w:t>
            </w:r>
          </w:p>
          <w:p w:rsidR="004E03C5" w:rsidRPr="004E03C5" w:rsidRDefault="004E03C5" w:rsidP="00391029">
            <w:pPr>
              <w:widowControl w:val="0"/>
              <w:numPr>
                <w:ilvl w:val="2"/>
                <w:numId w:val="80"/>
              </w:numPr>
              <w:overflowPunct w:val="0"/>
              <w:autoSpaceDE w:val="0"/>
              <w:autoSpaceDN w:val="0"/>
              <w:adjustRightInd w:val="0"/>
              <w:spacing w:after="0"/>
              <w:jc w:val="both"/>
              <w:textAlignment w:val="baseline"/>
              <w:rPr>
                <w:rFonts w:ascii="Century" w:hAnsi="Century"/>
                <w:kern w:val="2"/>
                <w:lang w:val="en-US" w:eastAsia="ja-JP"/>
              </w:rPr>
            </w:pPr>
            <w:r w:rsidRPr="004E03C5">
              <w:rPr>
                <w:rFonts w:ascii="Century" w:hAnsi="Century"/>
                <w:kern w:val="2"/>
                <w:lang w:val="en-US" w:eastAsia="ja-JP"/>
              </w:rPr>
              <w:t>A1/B1: 6 or 7</w:t>
            </w:r>
          </w:p>
          <w:p w:rsidR="004E03C5" w:rsidRPr="004E03C5" w:rsidRDefault="004E03C5" w:rsidP="00391029">
            <w:pPr>
              <w:widowControl w:val="0"/>
              <w:numPr>
                <w:ilvl w:val="2"/>
                <w:numId w:val="80"/>
              </w:numPr>
              <w:overflowPunct w:val="0"/>
              <w:autoSpaceDE w:val="0"/>
              <w:autoSpaceDN w:val="0"/>
              <w:adjustRightInd w:val="0"/>
              <w:spacing w:after="0"/>
              <w:jc w:val="both"/>
              <w:textAlignment w:val="baseline"/>
              <w:rPr>
                <w:rFonts w:ascii="Century" w:hAnsi="Century"/>
                <w:kern w:val="2"/>
                <w:lang w:val="en-US" w:eastAsia="ja-JP"/>
              </w:rPr>
            </w:pPr>
            <w:r w:rsidRPr="004E03C5">
              <w:rPr>
                <w:rFonts w:ascii="Century" w:hAnsi="Century"/>
                <w:kern w:val="2"/>
                <w:lang w:val="en-US" w:eastAsia="ja-JP"/>
              </w:rPr>
              <w:t>A2/B2: 3</w:t>
            </w:r>
          </w:p>
          <w:p w:rsidR="004E03C5" w:rsidRPr="004E03C5" w:rsidRDefault="004E03C5" w:rsidP="00391029">
            <w:pPr>
              <w:widowControl w:val="0"/>
              <w:numPr>
                <w:ilvl w:val="2"/>
                <w:numId w:val="80"/>
              </w:numPr>
              <w:overflowPunct w:val="0"/>
              <w:autoSpaceDE w:val="0"/>
              <w:autoSpaceDN w:val="0"/>
              <w:adjustRightInd w:val="0"/>
              <w:spacing w:after="0"/>
              <w:jc w:val="both"/>
              <w:textAlignment w:val="baseline"/>
              <w:rPr>
                <w:rFonts w:ascii="Century" w:hAnsi="Century"/>
                <w:kern w:val="2"/>
                <w:lang w:val="en-US" w:eastAsia="ja-JP"/>
              </w:rPr>
            </w:pPr>
            <w:r w:rsidRPr="004E03C5">
              <w:rPr>
                <w:rFonts w:ascii="Century" w:hAnsi="Century"/>
                <w:kern w:val="2"/>
                <w:lang w:val="en-US" w:eastAsia="ja-JP"/>
              </w:rPr>
              <w:t>A3/B3: 2</w:t>
            </w:r>
          </w:p>
          <w:p w:rsidR="004E03C5" w:rsidRPr="004E03C5" w:rsidRDefault="004E03C5" w:rsidP="00391029">
            <w:pPr>
              <w:widowControl w:val="0"/>
              <w:numPr>
                <w:ilvl w:val="1"/>
                <w:numId w:val="80"/>
              </w:numPr>
              <w:overflowPunct w:val="0"/>
              <w:autoSpaceDE w:val="0"/>
              <w:autoSpaceDN w:val="0"/>
              <w:adjustRightInd w:val="0"/>
              <w:spacing w:after="0"/>
              <w:jc w:val="both"/>
              <w:textAlignment w:val="baseline"/>
              <w:rPr>
                <w:rFonts w:ascii="Century" w:hAnsi="Century"/>
                <w:kern w:val="2"/>
                <w:lang w:val="en-US" w:eastAsia="ja-JP"/>
              </w:rPr>
            </w:pPr>
            <w:r w:rsidRPr="004E03C5">
              <w:rPr>
                <w:rFonts w:ascii="Century" w:hAnsi="Century"/>
                <w:kern w:val="2"/>
                <w:lang w:val="en-US" w:eastAsia="ja-JP"/>
              </w:rPr>
              <w:t>The value is not applicable (N/A) for format 0-3</w:t>
            </w:r>
          </w:p>
          <w:p w:rsidR="004E03C5" w:rsidRPr="004E03C5" w:rsidRDefault="004E03C5" w:rsidP="004E03C5">
            <w:pPr>
              <w:overflowPunct w:val="0"/>
              <w:autoSpaceDE w:val="0"/>
              <w:autoSpaceDN w:val="0"/>
              <w:adjustRightInd w:val="0"/>
              <w:spacing w:after="0"/>
              <w:textAlignment w:val="baseline"/>
              <w:rPr>
                <w:b/>
                <w:lang w:eastAsia="x-none"/>
              </w:rPr>
            </w:pPr>
          </w:p>
          <w:p w:rsidR="004E03C5" w:rsidRPr="004E03C5" w:rsidRDefault="004E03C5" w:rsidP="004E03C5">
            <w:pPr>
              <w:overflowPunct w:val="0"/>
              <w:autoSpaceDE w:val="0"/>
              <w:autoSpaceDN w:val="0"/>
              <w:adjustRightInd w:val="0"/>
              <w:spacing w:after="0"/>
              <w:textAlignment w:val="baseline"/>
              <w:rPr>
                <w:lang w:eastAsia="x-none"/>
              </w:rPr>
            </w:pPr>
            <w:r w:rsidRPr="004E03C5">
              <w:rPr>
                <w:lang w:eastAsia="x-none"/>
              </w:rPr>
              <w:t xml:space="preserve">Companies are encouraged to the check PRACH configuration tables in </w:t>
            </w:r>
            <w:hyperlink r:id="rId19" w:history="1">
              <w:r w:rsidRPr="004E03C5">
                <w:rPr>
                  <w:color w:val="0000FF"/>
                  <w:u w:val="single"/>
                  <w:lang w:eastAsia="x-none"/>
                </w:rPr>
                <w:t>R1-1721573</w:t>
              </w:r>
            </w:hyperlink>
            <w:r w:rsidRPr="004E03C5">
              <w:rPr>
                <w:lang w:eastAsia="x-none"/>
              </w:rPr>
              <w:t>, aim to endorse at least some of the entries this week</w:t>
            </w:r>
          </w:p>
          <w:p w:rsidR="004E03C5" w:rsidRPr="004E03C5" w:rsidRDefault="004E03C5" w:rsidP="004E03C5">
            <w:pPr>
              <w:overflowPunct w:val="0"/>
              <w:autoSpaceDE w:val="0"/>
              <w:autoSpaceDN w:val="0"/>
              <w:adjustRightInd w:val="0"/>
              <w:spacing w:after="0"/>
              <w:textAlignment w:val="baseline"/>
              <w:rPr>
                <w:b/>
                <w:lang w:eastAsia="x-none"/>
              </w:rPr>
            </w:pPr>
          </w:p>
          <w:p w:rsidR="004E03C5" w:rsidRPr="004E03C5" w:rsidRDefault="004E03C5" w:rsidP="004E03C5">
            <w:pPr>
              <w:overflowPunct w:val="0"/>
              <w:autoSpaceDE w:val="0"/>
              <w:autoSpaceDN w:val="0"/>
              <w:adjustRightInd w:val="0"/>
              <w:spacing w:after="0"/>
              <w:textAlignment w:val="baseline"/>
              <w:rPr>
                <w:b/>
                <w:lang w:eastAsia="x-none"/>
              </w:rPr>
            </w:pPr>
            <w:r w:rsidRPr="004E03C5">
              <w:rPr>
                <w:highlight w:val="green"/>
                <w:lang w:eastAsia="x-none"/>
              </w:rPr>
              <w:t>Agreements</w:t>
            </w:r>
            <w:r w:rsidRPr="004E03C5">
              <w:rPr>
                <w:b/>
                <w:lang w:eastAsia="x-none"/>
              </w:rPr>
              <w:t>:</w:t>
            </w:r>
          </w:p>
          <w:p w:rsidR="004E03C5" w:rsidRPr="004E03C5" w:rsidRDefault="004E03C5" w:rsidP="00391029">
            <w:pPr>
              <w:numPr>
                <w:ilvl w:val="0"/>
                <w:numId w:val="67"/>
              </w:numPr>
              <w:shd w:val="clear" w:color="auto" w:fill="FFFFFF"/>
              <w:overflowPunct w:val="0"/>
              <w:autoSpaceDE w:val="0"/>
              <w:autoSpaceDN w:val="0"/>
              <w:adjustRightInd w:val="0"/>
              <w:spacing w:after="0"/>
              <w:ind w:firstLine="400"/>
              <w:textAlignment w:val="baseline"/>
              <w:rPr>
                <w:rFonts w:eastAsia="Times New Roman"/>
                <w:lang w:val="en-US" w:eastAsia="zh-CN"/>
              </w:rPr>
            </w:pPr>
            <w:r w:rsidRPr="004E03C5">
              <w:rPr>
                <w:rFonts w:eastAsia="Times New Roman"/>
                <w:lang w:val="en-US" w:eastAsia="zh-CN"/>
              </w:rPr>
              <w:t>For long sequence with length 839, NR adopts the root Zadoff-Chu sequence order (logical to physical root mapping) as in LTE given by 36.211 Table 5.7.2-4</w:t>
            </w:r>
          </w:p>
          <w:p w:rsidR="004E03C5" w:rsidRPr="004E03C5" w:rsidRDefault="004E03C5" w:rsidP="00391029">
            <w:pPr>
              <w:numPr>
                <w:ilvl w:val="0"/>
                <w:numId w:val="67"/>
              </w:numPr>
              <w:shd w:val="clear" w:color="auto" w:fill="FFFFFF"/>
              <w:overflowPunct w:val="0"/>
              <w:autoSpaceDE w:val="0"/>
              <w:autoSpaceDN w:val="0"/>
              <w:adjustRightInd w:val="0"/>
              <w:spacing w:after="0"/>
              <w:ind w:firstLine="400"/>
              <w:textAlignment w:val="baseline"/>
              <w:rPr>
                <w:rFonts w:eastAsia="Times New Roman"/>
                <w:lang w:val="en-US" w:eastAsia="zh-CN"/>
              </w:rPr>
            </w:pPr>
            <w:r w:rsidRPr="004E03C5">
              <w:rPr>
                <w:rFonts w:eastAsia="Times New Roman"/>
                <w:lang w:val="en-US" w:eastAsia="zh-CN"/>
              </w:rPr>
              <w:t>For short sequence with length 139, NR adopts the root Zadoff-Chu sequence order (logical to physical root mapping) as in LTE given by 36.211 Table 5.7.2-5</w:t>
            </w:r>
          </w:p>
          <w:p w:rsidR="004E03C5" w:rsidRPr="004E03C5" w:rsidRDefault="004E03C5" w:rsidP="004E03C5">
            <w:pPr>
              <w:overflowPunct w:val="0"/>
              <w:autoSpaceDE w:val="0"/>
              <w:autoSpaceDN w:val="0"/>
              <w:adjustRightInd w:val="0"/>
              <w:spacing w:after="0"/>
              <w:textAlignment w:val="baseline"/>
              <w:rPr>
                <w:b/>
                <w:lang w:eastAsia="x-none"/>
              </w:rPr>
            </w:pPr>
          </w:p>
          <w:p w:rsidR="004E03C5" w:rsidRPr="004E03C5" w:rsidRDefault="004E03C5" w:rsidP="004E03C5">
            <w:pPr>
              <w:overflowPunct w:val="0"/>
              <w:autoSpaceDE w:val="0"/>
              <w:autoSpaceDN w:val="0"/>
              <w:adjustRightInd w:val="0"/>
              <w:spacing w:after="0"/>
              <w:textAlignment w:val="baseline"/>
              <w:rPr>
                <w:b/>
                <w:lang w:eastAsia="x-none"/>
              </w:rPr>
            </w:pPr>
            <w:r w:rsidRPr="004E03C5">
              <w:rPr>
                <w:highlight w:val="green"/>
                <w:lang w:eastAsia="x-none"/>
              </w:rPr>
              <w:t>Agreements</w:t>
            </w:r>
            <w:r w:rsidRPr="004E03C5">
              <w:rPr>
                <w:lang w:eastAsia="x-none"/>
              </w:rPr>
              <w:t>:</w:t>
            </w:r>
          </w:p>
          <w:p w:rsidR="004E03C5" w:rsidRPr="004E03C5" w:rsidRDefault="004E03C5" w:rsidP="00391029">
            <w:pPr>
              <w:numPr>
                <w:ilvl w:val="0"/>
                <w:numId w:val="81"/>
              </w:numPr>
              <w:overflowPunct w:val="0"/>
              <w:autoSpaceDE w:val="0"/>
              <w:autoSpaceDN w:val="0"/>
              <w:adjustRightInd w:val="0"/>
              <w:spacing w:after="0"/>
              <w:textAlignment w:val="baseline"/>
              <w:rPr>
                <w:kern w:val="2"/>
              </w:rPr>
            </w:pPr>
            <w:r w:rsidRPr="004E03C5">
              <w:rPr>
                <w:kern w:val="2"/>
              </w:rPr>
              <w:t>For long sequence:</w:t>
            </w:r>
          </w:p>
          <w:p w:rsidR="004E03C5" w:rsidRPr="004E03C5" w:rsidRDefault="004E03C5" w:rsidP="00391029">
            <w:pPr>
              <w:widowControl w:val="0"/>
              <w:numPr>
                <w:ilvl w:val="1"/>
                <w:numId w:val="81"/>
              </w:numPr>
              <w:overflowPunct w:val="0"/>
              <w:autoSpaceDE w:val="0"/>
              <w:autoSpaceDN w:val="0"/>
              <w:adjustRightInd w:val="0"/>
              <w:spacing w:after="0"/>
              <w:jc w:val="both"/>
              <w:textAlignment w:val="baseline"/>
              <w:rPr>
                <w:rFonts w:ascii="Century" w:hAnsi="Century"/>
                <w:kern w:val="2"/>
                <w:lang w:val="en-US" w:eastAsia="ja-JP"/>
              </w:rPr>
            </w:pPr>
            <w:r w:rsidRPr="004E03C5">
              <w:rPr>
                <w:rFonts w:ascii="Century" w:hAnsi="Century"/>
                <w:kern w:val="2"/>
                <w:lang w:val="en-US" w:eastAsia="ja-JP"/>
              </w:rPr>
              <w:t>At least for table for paired spectrum, for PRACH format 0 and 1 and configuration period 10/20ms only select from LTE table</w:t>
            </w:r>
          </w:p>
          <w:p w:rsidR="004E03C5" w:rsidRPr="004E03C5" w:rsidRDefault="004E03C5" w:rsidP="00391029">
            <w:pPr>
              <w:widowControl w:val="0"/>
              <w:numPr>
                <w:ilvl w:val="1"/>
                <w:numId w:val="81"/>
              </w:numPr>
              <w:overflowPunct w:val="0"/>
              <w:autoSpaceDE w:val="0"/>
              <w:autoSpaceDN w:val="0"/>
              <w:adjustRightInd w:val="0"/>
              <w:spacing w:after="0"/>
              <w:jc w:val="both"/>
              <w:textAlignment w:val="baseline"/>
              <w:rPr>
                <w:rFonts w:ascii="Century" w:hAnsi="Century"/>
                <w:kern w:val="2"/>
                <w:lang w:val="en-US" w:eastAsia="ja-JP"/>
              </w:rPr>
            </w:pPr>
            <w:r w:rsidRPr="004E03C5">
              <w:rPr>
                <w:rFonts w:ascii="Century" w:hAnsi="Century"/>
                <w:kern w:val="2"/>
                <w:lang w:val="en-US" w:eastAsia="ja-JP"/>
              </w:rPr>
              <w:t>Adding entries for Configuration period of 40ms, 80ms and160ms</w:t>
            </w:r>
          </w:p>
          <w:p w:rsidR="004E03C5" w:rsidRPr="004E03C5" w:rsidRDefault="004E03C5" w:rsidP="00391029">
            <w:pPr>
              <w:numPr>
                <w:ilvl w:val="0"/>
                <w:numId w:val="81"/>
              </w:numPr>
              <w:overflowPunct w:val="0"/>
              <w:autoSpaceDE w:val="0"/>
              <w:autoSpaceDN w:val="0"/>
              <w:adjustRightInd w:val="0"/>
              <w:spacing w:after="0"/>
              <w:textAlignment w:val="baseline"/>
              <w:rPr>
                <w:kern w:val="2"/>
              </w:rPr>
            </w:pPr>
            <w:r w:rsidRPr="004E03C5">
              <w:rPr>
                <w:kern w:val="2"/>
              </w:rPr>
              <w:t>For short sequence, below 6GHz</w:t>
            </w:r>
          </w:p>
          <w:p w:rsidR="004E03C5" w:rsidRPr="004E03C5" w:rsidRDefault="004E03C5" w:rsidP="00391029">
            <w:pPr>
              <w:widowControl w:val="0"/>
              <w:numPr>
                <w:ilvl w:val="1"/>
                <w:numId w:val="81"/>
              </w:numPr>
              <w:overflowPunct w:val="0"/>
              <w:autoSpaceDE w:val="0"/>
              <w:autoSpaceDN w:val="0"/>
              <w:adjustRightInd w:val="0"/>
              <w:spacing w:after="0"/>
              <w:jc w:val="both"/>
              <w:textAlignment w:val="baseline"/>
              <w:rPr>
                <w:rFonts w:ascii="Century" w:hAnsi="Century"/>
                <w:kern w:val="2"/>
                <w:lang w:val="en-US" w:eastAsia="ja-JP"/>
              </w:rPr>
            </w:pPr>
            <w:r w:rsidRPr="004E03C5">
              <w:rPr>
                <w:rFonts w:ascii="Century" w:hAnsi="Century"/>
                <w:kern w:val="2"/>
                <w:lang w:val="en-US" w:eastAsia="ja-JP"/>
              </w:rPr>
              <w:t>Strive to follow the subframe number as used for the long sequence in order to provide RACH configurations with the same density as for the long sequences</w:t>
            </w:r>
          </w:p>
          <w:p w:rsidR="004E03C5" w:rsidRPr="004E03C5" w:rsidRDefault="004E03C5" w:rsidP="004E03C5">
            <w:pPr>
              <w:overflowPunct w:val="0"/>
              <w:autoSpaceDE w:val="0"/>
              <w:autoSpaceDN w:val="0"/>
              <w:adjustRightInd w:val="0"/>
              <w:spacing w:after="0"/>
              <w:textAlignment w:val="baseline"/>
              <w:rPr>
                <w:b/>
                <w:highlight w:val="darkYellow"/>
                <w:lang w:eastAsia="x-none"/>
              </w:rPr>
            </w:pPr>
            <w:r w:rsidRPr="004E03C5">
              <w:rPr>
                <w:b/>
                <w:highlight w:val="darkYellow"/>
                <w:lang w:eastAsia="x-none"/>
              </w:rPr>
              <w:t>Working assumption:</w:t>
            </w:r>
          </w:p>
          <w:p w:rsidR="004E03C5" w:rsidRPr="004E03C5" w:rsidRDefault="004E03C5" w:rsidP="00391029">
            <w:pPr>
              <w:widowControl w:val="0"/>
              <w:numPr>
                <w:ilvl w:val="0"/>
                <w:numId w:val="82"/>
              </w:numPr>
              <w:overflowPunct w:val="0"/>
              <w:autoSpaceDE w:val="0"/>
              <w:autoSpaceDN w:val="0"/>
              <w:adjustRightInd w:val="0"/>
              <w:spacing w:after="0"/>
              <w:jc w:val="both"/>
              <w:textAlignment w:val="baseline"/>
              <w:rPr>
                <w:rFonts w:ascii="Century" w:hAnsi="Century"/>
                <w:kern w:val="2"/>
                <w:lang w:val="en-US" w:eastAsia="ja-JP"/>
              </w:rPr>
            </w:pPr>
            <w:r w:rsidRPr="004E03C5">
              <w:rPr>
                <w:rFonts w:ascii="Century" w:hAnsi="Century"/>
                <w:kern w:val="2"/>
                <w:lang w:val="en-US" w:eastAsia="ja-JP"/>
              </w:rPr>
              <w:t>At least for table for paired spectrum, format 3 can use the same configuration with format 0 as the same format length (but different PRACH configuration indices)</w:t>
            </w:r>
          </w:p>
          <w:p w:rsidR="004E03C5" w:rsidRPr="004E03C5" w:rsidRDefault="004E03C5" w:rsidP="004E03C5">
            <w:pPr>
              <w:tabs>
                <w:tab w:val="left" w:pos="567"/>
              </w:tabs>
              <w:adjustRightInd w:val="0"/>
              <w:snapToGrid w:val="0"/>
              <w:spacing w:after="0"/>
              <w:rPr>
                <w:rFonts w:ascii="Arial" w:hAnsi="Arial" w:cs="Arial"/>
                <w:lang w:val="en-US" w:eastAsia="ja-JP"/>
              </w:rPr>
            </w:pPr>
          </w:p>
          <w:p w:rsidR="004E03C5" w:rsidRPr="004E03C5" w:rsidRDefault="004E03C5" w:rsidP="004E03C5">
            <w:pPr>
              <w:widowControl w:val="0"/>
              <w:spacing w:after="0"/>
              <w:jc w:val="both"/>
              <w:rPr>
                <w:rFonts w:ascii="Century" w:hAnsi="Century"/>
                <w:kern w:val="2"/>
                <w:lang w:val="en-US" w:eastAsia="ja-JP"/>
              </w:rPr>
            </w:pPr>
            <w:r w:rsidRPr="004E03C5">
              <w:rPr>
                <w:rFonts w:ascii="Century" w:hAnsi="Century"/>
                <w:kern w:val="2"/>
                <w:highlight w:val="green"/>
                <w:lang w:val="en-US" w:eastAsia="ja-JP"/>
              </w:rPr>
              <w:t>Agreements</w:t>
            </w:r>
            <w:r w:rsidRPr="004E03C5">
              <w:rPr>
                <w:rFonts w:ascii="Century" w:hAnsi="Century"/>
                <w:kern w:val="2"/>
                <w:lang w:val="en-US" w:eastAsia="ja-JP"/>
              </w:rPr>
              <w:t>:</w:t>
            </w:r>
          </w:p>
          <w:p w:rsidR="004E03C5" w:rsidRPr="004E03C5" w:rsidRDefault="004E03C5" w:rsidP="00391029">
            <w:pPr>
              <w:widowControl w:val="0"/>
              <w:numPr>
                <w:ilvl w:val="0"/>
                <w:numId w:val="82"/>
              </w:numPr>
              <w:overflowPunct w:val="0"/>
              <w:autoSpaceDE w:val="0"/>
              <w:autoSpaceDN w:val="0"/>
              <w:adjustRightInd w:val="0"/>
              <w:spacing w:after="0"/>
              <w:jc w:val="both"/>
              <w:textAlignment w:val="baseline"/>
              <w:rPr>
                <w:rFonts w:ascii="Century" w:hAnsi="Century"/>
                <w:kern w:val="2"/>
                <w:lang w:val="en-US" w:eastAsia="ja-JP"/>
              </w:rPr>
            </w:pPr>
            <w:r w:rsidRPr="004E03C5">
              <w:rPr>
                <w:rFonts w:ascii="Century" w:hAnsi="Century"/>
                <w:kern w:val="2"/>
                <w:lang w:val="en-US" w:eastAsia="ja-JP"/>
              </w:rPr>
              <w:t>NR supports the following table</w:t>
            </w:r>
          </w:p>
          <w:p w:rsidR="004E03C5" w:rsidRPr="004E03C5" w:rsidRDefault="004E03C5" w:rsidP="00391029">
            <w:pPr>
              <w:widowControl w:val="0"/>
              <w:numPr>
                <w:ilvl w:val="1"/>
                <w:numId w:val="82"/>
              </w:numPr>
              <w:overflowPunct w:val="0"/>
              <w:autoSpaceDE w:val="0"/>
              <w:autoSpaceDN w:val="0"/>
              <w:adjustRightInd w:val="0"/>
              <w:spacing w:after="0"/>
              <w:jc w:val="both"/>
              <w:textAlignment w:val="baseline"/>
              <w:rPr>
                <w:rFonts w:ascii="Century" w:hAnsi="Century"/>
                <w:kern w:val="2"/>
                <w:lang w:val="en-US" w:eastAsia="ja-JP"/>
              </w:rPr>
            </w:pPr>
            <w:r w:rsidRPr="004E03C5">
              <w:rPr>
                <w:rFonts w:ascii="Century" w:hAnsi="Century"/>
                <w:kern w:val="2"/>
                <w:lang w:val="en-US" w:eastAsia="ja-JP"/>
              </w:rPr>
              <w:t>Note: the PRACH config index below needs to be adjusted to allow for additional new entries and to have consecutive indexing for each PRACH format</w:t>
            </w:r>
          </w:p>
          <w:p w:rsidR="004E03C5" w:rsidRPr="004E03C5" w:rsidRDefault="004E03C5" w:rsidP="004E03C5">
            <w:pPr>
              <w:overflowPunct w:val="0"/>
              <w:autoSpaceDE w:val="0"/>
              <w:autoSpaceDN w:val="0"/>
              <w:adjustRightInd w:val="0"/>
              <w:spacing w:after="0"/>
              <w:textAlignment w:val="baseline"/>
              <w:rPr>
                <w:lang w:eastAsia="ja-JP"/>
              </w:rPr>
            </w:pPr>
          </w:p>
          <w:p w:rsidR="004E03C5" w:rsidRPr="004E03C5" w:rsidRDefault="004E03C5" w:rsidP="004E03C5">
            <w:pPr>
              <w:overflowPunct w:val="0"/>
              <w:autoSpaceDE w:val="0"/>
              <w:autoSpaceDN w:val="0"/>
              <w:adjustRightInd w:val="0"/>
              <w:spacing w:after="0"/>
              <w:textAlignment w:val="baseline"/>
              <w:rPr>
                <w:lang w:eastAsia="ja-JP"/>
              </w:rPr>
            </w:pPr>
            <w:r w:rsidRPr="004E03C5">
              <w:t xml:space="preserve">Table </w:t>
            </w:r>
            <w:r w:rsidRPr="004E03C5">
              <w:fldChar w:fldCharType="begin"/>
            </w:r>
            <w:r w:rsidRPr="004E03C5">
              <w:instrText xml:space="preserve"> SEQ Table \* ARABIC </w:instrText>
            </w:r>
            <w:r w:rsidRPr="004E03C5">
              <w:fldChar w:fldCharType="separate"/>
            </w:r>
            <w:r w:rsidRPr="004E03C5">
              <w:t>1</w:t>
            </w:r>
            <w:r w:rsidRPr="004E03C5">
              <w:fldChar w:fldCharType="end"/>
            </w:r>
            <w:r w:rsidRPr="004E03C5">
              <w:t>: RACH configuration table for below 6GHz (format 0 and 1)</w:t>
            </w:r>
            <w:r w:rsidRPr="004E03C5">
              <w:rPr>
                <w:rFonts w:hint="eastAsia"/>
                <w:lang w:eastAsia="ja-JP"/>
              </w:rPr>
              <w:t xml:space="preserve"> </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2"/>
              <w:gridCol w:w="1072"/>
              <w:gridCol w:w="1292"/>
              <w:gridCol w:w="1180"/>
              <w:gridCol w:w="1077"/>
              <w:gridCol w:w="1077"/>
              <w:gridCol w:w="1270"/>
              <w:gridCol w:w="1457"/>
            </w:tblGrid>
            <w:tr w:rsidR="004E03C5" w:rsidRPr="004E03C5" w:rsidTr="00391029">
              <w:tc>
                <w:tcPr>
                  <w:tcW w:w="740" w:type="pct"/>
                  <w:shd w:val="clear" w:color="auto" w:fill="E7E6E6"/>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PRACH Config. Index</w:t>
                  </w:r>
                </w:p>
              </w:tc>
              <w:tc>
                <w:tcPr>
                  <w:tcW w:w="539" w:type="pct"/>
                  <w:shd w:val="clear" w:color="auto" w:fill="E7E6E6"/>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Preamble Format</w:t>
                  </w:r>
                </w:p>
              </w:tc>
              <w:tc>
                <w:tcPr>
                  <w:tcW w:w="654" w:type="pct"/>
                  <w:shd w:val="clear" w:color="auto" w:fill="E7E6E6"/>
                  <w:vAlign w:val="center"/>
                </w:tcPr>
                <w:p w:rsidR="004E03C5" w:rsidRPr="004E03C5" w:rsidRDefault="004E03C5" w:rsidP="004E03C5">
                  <w:pPr>
                    <w:spacing w:after="0"/>
                    <w:rPr>
                      <w:rFonts w:ascii="Arial" w:hAnsi="Arial" w:cs="Arial"/>
                      <w:vertAlign w:val="superscript"/>
                      <w:lang w:eastAsia="en-GB"/>
                    </w:rPr>
                  </w:pPr>
                  <w:r w:rsidRPr="004E03C5">
                    <w:rPr>
                      <w:rFonts w:ascii="Arial" w:hAnsi="Arial" w:cs="Arial"/>
                      <w:lang w:eastAsia="en-GB"/>
                    </w:rPr>
                    <w:t xml:space="preserve">Config. Period </w:t>
                  </w:r>
                </w:p>
              </w:tc>
              <w:tc>
                <w:tcPr>
                  <w:tcW w:w="597" w:type="pct"/>
                  <w:shd w:val="clear" w:color="auto" w:fill="E7E6E6"/>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Subframe number</w:t>
                  </w:r>
                </w:p>
              </w:tc>
              <w:tc>
                <w:tcPr>
                  <w:tcW w:w="545" w:type="pct"/>
                  <w:shd w:val="clear" w:color="auto" w:fill="E7E6E6"/>
                </w:tcPr>
                <w:p w:rsidR="004E03C5" w:rsidRPr="004E03C5" w:rsidRDefault="004E03C5" w:rsidP="004E03C5">
                  <w:pPr>
                    <w:spacing w:after="0"/>
                    <w:rPr>
                      <w:rFonts w:ascii="Arial" w:hAnsi="Arial" w:cs="Arial"/>
                      <w:lang w:eastAsia="en-GB"/>
                    </w:rPr>
                  </w:pPr>
                  <w:r w:rsidRPr="004E03C5">
                    <w:rPr>
                      <w:rFonts w:ascii="Arial" w:hAnsi="Arial" w:cs="Arial"/>
                      <w:lang w:eastAsia="en-GB"/>
                    </w:rPr>
                    <w:t>SFN mod Config. period</w:t>
                  </w:r>
                </w:p>
              </w:tc>
              <w:tc>
                <w:tcPr>
                  <w:tcW w:w="545" w:type="pct"/>
                  <w:shd w:val="clear" w:color="auto" w:fill="E7E6E6"/>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Start symbol Index</w:t>
                  </w:r>
                </w:p>
              </w:tc>
              <w:tc>
                <w:tcPr>
                  <w:tcW w:w="643" w:type="pct"/>
                  <w:shd w:val="clear" w:color="auto" w:fill="E7E6E6"/>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Number of RACH slots within a subframe</w:t>
                  </w:r>
                </w:p>
              </w:tc>
              <w:tc>
                <w:tcPr>
                  <w:tcW w:w="737" w:type="pct"/>
                  <w:shd w:val="clear" w:color="auto" w:fill="E7E6E6"/>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Number of RACH occasions within a RACH slot</w:t>
                  </w:r>
                </w:p>
              </w:tc>
            </w:tr>
            <w:tr w:rsidR="004E03C5" w:rsidRPr="004E03C5" w:rsidTr="00391029">
              <w:trPr>
                <w:trHeight w:val="20"/>
              </w:trPr>
              <w:tc>
                <w:tcPr>
                  <w:tcW w:w="740"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0</w:t>
                  </w:r>
                </w:p>
              </w:tc>
              <w:tc>
                <w:tcPr>
                  <w:tcW w:w="539"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0</w:t>
                  </w:r>
                </w:p>
              </w:tc>
              <w:tc>
                <w:tcPr>
                  <w:tcW w:w="654"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2</w:t>
                  </w:r>
                </w:p>
              </w:tc>
              <w:tc>
                <w:tcPr>
                  <w:tcW w:w="597"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1</w:t>
                  </w:r>
                </w:p>
              </w:tc>
              <w:tc>
                <w:tcPr>
                  <w:tcW w:w="545"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1</w:t>
                  </w:r>
                </w:p>
              </w:tc>
              <w:tc>
                <w:tcPr>
                  <w:tcW w:w="545"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N/A</w:t>
                  </w:r>
                </w:p>
              </w:tc>
              <w:tc>
                <w:tcPr>
                  <w:tcW w:w="643"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N/A</w:t>
                  </w:r>
                </w:p>
              </w:tc>
              <w:tc>
                <w:tcPr>
                  <w:tcW w:w="737"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N/A</w:t>
                  </w:r>
                </w:p>
              </w:tc>
            </w:tr>
            <w:tr w:rsidR="004E03C5" w:rsidRPr="004E03C5" w:rsidTr="00391029">
              <w:trPr>
                <w:trHeight w:val="20"/>
              </w:trPr>
              <w:tc>
                <w:tcPr>
                  <w:tcW w:w="740"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1</w:t>
                  </w:r>
                </w:p>
              </w:tc>
              <w:tc>
                <w:tcPr>
                  <w:tcW w:w="539"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0</w:t>
                  </w:r>
                </w:p>
              </w:tc>
              <w:tc>
                <w:tcPr>
                  <w:tcW w:w="654"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2</w:t>
                  </w:r>
                </w:p>
              </w:tc>
              <w:tc>
                <w:tcPr>
                  <w:tcW w:w="597"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4</w:t>
                  </w:r>
                </w:p>
              </w:tc>
              <w:tc>
                <w:tcPr>
                  <w:tcW w:w="545"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1</w:t>
                  </w:r>
                </w:p>
              </w:tc>
              <w:tc>
                <w:tcPr>
                  <w:tcW w:w="545"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N/A</w:t>
                  </w:r>
                </w:p>
              </w:tc>
              <w:tc>
                <w:tcPr>
                  <w:tcW w:w="643"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N/A</w:t>
                  </w:r>
                </w:p>
              </w:tc>
              <w:tc>
                <w:tcPr>
                  <w:tcW w:w="737"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N/A</w:t>
                  </w:r>
                </w:p>
              </w:tc>
            </w:tr>
            <w:tr w:rsidR="004E03C5" w:rsidRPr="004E03C5" w:rsidTr="00391029">
              <w:trPr>
                <w:trHeight w:val="20"/>
              </w:trPr>
              <w:tc>
                <w:tcPr>
                  <w:tcW w:w="740"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2</w:t>
                  </w:r>
                </w:p>
              </w:tc>
              <w:tc>
                <w:tcPr>
                  <w:tcW w:w="539"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0</w:t>
                  </w:r>
                </w:p>
              </w:tc>
              <w:tc>
                <w:tcPr>
                  <w:tcW w:w="654"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2</w:t>
                  </w:r>
                </w:p>
              </w:tc>
              <w:tc>
                <w:tcPr>
                  <w:tcW w:w="597"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7</w:t>
                  </w:r>
                </w:p>
              </w:tc>
              <w:tc>
                <w:tcPr>
                  <w:tcW w:w="545"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1</w:t>
                  </w:r>
                </w:p>
              </w:tc>
              <w:tc>
                <w:tcPr>
                  <w:tcW w:w="545"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N/A</w:t>
                  </w:r>
                </w:p>
              </w:tc>
              <w:tc>
                <w:tcPr>
                  <w:tcW w:w="643"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N/A</w:t>
                  </w:r>
                </w:p>
              </w:tc>
              <w:tc>
                <w:tcPr>
                  <w:tcW w:w="737"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N/A</w:t>
                  </w:r>
                </w:p>
              </w:tc>
            </w:tr>
            <w:tr w:rsidR="004E03C5" w:rsidRPr="004E03C5" w:rsidTr="00391029">
              <w:trPr>
                <w:trHeight w:val="20"/>
              </w:trPr>
              <w:tc>
                <w:tcPr>
                  <w:tcW w:w="740"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3</w:t>
                  </w:r>
                </w:p>
              </w:tc>
              <w:tc>
                <w:tcPr>
                  <w:tcW w:w="539"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0</w:t>
                  </w:r>
                </w:p>
              </w:tc>
              <w:tc>
                <w:tcPr>
                  <w:tcW w:w="654"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1</w:t>
                  </w:r>
                </w:p>
              </w:tc>
              <w:tc>
                <w:tcPr>
                  <w:tcW w:w="597"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1</w:t>
                  </w:r>
                </w:p>
              </w:tc>
              <w:tc>
                <w:tcPr>
                  <w:tcW w:w="545"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0</w:t>
                  </w:r>
                </w:p>
              </w:tc>
              <w:tc>
                <w:tcPr>
                  <w:tcW w:w="545"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N/A</w:t>
                  </w:r>
                </w:p>
              </w:tc>
              <w:tc>
                <w:tcPr>
                  <w:tcW w:w="643"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N/A</w:t>
                  </w:r>
                </w:p>
              </w:tc>
              <w:tc>
                <w:tcPr>
                  <w:tcW w:w="737"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N/A</w:t>
                  </w:r>
                </w:p>
              </w:tc>
            </w:tr>
            <w:tr w:rsidR="004E03C5" w:rsidRPr="004E03C5" w:rsidTr="00391029">
              <w:trPr>
                <w:trHeight w:val="70"/>
              </w:trPr>
              <w:tc>
                <w:tcPr>
                  <w:tcW w:w="740"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4</w:t>
                  </w:r>
                </w:p>
              </w:tc>
              <w:tc>
                <w:tcPr>
                  <w:tcW w:w="539"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0</w:t>
                  </w:r>
                </w:p>
              </w:tc>
              <w:tc>
                <w:tcPr>
                  <w:tcW w:w="654"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1</w:t>
                  </w:r>
                </w:p>
              </w:tc>
              <w:tc>
                <w:tcPr>
                  <w:tcW w:w="597"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4</w:t>
                  </w:r>
                </w:p>
              </w:tc>
              <w:tc>
                <w:tcPr>
                  <w:tcW w:w="545"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0</w:t>
                  </w:r>
                </w:p>
              </w:tc>
              <w:tc>
                <w:tcPr>
                  <w:tcW w:w="545"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N/A</w:t>
                  </w:r>
                </w:p>
              </w:tc>
              <w:tc>
                <w:tcPr>
                  <w:tcW w:w="643"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N/A</w:t>
                  </w:r>
                </w:p>
              </w:tc>
              <w:tc>
                <w:tcPr>
                  <w:tcW w:w="737"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N/A</w:t>
                  </w:r>
                </w:p>
              </w:tc>
            </w:tr>
            <w:tr w:rsidR="004E03C5" w:rsidRPr="004E03C5" w:rsidTr="00391029">
              <w:trPr>
                <w:trHeight w:val="70"/>
              </w:trPr>
              <w:tc>
                <w:tcPr>
                  <w:tcW w:w="740"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5</w:t>
                  </w:r>
                </w:p>
              </w:tc>
              <w:tc>
                <w:tcPr>
                  <w:tcW w:w="539"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0</w:t>
                  </w:r>
                </w:p>
              </w:tc>
              <w:tc>
                <w:tcPr>
                  <w:tcW w:w="654"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1</w:t>
                  </w:r>
                </w:p>
              </w:tc>
              <w:tc>
                <w:tcPr>
                  <w:tcW w:w="597"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7</w:t>
                  </w:r>
                </w:p>
              </w:tc>
              <w:tc>
                <w:tcPr>
                  <w:tcW w:w="545"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0</w:t>
                  </w:r>
                </w:p>
              </w:tc>
              <w:tc>
                <w:tcPr>
                  <w:tcW w:w="545"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N/A</w:t>
                  </w:r>
                </w:p>
              </w:tc>
              <w:tc>
                <w:tcPr>
                  <w:tcW w:w="643"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N/A</w:t>
                  </w:r>
                </w:p>
              </w:tc>
              <w:tc>
                <w:tcPr>
                  <w:tcW w:w="737"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N/A</w:t>
                  </w:r>
                </w:p>
              </w:tc>
            </w:tr>
            <w:tr w:rsidR="004E03C5" w:rsidRPr="004E03C5" w:rsidTr="00391029">
              <w:trPr>
                <w:trHeight w:val="70"/>
              </w:trPr>
              <w:tc>
                <w:tcPr>
                  <w:tcW w:w="740"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6</w:t>
                  </w:r>
                </w:p>
              </w:tc>
              <w:tc>
                <w:tcPr>
                  <w:tcW w:w="539"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0</w:t>
                  </w:r>
                </w:p>
              </w:tc>
              <w:tc>
                <w:tcPr>
                  <w:tcW w:w="654"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1</w:t>
                  </w:r>
                </w:p>
              </w:tc>
              <w:tc>
                <w:tcPr>
                  <w:tcW w:w="597"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1,6</w:t>
                  </w:r>
                </w:p>
              </w:tc>
              <w:tc>
                <w:tcPr>
                  <w:tcW w:w="545"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0</w:t>
                  </w:r>
                </w:p>
              </w:tc>
              <w:tc>
                <w:tcPr>
                  <w:tcW w:w="545"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N/A</w:t>
                  </w:r>
                </w:p>
              </w:tc>
              <w:tc>
                <w:tcPr>
                  <w:tcW w:w="643"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N/A</w:t>
                  </w:r>
                </w:p>
              </w:tc>
              <w:tc>
                <w:tcPr>
                  <w:tcW w:w="737"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N/A</w:t>
                  </w:r>
                </w:p>
              </w:tc>
            </w:tr>
            <w:tr w:rsidR="004E03C5" w:rsidRPr="004E03C5" w:rsidTr="00391029">
              <w:trPr>
                <w:trHeight w:val="70"/>
              </w:trPr>
              <w:tc>
                <w:tcPr>
                  <w:tcW w:w="740"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7</w:t>
                  </w:r>
                </w:p>
              </w:tc>
              <w:tc>
                <w:tcPr>
                  <w:tcW w:w="539"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0</w:t>
                  </w:r>
                </w:p>
              </w:tc>
              <w:tc>
                <w:tcPr>
                  <w:tcW w:w="654"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1</w:t>
                  </w:r>
                </w:p>
              </w:tc>
              <w:tc>
                <w:tcPr>
                  <w:tcW w:w="597"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2,7</w:t>
                  </w:r>
                </w:p>
              </w:tc>
              <w:tc>
                <w:tcPr>
                  <w:tcW w:w="545"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0</w:t>
                  </w:r>
                </w:p>
              </w:tc>
              <w:tc>
                <w:tcPr>
                  <w:tcW w:w="545"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N/A</w:t>
                  </w:r>
                </w:p>
              </w:tc>
              <w:tc>
                <w:tcPr>
                  <w:tcW w:w="643"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N/A</w:t>
                  </w:r>
                </w:p>
              </w:tc>
              <w:tc>
                <w:tcPr>
                  <w:tcW w:w="737"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N/A</w:t>
                  </w:r>
                </w:p>
              </w:tc>
            </w:tr>
            <w:tr w:rsidR="004E03C5" w:rsidRPr="004E03C5" w:rsidTr="00391029">
              <w:trPr>
                <w:trHeight w:val="70"/>
              </w:trPr>
              <w:tc>
                <w:tcPr>
                  <w:tcW w:w="740"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8</w:t>
                  </w:r>
                </w:p>
              </w:tc>
              <w:tc>
                <w:tcPr>
                  <w:tcW w:w="539"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0</w:t>
                  </w:r>
                </w:p>
              </w:tc>
              <w:tc>
                <w:tcPr>
                  <w:tcW w:w="654"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1</w:t>
                  </w:r>
                </w:p>
              </w:tc>
              <w:tc>
                <w:tcPr>
                  <w:tcW w:w="597"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3,8</w:t>
                  </w:r>
                </w:p>
              </w:tc>
              <w:tc>
                <w:tcPr>
                  <w:tcW w:w="545"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0</w:t>
                  </w:r>
                </w:p>
              </w:tc>
              <w:tc>
                <w:tcPr>
                  <w:tcW w:w="545"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N/A</w:t>
                  </w:r>
                </w:p>
              </w:tc>
              <w:tc>
                <w:tcPr>
                  <w:tcW w:w="643"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N/A</w:t>
                  </w:r>
                </w:p>
              </w:tc>
              <w:tc>
                <w:tcPr>
                  <w:tcW w:w="737"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N/A</w:t>
                  </w:r>
                </w:p>
              </w:tc>
            </w:tr>
            <w:tr w:rsidR="004E03C5" w:rsidRPr="004E03C5" w:rsidTr="00391029">
              <w:trPr>
                <w:trHeight w:val="70"/>
              </w:trPr>
              <w:tc>
                <w:tcPr>
                  <w:tcW w:w="740"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9</w:t>
                  </w:r>
                </w:p>
              </w:tc>
              <w:tc>
                <w:tcPr>
                  <w:tcW w:w="539"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0</w:t>
                  </w:r>
                </w:p>
              </w:tc>
              <w:tc>
                <w:tcPr>
                  <w:tcW w:w="654"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1</w:t>
                  </w:r>
                </w:p>
              </w:tc>
              <w:tc>
                <w:tcPr>
                  <w:tcW w:w="597"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1,4,7</w:t>
                  </w:r>
                </w:p>
              </w:tc>
              <w:tc>
                <w:tcPr>
                  <w:tcW w:w="545"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0</w:t>
                  </w:r>
                </w:p>
              </w:tc>
              <w:tc>
                <w:tcPr>
                  <w:tcW w:w="545"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N/A</w:t>
                  </w:r>
                </w:p>
              </w:tc>
              <w:tc>
                <w:tcPr>
                  <w:tcW w:w="643"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N/A</w:t>
                  </w:r>
                </w:p>
              </w:tc>
              <w:tc>
                <w:tcPr>
                  <w:tcW w:w="737"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N/A</w:t>
                  </w:r>
                </w:p>
              </w:tc>
            </w:tr>
            <w:tr w:rsidR="004E03C5" w:rsidRPr="004E03C5" w:rsidTr="00391029">
              <w:trPr>
                <w:trHeight w:val="70"/>
              </w:trPr>
              <w:tc>
                <w:tcPr>
                  <w:tcW w:w="740"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10</w:t>
                  </w:r>
                </w:p>
              </w:tc>
              <w:tc>
                <w:tcPr>
                  <w:tcW w:w="539"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0</w:t>
                  </w:r>
                </w:p>
              </w:tc>
              <w:tc>
                <w:tcPr>
                  <w:tcW w:w="654"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1</w:t>
                  </w:r>
                </w:p>
              </w:tc>
              <w:tc>
                <w:tcPr>
                  <w:tcW w:w="597"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2,5,8</w:t>
                  </w:r>
                </w:p>
              </w:tc>
              <w:tc>
                <w:tcPr>
                  <w:tcW w:w="545"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0</w:t>
                  </w:r>
                </w:p>
              </w:tc>
              <w:tc>
                <w:tcPr>
                  <w:tcW w:w="545"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N/A</w:t>
                  </w:r>
                </w:p>
              </w:tc>
              <w:tc>
                <w:tcPr>
                  <w:tcW w:w="643"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N/A</w:t>
                  </w:r>
                </w:p>
              </w:tc>
              <w:tc>
                <w:tcPr>
                  <w:tcW w:w="737"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N/A</w:t>
                  </w:r>
                </w:p>
              </w:tc>
            </w:tr>
            <w:tr w:rsidR="004E03C5" w:rsidRPr="004E03C5" w:rsidTr="00391029">
              <w:trPr>
                <w:trHeight w:val="70"/>
              </w:trPr>
              <w:tc>
                <w:tcPr>
                  <w:tcW w:w="740"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11</w:t>
                  </w:r>
                </w:p>
              </w:tc>
              <w:tc>
                <w:tcPr>
                  <w:tcW w:w="539"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0</w:t>
                  </w:r>
                </w:p>
              </w:tc>
              <w:tc>
                <w:tcPr>
                  <w:tcW w:w="654"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1</w:t>
                  </w:r>
                </w:p>
              </w:tc>
              <w:tc>
                <w:tcPr>
                  <w:tcW w:w="597"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3, 6, 9</w:t>
                  </w:r>
                </w:p>
              </w:tc>
              <w:tc>
                <w:tcPr>
                  <w:tcW w:w="545"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0</w:t>
                  </w:r>
                </w:p>
              </w:tc>
              <w:tc>
                <w:tcPr>
                  <w:tcW w:w="545"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N/A</w:t>
                  </w:r>
                </w:p>
              </w:tc>
              <w:tc>
                <w:tcPr>
                  <w:tcW w:w="643"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N/A</w:t>
                  </w:r>
                </w:p>
              </w:tc>
              <w:tc>
                <w:tcPr>
                  <w:tcW w:w="737"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N/A</w:t>
                  </w:r>
                </w:p>
              </w:tc>
            </w:tr>
            <w:tr w:rsidR="004E03C5" w:rsidRPr="004E03C5" w:rsidTr="00391029">
              <w:trPr>
                <w:trHeight w:val="70"/>
              </w:trPr>
              <w:tc>
                <w:tcPr>
                  <w:tcW w:w="740"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12</w:t>
                  </w:r>
                </w:p>
              </w:tc>
              <w:tc>
                <w:tcPr>
                  <w:tcW w:w="539"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0</w:t>
                  </w:r>
                </w:p>
              </w:tc>
              <w:tc>
                <w:tcPr>
                  <w:tcW w:w="654"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1</w:t>
                  </w:r>
                </w:p>
              </w:tc>
              <w:tc>
                <w:tcPr>
                  <w:tcW w:w="597"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0,2,4,6,8</w:t>
                  </w:r>
                </w:p>
              </w:tc>
              <w:tc>
                <w:tcPr>
                  <w:tcW w:w="545"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0</w:t>
                  </w:r>
                </w:p>
              </w:tc>
              <w:tc>
                <w:tcPr>
                  <w:tcW w:w="545"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N/A</w:t>
                  </w:r>
                </w:p>
              </w:tc>
              <w:tc>
                <w:tcPr>
                  <w:tcW w:w="643"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N/A</w:t>
                  </w:r>
                </w:p>
              </w:tc>
              <w:tc>
                <w:tcPr>
                  <w:tcW w:w="737"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N/A</w:t>
                  </w:r>
                </w:p>
              </w:tc>
            </w:tr>
            <w:tr w:rsidR="004E03C5" w:rsidRPr="004E03C5" w:rsidTr="00391029">
              <w:trPr>
                <w:trHeight w:val="70"/>
              </w:trPr>
              <w:tc>
                <w:tcPr>
                  <w:tcW w:w="740"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13</w:t>
                  </w:r>
                </w:p>
              </w:tc>
              <w:tc>
                <w:tcPr>
                  <w:tcW w:w="539"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0</w:t>
                  </w:r>
                </w:p>
              </w:tc>
              <w:tc>
                <w:tcPr>
                  <w:tcW w:w="654"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1</w:t>
                  </w:r>
                </w:p>
              </w:tc>
              <w:tc>
                <w:tcPr>
                  <w:tcW w:w="597"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1,3,5,7,9</w:t>
                  </w:r>
                </w:p>
              </w:tc>
              <w:tc>
                <w:tcPr>
                  <w:tcW w:w="545"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0</w:t>
                  </w:r>
                </w:p>
              </w:tc>
              <w:tc>
                <w:tcPr>
                  <w:tcW w:w="545"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N/A</w:t>
                  </w:r>
                </w:p>
              </w:tc>
              <w:tc>
                <w:tcPr>
                  <w:tcW w:w="643"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N/A</w:t>
                  </w:r>
                </w:p>
              </w:tc>
              <w:tc>
                <w:tcPr>
                  <w:tcW w:w="737"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N/A</w:t>
                  </w:r>
                </w:p>
              </w:tc>
            </w:tr>
            <w:tr w:rsidR="004E03C5" w:rsidRPr="004E03C5" w:rsidTr="00391029">
              <w:trPr>
                <w:trHeight w:val="70"/>
              </w:trPr>
              <w:tc>
                <w:tcPr>
                  <w:tcW w:w="740"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14</w:t>
                  </w:r>
                </w:p>
              </w:tc>
              <w:tc>
                <w:tcPr>
                  <w:tcW w:w="539"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0</w:t>
                  </w:r>
                </w:p>
              </w:tc>
              <w:tc>
                <w:tcPr>
                  <w:tcW w:w="654"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1</w:t>
                  </w:r>
                </w:p>
              </w:tc>
              <w:tc>
                <w:tcPr>
                  <w:tcW w:w="597" w:type="pct"/>
                  <w:shd w:val="clear" w:color="auto" w:fill="auto"/>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0,1,2,3,4,</w:t>
                  </w:r>
                  <w:r w:rsidRPr="004E03C5">
                    <w:rPr>
                      <w:rFonts w:ascii="Arial" w:hAnsi="Arial" w:cs="Arial"/>
                      <w:lang w:eastAsia="en-GB"/>
                    </w:rPr>
                    <w:br/>
                    <w:t>5,6,7,8,9</w:t>
                  </w:r>
                </w:p>
              </w:tc>
              <w:tc>
                <w:tcPr>
                  <w:tcW w:w="545"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0</w:t>
                  </w:r>
                </w:p>
              </w:tc>
              <w:tc>
                <w:tcPr>
                  <w:tcW w:w="545"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N/A</w:t>
                  </w:r>
                </w:p>
              </w:tc>
              <w:tc>
                <w:tcPr>
                  <w:tcW w:w="643"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N/A</w:t>
                  </w:r>
                </w:p>
              </w:tc>
              <w:tc>
                <w:tcPr>
                  <w:tcW w:w="737"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N/A</w:t>
                  </w:r>
                </w:p>
              </w:tc>
            </w:tr>
            <w:tr w:rsidR="004E03C5" w:rsidRPr="004E03C5" w:rsidTr="00391029">
              <w:trPr>
                <w:trHeight w:val="70"/>
              </w:trPr>
              <w:tc>
                <w:tcPr>
                  <w:tcW w:w="740"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15</w:t>
                  </w:r>
                </w:p>
              </w:tc>
              <w:tc>
                <w:tcPr>
                  <w:tcW w:w="539"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0</w:t>
                  </w:r>
                </w:p>
              </w:tc>
              <w:tc>
                <w:tcPr>
                  <w:tcW w:w="654"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2</w:t>
                  </w:r>
                </w:p>
              </w:tc>
              <w:tc>
                <w:tcPr>
                  <w:tcW w:w="597"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9</w:t>
                  </w:r>
                </w:p>
              </w:tc>
              <w:tc>
                <w:tcPr>
                  <w:tcW w:w="545"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1</w:t>
                  </w:r>
                </w:p>
              </w:tc>
              <w:tc>
                <w:tcPr>
                  <w:tcW w:w="545"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N/A</w:t>
                  </w:r>
                </w:p>
              </w:tc>
              <w:tc>
                <w:tcPr>
                  <w:tcW w:w="643"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N/A</w:t>
                  </w:r>
                </w:p>
              </w:tc>
              <w:tc>
                <w:tcPr>
                  <w:tcW w:w="737"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N/A</w:t>
                  </w:r>
                </w:p>
              </w:tc>
            </w:tr>
            <w:tr w:rsidR="004E03C5" w:rsidRPr="004E03C5" w:rsidTr="00391029">
              <w:trPr>
                <w:trHeight w:val="70"/>
              </w:trPr>
              <w:tc>
                <w:tcPr>
                  <w:tcW w:w="740"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16</w:t>
                  </w:r>
                </w:p>
              </w:tc>
              <w:tc>
                <w:tcPr>
                  <w:tcW w:w="539"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1</w:t>
                  </w:r>
                </w:p>
              </w:tc>
              <w:tc>
                <w:tcPr>
                  <w:tcW w:w="654"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2</w:t>
                  </w:r>
                </w:p>
              </w:tc>
              <w:tc>
                <w:tcPr>
                  <w:tcW w:w="597"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1</w:t>
                  </w:r>
                </w:p>
              </w:tc>
              <w:tc>
                <w:tcPr>
                  <w:tcW w:w="545"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1</w:t>
                  </w:r>
                </w:p>
              </w:tc>
              <w:tc>
                <w:tcPr>
                  <w:tcW w:w="545"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N/A</w:t>
                  </w:r>
                </w:p>
              </w:tc>
              <w:tc>
                <w:tcPr>
                  <w:tcW w:w="643"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N/A</w:t>
                  </w:r>
                </w:p>
              </w:tc>
              <w:tc>
                <w:tcPr>
                  <w:tcW w:w="737"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N/A</w:t>
                  </w:r>
                </w:p>
              </w:tc>
            </w:tr>
            <w:tr w:rsidR="004E03C5" w:rsidRPr="004E03C5" w:rsidTr="00391029">
              <w:trPr>
                <w:trHeight w:val="70"/>
              </w:trPr>
              <w:tc>
                <w:tcPr>
                  <w:tcW w:w="740"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17</w:t>
                  </w:r>
                </w:p>
              </w:tc>
              <w:tc>
                <w:tcPr>
                  <w:tcW w:w="539"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1</w:t>
                  </w:r>
                </w:p>
              </w:tc>
              <w:tc>
                <w:tcPr>
                  <w:tcW w:w="654"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2</w:t>
                  </w:r>
                </w:p>
              </w:tc>
              <w:tc>
                <w:tcPr>
                  <w:tcW w:w="597"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4</w:t>
                  </w:r>
                </w:p>
              </w:tc>
              <w:tc>
                <w:tcPr>
                  <w:tcW w:w="545"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1</w:t>
                  </w:r>
                </w:p>
              </w:tc>
              <w:tc>
                <w:tcPr>
                  <w:tcW w:w="545"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N/A</w:t>
                  </w:r>
                </w:p>
              </w:tc>
              <w:tc>
                <w:tcPr>
                  <w:tcW w:w="643"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N/A</w:t>
                  </w:r>
                </w:p>
              </w:tc>
              <w:tc>
                <w:tcPr>
                  <w:tcW w:w="737"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N/A</w:t>
                  </w:r>
                </w:p>
              </w:tc>
            </w:tr>
            <w:tr w:rsidR="004E03C5" w:rsidRPr="004E03C5" w:rsidTr="00391029">
              <w:trPr>
                <w:trHeight w:val="70"/>
              </w:trPr>
              <w:tc>
                <w:tcPr>
                  <w:tcW w:w="740"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18</w:t>
                  </w:r>
                </w:p>
              </w:tc>
              <w:tc>
                <w:tcPr>
                  <w:tcW w:w="539"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1</w:t>
                  </w:r>
                </w:p>
              </w:tc>
              <w:tc>
                <w:tcPr>
                  <w:tcW w:w="654"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2</w:t>
                  </w:r>
                </w:p>
              </w:tc>
              <w:tc>
                <w:tcPr>
                  <w:tcW w:w="597"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7</w:t>
                  </w:r>
                </w:p>
              </w:tc>
              <w:tc>
                <w:tcPr>
                  <w:tcW w:w="545"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1</w:t>
                  </w:r>
                </w:p>
              </w:tc>
              <w:tc>
                <w:tcPr>
                  <w:tcW w:w="545"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N/A</w:t>
                  </w:r>
                </w:p>
              </w:tc>
              <w:tc>
                <w:tcPr>
                  <w:tcW w:w="643"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N/A</w:t>
                  </w:r>
                </w:p>
              </w:tc>
              <w:tc>
                <w:tcPr>
                  <w:tcW w:w="737"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N/A</w:t>
                  </w:r>
                </w:p>
              </w:tc>
            </w:tr>
            <w:tr w:rsidR="004E03C5" w:rsidRPr="004E03C5" w:rsidTr="00391029">
              <w:trPr>
                <w:trHeight w:val="70"/>
              </w:trPr>
              <w:tc>
                <w:tcPr>
                  <w:tcW w:w="740"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19</w:t>
                  </w:r>
                </w:p>
              </w:tc>
              <w:tc>
                <w:tcPr>
                  <w:tcW w:w="539"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1</w:t>
                  </w:r>
                </w:p>
              </w:tc>
              <w:tc>
                <w:tcPr>
                  <w:tcW w:w="654"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1</w:t>
                  </w:r>
                </w:p>
              </w:tc>
              <w:tc>
                <w:tcPr>
                  <w:tcW w:w="597"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1</w:t>
                  </w:r>
                </w:p>
              </w:tc>
              <w:tc>
                <w:tcPr>
                  <w:tcW w:w="545"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0</w:t>
                  </w:r>
                </w:p>
              </w:tc>
              <w:tc>
                <w:tcPr>
                  <w:tcW w:w="545"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N/A</w:t>
                  </w:r>
                </w:p>
              </w:tc>
              <w:tc>
                <w:tcPr>
                  <w:tcW w:w="643"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N/A</w:t>
                  </w:r>
                </w:p>
              </w:tc>
              <w:tc>
                <w:tcPr>
                  <w:tcW w:w="737"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N/A</w:t>
                  </w:r>
                </w:p>
              </w:tc>
            </w:tr>
            <w:tr w:rsidR="004E03C5" w:rsidRPr="004E03C5" w:rsidTr="00391029">
              <w:trPr>
                <w:trHeight w:val="70"/>
              </w:trPr>
              <w:tc>
                <w:tcPr>
                  <w:tcW w:w="740"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20</w:t>
                  </w:r>
                </w:p>
              </w:tc>
              <w:tc>
                <w:tcPr>
                  <w:tcW w:w="539"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1</w:t>
                  </w:r>
                </w:p>
              </w:tc>
              <w:tc>
                <w:tcPr>
                  <w:tcW w:w="654"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1</w:t>
                  </w:r>
                </w:p>
              </w:tc>
              <w:tc>
                <w:tcPr>
                  <w:tcW w:w="597"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4</w:t>
                  </w:r>
                </w:p>
              </w:tc>
              <w:tc>
                <w:tcPr>
                  <w:tcW w:w="545"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0</w:t>
                  </w:r>
                </w:p>
              </w:tc>
              <w:tc>
                <w:tcPr>
                  <w:tcW w:w="545"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N/A</w:t>
                  </w:r>
                </w:p>
              </w:tc>
              <w:tc>
                <w:tcPr>
                  <w:tcW w:w="643"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N/A</w:t>
                  </w:r>
                </w:p>
              </w:tc>
              <w:tc>
                <w:tcPr>
                  <w:tcW w:w="737"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N/A</w:t>
                  </w:r>
                </w:p>
              </w:tc>
            </w:tr>
            <w:tr w:rsidR="004E03C5" w:rsidRPr="004E03C5" w:rsidTr="00391029">
              <w:trPr>
                <w:trHeight w:val="70"/>
              </w:trPr>
              <w:tc>
                <w:tcPr>
                  <w:tcW w:w="740"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21</w:t>
                  </w:r>
                </w:p>
              </w:tc>
              <w:tc>
                <w:tcPr>
                  <w:tcW w:w="539"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1</w:t>
                  </w:r>
                </w:p>
              </w:tc>
              <w:tc>
                <w:tcPr>
                  <w:tcW w:w="654"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1</w:t>
                  </w:r>
                </w:p>
              </w:tc>
              <w:tc>
                <w:tcPr>
                  <w:tcW w:w="597"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7</w:t>
                  </w:r>
                </w:p>
              </w:tc>
              <w:tc>
                <w:tcPr>
                  <w:tcW w:w="545"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0</w:t>
                  </w:r>
                </w:p>
              </w:tc>
              <w:tc>
                <w:tcPr>
                  <w:tcW w:w="545"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N/A</w:t>
                  </w:r>
                </w:p>
              </w:tc>
              <w:tc>
                <w:tcPr>
                  <w:tcW w:w="643"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N/A</w:t>
                  </w:r>
                </w:p>
              </w:tc>
              <w:tc>
                <w:tcPr>
                  <w:tcW w:w="737"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N/A</w:t>
                  </w:r>
                </w:p>
              </w:tc>
            </w:tr>
            <w:tr w:rsidR="004E03C5" w:rsidRPr="004E03C5" w:rsidTr="00391029">
              <w:trPr>
                <w:trHeight w:val="70"/>
              </w:trPr>
              <w:tc>
                <w:tcPr>
                  <w:tcW w:w="740"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22</w:t>
                  </w:r>
                </w:p>
              </w:tc>
              <w:tc>
                <w:tcPr>
                  <w:tcW w:w="539"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1</w:t>
                  </w:r>
                </w:p>
              </w:tc>
              <w:tc>
                <w:tcPr>
                  <w:tcW w:w="654"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1</w:t>
                  </w:r>
                </w:p>
              </w:tc>
              <w:tc>
                <w:tcPr>
                  <w:tcW w:w="597"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1,6</w:t>
                  </w:r>
                </w:p>
              </w:tc>
              <w:tc>
                <w:tcPr>
                  <w:tcW w:w="545"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0</w:t>
                  </w:r>
                </w:p>
              </w:tc>
              <w:tc>
                <w:tcPr>
                  <w:tcW w:w="545"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N/A</w:t>
                  </w:r>
                </w:p>
              </w:tc>
              <w:tc>
                <w:tcPr>
                  <w:tcW w:w="643"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N/A</w:t>
                  </w:r>
                </w:p>
              </w:tc>
              <w:tc>
                <w:tcPr>
                  <w:tcW w:w="737"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N/A</w:t>
                  </w:r>
                </w:p>
              </w:tc>
            </w:tr>
            <w:tr w:rsidR="004E03C5" w:rsidRPr="004E03C5" w:rsidTr="00391029">
              <w:trPr>
                <w:trHeight w:val="70"/>
              </w:trPr>
              <w:tc>
                <w:tcPr>
                  <w:tcW w:w="740"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23</w:t>
                  </w:r>
                </w:p>
              </w:tc>
              <w:tc>
                <w:tcPr>
                  <w:tcW w:w="539"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1</w:t>
                  </w:r>
                </w:p>
              </w:tc>
              <w:tc>
                <w:tcPr>
                  <w:tcW w:w="654"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1</w:t>
                  </w:r>
                </w:p>
              </w:tc>
              <w:tc>
                <w:tcPr>
                  <w:tcW w:w="597"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2,7</w:t>
                  </w:r>
                </w:p>
              </w:tc>
              <w:tc>
                <w:tcPr>
                  <w:tcW w:w="545"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0</w:t>
                  </w:r>
                </w:p>
              </w:tc>
              <w:tc>
                <w:tcPr>
                  <w:tcW w:w="545"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N/A</w:t>
                  </w:r>
                </w:p>
              </w:tc>
              <w:tc>
                <w:tcPr>
                  <w:tcW w:w="643"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N/A</w:t>
                  </w:r>
                </w:p>
              </w:tc>
              <w:tc>
                <w:tcPr>
                  <w:tcW w:w="737"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N/A</w:t>
                  </w:r>
                </w:p>
              </w:tc>
            </w:tr>
            <w:tr w:rsidR="004E03C5" w:rsidRPr="004E03C5" w:rsidTr="00391029">
              <w:trPr>
                <w:trHeight w:val="70"/>
              </w:trPr>
              <w:tc>
                <w:tcPr>
                  <w:tcW w:w="740"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24</w:t>
                  </w:r>
                </w:p>
              </w:tc>
              <w:tc>
                <w:tcPr>
                  <w:tcW w:w="539"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1</w:t>
                  </w:r>
                </w:p>
              </w:tc>
              <w:tc>
                <w:tcPr>
                  <w:tcW w:w="654"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1</w:t>
                  </w:r>
                </w:p>
              </w:tc>
              <w:tc>
                <w:tcPr>
                  <w:tcW w:w="597"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3,8</w:t>
                  </w:r>
                </w:p>
              </w:tc>
              <w:tc>
                <w:tcPr>
                  <w:tcW w:w="545"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0</w:t>
                  </w:r>
                </w:p>
              </w:tc>
              <w:tc>
                <w:tcPr>
                  <w:tcW w:w="545"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N/A</w:t>
                  </w:r>
                </w:p>
              </w:tc>
              <w:tc>
                <w:tcPr>
                  <w:tcW w:w="643"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N/A</w:t>
                  </w:r>
                </w:p>
              </w:tc>
              <w:tc>
                <w:tcPr>
                  <w:tcW w:w="737"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N/A</w:t>
                  </w:r>
                </w:p>
              </w:tc>
            </w:tr>
            <w:tr w:rsidR="004E03C5" w:rsidRPr="004E03C5" w:rsidTr="00391029">
              <w:trPr>
                <w:trHeight w:val="70"/>
              </w:trPr>
              <w:tc>
                <w:tcPr>
                  <w:tcW w:w="740"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25</w:t>
                  </w:r>
                </w:p>
              </w:tc>
              <w:tc>
                <w:tcPr>
                  <w:tcW w:w="539"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1</w:t>
                  </w:r>
                </w:p>
              </w:tc>
              <w:tc>
                <w:tcPr>
                  <w:tcW w:w="654"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1</w:t>
                  </w:r>
                </w:p>
              </w:tc>
              <w:tc>
                <w:tcPr>
                  <w:tcW w:w="597"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1,4,7</w:t>
                  </w:r>
                </w:p>
              </w:tc>
              <w:tc>
                <w:tcPr>
                  <w:tcW w:w="545"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0</w:t>
                  </w:r>
                </w:p>
              </w:tc>
              <w:tc>
                <w:tcPr>
                  <w:tcW w:w="545"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N/A</w:t>
                  </w:r>
                </w:p>
              </w:tc>
              <w:tc>
                <w:tcPr>
                  <w:tcW w:w="643"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N/A</w:t>
                  </w:r>
                </w:p>
              </w:tc>
              <w:tc>
                <w:tcPr>
                  <w:tcW w:w="737"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N/A</w:t>
                  </w:r>
                </w:p>
              </w:tc>
            </w:tr>
            <w:tr w:rsidR="004E03C5" w:rsidRPr="004E03C5" w:rsidTr="00391029">
              <w:trPr>
                <w:trHeight w:val="70"/>
              </w:trPr>
              <w:tc>
                <w:tcPr>
                  <w:tcW w:w="740"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26</w:t>
                  </w:r>
                </w:p>
              </w:tc>
              <w:tc>
                <w:tcPr>
                  <w:tcW w:w="539"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1</w:t>
                  </w:r>
                </w:p>
              </w:tc>
              <w:tc>
                <w:tcPr>
                  <w:tcW w:w="654"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1</w:t>
                  </w:r>
                </w:p>
              </w:tc>
              <w:tc>
                <w:tcPr>
                  <w:tcW w:w="597"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2,5,8</w:t>
                  </w:r>
                </w:p>
              </w:tc>
              <w:tc>
                <w:tcPr>
                  <w:tcW w:w="545"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0</w:t>
                  </w:r>
                </w:p>
              </w:tc>
              <w:tc>
                <w:tcPr>
                  <w:tcW w:w="545"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N/A</w:t>
                  </w:r>
                </w:p>
              </w:tc>
              <w:tc>
                <w:tcPr>
                  <w:tcW w:w="643"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N/A</w:t>
                  </w:r>
                </w:p>
              </w:tc>
              <w:tc>
                <w:tcPr>
                  <w:tcW w:w="737"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N/A</w:t>
                  </w:r>
                </w:p>
              </w:tc>
            </w:tr>
            <w:tr w:rsidR="004E03C5" w:rsidRPr="004E03C5" w:rsidTr="00391029">
              <w:trPr>
                <w:trHeight w:val="70"/>
              </w:trPr>
              <w:tc>
                <w:tcPr>
                  <w:tcW w:w="740"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27</w:t>
                  </w:r>
                </w:p>
              </w:tc>
              <w:tc>
                <w:tcPr>
                  <w:tcW w:w="539"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1</w:t>
                  </w:r>
                </w:p>
              </w:tc>
              <w:tc>
                <w:tcPr>
                  <w:tcW w:w="654"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1</w:t>
                  </w:r>
                </w:p>
              </w:tc>
              <w:tc>
                <w:tcPr>
                  <w:tcW w:w="597"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3,6,9</w:t>
                  </w:r>
                </w:p>
              </w:tc>
              <w:tc>
                <w:tcPr>
                  <w:tcW w:w="545"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0</w:t>
                  </w:r>
                </w:p>
              </w:tc>
              <w:tc>
                <w:tcPr>
                  <w:tcW w:w="545"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N/A</w:t>
                  </w:r>
                </w:p>
              </w:tc>
              <w:tc>
                <w:tcPr>
                  <w:tcW w:w="643"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N/A</w:t>
                  </w:r>
                </w:p>
              </w:tc>
              <w:tc>
                <w:tcPr>
                  <w:tcW w:w="737"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N/A</w:t>
                  </w:r>
                </w:p>
              </w:tc>
            </w:tr>
            <w:tr w:rsidR="004E03C5" w:rsidRPr="004E03C5" w:rsidTr="00391029">
              <w:trPr>
                <w:trHeight w:val="70"/>
              </w:trPr>
              <w:tc>
                <w:tcPr>
                  <w:tcW w:w="740"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28</w:t>
                  </w:r>
                </w:p>
              </w:tc>
              <w:tc>
                <w:tcPr>
                  <w:tcW w:w="539"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1</w:t>
                  </w:r>
                </w:p>
              </w:tc>
              <w:tc>
                <w:tcPr>
                  <w:tcW w:w="654"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2</w:t>
                  </w:r>
                </w:p>
              </w:tc>
              <w:tc>
                <w:tcPr>
                  <w:tcW w:w="597"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9</w:t>
                  </w:r>
                </w:p>
              </w:tc>
              <w:tc>
                <w:tcPr>
                  <w:tcW w:w="545"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1</w:t>
                  </w:r>
                </w:p>
              </w:tc>
              <w:tc>
                <w:tcPr>
                  <w:tcW w:w="545"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N/A</w:t>
                  </w:r>
                </w:p>
              </w:tc>
              <w:tc>
                <w:tcPr>
                  <w:tcW w:w="643"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N/A</w:t>
                  </w:r>
                </w:p>
              </w:tc>
              <w:tc>
                <w:tcPr>
                  <w:tcW w:w="737" w:type="pc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rPr>
                  </w:pPr>
                  <w:r w:rsidRPr="004E03C5">
                    <w:rPr>
                      <w:rFonts w:eastAsia="SimSun"/>
                    </w:rPr>
                    <w:t>N/A</w:t>
                  </w:r>
                </w:p>
              </w:tc>
            </w:tr>
          </w:tbl>
          <w:p w:rsidR="004E03C5" w:rsidRPr="004E03C5" w:rsidRDefault="004E03C5" w:rsidP="004E03C5">
            <w:pPr>
              <w:tabs>
                <w:tab w:val="left" w:pos="567"/>
              </w:tabs>
              <w:adjustRightInd w:val="0"/>
              <w:snapToGrid w:val="0"/>
              <w:spacing w:after="0"/>
              <w:rPr>
                <w:rFonts w:ascii="Arial" w:hAnsi="Arial" w:cs="Arial"/>
                <w:lang w:eastAsia="ja-JP"/>
              </w:rPr>
            </w:pPr>
          </w:p>
          <w:p w:rsidR="004E03C5" w:rsidRPr="004E03C5" w:rsidRDefault="004E03C5" w:rsidP="004E03C5">
            <w:pPr>
              <w:tabs>
                <w:tab w:val="left" w:pos="567"/>
              </w:tabs>
              <w:adjustRightInd w:val="0"/>
              <w:snapToGrid w:val="0"/>
              <w:spacing w:after="0"/>
              <w:rPr>
                <w:rFonts w:ascii="Arial" w:hAnsi="Arial" w:cs="Arial"/>
                <w:lang w:eastAsia="ja-JP"/>
              </w:rPr>
            </w:pPr>
          </w:p>
          <w:p w:rsidR="004E03C5" w:rsidRPr="004E03C5" w:rsidRDefault="004E03C5" w:rsidP="004E03C5">
            <w:pPr>
              <w:widowControl w:val="0"/>
              <w:spacing w:after="0"/>
              <w:jc w:val="both"/>
              <w:rPr>
                <w:rFonts w:ascii="Century" w:hAnsi="Century"/>
                <w:kern w:val="2"/>
                <w:highlight w:val="darkYellow"/>
                <w:lang w:val="en-US" w:eastAsia="ja-JP"/>
              </w:rPr>
            </w:pPr>
            <w:r w:rsidRPr="004E03C5">
              <w:rPr>
                <w:rFonts w:ascii="Century" w:hAnsi="Century"/>
                <w:kern w:val="2"/>
                <w:highlight w:val="darkYellow"/>
                <w:lang w:val="en-US" w:eastAsia="ja-JP"/>
              </w:rPr>
              <w:t>Working assumption:</w:t>
            </w:r>
          </w:p>
          <w:p w:rsidR="004E03C5" w:rsidRPr="004E03C5" w:rsidRDefault="004E03C5" w:rsidP="00391029">
            <w:pPr>
              <w:widowControl w:val="0"/>
              <w:numPr>
                <w:ilvl w:val="0"/>
                <w:numId w:val="82"/>
              </w:numPr>
              <w:overflowPunct w:val="0"/>
              <w:autoSpaceDE w:val="0"/>
              <w:autoSpaceDN w:val="0"/>
              <w:adjustRightInd w:val="0"/>
              <w:spacing w:after="0"/>
              <w:jc w:val="both"/>
              <w:textAlignment w:val="baseline"/>
              <w:rPr>
                <w:rFonts w:ascii="Century" w:hAnsi="Century"/>
                <w:kern w:val="2"/>
                <w:lang w:val="en-US" w:eastAsia="ja-JP"/>
              </w:rPr>
            </w:pPr>
            <w:r w:rsidRPr="004E03C5">
              <w:rPr>
                <w:rFonts w:ascii="Century" w:hAnsi="Century"/>
                <w:kern w:val="2"/>
                <w:lang w:val="en-US" w:eastAsia="ja-JP"/>
              </w:rPr>
              <w:t>NR supports the following table</w:t>
            </w:r>
          </w:p>
          <w:p w:rsidR="004E03C5" w:rsidRPr="004E03C5" w:rsidRDefault="004E03C5" w:rsidP="00391029">
            <w:pPr>
              <w:widowControl w:val="0"/>
              <w:numPr>
                <w:ilvl w:val="1"/>
                <w:numId w:val="82"/>
              </w:numPr>
              <w:overflowPunct w:val="0"/>
              <w:autoSpaceDE w:val="0"/>
              <w:autoSpaceDN w:val="0"/>
              <w:adjustRightInd w:val="0"/>
              <w:spacing w:after="0"/>
              <w:jc w:val="both"/>
              <w:textAlignment w:val="baseline"/>
              <w:rPr>
                <w:rFonts w:ascii="Century" w:hAnsi="Century"/>
                <w:kern w:val="2"/>
                <w:lang w:val="en-US" w:eastAsia="ja-JP"/>
              </w:rPr>
            </w:pPr>
            <w:r w:rsidRPr="004E03C5">
              <w:rPr>
                <w:rFonts w:ascii="Century" w:hAnsi="Century"/>
                <w:kern w:val="2"/>
                <w:lang w:val="en-US" w:eastAsia="ja-JP"/>
              </w:rPr>
              <w:t>Note: the PRACH config index below needs to be adjusted to allow for additional new entries and to have consecutive indexing for each PRACH format</w:t>
            </w:r>
          </w:p>
          <w:p w:rsidR="004E03C5" w:rsidRPr="004E03C5" w:rsidRDefault="004E03C5" w:rsidP="004E03C5">
            <w:pPr>
              <w:overflowPunct w:val="0"/>
              <w:autoSpaceDE w:val="0"/>
              <w:autoSpaceDN w:val="0"/>
              <w:adjustRightInd w:val="0"/>
              <w:spacing w:after="0"/>
              <w:contextualSpacing/>
              <w:textAlignment w:val="baseline"/>
              <w:rPr>
                <w:rFonts w:eastAsia="SimSun"/>
              </w:rPr>
            </w:pPr>
          </w:p>
          <w:p w:rsidR="004E03C5" w:rsidRPr="004E03C5" w:rsidRDefault="004E03C5" w:rsidP="004E03C5">
            <w:pPr>
              <w:overflowPunct w:val="0"/>
              <w:autoSpaceDE w:val="0"/>
              <w:autoSpaceDN w:val="0"/>
              <w:adjustRightInd w:val="0"/>
              <w:spacing w:after="0"/>
              <w:textAlignment w:val="baseline"/>
              <w:rPr>
                <w:lang w:eastAsia="ja-JP"/>
              </w:rPr>
            </w:pPr>
            <w:r w:rsidRPr="004E03C5">
              <w:rPr>
                <w:rFonts w:eastAsia="SimSun"/>
                <w:iCs/>
              </w:rPr>
              <w:t>Table 2: RACH configuration table for below 6GHz (Format 3)</w:t>
            </w:r>
            <w:r w:rsidRPr="004E03C5">
              <w:rPr>
                <w:rFonts w:hint="eastAsia"/>
                <w:iCs/>
                <w:lang w:eastAsia="ja-JP"/>
              </w:rPr>
              <w:t xml:space="preserve"> </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2"/>
              <w:gridCol w:w="1072"/>
              <w:gridCol w:w="1292"/>
              <w:gridCol w:w="1180"/>
              <w:gridCol w:w="1077"/>
              <w:gridCol w:w="1077"/>
              <w:gridCol w:w="1270"/>
              <w:gridCol w:w="1457"/>
            </w:tblGrid>
            <w:tr w:rsidR="004E03C5" w:rsidRPr="004E03C5" w:rsidTr="00391029">
              <w:tc>
                <w:tcPr>
                  <w:tcW w:w="740" w:type="pct"/>
                  <w:shd w:val="clear" w:color="auto" w:fill="E7E6E6"/>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PRACH Config. Index</w:t>
                  </w:r>
                </w:p>
              </w:tc>
              <w:tc>
                <w:tcPr>
                  <w:tcW w:w="539" w:type="pct"/>
                  <w:shd w:val="clear" w:color="auto" w:fill="E7E6E6"/>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Preamble Format</w:t>
                  </w:r>
                </w:p>
              </w:tc>
              <w:tc>
                <w:tcPr>
                  <w:tcW w:w="654" w:type="pct"/>
                  <w:shd w:val="clear" w:color="auto" w:fill="E7E6E6"/>
                  <w:vAlign w:val="center"/>
                </w:tcPr>
                <w:p w:rsidR="004E03C5" w:rsidRPr="004E03C5" w:rsidRDefault="004E03C5" w:rsidP="004E03C5">
                  <w:pPr>
                    <w:spacing w:after="0"/>
                    <w:rPr>
                      <w:rFonts w:ascii="Arial" w:hAnsi="Arial" w:cs="Arial"/>
                      <w:vertAlign w:val="superscript"/>
                      <w:lang w:eastAsia="en-GB"/>
                    </w:rPr>
                  </w:pPr>
                  <w:r w:rsidRPr="004E03C5">
                    <w:rPr>
                      <w:rFonts w:ascii="Arial" w:hAnsi="Arial" w:cs="Arial"/>
                      <w:lang w:eastAsia="en-GB"/>
                    </w:rPr>
                    <w:t xml:space="preserve">Config. Period </w:t>
                  </w:r>
                </w:p>
              </w:tc>
              <w:tc>
                <w:tcPr>
                  <w:tcW w:w="597" w:type="pct"/>
                  <w:shd w:val="clear" w:color="auto" w:fill="E7E6E6"/>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Subframe number</w:t>
                  </w:r>
                </w:p>
              </w:tc>
              <w:tc>
                <w:tcPr>
                  <w:tcW w:w="545" w:type="pct"/>
                  <w:shd w:val="clear" w:color="auto" w:fill="E7E6E6"/>
                </w:tcPr>
                <w:p w:rsidR="004E03C5" w:rsidRPr="004E03C5" w:rsidRDefault="004E03C5" w:rsidP="004E03C5">
                  <w:pPr>
                    <w:spacing w:after="0"/>
                    <w:rPr>
                      <w:rFonts w:ascii="Arial" w:hAnsi="Arial" w:cs="Arial"/>
                      <w:lang w:eastAsia="en-GB"/>
                    </w:rPr>
                  </w:pPr>
                  <w:r w:rsidRPr="004E03C5">
                    <w:rPr>
                      <w:rFonts w:ascii="Arial" w:hAnsi="Arial" w:cs="Arial"/>
                      <w:lang w:eastAsia="en-GB"/>
                    </w:rPr>
                    <w:t>SFN mod Config. period</w:t>
                  </w:r>
                </w:p>
              </w:tc>
              <w:tc>
                <w:tcPr>
                  <w:tcW w:w="545" w:type="pct"/>
                  <w:shd w:val="clear" w:color="auto" w:fill="E7E6E6"/>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Start symbol Index</w:t>
                  </w:r>
                </w:p>
              </w:tc>
              <w:tc>
                <w:tcPr>
                  <w:tcW w:w="643" w:type="pct"/>
                  <w:shd w:val="clear" w:color="auto" w:fill="E7E6E6"/>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Number of RACH slots within a subframe</w:t>
                  </w:r>
                </w:p>
              </w:tc>
              <w:tc>
                <w:tcPr>
                  <w:tcW w:w="737" w:type="pct"/>
                  <w:shd w:val="clear" w:color="auto" w:fill="E7E6E6"/>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Number of RACH occasions within a RACH slot</w:t>
                  </w:r>
                </w:p>
              </w:tc>
            </w:tr>
            <w:tr w:rsidR="004E03C5" w:rsidRPr="004E03C5" w:rsidTr="00391029">
              <w:trPr>
                <w:trHeight w:val="20"/>
              </w:trPr>
              <w:tc>
                <w:tcPr>
                  <w:tcW w:w="740" w:type="pct"/>
                  <w:shd w:val="clear" w:color="auto" w:fill="auto"/>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X</w:t>
                  </w:r>
                </w:p>
              </w:tc>
              <w:tc>
                <w:tcPr>
                  <w:tcW w:w="539" w:type="pct"/>
                  <w:shd w:val="clear" w:color="auto" w:fill="auto"/>
                </w:tcPr>
                <w:p w:rsidR="004E03C5" w:rsidRPr="004E03C5" w:rsidRDefault="004E03C5" w:rsidP="004E03C5">
                  <w:pPr>
                    <w:spacing w:after="0"/>
                    <w:rPr>
                      <w:rFonts w:ascii="Arial" w:hAnsi="Arial" w:cs="Arial"/>
                      <w:lang w:eastAsia="en-GB"/>
                    </w:rPr>
                  </w:pPr>
                  <w:r w:rsidRPr="004E03C5">
                    <w:rPr>
                      <w:rFonts w:ascii="Arial" w:hAnsi="Arial" w:cs="Arial"/>
                      <w:lang w:eastAsia="en-GB"/>
                    </w:rPr>
                    <w:t>3</w:t>
                  </w:r>
                </w:p>
              </w:tc>
              <w:tc>
                <w:tcPr>
                  <w:tcW w:w="654" w:type="pct"/>
                  <w:shd w:val="clear" w:color="auto" w:fill="auto"/>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2</w:t>
                  </w:r>
                </w:p>
              </w:tc>
              <w:tc>
                <w:tcPr>
                  <w:tcW w:w="597" w:type="pct"/>
                  <w:shd w:val="clear" w:color="auto" w:fill="auto"/>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1</w:t>
                  </w:r>
                </w:p>
              </w:tc>
              <w:tc>
                <w:tcPr>
                  <w:tcW w:w="545" w:type="pct"/>
                  <w:shd w:val="clear" w:color="auto" w:fill="auto"/>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1</w:t>
                  </w:r>
                </w:p>
              </w:tc>
              <w:tc>
                <w:tcPr>
                  <w:tcW w:w="545" w:type="pct"/>
                  <w:shd w:val="clear" w:color="auto" w:fill="auto"/>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N/A</w:t>
                  </w:r>
                </w:p>
              </w:tc>
              <w:tc>
                <w:tcPr>
                  <w:tcW w:w="643" w:type="pct"/>
                  <w:shd w:val="clear" w:color="auto" w:fill="auto"/>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N/A</w:t>
                  </w:r>
                </w:p>
              </w:tc>
              <w:tc>
                <w:tcPr>
                  <w:tcW w:w="737" w:type="pct"/>
                  <w:shd w:val="clear" w:color="auto" w:fill="auto"/>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N/A</w:t>
                  </w:r>
                </w:p>
              </w:tc>
            </w:tr>
            <w:tr w:rsidR="004E03C5" w:rsidRPr="004E03C5" w:rsidTr="00391029">
              <w:trPr>
                <w:trHeight w:val="20"/>
              </w:trPr>
              <w:tc>
                <w:tcPr>
                  <w:tcW w:w="740" w:type="pct"/>
                  <w:shd w:val="clear" w:color="auto" w:fill="auto"/>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X+1</w:t>
                  </w:r>
                </w:p>
              </w:tc>
              <w:tc>
                <w:tcPr>
                  <w:tcW w:w="539" w:type="pct"/>
                  <w:shd w:val="clear" w:color="auto" w:fill="auto"/>
                </w:tcPr>
                <w:p w:rsidR="004E03C5" w:rsidRPr="004E03C5" w:rsidRDefault="004E03C5" w:rsidP="004E03C5">
                  <w:pPr>
                    <w:spacing w:after="0"/>
                    <w:rPr>
                      <w:rFonts w:ascii="Arial" w:hAnsi="Arial" w:cs="Arial"/>
                      <w:lang w:eastAsia="en-GB"/>
                    </w:rPr>
                  </w:pPr>
                  <w:r w:rsidRPr="004E03C5">
                    <w:rPr>
                      <w:rFonts w:ascii="Arial" w:hAnsi="Arial" w:cs="Arial"/>
                      <w:lang w:eastAsia="en-GB"/>
                    </w:rPr>
                    <w:t>3</w:t>
                  </w:r>
                </w:p>
              </w:tc>
              <w:tc>
                <w:tcPr>
                  <w:tcW w:w="654" w:type="pct"/>
                  <w:shd w:val="clear" w:color="auto" w:fill="auto"/>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2</w:t>
                  </w:r>
                </w:p>
              </w:tc>
              <w:tc>
                <w:tcPr>
                  <w:tcW w:w="597" w:type="pct"/>
                  <w:shd w:val="clear" w:color="auto" w:fill="auto"/>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4</w:t>
                  </w:r>
                </w:p>
              </w:tc>
              <w:tc>
                <w:tcPr>
                  <w:tcW w:w="545" w:type="pct"/>
                  <w:shd w:val="clear" w:color="auto" w:fill="auto"/>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1</w:t>
                  </w:r>
                </w:p>
              </w:tc>
              <w:tc>
                <w:tcPr>
                  <w:tcW w:w="545" w:type="pct"/>
                  <w:shd w:val="clear" w:color="auto" w:fill="auto"/>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N/A</w:t>
                  </w:r>
                </w:p>
              </w:tc>
              <w:tc>
                <w:tcPr>
                  <w:tcW w:w="643" w:type="pct"/>
                  <w:shd w:val="clear" w:color="auto" w:fill="auto"/>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N/A</w:t>
                  </w:r>
                </w:p>
              </w:tc>
              <w:tc>
                <w:tcPr>
                  <w:tcW w:w="737" w:type="pct"/>
                  <w:shd w:val="clear" w:color="auto" w:fill="auto"/>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N/A</w:t>
                  </w:r>
                </w:p>
              </w:tc>
            </w:tr>
            <w:tr w:rsidR="004E03C5" w:rsidRPr="004E03C5" w:rsidTr="00391029">
              <w:trPr>
                <w:trHeight w:val="20"/>
              </w:trPr>
              <w:tc>
                <w:tcPr>
                  <w:tcW w:w="740" w:type="pct"/>
                  <w:shd w:val="clear" w:color="auto" w:fill="auto"/>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X+2</w:t>
                  </w:r>
                </w:p>
              </w:tc>
              <w:tc>
                <w:tcPr>
                  <w:tcW w:w="539" w:type="pct"/>
                  <w:shd w:val="clear" w:color="auto" w:fill="auto"/>
                </w:tcPr>
                <w:p w:rsidR="004E03C5" w:rsidRPr="004E03C5" w:rsidRDefault="004E03C5" w:rsidP="004E03C5">
                  <w:pPr>
                    <w:spacing w:after="0"/>
                    <w:rPr>
                      <w:rFonts w:ascii="Arial" w:hAnsi="Arial" w:cs="Arial"/>
                      <w:lang w:eastAsia="en-GB"/>
                    </w:rPr>
                  </w:pPr>
                  <w:r w:rsidRPr="004E03C5">
                    <w:rPr>
                      <w:rFonts w:ascii="Arial" w:hAnsi="Arial" w:cs="Arial"/>
                      <w:lang w:eastAsia="en-GB"/>
                    </w:rPr>
                    <w:t>3</w:t>
                  </w:r>
                </w:p>
              </w:tc>
              <w:tc>
                <w:tcPr>
                  <w:tcW w:w="654" w:type="pct"/>
                  <w:shd w:val="clear" w:color="auto" w:fill="auto"/>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2</w:t>
                  </w:r>
                </w:p>
              </w:tc>
              <w:tc>
                <w:tcPr>
                  <w:tcW w:w="597" w:type="pct"/>
                  <w:shd w:val="clear" w:color="auto" w:fill="auto"/>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7</w:t>
                  </w:r>
                </w:p>
              </w:tc>
              <w:tc>
                <w:tcPr>
                  <w:tcW w:w="545" w:type="pct"/>
                  <w:shd w:val="clear" w:color="auto" w:fill="auto"/>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1</w:t>
                  </w:r>
                </w:p>
              </w:tc>
              <w:tc>
                <w:tcPr>
                  <w:tcW w:w="545" w:type="pct"/>
                  <w:shd w:val="clear" w:color="auto" w:fill="auto"/>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N/A</w:t>
                  </w:r>
                </w:p>
              </w:tc>
              <w:tc>
                <w:tcPr>
                  <w:tcW w:w="643" w:type="pct"/>
                  <w:shd w:val="clear" w:color="auto" w:fill="auto"/>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N/A</w:t>
                  </w:r>
                </w:p>
              </w:tc>
              <w:tc>
                <w:tcPr>
                  <w:tcW w:w="737" w:type="pct"/>
                  <w:shd w:val="clear" w:color="auto" w:fill="auto"/>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N/A</w:t>
                  </w:r>
                </w:p>
              </w:tc>
            </w:tr>
            <w:tr w:rsidR="004E03C5" w:rsidRPr="004E03C5" w:rsidTr="00391029">
              <w:trPr>
                <w:trHeight w:val="20"/>
              </w:trPr>
              <w:tc>
                <w:tcPr>
                  <w:tcW w:w="740" w:type="pct"/>
                  <w:shd w:val="clear" w:color="auto" w:fill="auto"/>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X+3</w:t>
                  </w:r>
                </w:p>
              </w:tc>
              <w:tc>
                <w:tcPr>
                  <w:tcW w:w="539" w:type="pct"/>
                  <w:shd w:val="clear" w:color="auto" w:fill="auto"/>
                </w:tcPr>
                <w:p w:rsidR="004E03C5" w:rsidRPr="004E03C5" w:rsidRDefault="004E03C5" w:rsidP="004E03C5">
                  <w:pPr>
                    <w:spacing w:after="0"/>
                    <w:rPr>
                      <w:rFonts w:ascii="Arial" w:hAnsi="Arial" w:cs="Arial"/>
                      <w:lang w:eastAsia="en-GB"/>
                    </w:rPr>
                  </w:pPr>
                  <w:r w:rsidRPr="004E03C5">
                    <w:rPr>
                      <w:rFonts w:ascii="Arial" w:hAnsi="Arial" w:cs="Arial"/>
                      <w:lang w:eastAsia="en-GB"/>
                    </w:rPr>
                    <w:t>3</w:t>
                  </w:r>
                </w:p>
              </w:tc>
              <w:tc>
                <w:tcPr>
                  <w:tcW w:w="654" w:type="pct"/>
                  <w:shd w:val="clear" w:color="auto" w:fill="auto"/>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1</w:t>
                  </w:r>
                </w:p>
              </w:tc>
              <w:tc>
                <w:tcPr>
                  <w:tcW w:w="597" w:type="pct"/>
                  <w:shd w:val="clear" w:color="auto" w:fill="auto"/>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1</w:t>
                  </w:r>
                </w:p>
              </w:tc>
              <w:tc>
                <w:tcPr>
                  <w:tcW w:w="545" w:type="pct"/>
                  <w:shd w:val="clear" w:color="auto" w:fill="auto"/>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0</w:t>
                  </w:r>
                </w:p>
              </w:tc>
              <w:tc>
                <w:tcPr>
                  <w:tcW w:w="545" w:type="pct"/>
                  <w:shd w:val="clear" w:color="auto" w:fill="auto"/>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N/A</w:t>
                  </w:r>
                </w:p>
              </w:tc>
              <w:tc>
                <w:tcPr>
                  <w:tcW w:w="643" w:type="pct"/>
                  <w:shd w:val="clear" w:color="auto" w:fill="auto"/>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N/A</w:t>
                  </w:r>
                </w:p>
              </w:tc>
              <w:tc>
                <w:tcPr>
                  <w:tcW w:w="737" w:type="pct"/>
                  <w:shd w:val="clear" w:color="auto" w:fill="auto"/>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N/A</w:t>
                  </w:r>
                </w:p>
              </w:tc>
            </w:tr>
            <w:tr w:rsidR="004E03C5" w:rsidRPr="004E03C5" w:rsidTr="00391029">
              <w:trPr>
                <w:trHeight w:val="70"/>
              </w:trPr>
              <w:tc>
                <w:tcPr>
                  <w:tcW w:w="740" w:type="pct"/>
                  <w:shd w:val="clear" w:color="auto" w:fill="auto"/>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X+4</w:t>
                  </w:r>
                </w:p>
              </w:tc>
              <w:tc>
                <w:tcPr>
                  <w:tcW w:w="539" w:type="pct"/>
                  <w:shd w:val="clear" w:color="auto" w:fill="auto"/>
                </w:tcPr>
                <w:p w:rsidR="004E03C5" w:rsidRPr="004E03C5" w:rsidRDefault="004E03C5" w:rsidP="004E03C5">
                  <w:pPr>
                    <w:spacing w:after="0"/>
                    <w:rPr>
                      <w:rFonts w:ascii="Arial" w:hAnsi="Arial" w:cs="Arial"/>
                      <w:lang w:eastAsia="en-GB"/>
                    </w:rPr>
                  </w:pPr>
                  <w:r w:rsidRPr="004E03C5">
                    <w:rPr>
                      <w:rFonts w:ascii="Arial" w:hAnsi="Arial" w:cs="Arial"/>
                      <w:lang w:eastAsia="en-GB"/>
                    </w:rPr>
                    <w:t>3</w:t>
                  </w:r>
                </w:p>
              </w:tc>
              <w:tc>
                <w:tcPr>
                  <w:tcW w:w="654" w:type="pct"/>
                  <w:shd w:val="clear" w:color="auto" w:fill="auto"/>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1</w:t>
                  </w:r>
                </w:p>
              </w:tc>
              <w:tc>
                <w:tcPr>
                  <w:tcW w:w="597" w:type="pct"/>
                  <w:shd w:val="clear" w:color="auto" w:fill="auto"/>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4</w:t>
                  </w:r>
                </w:p>
              </w:tc>
              <w:tc>
                <w:tcPr>
                  <w:tcW w:w="545" w:type="pct"/>
                  <w:shd w:val="clear" w:color="auto" w:fill="auto"/>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0</w:t>
                  </w:r>
                </w:p>
              </w:tc>
              <w:tc>
                <w:tcPr>
                  <w:tcW w:w="545" w:type="pct"/>
                  <w:shd w:val="clear" w:color="auto" w:fill="auto"/>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N/A</w:t>
                  </w:r>
                </w:p>
              </w:tc>
              <w:tc>
                <w:tcPr>
                  <w:tcW w:w="643" w:type="pct"/>
                  <w:shd w:val="clear" w:color="auto" w:fill="auto"/>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N/A</w:t>
                  </w:r>
                </w:p>
              </w:tc>
              <w:tc>
                <w:tcPr>
                  <w:tcW w:w="737" w:type="pct"/>
                  <w:shd w:val="clear" w:color="auto" w:fill="auto"/>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N/A</w:t>
                  </w:r>
                </w:p>
              </w:tc>
            </w:tr>
            <w:tr w:rsidR="004E03C5" w:rsidRPr="004E03C5" w:rsidTr="00391029">
              <w:trPr>
                <w:trHeight w:val="70"/>
              </w:trPr>
              <w:tc>
                <w:tcPr>
                  <w:tcW w:w="740" w:type="pct"/>
                  <w:shd w:val="clear" w:color="auto" w:fill="auto"/>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X+5</w:t>
                  </w:r>
                </w:p>
              </w:tc>
              <w:tc>
                <w:tcPr>
                  <w:tcW w:w="539" w:type="pct"/>
                  <w:shd w:val="clear" w:color="auto" w:fill="auto"/>
                </w:tcPr>
                <w:p w:rsidR="004E03C5" w:rsidRPr="004E03C5" w:rsidRDefault="004E03C5" w:rsidP="004E03C5">
                  <w:pPr>
                    <w:spacing w:after="0"/>
                    <w:rPr>
                      <w:rFonts w:ascii="Arial" w:hAnsi="Arial" w:cs="Arial"/>
                      <w:lang w:eastAsia="en-GB"/>
                    </w:rPr>
                  </w:pPr>
                  <w:r w:rsidRPr="004E03C5">
                    <w:rPr>
                      <w:rFonts w:ascii="Arial" w:hAnsi="Arial" w:cs="Arial"/>
                      <w:lang w:eastAsia="en-GB"/>
                    </w:rPr>
                    <w:t>3</w:t>
                  </w:r>
                </w:p>
              </w:tc>
              <w:tc>
                <w:tcPr>
                  <w:tcW w:w="654" w:type="pct"/>
                  <w:shd w:val="clear" w:color="auto" w:fill="auto"/>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1</w:t>
                  </w:r>
                </w:p>
              </w:tc>
              <w:tc>
                <w:tcPr>
                  <w:tcW w:w="597" w:type="pct"/>
                  <w:shd w:val="clear" w:color="auto" w:fill="auto"/>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7</w:t>
                  </w:r>
                </w:p>
              </w:tc>
              <w:tc>
                <w:tcPr>
                  <w:tcW w:w="545" w:type="pct"/>
                  <w:shd w:val="clear" w:color="auto" w:fill="auto"/>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0</w:t>
                  </w:r>
                </w:p>
              </w:tc>
              <w:tc>
                <w:tcPr>
                  <w:tcW w:w="545" w:type="pct"/>
                  <w:shd w:val="clear" w:color="auto" w:fill="auto"/>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N/A</w:t>
                  </w:r>
                </w:p>
              </w:tc>
              <w:tc>
                <w:tcPr>
                  <w:tcW w:w="643" w:type="pct"/>
                  <w:shd w:val="clear" w:color="auto" w:fill="auto"/>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N/A</w:t>
                  </w:r>
                </w:p>
              </w:tc>
              <w:tc>
                <w:tcPr>
                  <w:tcW w:w="737" w:type="pct"/>
                  <w:shd w:val="clear" w:color="auto" w:fill="auto"/>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N/A</w:t>
                  </w:r>
                </w:p>
              </w:tc>
            </w:tr>
            <w:tr w:rsidR="004E03C5" w:rsidRPr="004E03C5" w:rsidTr="00391029">
              <w:trPr>
                <w:trHeight w:val="70"/>
              </w:trPr>
              <w:tc>
                <w:tcPr>
                  <w:tcW w:w="740" w:type="pct"/>
                  <w:shd w:val="clear" w:color="auto" w:fill="auto"/>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X+6</w:t>
                  </w:r>
                </w:p>
              </w:tc>
              <w:tc>
                <w:tcPr>
                  <w:tcW w:w="539" w:type="pct"/>
                  <w:shd w:val="clear" w:color="auto" w:fill="auto"/>
                </w:tcPr>
                <w:p w:rsidR="004E03C5" w:rsidRPr="004E03C5" w:rsidRDefault="004E03C5" w:rsidP="004E03C5">
                  <w:pPr>
                    <w:spacing w:after="0"/>
                    <w:rPr>
                      <w:rFonts w:ascii="Arial" w:hAnsi="Arial" w:cs="Arial"/>
                      <w:lang w:eastAsia="en-GB"/>
                    </w:rPr>
                  </w:pPr>
                  <w:r w:rsidRPr="004E03C5">
                    <w:rPr>
                      <w:rFonts w:ascii="Arial" w:hAnsi="Arial" w:cs="Arial"/>
                      <w:lang w:eastAsia="en-GB"/>
                    </w:rPr>
                    <w:t>3</w:t>
                  </w:r>
                </w:p>
              </w:tc>
              <w:tc>
                <w:tcPr>
                  <w:tcW w:w="654" w:type="pct"/>
                  <w:shd w:val="clear" w:color="auto" w:fill="auto"/>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1</w:t>
                  </w:r>
                </w:p>
              </w:tc>
              <w:tc>
                <w:tcPr>
                  <w:tcW w:w="597" w:type="pct"/>
                  <w:shd w:val="clear" w:color="auto" w:fill="auto"/>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1,6</w:t>
                  </w:r>
                </w:p>
              </w:tc>
              <w:tc>
                <w:tcPr>
                  <w:tcW w:w="545" w:type="pct"/>
                  <w:shd w:val="clear" w:color="auto" w:fill="auto"/>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0</w:t>
                  </w:r>
                </w:p>
              </w:tc>
              <w:tc>
                <w:tcPr>
                  <w:tcW w:w="545" w:type="pct"/>
                  <w:shd w:val="clear" w:color="auto" w:fill="auto"/>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N/A</w:t>
                  </w:r>
                </w:p>
              </w:tc>
              <w:tc>
                <w:tcPr>
                  <w:tcW w:w="643" w:type="pct"/>
                  <w:shd w:val="clear" w:color="auto" w:fill="auto"/>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N/A</w:t>
                  </w:r>
                </w:p>
              </w:tc>
              <w:tc>
                <w:tcPr>
                  <w:tcW w:w="737" w:type="pct"/>
                  <w:shd w:val="clear" w:color="auto" w:fill="auto"/>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N/A</w:t>
                  </w:r>
                </w:p>
              </w:tc>
            </w:tr>
            <w:tr w:rsidR="004E03C5" w:rsidRPr="004E03C5" w:rsidTr="00391029">
              <w:trPr>
                <w:trHeight w:val="70"/>
              </w:trPr>
              <w:tc>
                <w:tcPr>
                  <w:tcW w:w="740" w:type="pct"/>
                  <w:shd w:val="clear" w:color="auto" w:fill="auto"/>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X+7</w:t>
                  </w:r>
                </w:p>
              </w:tc>
              <w:tc>
                <w:tcPr>
                  <w:tcW w:w="539" w:type="pct"/>
                  <w:shd w:val="clear" w:color="auto" w:fill="auto"/>
                </w:tcPr>
                <w:p w:rsidR="004E03C5" w:rsidRPr="004E03C5" w:rsidRDefault="004E03C5" w:rsidP="004E03C5">
                  <w:pPr>
                    <w:spacing w:after="0"/>
                    <w:rPr>
                      <w:rFonts w:ascii="Arial" w:hAnsi="Arial" w:cs="Arial"/>
                      <w:lang w:eastAsia="en-GB"/>
                    </w:rPr>
                  </w:pPr>
                  <w:r w:rsidRPr="004E03C5">
                    <w:rPr>
                      <w:rFonts w:ascii="Arial" w:hAnsi="Arial" w:cs="Arial"/>
                      <w:lang w:eastAsia="en-GB"/>
                    </w:rPr>
                    <w:t>3</w:t>
                  </w:r>
                </w:p>
              </w:tc>
              <w:tc>
                <w:tcPr>
                  <w:tcW w:w="654" w:type="pct"/>
                  <w:shd w:val="clear" w:color="auto" w:fill="auto"/>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1</w:t>
                  </w:r>
                </w:p>
              </w:tc>
              <w:tc>
                <w:tcPr>
                  <w:tcW w:w="597" w:type="pct"/>
                  <w:shd w:val="clear" w:color="auto" w:fill="auto"/>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2,7</w:t>
                  </w:r>
                </w:p>
              </w:tc>
              <w:tc>
                <w:tcPr>
                  <w:tcW w:w="545" w:type="pct"/>
                  <w:shd w:val="clear" w:color="auto" w:fill="auto"/>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0</w:t>
                  </w:r>
                </w:p>
              </w:tc>
              <w:tc>
                <w:tcPr>
                  <w:tcW w:w="545" w:type="pct"/>
                  <w:shd w:val="clear" w:color="auto" w:fill="auto"/>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N/A</w:t>
                  </w:r>
                </w:p>
              </w:tc>
              <w:tc>
                <w:tcPr>
                  <w:tcW w:w="643" w:type="pct"/>
                  <w:shd w:val="clear" w:color="auto" w:fill="auto"/>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N/A</w:t>
                  </w:r>
                </w:p>
              </w:tc>
              <w:tc>
                <w:tcPr>
                  <w:tcW w:w="737" w:type="pct"/>
                  <w:shd w:val="clear" w:color="auto" w:fill="auto"/>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N/A</w:t>
                  </w:r>
                </w:p>
              </w:tc>
            </w:tr>
            <w:tr w:rsidR="004E03C5" w:rsidRPr="004E03C5" w:rsidTr="00391029">
              <w:trPr>
                <w:trHeight w:val="70"/>
              </w:trPr>
              <w:tc>
                <w:tcPr>
                  <w:tcW w:w="740" w:type="pct"/>
                  <w:shd w:val="clear" w:color="auto" w:fill="auto"/>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X+8</w:t>
                  </w:r>
                </w:p>
              </w:tc>
              <w:tc>
                <w:tcPr>
                  <w:tcW w:w="539" w:type="pct"/>
                  <w:shd w:val="clear" w:color="auto" w:fill="auto"/>
                </w:tcPr>
                <w:p w:rsidR="004E03C5" w:rsidRPr="004E03C5" w:rsidRDefault="004E03C5" w:rsidP="004E03C5">
                  <w:pPr>
                    <w:spacing w:after="0"/>
                    <w:rPr>
                      <w:rFonts w:ascii="Arial" w:hAnsi="Arial" w:cs="Arial"/>
                      <w:lang w:eastAsia="en-GB"/>
                    </w:rPr>
                  </w:pPr>
                  <w:r w:rsidRPr="004E03C5">
                    <w:rPr>
                      <w:rFonts w:ascii="Arial" w:hAnsi="Arial" w:cs="Arial"/>
                      <w:lang w:eastAsia="en-GB"/>
                    </w:rPr>
                    <w:t>3</w:t>
                  </w:r>
                </w:p>
              </w:tc>
              <w:tc>
                <w:tcPr>
                  <w:tcW w:w="654" w:type="pct"/>
                  <w:shd w:val="clear" w:color="auto" w:fill="auto"/>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1</w:t>
                  </w:r>
                </w:p>
              </w:tc>
              <w:tc>
                <w:tcPr>
                  <w:tcW w:w="597" w:type="pct"/>
                  <w:shd w:val="clear" w:color="auto" w:fill="auto"/>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3,8</w:t>
                  </w:r>
                </w:p>
              </w:tc>
              <w:tc>
                <w:tcPr>
                  <w:tcW w:w="545" w:type="pct"/>
                  <w:shd w:val="clear" w:color="auto" w:fill="auto"/>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0</w:t>
                  </w:r>
                </w:p>
              </w:tc>
              <w:tc>
                <w:tcPr>
                  <w:tcW w:w="545" w:type="pct"/>
                  <w:shd w:val="clear" w:color="auto" w:fill="auto"/>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N/A</w:t>
                  </w:r>
                </w:p>
              </w:tc>
              <w:tc>
                <w:tcPr>
                  <w:tcW w:w="643" w:type="pct"/>
                  <w:shd w:val="clear" w:color="auto" w:fill="auto"/>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N/A</w:t>
                  </w:r>
                </w:p>
              </w:tc>
              <w:tc>
                <w:tcPr>
                  <w:tcW w:w="737" w:type="pct"/>
                  <w:shd w:val="clear" w:color="auto" w:fill="auto"/>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N/A</w:t>
                  </w:r>
                </w:p>
              </w:tc>
            </w:tr>
            <w:tr w:rsidR="004E03C5" w:rsidRPr="004E03C5" w:rsidTr="00391029">
              <w:trPr>
                <w:trHeight w:val="70"/>
              </w:trPr>
              <w:tc>
                <w:tcPr>
                  <w:tcW w:w="740" w:type="pct"/>
                  <w:shd w:val="clear" w:color="auto" w:fill="auto"/>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X+9</w:t>
                  </w:r>
                </w:p>
              </w:tc>
              <w:tc>
                <w:tcPr>
                  <w:tcW w:w="539" w:type="pct"/>
                  <w:shd w:val="clear" w:color="auto" w:fill="auto"/>
                </w:tcPr>
                <w:p w:rsidR="004E03C5" w:rsidRPr="004E03C5" w:rsidRDefault="004E03C5" w:rsidP="004E03C5">
                  <w:pPr>
                    <w:spacing w:after="0"/>
                    <w:rPr>
                      <w:rFonts w:ascii="Arial" w:hAnsi="Arial" w:cs="Arial"/>
                      <w:lang w:eastAsia="en-GB"/>
                    </w:rPr>
                  </w:pPr>
                  <w:r w:rsidRPr="004E03C5">
                    <w:rPr>
                      <w:rFonts w:ascii="Arial" w:hAnsi="Arial" w:cs="Arial"/>
                      <w:lang w:eastAsia="en-GB"/>
                    </w:rPr>
                    <w:t>3</w:t>
                  </w:r>
                </w:p>
              </w:tc>
              <w:tc>
                <w:tcPr>
                  <w:tcW w:w="654" w:type="pct"/>
                  <w:shd w:val="clear" w:color="auto" w:fill="auto"/>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1</w:t>
                  </w:r>
                </w:p>
              </w:tc>
              <w:tc>
                <w:tcPr>
                  <w:tcW w:w="597" w:type="pct"/>
                  <w:shd w:val="clear" w:color="auto" w:fill="auto"/>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1,4,7</w:t>
                  </w:r>
                </w:p>
              </w:tc>
              <w:tc>
                <w:tcPr>
                  <w:tcW w:w="545" w:type="pct"/>
                  <w:shd w:val="clear" w:color="auto" w:fill="auto"/>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0</w:t>
                  </w:r>
                </w:p>
              </w:tc>
              <w:tc>
                <w:tcPr>
                  <w:tcW w:w="545" w:type="pct"/>
                  <w:shd w:val="clear" w:color="auto" w:fill="auto"/>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N/A</w:t>
                  </w:r>
                </w:p>
              </w:tc>
              <w:tc>
                <w:tcPr>
                  <w:tcW w:w="643" w:type="pct"/>
                  <w:shd w:val="clear" w:color="auto" w:fill="auto"/>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N/A</w:t>
                  </w:r>
                </w:p>
              </w:tc>
              <w:tc>
                <w:tcPr>
                  <w:tcW w:w="737" w:type="pct"/>
                  <w:shd w:val="clear" w:color="auto" w:fill="auto"/>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N/A</w:t>
                  </w:r>
                </w:p>
              </w:tc>
            </w:tr>
            <w:tr w:rsidR="004E03C5" w:rsidRPr="004E03C5" w:rsidTr="00391029">
              <w:trPr>
                <w:trHeight w:val="70"/>
              </w:trPr>
              <w:tc>
                <w:tcPr>
                  <w:tcW w:w="740" w:type="pct"/>
                  <w:shd w:val="clear" w:color="auto" w:fill="auto"/>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X+10</w:t>
                  </w:r>
                </w:p>
              </w:tc>
              <w:tc>
                <w:tcPr>
                  <w:tcW w:w="539" w:type="pct"/>
                  <w:shd w:val="clear" w:color="auto" w:fill="auto"/>
                </w:tcPr>
                <w:p w:rsidR="004E03C5" w:rsidRPr="004E03C5" w:rsidRDefault="004E03C5" w:rsidP="004E03C5">
                  <w:pPr>
                    <w:spacing w:after="0"/>
                    <w:rPr>
                      <w:rFonts w:ascii="Arial" w:hAnsi="Arial" w:cs="Arial"/>
                      <w:lang w:eastAsia="en-GB"/>
                    </w:rPr>
                  </w:pPr>
                  <w:r w:rsidRPr="004E03C5">
                    <w:rPr>
                      <w:rFonts w:ascii="Arial" w:hAnsi="Arial" w:cs="Arial"/>
                      <w:lang w:eastAsia="en-GB"/>
                    </w:rPr>
                    <w:t>3</w:t>
                  </w:r>
                </w:p>
              </w:tc>
              <w:tc>
                <w:tcPr>
                  <w:tcW w:w="654" w:type="pct"/>
                  <w:shd w:val="clear" w:color="auto" w:fill="auto"/>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1</w:t>
                  </w:r>
                </w:p>
              </w:tc>
              <w:tc>
                <w:tcPr>
                  <w:tcW w:w="597" w:type="pct"/>
                  <w:shd w:val="clear" w:color="auto" w:fill="auto"/>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2,5,8</w:t>
                  </w:r>
                </w:p>
              </w:tc>
              <w:tc>
                <w:tcPr>
                  <w:tcW w:w="545" w:type="pct"/>
                  <w:shd w:val="clear" w:color="auto" w:fill="auto"/>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0</w:t>
                  </w:r>
                </w:p>
              </w:tc>
              <w:tc>
                <w:tcPr>
                  <w:tcW w:w="545" w:type="pct"/>
                  <w:shd w:val="clear" w:color="auto" w:fill="auto"/>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N/A</w:t>
                  </w:r>
                </w:p>
              </w:tc>
              <w:tc>
                <w:tcPr>
                  <w:tcW w:w="643" w:type="pct"/>
                  <w:shd w:val="clear" w:color="auto" w:fill="auto"/>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N/A</w:t>
                  </w:r>
                </w:p>
              </w:tc>
              <w:tc>
                <w:tcPr>
                  <w:tcW w:w="737" w:type="pct"/>
                  <w:shd w:val="clear" w:color="auto" w:fill="auto"/>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N/A</w:t>
                  </w:r>
                </w:p>
              </w:tc>
            </w:tr>
            <w:tr w:rsidR="004E03C5" w:rsidRPr="004E03C5" w:rsidTr="00391029">
              <w:trPr>
                <w:trHeight w:val="70"/>
              </w:trPr>
              <w:tc>
                <w:tcPr>
                  <w:tcW w:w="740" w:type="pct"/>
                  <w:shd w:val="clear" w:color="auto" w:fill="auto"/>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X+11</w:t>
                  </w:r>
                </w:p>
              </w:tc>
              <w:tc>
                <w:tcPr>
                  <w:tcW w:w="539" w:type="pct"/>
                  <w:shd w:val="clear" w:color="auto" w:fill="auto"/>
                </w:tcPr>
                <w:p w:rsidR="004E03C5" w:rsidRPr="004E03C5" w:rsidRDefault="004E03C5" w:rsidP="004E03C5">
                  <w:pPr>
                    <w:spacing w:after="0"/>
                    <w:rPr>
                      <w:rFonts w:ascii="Arial" w:hAnsi="Arial" w:cs="Arial"/>
                      <w:lang w:eastAsia="en-GB"/>
                    </w:rPr>
                  </w:pPr>
                  <w:r w:rsidRPr="004E03C5">
                    <w:rPr>
                      <w:rFonts w:ascii="Arial" w:hAnsi="Arial" w:cs="Arial"/>
                      <w:lang w:eastAsia="en-GB"/>
                    </w:rPr>
                    <w:t>3</w:t>
                  </w:r>
                </w:p>
              </w:tc>
              <w:tc>
                <w:tcPr>
                  <w:tcW w:w="654" w:type="pct"/>
                  <w:shd w:val="clear" w:color="auto" w:fill="auto"/>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1</w:t>
                  </w:r>
                </w:p>
              </w:tc>
              <w:tc>
                <w:tcPr>
                  <w:tcW w:w="597" w:type="pct"/>
                  <w:shd w:val="clear" w:color="auto" w:fill="auto"/>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3, 6, 9</w:t>
                  </w:r>
                </w:p>
              </w:tc>
              <w:tc>
                <w:tcPr>
                  <w:tcW w:w="545" w:type="pct"/>
                  <w:shd w:val="clear" w:color="auto" w:fill="auto"/>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0</w:t>
                  </w:r>
                </w:p>
              </w:tc>
              <w:tc>
                <w:tcPr>
                  <w:tcW w:w="545" w:type="pct"/>
                  <w:shd w:val="clear" w:color="auto" w:fill="auto"/>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N/A</w:t>
                  </w:r>
                </w:p>
              </w:tc>
              <w:tc>
                <w:tcPr>
                  <w:tcW w:w="643" w:type="pct"/>
                  <w:shd w:val="clear" w:color="auto" w:fill="auto"/>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N/A</w:t>
                  </w:r>
                </w:p>
              </w:tc>
              <w:tc>
                <w:tcPr>
                  <w:tcW w:w="737" w:type="pct"/>
                  <w:shd w:val="clear" w:color="auto" w:fill="auto"/>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N/A</w:t>
                  </w:r>
                </w:p>
              </w:tc>
            </w:tr>
            <w:tr w:rsidR="004E03C5" w:rsidRPr="004E03C5" w:rsidTr="00391029">
              <w:trPr>
                <w:trHeight w:val="70"/>
              </w:trPr>
              <w:tc>
                <w:tcPr>
                  <w:tcW w:w="740" w:type="pct"/>
                  <w:shd w:val="clear" w:color="auto" w:fill="auto"/>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X+12</w:t>
                  </w:r>
                </w:p>
              </w:tc>
              <w:tc>
                <w:tcPr>
                  <w:tcW w:w="539" w:type="pct"/>
                  <w:shd w:val="clear" w:color="auto" w:fill="auto"/>
                </w:tcPr>
                <w:p w:rsidR="004E03C5" w:rsidRPr="004E03C5" w:rsidRDefault="004E03C5" w:rsidP="004E03C5">
                  <w:pPr>
                    <w:spacing w:after="0"/>
                    <w:rPr>
                      <w:rFonts w:ascii="Arial" w:hAnsi="Arial" w:cs="Arial"/>
                      <w:lang w:eastAsia="en-GB"/>
                    </w:rPr>
                  </w:pPr>
                  <w:r w:rsidRPr="004E03C5">
                    <w:rPr>
                      <w:rFonts w:ascii="Arial" w:hAnsi="Arial" w:cs="Arial"/>
                      <w:lang w:eastAsia="en-GB"/>
                    </w:rPr>
                    <w:t>3</w:t>
                  </w:r>
                </w:p>
              </w:tc>
              <w:tc>
                <w:tcPr>
                  <w:tcW w:w="654" w:type="pct"/>
                  <w:shd w:val="clear" w:color="auto" w:fill="auto"/>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1</w:t>
                  </w:r>
                </w:p>
              </w:tc>
              <w:tc>
                <w:tcPr>
                  <w:tcW w:w="597" w:type="pct"/>
                  <w:shd w:val="clear" w:color="auto" w:fill="auto"/>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0,2,4,6,8</w:t>
                  </w:r>
                </w:p>
              </w:tc>
              <w:tc>
                <w:tcPr>
                  <w:tcW w:w="545" w:type="pct"/>
                  <w:shd w:val="clear" w:color="auto" w:fill="auto"/>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0</w:t>
                  </w:r>
                </w:p>
              </w:tc>
              <w:tc>
                <w:tcPr>
                  <w:tcW w:w="545" w:type="pct"/>
                  <w:shd w:val="clear" w:color="auto" w:fill="auto"/>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N/A</w:t>
                  </w:r>
                </w:p>
              </w:tc>
              <w:tc>
                <w:tcPr>
                  <w:tcW w:w="643" w:type="pct"/>
                  <w:shd w:val="clear" w:color="auto" w:fill="auto"/>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N/A</w:t>
                  </w:r>
                </w:p>
              </w:tc>
              <w:tc>
                <w:tcPr>
                  <w:tcW w:w="737" w:type="pct"/>
                  <w:shd w:val="clear" w:color="auto" w:fill="auto"/>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N/A</w:t>
                  </w:r>
                </w:p>
              </w:tc>
            </w:tr>
            <w:tr w:rsidR="004E03C5" w:rsidRPr="004E03C5" w:rsidTr="00391029">
              <w:trPr>
                <w:trHeight w:val="70"/>
              </w:trPr>
              <w:tc>
                <w:tcPr>
                  <w:tcW w:w="740" w:type="pct"/>
                  <w:shd w:val="clear" w:color="auto" w:fill="auto"/>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X+13</w:t>
                  </w:r>
                </w:p>
              </w:tc>
              <w:tc>
                <w:tcPr>
                  <w:tcW w:w="539" w:type="pct"/>
                  <w:shd w:val="clear" w:color="auto" w:fill="auto"/>
                </w:tcPr>
                <w:p w:rsidR="004E03C5" w:rsidRPr="004E03C5" w:rsidRDefault="004E03C5" w:rsidP="004E03C5">
                  <w:pPr>
                    <w:spacing w:after="0"/>
                    <w:rPr>
                      <w:rFonts w:ascii="Arial" w:hAnsi="Arial" w:cs="Arial"/>
                      <w:lang w:eastAsia="en-GB"/>
                    </w:rPr>
                  </w:pPr>
                  <w:r w:rsidRPr="004E03C5">
                    <w:rPr>
                      <w:rFonts w:ascii="Arial" w:hAnsi="Arial" w:cs="Arial"/>
                      <w:lang w:eastAsia="en-GB"/>
                    </w:rPr>
                    <w:t>3</w:t>
                  </w:r>
                </w:p>
              </w:tc>
              <w:tc>
                <w:tcPr>
                  <w:tcW w:w="654" w:type="pct"/>
                  <w:shd w:val="clear" w:color="auto" w:fill="auto"/>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1</w:t>
                  </w:r>
                </w:p>
              </w:tc>
              <w:tc>
                <w:tcPr>
                  <w:tcW w:w="597" w:type="pct"/>
                  <w:shd w:val="clear" w:color="auto" w:fill="auto"/>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1,3,5,7,9</w:t>
                  </w:r>
                </w:p>
              </w:tc>
              <w:tc>
                <w:tcPr>
                  <w:tcW w:w="545" w:type="pct"/>
                  <w:shd w:val="clear" w:color="auto" w:fill="auto"/>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0</w:t>
                  </w:r>
                </w:p>
              </w:tc>
              <w:tc>
                <w:tcPr>
                  <w:tcW w:w="545" w:type="pct"/>
                  <w:shd w:val="clear" w:color="auto" w:fill="auto"/>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N/A</w:t>
                  </w:r>
                </w:p>
              </w:tc>
              <w:tc>
                <w:tcPr>
                  <w:tcW w:w="643" w:type="pct"/>
                  <w:shd w:val="clear" w:color="auto" w:fill="auto"/>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N/A</w:t>
                  </w:r>
                </w:p>
              </w:tc>
              <w:tc>
                <w:tcPr>
                  <w:tcW w:w="737" w:type="pct"/>
                  <w:shd w:val="clear" w:color="auto" w:fill="auto"/>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N/A</w:t>
                  </w:r>
                </w:p>
              </w:tc>
            </w:tr>
            <w:tr w:rsidR="004E03C5" w:rsidRPr="004E03C5" w:rsidTr="00391029">
              <w:trPr>
                <w:trHeight w:val="70"/>
              </w:trPr>
              <w:tc>
                <w:tcPr>
                  <w:tcW w:w="740" w:type="pct"/>
                  <w:shd w:val="clear" w:color="auto" w:fill="auto"/>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X+14</w:t>
                  </w:r>
                </w:p>
              </w:tc>
              <w:tc>
                <w:tcPr>
                  <w:tcW w:w="539" w:type="pct"/>
                  <w:shd w:val="clear" w:color="auto" w:fill="auto"/>
                </w:tcPr>
                <w:p w:rsidR="004E03C5" w:rsidRPr="004E03C5" w:rsidRDefault="004E03C5" w:rsidP="004E03C5">
                  <w:pPr>
                    <w:spacing w:after="0"/>
                    <w:rPr>
                      <w:rFonts w:ascii="Arial" w:hAnsi="Arial" w:cs="Arial"/>
                      <w:lang w:eastAsia="en-GB"/>
                    </w:rPr>
                  </w:pPr>
                  <w:r w:rsidRPr="004E03C5">
                    <w:rPr>
                      <w:rFonts w:ascii="Arial" w:hAnsi="Arial" w:cs="Arial"/>
                      <w:lang w:eastAsia="en-GB"/>
                    </w:rPr>
                    <w:t>3</w:t>
                  </w:r>
                </w:p>
              </w:tc>
              <w:tc>
                <w:tcPr>
                  <w:tcW w:w="654" w:type="pct"/>
                  <w:shd w:val="clear" w:color="auto" w:fill="auto"/>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1</w:t>
                  </w:r>
                </w:p>
              </w:tc>
              <w:tc>
                <w:tcPr>
                  <w:tcW w:w="597" w:type="pct"/>
                  <w:shd w:val="clear" w:color="auto" w:fill="auto"/>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0,1,2,3,4,</w:t>
                  </w:r>
                  <w:r w:rsidRPr="004E03C5">
                    <w:rPr>
                      <w:rFonts w:ascii="Arial" w:hAnsi="Arial" w:cs="Arial"/>
                      <w:lang w:eastAsia="en-GB"/>
                    </w:rPr>
                    <w:br/>
                    <w:t>5,6,7,8,9</w:t>
                  </w:r>
                </w:p>
              </w:tc>
              <w:tc>
                <w:tcPr>
                  <w:tcW w:w="545" w:type="pct"/>
                  <w:shd w:val="clear" w:color="auto" w:fill="auto"/>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0</w:t>
                  </w:r>
                </w:p>
              </w:tc>
              <w:tc>
                <w:tcPr>
                  <w:tcW w:w="545" w:type="pct"/>
                  <w:shd w:val="clear" w:color="auto" w:fill="auto"/>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N/A</w:t>
                  </w:r>
                </w:p>
              </w:tc>
              <w:tc>
                <w:tcPr>
                  <w:tcW w:w="643" w:type="pct"/>
                  <w:shd w:val="clear" w:color="auto" w:fill="auto"/>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N/A</w:t>
                  </w:r>
                </w:p>
              </w:tc>
              <w:tc>
                <w:tcPr>
                  <w:tcW w:w="737" w:type="pct"/>
                  <w:shd w:val="clear" w:color="auto" w:fill="auto"/>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N/A</w:t>
                  </w:r>
                </w:p>
              </w:tc>
            </w:tr>
            <w:tr w:rsidR="004E03C5" w:rsidRPr="004E03C5" w:rsidTr="00391029">
              <w:trPr>
                <w:trHeight w:val="70"/>
              </w:trPr>
              <w:tc>
                <w:tcPr>
                  <w:tcW w:w="740" w:type="pct"/>
                  <w:shd w:val="clear" w:color="auto" w:fill="auto"/>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X+15</w:t>
                  </w:r>
                </w:p>
              </w:tc>
              <w:tc>
                <w:tcPr>
                  <w:tcW w:w="539" w:type="pct"/>
                  <w:shd w:val="clear" w:color="auto" w:fill="auto"/>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3</w:t>
                  </w:r>
                </w:p>
              </w:tc>
              <w:tc>
                <w:tcPr>
                  <w:tcW w:w="654" w:type="pct"/>
                  <w:shd w:val="clear" w:color="auto" w:fill="auto"/>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2</w:t>
                  </w:r>
                </w:p>
              </w:tc>
              <w:tc>
                <w:tcPr>
                  <w:tcW w:w="597" w:type="pct"/>
                  <w:shd w:val="clear" w:color="auto" w:fill="auto"/>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9</w:t>
                  </w:r>
                </w:p>
              </w:tc>
              <w:tc>
                <w:tcPr>
                  <w:tcW w:w="545" w:type="pct"/>
                  <w:shd w:val="clear" w:color="auto" w:fill="auto"/>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1</w:t>
                  </w:r>
                </w:p>
              </w:tc>
              <w:tc>
                <w:tcPr>
                  <w:tcW w:w="545" w:type="pct"/>
                  <w:shd w:val="clear" w:color="auto" w:fill="auto"/>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N/A</w:t>
                  </w:r>
                </w:p>
              </w:tc>
              <w:tc>
                <w:tcPr>
                  <w:tcW w:w="643" w:type="pct"/>
                  <w:shd w:val="clear" w:color="auto" w:fill="auto"/>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N/A</w:t>
                  </w:r>
                </w:p>
              </w:tc>
              <w:tc>
                <w:tcPr>
                  <w:tcW w:w="737" w:type="pct"/>
                  <w:shd w:val="clear" w:color="auto" w:fill="auto"/>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N/A</w:t>
                  </w:r>
                </w:p>
              </w:tc>
            </w:tr>
          </w:tbl>
          <w:p w:rsidR="004E03C5" w:rsidRPr="004E03C5" w:rsidRDefault="004E03C5" w:rsidP="004E03C5">
            <w:pPr>
              <w:overflowPunct w:val="0"/>
              <w:autoSpaceDE w:val="0"/>
              <w:autoSpaceDN w:val="0"/>
              <w:adjustRightInd w:val="0"/>
              <w:spacing w:after="0"/>
              <w:textAlignment w:val="baseline"/>
              <w:rPr>
                <w:b/>
                <w:kern w:val="2"/>
                <w:highlight w:val="yellow"/>
                <w:lang w:eastAsia="ja-JP"/>
              </w:rPr>
            </w:pPr>
          </w:p>
          <w:p w:rsidR="004E03C5" w:rsidRPr="004E03C5" w:rsidRDefault="004E03C5" w:rsidP="004E03C5">
            <w:pPr>
              <w:tabs>
                <w:tab w:val="left" w:pos="567"/>
              </w:tabs>
              <w:adjustRightInd w:val="0"/>
              <w:snapToGrid w:val="0"/>
              <w:spacing w:after="0"/>
              <w:rPr>
                <w:rFonts w:ascii="Arial" w:hAnsi="Arial" w:cs="Arial"/>
                <w:lang w:eastAsia="ja-JP"/>
              </w:rPr>
            </w:pPr>
          </w:p>
          <w:p w:rsidR="004E03C5" w:rsidRPr="004E03C5" w:rsidRDefault="004E03C5" w:rsidP="004E03C5">
            <w:pPr>
              <w:overflowPunct w:val="0"/>
              <w:autoSpaceDE w:val="0"/>
              <w:autoSpaceDN w:val="0"/>
              <w:adjustRightInd w:val="0"/>
              <w:spacing w:after="0"/>
              <w:textAlignment w:val="baseline"/>
              <w:rPr>
                <w:highlight w:val="darkYellow"/>
              </w:rPr>
            </w:pPr>
            <w:r w:rsidRPr="004E03C5">
              <w:rPr>
                <w:highlight w:val="darkYellow"/>
              </w:rPr>
              <w:t>Working assumption:</w:t>
            </w:r>
          </w:p>
          <w:p w:rsidR="004E03C5" w:rsidRPr="004E03C5" w:rsidRDefault="004E03C5" w:rsidP="00391029">
            <w:pPr>
              <w:widowControl w:val="0"/>
              <w:numPr>
                <w:ilvl w:val="0"/>
                <w:numId w:val="82"/>
              </w:numPr>
              <w:overflowPunct w:val="0"/>
              <w:autoSpaceDE w:val="0"/>
              <w:autoSpaceDN w:val="0"/>
              <w:adjustRightInd w:val="0"/>
              <w:spacing w:after="0"/>
              <w:jc w:val="both"/>
              <w:textAlignment w:val="baseline"/>
              <w:rPr>
                <w:rFonts w:ascii="Century" w:hAnsi="Century"/>
                <w:kern w:val="2"/>
                <w:lang w:val="en-US" w:eastAsia="ja-JP"/>
              </w:rPr>
            </w:pPr>
            <w:r w:rsidRPr="004E03C5">
              <w:rPr>
                <w:rFonts w:ascii="Century" w:hAnsi="Century"/>
                <w:kern w:val="2"/>
                <w:lang w:val="en-US" w:eastAsia="ja-JP"/>
              </w:rPr>
              <w:t>NR supports the following table for paired spectrum</w:t>
            </w:r>
          </w:p>
          <w:p w:rsidR="004E03C5" w:rsidRPr="004E03C5" w:rsidRDefault="004E03C5" w:rsidP="00391029">
            <w:pPr>
              <w:widowControl w:val="0"/>
              <w:numPr>
                <w:ilvl w:val="1"/>
                <w:numId w:val="82"/>
              </w:numPr>
              <w:overflowPunct w:val="0"/>
              <w:autoSpaceDE w:val="0"/>
              <w:autoSpaceDN w:val="0"/>
              <w:adjustRightInd w:val="0"/>
              <w:spacing w:after="0"/>
              <w:jc w:val="both"/>
              <w:textAlignment w:val="baseline"/>
              <w:rPr>
                <w:rFonts w:ascii="Century" w:hAnsi="Century"/>
                <w:kern w:val="2"/>
                <w:lang w:val="en-US" w:eastAsia="ja-JP"/>
              </w:rPr>
            </w:pPr>
            <w:r w:rsidRPr="004E03C5">
              <w:rPr>
                <w:rFonts w:ascii="Century" w:hAnsi="Century"/>
                <w:kern w:val="2"/>
                <w:lang w:val="en-US" w:eastAsia="ja-JP"/>
              </w:rPr>
              <w:t>Note: the PRACH config index below needs to be adjusted to allow for additional new entries and to have consecutive indexing for each PRACH format</w:t>
            </w:r>
          </w:p>
          <w:p w:rsidR="004E03C5" w:rsidRPr="004E03C5" w:rsidRDefault="004E03C5" w:rsidP="004E03C5">
            <w:pPr>
              <w:overflowPunct w:val="0"/>
              <w:autoSpaceDE w:val="0"/>
              <w:autoSpaceDN w:val="0"/>
              <w:adjustRightInd w:val="0"/>
              <w:spacing w:after="0"/>
              <w:textAlignment w:val="baseline"/>
              <w:rPr>
                <w:b/>
                <w:kern w:val="2"/>
                <w:highlight w:val="yellow"/>
                <w:lang w:eastAsia="ja-JP"/>
              </w:rPr>
            </w:pPr>
            <w:r w:rsidRPr="004E03C5">
              <w:rPr>
                <w:rFonts w:eastAsia="SimSun"/>
                <w:iCs/>
              </w:rPr>
              <w:t>Table 3: RACH configuration table for below 6GHz (Format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4"/>
              <w:gridCol w:w="1072"/>
              <w:gridCol w:w="1291"/>
              <w:gridCol w:w="1179"/>
              <w:gridCol w:w="1365"/>
              <w:gridCol w:w="1076"/>
              <w:gridCol w:w="1269"/>
              <w:gridCol w:w="1460"/>
            </w:tblGrid>
            <w:tr w:rsidR="004E03C5" w:rsidRPr="004E03C5" w:rsidTr="00391029">
              <w:tc>
                <w:tcPr>
                  <w:tcW w:w="720" w:type="pct"/>
                  <w:shd w:val="clear" w:color="auto" w:fill="E7E6E6"/>
                </w:tcPr>
                <w:p w:rsidR="004E03C5" w:rsidRPr="004E03C5" w:rsidRDefault="004E03C5" w:rsidP="004E03C5">
                  <w:pPr>
                    <w:spacing w:after="0"/>
                    <w:rPr>
                      <w:rFonts w:ascii="Arial" w:hAnsi="Arial" w:cs="Arial"/>
                      <w:lang w:eastAsia="en-GB"/>
                    </w:rPr>
                  </w:pPr>
                  <w:r w:rsidRPr="004E03C5">
                    <w:rPr>
                      <w:rFonts w:ascii="Arial" w:hAnsi="Arial" w:cs="Arial"/>
                      <w:lang w:eastAsia="en-GB"/>
                    </w:rPr>
                    <w:t>PRACH Config. Index</w:t>
                  </w:r>
                </w:p>
              </w:tc>
              <w:tc>
                <w:tcPr>
                  <w:tcW w:w="523" w:type="pct"/>
                  <w:shd w:val="clear" w:color="auto" w:fill="E7E6E6"/>
                </w:tcPr>
                <w:p w:rsidR="004E03C5" w:rsidRPr="004E03C5" w:rsidRDefault="004E03C5" w:rsidP="004E03C5">
                  <w:pPr>
                    <w:spacing w:after="0"/>
                    <w:rPr>
                      <w:rFonts w:ascii="Arial" w:hAnsi="Arial" w:cs="Arial"/>
                      <w:lang w:eastAsia="en-GB"/>
                    </w:rPr>
                  </w:pPr>
                  <w:r w:rsidRPr="004E03C5">
                    <w:rPr>
                      <w:rFonts w:ascii="Arial" w:hAnsi="Arial" w:cs="Arial"/>
                      <w:lang w:eastAsia="en-GB"/>
                    </w:rPr>
                    <w:t>Preamble Format</w:t>
                  </w:r>
                </w:p>
              </w:tc>
              <w:tc>
                <w:tcPr>
                  <w:tcW w:w="635" w:type="pct"/>
                  <w:shd w:val="clear" w:color="auto" w:fill="E7E6E6"/>
                </w:tcPr>
                <w:p w:rsidR="004E03C5" w:rsidRPr="004E03C5" w:rsidRDefault="004E03C5" w:rsidP="004E03C5">
                  <w:pPr>
                    <w:spacing w:after="0"/>
                    <w:rPr>
                      <w:rFonts w:ascii="Arial" w:hAnsi="Arial" w:cs="Arial"/>
                      <w:vertAlign w:val="superscript"/>
                      <w:lang w:eastAsia="en-GB"/>
                    </w:rPr>
                  </w:pPr>
                  <w:r w:rsidRPr="004E03C5">
                    <w:rPr>
                      <w:rFonts w:ascii="Arial" w:hAnsi="Arial" w:cs="Arial"/>
                      <w:lang w:eastAsia="en-GB"/>
                    </w:rPr>
                    <w:t>Config. period</w:t>
                  </w:r>
                </w:p>
              </w:tc>
              <w:tc>
                <w:tcPr>
                  <w:tcW w:w="580" w:type="pct"/>
                  <w:shd w:val="clear" w:color="auto" w:fill="E7E6E6"/>
                </w:tcPr>
                <w:p w:rsidR="004E03C5" w:rsidRPr="004E03C5" w:rsidRDefault="004E03C5" w:rsidP="004E03C5">
                  <w:pPr>
                    <w:spacing w:after="0"/>
                    <w:rPr>
                      <w:rFonts w:ascii="Arial" w:hAnsi="Arial" w:cs="Arial"/>
                      <w:lang w:eastAsia="en-GB"/>
                    </w:rPr>
                  </w:pPr>
                  <w:r w:rsidRPr="004E03C5">
                    <w:rPr>
                      <w:rFonts w:ascii="Arial" w:hAnsi="Arial" w:cs="Arial"/>
                      <w:lang w:eastAsia="en-GB"/>
                    </w:rPr>
                    <w:t>Subframe number</w:t>
                  </w:r>
                </w:p>
              </w:tc>
              <w:tc>
                <w:tcPr>
                  <w:tcW w:w="671" w:type="pct"/>
                  <w:shd w:val="clear" w:color="auto" w:fill="E7E6E6"/>
                </w:tcPr>
                <w:p w:rsidR="004E03C5" w:rsidRPr="004E03C5" w:rsidRDefault="004E03C5" w:rsidP="004E03C5">
                  <w:pPr>
                    <w:spacing w:after="0"/>
                    <w:rPr>
                      <w:rFonts w:ascii="Arial" w:hAnsi="Arial" w:cs="Arial"/>
                      <w:lang w:eastAsia="en-GB"/>
                    </w:rPr>
                  </w:pPr>
                  <w:r w:rsidRPr="004E03C5">
                    <w:rPr>
                      <w:rFonts w:ascii="Arial" w:hAnsi="Arial" w:cs="Arial"/>
                      <w:lang w:eastAsia="en-GB"/>
                    </w:rPr>
                    <w:t>SFN mod Config. period</w:t>
                  </w:r>
                </w:p>
              </w:tc>
              <w:tc>
                <w:tcPr>
                  <w:tcW w:w="529" w:type="pct"/>
                  <w:shd w:val="clear" w:color="auto" w:fill="E7E6E6"/>
                </w:tcPr>
                <w:p w:rsidR="004E03C5" w:rsidRPr="004E03C5" w:rsidRDefault="004E03C5" w:rsidP="004E03C5">
                  <w:pPr>
                    <w:spacing w:after="0"/>
                    <w:rPr>
                      <w:rFonts w:ascii="Arial" w:hAnsi="Arial" w:cs="Arial"/>
                      <w:lang w:eastAsia="en-GB"/>
                    </w:rPr>
                  </w:pPr>
                  <w:r w:rsidRPr="004E03C5">
                    <w:rPr>
                      <w:rFonts w:ascii="Arial" w:hAnsi="Arial" w:cs="Arial"/>
                      <w:lang w:eastAsia="en-GB"/>
                    </w:rPr>
                    <w:t>Start symbol Index</w:t>
                  </w:r>
                </w:p>
              </w:tc>
              <w:tc>
                <w:tcPr>
                  <w:tcW w:w="624" w:type="pct"/>
                  <w:shd w:val="clear" w:color="auto" w:fill="E7E6E6"/>
                </w:tcPr>
                <w:p w:rsidR="004E03C5" w:rsidRPr="004E03C5" w:rsidRDefault="004E03C5" w:rsidP="004E03C5">
                  <w:pPr>
                    <w:spacing w:after="0"/>
                    <w:rPr>
                      <w:rFonts w:ascii="Arial" w:hAnsi="Arial" w:cs="Arial"/>
                      <w:lang w:eastAsia="en-GB"/>
                    </w:rPr>
                  </w:pPr>
                  <w:r w:rsidRPr="004E03C5">
                    <w:rPr>
                      <w:rFonts w:ascii="Arial" w:hAnsi="Arial" w:cs="Arial"/>
                      <w:lang w:eastAsia="en-GB"/>
                    </w:rPr>
                    <w:t>Number of RACH slots within a subframe</w:t>
                  </w:r>
                </w:p>
              </w:tc>
              <w:tc>
                <w:tcPr>
                  <w:tcW w:w="718" w:type="pct"/>
                  <w:shd w:val="clear" w:color="auto" w:fill="E7E6E6"/>
                </w:tcPr>
                <w:p w:rsidR="004E03C5" w:rsidRPr="004E03C5" w:rsidRDefault="004E03C5" w:rsidP="004E03C5">
                  <w:pPr>
                    <w:spacing w:after="0"/>
                    <w:rPr>
                      <w:rFonts w:ascii="Arial" w:hAnsi="Arial" w:cs="Arial"/>
                      <w:lang w:eastAsia="en-GB"/>
                    </w:rPr>
                  </w:pPr>
                  <w:r w:rsidRPr="004E03C5">
                    <w:rPr>
                      <w:rFonts w:ascii="Arial" w:hAnsi="Arial" w:cs="Arial"/>
                      <w:lang w:eastAsia="en-GB"/>
                    </w:rPr>
                    <w:t>Number of RACH occasions within a RACH slot</w:t>
                  </w:r>
                </w:p>
              </w:tc>
            </w:tr>
            <w:tr w:rsidR="004E03C5" w:rsidRPr="004E03C5" w:rsidTr="00391029">
              <w:trPr>
                <w:trHeight w:val="70"/>
              </w:trPr>
              <w:tc>
                <w:tcPr>
                  <w:tcW w:w="720" w:type="pct"/>
                  <w:shd w:val="clear" w:color="auto" w:fill="auto"/>
                </w:tcPr>
                <w:p w:rsidR="004E03C5" w:rsidRPr="004E03C5" w:rsidRDefault="004E03C5" w:rsidP="004E03C5">
                  <w:pPr>
                    <w:overflowPunct w:val="0"/>
                    <w:autoSpaceDE w:val="0"/>
                    <w:autoSpaceDN w:val="0"/>
                    <w:adjustRightInd w:val="0"/>
                    <w:spacing w:after="0"/>
                    <w:textAlignment w:val="baseline"/>
                  </w:pPr>
                  <w:r w:rsidRPr="004E03C5">
                    <w:t>Y</w:t>
                  </w:r>
                </w:p>
              </w:tc>
              <w:tc>
                <w:tcPr>
                  <w:tcW w:w="523" w:type="pct"/>
                  <w:shd w:val="clear" w:color="auto" w:fill="auto"/>
                </w:tcPr>
                <w:p w:rsidR="004E03C5" w:rsidRPr="004E03C5" w:rsidRDefault="004E03C5" w:rsidP="004E03C5">
                  <w:pPr>
                    <w:overflowPunct w:val="0"/>
                    <w:autoSpaceDE w:val="0"/>
                    <w:autoSpaceDN w:val="0"/>
                    <w:adjustRightInd w:val="0"/>
                    <w:spacing w:after="0"/>
                    <w:textAlignment w:val="baseline"/>
                  </w:pPr>
                  <w:r w:rsidRPr="004E03C5">
                    <w:t>2</w:t>
                  </w:r>
                </w:p>
              </w:tc>
              <w:tc>
                <w:tcPr>
                  <w:tcW w:w="635" w:type="pct"/>
                  <w:shd w:val="clear" w:color="auto" w:fill="auto"/>
                </w:tcPr>
                <w:p w:rsidR="004E03C5" w:rsidRPr="004E03C5" w:rsidRDefault="004E03C5" w:rsidP="004E03C5">
                  <w:pPr>
                    <w:overflowPunct w:val="0"/>
                    <w:autoSpaceDE w:val="0"/>
                    <w:autoSpaceDN w:val="0"/>
                    <w:adjustRightInd w:val="0"/>
                    <w:spacing w:after="0"/>
                    <w:textAlignment w:val="baseline"/>
                  </w:pPr>
                  <w:r w:rsidRPr="004E03C5">
                    <w:t>4</w:t>
                  </w:r>
                </w:p>
              </w:tc>
              <w:tc>
                <w:tcPr>
                  <w:tcW w:w="580" w:type="pct"/>
                  <w:shd w:val="clear" w:color="auto" w:fill="auto"/>
                </w:tcPr>
                <w:p w:rsidR="004E03C5" w:rsidRPr="004E03C5" w:rsidRDefault="004E03C5" w:rsidP="004E03C5">
                  <w:pPr>
                    <w:overflowPunct w:val="0"/>
                    <w:autoSpaceDE w:val="0"/>
                    <w:autoSpaceDN w:val="0"/>
                    <w:adjustRightInd w:val="0"/>
                    <w:spacing w:after="0"/>
                    <w:textAlignment w:val="baseline"/>
                  </w:pPr>
                  <w:r w:rsidRPr="004E03C5">
                    <w:t>1</w:t>
                  </w:r>
                </w:p>
              </w:tc>
              <w:tc>
                <w:tcPr>
                  <w:tcW w:w="671" w:type="pct"/>
                  <w:shd w:val="clear" w:color="auto" w:fill="auto"/>
                </w:tcPr>
                <w:p w:rsidR="004E03C5" w:rsidRPr="004E03C5" w:rsidRDefault="004E03C5" w:rsidP="004E03C5">
                  <w:pPr>
                    <w:overflowPunct w:val="0"/>
                    <w:autoSpaceDE w:val="0"/>
                    <w:autoSpaceDN w:val="0"/>
                    <w:adjustRightInd w:val="0"/>
                    <w:spacing w:after="0"/>
                    <w:textAlignment w:val="baseline"/>
                  </w:pPr>
                  <w:r w:rsidRPr="004E03C5">
                    <w:t>0</w:t>
                  </w:r>
                </w:p>
              </w:tc>
              <w:tc>
                <w:tcPr>
                  <w:tcW w:w="529" w:type="pct"/>
                  <w:shd w:val="clear" w:color="auto" w:fill="auto"/>
                </w:tcPr>
                <w:p w:rsidR="004E03C5" w:rsidRPr="004E03C5" w:rsidRDefault="004E03C5" w:rsidP="004E03C5">
                  <w:pPr>
                    <w:overflowPunct w:val="0"/>
                    <w:autoSpaceDE w:val="0"/>
                    <w:autoSpaceDN w:val="0"/>
                    <w:adjustRightInd w:val="0"/>
                    <w:spacing w:after="0"/>
                    <w:textAlignment w:val="baseline"/>
                  </w:pPr>
                  <w:r w:rsidRPr="004E03C5">
                    <w:t>0</w:t>
                  </w:r>
                </w:p>
              </w:tc>
              <w:tc>
                <w:tcPr>
                  <w:tcW w:w="624" w:type="pct"/>
                  <w:shd w:val="clear" w:color="auto" w:fill="auto"/>
                </w:tcPr>
                <w:p w:rsidR="004E03C5" w:rsidRPr="004E03C5" w:rsidRDefault="004E03C5" w:rsidP="004E03C5">
                  <w:pPr>
                    <w:overflowPunct w:val="0"/>
                    <w:autoSpaceDE w:val="0"/>
                    <w:autoSpaceDN w:val="0"/>
                    <w:adjustRightInd w:val="0"/>
                    <w:spacing w:after="0"/>
                    <w:textAlignment w:val="baseline"/>
                  </w:pPr>
                  <w:r w:rsidRPr="004E03C5">
                    <w:t>N/A</w:t>
                  </w:r>
                </w:p>
              </w:tc>
              <w:tc>
                <w:tcPr>
                  <w:tcW w:w="718" w:type="pct"/>
                  <w:shd w:val="clear" w:color="auto" w:fill="auto"/>
                </w:tcPr>
                <w:p w:rsidR="004E03C5" w:rsidRPr="004E03C5" w:rsidRDefault="004E03C5" w:rsidP="004E03C5">
                  <w:pPr>
                    <w:overflowPunct w:val="0"/>
                    <w:autoSpaceDE w:val="0"/>
                    <w:autoSpaceDN w:val="0"/>
                    <w:adjustRightInd w:val="0"/>
                    <w:spacing w:after="0"/>
                    <w:textAlignment w:val="baseline"/>
                  </w:pPr>
                  <w:r w:rsidRPr="004E03C5">
                    <w:t>N/A</w:t>
                  </w:r>
                </w:p>
              </w:tc>
            </w:tr>
            <w:tr w:rsidR="004E03C5" w:rsidRPr="004E03C5" w:rsidTr="00391029">
              <w:trPr>
                <w:trHeight w:val="70"/>
              </w:trPr>
              <w:tc>
                <w:tcPr>
                  <w:tcW w:w="720" w:type="pct"/>
                  <w:shd w:val="clear" w:color="auto" w:fill="auto"/>
                </w:tcPr>
                <w:p w:rsidR="004E03C5" w:rsidRPr="004E03C5" w:rsidRDefault="004E03C5" w:rsidP="004E03C5">
                  <w:pPr>
                    <w:overflowPunct w:val="0"/>
                    <w:autoSpaceDE w:val="0"/>
                    <w:autoSpaceDN w:val="0"/>
                    <w:adjustRightInd w:val="0"/>
                    <w:spacing w:after="0"/>
                    <w:textAlignment w:val="baseline"/>
                  </w:pPr>
                  <w:r w:rsidRPr="004E03C5">
                    <w:t>Y+1</w:t>
                  </w:r>
                </w:p>
              </w:tc>
              <w:tc>
                <w:tcPr>
                  <w:tcW w:w="523" w:type="pct"/>
                  <w:shd w:val="clear" w:color="auto" w:fill="auto"/>
                </w:tcPr>
                <w:p w:rsidR="004E03C5" w:rsidRPr="004E03C5" w:rsidRDefault="004E03C5" w:rsidP="004E03C5">
                  <w:pPr>
                    <w:overflowPunct w:val="0"/>
                    <w:autoSpaceDE w:val="0"/>
                    <w:autoSpaceDN w:val="0"/>
                    <w:adjustRightInd w:val="0"/>
                    <w:spacing w:after="0"/>
                    <w:textAlignment w:val="baseline"/>
                  </w:pPr>
                  <w:r w:rsidRPr="004E03C5">
                    <w:t>2</w:t>
                  </w:r>
                </w:p>
              </w:tc>
              <w:tc>
                <w:tcPr>
                  <w:tcW w:w="635" w:type="pct"/>
                  <w:shd w:val="clear" w:color="auto" w:fill="auto"/>
                </w:tcPr>
                <w:p w:rsidR="004E03C5" w:rsidRPr="004E03C5" w:rsidRDefault="004E03C5" w:rsidP="004E03C5">
                  <w:pPr>
                    <w:overflowPunct w:val="0"/>
                    <w:autoSpaceDE w:val="0"/>
                    <w:autoSpaceDN w:val="0"/>
                    <w:adjustRightInd w:val="0"/>
                    <w:spacing w:after="0"/>
                    <w:textAlignment w:val="baseline"/>
                  </w:pPr>
                  <w:r w:rsidRPr="004E03C5">
                    <w:t>2</w:t>
                  </w:r>
                </w:p>
              </w:tc>
              <w:tc>
                <w:tcPr>
                  <w:tcW w:w="580" w:type="pct"/>
                  <w:shd w:val="clear" w:color="auto" w:fill="auto"/>
                </w:tcPr>
                <w:p w:rsidR="004E03C5" w:rsidRPr="004E03C5" w:rsidRDefault="004E03C5" w:rsidP="004E03C5">
                  <w:pPr>
                    <w:overflowPunct w:val="0"/>
                    <w:autoSpaceDE w:val="0"/>
                    <w:autoSpaceDN w:val="0"/>
                    <w:adjustRightInd w:val="0"/>
                    <w:spacing w:after="0"/>
                    <w:textAlignment w:val="baseline"/>
                  </w:pPr>
                  <w:r w:rsidRPr="004E03C5">
                    <w:t>1</w:t>
                  </w:r>
                </w:p>
              </w:tc>
              <w:tc>
                <w:tcPr>
                  <w:tcW w:w="671" w:type="pct"/>
                  <w:shd w:val="clear" w:color="auto" w:fill="auto"/>
                </w:tcPr>
                <w:p w:rsidR="004E03C5" w:rsidRPr="004E03C5" w:rsidRDefault="004E03C5" w:rsidP="004E03C5">
                  <w:pPr>
                    <w:overflowPunct w:val="0"/>
                    <w:autoSpaceDE w:val="0"/>
                    <w:autoSpaceDN w:val="0"/>
                    <w:adjustRightInd w:val="0"/>
                    <w:spacing w:after="0"/>
                    <w:textAlignment w:val="baseline"/>
                  </w:pPr>
                  <w:r w:rsidRPr="004E03C5">
                    <w:t>0</w:t>
                  </w:r>
                </w:p>
              </w:tc>
              <w:tc>
                <w:tcPr>
                  <w:tcW w:w="529" w:type="pct"/>
                  <w:shd w:val="clear" w:color="auto" w:fill="auto"/>
                </w:tcPr>
                <w:p w:rsidR="004E03C5" w:rsidRPr="004E03C5" w:rsidRDefault="004E03C5" w:rsidP="004E03C5">
                  <w:pPr>
                    <w:overflowPunct w:val="0"/>
                    <w:autoSpaceDE w:val="0"/>
                    <w:autoSpaceDN w:val="0"/>
                    <w:adjustRightInd w:val="0"/>
                    <w:spacing w:after="0"/>
                    <w:textAlignment w:val="baseline"/>
                  </w:pPr>
                  <w:r w:rsidRPr="004E03C5">
                    <w:t>0</w:t>
                  </w:r>
                </w:p>
              </w:tc>
              <w:tc>
                <w:tcPr>
                  <w:tcW w:w="624" w:type="pct"/>
                  <w:shd w:val="clear" w:color="auto" w:fill="auto"/>
                </w:tcPr>
                <w:p w:rsidR="004E03C5" w:rsidRPr="004E03C5" w:rsidRDefault="004E03C5" w:rsidP="004E03C5">
                  <w:pPr>
                    <w:overflowPunct w:val="0"/>
                    <w:autoSpaceDE w:val="0"/>
                    <w:autoSpaceDN w:val="0"/>
                    <w:adjustRightInd w:val="0"/>
                    <w:spacing w:after="0"/>
                    <w:textAlignment w:val="baseline"/>
                  </w:pPr>
                  <w:r w:rsidRPr="004E03C5">
                    <w:t>N/A</w:t>
                  </w:r>
                </w:p>
              </w:tc>
              <w:tc>
                <w:tcPr>
                  <w:tcW w:w="718" w:type="pct"/>
                  <w:shd w:val="clear" w:color="auto" w:fill="auto"/>
                </w:tcPr>
                <w:p w:rsidR="004E03C5" w:rsidRPr="004E03C5" w:rsidRDefault="004E03C5" w:rsidP="004E03C5">
                  <w:pPr>
                    <w:overflowPunct w:val="0"/>
                    <w:autoSpaceDE w:val="0"/>
                    <w:autoSpaceDN w:val="0"/>
                    <w:adjustRightInd w:val="0"/>
                    <w:spacing w:after="0"/>
                    <w:textAlignment w:val="baseline"/>
                  </w:pPr>
                  <w:r w:rsidRPr="004E03C5">
                    <w:t>N/A</w:t>
                  </w:r>
                </w:p>
              </w:tc>
            </w:tr>
            <w:tr w:rsidR="004E03C5" w:rsidRPr="004E03C5" w:rsidTr="00391029">
              <w:trPr>
                <w:trHeight w:val="70"/>
              </w:trPr>
              <w:tc>
                <w:tcPr>
                  <w:tcW w:w="720" w:type="pct"/>
                  <w:shd w:val="clear" w:color="auto" w:fill="auto"/>
                </w:tcPr>
                <w:p w:rsidR="004E03C5" w:rsidRPr="004E03C5" w:rsidRDefault="004E03C5" w:rsidP="004E03C5">
                  <w:pPr>
                    <w:overflowPunct w:val="0"/>
                    <w:autoSpaceDE w:val="0"/>
                    <w:autoSpaceDN w:val="0"/>
                    <w:adjustRightInd w:val="0"/>
                    <w:spacing w:after="0"/>
                    <w:textAlignment w:val="baseline"/>
                  </w:pPr>
                  <w:r w:rsidRPr="004E03C5">
                    <w:t>Y+2</w:t>
                  </w:r>
                </w:p>
              </w:tc>
              <w:tc>
                <w:tcPr>
                  <w:tcW w:w="523" w:type="pct"/>
                  <w:shd w:val="clear" w:color="auto" w:fill="auto"/>
                </w:tcPr>
                <w:p w:rsidR="004E03C5" w:rsidRPr="004E03C5" w:rsidRDefault="004E03C5" w:rsidP="004E03C5">
                  <w:pPr>
                    <w:overflowPunct w:val="0"/>
                    <w:autoSpaceDE w:val="0"/>
                    <w:autoSpaceDN w:val="0"/>
                    <w:adjustRightInd w:val="0"/>
                    <w:spacing w:after="0"/>
                    <w:textAlignment w:val="baseline"/>
                  </w:pPr>
                  <w:r w:rsidRPr="004E03C5">
                    <w:t>2</w:t>
                  </w:r>
                </w:p>
              </w:tc>
              <w:tc>
                <w:tcPr>
                  <w:tcW w:w="635" w:type="pct"/>
                  <w:shd w:val="clear" w:color="auto" w:fill="auto"/>
                </w:tcPr>
                <w:p w:rsidR="004E03C5" w:rsidRPr="004E03C5" w:rsidRDefault="004E03C5" w:rsidP="004E03C5">
                  <w:pPr>
                    <w:overflowPunct w:val="0"/>
                    <w:autoSpaceDE w:val="0"/>
                    <w:autoSpaceDN w:val="0"/>
                    <w:adjustRightInd w:val="0"/>
                    <w:spacing w:after="0"/>
                    <w:textAlignment w:val="baseline"/>
                  </w:pPr>
                  <w:r w:rsidRPr="004E03C5">
                    <w:t>2</w:t>
                  </w:r>
                </w:p>
              </w:tc>
              <w:tc>
                <w:tcPr>
                  <w:tcW w:w="580" w:type="pct"/>
                  <w:shd w:val="clear" w:color="auto" w:fill="auto"/>
                </w:tcPr>
                <w:p w:rsidR="004E03C5" w:rsidRPr="004E03C5" w:rsidRDefault="004E03C5" w:rsidP="004E03C5">
                  <w:pPr>
                    <w:overflowPunct w:val="0"/>
                    <w:autoSpaceDE w:val="0"/>
                    <w:autoSpaceDN w:val="0"/>
                    <w:adjustRightInd w:val="0"/>
                    <w:spacing w:after="0"/>
                    <w:textAlignment w:val="baseline"/>
                  </w:pPr>
                  <w:r w:rsidRPr="004E03C5">
                    <w:t>5</w:t>
                  </w:r>
                </w:p>
              </w:tc>
              <w:tc>
                <w:tcPr>
                  <w:tcW w:w="671" w:type="pct"/>
                  <w:shd w:val="clear" w:color="auto" w:fill="auto"/>
                </w:tcPr>
                <w:p w:rsidR="004E03C5" w:rsidRPr="004E03C5" w:rsidRDefault="004E03C5" w:rsidP="004E03C5">
                  <w:pPr>
                    <w:overflowPunct w:val="0"/>
                    <w:autoSpaceDE w:val="0"/>
                    <w:autoSpaceDN w:val="0"/>
                    <w:adjustRightInd w:val="0"/>
                    <w:spacing w:after="0"/>
                    <w:textAlignment w:val="baseline"/>
                  </w:pPr>
                  <w:r w:rsidRPr="004E03C5">
                    <w:t>0</w:t>
                  </w:r>
                </w:p>
              </w:tc>
              <w:tc>
                <w:tcPr>
                  <w:tcW w:w="529" w:type="pct"/>
                  <w:shd w:val="clear" w:color="auto" w:fill="auto"/>
                </w:tcPr>
                <w:p w:rsidR="004E03C5" w:rsidRPr="004E03C5" w:rsidRDefault="004E03C5" w:rsidP="004E03C5">
                  <w:pPr>
                    <w:overflowPunct w:val="0"/>
                    <w:autoSpaceDE w:val="0"/>
                    <w:autoSpaceDN w:val="0"/>
                    <w:adjustRightInd w:val="0"/>
                    <w:spacing w:after="0"/>
                    <w:textAlignment w:val="baseline"/>
                  </w:pPr>
                  <w:r w:rsidRPr="004E03C5">
                    <w:t>0</w:t>
                  </w:r>
                </w:p>
              </w:tc>
              <w:tc>
                <w:tcPr>
                  <w:tcW w:w="624" w:type="pct"/>
                  <w:shd w:val="clear" w:color="auto" w:fill="auto"/>
                </w:tcPr>
                <w:p w:rsidR="004E03C5" w:rsidRPr="004E03C5" w:rsidRDefault="004E03C5" w:rsidP="004E03C5">
                  <w:pPr>
                    <w:overflowPunct w:val="0"/>
                    <w:autoSpaceDE w:val="0"/>
                    <w:autoSpaceDN w:val="0"/>
                    <w:adjustRightInd w:val="0"/>
                    <w:spacing w:after="0"/>
                    <w:textAlignment w:val="baseline"/>
                  </w:pPr>
                  <w:r w:rsidRPr="004E03C5">
                    <w:t>N/A</w:t>
                  </w:r>
                </w:p>
              </w:tc>
              <w:tc>
                <w:tcPr>
                  <w:tcW w:w="718" w:type="pct"/>
                  <w:shd w:val="clear" w:color="auto" w:fill="auto"/>
                </w:tcPr>
                <w:p w:rsidR="004E03C5" w:rsidRPr="004E03C5" w:rsidRDefault="004E03C5" w:rsidP="004E03C5">
                  <w:pPr>
                    <w:overflowPunct w:val="0"/>
                    <w:autoSpaceDE w:val="0"/>
                    <w:autoSpaceDN w:val="0"/>
                    <w:adjustRightInd w:val="0"/>
                    <w:spacing w:after="0"/>
                    <w:textAlignment w:val="baseline"/>
                  </w:pPr>
                  <w:r w:rsidRPr="004E03C5">
                    <w:t>N/A</w:t>
                  </w:r>
                </w:p>
              </w:tc>
            </w:tr>
            <w:tr w:rsidR="004E03C5" w:rsidRPr="004E03C5" w:rsidTr="00391029">
              <w:trPr>
                <w:trHeight w:val="70"/>
              </w:trPr>
              <w:tc>
                <w:tcPr>
                  <w:tcW w:w="720" w:type="pct"/>
                  <w:shd w:val="clear" w:color="auto" w:fill="auto"/>
                </w:tcPr>
                <w:p w:rsidR="004E03C5" w:rsidRPr="004E03C5" w:rsidRDefault="004E03C5" w:rsidP="004E03C5">
                  <w:pPr>
                    <w:overflowPunct w:val="0"/>
                    <w:autoSpaceDE w:val="0"/>
                    <w:autoSpaceDN w:val="0"/>
                    <w:adjustRightInd w:val="0"/>
                    <w:spacing w:after="0"/>
                    <w:textAlignment w:val="baseline"/>
                  </w:pPr>
                  <w:r w:rsidRPr="004E03C5">
                    <w:t>Y+3</w:t>
                  </w:r>
                </w:p>
              </w:tc>
              <w:tc>
                <w:tcPr>
                  <w:tcW w:w="523" w:type="pct"/>
                  <w:shd w:val="clear" w:color="auto" w:fill="auto"/>
                </w:tcPr>
                <w:p w:rsidR="004E03C5" w:rsidRPr="004E03C5" w:rsidRDefault="004E03C5" w:rsidP="004E03C5">
                  <w:pPr>
                    <w:overflowPunct w:val="0"/>
                    <w:autoSpaceDE w:val="0"/>
                    <w:autoSpaceDN w:val="0"/>
                    <w:adjustRightInd w:val="0"/>
                    <w:spacing w:after="0"/>
                    <w:textAlignment w:val="baseline"/>
                  </w:pPr>
                  <w:r w:rsidRPr="004E03C5">
                    <w:t>2</w:t>
                  </w:r>
                </w:p>
              </w:tc>
              <w:tc>
                <w:tcPr>
                  <w:tcW w:w="635" w:type="pct"/>
                  <w:shd w:val="clear" w:color="auto" w:fill="auto"/>
                </w:tcPr>
                <w:p w:rsidR="004E03C5" w:rsidRPr="004E03C5" w:rsidRDefault="004E03C5" w:rsidP="004E03C5">
                  <w:pPr>
                    <w:overflowPunct w:val="0"/>
                    <w:autoSpaceDE w:val="0"/>
                    <w:autoSpaceDN w:val="0"/>
                    <w:adjustRightInd w:val="0"/>
                    <w:spacing w:after="0"/>
                    <w:textAlignment w:val="baseline"/>
                  </w:pPr>
                  <w:r w:rsidRPr="004E03C5">
                    <w:t>1</w:t>
                  </w:r>
                </w:p>
              </w:tc>
              <w:tc>
                <w:tcPr>
                  <w:tcW w:w="580" w:type="pct"/>
                  <w:shd w:val="clear" w:color="auto" w:fill="auto"/>
                </w:tcPr>
                <w:p w:rsidR="004E03C5" w:rsidRPr="004E03C5" w:rsidRDefault="004E03C5" w:rsidP="004E03C5">
                  <w:pPr>
                    <w:overflowPunct w:val="0"/>
                    <w:autoSpaceDE w:val="0"/>
                    <w:autoSpaceDN w:val="0"/>
                    <w:adjustRightInd w:val="0"/>
                    <w:spacing w:after="0"/>
                    <w:textAlignment w:val="baseline"/>
                  </w:pPr>
                  <w:r w:rsidRPr="004E03C5">
                    <w:t>1</w:t>
                  </w:r>
                </w:p>
              </w:tc>
              <w:tc>
                <w:tcPr>
                  <w:tcW w:w="671" w:type="pct"/>
                  <w:shd w:val="clear" w:color="auto" w:fill="auto"/>
                </w:tcPr>
                <w:p w:rsidR="004E03C5" w:rsidRPr="004E03C5" w:rsidRDefault="004E03C5" w:rsidP="004E03C5">
                  <w:pPr>
                    <w:overflowPunct w:val="0"/>
                    <w:autoSpaceDE w:val="0"/>
                    <w:autoSpaceDN w:val="0"/>
                    <w:adjustRightInd w:val="0"/>
                    <w:spacing w:after="0"/>
                    <w:textAlignment w:val="baseline"/>
                  </w:pPr>
                  <w:r w:rsidRPr="004E03C5">
                    <w:t>0</w:t>
                  </w:r>
                </w:p>
              </w:tc>
              <w:tc>
                <w:tcPr>
                  <w:tcW w:w="529" w:type="pct"/>
                  <w:shd w:val="clear" w:color="auto" w:fill="auto"/>
                </w:tcPr>
                <w:p w:rsidR="004E03C5" w:rsidRPr="004E03C5" w:rsidRDefault="004E03C5" w:rsidP="004E03C5">
                  <w:pPr>
                    <w:overflowPunct w:val="0"/>
                    <w:autoSpaceDE w:val="0"/>
                    <w:autoSpaceDN w:val="0"/>
                    <w:adjustRightInd w:val="0"/>
                    <w:spacing w:after="0"/>
                    <w:textAlignment w:val="baseline"/>
                  </w:pPr>
                  <w:r w:rsidRPr="004E03C5">
                    <w:t>0</w:t>
                  </w:r>
                </w:p>
              </w:tc>
              <w:tc>
                <w:tcPr>
                  <w:tcW w:w="624" w:type="pct"/>
                  <w:shd w:val="clear" w:color="auto" w:fill="auto"/>
                </w:tcPr>
                <w:p w:rsidR="004E03C5" w:rsidRPr="004E03C5" w:rsidRDefault="004E03C5" w:rsidP="004E03C5">
                  <w:pPr>
                    <w:overflowPunct w:val="0"/>
                    <w:autoSpaceDE w:val="0"/>
                    <w:autoSpaceDN w:val="0"/>
                    <w:adjustRightInd w:val="0"/>
                    <w:spacing w:after="0"/>
                    <w:textAlignment w:val="baseline"/>
                  </w:pPr>
                  <w:r w:rsidRPr="004E03C5">
                    <w:t>N/A</w:t>
                  </w:r>
                </w:p>
              </w:tc>
              <w:tc>
                <w:tcPr>
                  <w:tcW w:w="718" w:type="pct"/>
                  <w:shd w:val="clear" w:color="auto" w:fill="auto"/>
                </w:tcPr>
                <w:p w:rsidR="004E03C5" w:rsidRPr="004E03C5" w:rsidRDefault="004E03C5" w:rsidP="004E03C5">
                  <w:pPr>
                    <w:overflowPunct w:val="0"/>
                    <w:autoSpaceDE w:val="0"/>
                    <w:autoSpaceDN w:val="0"/>
                    <w:adjustRightInd w:val="0"/>
                    <w:spacing w:after="0"/>
                    <w:textAlignment w:val="baseline"/>
                  </w:pPr>
                  <w:r w:rsidRPr="004E03C5">
                    <w:t>N/A</w:t>
                  </w:r>
                </w:p>
              </w:tc>
            </w:tr>
            <w:tr w:rsidR="004E03C5" w:rsidRPr="004E03C5" w:rsidTr="00391029">
              <w:trPr>
                <w:trHeight w:val="70"/>
              </w:trPr>
              <w:tc>
                <w:tcPr>
                  <w:tcW w:w="720" w:type="pct"/>
                  <w:shd w:val="clear" w:color="auto" w:fill="auto"/>
                </w:tcPr>
                <w:p w:rsidR="004E03C5" w:rsidRPr="004E03C5" w:rsidRDefault="004E03C5" w:rsidP="004E03C5">
                  <w:pPr>
                    <w:overflowPunct w:val="0"/>
                    <w:autoSpaceDE w:val="0"/>
                    <w:autoSpaceDN w:val="0"/>
                    <w:adjustRightInd w:val="0"/>
                    <w:spacing w:after="0"/>
                    <w:textAlignment w:val="baseline"/>
                  </w:pPr>
                  <w:r w:rsidRPr="004E03C5">
                    <w:t>Y+4</w:t>
                  </w:r>
                </w:p>
              </w:tc>
              <w:tc>
                <w:tcPr>
                  <w:tcW w:w="523" w:type="pct"/>
                  <w:shd w:val="clear" w:color="auto" w:fill="auto"/>
                </w:tcPr>
                <w:p w:rsidR="004E03C5" w:rsidRPr="004E03C5" w:rsidRDefault="004E03C5" w:rsidP="004E03C5">
                  <w:pPr>
                    <w:overflowPunct w:val="0"/>
                    <w:autoSpaceDE w:val="0"/>
                    <w:autoSpaceDN w:val="0"/>
                    <w:adjustRightInd w:val="0"/>
                    <w:spacing w:after="0"/>
                    <w:textAlignment w:val="baseline"/>
                  </w:pPr>
                  <w:r w:rsidRPr="004E03C5">
                    <w:t>2</w:t>
                  </w:r>
                </w:p>
              </w:tc>
              <w:tc>
                <w:tcPr>
                  <w:tcW w:w="635" w:type="pct"/>
                  <w:shd w:val="clear" w:color="auto" w:fill="auto"/>
                </w:tcPr>
                <w:p w:rsidR="004E03C5" w:rsidRPr="004E03C5" w:rsidRDefault="004E03C5" w:rsidP="004E03C5">
                  <w:pPr>
                    <w:overflowPunct w:val="0"/>
                    <w:autoSpaceDE w:val="0"/>
                    <w:autoSpaceDN w:val="0"/>
                    <w:adjustRightInd w:val="0"/>
                    <w:spacing w:after="0"/>
                    <w:textAlignment w:val="baseline"/>
                  </w:pPr>
                  <w:r w:rsidRPr="004E03C5">
                    <w:t>1</w:t>
                  </w:r>
                </w:p>
              </w:tc>
              <w:tc>
                <w:tcPr>
                  <w:tcW w:w="580" w:type="pct"/>
                  <w:shd w:val="clear" w:color="auto" w:fill="auto"/>
                </w:tcPr>
                <w:p w:rsidR="004E03C5" w:rsidRPr="004E03C5" w:rsidRDefault="004E03C5" w:rsidP="004E03C5">
                  <w:pPr>
                    <w:overflowPunct w:val="0"/>
                    <w:autoSpaceDE w:val="0"/>
                    <w:autoSpaceDN w:val="0"/>
                    <w:adjustRightInd w:val="0"/>
                    <w:spacing w:after="0"/>
                    <w:textAlignment w:val="baseline"/>
                  </w:pPr>
                  <w:r w:rsidRPr="004E03C5">
                    <w:t>5</w:t>
                  </w:r>
                </w:p>
              </w:tc>
              <w:tc>
                <w:tcPr>
                  <w:tcW w:w="671" w:type="pct"/>
                  <w:shd w:val="clear" w:color="auto" w:fill="auto"/>
                </w:tcPr>
                <w:p w:rsidR="004E03C5" w:rsidRPr="004E03C5" w:rsidRDefault="004E03C5" w:rsidP="004E03C5">
                  <w:pPr>
                    <w:overflowPunct w:val="0"/>
                    <w:autoSpaceDE w:val="0"/>
                    <w:autoSpaceDN w:val="0"/>
                    <w:adjustRightInd w:val="0"/>
                    <w:spacing w:after="0"/>
                    <w:textAlignment w:val="baseline"/>
                  </w:pPr>
                  <w:r w:rsidRPr="004E03C5">
                    <w:t>0</w:t>
                  </w:r>
                </w:p>
              </w:tc>
              <w:tc>
                <w:tcPr>
                  <w:tcW w:w="529" w:type="pct"/>
                  <w:shd w:val="clear" w:color="auto" w:fill="auto"/>
                </w:tcPr>
                <w:p w:rsidR="004E03C5" w:rsidRPr="004E03C5" w:rsidRDefault="004E03C5" w:rsidP="004E03C5">
                  <w:pPr>
                    <w:overflowPunct w:val="0"/>
                    <w:autoSpaceDE w:val="0"/>
                    <w:autoSpaceDN w:val="0"/>
                    <w:adjustRightInd w:val="0"/>
                    <w:spacing w:after="0"/>
                    <w:textAlignment w:val="baseline"/>
                  </w:pPr>
                  <w:r w:rsidRPr="004E03C5">
                    <w:t>0</w:t>
                  </w:r>
                </w:p>
              </w:tc>
              <w:tc>
                <w:tcPr>
                  <w:tcW w:w="624" w:type="pct"/>
                  <w:shd w:val="clear" w:color="auto" w:fill="auto"/>
                </w:tcPr>
                <w:p w:rsidR="004E03C5" w:rsidRPr="004E03C5" w:rsidRDefault="004E03C5" w:rsidP="004E03C5">
                  <w:pPr>
                    <w:overflowPunct w:val="0"/>
                    <w:autoSpaceDE w:val="0"/>
                    <w:autoSpaceDN w:val="0"/>
                    <w:adjustRightInd w:val="0"/>
                    <w:spacing w:after="0"/>
                    <w:textAlignment w:val="baseline"/>
                  </w:pPr>
                  <w:r w:rsidRPr="004E03C5">
                    <w:t>N/A</w:t>
                  </w:r>
                </w:p>
              </w:tc>
              <w:tc>
                <w:tcPr>
                  <w:tcW w:w="718" w:type="pct"/>
                  <w:shd w:val="clear" w:color="auto" w:fill="auto"/>
                </w:tcPr>
                <w:p w:rsidR="004E03C5" w:rsidRPr="004E03C5" w:rsidRDefault="004E03C5" w:rsidP="004E03C5">
                  <w:pPr>
                    <w:overflowPunct w:val="0"/>
                    <w:autoSpaceDE w:val="0"/>
                    <w:autoSpaceDN w:val="0"/>
                    <w:adjustRightInd w:val="0"/>
                    <w:spacing w:after="0"/>
                    <w:textAlignment w:val="baseline"/>
                  </w:pPr>
                  <w:r w:rsidRPr="004E03C5">
                    <w:t>N/A</w:t>
                  </w:r>
                </w:p>
              </w:tc>
            </w:tr>
          </w:tbl>
          <w:p w:rsidR="004E03C5" w:rsidRPr="004E03C5" w:rsidRDefault="004E03C5" w:rsidP="004E03C5">
            <w:pPr>
              <w:tabs>
                <w:tab w:val="left" w:pos="567"/>
              </w:tabs>
              <w:adjustRightInd w:val="0"/>
              <w:snapToGrid w:val="0"/>
              <w:spacing w:after="0"/>
              <w:rPr>
                <w:rFonts w:ascii="Arial" w:hAnsi="Arial" w:cs="Arial"/>
                <w:lang w:eastAsia="ja-JP"/>
              </w:rPr>
            </w:pPr>
          </w:p>
          <w:p w:rsidR="004E03C5" w:rsidRPr="004E03C5" w:rsidRDefault="004E03C5" w:rsidP="004E03C5">
            <w:pPr>
              <w:tabs>
                <w:tab w:val="left" w:pos="567"/>
              </w:tabs>
              <w:adjustRightInd w:val="0"/>
              <w:snapToGrid w:val="0"/>
              <w:spacing w:after="0"/>
              <w:rPr>
                <w:rFonts w:ascii="Arial" w:hAnsi="Arial" w:cs="Arial"/>
                <w:lang w:eastAsia="ja-JP"/>
              </w:rPr>
            </w:pPr>
          </w:p>
          <w:p w:rsidR="004E03C5" w:rsidRPr="004E03C5" w:rsidRDefault="004E03C5" w:rsidP="004E03C5">
            <w:pPr>
              <w:overflowPunct w:val="0"/>
              <w:autoSpaceDE w:val="0"/>
              <w:autoSpaceDN w:val="0"/>
              <w:adjustRightInd w:val="0"/>
              <w:spacing w:after="0"/>
              <w:textAlignment w:val="baseline"/>
              <w:rPr>
                <w:highlight w:val="darkYellow"/>
                <w:lang w:eastAsia="x-none"/>
              </w:rPr>
            </w:pPr>
            <w:r w:rsidRPr="004E03C5">
              <w:rPr>
                <w:highlight w:val="darkYellow"/>
                <w:lang w:eastAsia="x-none"/>
              </w:rPr>
              <w:t>Working assumption:</w:t>
            </w:r>
          </w:p>
          <w:p w:rsidR="004E03C5" w:rsidRPr="004E03C5" w:rsidRDefault="004E03C5" w:rsidP="00391029">
            <w:pPr>
              <w:numPr>
                <w:ilvl w:val="0"/>
                <w:numId w:val="83"/>
              </w:numPr>
              <w:overflowPunct w:val="0"/>
              <w:autoSpaceDE w:val="0"/>
              <w:autoSpaceDN w:val="0"/>
              <w:adjustRightInd w:val="0"/>
              <w:spacing w:after="0"/>
              <w:textAlignment w:val="baseline"/>
              <w:rPr>
                <w:kern w:val="2"/>
              </w:rPr>
            </w:pPr>
            <w:r w:rsidRPr="004E03C5">
              <w:rPr>
                <w:kern w:val="2"/>
              </w:rPr>
              <w:t>If the Semi-static UL/DL configuration is in RMSI, only PRACH occasions within the UL part is transmitted</w:t>
            </w:r>
          </w:p>
          <w:p w:rsidR="004E03C5" w:rsidRPr="004E03C5" w:rsidRDefault="004E03C5" w:rsidP="00391029">
            <w:pPr>
              <w:numPr>
                <w:ilvl w:val="1"/>
                <w:numId w:val="83"/>
              </w:numPr>
              <w:overflowPunct w:val="0"/>
              <w:autoSpaceDE w:val="0"/>
              <w:autoSpaceDN w:val="0"/>
              <w:adjustRightInd w:val="0"/>
              <w:spacing w:after="0"/>
              <w:textAlignment w:val="baseline"/>
              <w:rPr>
                <w:kern w:val="2"/>
              </w:rPr>
            </w:pPr>
            <w:r w:rsidRPr="004E03C5">
              <w:t>UE assumes that RACH occasions configured in RMSI are not collided with DL transmission</w:t>
            </w:r>
          </w:p>
          <w:p w:rsidR="004E03C5" w:rsidRPr="004E03C5" w:rsidRDefault="004E03C5" w:rsidP="00391029">
            <w:pPr>
              <w:numPr>
                <w:ilvl w:val="2"/>
                <w:numId w:val="83"/>
              </w:numPr>
              <w:overflowPunct w:val="0"/>
              <w:autoSpaceDE w:val="0"/>
              <w:autoSpaceDN w:val="0"/>
              <w:adjustRightInd w:val="0"/>
              <w:spacing w:after="0"/>
              <w:textAlignment w:val="baseline"/>
              <w:rPr>
                <w:kern w:val="2"/>
              </w:rPr>
            </w:pPr>
            <w:r w:rsidRPr="004E03C5">
              <w:t>Introducing start symbol(s) larger than 2 for a limited number of entries in the Configuration table.</w:t>
            </w:r>
          </w:p>
          <w:p w:rsidR="004E03C5" w:rsidRPr="004E03C5" w:rsidRDefault="004E03C5" w:rsidP="00391029">
            <w:pPr>
              <w:numPr>
                <w:ilvl w:val="0"/>
                <w:numId w:val="83"/>
              </w:numPr>
              <w:overflowPunct w:val="0"/>
              <w:autoSpaceDE w:val="0"/>
              <w:autoSpaceDN w:val="0"/>
              <w:adjustRightInd w:val="0"/>
              <w:spacing w:after="0"/>
              <w:textAlignment w:val="baseline"/>
              <w:rPr>
                <w:kern w:val="2"/>
              </w:rPr>
            </w:pPr>
            <w:r w:rsidRPr="004E03C5">
              <w:rPr>
                <w:kern w:val="2"/>
              </w:rPr>
              <w:t>If the Semi-static UL/DL configuration is in OSI</w:t>
            </w:r>
          </w:p>
          <w:p w:rsidR="004E03C5" w:rsidRPr="004E03C5" w:rsidRDefault="004E03C5" w:rsidP="00391029">
            <w:pPr>
              <w:numPr>
                <w:ilvl w:val="1"/>
                <w:numId w:val="83"/>
              </w:numPr>
              <w:overflowPunct w:val="0"/>
              <w:autoSpaceDE w:val="0"/>
              <w:autoSpaceDN w:val="0"/>
              <w:adjustRightInd w:val="0"/>
              <w:spacing w:after="0"/>
              <w:textAlignment w:val="baseline"/>
              <w:rPr>
                <w:kern w:val="2"/>
              </w:rPr>
            </w:pPr>
            <w:r w:rsidRPr="004E03C5">
              <w:rPr>
                <w:kern w:val="2"/>
              </w:rPr>
              <w:t>Symbol index for the unpaired spectrum is also physical symbol index</w:t>
            </w:r>
          </w:p>
          <w:p w:rsidR="004E03C5" w:rsidRPr="004E03C5" w:rsidRDefault="004E03C5" w:rsidP="00391029">
            <w:pPr>
              <w:numPr>
                <w:ilvl w:val="1"/>
                <w:numId w:val="83"/>
              </w:numPr>
              <w:overflowPunct w:val="0"/>
              <w:autoSpaceDE w:val="0"/>
              <w:autoSpaceDN w:val="0"/>
              <w:adjustRightInd w:val="0"/>
              <w:spacing w:after="0"/>
              <w:textAlignment w:val="baseline"/>
              <w:rPr>
                <w:kern w:val="2"/>
              </w:rPr>
            </w:pPr>
            <w:r w:rsidRPr="004E03C5">
              <w:rPr>
                <w:kern w:val="2"/>
              </w:rPr>
              <w:t>UE assume that RACH occasions configured in RMSI are not collided with DL transmission</w:t>
            </w:r>
          </w:p>
          <w:p w:rsidR="004E03C5" w:rsidRPr="004E03C5" w:rsidRDefault="004E03C5" w:rsidP="00391029">
            <w:pPr>
              <w:numPr>
                <w:ilvl w:val="2"/>
                <w:numId w:val="83"/>
              </w:numPr>
              <w:overflowPunct w:val="0"/>
              <w:autoSpaceDE w:val="0"/>
              <w:autoSpaceDN w:val="0"/>
              <w:adjustRightInd w:val="0"/>
              <w:spacing w:after="0"/>
              <w:textAlignment w:val="baseline"/>
              <w:rPr>
                <w:kern w:val="2"/>
              </w:rPr>
            </w:pPr>
            <w:r w:rsidRPr="004E03C5">
              <w:rPr>
                <w:kern w:val="2"/>
              </w:rPr>
              <w:t>Introducing start symbol(s) larger than 2 for a limited number of entries in the Configuration table.</w:t>
            </w:r>
          </w:p>
          <w:p w:rsidR="004E03C5" w:rsidRPr="004E03C5" w:rsidRDefault="004E03C5" w:rsidP="004E03C5">
            <w:pPr>
              <w:tabs>
                <w:tab w:val="left" w:pos="567"/>
              </w:tabs>
              <w:adjustRightInd w:val="0"/>
              <w:snapToGrid w:val="0"/>
              <w:spacing w:after="0"/>
              <w:rPr>
                <w:rFonts w:ascii="Arial" w:hAnsi="Arial" w:cs="Arial"/>
                <w:lang w:eastAsia="ja-JP"/>
              </w:rPr>
            </w:pPr>
          </w:p>
          <w:p w:rsidR="004E03C5" w:rsidRPr="004E03C5" w:rsidRDefault="004E03C5" w:rsidP="004E03C5">
            <w:pPr>
              <w:overflowPunct w:val="0"/>
              <w:autoSpaceDE w:val="0"/>
              <w:autoSpaceDN w:val="0"/>
              <w:adjustRightInd w:val="0"/>
              <w:spacing w:after="0"/>
              <w:textAlignment w:val="baseline"/>
              <w:rPr>
                <w:lang w:eastAsia="x-none"/>
              </w:rPr>
            </w:pPr>
            <w:r w:rsidRPr="004E03C5">
              <w:rPr>
                <w:highlight w:val="darkYellow"/>
                <w:lang w:eastAsia="x-none"/>
              </w:rPr>
              <w:t>Working assumption</w:t>
            </w:r>
            <w:r w:rsidRPr="004E03C5">
              <w:rPr>
                <w:lang w:eastAsia="x-none"/>
              </w:rPr>
              <w:t>:</w:t>
            </w:r>
          </w:p>
          <w:p w:rsidR="004E03C5" w:rsidRPr="004E03C5" w:rsidRDefault="004E03C5" w:rsidP="00391029">
            <w:pPr>
              <w:numPr>
                <w:ilvl w:val="0"/>
                <w:numId w:val="48"/>
              </w:numPr>
              <w:overflowPunct w:val="0"/>
              <w:autoSpaceDE w:val="0"/>
              <w:autoSpaceDN w:val="0"/>
              <w:adjustRightInd w:val="0"/>
              <w:spacing w:after="0"/>
              <w:textAlignment w:val="baseline"/>
            </w:pPr>
            <w:r w:rsidRPr="004E03C5">
              <w:t>When multiple SS block are associated with one RACH transmission occasion, the preamble indices for CBRA for each SS block are mapped consecutively</w:t>
            </w:r>
          </w:p>
          <w:p w:rsidR="004E03C5" w:rsidRPr="004E03C5" w:rsidRDefault="004E03C5" w:rsidP="004E03C5">
            <w:pPr>
              <w:overflowPunct w:val="0"/>
              <w:autoSpaceDE w:val="0"/>
              <w:autoSpaceDN w:val="0"/>
              <w:adjustRightInd w:val="0"/>
              <w:spacing w:after="0"/>
              <w:textAlignment w:val="baseline"/>
              <w:rPr>
                <w:b/>
                <w:lang w:eastAsia="x-none"/>
              </w:rPr>
            </w:pPr>
          </w:p>
          <w:p w:rsidR="004E03C5" w:rsidRPr="004E03C5" w:rsidRDefault="004E03C5" w:rsidP="004E03C5">
            <w:pPr>
              <w:overflowPunct w:val="0"/>
              <w:autoSpaceDE w:val="0"/>
              <w:autoSpaceDN w:val="0"/>
              <w:adjustRightInd w:val="0"/>
              <w:spacing w:after="0"/>
              <w:textAlignment w:val="baseline"/>
              <w:rPr>
                <w:b/>
                <w:lang w:eastAsia="x-none"/>
              </w:rPr>
            </w:pPr>
            <w:r w:rsidRPr="004E03C5">
              <w:rPr>
                <w:highlight w:val="green"/>
                <w:lang w:eastAsia="x-none"/>
              </w:rPr>
              <w:t>Agreements</w:t>
            </w:r>
            <w:r w:rsidRPr="004E03C5">
              <w:rPr>
                <w:b/>
                <w:lang w:eastAsia="x-none"/>
              </w:rPr>
              <w:t>:</w:t>
            </w:r>
          </w:p>
          <w:p w:rsidR="004E03C5" w:rsidRPr="004E03C5" w:rsidRDefault="004E03C5" w:rsidP="00391029">
            <w:pPr>
              <w:numPr>
                <w:ilvl w:val="0"/>
                <w:numId w:val="84"/>
              </w:numPr>
              <w:overflowPunct w:val="0"/>
              <w:autoSpaceDE w:val="0"/>
              <w:autoSpaceDN w:val="0"/>
              <w:adjustRightInd w:val="0"/>
              <w:spacing w:after="0"/>
              <w:textAlignment w:val="baseline"/>
            </w:pPr>
            <w:r w:rsidRPr="004E03C5">
              <w:t>For ZC type RACH preamble sequence, RACH preamble indices within one RACH transmission occasion are in the order of:</w:t>
            </w:r>
          </w:p>
          <w:p w:rsidR="004E03C5" w:rsidRPr="004E03C5" w:rsidRDefault="004E03C5" w:rsidP="00391029">
            <w:pPr>
              <w:numPr>
                <w:ilvl w:val="1"/>
                <w:numId w:val="85"/>
              </w:numPr>
              <w:overflowPunct w:val="0"/>
              <w:autoSpaceDE w:val="0"/>
              <w:autoSpaceDN w:val="0"/>
              <w:adjustRightInd w:val="0"/>
              <w:spacing w:after="0"/>
              <w:contextualSpacing/>
              <w:textAlignment w:val="baseline"/>
              <w:rPr>
                <w:rFonts w:ascii="Century" w:hAnsi="Century"/>
                <w:kern w:val="2"/>
                <w:lang w:val="en-US" w:eastAsia="ja-JP"/>
              </w:rPr>
            </w:pPr>
            <w:r w:rsidRPr="004E03C5">
              <w:rPr>
                <w:rFonts w:ascii="Century" w:hAnsi="Century"/>
                <w:kern w:val="2"/>
                <w:lang w:val="en-US" w:eastAsia="ja-JP"/>
              </w:rPr>
              <w:t>Increasing cyclic shifts of a root sequence with logical root index and then</w:t>
            </w:r>
          </w:p>
          <w:p w:rsidR="004E03C5" w:rsidRPr="004E03C5" w:rsidRDefault="004E03C5" w:rsidP="00391029">
            <w:pPr>
              <w:numPr>
                <w:ilvl w:val="1"/>
                <w:numId w:val="85"/>
              </w:numPr>
              <w:overflowPunct w:val="0"/>
              <w:autoSpaceDE w:val="0"/>
              <w:autoSpaceDN w:val="0"/>
              <w:adjustRightInd w:val="0"/>
              <w:spacing w:after="0"/>
              <w:contextualSpacing/>
              <w:textAlignment w:val="baseline"/>
              <w:rPr>
                <w:rFonts w:ascii="Century" w:hAnsi="Century"/>
                <w:kern w:val="2"/>
                <w:lang w:val="en-US" w:eastAsia="ja-JP"/>
              </w:rPr>
            </w:pPr>
            <w:r w:rsidRPr="004E03C5">
              <w:rPr>
                <w:rFonts w:ascii="Century" w:hAnsi="Century"/>
                <w:kern w:val="2"/>
                <w:lang w:val="en-US" w:eastAsia="ja-JP"/>
              </w:rPr>
              <w:t>Increasing logical root index</w:t>
            </w:r>
          </w:p>
          <w:p w:rsidR="004E03C5" w:rsidRPr="004E03C5" w:rsidRDefault="004E03C5" w:rsidP="004E03C5">
            <w:pPr>
              <w:overflowPunct w:val="0"/>
              <w:autoSpaceDE w:val="0"/>
              <w:autoSpaceDN w:val="0"/>
              <w:adjustRightInd w:val="0"/>
              <w:spacing w:after="0"/>
              <w:textAlignment w:val="baseline"/>
              <w:rPr>
                <w:b/>
                <w:lang w:eastAsia="x-none"/>
              </w:rPr>
            </w:pPr>
            <w:r w:rsidRPr="004E03C5">
              <w:rPr>
                <w:highlight w:val="green"/>
                <w:lang w:eastAsia="x-none"/>
              </w:rPr>
              <w:t>Agreements</w:t>
            </w:r>
            <w:r w:rsidRPr="004E03C5">
              <w:rPr>
                <w:b/>
                <w:lang w:eastAsia="x-none"/>
              </w:rPr>
              <w:t>:</w:t>
            </w:r>
          </w:p>
          <w:p w:rsidR="004E03C5" w:rsidRPr="004E03C5" w:rsidRDefault="004E03C5" w:rsidP="00391029">
            <w:pPr>
              <w:numPr>
                <w:ilvl w:val="0"/>
                <w:numId w:val="84"/>
              </w:numPr>
              <w:overflowPunct w:val="0"/>
              <w:autoSpaceDE w:val="0"/>
              <w:autoSpaceDN w:val="0"/>
              <w:adjustRightInd w:val="0"/>
              <w:spacing w:after="0"/>
              <w:textAlignment w:val="baseline"/>
            </w:pPr>
            <w:r w:rsidRPr="004E03C5">
              <w:rPr>
                <w:rFonts w:hint="eastAsia"/>
                <w:lang w:eastAsia="ja-JP"/>
              </w:rPr>
              <w:t>N</w:t>
            </w:r>
            <w:r w:rsidRPr="004E03C5">
              <w:rPr>
                <w:rFonts w:hint="eastAsia"/>
              </w:rPr>
              <w:t>R</w:t>
            </w:r>
            <w:r w:rsidRPr="004E03C5">
              <w:t>, at least,</w:t>
            </w:r>
            <w:r w:rsidRPr="004E03C5">
              <w:rPr>
                <w:rFonts w:hint="eastAsia"/>
              </w:rPr>
              <w:t xml:space="preserve"> supports following mapping from actually transmitted SS blocks to RACH occasion/preamble index.</w:t>
            </w:r>
          </w:p>
          <w:p w:rsidR="004E03C5" w:rsidRPr="004E03C5" w:rsidRDefault="004E03C5" w:rsidP="00391029">
            <w:pPr>
              <w:widowControl w:val="0"/>
              <w:numPr>
                <w:ilvl w:val="0"/>
                <w:numId w:val="87"/>
              </w:numPr>
              <w:overflowPunct w:val="0"/>
              <w:autoSpaceDE w:val="0"/>
              <w:autoSpaceDN w:val="0"/>
              <w:adjustRightInd w:val="0"/>
              <w:spacing w:after="0"/>
              <w:jc w:val="both"/>
              <w:textAlignment w:val="baseline"/>
              <w:rPr>
                <w:rFonts w:ascii="Century" w:hAnsi="Century"/>
                <w:kern w:val="2"/>
                <w:lang w:val="en-US" w:eastAsia="ja-JP"/>
              </w:rPr>
            </w:pPr>
            <w:r w:rsidRPr="004E03C5">
              <w:rPr>
                <w:rFonts w:ascii="Century" w:hAnsi="Century"/>
                <w:kern w:val="2"/>
                <w:lang w:val="en-US" w:eastAsia="ja-JP"/>
              </w:rPr>
              <w:t>In the order of increasing preamble indices in single RACH occasion and then</w:t>
            </w:r>
          </w:p>
          <w:p w:rsidR="004E03C5" w:rsidRPr="004E03C5" w:rsidRDefault="004E03C5" w:rsidP="00391029">
            <w:pPr>
              <w:widowControl w:val="0"/>
              <w:numPr>
                <w:ilvl w:val="0"/>
                <w:numId w:val="87"/>
              </w:numPr>
              <w:overflowPunct w:val="0"/>
              <w:autoSpaceDE w:val="0"/>
              <w:autoSpaceDN w:val="0"/>
              <w:adjustRightInd w:val="0"/>
              <w:spacing w:after="0"/>
              <w:jc w:val="both"/>
              <w:textAlignment w:val="baseline"/>
              <w:rPr>
                <w:rFonts w:ascii="Century" w:hAnsi="Century"/>
                <w:kern w:val="2"/>
                <w:lang w:val="en-US" w:eastAsia="ja-JP"/>
              </w:rPr>
            </w:pPr>
            <w:r w:rsidRPr="004E03C5">
              <w:rPr>
                <w:rFonts w:ascii="Century" w:hAnsi="Century"/>
                <w:kern w:val="2"/>
                <w:lang w:val="en-US" w:eastAsia="ja-JP"/>
              </w:rPr>
              <w:t>In the order of increasing the number of frequency multiplexed RACH occasions and then</w:t>
            </w:r>
          </w:p>
          <w:p w:rsidR="004E03C5" w:rsidRPr="004E03C5" w:rsidRDefault="004E03C5" w:rsidP="00391029">
            <w:pPr>
              <w:widowControl w:val="0"/>
              <w:numPr>
                <w:ilvl w:val="0"/>
                <w:numId w:val="87"/>
              </w:numPr>
              <w:overflowPunct w:val="0"/>
              <w:autoSpaceDE w:val="0"/>
              <w:autoSpaceDN w:val="0"/>
              <w:adjustRightInd w:val="0"/>
              <w:spacing w:after="0"/>
              <w:jc w:val="both"/>
              <w:textAlignment w:val="baseline"/>
              <w:rPr>
                <w:rFonts w:ascii="Century" w:hAnsi="Century"/>
                <w:kern w:val="2"/>
                <w:lang w:val="en-US" w:eastAsia="ja-JP"/>
              </w:rPr>
            </w:pPr>
            <w:r w:rsidRPr="004E03C5">
              <w:rPr>
                <w:rFonts w:ascii="Century" w:hAnsi="Century"/>
                <w:kern w:val="2"/>
                <w:lang w:val="en-US" w:eastAsia="ja-JP"/>
              </w:rPr>
              <w:t>In the order of increasing the number of time multiplexed RACH occasions within a RACH slot</w:t>
            </w:r>
          </w:p>
          <w:p w:rsidR="004E03C5" w:rsidRPr="004E03C5" w:rsidRDefault="004E03C5" w:rsidP="00391029">
            <w:pPr>
              <w:widowControl w:val="0"/>
              <w:numPr>
                <w:ilvl w:val="0"/>
                <w:numId w:val="87"/>
              </w:numPr>
              <w:overflowPunct w:val="0"/>
              <w:autoSpaceDE w:val="0"/>
              <w:autoSpaceDN w:val="0"/>
              <w:adjustRightInd w:val="0"/>
              <w:spacing w:after="0"/>
              <w:jc w:val="both"/>
              <w:textAlignment w:val="baseline"/>
              <w:rPr>
                <w:rFonts w:ascii="Century" w:hAnsi="Century"/>
                <w:kern w:val="2"/>
                <w:lang w:val="en-US" w:eastAsia="ja-JP"/>
              </w:rPr>
            </w:pPr>
            <w:r w:rsidRPr="004E03C5">
              <w:rPr>
                <w:rFonts w:ascii="Century" w:hAnsi="Century"/>
                <w:kern w:val="2"/>
                <w:lang w:val="en-US" w:eastAsia="ja-JP"/>
              </w:rPr>
              <w:t>In the order of increasing the number of RACH slots</w:t>
            </w:r>
          </w:p>
          <w:p w:rsidR="004E03C5" w:rsidRPr="004E03C5" w:rsidRDefault="004E03C5" w:rsidP="00391029">
            <w:pPr>
              <w:widowControl w:val="0"/>
              <w:numPr>
                <w:ilvl w:val="0"/>
                <w:numId w:val="86"/>
              </w:numPr>
              <w:overflowPunct w:val="0"/>
              <w:autoSpaceDE w:val="0"/>
              <w:autoSpaceDN w:val="0"/>
              <w:adjustRightInd w:val="0"/>
              <w:spacing w:after="0"/>
              <w:contextualSpacing/>
              <w:jc w:val="both"/>
              <w:textAlignment w:val="baseline"/>
              <w:rPr>
                <w:rFonts w:ascii="Century" w:hAnsi="Century"/>
                <w:kern w:val="2"/>
                <w:lang w:val="en-US" w:eastAsia="ja-JP"/>
              </w:rPr>
            </w:pPr>
            <w:r w:rsidRPr="004E03C5">
              <w:rPr>
                <w:rFonts w:ascii="Century" w:hAnsi="Century"/>
                <w:kern w:val="2"/>
                <w:lang w:val="en-US" w:eastAsia="ja-JP"/>
              </w:rPr>
              <w:t>When multiple FDMed RACH occasions are configured, at least support one configuration where all FDMed RACH occasions get mapped to the same SSB, where different SSBs are associated with different RACH occasions in time domain</w:t>
            </w:r>
          </w:p>
          <w:p w:rsidR="004E03C5" w:rsidRPr="004E03C5" w:rsidRDefault="004E03C5" w:rsidP="00391029">
            <w:pPr>
              <w:widowControl w:val="0"/>
              <w:numPr>
                <w:ilvl w:val="0"/>
                <w:numId w:val="86"/>
              </w:numPr>
              <w:overflowPunct w:val="0"/>
              <w:autoSpaceDE w:val="0"/>
              <w:autoSpaceDN w:val="0"/>
              <w:adjustRightInd w:val="0"/>
              <w:spacing w:after="0"/>
              <w:contextualSpacing/>
              <w:jc w:val="both"/>
              <w:textAlignment w:val="baseline"/>
              <w:rPr>
                <w:rFonts w:ascii="Century" w:hAnsi="Century"/>
                <w:kern w:val="2"/>
                <w:lang w:val="en-US" w:eastAsia="ja-JP"/>
              </w:rPr>
            </w:pPr>
            <w:r w:rsidRPr="004E03C5">
              <w:rPr>
                <w:rFonts w:ascii="Century" w:hAnsi="Century"/>
                <w:kern w:val="2"/>
                <w:lang w:val="en-US" w:eastAsia="ja-JP"/>
              </w:rPr>
              <w:t>FFS: when multiple FDMed RACH occasions are configured, support one configuration where all FDMed RACH occasions get mapped to one set of SSBs</w:t>
            </w:r>
          </w:p>
          <w:p w:rsidR="004E03C5" w:rsidRPr="004E03C5" w:rsidRDefault="004E03C5" w:rsidP="004E03C5">
            <w:pPr>
              <w:overflowPunct w:val="0"/>
              <w:autoSpaceDE w:val="0"/>
              <w:autoSpaceDN w:val="0"/>
              <w:adjustRightInd w:val="0"/>
              <w:spacing w:after="0"/>
              <w:textAlignment w:val="baseline"/>
              <w:rPr>
                <w:b/>
                <w:lang w:eastAsia="x-none"/>
              </w:rPr>
            </w:pPr>
          </w:p>
          <w:p w:rsidR="004E03C5" w:rsidRPr="004E03C5" w:rsidRDefault="004E03C5" w:rsidP="004E03C5">
            <w:pPr>
              <w:overflowPunct w:val="0"/>
              <w:autoSpaceDE w:val="0"/>
              <w:autoSpaceDN w:val="0"/>
              <w:adjustRightInd w:val="0"/>
              <w:spacing w:after="0"/>
              <w:textAlignment w:val="baseline"/>
              <w:rPr>
                <w:b/>
                <w:lang w:eastAsia="x-none"/>
              </w:rPr>
            </w:pPr>
            <w:r w:rsidRPr="004E03C5">
              <w:rPr>
                <w:highlight w:val="green"/>
                <w:lang w:eastAsia="x-none"/>
              </w:rPr>
              <w:t>Agreements</w:t>
            </w:r>
            <w:r w:rsidRPr="004E03C5">
              <w:rPr>
                <w:b/>
                <w:lang w:eastAsia="x-none"/>
              </w:rPr>
              <w:t>:</w:t>
            </w:r>
          </w:p>
          <w:p w:rsidR="004E03C5" w:rsidRPr="004E03C5" w:rsidRDefault="004E03C5" w:rsidP="00391029">
            <w:pPr>
              <w:numPr>
                <w:ilvl w:val="0"/>
                <w:numId w:val="86"/>
              </w:numPr>
              <w:overflowPunct w:val="0"/>
              <w:autoSpaceDE w:val="0"/>
              <w:autoSpaceDN w:val="0"/>
              <w:adjustRightInd w:val="0"/>
              <w:spacing w:after="0"/>
              <w:textAlignment w:val="baseline"/>
            </w:pPr>
            <w:r w:rsidRPr="004E03C5">
              <w:t>Support the following for the already agreed parameters.</w:t>
            </w:r>
          </w:p>
          <w:p w:rsidR="004E03C5" w:rsidRPr="004E03C5" w:rsidRDefault="004E03C5" w:rsidP="00391029">
            <w:pPr>
              <w:numPr>
                <w:ilvl w:val="1"/>
                <w:numId w:val="48"/>
              </w:numPr>
              <w:overflowPunct w:val="0"/>
              <w:autoSpaceDE w:val="0"/>
              <w:autoSpaceDN w:val="0"/>
              <w:adjustRightInd w:val="0"/>
              <w:spacing w:after="0"/>
              <w:contextualSpacing/>
              <w:textAlignment w:val="baseline"/>
              <w:rPr>
                <w:rFonts w:ascii="Century" w:hAnsi="Century"/>
                <w:kern w:val="2"/>
                <w:lang w:val="en-US" w:eastAsia="ja-JP"/>
              </w:rPr>
            </w:pPr>
            <w:r w:rsidRPr="004E03C5">
              <w:rPr>
                <w:rFonts w:ascii="Century" w:hAnsi="Century"/>
                <w:kern w:val="2"/>
                <w:lang w:val="en-US" w:eastAsia="ja-JP"/>
              </w:rPr>
              <w:t>RSRP-ThresholdSSBlock</w:t>
            </w:r>
          </w:p>
          <w:p w:rsidR="004E03C5" w:rsidRPr="004E03C5" w:rsidRDefault="004E03C5" w:rsidP="00391029">
            <w:pPr>
              <w:numPr>
                <w:ilvl w:val="2"/>
                <w:numId w:val="48"/>
              </w:numPr>
              <w:overflowPunct w:val="0"/>
              <w:autoSpaceDE w:val="0"/>
              <w:autoSpaceDN w:val="0"/>
              <w:adjustRightInd w:val="0"/>
              <w:spacing w:after="0"/>
              <w:contextualSpacing/>
              <w:textAlignment w:val="baseline"/>
              <w:rPr>
                <w:rFonts w:ascii="Century" w:hAnsi="Century"/>
                <w:kern w:val="2"/>
                <w:lang w:val="en-US" w:eastAsia="ja-JP"/>
              </w:rPr>
            </w:pPr>
            <w:r w:rsidRPr="004E03C5">
              <w:rPr>
                <w:rFonts w:ascii="Century" w:hAnsi="Century"/>
                <w:kern w:val="2"/>
                <w:lang w:val="en-US" w:eastAsia="ja-JP"/>
              </w:rPr>
              <w:t>Same as possible RSRP range of values</w:t>
            </w:r>
          </w:p>
          <w:p w:rsidR="004E03C5" w:rsidRPr="004E03C5" w:rsidRDefault="004E03C5" w:rsidP="00391029">
            <w:pPr>
              <w:numPr>
                <w:ilvl w:val="1"/>
                <w:numId w:val="48"/>
              </w:numPr>
              <w:overflowPunct w:val="0"/>
              <w:autoSpaceDE w:val="0"/>
              <w:autoSpaceDN w:val="0"/>
              <w:adjustRightInd w:val="0"/>
              <w:spacing w:after="0"/>
              <w:textAlignment w:val="baseline"/>
              <w:rPr>
                <w:rFonts w:ascii="Century" w:hAnsi="Century"/>
                <w:kern w:val="2"/>
                <w:lang w:val="en-US" w:eastAsia="ja-JP"/>
              </w:rPr>
            </w:pPr>
            <w:r w:rsidRPr="004E03C5">
              <w:rPr>
                <w:rFonts w:ascii="Century" w:hAnsi="Century"/>
                <w:kern w:val="2"/>
                <w:lang w:val="en-US" w:eastAsia="ja-JP"/>
              </w:rPr>
              <w:t>RSRP-ThresholdSUL</w:t>
            </w:r>
          </w:p>
          <w:p w:rsidR="004E03C5" w:rsidRPr="004E03C5" w:rsidRDefault="004E03C5" w:rsidP="00391029">
            <w:pPr>
              <w:numPr>
                <w:ilvl w:val="2"/>
                <w:numId w:val="48"/>
              </w:numPr>
              <w:overflowPunct w:val="0"/>
              <w:autoSpaceDE w:val="0"/>
              <w:autoSpaceDN w:val="0"/>
              <w:adjustRightInd w:val="0"/>
              <w:spacing w:after="0"/>
              <w:textAlignment w:val="baseline"/>
            </w:pPr>
            <w:r w:rsidRPr="004E03C5">
              <w:t>Same as possible RSRP range of values</w:t>
            </w:r>
          </w:p>
          <w:p w:rsidR="004E03C5" w:rsidRPr="004E03C5" w:rsidRDefault="004E03C5" w:rsidP="004E03C5">
            <w:pPr>
              <w:overflowPunct w:val="0"/>
              <w:autoSpaceDE w:val="0"/>
              <w:autoSpaceDN w:val="0"/>
              <w:adjustRightInd w:val="0"/>
              <w:spacing w:after="0"/>
              <w:textAlignment w:val="baseline"/>
            </w:pPr>
          </w:p>
          <w:p w:rsidR="004E03C5" w:rsidRPr="004E03C5" w:rsidRDefault="004E03C5" w:rsidP="00391029">
            <w:pPr>
              <w:numPr>
                <w:ilvl w:val="1"/>
                <w:numId w:val="48"/>
              </w:numPr>
              <w:overflowPunct w:val="0"/>
              <w:autoSpaceDE w:val="0"/>
              <w:autoSpaceDN w:val="0"/>
              <w:adjustRightInd w:val="0"/>
              <w:spacing w:after="0"/>
              <w:textAlignment w:val="baseline"/>
            </w:pPr>
            <w:r w:rsidRPr="004E03C5">
              <w:t>RACHReceiviedTargetPower</w:t>
            </w:r>
          </w:p>
          <w:p w:rsidR="004E03C5" w:rsidRPr="004E03C5" w:rsidRDefault="004E03C5" w:rsidP="00391029">
            <w:pPr>
              <w:numPr>
                <w:ilvl w:val="2"/>
                <w:numId w:val="88"/>
              </w:numPr>
              <w:overflowPunct w:val="0"/>
              <w:autoSpaceDE w:val="0"/>
              <w:autoSpaceDN w:val="0"/>
              <w:adjustRightInd w:val="0"/>
              <w:spacing w:after="0"/>
              <w:contextualSpacing/>
              <w:textAlignment w:val="baseline"/>
              <w:rPr>
                <w:rFonts w:ascii="Century" w:hAnsi="Century"/>
                <w:bCs/>
                <w:kern w:val="2"/>
                <w:lang w:val="en-US" w:eastAsia="ja-JP"/>
              </w:rPr>
            </w:pPr>
            <w:r w:rsidRPr="004E03C5">
              <w:rPr>
                <w:rFonts w:ascii="Century" w:hAnsi="Century"/>
                <w:bCs/>
                <w:kern w:val="2"/>
                <w:lang w:val="en-US" w:eastAsia="ja-JP"/>
              </w:rPr>
              <w:t>6 bits</w:t>
            </w:r>
          </w:p>
          <w:p w:rsidR="004E03C5" w:rsidRPr="004E03C5" w:rsidRDefault="004E03C5" w:rsidP="00391029">
            <w:pPr>
              <w:numPr>
                <w:ilvl w:val="2"/>
                <w:numId w:val="88"/>
              </w:numPr>
              <w:overflowPunct w:val="0"/>
              <w:autoSpaceDE w:val="0"/>
              <w:autoSpaceDN w:val="0"/>
              <w:adjustRightInd w:val="0"/>
              <w:spacing w:after="0"/>
              <w:contextualSpacing/>
              <w:textAlignment w:val="baseline"/>
              <w:rPr>
                <w:rFonts w:ascii="Century" w:hAnsi="Century"/>
                <w:bCs/>
                <w:kern w:val="2"/>
                <w:lang w:val="en-US" w:eastAsia="ja-JP"/>
              </w:rPr>
            </w:pPr>
            <w:r w:rsidRPr="004E03C5">
              <w:rPr>
                <w:rFonts w:ascii="Century" w:hAnsi="Century"/>
                <w:bCs/>
                <w:kern w:val="2"/>
                <w:lang w:val="en-US" w:eastAsia="ja-JP"/>
              </w:rPr>
              <w:t>Details values FFS</w:t>
            </w:r>
          </w:p>
          <w:p w:rsidR="004E03C5" w:rsidRPr="004E03C5" w:rsidRDefault="004E03C5" w:rsidP="004E03C5">
            <w:pPr>
              <w:overflowPunct w:val="0"/>
              <w:autoSpaceDE w:val="0"/>
              <w:autoSpaceDN w:val="0"/>
              <w:adjustRightInd w:val="0"/>
              <w:spacing w:after="0"/>
              <w:textAlignment w:val="baseline"/>
            </w:pPr>
          </w:p>
          <w:p w:rsidR="004E03C5" w:rsidRPr="004E03C5" w:rsidRDefault="004E03C5" w:rsidP="004E03C5">
            <w:pPr>
              <w:overflowPunct w:val="0"/>
              <w:autoSpaceDE w:val="0"/>
              <w:autoSpaceDN w:val="0"/>
              <w:adjustRightInd w:val="0"/>
              <w:spacing w:after="0"/>
              <w:textAlignment w:val="baseline"/>
              <w:rPr>
                <w:highlight w:val="green"/>
              </w:rPr>
            </w:pPr>
            <w:r w:rsidRPr="004E03C5">
              <w:rPr>
                <w:highlight w:val="green"/>
              </w:rPr>
              <w:t>Agreements:</w:t>
            </w:r>
          </w:p>
          <w:p w:rsidR="004E03C5" w:rsidRPr="004E03C5" w:rsidRDefault="004E03C5" w:rsidP="00391029">
            <w:pPr>
              <w:numPr>
                <w:ilvl w:val="0"/>
                <w:numId w:val="89"/>
              </w:numPr>
              <w:overflowPunct w:val="0"/>
              <w:autoSpaceDE w:val="0"/>
              <w:autoSpaceDN w:val="0"/>
              <w:adjustRightInd w:val="0"/>
              <w:spacing w:after="0"/>
              <w:textAlignment w:val="baseline"/>
            </w:pPr>
            <w:r w:rsidRPr="004E03C5">
              <w:t>Confirm the following working assumption:</w:t>
            </w:r>
          </w:p>
          <w:p w:rsidR="004E03C5" w:rsidRPr="004E03C5" w:rsidRDefault="004E03C5" w:rsidP="00391029">
            <w:pPr>
              <w:numPr>
                <w:ilvl w:val="0"/>
                <w:numId w:val="21"/>
              </w:numPr>
              <w:tabs>
                <w:tab w:val="clear" w:pos="720"/>
                <w:tab w:val="num" w:pos="1800"/>
              </w:tabs>
              <w:overflowPunct w:val="0"/>
              <w:autoSpaceDE w:val="0"/>
              <w:autoSpaceDN w:val="0"/>
              <w:adjustRightInd w:val="0"/>
              <w:spacing w:after="0"/>
              <w:ind w:left="1800"/>
              <w:textAlignment w:val="baseline"/>
            </w:pPr>
            <w:r w:rsidRPr="004E03C5">
              <w:t>(</w:t>
            </w:r>
            <w:r w:rsidRPr="004E03C5">
              <w:rPr>
                <w:highlight w:val="darkYellow"/>
              </w:rPr>
              <w:t>Working assumption</w:t>
            </w:r>
            <w:r w:rsidRPr="004E03C5">
              <w:t>) For the timing advance in RAR, its granularity depends on:</w:t>
            </w:r>
          </w:p>
          <w:p w:rsidR="004E03C5" w:rsidRPr="004E03C5" w:rsidRDefault="004E03C5" w:rsidP="00391029">
            <w:pPr>
              <w:numPr>
                <w:ilvl w:val="2"/>
                <w:numId w:val="21"/>
              </w:numPr>
              <w:overflowPunct w:val="0"/>
              <w:autoSpaceDE w:val="0"/>
              <w:autoSpaceDN w:val="0"/>
              <w:adjustRightInd w:val="0"/>
              <w:spacing w:after="0"/>
              <w:ind w:left="2520"/>
              <w:textAlignment w:val="baseline"/>
            </w:pPr>
            <w:r w:rsidRPr="004E03C5">
              <w:t>Subcarrier spacing of the first uplink transmission after RAR</w:t>
            </w:r>
          </w:p>
          <w:p w:rsidR="004E03C5" w:rsidRPr="004E03C5" w:rsidRDefault="004E03C5" w:rsidP="00391029">
            <w:pPr>
              <w:numPr>
                <w:ilvl w:val="3"/>
                <w:numId w:val="21"/>
              </w:numPr>
              <w:overflowPunct w:val="0"/>
              <w:autoSpaceDE w:val="0"/>
              <w:autoSpaceDN w:val="0"/>
              <w:adjustRightInd w:val="0"/>
              <w:spacing w:after="0"/>
              <w:ind w:left="3240"/>
              <w:textAlignment w:val="baseline"/>
            </w:pPr>
            <w:r w:rsidRPr="004E03C5">
              <w:t>Supported by: Ericsson, CATT, Mediatek, ZTE, Sanechips, Huawei, Hisilicon, Qualcomm, LGE, Docomo</w:t>
            </w:r>
          </w:p>
          <w:p w:rsidR="004E03C5" w:rsidRPr="004E03C5" w:rsidRDefault="004E03C5" w:rsidP="004E03C5">
            <w:pPr>
              <w:tabs>
                <w:tab w:val="left" w:pos="567"/>
              </w:tabs>
              <w:adjustRightInd w:val="0"/>
              <w:snapToGrid w:val="0"/>
              <w:spacing w:after="0"/>
              <w:rPr>
                <w:rFonts w:ascii="Arial" w:hAnsi="Arial" w:cs="Arial"/>
                <w:lang w:eastAsia="ja-JP"/>
              </w:rPr>
            </w:pPr>
          </w:p>
          <w:p w:rsidR="004E03C5" w:rsidRPr="004E03C5" w:rsidRDefault="004E03C5" w:rsidP="004E03C5">
            <w:pPr>
              <w:overflowPunct w:val="0"/>
              <w:autoSpaceDE w:val="0"/>
              <w:autoSpaceDN w:val="0"/>
              <w:adjustRightInd w:val="0"/>
              <w:spacing w:after="0"/>
              <w:ind w:left="1800"/>
              <w:jc w:val="center"/>
              <w:textAlignment w:val="baseline"/>
              <w:rPr>
                <w:i/>
              </w:rPr>
            </w:pPr>
            <w:r w:rsidRPr="004E03C5">
              <w:rPr>
                <w:b/>
                <w:i/>
              </w:rPr>
              <w:t xml:space="preserve">Table 3. Granularity of [12] bits TA command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4E03C5" w:rsidRPr="004E03C5" w:rsidTr="00391029">
              <w:trPr>
                <w:trHeight w:val="539"/>
                <w:jc w:val="center"/>
              </w:trPr>
              <w:tc>
                <w:tcPr>
                  <w:tcW w:w="3113" w:type="dxa"/>
                  <w:shd w:val="clear" w:color="auto" w:fill="auto"/>
                </w:tcPr>
                <w:p w:rsidR="004E03C5" w:rsidRPr="004E03C5" w:rsidRDefault="004E03C5" w:rsidP="004E03C5">
                  <w:pPr>
                    <w:overflowPunct w:val="0"/>
                    <w:autoSpaceDE w:val="0"/>
                    <w:autoSpaceDN w:val="0"/>
                    <w:adjustRightInd w:val="0"/>
                    <w:spacing w:after="0"/>
                    <w:textAlignment w:val="baseline"/>
                    <w:rPr>
                      <w:i/>
                    </w:rPr>
                  </w:pPr>
                  <w:r w:rsidRPr="004E03C5">
                    <w:rPr>
                      <w:i/>
                    </w:rPr>
                    <w:t>Subcarrier Spacing (kHz) of the first uplink transmission after RAR</w:t>
                  </w:r>
                </w:p>
              </w:tc>
              <w:tc>
                <w:tcPr>
                  <w:tcW w:w="1303" w:type="dxa"/>
                  <w:shd w:val="clear" w:color="auto" w:fill="auto"/>
                </w:tcPr>
                <w:p w:rsidR="004E03C5" w:rsidRPr="004E03C5" w:rsidRDefault="004E03C5" w:rsidP="004E03C5">
                  <w:pPr>
                    <w:overflowPunct w:val="0"/>
                    <w:autoSpaceDE w:val="0"/>
                    <w:autoSpaceDN w:val="0"/>
                    <w:adjustRightInd w:val="0"/>
                    <w:spacing w:after="0"/>
                    <w:textAlignment w:val="baseline"/>
                    <w:rPr>
                      <w:i/>
                    </w:rPr>
                  </w:pPr>
                  <w:r w:rsidRPr="004E03C5">
                    <w:rPr>
                      <w:i/>
                    </w:rPr>
                    <w:t xml:space="preserve">Unit </w:t>
                  </w:r>
                </w:p>
              </w:tc>
            </w:tr>
            <w:tr w:rsidR="004E03C5" w:rsidRPr="004E03C5" w:rsidTr="00391029">
              <w:trPr>
                <w:jc w:val="center"/>
              </w:trPr>
              <w:tc>
                <w:tcPr>
                  <w:tcW w:w="3113" w:type="dxa"/>
                  <w:shd w:val="clear" w:color="auto" w:fill="auto"/>
                </w:tcPr>
                <w:p w:rsidR="004E03C5" w:rsidRPr="004E03C5" w:rsidRDefault="004E03C5" w:rsidP="004E03C5">
                  <w:pPr>
                    <w:overflowPunct w:val="0"/>
                    <w:autoSpaceDE w:val="0"/>
                    <w:autoSpaceDN w:val="0"/>
                    <w:adjustRightInd w:val="0"/>
                    <w:spacing w:after="0"/>
                    <w:textAlignment w:val="baseline"/>
                    <w:rPr>
                      <w:i/>
                    </w:rPr>
                  </w:pPr>
                  <w:r w:rsidRPr="004E03C5">
                    <w:rPr>
                      <w:i/>
                    </w:rPr>
                    <w:t>15</w:t>
                  </w:r>
                </w:p>
              </w:tc>
              <w:tc>
                <w:tcPr>
                  <w:tcW w:w="1303" w:type="dxa"/>
                  <w:shd w:val="clear" w:color="auto" w:fill="auto"/>
                </w:tcPr>
                <w:p w:rsidR="004E03C5" w:rsidRPr="004E03C5" w:rsidRDefault="004E03C5" w:rsidP="004E03C5">
                  <w:pPr>
                    <w:overflowPunct w:val="0"/>
                    <w:autoSpaceDE w:val="0"/>
                    <w:autoSpaceDN w:val="0"/>
                    <w:adjustRightInd w:val="0"/>
                    <w:spacing w:after="0"/>
                    <w:textAlignment w:val="baseline"/>
                    <w:rPr>
                      <w:i/>
                    </w:rPr>
                  </w:pPr>
                  <w:r w:rsidRPr="004E03C5">
                    <w:rPr>
                      <w:i/>
                    </w:rPr>
                    <w:t>16*64 Ts</w:t>
                  </w:r>
                </w:p>
              </w:tc>
            </w:tr>
            <w:tr w:rsidR="004E03C5" w:rsidRPr="004E03C5" w:rsidTr="00391029">
              <w:trPr>
                <w:jc w:val="center"/>
              </w:trPr>
              <w:tc>
                <w:tcPr>
                  <w:tcW w:w="3113" w:type="dxa"/>
                  <w:shd w:val="clear" w:color="auto" w:fill="auto"/>
                </w:tcPr>
                <w:p w:rsidR="004E03C5" w:rsidRPr="004E03C5" w:rsidRDefault="004E03C5" w:rsidP="004E03C5">
                  <w:pPr>
                    <w:overflowPunct w:val="0"/>
                    <w:autoSpaceDE w:val="0"/>
                    <w:autoSpaceDN w:val="0"/>
                    <w:adjustRightInd w:val="0"/>
                    <w:spacing w:after="0"/>
                    <w:textAlignment w:val="baseline"/>
                    <w:rPr>
                      <w:i/>
                    </w:rPr>
                  </w:pPr>
                  <w:r w:rsidRPr="004E03C5">
                    <w:rPr>
                      <w:i/>
                    </w:rPr>
                    <w:t>30</w:t>
                  </w:r>
                </w:p>
              </w:tc>
              <w:tc>
                <w:tcPr>
                  <w:tcW w:w="1303" w:type="dxa"/>
                  <w:shd w:val="clear" w:color="auto" w:fill="auto"/>
                </w:tcPr>
                <w:p w:rsidR="004E03C5" w:rsidRPr="004E03C5" w:rsidRDefault="004E03C5" w:rsidP="004E03C5">
                  <w:pPr>
                    <w:overflowPunct w:val="0"/>
                    <w:autoSpaceDE w:val="0"/>
                    <w:autoSpaceDN w:val="0"/>
                    <w:adjustRightInd w:val="0"/>
                    <w:spacing w:after="0"/>
                    <w:textAlignment w:val="baseline"/>
                    <w:rPr>
                      <w:i/>
                    </w:rPr>
                  </w:pPr>
                  <w:r w:rsidRPr="004E03C5">
                    <w:rPr>
                      <w:i/>
                    </w:rPr>
                    <w:t>8*64 Ts</w:t>
                  </w:r>
                </w:p>
              </w:tc>
            </w:tr>
            <w:tr w:rsidR="004E03C5" w:rsidRPr="004E03C5" w:rsidTr="00391029">
              <w:trPr>
                <w:jc w:val="center"/>
              </w:trPr>
              <w:tc>
                <w:tcPr>
                  <w:tcW w:w="3113" w:type="dxa"/>
                  <w:shd w:val="clear" w:color="auto" w:fill="auto"/>
                </w:tcPr>
                <w:p w:rsidR="004E03C5" w:rsidRPr="004E03C5" w:rsidRDefault="004E03C5" w:rsidP="004E03C5">
                  <w:pPr>
                    <w:overflowPunct w:val="0"/>
                    <w:autoSpaceDE w:val="0"/>
                    <w:autoSpaceDN w:val="0"/>
                    <w:adjustRightInd w:val="0"/>
                    <w:spacing w:after="0"/>
                    <w:textAlignment w:val="baseline"/>
                    <w:rPr>
                      <w:i/>
                    </w:rPr>
                  </w:pPr>
                  <w:r w:rsidRPr="004E03C5">
                    <w:rPr>
                      <w:i/>
                    </w:rPr>
                    <w:t>60</w:t>
                  </w:r>
                </w:p>
              </w:tc>
              <w:tc>
                <w:tcPr>
                  <w:tcW w:w="1303" w:type="dxa"/>
                  <w:shd w:val="clear" w:color="auto" w:fill="auto"/>
                </w:tcPr>
                <w:p w:rsidR="004E03C5" w:rsidRPr="004E03C5" w:rsidRDefault="004E03C5" w:rsidP="004E03C5">
                  <w:pPr>
                    <w:overflowPunct w:val="0"/>
                    <w:autoSpaceDE w:val="0"/>
                    <w:autoSpaceDN w:val="0"/>
                    <w:adjustRightInd w:val="0"/>
                    <w:spacing w:after="0"/>
                    <w:textAlignment w:val="baseline"/>
                    <w:rPr>
                      <w:i/>
                    </w:rPr>
                  </w:pPr>
                  <w:r w:rsidRPr="004E03C5">
                    <w:rPr>
                      <w:i/>
                    </w:rPr>
                    <w:t>4*64 Ts</w:t>
                  </w:r>
                </w:p>
              </w:tc>
            </w:tr>
            <w:tr w:rsidR="004E03C5" w:rsidRPr="004E03C5" w:rsidTr="00391029">
              <w:trPr>
                <w:jc w:val="center"/>
              </w:trPr>
              <w:tc>
                <w:tcPr>
                  <w:tcW w:w="3113" w:type="dxa"/>
                  <w:shd w:val="clear" w:color="auto" w:fill="auto"/>
                </w:tcPr>
                <w:p w:rsidR="004E03C5" w:rsidRPr="004E03C5" w:rsidRDefault="004E03C5" w:rsidP="004E03C5">
                  <w:pPr>
                    <w:overflowPunct w:val="0"/>
                    <w:autoSpaceDE w:val="0"/>
                    <w:autoSpaceDN w:val="0"/>
                    <w:adjustRightInd w:val="0"/>
                    <w:spacing w:after="0"/>
                    <w:textAlignment w:val="baseline"/>
                    <w:rPr>
                      <w:i/>
                    </w:rPr>
                  </w:pPr>
                  <w:r w:rsidRPr="004E03C5">
                    <w:rPr>
                      <w:i/>
                    </w:rPr>
                    <w:t>120</w:t>
                  </w:r>
                </w:p>
              </w:tc>
              <w:tc>
                <w:tcPr>
                  <w:tcW w:w="1303" w:type="dxa"/>
                  <w:shd w:val="clear" w:color="auto" w:fill="auto"/>
                </w:tcPr>
                <w:p w:rsidR="004E03C5" w:rsidRPr="004E03C5" w:rsidRDefault="004E03C5" w:rsidP="004E03C5">
                  <w:pPr>
                    <w:overflowPunct w:val="0"/>
                    <w:autoSpaceDE w:val="0"/>
                    <w:autoSpaceDN w:val="0"/>
                    <w:adjustRightInd w:val="0"/>
                    <w:spacing w:after="0"/>
                    <w:textAlignment w:val="baseline"/>
                    <w:rPr>
                      <w:i/>
                    </w:rPr>
                  </w:pPr>
                  <w:r w:rsidRPr="004E03C5">
                    <w:rPr>
                      <w:i/>
                    </w:rPr>
                    <w:t>2*64 Ts</w:t>
                  </w:r>
                </w:p>
              </w:tc>
            </w:tr>
          </w:tbl>
          <w:p w:rsidR="004E03C5" w:rsidRPr="004E03C5" w:rsidRDefault="004E03C5" w:rsidP="004E03C5">
            <w:pPr>
              <w:overflowPunct w:val="0"/>
              <w:autoSpaceDE w:val="0"/>
              <w:autoSpaceDN w:val="0"/>
              <w:adjustRightInd w:val="0"/>
              <w:spacing w:after="0"/>
              <w:ind w:left="1800"/>
              <w:textAlignment w:val="baseline"/>
              <w:rPr>
                <w:i/>
              </w:rPr>
            </w:pPr>
            <w:r w:rsidRPr="004E03C5">
              <w:rPr>
                <w:i/>
              </w:rPr>
              <w:t xml:space="preserve">Note: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rPr>
                <m:t>=</m:t>
              </m:r>
              <m:r>
                <w:rPr>
                  <w:rFonts w:ascii="Cambria Math" w:hAnsi="Cambria Math"/>
                </w:rPr>
                <m:t>1/</m:t>
              </m:r>
              <m:r>
                <w:rPr>
                  <w:rFonts w:ascii="Cambria Math"/>
                </w:rPr>
                <m:t>(64</m:t>
              </m:r>
              <m:r>
                <w:rPr>
                  <w:rFonts w:ascii="Cambria Math" w:hAnsi="Cambria Math" w:cs="Cambria Math"/>
                </w:rPr>
                <m:t>*</m:t>
              </m:r>
              <m:r>
                <w:rPr>
                  <w:rFonts w:ascii="Cambria Math"/>
                </w:rPr>
                <m:t xml:space="preserve"> 30.72</m:t>
              </m:r>
              <m:r>
                <w:rPr>
                  <w:rFonts w:ascii="Cambria Math" w:hAnsi="Cambria Math" w:cs="Cambria Math"/>
                </w:rPr>
                <m:t>*</m:t>
              </m:r>
              <m:sSup>
                <m:sSupPr>
                  <m:ctrlPr>
                    <w:rPr>
                      <w:rFonts w:ascii="Cambria Math" w:hAnsi="Cambria Math" w:cs="Cambria Math"/>
                      <w:i/>
                    </w:rPr>
                  </m:ctrlPr>
                </m:sSupPr>
                <m:e>
                  <m:r>
                    <w:rPr>
                      <w:rFonts w:ascii="Cambria Math" w:hAnsi="Cambria Math" w:cs="Cambria Math"/>
                    </w:rPr>
                    <m:t>10</m:t>
                  </m:r>
                </m:e>
                <m:sup>
                  <m:r>
                    <w:rPr>
                      <w:rFonts w:ascii="Cambria Math" w:hAnsi="Cambria Math" w:cs="Cambria Math"/>
                    </w:rPr>
                    <m:t>6</m:t>
                  </m:r>
                </m:sup>
              </m:sSup>
              <m:r>
                <w:rPr>
                  <w:rFonts w:ascii="Cambria Math"/>
                </w:rPr>
                <m:t>)</m:t>
              </m:r>
            </m:oMath>
            <w:r w:rsidRPr="004E03C5">
              <w:rPr>
                <w:i/>
              </w:rPr>
              <w:t xml:space="preserve"> seconds.</w:t>
            </w:r>
          </w:p>
          <w:p w:rsidR="004E03C5" w:rsidRPr="004E03C5" w:rsidRDefault="004E03C5" w:rsidP="004E03C5">
            <w:pPr>
              <w:tabs>
                <w:tab w:val="left" w:pos="567"/>
              </w:tabs>
              <w:adjustRightInd w:val="0"/>
              <w:snapToGrid w:val="0"/>
              <w:spacing w:after="0"/>
              <w:rPr>
                <w:rFonts w:ascii="Arial" w:hAnsi="Arial" w:cs="Arial"/>
                <w:lang w:eastAsia="ja-JP"/>
              </w:rPr>
            </w:pPr>
          </w:p>
          <w:p w:rsidR="004E03C5" w:rsidRPr="004E03C5" w:rsidRDefault="004E03C5" w:rsidP="004E03C5">
            <w:pPr>
              <w:overflowPunct w:val="0"/>
              <w:autoSpaceDE w:val="0"/>
              <w:autoSpaceDN w:val="0"/>
              <w:adjustRightInd w:val="0"/>
              <w:spacing w:after="0"/>
              <w:textAlignment w:val="baseline"/>
              <w:rPr>
                <w:lang w:eastAsia="x-none"/>
              </w:rPr>
            </w:pPr>
            <w:r w:rsidRPr="004E03C5">
              <w:rPr>
                <w:highlight w:val="green"/>
                <w:lang w:eastAsia="x-none"/>
              </w:rPr>
              <w:t>Agreements</w:t>
            </w:r>
            <w:r w:rsidRPr="004E03C5">
              <w:rPr>
                <w:lang w:eastAsia="x-none"/>
              </w:rPr>
              <w:t>:</w:t>
            </w:r>
          </w:p>
          <w:p w:rsidR="004E03C5" w:rsidRPr="004E03C5" w:rsidRDefault="004E03C5" w:rsidP="00391029">
            <w:pPr>
              <w:numPr>
                <w:ilvl w:val="0"/>
                <w:numId w:val="90"/>
              </w:numPr>
              <w:overflowPunct w:val="0"/>
              <w:autoSpaceDE w:val="0"/>
              <w:autoSpaceDN w:val="0"/>
              <w:adjustRightInd w:val="0"/>
              <w:spacing w:after="0"/>
              <w:textAlignment w:val="baseline"/>
              <w:rPr>
                <w:lang w:eastAsia="x-none"/>
              </w:rPr>
            </w:pPr>
            <w:r w:rsidRPr="004E03C5">
              <w:rPr>
                <w:lang w:eastAsia="x-none"/>
              </w:rPr>
              <w:t>Confirm the following working assumption:</w:t>
            </w:r>
          </w:p>
          <w:p w:rsidR="004E03C5" w:rsidRPr="004E03C5" w:rsidRDefault="004E03C5" w:rsidP="00391029">
            <w:pPr>
              <w:numPr>
                <w:ilvl w:val="0"/>
                <w:numId w:val="20"/>
              </w:numPr>
              <w:overflowPunct w:val="0"/>
              <w:autoSpaceDE w:val="0"/>
              <w:autoSpaceDN w:val="0"/>
              <w:adjustRightInd w:val="0"/>
              <w:spacing w:after="0"/>
              <w:ind w:left="1080"/>
              <w:textAlignment w:val="baseline"/>
            </w:pPr>
            <w:r w:rsidRPr="004E03C5">
              <w:t xml:space="preserve">Maximum size of TA command for RAR is 12 (as a </w:t>
            </w:r>
            <w:r w:rsidRPr="004E03C5">
              <w:rPr>
                <w:highlight w:val="darkYellow"/>
              </w:rPr>
              <w:t>working assumption</w:t>
            </w:r>
            <w:r w:rsidRPr="004E03C5">
              <w:t>) bits.</w:t>
            </w:r>
          </w:p>
          <w:p w:rsidR="004E03C5" w:rsidRPr="004E03C5" w:rsidRDefault="004E03C5" w:rsidP="004E03C5">
            <w:pPr>
              <w:overflowPunct w:val="0"/>
              <w:autoSpaceDE w:val="0"/>
              <w:autoSpaceDN w:val="0"/>
              <w:adjustRightInd w:val="0"/>
              <w:spacing w:after="0"/>
              <w:textAlignment w:val="baseline"/>
            </w:pPr>
          </w:p>
          <w:p w:rsidR="004E03C5" w:rsidRPr="004E03C5" w:rsidRDefault="004E03C5" w:rsidP="004E03C5">
            <w:pPr>
              <w:overflowPunct w:val="0"/>
              <w:autoSpaceDE w:val="0"/>
              <w:autoSpaceDN w:val="0"/>
              <w:adjustRightInd w:val="0"/>
              <w:spacing w:after="0"/>
              <w:textAlignment w:val="baseline"/>
              <w:rPr>
                <w:b/>
                <w:lang w:eastAsia="x-none"/>
              </w:rPr>
            </w:pPr>
            <w:r w:rsidRPr="004E03C5">
              <w:rPr>
                <w:highlight w:val="green"/>
                <w:lang w:eastAsia="x-none"/>
              </w:rPr>
              <w:t>Agreements</w:t>
            </w:r>
            <w:r w:rsidRPr="004E03C5">
              <w:rPr>
                <w:b/>
                <w:lang w:eastAsia="x-none"/>
              </w:rPr>
              <w:t>:</w:t>
            </w:r>
          </w:p>
          <w:p w:rsidR="004E03C5" w:rsidRPr="004E03C5" w:rsidRDefault="004E03C5" w:rsidP="00391029">
            <w:pPr>
              <w:numPr>
                <w:ilvl w:val="0"/>
                <w:numId w:val="91"/>
              </w:numPr>
              <w:overflowPunct w:val="0"/>
              <w:autoSpaceDE w:val="0"/>
              <w:autoSpaceDN w:val="0"/>
              <w:adjustRightInd w:val="0"/>
              <w:spacing w:after="0"/>
              <w:textAlignment w:val="baseline"/>
            </w:pPr>
            <w:r w:rsidRPr="004E03C5">
              <w:t>Support separate configuration of the number of PRACH transmission occasions FDMed in one time instance.</w:t>
            </w:r>
          </w:p>
          <w:p w:rsidR="004E03C5" w:rsidRPr="004E03C5" w:rsidRDefault="004E03C5" w:rsidP="00391029">
            <w:pPr>
              <w:numPr>
                <w:ilvl w:val="1"/>
                <w:numId w:val="91"/>
              </w:numPr>
              <w:overflowPunct w:val="0"/>
              <w:autoSpaceDE w:val="0"/>
              <w:autoSpaceDN w:val="0"/>
              <w:adjustRightInd w:val="0"/>
              <w:spacing w:after="0"/>
              <w:contextualSpacing/>
              <w:textAlignment w:val="baseline"/>
              <w:rPr>
                <w:rFonts w:ascii="Century" w:hAnsi="Century"/>
                <w:kern w:val="2"/>
                <w:lang w:val="en-US" w:eastAsia="ja-JP"/>
              </w:rPr>
            </w:pPr>
            <w:r w:rsidRPr="004E03C5">
              <w:rPr>
                <w:rFonts w:ascii="Century" w:hAnsi="Century"/>
                <w:kern w:val="2"/>
                <w:lang w:val="en-US" w:eastAsia="ja-JP"/>
              </w:rPr>
              <w:t>Size of value range is 2 bits.</w:t>
            </w:r>
          </w:p>
          <w:p w:rsidR="004E03C5" w:rsidRPr="004E03C5" w:rsidRDefault="004E03C5" w:rsidP="00391029">
            <w:pPr>
              <w:numPr>
                <w:ilvl w:val="0"/>
                <w:numId w:val="91"/>
              </w:numPr>
              <w:overflowPunct w:val="0"/>
              <w:autoSpaceDE w:val="0"/>
              <w:autoSpaceDN w:val="0"/>
              <w:adjustRightInd w:val="0"/>
              <w:spacing w:after="0"/>
              <w:contextualSpacing/>
              <w:textAlignment w:val="baseline"/>
              <w:rPr>
                <w:rFonts w:ascii="Century" w:hAnsi="Century"/>
                <w:kern w:val="2"/>
                <w:lang w:val="en-US" w:eastAsia="ja-JP"/>
              </w:rPr>
            </w:pPr>
            <w:r w:rsidRPr="004E03C5">
              <w:rPr>
                <w:rFonts w:ascii="Century" w:hAnsi="Century"/>
                <w:kern w:val="2"/>
                <w:lang w:val="en-US" w:eastAsia="ja-JP"/>
              </w:rPr>
              <w:t>From UE perspective, all available FDMed PRACH transmissions occasions for initial access are configured within the initial active uplink BWP.</w:t>
            </w:r>
          </w:p>
          <w:p w:rsidR="004E03C5" w:rsidRPr="004E03C5" w:rsidRDefault="004E03C5" w:rsidP="00391029">
            <w:pPr>
              <w:numPr>
                <w:ilvl w:val="0"/>
                <w:numId w:val="93"/>
              </w:numPr>
              <w:overflowPunct w:val="0"/>
              <w:autoSpaceDE w:val="0"/>
              <w:autoSpaceDN w:val="0"/>
              <w:adjustRightInd w:val="0"/>
              <w:spacing w:after="0"/>
              <w:contextualSpacing/>
              <w:textAlignment w:val="baseline"/>
              <w:rPr>
                <w:rFonts w:ascii="Century" w:hAnsi="Century"/>
                <w:kern w:val="2"/>
                <w:lang w:val="en-US" w:eastAsia="ja-JP"/>
              </w:rPr>
            </w:pPr>
            <w:r w:rsidRPr="004E03C5">
              <w:rPr>
                <w:rFonts w:ascii="Century" w:hAnsi="Century"/>
                <w:kern w:val="2"/>
                <w:lang w:val="en-US" w:eastAsia="ja-JP"/>
              </w:rPr>
              <w:t>Initial Active UL BWP’s(s) frequency position</w:t>
            </w:r>
          </w:p>
          <w:p w:rsidR="004E03C5" w:rsidRPr="004E03C5" w:rsidRDefault="004E03C5" w:rsidP="00391029">
            <w:pPr>
              <w:numPr>
                <w:ilvl w:val="1"/>
                <w:numId w:val="93"/>
              </w:numPr>
              <w:overflowPunct w:val="0"/>
              <w:autoSpaceDE w:val="0"/>
              <w:autoSpaceDN w:val="0"/>
              <w:adjustRightInd w:val="0"/>
              <w:spacing w:after="0"/>
              <w:contextualSpacing/>
              <w:textAlignment w:val="baseline"/>
              <w:rPr>
                <w:rFonts w:ascii="Century" w:hAnsi="Century"/>
                <w:kern w:val="2"/>
                <w:lang w:val="en-US" w:eastAsia="ja-JP"/>
              </w:rPr>
            </w:pPr>
            <w:r w:rsidRPr="004E03C5">
              <w:rPr>
                <w:rFonts w:ascii="Century" w:hAnsi="Century"/>
                <w:kern w:val="2"/>
                <w:lang w:val="en-US" w:eastAsia="ja-JP"/>
              </w:rPr>
              <w:t>Up to RAN4 to decide</w:t>
            </w:r>
          </w:p>
          <w:p w:rsidR="004E03C5" w:rsidRPr="004E03C5" w:rsidRDefault="004E03C5" w:rsidP="00391029">
            <w:pPr>
              <w:numPr>
                <w:ilvl w:val="1"/>
                <w:numId w:val="93"/>
              </w:numPr>
              <w:overflowPunct w:val="0"/>
              <w:autoSpaceDE w:val="0"/>
              <w:autoSpaceDN w:val="0"/>
              <w:adjustRightInd w:val="0"/>
              <w:spacing w:after="0"/>
              <w:contextualSpacing/>
              <w:textAlignment w:val="baseline"/>
              <w:rPr>
                <w:rFonts w:ascii="Century" w:hAnsi="Century"/>
                <w:kern w:val="2"/>
                <w:lang w:val="en-US" w:eastAsia="ja-JP"/>
              </w:rPr>
            </w:pPr>
            <w:r w:rsidRPr="004E03C5">
              <w:rPr>
                <w:rFonts w:ascii="Century" w:hAnsi="Century"/>
                <w:kern w:val="2"/>
                <w:lang w:val="en-US" w:eastAsia="ja-JP"/>
              </w:rPr>
              <w:t>FFS default value</w:t>
            </w:r>
          </w:p>
          <w:p w:rsidR="004E03C5" w:rsidRPr="004E03C5" w:rsidRDefault="004E03C5" w:rsidP="00391029">
            <w:pPr>
              <w:numPr>
                <w:ilvl w:val="0"/>
                <w:numId w:val="93"/>
              </w:numPr>
              <w:overflowPunct w:val="0"/>
              <w:autoSpaceDE w:val="0"/>
              <w:autoSpaceDN w:val="0"/>
              <w:adjustRightInd w:val="0"/>
              <w:spacing w:after="0"/>
              <w:contextualSpacing/>
              <w:textAlignment w:val="baseline"/>
              <w:rPr>
                <w:rFonts w:ascii="Century" w:hAnsi="Century"/>
                <w:kern w:val="2"/>
                <w:lang w:val="en-US" w:eastAsia="ja-JP"/>
              </w:rPr>
            </w:pPr>
            <w:r w:rsidRPr="004E03C5">
              <w:rPr>
                <w:rFonts w:ascii="Century" w:hAnsi="Century"/>
                <w:kern w:val="2"/>
                <w:lang w:val="en-US" w:eastAsia="ja-JP"/>
              </w:rPr>
              <w:t>Relative frequency offset of Msg1</w:t>
            </w:r>
          </w:p>
          <w:p w:rsidR="004E03C5" w:rsidRPr="004E03C5" w:rsidRDefault="004E03C5" w:rsidP="00391029">
            <w:pPr>
              <w:numPr>
                <w:ilvl w:val="1"/>
                <w:numId w:val="93"/>
              </w:numPr>
              <w:overflowPunct w:val="0"/>
              <w:autoSpaceDE w:val="0"/>
              <w:autoSpaceDN w:val="0"/>
              <w:adjustRightInd w:val="0"/>
              <w:spacing w:after="0"/>
              <w:contextualSpacing/>
              <w:textAlignment w:val="baseline"/>
              <w:rPr>
                <w:rFonts w:ascii="Century" w:hAnsi="Century"/>
                <w:kern w:val="2"/>
                <w:lang w:val="en-US" w:eastAsia="ja-JP"/>
              </w:rPr>
            </w:pPr>
            <w:r w:rsidRPr="004E03C5">
              <w:rPr>
                <w:rFonts w:ascii="Century" w:hAnsi="Century"/>
                <w:kern w:val="2"/>
                <w:lang w:val="en-US" w:eastAsia="ja-JP"/>
              </w:rPr>
              <w:t>Note: This defines the offset of lowest PRACH transmission occasion in frequency domain with respective to PRB 0 of initial active UL BWP(s)</w:t>
            </w:r>
          </w:p>
          <w:p w:rsidR="004E03C5" w:rsidRPr="004E03C5" w:rsidRDefault="004E03C5" w:rsidP="00391029">
            <w:pPr>
              <w:numPr>
                <w:ilvl w:val="1"/>
                <w:numId w:val="93"/>
              </w:numPr>
              <w:overflowPunct w:val="0"/>
              <w:autoSpaceDE w:val="0"/>
              <w:autoSpaceDN w:val="0"/>
              <w:adjustRightInd w:val="0"/>
              <w:spacing w:after="0"/>
              <w:contextualSpacing/>
              <w:textAlignment w:val="baseline"/>
              <w:rPr>
                <w:rFonts w:ascii="Century" w:hAnsi="Century"/>
                <w:kern w:val="2"/>
                <w:lang w:val="en-US" w:eastAsia="ja-JP"/>
              </w:rPr>
            </w:pPr>
            <w:r w:rsidRPr="004E03C5">
              <w:rPr>
                <w:rFonts w:ascii="Century" w:hAnsi="Century"/>
                <w:kern w:val="2"/>
                <w:lang w:val="en-US" w:eastAsia="ja-JP"/>
              </w:rPr>
              <w:t>Value: {0,1,…,Bandwidth of initial active UL BWP in terms of PRBs – Bandwidth of the RACH occasion in terms of PRBs}</w:t>
            </w:r>
          </w:p>
          <w:p w:rsidR="004E03C5" w:rsidRPr="004E03C5" w:rsidRDefault="004E03C5" w:rsidP="00391029">
            <w:pPr>
              <w:numPr>
                <w:ilvl w:val="0"/>
                <w:numId w:val="92"/>
              </w:numPr>
              <w:overflowPunct w:val="0"/>
              <w:autoSpaceDE w:val="0"/>
              <w:autoSpaceDN w:val="0"/>
              <w:adjustRightInd w:val="0"/>
              <w:spacing w:after="0"/>
              <w:contextualSpacing/>
              <w:textAlignment w:val="baseline"/>
              <w:rPr>
                <w:rFonts w:ascii="Century" w:hAnsi="Century"/>
                <w:kern w:val="2"/>
                <w:lang w:val="en-US" w:eastAsia="ja-JP"/>
              </w:rPr>
            </w:pPr>
            <w:r w:rsidRPr="004E03C5">
              <w:rPr>
                <w:rFonts w:ascii="Century" w:hAnsi="Century"/>
                <w:kern w:val="2"/>
                <w:lang w:val="en-US" w:eastAsia="ja-JP"/>
              </w:rPr>
              <w:t>The FDMed RACH transmission occasions are consecutive in frequency domain.</w:t>
            </w:r>
          </w:p>
          <w:p w:rsidR="004E03C5" w:rsidRPr="004E03C5" w:rsidRDefault="004E03C5" w:rsidP="00391029">
            <w:pPr>
              <w:numPr>
                <w:ilvl w:val="1"/>
                <w:numId w:val="92"/>
              </w:numPr>
              <w:overflowPunct w:val="0"/>
              <w:autoSpaceDE w:val="0"/>
              <w:autoSpaceDN w:val="0"/>
              <w:adjustRightInd w:val="0"/>
              <w:spacing w:after="0"/>
              <w:contextualSpacing/>
              <w:textAlignment w:val="baseline"/>
              <w:rPr>
                <w:rFonts w:ascii="Century" w:hAnsi="Century"/>
                <w:kern w:val="2"/>
                <w:lang w:val="en-US" w:eastAsia="ja-JP"/>
              </w:rPr>
            </w:pPr>
            <w:r w:rsidRPr="004E03C5">
              <w:rPr>
                <w:rFonts w:ascii="Century" w:hAnsi="Century"/>
                <w:kern w:val="2"/>
                <w:lang w:val="en-US" w:eastAsia="ja-JP"/>
              </w:rPr>
              <w:t>Note: Bandwidth of RACH transmission occasion is an integer number of PRBs including the guard tones.</w:t>
            </w:r>
          </w:p>
          <w:p w:rsidR="004E03C5" w:rsidRPr="004E03C5" w:rsidRDefault="004E03C5" w:rsidP="00391029">
            <w:pPr>
              <w:numPr>
                <w:ilvl w:val="1"/>
                <w:numId w:val="92"/>
              </w:numPr>
              <w:overflowPunct w:val="0"/>
              <w:autoSpaceDE w:val="0"/>
              <w:autoSpaceDN w:val="0"/>
              <w:adjustRightInd w:val="0"/>
              <w:spacing w:after="0"/>
              <w:contextualSpacing/>
              <w:textAlignment w:val="baseline"/>
              <w:rPr>
                <w:rFonts w:ascii="Century" w:hAnsi="Century"/>
                <w:kern w:val="2"/>
                <w:lang w:val="en-US" w:eastAsia="ja-JP"/>
              </w:rPr>
            </w:pPr>
            <w:r w:rsidRPr="004E03C5">
              <w:rPr>
                <w:rFonts w:ascii="Century" w:hAnsi="Century"/>
                <w:kern w:val="2"/>
                <w:lang w:val="en-US" w:eastAsia="ja-JP"/>
              </w:rPr>
              <w:t>FFS indexing of FDMed RACH transmissions occasions</w:t>
            </w:r>
          </w:p>
          <w:p w:rsidR="004E03C5" w:rsidRPr="004E03C5" w:rsidRDefault="004E03C5" w:rsidP="00391029">
            <w:pPr>
              <w:numPr>
                <w:ilvl w:val="0"/>
                <w:numId w:val="92"/>
              </w:numPr>
              <w:overflowPunct w:val="0"/>
              <w:autoSpaceDE w:val="0"/>
              <w:autoSpaceDN w:val="0"/>
              <w:adjustRightInd w:val="0"/>
              <w:spacing w:after="0"/>
              <w:contextualSpacing/>
              <w:textAlignment w:val="baseline"/>
              <w:rPr>
                <w:rFonts w:ascii="Century" w:hAnsi="Century"/>
                <w:kern w:val="2"/>
                <w:lang w:val="en-US" w:eastAsia="ja-JP"/>
              </w:rPr>
            </w:pPr>
            <w:r w:rsidRPr="004E03C5">
              <w:rPr>
                <w:rFonts w:ascii="Century" w:hAnsi="Century"/>
                <w:kern w:val="2"/>
                <w:lang w:val="en-US" w:eastAsia="ja-JP"/>
              </w:rPr>
              <w:t>RAR window is defined in terms of slot length with respect to Msg2 SCS.</w:t>
            </w:r>
          </w:p>
          <w:p w:rsidR="004E03C5" w:rsidRPr="004E03C5" w:rsidRDefault="004E03C5" w:rsidP="00391029">
            <w:pPr>
              <w:numPr>
                <w:ilvl w:val="1"/>
                <w:numId w:val="92"/>
              </w:numPr>
              <w:overflowPunct w:val="0"/>
              <w:autoSpaceDE w:val="0"/>
              <w:autoSpaceDN w:val="0"/>
              <w:adjustRightInd w:val="0"/>
              <w:spacing w:after="0"/>
              <w:contextualSpacing/>
              <w:textAlignment w:val="baseline"/>
              <w:rPr>
                <w:rFonts w:ascii="Century" w:hAnsi="Century"/>
                <w:kern w:val="2"/>
                <w:lang w:val="en-US" w:eastAsia="ja-JP"/>
              </w:rPr>
            </w:pPr>
            <w:r w:rsidRPr="004E03C5">
              <w:rPr>
                <w:rFonts w:ascii="Century" w:hAnsi="Century"/>
                <w:kern w:val="2"/>
                <w:lang w:val="en-US" w:eastAsia="ja-JP"/>
              </w:rPr>
              <w:t>Note: Exact duration of RAR window is decided in RAN2</w:t>
            </w:r>
          </w:p>
          <w:p w:rsidR="004E03C5" w:rsidRPr="004E03C5" w:rsidRDefault="004E03C5" w:rsidP="00391029">
            <w:pPr>
              <w:numPr>
                <w:ilvl w:val="0"/>
                <w:numId w:val="92"/>
              </w:numPr>
              <w:overflowPunct w:val="0"/>
              <w:autoSpaceDE w:val="0"/>
              <w:autoSpaceDN w:val="0"/>
              <w:adjustRightInd w:val="0"/>
              <w:spacing w:after="0"/>
              <w:contextualSpacing/>
              <w:textAlignment w:val="baseline"/>
              <w:rPr>
                <w:rFonts w:ascii="Century" w:hAnsi="Century"/>
                <w:kern w:val="2"/>
                <w:lang w:val="en-US" w:eastAsia="ja-JP"/>
              </w:rPr>
            </w:pPr>
            <w:r w:rsidRPr="004E03C5">
              <w:rPr>
                <w:rFonts w:ascii="Century" w:hAnsi="Century"/>
                <w:kern w:val="2"/>
                <w:lang w:val="en-US" w:eastAsia="ja-JP"/>
              </w:rPr>
              <w:t>RSRPThreshold-CSI-RS</w:t>
            </w:r>
          </w:p>
          <w:p w:rsidR="004E03C5" w:rsidRPr="004E03C5" w:rsidRDefault="004E03C5" w:rsidP="00391029">
            <w:pPr>
              <w:numPr>
                <w:ilvl w:val="1"/>
                <w:numId w:val="92"/>
              </w:numPr>
              <w:overflowPunct w:val="0"/>
              <w:autoSpaceDE w:val="0"/>
              <w:autoSpaceDN w:val="0"/>
              <w:adjustRightInd w:val="0"/>
              <w:spacing w:after="0"/>
              <w:contextualSpacing/>
              <w:textAlignment w:val="baseline"/>
              <w:rPr>
                <w:rFonts w:ascii="Century" w:hAnsi="Century"/>
                <w:kern w:val="2"/>
                <w:lang w:val="en-US" w:eastAsia="ja-JP"/>
              </w:rPr>
            </w:pPr>
            <w:r w:rsidRPr="004E03C5">
              <w:rPr>
                <w:rFonts w:ascii="Century" w:hAnsi="Century"/>
                <w:kern w:val="2"/>
                <w:lang w:val="en-US" w:eastAsia="ja-JP"/>
              </w:rPr>
              <w:t>Size of the value range is same as that of RSRPThreshold-SSB</w:t>
            </w:r>
          </w:p>
          <w:p w:rsidR="004E03C5" w:rsidRPr="004E03C5" w:rsidRDefault="004E03C5" w:rsidP="00391029">
            <w:pPr>
              <w:numPr>
                <w:ilvl w:val="0"/>
                <w:numId w:val="92"/>
              </w:numPr>
              <w:overflowPunct w:val="0"/>
              <w:autoSpaceDE w:val="0"/>
              <w:autoSpaceDN w:val="0"/>
              <w:adjustRightInd w:val="0"/>
              <w:spacing w:after="0"/>
              <w:contextualSpacing/>
              <w:textAlignment w:val="baseline"/>
              <w:rPr>
                <w:rFonts w:ascii="Century" w:hAnsi="Century"/>
                <w:kern w:val="2"/>
                <w:lang w:val="en-US" w:eastAsia="ja-JP"/>
              </w:rPr>
            </w:pPr>
            <w:r w:rsidRPr="004E03C5">
              <w:rPr>
                <w:rFonts w:ascii="Century" w:hAnsi="Century"/>
                <w:kern w:val="2"/>
                <w:lang w:val="en-US" w:eastAsia="ja-JP"/>
              </w:rPr>
              <w:t>ra-PreambleIndexConfig</w:t>
            </w:r>
          </w:p>
          <w:p w:rsidR="004E03C5" w:rsidRPr="004E03C5" w:rsidRDefault="004E03C5" w:rsidP="00391029">
            <w:pPr>
              <w:numPr>
                <w:ilvl w:val="1"/>
                <w:numId w:val="92"/>
              </w:numPr>
              <w:overflowPunct w:val="0"/>
              <w:autoSpaceDE w:val="0"/>
              <w:autoSpaceDN w:val="0"/>
              <w:adjustRightInd w:val="0"/>
              <w:spacing w:after="0"/>
              <w:contextualSpacing/>
              <w:textAlignment w:val="baseline"/>
              <w:rPr>
                <w:rFonts w:ascii="Century" w:hAnsi="Century"/>
                <w:kern w:val="2"/>
                <w:lang w:val="en-US" w:eastAsia="ja-JP"/>
              </w:rPr>
            </w:pPr>
            <w:r w:rsidRPr="004E03C5">
              <w:rPr>
                <w:rFonts w:ascii="Century" w:hAnsi="Century"/>
                <w:kern w:val="2"/>
                <w:lang w:val="en-US" w:eastAsia="ja-JP"/>
              </w:rPr>
              <w:t>Value range: {0,1,…,63}</w:t>
            </w:r>
          </w:p>
          <w:p w:rsidR="004E03C5" w:rsidRPr="004E03C5" w:rsidRDefault="004E03C5" w:rsidP="004E03C5">
            <w:pPr>
              <w:overflowPunct w:val="0"/>
              <w:autoSpaceDE w:val="0"/>
              <w:autoSpaceDN w:val="0"/>
              <w:adjustRightInd w:val="0"/>
              <w:spacing w:after="0"/>
              <w:textAlignment w:val="baseline"/>
              <w:rPr>
                <w:b/>
                <w:lang w:eastAsia="x-none"/>
              </w:rPr>
            </w:pPr>
          </w:p>
          <w:p w:rsidR="004E03C5" w:rsidRPr="004E03C5" w:rsidRDefault="004E03C5" w:rsidP="004E03C5">
            <w:pPr>
              <w:overflowPunct w:val="0"/>
              <w:autoSpaceDE w:val="0"/>
              <w:autoSpaceDN w:val="0"/>
              <w:adjustRightInd w:val="0"/>
              <w:spacing w:after="0"/>
              <w:textAlignment w:val="baseline"/>
              <w:rPr>
                <w:b/>
                <w:lang w:eastAsia="x-none"/>
              </w:rPr>
            </w:pPr>
            <w:r w:rsidRPr="004E03C5">
              <w:rPr>
                <w:highlight w:val="green"/>
                <w:lang w:eastAsia="x-none"/>
              </w:rPr>
              <w:t>Agreements</w:t>
            </w:r>
            <w:r w:rsidRPr="004E03C5">
              <w:rPr>
                <w:b/>
                <w:lang w:eastAsia="x-none"/>
              </w:rPr>
              <w:t>:</w:t>
            </w:r>
          </w:p>
          <w:p w:rsidR="004E03C5" w:rsidRPr="004E03C5" w:rsidRDefault="004E03C5" w:rsidP="00391029">
            <w:pPr>
              <w:numPr>
                <w:ilvl w:val="0"/>
                <w:numId w:val="84"/>
              </w:numPr>
              <w:overflowPunct w:val="0"/>
              <w:autoSpaceDE w:val="0"/>
              <w:autoSpaceDN w:val="0"/>
              <w:adjustRightInd w:val="0"/>
              <w:spacing w:after="0"/>
              <w:textAlignment w:val="baseline"/>
            </w:pPr>
            <w:r w:rsidRPr="004E03C5">
              <w:t>Preamble indices for CBRA and CFRA are mapped consecutively for one SSB in one RACH transmission occasion.</w:t>
            </w:r>
          </w:p>
          <w:p w:rsidR="004E03C5" w:rsidRPr="004E03C5" w:rsidRDefault="004E03C5" w:rsidP="00391029">
            <w:pPr>
              <w:numPr>
                <w:ilvl w:val="1"/>
                <w:numId w:val="84"/>
              </w:numPr>
              <w:overflowPunct w:val="0"/>
              <w:autoSpaceDE w:val="0"/>
              <w:autoSpaceDN w:val="0"/>
              <w:adjustRightInd w:val="0"/>
              <w:spacing w:after="0"/>
              <w:textAlignment w:val="baseline"/>
            </w:pPr>
            <w:r w:rsidRPr="004E03C5">
              <w:t>Association of CFRA preambles with SSBs can be reconfigured through UE-specific RRC signaling.</w:t>
            </w:r>
          </w:p>
          <w:p w:rsidR="004E03C5" w:rsidRPr="004E03C5" w:rsidRDefault="004E03C5" w:rsidP="00391029">
            <w:pPr>
              <w:numPr>
                <w:ilvl w:val="1"/>
                <w:numId w:val="84"/>
              </w:numPr>
              <w:overflowPunct w:val="0"/>
              <w:autoSpaceDE w:val="0"/>
              <w:autoSpaceDN w:val="0"/>
              <w:adjustRightInd w:val="0"/>
              <w:spacing w:after="0"/>
              <w:textAlignment w:val="baseline"/>
            </w:pPr>
            <w:r w:rsidRPr="004E03C5">
              <w:t>Note: this does not preclude the gNB to possibly configure that the number of CFRA preambles per RO is smaller than the number of actually transmitted SSBs configured in RMSI</w:t>
            </w:r>
          </w:p>
          <w:p w:rsidR="004E03C5" w:rsidRPr="004E03C5" w:rsidRDefault="004E03C5" w:rsidP="004E03C5">
            <w:pPr>
              <w:overflowPunct w:val="0"/>
              <w:autoSpaceDE w:val="0"/>
              <w:autoSpaceDN w:val="0"/>
              <w:adjustRightInd w:val="0"/>
              <w:spacing w:after="0"/>
              <w:textAlignment w:val="baseline"/>
              <w:rPr>
                <w:b/>
                <w:lang w:eastAsia="x-none"/>
              </w:rPr>
            </w:pPr>
            <w:r w:rsidRPr="004E03C5">
              <w:rPr>
                <w:highlight w:val="green"/>
                <w:lang w:eastAsia="x-none"/>
              </w:rPr>
              <w:t>Agreements</w:t>
            </w:r>
            <w:r w:rsidRPr="004E03C5">
              <w:rPr>
                <w:b/>
                <w:lang w:eastAsia="x-none"/>
              </w:rPr>
              <w:t>:</w:t>
            </w:r>
          </w:p>
          <w:p w:rsidR="004E03C5" w:rsidRPr="004E03C5" w:rsidRDefault="004E03C5" w:rsidP="00391029">
            <w:pPr>
              <w:numPr>
                <w:ilvl w:val="0"/>
                <w:numId w:val="94"/>
              </w:numPr>
              <w:overflowPunct w:val="0"/>
              <w:autoSpaceDE w:val="0"/>
              <w:autoSpaceDN w:val="0"/>
              <w:adjustRightInd w:val="0"/>
              <w:spacing w:after="0"/>
              <w:textAlignment w:val="baseline"/>
            </w:pPr>
            <w:r w:rsidRPr="004E03C5">
              <w:rPr>
                <w:bCs/>
              </w:rPr>
              <w:t>gNB configures in RMSI the following:</w:t>
            </w:r>
          </w:p>
          <w:p w:rsidR="004E03C5" w:rsidRPr="004E03C5" w:rsidRDefault="004E03C5" w:rsidP="00391029">
            <w:pPr>
              <w:numPr>
                <w:ilvl w:val="1"/>
                <w:numId w:val="95"/>
              </w:numPr>
              <w:overflowPunct w:val="0"/>
              <w:autoSpaceDE w:val="0"/>
              <w:autoSpaceDN w:val="0"/>
              <w:adjustRightInd w:val="0"/>
              <w:spacing w:after="0"/>
              <w:textAlignment w:val="baseline"/>
            </w:pPr>
            <w:r w:rsidRPr="004E03C5">
              <w:rPr>
                <w:bCs/>
              </w:rPr>
              <w:t>Number of CBRA preambles per SSB per RACH transmission occasion</w:t>
            </w:r>
          </w:p>
          <w:p w:rsidR="004E03C5" w:rsidRPr="004E03C5" w:rsidRDefault="004E03C5" w:rsidP="00391029">
            <w:pPr>
              <w:numPr>
                <w:ilvl w:val="1"/>
                <w:numId w:val="95"/>
              </w:numPr>
              <w:overflowPunct w:val="0"/>
              <w:autoSpaceDE w:val="0"/>
              <w:autoSpaceDN w:val="0"/>
              <w:adjustRightInd w:val="0"/>
              <w:spacing w:after="0"/>
              <w:textAlignment w:val="baseline"/>
            </w:pPr>
            <w:r w:rsidRPr="004E03C5">
              <w:rPr>
                <w:bCs/>
              </w:rPr>
              <w:t>Number of SSBs per RACH occasion</w:t>
            </w:r>
          </w:p>
          <w:p w:rsidR="004E03C5" w:rsidRPr="004E03C5" w:rsidRDefault="004E03C5" w:rsidP="00391029">
            <w:pPr>
              <w:numPr>
                <w:ilvl w:val="0"/>
                <w:numId w:val="94"/>
              </w:numPr>
              <w:overflowPunct w:val="0"/>
              <w:autoSpaceDE w:val="0"/>
              <w:autoSpaceDN w:val="0"/>
              <w:adjustRightInd w:val="0"/>
              <w:spacing w:after="0"/>
              <w:textAlignment w:val="baseline"/>
            </w:pPr>
            <w:r w:rsidRPr="004E03C5">
              <w:rPr>
                <w:bCs/>
              </w:rPr>
              <w:t>Number of CBRA preambles per SSB per RACH transmission occasion</w:t>
            </w:r>
          </w:p>
          <w:p w:rsidR="004E03C5" w:rsidRPr="004E03C5" w:rsidRDefault="004E03C5" w:rsidP="00391029">
            <w:pPr>
              <w:numPr>
                <w:ilvl w:val="1"/>
                <w:numId w:val="94"/>
              </w:numPr>
              <w:overflowPunct w:val="0"/>
              <w:autoSpaceDE w:val="0"/>
              <w:autoSpaceDN w:val="0"/>
              <w:adjustRightInd w:val="0"/>
              <w:spacing w:after="0"/>
              <w:textAlignment w:val="baseline"/>
            </w:pPr>
            <w:r w:rsidRPr="004E03C5">
              <w:rPr>
                <w:bCs/>
              </w:rPr>
              <w:t>Maximum size for the range of values: 4 bits</w:t>
            </w:r>
          </w:p>
          <w:p w:rsidR="004E03C5" w:rsidRPr="004E03C5" w:rsidRDefault="004E03C5" w:rsidP="00391029">
            <w:pPr>
              <w:numPr>
                <w:ilvl w:val="0"/>
                <w:numId w:val="94"/>
              </w:numPr>
              <w:overflowPunct w:val="0"/>
              <w:autoSpaceDE w:val="0"/>
              <w:autoSpaceDN w:val="0"/>
              <w:adjustRightInd w:val="0"/>
              <w:spacing w:after="0"/>
              <w:textAlignment w:val="baseline"/>
            </w:pPr>
            <w:r w:rsidRPr="004E03C5">
              <w:rPr>
                <w:bCs/>
              </w:rPr>
              <w:t>Number of SSBs per RACH occasion</w:t>
            </w:r>
          </w:p>
          <w:p w:rsidR="004E03C5" w:rsidRPr="004E03C5" w:rsidRDefault="004E03C5" w:rsidP="00391029">
            <w:pPr>
              <w:numPr>
                <w:ilvl w:val="1"/>
                <w:numId w:val="94"/>
              </w:numPr>
              <w:overflowPunct w:val="0"/>
              <w:autoSpaceDE w:val="0"/>
              <w:autoSpaceDN w:val="0"/>
              <w:adjustRightInd w:val="0"/>
              <w:spacing w:after="0"/>
              <w:textAlignment w:val="baseline"/>
            </w:pPr>
            <w:r w:rsidRPr="004E03C5">
              <w:rPr>
                <w:bCs/>
              </w:rPr>
              <w:t>Maximum size for the range of values: 3 bits</w:t>
            </w:r>
          </w:p>
          <w:p w:rsidR="004E03C5" w:rsidRPr="004E03C5" w:rsidRDefault="004E03C5" w:rsidP="004E03C5">
            <w:pPr>
              <w:overflowPunct w:val="0"/>
              <w:autoSpaceDE w:val="0"/>
              <w:autoSpaceDN w:val="0"/>
              <w:adjustRightInd w:val="0"/>
              <w:spacing w:after="0"/>
              <w:textAlignment w:val="baseline"/>
              <w:rPr>
                <w:b/>
                <w:lang w:eastAsia="x-none"/>
              </w:rPr>
            </w:pPr>
            <w:r w:rsidRPr="004E03C5">
              <w:rPr>
                <w:u w:val="single"/>
                <w:lang w:eastAsia="x-none"/>
              </w:rPr>
              <w:t>Conclusion</w:t>
            </w:r>
            <w:r w:rsidRPr="004E03C5">
              <w:rPr>
                <w:b/>
                <w:lang w:eastAsia="x-none"/>
              </w:rPr>
              <w:t>:</w:t>
            </w:r>
          </w:p>
          <w:p w:rsidR="004E03C5" w:rsidRPr="004E03C5" w:rsidRDefault="004E03C5" w:rsidP="00391029">
            <w:pPr>
              <w:numPr>
                <w:ilvl w:val="0"/>
                <w:numId w:val="96"/>
              </w:numPr>
              <w:overflowPunct w:val="0"/>
              <w:autoSpaceDE w:val="0"/>
              <w:autoSpaceDN w:val="0"/>
              <w:adjustRightInd w:val="0"/>
              <w:spacing w:after="0"/>
              <w:contextualSpacing/>
              <w:textAlignment w:val="baseline"/>
              <w:rPr>
                <w:rFonts w:ascii="Century" w:hAnsi="Century"/>
                <w:kern w:val="2"/>
                <w:lang w:val="en-US" w:eastAsia="ja-JP"/>
              </w:rPr>
            </w:pPr>
            <w:r w:rsidRPr="004E03C5">
              <w:rPr>
                <w:rFonts w:ascii="Century" w:hAnsi="Century"/>
                <w:kern w:val="2"/>
                <w:lang w:val="en-US" w:eastAsia="ja-JP"/>
              </w:rPr>
              <w:t>Prach-configDedicated</w:t>
            </w:r>
          </w:p>
          <w:p w:rsidR="004E03C5" w:rsidRPr="004E03C5" w:rsidRDefault="004E03C5" w:rsidP="00391029">
            <w:pPr>
              <w:numPr>
                <w:ilvl w:val="1"/>
                <w:numId w:val="96"/>
              </w:numPr>
              <w:overflowPunct w:val="0"/>
              <w:autoSpaceDE w:val="0"/>
              <w:autoSpaceDN w:val="0"/>
              <w:adjustRightInd w:val="0"/>
              <w:spacing w:after="0"/>
              <w:contextualSpacing/>
              <w:textAlignment w:val="baseline"/>
              <w:rPr>
                <w:rFonts w:ascii="Century" w:hAnsi="Century"/>
                <w:kern w:val="2"/>
                <w:lang w:val="en-US" w:eastAsia="ja-JP"/>
              </w:rPr>
            </w:pPr>
            <w:r w:rsidRPr="004E03C5">
              <w:rPr>
                <w:rFonts w:ascii="Century" w:hAnsi="Century"/>
                <w:kern w:val="2"/>
                <w:lang w:val="en-US" w:eastAsia="ja-JP"/>
              </w:rPr>
              <w:t>Note: This is configured for handover purposes.</w:t>
            </w:r>
          </w:p>
          <w:p w:rsidR="004E03C5" w:rsidRPr="004E03C5" w:rsidRDefault="004E03C5" w:rsidP="00391029">
            <w:pPr>
              <w:numPr>
                <w:ilvl w:val="1"/>
                <w:numId w:val="96"/>
              </w:numPr>
              <w:overflowPunct w:val="0"/>
              <w:autoSpaceDE w:val="0"/>
              <w:autoSpaceDN w:val="0"/>
              <w:adjustRightInd w:val="0"/>
              <w:spacing w:after="0"/>
              <w:jc w:val="both"/>
              <w:textAlignment w:val="baseline"/>
              <w:rPr>
                <w:rFonts w:ascii="Century" w:hAnsi="Century"/>
                <w:b/>
                <w:kern w:val="2"/>
                <w:lang w:val="en-US" w:eastAsia="ja-JP"/>
              </w:rPr>
            </w:pPr>
            <w:r w:rsidRPr="004E03C5">
              <w:rPr>
                <w:rFonts w:ascii="Century" w:hAnsi="Century"/>
                <w:kern w:val="2"/>
                <w:lang w:val="en-US" w:eastAsia="ja-JP"/>
              </w:rPr>
              <w:t>Up to RAN2</w:t>
            </w:r>
          </w:p>
          <w:p w:rsidR="004E03C5" w:rsidRPr="004E03C5" w:rsidRDefault="004E03C5" w:rsidP="004E03C5">
            <w:pPr>
              <w:widowControl w:val="0"/>
              <w:spacing w:after="0"/>
              <w:ind w:left="840"/>
              <w:jc w:val="both"/>
              <w:rPr>
                <w:rFonts w:ascii="Century" w:hAnsi="Century"/>
                <w:kern w:val="2"/>
                <w:lang w:val="en-US" w:eastAsia="ja-JP"/>
              </w:rPr>
            </w:pPr>
          </w:p>
          <w:p w:rsidR="004E03C5" w:rsidRPr="004E03C5" w:rsidRDefault="004E03C5" w:rsidP="004E03C5">
            <w:pPr>
              <w:widowControl w:val="0"/>
              <w:spacing w:after="0"/>
              <w:jc w:val="both"/>
              <w:rPr>
                <w:rFonts w:ascii="Century" w:hAnsi="Century"/>
                <w:kern w:val="2"/>
                <w:lang w:val="en-US" w:eastAsia="ja-JP"/>
              </w:rPr>
            </w:pPr>
            <w:r w:rsidRPr="004E03C5">
              <w:rPr>
                <w:rFonts w:ascii="Century" w:hAnsi="Century"/>
                <w:kern w:val="2"/>
                <w:highlight w:val="green"/>
                <w:lang w:val="en-US" w:eastAsia="ja-JP"/>
              </w:rPr>
              <w:t>Agreements</w:t>
            </w:r>
            <w:r w:rsidRPr="004E03C5">
              <w:rPr>
                <w:rFonts w:ascii="Century" w:hAnsi="Century"/>
                <w:kern w:val="2"/>
                <w:lang w:val="en-US" w:eastAsia="ja-JP"/>
              </w:rPr>
              <w:t>:</w:t>
            </w:r>
          </w:p>
          <w:p w:rsidR="004E03C5" w:rsidRPr="004E03C5" w:rsidRDefault="004E03C5" w:rsidP="00391029">
            <w:pPr>
              <w:numPr>
                <w:ilvl w:val="0"/>
                <w:numId w:val="97"/>
              </w:numPr>
              <w:overflowPunct w:val="0"/>
              <w:autoSpaceDE w:val="0"/>
              <w:autoSpaceDN w:val="0"/>
              <w:adjustRightInd w:val="0"/>
              <w:spacing w:after="0"/>
              <w:textAlignment w:val="baseline"/>
              <w:rPr>
                <w:lang w:eastAsia="ko-KR"/>
              </w:rPr>
            </w:pPr>
            <w:r w:rsidRPr="004E03C5">
              <w:rPr>
                <w:lang w:eastAsia="ko-KR"/>
              </w:rPr>
              <w:t>NR supports RMSI to indicate PDCCH configuration which gives search space configuration for RACH procedure (before RRC connection setup is complete)</w:t>
            </w:r>
            <w:r w:rsidRPr="004E03C5">
              <w:rPr>
                <w:lang w:eastAsia="ko-KR"/>
              </w:rPr>
              <w:tab/>
            </w:r>
          </w:p>
          <w:p w:rsidR="004E03C5" w:rsidRPr="004E03C5" w:rsidRDefault="004E03C5" w:rsidP="004E03C5">
            <w:pPr>
              <w:overflowPunct w:val="0"/>
              <w:autoSpaceDE w:val="0"/>
              <w:autoSpaceDN w:val="0"/>
              <w:adjustRightInd w:val="0"/>
              <w:spacing w:after="0"/>
              <w:ind w:left="360"/>
              <w:textAlignment w:val="baseline"/>
            </w:pPr>
          </w:p>
          <w:p w:rsidR="004E03C5" w:rsidRPr="004E03C5" w:rsidRDefault="004E03C5" w:rsidP="004E03C5">
            <w:pPr>
              <w:widowControl w:val="0"/>
              <w:spacing w:after="0"/>
              <w:jc w:val="both"/>
              <w:rPr>
                <w:rFonts w:ascii="Century" w:hAnsi="Century"/>
                <w:b/>
                <w:kern w:val="2"/>
                <w:lang w:val="en-US" w:eastAsia="ja-JP"/>
              </w:rPr>
            </w:pPr>
            <w:r w:rsidRPr="004E03C5">
              <w:rPr>
                <w:rFonts w:ascii="Century" w:hAnsi="Century"/>
                <w:kern w:val="2"/>
                <w:highlight w:val="green"/>
                <w:lang w:val="en-US" w:eastAsia="ja-JP"/>
              </w:rPr>
              <w:t>Agreements</w:t>
            </w:r>
            <w:r w:rsidRPr="004E03C5">
              <w:rPr>
                <w:rFonts w:ascii="Century" w:hAnsi="Century"/>
                <w:b/>
                <w:kern w:val="2"/>
                <w:lang w:val="en-US" w:eastAsia="ja-JP"/>
              </w:rPr>
              <w:t>:</w:t>
            </w:r>
          </w:p>
          <w:p w:rsidR="004E03C5" w:rsidRPr="004E03C5" w:rsidRDefault="004E03C5" w:rsidP="00391029">
            <w:pPr>
              <w:numPr>
                <w:ilvl w:val="0"/>
                <w:numId w:val="93"/>
              </w:numPr>
              <w:overflowPunct w:val="0"/>
              <w:autoSpaceDE w:val="0"/>
              <w:autoSpaceDN w:val="0"/>
              <w:adjustRightInd w:val="0"/>
              <w:spacing w:after="0"/>
              <w:contextualSpacing/>
              <w:textAlignment w:val="baseline"/>
              <w:rPr>
                <w:rFonts w:ascii="Century" w:hAnsi="Century"/>
                <w:kern w:val="2"/>
                <w:lang w:val="en-US" w:eastAsia="ja-JP"/>
              </w:rPr>
            </w:pPr>
            <w:r w:rsidRPr="004E03C5">
              <w:rPr>
                <w:rFonts w:ascii="Century" w:hAnsi="Century"/>
                <w:kern w:val="2"/>
                <w:lang w:val="en-US" w:eastAsia="ja-JP"/>
              </w:rPr>
              <w:t>No default value for Initial Active UL BWP’s(s) bandwidth</w:t>
            </w:r>
          </w:p>
          <w:p w:rsidR="004E03C5" w:rsidRPr="004E03C5" w:rsidRDefault="004E03C5" w:rsidP="004E03C5">
            <w:pPr>
              <w:widowControl w:val="0"/>
              <w:spacing w:after="0"/>
              <w:jc w:val="both"/>
              <w:rPr>
                <w:rFonts w:ascii="Century" w:hAnsi="Century"/>
                <w:b/>
                <w:kern w:val="2"/>
                <w:lang w:val="en-US" w:eastAsia="ja-JP"/>
              </w:rPr>
            </w:pPr>
          </w:p>
          <w:p w:rsidR="004E03C5" w:rsidRPr="004E03C5" w:rsidRDefault="004E03C5" w:rsidP="004E03C5">
            <w:pPr>
              <w:widowControl w:val="0"/>
              <w:spacing w:after="0"/>
              <w:jc w:val="both"/>
              <w:rPr>
                <w:rFonts w:ascii="Century" w:hAnsi="Century"/>
                <w:b/>
                <w:kern w:val="2"/>
                <w:lang w:val="en-US" w:eastAsia="ja-JP"/>
              </w:rPr>
            </w:pPr>
            <w:r w:rsidRPr="004E03C5">
              <w:rPr>
                <w:rFonts w:ascii="Century" w:hAnsi="Century"/>
                <w:kern w:val="2"/>
                <w:highlight w:val="green"/>
                <w:lang w:val="en-US" w:eastAsia="ja-JP"/>
              </w:rPr>
              <w:t>Agreements</w:t>
            </w:r>
            <w:r w:rsidRPr="004E03C5">
              <w:rPr>
                <w:rFonts w:ascii="Century" w:hAnsi="Century"/>
                <w:b/>
                <w:kern w:val="2"/>
                <w:lang w:val="en-US" w:eastAsia="ja-JP"/>
              </w:rPr>
              <w:t>:</w:t>
            </w:r>
          </w:p>
          <w:p w:rsidR="004E03C5" w:rsidRPr="004E03C5" w:rsidRDefault="004E03C5" w:rsidP="00391029">
            <w:pPr>
              <w:numPr>
                <w:ilvl w:val="0"/>
                <w:numId w:val="97"/>
              </w:numPr>
              <w:overflowPunct w:val="0"/>
              <w:autoSpaceDE w:val="0"/>
              <w:autoSpaceDN w:val="0"/>
              <w:adjustRightInd w:val="0"/>
              <w:spacing w:after="0"/>
              <w:jc w:val="both"/>
              <w:textAlignment w:val="baseline"/>
              <w:rPr>
                <w:rFonts w:ascii="Century" w:hAnsi="Century"/>
                <w:kern w:val="2"/>
                <w:lang w:val="en-US" w:eastAsia="ja-JP"/>
              </w:rPr>
            </w:pPr>
            <w:r w:rsidRPr="004E03C5">
              <w:rPr>
                <w:rFonts w:ascii="Century" w:hAnsi="Century"/>
                <w:kern w:val="2"/>
                <w:lang w:val="en-US" w:eastAsia="ja-JP"/>
              </w:rPr>
              <w:t>For the parameter defining association between CSI-RS and PRACH CFRA in handover, the value range and the actual values are up to RAN2</w:t>
            </w:r>
          </w:p>
          <w:p w:rsidR="004E03C5" w:rsidRPr="004E03C5" w:rsidRDefault="004E03C5" w:rsidP="004E03C5">
            <w:pPr>
              <w:tabs>
                <w:tab w:val="left" w:pos="567"/>
              </w:tabs>
              <w:adjustRightInd w:val="0"/>
              <w:snapToGrid w:val="0"/>
              <w:spacing w:after="0"/>
              <w:rPr>
                <w:rFonts w:ascii="Arial" w:hAnsi="Arial" w:cs="Arial"/>
                <w:lang w:val="en-US" w:eastAsia="ja-JP"/>
              </w:rPr>
            </w:pPr>
          </w:p>
          <w:p w:rsidR="004E03C5" w:rsidRPr="004E03C5" w:rsidRDefault="004E03C5" w:rsidP="004E03C5">
            <w:pPr>
              <w:widowControl w:val="0"/>
              <w:spacing w:after="0"/>
              <w:jc w:val="both"/>
              <w:rPr>
                <w:rFonts w:ascii="Century" w:hAnsi="Century"/>
                <w:b/>
                <w:kern w:val="2"/>
                <w:lang w:val="en-US" w:eastAsia="ja-JP"/>
              </w:rPr>
            </w:pPr>
            <w:r w:rsidRPr="004E03C5">
              <w:rPr>
                <w:rFonts w:ascii="Century" w:hAnsi="Century"/>
                <w:kern w:val="2"/>
                <w:highlight w:val="green"/>
                <w:lang w:val="en-US" w:eastAsia="ja-JP"/>
              </w:rPr>
              <w:t>Agreements</w:t>
            </w:r>
            <w:r w:rsidRPr="004E03C5">
              <w:rPr>
                <w:rFonts w:ascii="Century" w:hAnsi="Century"/>
                <w:b/>
                <w:kern w:val="2"/>
                <w:lang w:val="en-US" w:eastAsia="ja-JP"/>
              </w:rPr>
              <w:t>:</w:t>
            </w:r>
          </w:p>
          <w:p w:rsidR="004E03C5" w:rsidRPr="004E03C5" w:rsidRDefault="004E03C5" w:rsidP="00391029">
            <w:pPr>
              <w:numPr>
                <w:ilvl w:val="0"/>
                <w:numId w:val="98"/>
              </w:numPr>
              <w:overflowPunct w:val="0"/>
              <w:autoSpaceDE w:val="0"/>
              <w:autoSpaceDN w:val="0"/>
              <w:adjustRightInd w:val="0"/>
              <w:spacing w:after="0"/>
              <w:contextualSpacing/>
              <w:textAlignment w:val="baseline"/>
              <w:rPr>
                <w:rFonts w:ascii="Century" w:hAnsi="Century"/>
                <w:kern w:val="2"/>
                <w:lang w:val="en-US" w:eastAsia="ja-JP"/>
              </w:rPr>
            </w:pPr>
            <w:r w:rsidRPr="004E03C5">
              <w:rPr>
                <w:rFonts w:ascii="Century" w:hAnsi="Century"/>
                <w:kern w:val="2"/>
                <w:lang w:val="en-US" w:eastAsia="ja-JP"/>
              </w:rPr>
              <w:t>UE is not expected to monitor more than one Msg2/Msg3/Msg4 search space in one slot.</w:t>
            </w:r>
          </w:p>
          <w:p w:rsidR="004E03C5" w:rsidRPr="004E03C5" w:rsidRDefault="004E03C5" w:rsidP="00391029">
            <w:pPr>
              <w:numPr>
                <w:ilvl w:val="1"/>
                <w:numId w:val="98"/>
              </w:numPr>
              <w:overflowPunct w:val="0"/>
              <w:autoSpaceDE w:val="0"/>
              <w:autoSpaceDN w:val="0"/>
              <w:adjustRightInd w:val="0"/>
              <w:spacing w:after="0"/>
              <w:contextualSpacing/>
              <w:textAlignment w:val="baseline"/>
              <w:rPr>
                <w:rFonts w:ascii="Century" w:hAnsi="Century"/>
                <w:kern w:val="2"/>
                <w:lang w:val="en-US" w:eastAsia="ja-JP"/>
              </w:rPr>
            </w:pPr>
            <w:r w:rsidRPr="004E03C5">
              <w:rPr>
                <w:rFonts w:ascii="Century" w:hAnsi="Century"/>
                <w:kern w:val="2"/>
                <w:lang w:val="en-US" w:eastAsia="ja-JP"/>
              </w:rPr>
              <w:t>Starting symbol of Msg2/Msg3/Msg4 search space is the same in every slot.</w:t>
            </w:r>
          </w:p>
          <w:p w:rsidR="004E03C5" w:rsidRPr="004E03C5" w:rsidRDefault="004E03C5" w:rsidP="004E03C5">
            <w:pPr>
              <w:widowControl w:val="0"/>
              <w:spacing w:after="0"/>
              <w:jc w:val="both"/>
              <w:rPr>
                <w:rFonts w:ascii="Century" w:hAnsi="Century"/>
                <w:b/>
                <w:kern w:val="2"/>
                <w:lang w:val="en-US" w:eastAsia="ja-JP"/>
              </w:rPr>
            </w:pPr>
            <w:r w:rsidRPr="004E03C5">
              <w:rPr>
                <w:rFonts w:ascii="Century" w:hAnsi="Century"/>
                <w:kern w:val="2"/>
                <w:highlight w:val="green"/>
                <w:lang w:val="en-US" w:eastAsia="ja-JP"/>
              </w:rPr>
              <w:t>Agreements</w:t>
            </w:r>
            <w:r w:rsidRPr="004E03C5">
              <w:rPr>
                <w:rFonts w:ascii="Century" w:hAnsi="Century"/>
                <w:b/>
                <w:kern w:val="2"/>
                <w:lang w:val="en-US" w:eastAsia="ja-JP"/>
              </w:rPr>
              <w:t>:</w:t>
            </w:r>
          </w:p>
          <w:p w:rsidR="004E03C5" w:rsidRPr="004E03C5" w:rsidRDefault="004E03C5" w:rsidP="00391029">
            <w:pPr>
              <w:numPr>
                <w:ilvl w:val="0"/>
                <w:numId w:val="99"/>
              </w:numPr>
              <w:overflowPunct w:val="0"/>
              <w:autoSpaceDE w:val="0"/>
              <w:autoSpaceDN w:val="0"/>
              <w:adjustRightInd w:val="0"/>
              <w:spacing w:after="0"/>
              <w:textAlignment w:val="baseline"/>
            </w:pPr>
            <w:r w:rsidRPr="004E03C5">
              <w:t>Confirm the following working assumption.</w:t>
            </w:r>
          </w:p>
          <w:p w:rsidR="004E03C5" w:rsidRPr="004E03C5" w:rsidRDefault="004E03C5" w:rsidP="00391029">
            <w:pPr>
              <w:numPr>
                <w:ilvl w:val="0"/>
                <w:numId w:val="19"/>
              </w:numPr>
              <w:overflowPunct w:val="0"/>
              <w:autoSpaceDE w:val="0"/>
              <w:autoSpaceDN w:val="0"/>
              <w:adjustRightInd w:val="0"/>
              <w:spacing w:after="0"/>
              <w:ind w:left="1080"/>
              <w:contextualSpacing/>
              <w:textAlignment w:val="baseline"/>
              <w:rPr>
                <w:rFonts w:ascii="Century" w:hAnsi="Century"/>
                <w:kern w:val="2"/>
                <w:lang w:val="en-US" w:eastAsia="ja-JP"/>
              </w:rPr>
            </w:pPr>
            <w:r w:rsidRPr="004E03C5">
              <w:rPr>
                <w:rFonts w:ascii="Century" w:hAnsi="Century"/>
                <w:kern w:val="2"/>
                <w:lang w:val="en-US" w:eastAsia="ja-JP"/>
              </w:rPr>
              <w:t>(</w:t>
            </w:r>
            <w:r w:rsidRPr="004E03C5">
              <w:rPr>
                <w:rFonts w:ascii="Century" w:hAnsi="Century"/>
                <w:kern w:val="2"/>
                <w:highlight w:val="darkYellow"/>
                <w:lang w:val="en-US" w:eastAsia="ja-JP"/>
              </w:rPr>
              <w:t>working assumption</w:t>
            </w:r>
            <w:r w:rsidRPr="004E03C5">
              <w:rPr>
                <w:rFonts w:ascii="Century" w:hAnsi="Century"/>
                <w:kern w:val="2"/>
                <w:lang w:val="en-US" w:eastAsia="ja-JP"/>
              </w:rPr>
              <w:t>) Bit field length of RAPID is 6 bits.</w:t>
            </w:r>
          </w:p>
          <w:p w:rsidR="004E03C5" w:rsidRPr="004E03C5" w:rsidRDefault="004E03C5" w:rsidP="004E03C5">
            <w:pPr>
              <w:widowControl w:val="0"/>
              <w:spacing w:after="0"/>
              <w:jc w:val="both"/>
              <w:rPr>
                <w:rFonts w:ascii="Century" w:hAnsi="Century"/>
                <w:b/>
                <w:kern w:val="2"/>
                <w:lang w:val="en-US" w:eastAsia="ja-JP"/>
              </w:rPr>
            </w:pPr>
            <w:r w:rsidRPr="004E03C5">
              <w:rPr>
                <w:rFonts w:ascii="Century" w:hAnsi="Century"/>
                <w:kern w:val="2"/>
                <w:highlight w:val="green"/>
                <w:lang w:val="en-US" w:eastAsia="ja-JP"/>
              </w:rPr>
              <w:t>Agreements</w:t>
            </w:r>
            <w:r w:rsidRPr="004E03C5">
              <w:rPr>
                <w:rFonts w:ascii="Century" w:hAnsi="Century"/>
                <w:b/>
                <w:kern w:val="2"/>
                <w:lang w:val="en-US" w:eastAsia="ja-JP"/>
              </w:rPr>
              <w:t>:</w:t>
            </w:r>
          </w:p>
          <w:p w:rsidR="004E03C5" w:rsidRPr="004E03C5" w:rsidRDefault="004E03C5" w:rsidP="00391029">
            <w:pPr>
              <w:numPr>
                <w:ilvl w:val="0"/>
                <w:numId w:val="99"/>
              </w:numPr>
              <w:overflowPunct w:val="0"/>
              <w:autoSpaceDE w:val="0"/>
              <w:autoSpaceDN w:val="0"/>
              <w:adjustRightInd w:val="0"/>
              <w:spacing w:after="0"/>
              <w:textAlignment w:val="baseline"/>
            </w:pPr>
            <w:r w:rsidRPr="004E03C5">
              <w:t>The preambles contained within each RACH transmission occasion are indexed from 0 to 63, which is also used for RAPID.</w:t>
            </w:r>
          </w:p>
          <w:p w:rsidR="004E03C5" w:rsidRPr="004E03C5" w:rsidRDefault="004E03C5" w:rsidP="004E03C5">
            <w:pPr>
              <w:widowControl w:val="0"/>
              <w:spacing w:after="0"/>
              <w:jc w:val="both"/>
              <w:rPr>
                <w:rFonts w:ascii="Century" w:hAnsi="Century"/>
                <w:kern w:val="2"/>
                <w:lang w:val="en-US" w:eastAsia="ja-JP"/>
              </w:rPr>
            </w:pPr>
          </w:p>
          <w:p w:rsidR="004E03C5" w:rsidRPr="004E03C5" w:rsidRDefault="004E03C5" w:rsidP="004E03C5">
            <w:pPr>
              <w:widowControl w:val="0"/>
              <w:spacing w:after="0"/>
              <w:jc w:val="both"/>
              <w:rPr>
                <w:rFonts w:ascii="Century" w:hAnsi="Century"/>
                <w:kern w:val="2"/>
                <w:lang w:val="en-US" w:eastAsia="ja-JP"/>
              </w:rPr>
            </w:pPr>
            <w:r w:rsidRPr="004E03C5">
              <w:rPr>
                <w:rFonts w:ascii="Century" w:hAnsi="Century"/>
                <w:kern w:val="2"/>
                <w:highlight w:val="green"/>
                <w:lang w:val="en-US" w:eastAsia="ja-JP"/>
              </w:rPr>
              <w:t>Agreements</w:t>
            </w:r>
            <w:r w:rsidRPr="004E03C5">
              <w:rPr>
                <w:rFonts w:ascii="Century" w:hAnsi="Century"/>
                <w:kern w:val="2"/>
                <w:lang w:val="en-US" w:eastAsia="ja-JP"/>
              </w:rPr>
              <w:t>:</w:t>
            </w:r>
          </w:p>
          <w:p w:rsidR="004E03C5" w:rsidRPr="004E03C5" w:rsidRDefault="004E03C5" w:rsidP="00391029">
            <w:pPr>
              <w:numPr>
                <w:ilvl w:val="0"/>
                <w:numId w:val="99"/>
              </w:numPr>
              <w:overflowPunct w:val="0"/>
              <w:autoSpaceDE w:val="0"/>
              <w:autoSpaceDN w:val="0"/>
              <w:adjustRightInd w:val="0"/>
              <w:spacing w:after="0"/>
              <w:textAlignment w:val="baseline"/>
            </w:pPr>
            <w:r w:rsidRPr="004E03C5">
              <w:t xml:space="preserve">For every time period, the first actually transmitted SSB in a SSB burst set is mapped to the first PRACH occasion </w:t>
            </w:r>
          </w:p>
          <w:p w:rsidR="004E03C5" w:rsidRPr="004E03C5" w:rsidRDefault="004E03C5" w:rsidP="00391029">
            <w:pPr>
              <w:numPr>
                <w:ilvl w:val="1"/>
                <w:numId w:val="99"/>
              </w:numPr>
              <w:overflowPunct w:val="0"/>
              <w:autoSpaceDE w:val="0"/>
              <w:autoSpaceDN w:val="0"/>
              <w:adjustRightInd w:val="0"/>
              <w:spacing w:after="0"/>
              <w:textAlignment w:val="baseline"/>
            </w:pPr>
            <w:r w:rsidRPr="004E03C5">
              <w:t>FFS the time period (note: there is no additional RRC impact)</w:t>
            </w:r>
          </w:p>
          <w:p w:rsidR="004E03C5" w:rsidRPr="004E03C5" w:rsidRDefault="004E03C5" w:rsidP="004E03C5">
            <w:pPr>
              <w:widowControl w:val="0"/>
              <w:spacing w:after="0"/>
              <w:jc w:val="both"/>
              <w:rPr>
                <w:rFonts w:ascii="Century" w:hAnsi="Century"/>
                <w:b/>
                <w:kern w:val="2"/>
                <w:lang w:val="en-US" w:eastAsia="ja-JP"/>
              </w:rPr>
            </w:pPr>
          </w:p>
          <w:p w:rsidR="004E03C5" w:rsidRPr="004E03C5" w:rsidRDefault="004E03C5" w:rsidP="004E03C5">
            <w:pPr>
              <w:widowControl w:val="0"/>
              <w:spacing w:after="0"/>
              <w:jc w:val="both"/>
              <w:rPr>
                <w:rFonts w:ascii="Century" w:hAnsi="Century"/>
                <w:b/>
                <w:kern w:val="2"/>
                <w:lang w:val="en-US" w:eastAsia="ja-JP"/>
              </w:rPr>
            </w:pPr>
            <w:r w:rsidRPr="004E03C5">
              <w:rPr>
                <w:rFonts w:ascii="Century" w:hAnsi="Century"/>
                <w:kern w:val="2"/>
                <w:highlight w:val="green"/>
                <w:lang w:val="en-US" w:eastAsia="ja-JP"/>
              </w:rPr>
              <w:t>Agreements</w:t>
            </w:r>
            <w:r w:rsidRPr="004E03C5">
              <w:rPr>
                <w:rFonts w:ascii="Century" w:hAnsi="Century"/>
                <w:b/>
                <w:kern w:val="2"/>
                <w:lang w:val="en-US" w:eastAsia="ja-JP"/>
              </w:rPr>
              <w:t>:</w:t>
            </w:r>
          </w:p>
          <w:p w:rsidR="004E03C5" w:rsidRPr="004E03C5" w:rsidRDefault="004E03C5" w:rsidP="00391029">
            <w:pPr>
              <w:numPr>
                <w:ilvl w:val="0"/>
                <w:numId w:val="19"/>
              </w:numPr>
              <w:overflowPunct w:val="0"/>
              <w:autoSpaceDE w:val="0"/>
              <w:autoSpaceDN w:val="0"/>
              <w:adjustRightInd w:val="0"/>
              <w:spacing w:after="0"/>
              <w:ind w:left="1080"/>
              <w:textAlignment w:val="baseline"/>
            </w:pPr>
            <w:r w:rsidRPr="004E03C5">
              <w:t>UE adjusts its power setting for Msg. 3 using the transmit power control command in Msg2 and the transmit power of the latest PRACH preamble</w:t>
            </w:r>
          </w:p>
          <w:p w:rsidR="004E03C5" w:rsidRPr="004E03C5" w:rsidRDefault="004E03C5" w:rsidP="00391029">
            <w:pPr>
              <w:numPr>
                <w:ilvl w:val="0"/>
                <w:numId w:val="19"/>
              </w:numPr>
              <w:overflowPunct w:val="0"/>
              <w:autoSpaceDE w:val="0"/>
              <w:autoSpaceDN w:val="0"/>
              <w:adjustRightInd w:val="0"/>
              <w:spacing w:after="0"/>
              <w:ind w:left="1080"/>
              <w:textAlignment w:val="baseline"/>
            </w:pPr>
            <w:r w:rsidRPr="004E03C5">
              <w:t>The size of UL grant in RAR for Msg3 is left to control channel session (Scheduling/HARQ agenda item)</w:t>
            </w:r>
          </w:p>
          <w:p w:rsidR="004E03C5" w:rsidRPr="004E03C5" w:rsidRDefault="004E03C5" w:rsidP="004E03C5">
            <w:pPr>
              <w:widowControl w:val="0"/>
              <w:spacing w:after="0"/>
              <w:jc w:val="both"/>
              <w:rPr>
                <w:rFonts w:ascii="Century" w:hAnsi="Century"/>
                <w:kern w:val="2"/>
                <w:lang w:val="en-US" w:eastAsia="ja-JP"/>
              </w:rPr>
            </w:pPr>
          </w:p>
          <w:p w:rsidR="004E03C5" w:rsidRPr="004E03C5" w:rsidRDefault="004E03C5" w:rsidP="004E03C5">
            <w:pPr>
              <w:widowControl w:val="0"/>
              <w:spacing w:after="0"/>
              <w:jc w:val="both"/>
              <w:rPr>
                <w:rFonts w:ascii="Century" w:hAnsi="Century"/>
                <w:kern w:val="2"/>
                <w:lang w:val="en-US" w:eastAsia="ja-JP"/>
              </w:rPr>
            </w:pPr>
            <w:r w:rsidRPr="004E03C5">
              <w:rPr>
                <w:rFonts w:ascii="Century" w:hAnsi="Century"/>
                <w:kern w:val="2"/>
                <w:highlight w:val="green"/>
                <w:lang w:val="en-US" w:eastAsia="ja-JP"/>
              </w:rPr>
              <w:t>Agreements</w:t>
            </w:r>
            <w:r w:rsidRPr="004E03C5">
              <w:rPr>
                <w:rFonts w:ascii="Century" w:hAnsi="Century"/>
                <w:kern w:val="2"/>
                <w:lang w:val="en-US" w:eastAsia="ja-JP"/>
              </w:rPr>
              <w:t>:</w:t>
            </w:r>
          </w:p>
          <w:p w:rsidR="004E03C5" w:rsidRPr="004E03C5" w:rsidRDefault="004E03C5" w:rsidP="00391029">
            <w:pPr>
              <w:numPr>
                <w:ilvl w:val="0"/>
                <w:numId w:val="101"/>
              </w:numPr>
              <w:overflowPunct w:val="0"/>
              <w:autoSpaceDE w:val="0"/>
              <w:autoSpaceDN w:val="0"/>
              <w:adjustRightInd w:val="0"/>
              <w:spacing w:after="0"/>
              <w:textAlignment w:val="baseline"/>
            </w:pPr>
            <w:r w:rsidRPr="004E03C5">
              <w:t>Minimum time gap between Msg2 and Msg3 if Msg2 and Msg3 have the same SCS</w:t>
            </w:r>
          </w:p>
          <w:p w:rsidR="004E03C5" w:rsidRPr="004E03C5" w:rsidRDefault="004E03C5" w:rsidP="00391029">
            <w:pPr>
              <w:numPr>
                <w:ilvl w:val="0"/>
                <w:numId w:val="100"/>
              </w:numPr>
              <w:overflowPunct w:val="0"/>
              <w:autoSpaceDE w:val="0"/>
              <w:autoSpaceDN w:val="0"/>
              <w:adjustRightInd w:val="0"/>
              <w:spacing w:after="0"/>
              <w:contextualSpacing/>
              <w:textAlignment w:val="baseline"/>
              <w:rPr>
                <w:rFonts w:ascii="Century" w:hAnsi="Century"/>
                <w:kern w:val="2"/>
                <w:lang w:val="en-US" w:eastAsia="ja-JP"/>
              </w:rPr>
            </w:pPr>
            <w:r w:rsidRPr="004E03C5">
              <w:rPr>
                <w:rFonts w:ascii="Century" w:hAnsi="Century"/>
                <w:kern w:val="2"/>
                <w:lang w:val="en-US" w:eastAsia="ja-JP"/>
              </w:rPr>
              <w:t>Duration of N1 + duration of N2 + L2 + TA</w:t>
            </w:r>
          </w:p>
          <w:p w:rsidR="004E03C5" w:rsidRPr="004E03C5" w:rsidRDefault="004E03C5" w:rsidP="00391029">
            <w:pPr>
              <w:numPr>
                <w:ilvl w:val="1"/>
                <w:numId w:val="100"/>
              </w:numPr>
              <w:overflowPunct w:val="0"/>
              <w:autoSpaceDE w:val="0"/>
              <w:autoSpaceDN w:val="0"/>
              <w:adjustRightInd w:val="0"/>
              <w:spacing w:after="0"/>
              <w:contextualSpacing/>
              <w:textAlignment w:val="baseline"/>
              <w:rPr>
                <w:rFonts w:ascii="Century" w:hAnsi="Century"/>
                <w:kern w:val="2"/>
                <w:lang w:val="en-US" w:eastAsia="ja-JP"/>
              </w:rPr>
            </w:pPr>
            <w:r w:rsidRPr="004E03C5">
              <w:rPr>
                <w:rFonts w:ascii="Century" w:hAnsi="Century"/>
                <w:kern w:val="2"/>
                <w:lang w:val="en-US" w:eastAsia="ja-JP"/>
              </w:rPr>
              <w:t>N1 refers to the value determined in control session with front loaded plus additional DMRS and UE capability #1</w:t>
            </w:r>
          </w:p>
          <w:p w:rsidR="004E03C5" w:rsidRPr="004E03C5" w:rsidRDefault="004E03C5" w:rsidP="00391029">
            <w:pPr>
              <w:numPr>
                <w:ilvl w:val="1"/>
                <w:numId w:val="100"/>
              </w:numPr>
              <w:overflowPunct w:val="0"/>
              <w:autoSpaceDE w:val="0"/>
              <w:autoSpaceDN w:val="0"/>
              <w:adjustRightInd w:val="0"/>
              <w:spacing w:after="0"/>
              <w:contextualSpacing/>
              <w:textAlignment w:val="baseline"/>
              <w:rPr>
                <w:rFonts w:ascii="Century" w:hAnsi="Century"/>
                <w:kern w:val="2"/>
                <w:lang w:val="en-US" w:eastAsia="ja-JP"/>
              </w:rPr>
            </w:pPr>
            <w:r w:rsidRPr="004E03C5">
              <w:rPr>
                <w:rFonts w:ascii="Century" w:hAnsi="Century"/>
                <w:kern w:val="2"/>
                <w:lang w:val="en-US" w:eastAsia="ja-JP"/>
              </w:rPr>
              <w:t>N2 also refers to the value determined in control session with UE capability #1</w:t>
            </w:r>
          </w:p>
          <w:p w:rsidR="004E03C5" w:rsidRPr="004E03C5" w:rsidRDefault="004E03C5" w:rsidP="00391029">
            <w:pPr>
              <w:numPr>
                <w:ilvl w:val="1"/>
                <w:numId w:val="100"/>
              </w:numPr>
              <w:overflowPunct w:val="0"/>
              <w:autoSpaceDE w:val="0"/>
              <w:autoSpaceDN w:val="0"/>
              <w:adjustRightInd w:val="0"/>
              <w:spacing w:after="0"/>
              <w:contextualSpacing/>
              <w:textAlignment w:val="baseline"/>
              <w:rPr>
                <w:rFonts w:ascii="Century" w:hAnsi="Century"/>
                <w:kern w:val="2"/>
                <w:lang w:val="en-US" w:eastAsia="ja-JP"/>
              </w:rPr>
            </w:pPr>
            <w:r w:rsidRPr="004E03C5">
              <w:rPr>
                <w:rFonts w:ascii="Century" w:hAnsi="Century"/>
                <w:kern w:val="2"/>
                <w:lang w:val="en-US" w:eastAsia="ja-JP"/>
              </w:rPr>
              <w:t>TA is equal to the maximum timing advance value that the 12 bit TA command can provide with respect to the SCS of Msg3</w:t>
            </w:r>
          </w:p>
          <w:p w:rsidR="004E03C5" w:rsidRPr="004E03C5" w:rsidRDefault="004E03C5" w:rsidP="00391029">
            <w:pPr>
              <w:numPr>
                <w:ilvl w:val="1"/>
                <w:numId w:val="100"/>
              </w:numPr>
              <w:overflowPunct w:val="0"/>
              <w:autoSpaceDE w:val="0"/>
              <w:autoSpaceDN w:val="0"/>
              <w:adjustRightInd w:val="0"/>
              <w:spacing w:after="0"/>
              <w:contextualSpacing/>
              <w:textAlignment w:val="baseline"/>
              <w:rPr>
                <w:rFonts w:ascii="Century" w:hAnsi="Century"/>
                <w:kern w:val="2"/>
                <w:lang w:val="en-US" w:eastAsia="ja-JP"/>
              </w:rPr>
            </w:pPr>
            <w:r w:rsidRPr="004E03C5">
              <w:rPr>
                <w:rFonts w:ascii="Century" w:hAnsi="Century"/>
                <w:kern w:val="2"/>
                <w:lang w:val="en-US" w:eastAsia="ja-JP"/>
              </w:rPr>
              <w:t>L2 refers to the MAC processing latency and it does not depend on subcarrier spacing</w:t>
            </w:r>
          </w:p>
          <w:p w:rsidR="004E03C5" w:rsidRPr="004E03C5" w:rsidRDefault="004E03C5" w:rsidP="00391029">
            <w:pPr>
              <w:numPr>
                <w:ilvl w:val="2"/>
                <w:numId w:val="100"/>
              </w:numPr>
              <w:overflowPunct w:val="0"/>
              <w:autoSpaceDE w:val="0"/>
              <w:autoSpaceDN w:val="0"/>
              <w:adjustRightInd w:val="0"/>
              <w:spacing w:after="0"/>
              <w:contextualSpacing/>
              <w:textAlignment w:val="baseline"/>
              <w:rPr>
                <w:rFonts w:ascii="Century" w:hAnsi="Century"/>
                <w:kern w:val="2"/>
                <w:lang w:val="en-US" w:eastAsia="ja-JP"/>
              </w:rPr>
            </w:pPr>
            <w:r w:rsidRPr="004E03C5">
              <w:rPr>
                <w:rFonts w:ascii="Century" w:hAnsi="Century"/>
                <w:kern w:val="2"/>
                <w:lang w:val="en-US" w:eastAsia="ja-JP"/>
              </w:rPr>
              <w:t>L2=500us as a working assumption</w:t>
            </w:r>
          </w:p>
          <w:p w:rsidR="004E03C5" w:rsidRPr="004E03C5" w:rsidRDefault="004E03C5" w:rsidP="00391029">
            <w:pPr>
              <w:numPr>
                <w:ilvl w:val="1"/>
                <w:numId w:val="100"/>
              </w:numPr>
              <w:overflowPunct w:val="0"/>
              <w:autoSpaceDE w:val="0"/>
              <w:autoSpaceDN w:val="0"/>
              <w:adjustRightInd w:val="0"/>
              <w:spacing w:after="0"/>
              <w:contextualSpacing/>
              <w:textAlignment w:val="baseline"/>
              <w:rPr>
                <w:rFonts w:ascii="Century" w:hAnsi="Century"/>
                <w:kern w:val="2"/>
                <w:lang w:val="en-US" w:eastAsia="ja-JP"/>
              </w:rPr>
            </w:pPr>
            <w:r w:rsidRPr="004E03C5">
              <w:rPr>
                <w:rFonts w:ascii="Century" w:hAnsi="Century"/>
                <w:kern w:val="2"/>
                <w:lang w:val="en-US" w:eastAsia="ja-JP"/>
              </w:rPr>
              <w:t>Note: If Msg2 and Msg3 have different SCS, value of N1 and N2 will refer to the ones determined in control session.</w:t>
            </w:r>
          </w:p>
          <w:p w:rsidR="004E03C5" w:rsidRPr="004E03C5" w:rsidRDefault="004E03C5" w:rsidP="004E03C5">
            <w:pPr>
              <w:widowControl w:val="0"/>
              <w:spacing w:after="0"/>
              <w:jc w:val="both"/>
              <w:rPr>
                <w:rFonts w:ascii="Century" w:hAnsi="Century"/>
                <w:kern w:val="2"/>
                <w:lang w:val="en-US" w:eastAsia="ja-JP"/>
              </w:rPr>
            </w:pPr>
          </w:p>
          <w:p w:rsidR="004E03C5" w:rsidRPr="004E03C5" w:rsidRDefault="004E03C5" w:rsidP="004E03C5">
            <w:pPr>
              <w:widowControl w:val="0"/>
              <w:spacing w:after="0"/>
              <w:jc w:val="both"/>
              <w:rPr>
                <w:rFonts w:ascii="Century" w:hAnsi="Century"/>
                <w:kern w:val="2"/>
                <w:lang w:val="en-US" w:eastAsia="ja-JP"/>
              </w:rPr>
            </w:pPr>
            <w:r w:rsidRPr="004E03C5">
              <w:rPr>
                <w:rFonts w:ascii="Century" w:hAnsi="Century"/>
                <w:kern w:val="2"/>
                <w:lang w:val="en-US" w:eastAsia="ja-JP"/>
              </w:rPr>
              <w:t xml:space="preserve">LS to inform RAN4 about TA granularity is approved. Final LS in </w:t>
            </w:r>
            <w:r w:rsidRPr="004E03C5">
              <w:rPr>
                <w:rFonts w:ascii="Century" w:hAnsi="Century"/>
                <w:kern w:val="2"/>
                <w:highlight w:val="green"/>
                <w:lang w:val="en-US" w:eastAsia="ja-JP"/>
              </w:rPr>
              <w:t>R1-1721722</w:t>
            </w:r>
          </w:p>
          <w:p w:rsidR="004E03C5" w:rsidRPr="004E03C5" w:rsidRDefault="004E03C5" w:rsidP="004E03C5">
            <w:pPr>
              <w:tabs>
                <w:tab w:val="left" w:pos="567"/>
              </w:tabs>
              <w:adjustRightInd w:val="0"/>
              <w:snapToGrid w:val="0"/>
              <w:spacing w:after="0"/>
              <w:rPr>
                <w:rFonts w:ascii="Arial" w:hAnsi="Arial" w:cs="Arial"/>
                <w:lang w:eastAsia="ja-JP"/>
              </w:rPr>
            </w:pPr>
          </w:p>
          <w:p w:rsidR="004E03C5" w:rsidRPr="004E03C5" w:rsidRDefault="004E03C5" w:rsidP="004E03C5">
            <w:pPr>
              <w:overflowPunct w:val="0"/>
              <w:autoSpaceDE w:val="0"/>
              <w:autoSpaceDN w:val="0"/>
              <w:adjustRightInd w:val="0"/>
              <w:spacing w:after="0"/>
              <w:textAlignment w:val="baseline"/>
            </w:pPr>
            <w:r w:rsidRPr="004E03C5">
              <w:rPr>
                <w:highlight w:val="green"/>
              </w:rPr>
              <w:t>Agreements</w:t>
            </w:r>
            <w:r w:rsidRPr="004E03C5">
              <w:t>:</w:t>
            </w:r>
          </w:p>
          <w:p w:rsidR="004E03C5" w:rsidRPr="004E03C5" w:rsidRDefault="004E03C5" w:rsidP="004E03C5">
            <w:pPr>
              <w:overflowPunct w:val="0"/>
              <w:autoSpaceDE w:val="0"/>
              <w:autoSpaceDN w:val="0"/>
              <w:adjustRightInd w:val="0"/>
              <w:spacing w:after="0"/>
              <w:textAlignment w:val="baseline"/>
              <w:rPr>
                <w:lang w:eastAsia="ko-KR"/>
              </w:rPr>
            </w:pPr>
            <w:r w:rsidRPr="004E03C5">
              <w:rPr>
                <w:lang w:eastAsia="ko-KR"/>
              </w:rPr>
              <w:t xml:space="preserve">When </w:t>
            </w:r>
            <w:r w:rsidRPr="004E03C5">
              <w:rPr>
                <w:lang w:val="en-US" w:eastAsia="ko-KR"/>
              </w:rPr>
              <w:t>a set of slots for RSSI time-domain measurement resource can be explicitly configured per frequency carrier for a UE in RRC_CONNECTED mode:</w:t>
            </w:r>
          </w:p>
          <w:p w:rsidR="004E03C5" w:rsidRPr="004E03C5" w:rsidRDefault="004E03C5" w:rsidP="00391029">
            <w:pPr>
              <w:numPr>
                <w:ilvl w:val="0"/>
                <w:numId w:val="22"/>
              </w:numPr>
              <w:overflowPunct w:val="0"/>
              <w:autoSpaceDE w:val="0"/>
              <w:autoSpaceDN w:val="0"/>
              <w:adjustRightInd w:val="0"/>
              <w:spacing w:after="0"/>
              <w:textAlignment w:val="baseline"/>
              <w:rPr>
                <w:rFonts w:ascii="Century" w:hAnsi="Century"/>
                <w:kern w:val="2"/>
                <w:lang w:val="en-US" w:eastAsia="ko-KR"/>
              </w:rPr>
            </w:pPr>
            <w:r w:rsidRPr="004E03C5">
              <w:rPr>
                <w:rFonts w:ascii="Century" w:hAnsi="Century"/>
                <w:kern w:val="2"/>
                <w:lang w:val="en-US" w:eastAsia="ko-KR"/>
              </w:rPr>
              <w:t>Slots in the RSSI measurement resource are configured by a bitmap with each bit corresponding to each slot of the slots within the SMTC window duration</w:t>
            </w:r>
          </w:p>
          <w:p w:rsidR="004E03C5" w:rsidRPr="004E03C5" w:rsidRDefault="004E03C5" w:rsidP="00391029">
            <w:pPr>
              <w:numPr>
                <w:ilvl w:val="1"/>
                <w:numId w:val="22"/>
              </w:numPr>
              <w:overflowPunct w:val="0"/>
              <w:autoSpaceDE w:val="0"/>
              <w:autoSpaceDN w:val="0"/>
              <w:adjustRightInd w:val="0"/>
              <w:spacing w:after="0"/>
              <w:textAlignment w:val="baseline"/>
              <w:rPr>
                <w:rFonts w:ascii="Century" w:hAnsi="Century"/>
                <w:kern w:val="2"/>
                <w:lang w:val="en-US" w:eastAsia="ko-KR"/>
              </w:rPr>
            </w:pPr>
            <w:r w:rsidRPr="004E03C5">
              <w:rPr>
                <w:rFonts w:ascii="Century" w:hAnsi="Century"/>
                <w:kern w:val="2"/>
                <w:lang w:val="en-US" w:eastAsia="ko-KR"/>
              </w:rPr>
              <w:t>Here, the slots are determined based on the SSB numerology</w:t>
            </w:r>
          </w:p>
          <w:p w:rsidR="004E03C5" w:rsidRPr="004E03C5" w:rsidRDefault="004E03C5" w:rsidP="00391029">
            <w:pPr>
              <w:numPr>
                <w:ilvl w:val="0"/>
                <w:numId w:val="22"/>
              </w:numPr>
              <w:overflowPunct w:val="0"/>
              <w:autoSpaceDE w:val="0"/>
              <w:autoSpaceDN w:val="0"/>
              <w:adjustRightInd w:val="0"/>
              <w:spacing w:after="0"/>
              <w:textAlignment w:val="baseline"/>
              <w:rPr>
                <w:rFonts w:ascii="Century" w:hAnsi="Century"/>
                <w:kern w:val="2"/>
                <w:lang w:val="en-US" w:eastAsia="ko-KR"/>
              </w:rPr>
            </w:pPr>
            <w:r w:rsidRPr="004E03C5">
              <w:rPr>
                <w:rFonts w:ascii="Century" w:hAnsi="Century"/>
                <w:kern w:val="2"/>
                <w:lang w:val="en-US" w:eastAsia="ko-KR"/>
              </w:rPr>
              <w:t xml:space="preserve">OFDM symbol level configuration for the configured slots: </w:t>
            </w:r>
          </w:p>
          <w:p w:rsidR="004E03C5" w:rsidRPr="004E03C5" w:rsidRDefault="004E03C5" w:rsidP="00391029">
            <w:pPr>
              <w:numPr>
                <w:ilvl w:val="1"/>
                <w:numId w:val="22"/>
              </w:numPr>
              <w:overflowPunct w:val="0"/>
              <w:autoSpaceDE w:val="0"/>
              <w:autoSpaceDN w:val="0"/>
              <w:adjustRightInd w:val="0"/>
              <w:spacing w:after="0"/>
              <w:textAlignment w:val="baseline"/>
              <w:rPr>
                <w:rFonts w:ascii="Century" w:hAnsi="Century"/>
                <w:kern w:val="2"/>
                <w:lang w:val="en-US" w:eastAsia="ko-KR"/>
              </w:rPr>
            </w:pPr>
            <w:r w:rsidRPr="004E03C5">
              <w:rPr>
                <w:rFonts w:ascii="Century" w:hAnsi="Century"/>
                <w:kern w:val="2"/>
                <w:lang w:val="en-US" w:eastAsia="ko-KR"/>
              </w:rPr>
              <w:t>Configurable with a limited set of ending symbols; the set of symbols in a slot is from symbol 0 to the ending symbol</w:t>
            </w:r>
          </w:p>
          <w:p w:rsidR="004E03C5" w:rsidRPr="004E03C5" w:rsidRDefault="004E03C5" w:rsidP="00391029">
            <w:pPr>
              <w:numPr>
                <w:ilvl w:val="2"/>
                <w:numId w:val="22"/>
              </w:numPr>
              <w:overflowPunct w:val="0"/>
              <w:autoSpaceDE w:val="0"/>
              <w:autoSpaceDN w:val="0"/>
              <w:adjustRightInd w:val="0"/>
              <w:spacing w:after="0"/>
              <w:textAlignment w:val="baseline"/>
              <w:rPr>
                <w:rFonts w:ascii="Century" w:hAnsi="Century"/>
                <w:kern w:val="2"/>
                <w:lang w:val="en-US" w:eastAsia="ko-KR"/>
              </w:rPr>
            </w:pPr>
            <w:r w:rsidRPr="004E03C5">
              <w:rPr>
                <w:rFonts w:ascii="Century" w:hAnsi="Century"/>
                <w:kern w:val="2"/>
                <w:lang w:val="en-US" w:eastAsia="ko-KR"/>
              </w:rPr>
              <w:t xml:space="preserve">No more than 4 values for the end symbol </w:t>
            </w:r>
          </w:p>
          <w:p w:rsidR="004E03C5" w:rsidRPr="004E03C5" w:rsidRDefault="004E03C5" w:rsidP="004E03C5">
            <w:pPr>
              <w:widowControl w:val="0"/>
              <w:spacing w:after="0"/>
              <w:ind w:left="840"/>
              <w:jc w:val="both"/>
              <w:rPr>
                <w:rFonts w:ascii="Century" w:hAnsi="Century"/>
                <w:kern w:val="2"/>
                <w:lang w:val="en-US" w:eastAsia="ko-KR"/>
              </w:rPr>
            </w:pPr>
          </w:p>
          <w:p w:rsidR="004E03C5" w:rsidRPr="004E03C5" w:rsidRDefault="004E03C5" w:rsidP="004E03C5">
            <w:pPr>
              <w:widowControl w:val="0"/>
              <w:spacing w:after="0"/>
              <w:ind w:left="840"/>
              <w:jc w:val="both"/>
              <w:rPr>
                <w:rFonts w:ascii="Century" w:hAnsi="Century"/>
                <w:kern w:val="2"/>
                <w:lang w:val="en-US" w:eastAsia="ko-KR"/>
              </w:rPr>
            </w:pPr>
            <w:r w:rsidRPr="004E03C5">
              <w:rPr>
                <w:rFonts w:ascii="Century" w:hAnsi="Century"/>
                <w:kern w:val="2"/>
                <w:highlight w:val="green"/>
                <w:lang w:val="en-US" w:eastAsia="ko-KR"/>
              </w:rPr>
              <w:t>Agreements</w:t>
            </w:r>
            <w:r w:rsidRPr="004E03C5">
              <w:rPr>
                <w:rFonts w:ascii="Century" w:hAnsi="Century"/>
                <w:kern w:val="2"/>
                <w:lang w:val="en-US" w:eastAsia="ko-KR"/>
              </w:rPr>
              <w:t>:</w:t>
            </w:r>
          </w:p>
          <w:p w:rsidR="004E03C5" w:rsidRPr="004E03C5" w:rsidRDefault="004E03C5" w:rsidP="00391029">
            <w:pPr>
              <w:numPr>
                <w:ilvl w:val="0"/>
                <w:numId w:val="22"/>
              </w:numPr>
              <w:overflowPunct w:val="0"/>
              <w:autoSpaceDE w:val="0"/>
              <w:autoSpaceDN w:val="0"/>
              <w:adjustRightInd w:val="0"/>
              <w:spacing w:after="0"/>
              <w:textAlignment w:val="baseline"/>
              <w:rPr>
                <w:rFonts w:ascii="Century" w:hAnsi="Century"/>
                <w:kern w:val="2"/>
                <w:lang w:val="en-US" w:eastAsia="ko-KR"/>
              </w:rPr>
            </w:pPr>
            <w:r w:rsidRPr="004E03C5">
              <w:rPr>
                <w:rFonts w:ascii="Century" w:hAnsi="Century"/>
                <w:kern w:val="2"/>
                <w:lang w:val="en-US" w:eastAsia="ko-KR"/>
              </w:rPr>
              <w:t>For intra frequency measurements, SMTC window duration, timing offset and SMTC periodicity are signalled in either RMSI or OSI for IDLE mode, and RRC for CONNECTED mode</w:t>
            </w:r>
          </w:p>
          <w:p w:rsidR="004E03C5" w:rsidRPr="004E03C5" w:rsidRDefault="004E03C5" w:rsidP="00391029">
            <w:pPr>
              <w:numPr>
                <w:ilvl w:val="1"/>
                <w:numId w:val="22"/>
              </w:numPr>
              <w:overflowPunct w:val="0"/>
              <w:autoSpaceDE w:val="0"/>
              <w:autoSpaceDN w:val="0"/>
              <w:adjustRightInd w:val="0"/>
              <w:spacing w:after="0"/>
              <w:textAlignment w:val="baseline"/>
              <w:rPr>
                <w:rFonts w:ascii="Century" w:hAnsi="Century"/>
                <w:kern w:val="2"/>
                <w:lang w:val="en-US" w:eastAsia="ko-KR"/>
              </w:rPr>
            </w:pPr>
            <w:r w:rsidRPr="004E03C5">
              <w:rPr>
                <w:rFonts w:ascii="Century" w:hAnsi="Century"/>
                <w:kern w:val="2"/>
                <w:lang w:val="en-US" w:eastAsia="ko-KR"/>
              </w:rPr>
              <w:t>For IDLE mode, RAN2 will decide the signalling container between RMSI and OSI</w:t>
            </w:r>
          </w:p>
          <w:p w:rsidR="004E03C5" w:rsidRPr="004E03C5" w:rsidRDefault="004E03C5" w:rsidP="00391029">
            <w:pPr>
              <w:numPr>
                <w:ilvl w:val="0"/>
                <w:numId w:val="22"/>
              </w:numPr>
              <w:overflowPunct w:val="0"/>
              <w:autoSpaceDE w:val="0"/>
              <w:autoSpaceDN w:val="0"/>
              <w:adjustRightInd w:val="0"/>
              <w:spacing w:after="0"/>
              <w:textAlignment w:val="baseline"/>
              <w:rPr>
                <w:rFonts w:ascii="Century" w:hAnsi="Century"/>
                <w:kern w:val="2"/>
                <w:lang w:val="en-US" w:eastAsia="ko-KR"/>
              </w:rPr>
            </w:pPr>
            <w:r w:rsidRPr="004E03C5">
              <w:rPr>
                <w:rFonts w:ascii="Century" w:hAnsi="Century"/>
                <w:kern w:val="2"/>
                <w:lang w:val="en-US" w:eastAsia="ko-KR"/>
              </w:rPr>
              <w:t>For inter frequency measurements, SMTC window duration, timing offset and SMTC periodicity are signalled per frequency, in either RMSI or OSI by the serving cell for IDLE mode, and RRC for CONNECTED mode</w:t>
            </w:r>
          </w:p>
          <w:p w:rsidR="004E03C5" w:rsidRPr="004E03C5" w:rsidRDefault="004E03C5" w:rsidP="00391029">
            <w:pPr>
              <w:numPr>
                <w:ilvl w:val="1"/>
                <w:numId w:val="22"/>
              </w:numPr>
              <w:overflowPunct w:val="0"/>
              <w:autoSpaceDE w:val="0"/>
              <w:autoSpaceDN w:val="0"/>
              <w:adjustRightInd w:val="0"/>
              <w:spacing w:after="0"/>
              <w:textAlignment w:val="baseline"/>
              <w:rPr>
                <w:rFonts w:ascii="Century" w:hAnsi="Century"/>
                <w:kern w:val="2"/>
                <w:lang w:val="en-US" w:eastAsia="ko-KR"/>
              </w:rPr>
            </w:pPr>
            <w:r w:rsidRPr="004E03C5">
              <w:rPr>
                <w:rFonts w:ascii="Century" w:hAnsi="Century"/>
                <w:kern w:val="2"/>
                <w:lang w:val="en-US" w:eastAsia="ko-KR"/>
              </w:rPr>
              <w:t>For IDLE mode, RAN2 will decide the signalling container between RMSI and OSI</w:t>
            </w:r>
          </w:p>
          <w:p w:rsidR="004E03C5" w:rsidRPr="004E03C5" w:rsidRDefault="004E03C5" w:rsidP="00391029">
            <w:pPr>
              <w:numPr>
                <w:ilvl w:val="0"/>
                <w:numId w:val="22"/>
              </w:numPr>
              <w:overflowPunct w:val="0"/>
              <w:autoSpaceDE w:val="0"/>
              <w:autoSpaceDN w:val="0"/>
              <w:adjustRightInd w:val="0"/>
              <w:spacing w:after="0"/>
              <w:textAlignment w:val="baseline"/>
              <w:rPr>
                <w:rFonts w:ascii="Century" w:hAnsi="Century"/>
                <w:kern w:val="2"/>
                <w:lang w:val="en-US" w:eastAsia="ko-KR"/>
              </w:rPr>
            </w:pPr>
            <w:r w:rsidRPr="004E03C5">
              <w:rPr>
                <w:rFonts w:ascii="Century" w:hAnsi="Century"/>
                <w:kern w:val="2"/>
                <w:lang w:val="en-US" w:eastAsia="ko-KR"/>
              </w:rPr>
              <w:t>SMTC window duration:</w:t>
            </w:r>
          </w:p>
          <w:p w:rsidR="004E03C5" w:rsidRPr="004E03C5" w:rsidRDefault="004E03C5" w:rsidP="00391029">
            <w:pPr>
              <w:numPr>
                <w:ilvl w:val="1"/>
                <w:numId w:val="22"/>
              </w:numPr>
              <w:overflowPunct w:val="0"/>
              <w:autoSpaceDE w:val="0"/>
              <w:autoSpaceDN w:val="0"/>
              <w:adjustRightInd w:val="0"/>
              <w:spacing w:after="0"/>
              <w:textAlignment w:val="baseline"/>
              <w:rPr>
                <w:rFonts w:ascii="Century" w:hAnsi="Century"/>
                <w:kern w:val="2"/>
                <w:lang w:val="en-US" w:eastAsia="ko-KR"/>
              </w:rPr>
            </w:pPr>
            <w:r w:rsidRPr="004E03C5">
              <w:rPr>
                <w:rFonts w:ascii="Century" w:hAnsi="Century"/>
                <w:kern w:val="2"/>
                <w:lang w:val="en-US" w:eastAsia="ko-KR"/>
              </w:rPr>
              <w:t>Both for inter-/intra- frequency measurements, the candidate values are {1,2,3,4,5} msec</w:t>
            </w:r>
          </w:p>
          <w:p w:rsidR="004E03C5" w:rsidRPr="004E03C5" w:rsidRDefault="004E03C5" w:rsidP="00391029">
            <w:pPr>
              <w:numPr>
                <w:ilvl w:val="0"/>
                <w:numId w:val="22"/>
              </w:numPr>
              <w:overflowPunct w:val="0"/>
              <w:autoSpaceDE w:val="0"/>
              <w:autoSpaceDN w:val="0"/>
              <w:adjustRightInd w:val="0"/>
              <w:spacing w:after="0"/>
              <w:textAlignment w:val="baseline"/>
              <w:rPr>
                <w:rFonts w:ascii="Century" w:hAnsi="Century"/>
                <w:kern w:val="2"/>
                <w:lang w:val="en-US" w:eastAsia="ko-KR"/>
              </w:rPr>
            </w:pPr>
            <w:r w:rsidRPr="004E03C5">
              <w:rPr>
                <w:rFonts w:ascii="Century" w:hAnsi="Century"/>
                <w:kern w:val="2"/>
                <w:lang w:val="en-US" w:eastAsia="ko-KR"/>
              </w:rPr>
              <w:t>SMTC window timing offset:</w:t>
            </w:r>
          </w:p>
          <w:p w:rsidR="004E03C5" w:rsidRPr="004E03C5" w:rsidRDefault="004E03C5" w:rsidP="00391029">
            <w:pPr>
              <w:numPr>
                <w:ilvl w:val="1"/>
                <w:numId w:val="22"/>
              </w:numPr>
              <w:overflowPunct w:val="0"/>
              <w:autoSpaceDE w:val="0"/>
              <w:autoSpaceDN w:val="0"/>
              <w:adjustRightInd w:val="0"/>
              <w:spacing w:after="0"/>
              <w:textAlignment w:val="baseline"/>
              <w:rPr>
                <w:rFonts w:ascii="Century" w:hAnsi="Century"/>
                <w:kern w:val="2"/>
                <w:lang w:val="en-US" w:eastAsia="ko-KR"/>
              </w:rPr>
            </w:pPr>
            <w:r w:rsidRPr="004E03C5">
              <w:rPr>
                <w:rFonts w:ascii="Century" w:hAnsi="Century"/>
                <w:kern w:val="2"/>
                <w:lang w:val="en-US" w:eastAsia="ko-KR"/>
              </w:rPr>
              <w:t>SMTC window timing reference for the timing offset is SFN#0 of the corresponding serving cell.</w:t>
            </w:r>
          </w:p>
          <w:p w:rsidR="004E03C5" w:rsidRPr="004E03C5" w:rsidRDefault="004E03C5" w:rsidP="00391029">
            <w:pPr>
              <w:numPr>
                <w:ilvl w:val="2"/>
                <w:numId w:val="22"/>
              </w:numPr>
              <w:overflowPunct w:val="0"/>
              <w:autoSpaceDE w:val="0"/>
              <w:autoSpaceDN w:val="0"/>
              <w:adjustRightInd w:val="0"/>
              <w:spacing w:after="0"/>
              <w:textAlignment w:val="baseline"/>
              <w:rPr>
                <w:rFonts w:ascii="Century" w:hAnsi="Century"/>
                <w:kern w:val="2"/>
                <w:lang w:val="en-US" w:eastAsia="ko-KR"/>
              </w:rPr>
            </w:pPr>
            <w:r w:rsidRPr="004E03C5">
              <w:rPr>
                <w:rFonts w:ascii="Century" w:hAnsi="Century"/>
                <w:kern w:val="2"/>
                <w:lang w:val="en-US" w:eastAsia="ko-KR"/>
              </w:rPr>
              <w:t>Note: For IDLE mode, the serving cell here implies the cell UE is camped on.</w:t>
            </w:r>
          </w:p>
          <w:p w:rsidR="004E03C5" w:rsidRPr="004E03C5" w:rsidRDefault="004E03C5" w:rsidP="00391029">
            <w:pPr>
              <w:numPr>
                <w:ilvl w:val="1"/>
                <w:numId w:val="22"/>
              </w:numPr>
              <w:overflowPunct w:val="0"/>
              <w:autoSpaceDE w:val="0"/>
              <w:autoSpaceDN w:val="0"/>
              <w:adjustRightInd w:val="0"/>
              <w:spacing w:after="0"/>
              <w:textAlignment w:val="baseline"/>
              <w:rPr>
                <w:rFonts w:ascii="Century" w:hAnsi="Century"/>
                <w:kern w:val="2"/>
                <w:lang w:val="en-US" w:eastAsia="ja-JP"/>
              </w:rPr>
            </w:pPr>
            <w:r w:rsidRPr="004E03C5">
              <w:rPr>
                <w:rFonts w:ascii="Century" w:hAnsi="Century"/>
                <w:kern w:val="2"/>
                <w:lang w:val="en-US" w:eastAsia="ja-JP"/>
              </w:rPr>
              <w:t>For intra-frequency measurements, the candidate values are {0, 1, …, SMTC periodicity -1} ms</w:t>
            </w:r>
          </w:p>
          <w:p w:rsidR="004E03C5" w:rsidRPr="004E03C5" w:rsidRDefault="004E03C5" w:rsidP="00391029">
            <w:pPr>
              <w:numPr>
                <w:ilvl w:val="1"/>
                <w:numId w:val="22"/>
              </w:numPr>
              <w:overflowPunct w:val="0"/>
              <w:autoSpaceDE w:val="0"/>
              <w:autoSpaceDN w:val="0"/>
              <w:adjustRightInd w:val="0"/>
              <w:spacing w:after="0"/>
              <w:textAlignment w:val="baseline"/>
              <w:rPr>
                <w:rFonts w:ascii="Century" w:hAnsi="Century"/>
                <w:kern w:val="2"/>
                <w:lang w:val="en-US" w:eastAsia="ja-JP"/>
              </w:rPr>
            </w:pPr>
            <w:r w:rsidRPr="004E03C5">
              <w:rPr>
                <w:rFonts w:ascii="Century" w:hAnsi="Century"/>
                <w:kern w:val="2"/>
                <w:lang w:val="en-US" w:eastAsia="ja-JP"/>
              </w:rPr>
              <w:t>For inter-frequency measurements, the candidate values are {0, 1, …, SMTC periodicity -1} ms.</w:t>
            </w:r>
          </w:p>
          <w:p w:rsidR="004E03C5" w:rsidRPr="004E03C5" w:rsidRDefault="004E03C5" w:rsidP="00391029">
            <w:pPr>
              <w:numPr>
                <w:ilvl w:val="0"/>
                <w:numId w:val="22"/>
              </w:numPr>
              <w:overflowPunct w:val="0"/>
              <w:autoSpaceDE w:val="0"/>
              <w:autoSpaceDN w:val="0"/>
              <w:adjustRightInd w:val="0"/>
              <w:spacing w:after="0"/>
              <w:textAlignment w:val="baseline"/>
              <w:rPr>
                <w:rFonts w:ascii="Century" w:hAnsi="Century"/>
                <w:kern w:val="2"/>
                <w:lang w:val="en-US" w:eastAsia="ko-KR"/>
              </w:rPr>
            </w:pPr>
            <w:r w:rsidRPr="004E03C5">
              <w:rPr>
                <w:rFonts w:ascii="Century" w:hAnsi="Century"/>
                <w:kern w:val="2"/>
                <w:lang w:val="en-US" w:eastAsia="ko-KR"/>
              </w:rPr>
              <w:t>SMTC periodicity:</w:t>
            </w:r>
          </w:p>
          <w:p w:rsidR="004E03C5" w:rsidRPr="004E03C5" w:rsidRDefault="004E03C5" w:rsidP="00391029">
            <w:pPr>
              <w:numPr>
                <w:ilvl w:val="1"/>
                <w:numId w:val="22"/>
              </w:numPr>
              <w:overflowPunct w:val="0"/>
              <w:autoSpaceDE w:val="0"/>
              <w:autoSpaceDN w:val="0"/>
              <w:adjustRightInd w:val="0"/>
              <w:spacing w:after="0"/>
              <w:textAlignment w:val="baseline"/>
              <w:rPr>
                <w:rFonts w:ascii="Century" w:hAnsi="Century"/>
                <w:kern w:val="2"/>
                <w:lang w:val="en-US" w:eastAsia="ko-KR"/>
              </w:rPr>
            </w:pPr>
            <w:r w:rsidRPr="004E03C5">
              <w:rPr>
                <w:rFonts w:ascii="Century" w:hAnsi="Century"/>
                <w:kern w:val="2"/>
                <w:lang w:val="en-US" w:eastAsia="ko-KR"/>
              </w:rPr>
              <w:t>Both for inter-/intra-frequency measurements, the candidate values are {5, 10, 20, 40, 80, 160} msec</w:t>
            </w:r>
          </w:p>
          <w:p w:rsidR="004E03C5" w:rsidRPr="004E03C5" w:rsidRDefault="004E03C5" w:rsidP="004E03C5">
            <w:pPr>
              <w:overflowPunct w:val="0"/>
              <w:autoSpaceDE w:val="0"/>
              <w:autoSpaceDN w:val="0"/>
              <w:adjustRightInd w:val="0"/>
              <w:spacing w:after="0"/>
              <w:textAlignment w:val="baseline"/>
            </w:pPr>
            <w:r w:rsidRPr="004E03C5">
              <w:rPr>
                <w:highlight w:val="green"/>
              </w:rPr>
              <w:t>Agreements</w:t>
            </w:r>
            <w:r w:rsidRPr="004E03C5">
              <w:t>:</w:t>
            </w:r>
          </w:p>
          <w:p w:rsidR="004E03C5" w:rsidRPr="004E03C5" w:rsidRDefault="004E03C5" w:rsidP="00391029">
            <w:pPr>
              <w:numPr>
                <w:ilvl w:val="0"/>
                <w:numId w:val="17"/>
              </w:numPr>
              <w:overflowPunct w:val="0"/>
              <w:autoSpaceDE w:val="0"/>
              <w:autoSpaceDN w:val="0"/>
              <w:adjustRightInd w:val="0"/>
              <w:spacing w:after="0"/>
              <w:textAlignment w:val="baseline"/>
              <w:rPr>
                <w:rFonts w:ascii="Century" w:hAnsi="Century"/>
                <w:kern w:val="2"/>
                <w:lang w:val="en-US" w:eastAsia="ko-KR"/>
              </w:rPr>
            </w:pPr>
            <w:r w:rsidRPr="004E03C5">
              <w:rPr>
                <w:rFonts w:ascii="Century" w:hAnsi="Century"/>
                <w:kern w:val="2"/>
                <w:lang w:val="en-US" w:eastAsia="ko-KR"/>
              </w:rPr>
              <w:t>No QCL indication for multiple SSBs in WB carrier for mobility purpose</w:t>
            </w:r>
          </w:p>
          <w:p w:rsidR="004E03C5" w:rsidRPr="004E03C5" w:rsidRDefault="004E03C5" w:rsidP="00391029">
            <w:pPr>
              <w:numPr>
                <w:ilvl w:val="1"/>
                <w:numId w:val="17"/>
              </w:numPr>
              <w:overflowPunct w:val="0"/>
              <w:autoSpaceDE w:val="0"/>
              <w:autoSpaceDN w:val="0"/>
              <w:adjustRightInd w:val="0"/>
              <w:spacing w:after="0"/>
              <w:textAlignment w:val="baseline"/>
              <w:rPr>
                <w:rFonts w:ascii="Century" w:hAnsi="Century"/>
                <w:kern w:val="2"/>
                <w:lang w:val="en-US" w:eastAsia="ko-KR"/>
              </w:rPr>
            </w:pPr>
            <w:r w:rsidRPr="004E03C5">
              <w:rPr>
                <w:rFonts w:ascii="Century" w:hAnsi="Century"/>
                <w:kern w:val="2"/>
                <w:lang w:val="en-US" w:eastAsia="ko-KR"/>
              </w:rPr>
              <w:t>Note that indication for other purposes, e.g., BM is out of scope of the above</w:t>
            </w:r>
          </w:p>
          <w:p w:rsidR="004E03C5" w:rsidRPr="004E03C5" w:rsidRDefault="004E03C5" w:rsidP="004E03C5">
            <w:pPr>
              <w:tabs>
                <w:tab w:val="left" w:pos="567"/>
              </w:tabs>
              <w:adjustRightInd w:val="0"/>
              <w:snapToGrid w:val="0"/>
              <w:spacing w:after="0"/>
              <w:rPr>
                <w:rFonts w:ascii="Arial" w:hAnsi="Arial" w:cs="Arial"/>
                <w:lang w:val="en-US" w:eastAsia="ja-JP"/>
              </w:rPr>
            </w:pPr>
          </w:p>
          <w:p w:rsidR="004E03C5" w:rsidRPr="004E03C5" w:rsidRDefault="004E03C5" w:rsidP="004E03C5">
            <w:pPr>
              <w:overflowPunct w:val="0"/>
              <w:autoSpaceDE w:val="0"/>
              <w:autoSpaceDN w:val="0"/>
              <w:adjustRightInd w:val="0"/>
              <w:spacing w:after="0"/>
              <w:textAlignment w:val="baseline"/>
            </w:pPr>
            <w:r w:rsidRPr="004E03C5">
              <w:rPr>
                <w:highlight w:val="green"/>
              </w:rPr>
              <w:t>Agreements</w:t>
            </w:r>
            <w:r w:rsidRPr="004E03C5">
              <w:t>:</w:t>
            </w:r>
          </w:p>
          <w:p w:rsidR="004E03C5" w:rsidRPr="004E03C5" w:rsidRDefault="004E03C5" w:rsidP="00391029">
            <w:pPr>
              <w:numPr>
                <w:ilvl w:val="0"/>
                <w:numId w:val="102"/>
              </w:numPr>
              <w:overflowPunct w:val="0"/>
              <w:autoSpaceDE w:val="0"/>
              <w:autoSpaceDN w:val="0"/>
              <w:adjustRightInd w:val="0"/>
              <w:spacing w:after="0"/>
              <w:textAlignment w:val="baseline"/>
              <w:rPr>
                <w:rFonts w:ascii="Century" w:eastAsia="SimSun" w:hAnsi="Century"/>
                <w:kern w:val="2"/>
                <w:lang w:val="en-US" w:eastAsia="zh-CN"/>
              </w:rPr>
            </w:pPr>
            <w:r w:rsidRPr="004E03C5">
              <w:rPr>
                <w:rFonts w:ascii="Century" w:eastAsia="SimSun" w:hAnsi="Century"/>
                <w:kern w:val="2"/>
                <w:lang w:val="en-US" w:eastAsia="zh-CN"/>
              </w:rPr>
              <w:t xml:space="preserve">For each CSI-RS resource, at most one associated SSB can be configured </w:t>
            </w:r>
          </w:p>
          <w:p w:rsidR="004E03C5" w:rsidRPr="004E03C5" w:rsidRDefault="004E03C5" w:rsidP="00391029">
            <w:pPr>
              <w:numPr>
                <w:ilvl w:val="0"/>
                <w:numId w:val="102"/>
              </w:numPr>
              <w:overflowPunct w:val="0"/>
              <w:autoSpaceDE w:val="0"/>
              <w:autoSpaceDN w:val="0"/>
              <w:adjustRightInd w:val="0"/>
              <w:spacing w:after="0"/>
              <w:textAlignment w:val="baseline"/>
              <w:rPr>
                <w:rFonts w:ascii="Century" w:eastAsia="SimSun" w:hAnsi="Century"/>
                <w:kern w:val="2"/>
                <w:lang w:val="en-US" w:eastAsia="zh-CN"/>
              </w:rPr>
            </w:pPr>
            <w:r w:rsidRPr="004E03C5">
              <w:rPr>
                <w:rFonts w:ascii="Century" w:eastAsia="SimSun" w:hAnsi="Century" w:hint="eastAsia"/>
                <w:kern w:val="2"/>
                <w:lang w:val="en-US" w:eastAsia="zh-CN"/>
              </w:rPr>
              <w:t xml:space="preserve">If associated SSBs </w:t>
            </w:r>
            <w:r w:rsidRPr="004E03C5">
              <w:rPr>
                <w:rFonts w:ascii="Century" w:eastAsia="SimSun" w:hAnsi="Century"/>
                <w:kern w:val="2"/>
                <w:lang w:val="en-US" w:eastAsia="zh-CN"/>
              </w:rPr>
              <w:t xml:space="preserve">are configured </w:t>
            </w:r>
            <w:r w:rsidRPr="004E03C5">
              <w:rPr>
                <w:rFonts w:ascii="Century" w:eastAsia="SimSun" w:hAnsi="Century" w:hint="eastAsia"/>
                <w:kern w:val="2"/>
                <w:lang w:val="en-US" w:eastAsia="zh-CN"/>
              </w:rPr>
              <w:t xml:space="preserve">for CSI-RS, </w:t>
            </w:r>
            <w:r w:rsidRPr="004E03C5">
              <w:rPr>
                <w:rFonts w:ascii="Century" w:eastAsia="SimSun" w:hAnsi="Century"/>
                <w:kern w:val="2"/>
                <w:lang w:val="en-US" w:eastAsia="zh-CN"/>
              </w:rPr>
              <w:t>m</w:t>
            </w:r>
            <w:r w:rsidRPr="004E03C5">
              <w:rPr>
                <w:rFonts w:ascii="Century" w:eastAsia="SimSun" w:hAnsi="Century" w:hint="eastAsia"/>
                <w:kern w:val="2"/>
                <w:lang w:val="en-US" w:eastAsia="zh-CN"/>
              </w:rPr>
              <w:t>aximum N1</w:t>
            </w:r>
            <w:r w:rsidRPr="004E03C5">
              <w:rPr>
                <w:rFonts w:ascii="Century" w:eastAsia="SimSun" w:hAnsi="Century"/>
                <w:kern w:val="2"/>
                <w:lang w:val="en-US" w:eastAsia="zh-CN"/>
              </w:rPr>
              <w:t>=96</w:t>
            </w:r>
            <w:r w:rsidRPr="004E03C5">
              <w:rPr>
                <w:rFonts w:ascii="Century" w:eastAsia="SimSun" w:hAnsi="Century" w:hint="eastAsia"/>
                <w:kern w:val="2"/>
                <w:lang w:val="en-US" w:eastAsia="zh-CN"/>
              </w:rPr>
              <w:t xml:space="preserve"> number of CSI-RS </w:t>
            </w:r>
            <w:r w:rsidRPr="004E03C5">
              <w:rPr>
                <w:rFonts w:ascii="Century" w:eastAsia="SimSun" w:hAnsi="Century"/>
                <w:kern w:val="2"/>
                <w:lang w:val="en-US" w:eastAsia="zh-CN"/>
              </w:rPr>
              <w:t xml:space="preserve">resources </w:t>
            </w:r>
            <w:r w:rsidRPr="004E03C5">
              <w:rPr>
                <w:rFonts w:ascii="Century" w:eastAsia="SimSun" w:hAnsi="Century" w:hint="eastAsia"/>
                <w:kern w:val="2"/>
                <w:lang w:val="en-US" w:eastAsia="zh-CN"/>
              </w:rPr>
              <w:t>can be configured</w:t>
            </w:r>
            <w:r w:rsidRPr="004E03C5">
              <w:rPr>
                <w:rFonts w:ascii="Century" w:eastAsia="SimSun" w:hAnsi="Century"/>
                <w:kern w:val="2"/>
                <w:lang w:val="en-US" w:eastAsia="zh-CN"/>
              </w:rPr>
              <w:t xml:space="preserve"> per frequency layer</w:t>
            </w:r>
          </w:p>
          <w:p w:rsidR="004E03C5" w:rsidRPr="004E03C5" w:rsidRDefault="004E03C5" w:rsidP="00391029">
            <w:pPr>
              <w:numPr>
                <w:ilvl w:val="1"/>
                <w:numId w:val="102"/>
              </w:numPr>
              <w:overflowPunct w:val="0"/>
              <w:autoSpaceDE w:val="0"/>
              <w:autoSpaceDN w:val="0"/>
              <w:adjustRightInd w:val="0"/>
              <w:spacing w:after="0"/>
              <w:textAlignment w:val="baseline"/>
              <w:rPr>
                <w:rFonts w:ascii="Century" w:eastAsia="SimSun" w:hAnsi="Century"/>
                <w:kern w:val="2"/>
                <w:lang w:val="en-US" w:eastAsia="zh-CN"/>
              </w:rPr>
            </w:pPr>
            <w:r w:rsidRPr="004E03C5">
              <w:rPr>
                <w:rFonts w:ascii="Century" w:eastAsia="SimSun" w:hAnsi="Century" w:hint="eastAsia"/>
                <w:kern w:val="2"/>
                <w:lang w:val="en-US" w:eastAsia="zh-CN"/>
              </w:rPr>
              <w:t>M</w:t>
            </w:r>
            <w:r w:rsidRPr="004E03C5">
              <w:rPr>
                <w:rFonts w:ascii="Century" w:eastAsia="SimSun" w:hAnsi="Century"/>
                <w:kern w:val="2"/>
                <w:lang w:val="en-US" w:eastAsia="zh-CN"/>
              </w:rPr>
              <w:t>&gt;=1</w:t>
            </w:r>
            <w:r w:rsidRPr="004E03C5">
              <w:rPr>
                <w:rFonts w:ascii="Century" w:eastAsia="SimSun" w:hAnsi="Century" w:hint="eastAsia"/>
                <w:kern w:val="2"/>
                <w:lang w:val="en-US" w:eastAsia="zh-CN"/>
              </w:rPr>
              <w:t xml:space="preserve"> number of CSI-RS resources </w:t>
            </w:r>
            <w:r w:rsidRPr="004E03C5">
              <w:rPr>
                <w:rFonts w:ascii="Century" w:eastAsia="SimSun" w:hAnsi="Century"/>
                <w:kern w:val="2"/>
                <w:lang w:val="en-US" w:eastAsia="zh-CN"/>
              </w:rPr>
              <w:t>p</w:t>
            </w:r>
            <w:r w:rsidRPr="004E03C5">
              <w:rPr>
                <w:rFonts w:ascii="Century" w:eastAsia="SimSun" w:hAnsi="Century" w:hint="eastAsia"/>
                <w:kern w:val="2"/>
                <w:lang w:val="en-US" w:eastAsia="zh-CN"/>
              </w:rPr>
              <w:t xml:space="preserve">er </w:t>
            </w:r>
            <w:r w:rsidRPr="004E03C5">
              <w:rPr>
                <w:rFonts w:ascii="Century" w:eastAsia="SimSun" w:hAnsi="Century"/>
                <w:kern w:val="2"/>
                <w:lang w:val="en-US" w:eastAsia="zh-CN"/>
              </w:rPr>
              <w:t xml:space="preserve">associated </w:t>
            </w:r>
            <w:r w:rsidRPr="004E03C5">
              <w:rPr>
                <w:rFonts w:ascii="Century" w:eastAsia="SimSun" w:hAnsi="Century" w:hint="eastAsia"/>
                <w:kern w:val="2"/>
                <w:lang w:val="en-US" w:eastAsia="zh-CN"/>
              </w:rPr>
              <w:t>SSB can be configured</w:t>
            </w:r>
          </w:p>
          <w:p w:rsidR="004E03C5" w:rsidRPr="004E03C5" w:rsidRDefault="004E03C5" w:rsidP="00391029">
            <w:pPr>
              <w:numPr>
                <w:ilvl w:val="0"/>
                <w:numId w:val="102"/>
              </w:numPr>
              <w:overflowPunct w:val="0"/>
              <w:autoSpaceDE w:val="0"/>
              <w:autoSpaceDN w:val="0"/>
              <w:adjustRightInd w:val="0"/>
              <w:spacing w:after="0"/>
              <w:textAlignment w:val="baseline"/>
              <w:rPr>
                <w:rFonts w:ascii="Century" w:eastAsia="SimSun" w:hAnsi="Century"/>
                <w:kern w:val="2"/>
                <w:lang w:val="en-US" w:eastAsia="zh-CN"/>
              </w:rPr>
            </w:pPr>
            <w:r w:rsidRPr="004E03C5">
              <w:rPr>
                <w:rFonts w:ascii="Century" w:eastAsia="SimSun" w:hAnsi="Century"/>
                <w:kern w:val="2"/>
                <w:lang w:val="en-US" w:eastAsia="zh-CN"/>
              </w:rPr>
              <w:t>If associated SSBs are not configured for CSI-RS, maximum N2&gt;=1 number of CSI-RS resources can be configured per frequency layer</w:t>
            </w:r>
          </w:p>
          <w:p w:rsidR="004E03C5" w:rsidRPr="004E03C5" w:rsidRDefault="004E03C5" w:rsidP="00391029">
            <w:pPr>
              <w:numPr>
                <w:ilvl w:val="1"/>
                <w:numId w:val="102"/>
              </w:numPr>
              <w:overflowPunct w:val="0"/>
              <w:autoSpaceDE w:val="0"/>
              <w:autoSpaceDN w:val="0"/>
              <w:adjustRightInd w:val="0"/>
              <w:spacing w:after="0"/>
              <w:textAlignment w:val="baseline"/>
              <w:rPr>
                <w:rFonts w:ascii="Century" w:eastAsia="SimSun" w:hAnsi="Century"/>
                <w:kern w:val="2"/>
                <w:lang w:val="en-US" w:eastAsia="zh-CN"/>
              </w:rPr>
            </w:pPr>
            <w:r w:rsidRPr="004E03C5">
              <w:rPr>
                <w:rFonts w:ascii="Century" w:eastAsia="SimSun" w:hAnsi="Century"/>
                <w:kern w:val="2"/>
                <w:lang w:val="en-US" w:eastAsia="zh-CN"/>
              </w:rPr>
              <w:t>In this case, UE may assume that the carrier is synchronized with the serving cell.</w:t>
            </w:r>
          </w:p>
          <w:p w:rsidR="004E03C5" w:rsidRPr="004E03C5" w:rsidRDefault="004E03C5" w:rsidP="00391029">
            <w:pPr>
              <w:numPr>
                <w:ilvl w:val="1"/>
                <w:numId w:val="102"/>
              </w:numPr>
              <w:overflowPunct w:val="0"/>
              <w:autoSpaceDE w:val="0"/>
              <w:autoSpaceDN w:val="0"/>
              <w:adjustRightInd w:val="0"/>
              <w:spacing w:after="0"/>
              <w:textAlignment w:val="baseline"/>
              <w:rPr>
                <w:rFonts w:ascii="Century" w:eastAsia="SimSun" w:hAnsi="Century"/>
                <w:kern w:val="2"/>
                <w:lang w:val="en-US" w:eastAsia="zh-CN"/>
              </w:rPr>
            </w:pPr>
            <w:r w:rsidRPr="004E03C5">
              <w:rPr>
                <w:rFonts w:ascii="Century" w:eastAsia="SimSun" w:hAnsi="Century"/>
                <w:kern w:val="2"/>
                <w:lang w:val="en-US" w:eastAsia="zh-CN"/>
              </w:rPr>
              <w:t>FFS UE is not required to perform measurement based on CSI-RS if the corresponding cell ID is not detected</w:t>
            </w:r>
          </w:p>
          <w:p w:rsidR="004E03C5" w:rsidRPr="004E03C5" w:rsidRDefault="004E03C5" w:rsidP="004E03C5">
            <w:pPr>
              <w:overflowPunct w:val="0"/>
              <w:autoSpaceDE w:val="0"/>
              <w:autoSpaceDN w:val="0"/>
              <w:adjustRightInd w:val="0"/>
              <w:spacing w:after="0"/>
              <w:textAlignment w:val="baseline"/>
            </w:pPr>
            <w:r w:rsidRPr="004E03C5">
              <w:rPr>
                <w:highlight w:val="green"/>
              </w:rPr>
              <w:t>Agreements</w:t>
            </w:r>
            <w:r w:rsidRPr="004E03C5">
              <w:t>:</w:t>
            </w:r>
          </w:p>
          <w:p w:rsidR="004E03C5" w:rsidRPr="004E03C5" w:rsidRDefault="004E03C5" w:rsidP="00391029">
            <w:pPr>
              <w:numPr>
                <w:ilvl w:val="0"/>
                <w:numId w:val="17"/>
              </w:numPr>
              <w:overflowPunct w:val="0"/>
              <w:autoSpaceDE w:val="0"/>
              <w:autoSpaceDN w:val="0"/>
              <w:adjustRightInd w:val="0"/>
              <w:spacing w:after="0"/>
              <w:textAlignment w:val="baseline"/>
              <w:rPr>
                <w:rFonts w:ascii="Century" w:hAnsi="Century"/>
                <w:kern w:val="2"/>
                <w:lang w:val="en-US" w:eastAsia="ko-KR"/>
              </w:rPr>
            </w:pPr>
            <w:r w:rsidRPr="004E03C5">
              <w:rPr>
                <w:rFonts w:ascii="Century" w:hAnsi="Century"/>
                <w:kern w:val="2"/>
                <w:lang w:val="en-US" w:eastAsia="ko-KR"/>
              </w:rPr>
              <w:t>Support only single port CSI-RS resources for mobility purpose.</w:t>
            </w:r>
          </w:p>
          <w:p w:rsidR="004E03C5" w:rsidRPr="004E03C5" w:rsidRDefault="004E03C5" w:rsidP="00391029">
            <w:pPr>
              <w:numPr>
                <w:ilvl w:val="0"/>
                <w:numId w:val="17"/>
              </w:numPr>
              <w:overflowPunct w:val="0"/>
              <w:autoSpaceDE w:val="0"/>
              <w:autoSpaceDN w:val="0"/>
              <w:adjustRightInd w:val="0"/>
              <w:spacing w:after="0"/>
              <w:textAlignment w:val="baseline"/>
              <w:rPr>
                <w:rFonts w:ascii="Century" w:hAnsi="Century"/>
                <w:kern w:val="2"/>
                <w:lang w:val="en-US" w:eastAsia="ko-KR"/>
              </w:rPr>
            </w:pPr>
            <w:r w:rsidRPr="004E03C5">
              <w:rPr>
                <w:rFonts w:ascii="Century" w:hAnsi="Century"/>
                <w:kern w:val="2"/>
                <w:lang w:val="en-US" w:eastAsia="ko-KR"/>
              </w:rPr>
              <w:t>Remove the indication of number of ports from the RRC parameter list.</w:t>
            </w:r>
          </w:p>
          <w:p w:rsidR="004E03C5" w:rsidRPr="004E03C5" w:rsidRDefault="004E03C5" w:rsidP="004E03C5">
            <w:pPr>
              <w:overflowPunct w:val="0"/>
              <w:autoSpaceDE w:val="0"/>
              <w:autoSpaceDN w:val="0"/>
              <w:adjustRightInd w:val="0"/>
              <w:spacing w:after="0"/>
              <w:textAlignment w:val="baseline"/>
            </w:pPr>
            <w:r w:rsidRPr="004E03C5">
              <w:rPr>
                <w:u w:val="single"/>
              </w:rPr>
              <w:t>Conclusion</w:t>
            </w:r>
            <w:r w:rsidRPr="004E03C5">
              <w:t>:</w:t>
            </w:r>
          </w:p>
          <w:p w:rsidR="004E03C5" w:rsidRPr="004E03C5" w:rsidRDefault="004E03C5" w:rsidP="00391029">
            <w:pPr>
              <w:numPr>
                <w:ilvl w:val="0"/>
                <w:numId w:val="103"/>
              </w:numPr>
              <w:overflowPunct w:val="0"/>
              <w:autoSpaceDE w:val="0"/>
              <w:autoSpaceDN w:val="0"/>
              <w:adjustRightInd w:val="0"/>
              <w:spacing w:after="0"/>
              <w:textAlignment w:val="baseline"/>
              <w:rPr>
                <w:lang w:eastAsia="ko-KR"/>
              </w:rPr>
            </w:pPr>
            <w:r w:rsidRPr="004E03C5">
              <w:rPr>
                <w:lang w:eastAsia="ko-KR"/>
              </w:rPr>
              <w:t>Multiple SSB based RRM measurement for a WB carrier is not supported in R15</w:t>
            </w:r>
          </w:p>
          <w:p w:rsidR="004E03C5" w:rsidRPr="004E03C5" w:rsidRDefault="004E03C5" w:rsidP="004E03C5">
            <w:pPr>
              <w:tabs>
                <w:tab w:val="left" w:pos="567"/>
              </w:tabs>
              <w:adjustRightInd w:val="0"/>
              <w:snapToGrid w:val="0"/>
              <w:spacing w:after="0"/>
              <w:rPr>
                <w:rFonts w:ascii="Arial" w:hAnsi="Arial" w:cs="Arial"/>
                <w:lang w:eastAsia="ja-JP"/>
              </w:rPr>
            </w:pPr>
          </w:p>
          <w:p w:rsidR="004E03C5" w:rsidRPr="004E03C5" w:rsidRDefault="004E03C5" w:rsidP="004E03C5">
            <w:pPr>
              <w:overflowPunct w:val="0"/>
              <w:autoSpaceDE w:val="0"/>
              <w:autoSpaceDN w:val="0"/>
              <w:adjustRightInd w:val="0"/>
              <w:spacing w:after="0"/>
              <w:textAlignment w:val="baseline"/>
            </w:pPr>
            <w:r w:rsidRPr="004E03C5">
              <w:rPr>
                <w:highlight w:val="green"/>
              </w:rPr>
              <w:t>Agreements</w:t>
            </w:r>
            <w:r w:rsidRPr="004E03C5">
              <w:t>:</w:t>
            </w:r>
          </w:p>
          <w:p w:rsidR="004E03C5" w:rsidRPr="004E03C5" w:rsidRDefault="004E03C5" w:rsidP="00391029">
            <w:pPr>
              <w:numPr>
                <w:ilvl w:val="0"/>
                <w:numId w:val="104"/>
              </w:numPr>
              <w:overflowPunct w:val="0"/>
              <w:autoSpaceDE w:val="0"/>
              <w:autoSpaceDN w:val="0"/>
              <w:adjustRightInd w:val="0"/>
              <w:spacing w:after="0"/>
              <w:textAlignment w:val="baseline"/>
            </w:pPr>
            <w:r w:rsidRPr="004E03C5">
              <w:t xml:space="preserve">For carriers with SSB, </w:t>
            </w:r>
          </w:p>
          <w:p w:rsidR="004E03C5" w:rsidRPr="004E03C5" w:rsidRDefault="004E03C5" w:rsidP="00391029">
            <w:pPr>
              <w:numPr>
                <w:ilvl w:val="1"/>
                <w:numId w:val="17"/>
              </w:numPr>
              <w:overflowPunct w:val="0"/>
              <w:autoSpaceDE w:val="0"/>
              <w:autoSpaceDN w:val="0"/>
              <w:adjustRightInd w:val="0"/>
              <w:spacing w:after="0"/>
              <w:textAlignment w:val="baseline"/>
              <w:rPr>
                <w:rFonts w:ascii="Century" w:eastAsia="SimSun" w:hAnsi="Century"/>
                <w:kern w:val="2"/>
                <w:lang w:val="en-US" w:eastAsia="zh-CN"/>
              </w:rPr>
            </w:pPr>
            <w:r w:rsidRPr="004E03C5">
              <w:rPr>
                <w:rFonts w:ascii="Century" w:eastAsia="SimSun" w:hAnsi="Century"/>
                <w:kern w:val="2"/>
                <w:lang w:val="en-US" w:eastAsia="zh-CN"/>
              </w:rPr>
              <w:t>Transmission BW is removed from the RRC parameter set.</w:t>
            </w:r>
          </w:p>
          <w:p w:rsidR="004E03C5" w:rsidRPr="004E03C5" w:rsidRDefault="004E03C5" w:rsidP="00391029">
            <w:pPr>
              <w:numPr>
                <w:ilvl w:val="1"/>
                <w:numId w:val="17"/>
              </w:numPr>
              <w:overflowPunct w:val="0"/>
              <w:autoSpaceDE w:val="0"/>
              <w:autoSpaceDN w:val="0"/>
              <w:adjustRightInd w:val="0"/>
              <w:spacing w:after="0"/>
              <w:textAlignment w:val="baseline"/>
              <w:rPr>
                <w:rFonts w:ascii="Century" w:eastAsia="SimSun" w:hAnsi="Century"/>
                <w:kern w:val="2"/>
                <w:lang w:val="en-US" w:eastAsia="zh-CN"/>
              </w:rPr>
            </w:pPr>
            <w:r w:rsidRPr="004E03C5">
              <w:rPr>
                <w:rFonts w:ascii="Century" w:eastAsia="SimSun" w:hAnsi="Century"/>
                <w:kern w:val="2"/>
                <w:lang w:val="en-US" w:eastAsia="zh-CN"/>
              </w:rPr>
              <w:t>Agree on the following table for the CSI-RS configuration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5"/>
              <w:gridCol w:w="3410"/>
              <w:gridCol w:w="1977"/>
              <w:gridCol w:w="2707"/>
            </w:tblGrid>
            <w:tr w:rsidR="004E03C5" w:rsidRPr="004E03C5" w:rsidTr="00391029">
              <w:tc>
                <w:tcPr>
                  <w:tcW w:w="1535" w:type="dxa"/>
                  <w:shd w:val="clear" w:color="auto" w:fill="auto"/>
                </w:tcPr>
                <w:p w:rsidR="004E03C5" w:rsidRPr="004E03C5" w:rsidRDefault="004E03C5" w:rsidP="004E03C5">
                  <w:pPr>
                    <w:spacing w:after="0"/>
                    <w:rPr>
                      <w:rFonts w:ascii="Arial" w:hAnsi="Arial" w:cs="Arial"/>
                      <w:lang w:eastAsia="en-GB"/>
                    </w:rPr>
                  </w:pPr>
                  <w:r w:rsidRPr="004E03C5">
                    <w:rPr>
                      <w:rFonts w:ascii="Arial" w:hAnsi="Arial" w:cs="Arial"/>
                      <w:lang w:eastAsia="en-GB"/>
                    </w:rPr>
                    <w:t>Parameter Name</w:t>
                  </w:r>
                </w:p>
              </w:tc>
              <w:tc>
                <w:tcPr>
                  <w:tcW w:w="3410" w:type="dxa"/>
                  <w:shd w:val="clear" w:color="auto" w:fill="auto"/>
                </w:tcPr>
                <w:p w:rsidR="004E03C5" w:rsidRPr="004E03C5" w:rsidRDefault="004E03C5" w:rsidP="004E03C5">
                  <w:pPr>
                    <w:spacing w:after="0"/>
                    <w:rPr>
                      <w:rFonts w:ascii="Arial" w:hAnsi="Arial" w:cs="Arial"/>
                      <w:lang w:eastAsia="en-GB"/>
                    </w:rPr>
                  </w:pPr>
                  <w:r w:rsidRPr="004E03C5">
                    <w:rPr>
                      <w:rFonts w:ascii="Arial" w:hAnsi="Arial" w:cs="Arial"/>
                      <w:lang w:eastAsia="en-GB"/>
                    </w:rPr>
                    <w:t>Description</w:t>
                  </w:r>
                </w:p>
              </w:tc>
              <w:tc>
                <w:tcPr>
                  <w:tcW w:w="1977" w:type="dxa"/>
                  <w:shd w:val="clear" w:color="auto" w:fill="auto"/>
                </w:tcPr>
                <w:p w:rsidR="004E03C5" w:rsidRPr="004E03C5" w:rsidRDefault="004E03C5" w:rsidP="004E03C5">
                  <w:pPr>
                    <w:spacing w:after="0"/>
                    <w:rPr>
                      <w:rFonts w:ascii="Arial" w:hAnsi="Arial" w:cs="Arial"/>
                      <w:lang w:eastAsia="en-GB"/>
                    </w:rPr>
                  </w:pPr>
                  <w:r w:rsidRPr="004E03C5">
                    <w:rPr>
                      <w:rFonts w:ascii="Arial" w:hAnsi="Arial" w:cs="Arial"/>
                      <w:lang w:eastAsia="en-GB"/>
                    </w:rPr>
                    <w:t>Candidate values</w:t>
                  </w:r>
                </w:p>
              </w:tc>
              <w:tc>
                <w:tcPr>
                  <w:tcW w:w="2707" w:type="dxa"/>
                  <w:shd w:val="clear" w:color="auto" w:fill="auto"/>
                </w:tcPr>
                <w:p w:rsidR="004E03C5" w:rsidRPr="004E03C5" w:rsidRDefault="004E03C5" w:rsidP="004E03C5">
                  <w:pPr>
                    <w:spacing w:after="0"/>
                    <w:rPr>
                      <w:rFonts w:ascii="Arial" w:hAnsi="Arial" w:cs="Arial"/>
                      <w:lang w:eastAsia="en-GB"/>
                    </w:rPr>
                  </w:pPr>
                  <w:r w:rsidRPr="004E03C5">
                    <w:rPr>
                      <w:rFonts w:ascii="Arial" w:hAnsi="Arial" w:cs="Arial"/>
                      <w:lang w:eastAsia="en-GB"/>
                    </w:rPr>
                    <w:t>Commonality of the configured value(s) across multiple resources</w:t>
                  </w:r>
                </w:p>
              </w:tc>
            </w:tr>
            <w:tr w:rsidR="004E03C5" w:rsidRPr="004E03C5" w:rsidTr="00391029">
              <w:tc>
                <w:tcPr>
                  <w:tcW w:w="1535" w:type="dxa"/>
                  <w:shd w:val="clear" w:color="auto" w:fill="auto"/>
                  <w:vAlign w:val="center"/>
                </w:tcPr>
                <w:p w:rsidR="004E03C5" w:rsidRPr="004E03C5" w:rsidRDefault="004E03C5" w:rsidP="004E03C5">
                  <w:pPr>
                    <w:spacing w:after="0"/>
                    <w:rPr>
                      <w:rFonts w:ascii="Arial" w:eastAsia="Times New Roman" w:hAnsi="Arial" w:cs="Arial"/>
                      <w:lang w:val="en-US" w:eastAsia="ko-KR"/>
                    </w:rPr>
                  </w:pPr>
                  <w:r w:rsidRPr="004E03C5">
                    <w:rPr>
                      <w:rFonts w:ascii="Arial" w:hAnsi="Arial" w:cs="Arial"/>
                      <w:lang w:eastAsia="en-GB"/>
                    </w:rPr>
                    <w:t>Cell_ID</w:t>
                  </w:r>
                </w:p>
              </w:tc>
              <w:tc>
                <w:tcPr>
                  <w:tcW w:w="3410" w:type="dxa"/>
                  <w:shd w:val="clear" w:color="auto" w:fill="auto"/>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Physical Cell ID for CSI-RS</w:t>
                  </w:r>
                </w:p>
              </w:tc>
              <w:tc>
                <w:tcPr>
                  <w:tcW w:w="1977" w:type="dxa"/>
                  <w:shd w:val="clear" w:color="auto" w:fill="auto"/>
                </w:tcPr>
                <w:p w:rsidR="004E03C5" w:rsidRPr="004E03C5" w:rsidRDefault="004E03C5" w:rsidP="004E03C5">
                  <w:pPr>
                    <w:spacing w:after="0"/>
                    <w:rPr>
                      <w:rFonts w:ascii="Arial" w:hAnsi="Arial" w:cs="Arial"/>
                      <w:lang w:eastAsia="ko-KR"/>
                    </w:rPr>
                  </w:pPr>
                  <w:r w:rsidRPr="004E03C5">
                    <w:rPr>
                      <w:rFonts w:ascii="Arial" w:hAnsi="Arial" w:cs="Arial"/>
                      <w:lang w:eastAsia="ko-KR"/>
                    </w:rPr>
                    <w:t>0, 1, …, 1007</w:t>
                  </w:r>
                </w:p>
                <w:p w:rsidR="004E03C5" w:rsidRPr="004E03C5" w:rsidRDefault="004E03C5" w:rsidP="004E03C5">
                  <w:pPr>
                    <w:spacing w:after="0"/>
                    <w:rPr>
                      <w:rFonts w:ascii="Arial" w:hAnsi="Arial" w:cs="Arial"/>
                      <w:lang w:eastAsia="ko-KR"/>
                    </w:rPr>
                  </w:pPr>
                </w:p>
              </w:tc>
              <w:tc>
                <w:tcPr>
                  <w:tcW w:w="2707" w:type="dxa"/>
                  <w:shd w:val="clear" w:color="auto" w:fill="auto"/>
                </w:tcPr>
                <w:p w:rsidR="004E03C5" w:rsidRPr="004E03C5" w:rsidRDefault="004E03C5" w:rsidP="004E03C5">
                  <w:pPr>
                    <w:spacing w:after="0"/>
                    <w:rPr>
                      <w:rFonts w:ascii="Arial" w:hAnsi="Arial" w:cs="Arial"/>
                      <w:lang w:eastAsia="ko-KR"/>
                    </w:rPr>
                  </w:pPr>
                  <w:r w:rsidRPr="004E03C5">
                    <w:rPr>
                      <w:rFonts w:ascii="Arial" w:hAnsi="Arial" w:cs="Arial"/>
                      <w:lang w:eastAsia="ko-KR"/>
                    </w:rPr>
                    <w:t>Common value is assigned across all the resources configured for a cell</w:t>
                  </w:r>
                </w:p>
              </w:tc>
            </w:tr>
            <w:tr w:rsidR="004E03C5" w:rsidRPr="004E03C5" w:rsidTr="00391029">
              <w:tc>
                <w:tcPr>
                  <w:tcW w:w="1535" w:type="dxa"/>
                  <w:shd w:val="clear" w:color="auto" w:fill="auto"/>
                </w:tcPr>
                <w:p w:rsidR="004E03C5" w:rsidRPr="004E03C5" w:rsidRDefault="004E03C5" w:rsidP="004E03C5">
                  <w:pPr>
                    <w:spacing w:after="0"/>
                    <w:rPr>
                      <w:rFonts w:ascii="Arial" w:eastAsia="Times New Roman" w:hAnsi="Arial" w:cs="Arial"/>
                      <w:lang w:val="en-US" w:eastAsia="ko-KR"/>
                    </w:rPr>
                  </w:pPr>
                  <w:r w:rsidRPr="004E03C5">
                    <w:rPr>
                      <w:rFonts w:ascii="Arial" w:hAnsi="Arial" w:cs="Arial"/>
                      <w:lang w:eastAsia="en-GB"/>
                    </w:rPr>
                    <w:t>slotConfig</w:t>
                  </w:r>
                </w:p>
              </w:tc>
              <w:tc>
                <w:tcPr>
                  <w:tcW w:w="3410" w:type="dxa"/>
                  <w:shd w:val="clear" w:color="auto" w:fill="auto"/>
                </w:tcPr>
                <w:p w:rsidR="004E03C5" w:rsidRPr="004E03C5" w:rsidRDefault="004E03C5" w:rsidP="004E03C5">
                  <w:pPr>
                    <w:spacing w:after="0"/>
                    <w:rPr>
                      <w:rFonts w:ascii="Arial" w:hAnsi="Arial" w:cs="Arial"/>
                      <w:lang w:eastAsia="en-GB"/>
                    </w:rPr>
                  </w:pPr>
                  <w:r w:rsidRPr="004E03C5">
                    <w:rPr>
                      <w:rFonts w:ascii="Arial" w:hAnsi="Arial" w:cs="Arial"/>
                      <w:lang w:eastAsia="en-GB"/>
                    </w:rPr>
                    <w:t>Contains periodicity and slot offset for periodic/semi-persistent CSI-RS</w:t>
                  </w:r>
                </w:p>
                <w:p w:rsidR="004E03C5" w:rsidRPr="004E03C5" w:rsidRDefault="004E03C5" w:rsidP="004E03C5">
                  <w:pPr>
                    <w:spacing w:after="0"/>
                    <w:rPr>
                      <w:rFonts w:ascii="Arial" w:hAnsi="Arial" w:cs="Arial"/>
                      <w:lang w:eastAsia="en-GB"/>
                    </w:rPr>
                  </w:pPr>
                  <w:r w:rsidRPr="004E03C5">
                    <w:rPr>
                      <w:rFonts w:ascii="Arial" w:hAnsi="Arial" w:cs="Arial"/>
                      <w:lang w:eastAsia="en-GB"/>
                    </w:rPr>
                    <w:t>FFS slot offset details (no additional RRC impact)</w:t>
                  </w:r>
                </w:p>
              </w:tc>
              <w:tc>
                <w:tcPr>
                  <w:tcW w:w="1977" w:type="dxa"/>
                  <w:shd w:val="clear" w:color="auto" w:fill="auto"/>
                </w:tcPr>
                <w:p w:rsidR="004E03C5" w:rsidRPr="004E03C5" w:rsidRDefault="004E03C5" w:rsidP="004E03C5">
                  <w:pPr>
                    <w:spacing w:after="0"/>
                    <w:rPr>
                      <w:rFonts w:ascii="Arial" w:hAnsi="Arial" w:cs="Arial"/>
                      <w:lang w:eastAsia="en-GB"/>
                    </w:rPr>
                  </w:pPr>
                  <w:r w:rsidRPr="004E03C5">
                    <w:rPr>
                      <w:rFonts w:ascii="Arial" w:hAnsi="Arial" w:cs="Arial"/>
                      <w:lang w:eastAsia="en-GB"/>
                    </w:rPr>
                    <w:t>Periodicity: {5, 10, 20, 40} msec</w:t>
                  </w:r>
                </w:p>
                <w:p w:rsidR="004E03C5" w:rsidRPr="004E03C5" w:rsidRDefault="004E03C5" w:rsidP="004E03C5">
                  <w:pPr>
                    <w:spacing w:after="0"/>
                    <w:rPr>
                      <w:rFonts w:ascii="Arial" w:hAnsi="Arial" w:cs="Arial"/>
                      <w:lang w:eastAsia="en-GB"/>
                    </w:rPr>
                  </w:pPr>
                  <w:r w:rsidRPr="004E03C5">
                    <w:rPr>
                      <w:rFonts w:ascii="Arial" w:hAnsi="Arial" w:cs="Arial"/>
                      <w:lang w:eastAsia="en-GB"/>
                    </w:rPr>
                    <w:t>Offset: 0, 1, …, P-1 slots, where periodicity P is in terms of slots in the CSI-RS numerology</w:t>
                  </w:r>
                </w:p>
              </w:tc>
              <w:tc>
                <w:tcPr>
                  <w:tcW w:w="2707" w:type="dxa"/>
                  <w:shd w:val="clear" w:color="auto" w:fill="auto"/>
                </w:tcPr>
                <w:p w:rsidR="004E03C5" w:rsidRPr="004E03C5" w:rsidRDefault="004E03C5" w:rsidP="004E03C5">
                  <w:pPr>
                    <w:spacing w:after="0"/>
                    <w:rPr>
                      <w:rFonts w:ascii="Arial" w:hAnsi="Arial" w:cs="Arial"/>
                      <w:lang w:eastAsia="en-GB"/>
                    </w:rPr>
                  </w:pPr>
                  <w:r w:rsidRPr="004E03C5">
                    <w:rPr>
                      <w:rFonts w:ascii="Arial" w:hAnsi="Arial" w:cs="Arial"/>
                      <w:lang w:eastAsia="en-GB"/>
                    </w:rPr>
                    <w:t>Configured per resource</w:t>
                  </w:r>
                </w:p>
              </w:tc>
            </w:tr>
            <w:tr w:rsidR="004E03C5" w:rsidRPr="004E03C5" w:rsidTr="00391029">
              <w:tc>
                <w:tcPr>
                  <w:tcW w:w="1535" w:type="dxa"/>
                  <w:shd w:val="clear" w:color="auto" w:fill="auto"/>
                  <w:vAlign w:val="center"/>
                </w:tcPr>
                <w:p w:rsidR="004E03C5" w:rsidRPr="004E03C5" w:rsidRDefault="004E03C5" w:rsidP="004E03C5">
                  <w:pPr>
                    <w:spacing w:after="0"/>
                    <w:rPr>
                      <w:rFonts w:ascii="Arial" w:eastAsia="Times New Roman" w:hAnsi="Arial" w:cs="Arial"/>
                      <w:lang w:val="en-US" w:eastAsia="ko-KR"/>
                    </w:rPr>
                  </w:pPr>
                  <w:r w:rsidRPr="004E03C5">
                    <w:rPr>
                      <w:rFonts w:ascii="Arial" w:hAnsi="Arial" w:cs="Arial"/>
                      <w:lang w:eastAsia="en-GB"/>
                    </w:rPr>
                    <w:t>Sequence-Generation</w:t>
                  </w:r>
                </w:p>
              </w:tc>
              <w:tc>
                <w:tcPr>
                  <w:tcW w:w="3410" w:type="dxa"/>
                  <w:shd w:val="clear" w:color="auto" w:fill="auto"/>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Sequence generation parameter for CSI-RS, i.e., scrambling ID</w:t>
                  </w:r>
                </w:p>
              </w:tc>
              <w:tc>
                <w:tcPr>
                  <w:tcW w:w="1977" w:type="dxa"/>
                  <w:shd w:val="clear" w:color="auto" w:fill="auto"/>
                </w:tcPr>
                <w:p w:rsidR="004E03C5" w:rsidRPr="004E03C5" w:rsidRDefault="004E03C5" w:rsidP="004E03C5">
                  <w:pPr>
                    <w:spacing w:after="0"/>
                    <w:rPr>
                      <w:rFonts w:ascii="Arial" w:hAnsi="Arial" w:cs="Arial"/>
                      <w:lang w:eastAsia="en-GB"/>
                    </w:rPr>
                  </w:pPr>
                  <w:r w:rsidRPr="004E03C5">
                    <w:rPr>
                      <w:rFonts w:ascii="Arial" w:hAnsi="Arial" w:cs="Arial"/>
                      <w:lang w:eastAsia="en-GB"/>
                    </w:rPr>
                    <w:t>0-1023</w:t>
                  </w:r>
                </w:p>
              </w:tc>
              <w:tc>
                <w:tcPr>
                  <w:tcW w:w="2707" w:type="dxa"/>
                  <w:shd w:val="clear" w:color="auto" w:fill="auto"/>
                </w:tcPr>
                <w:p w:rsidR="004E03C5" w:rsidRPr="004E03C5" w:rsidRDefault="004E03C5" w:rsidP="004E03C5">
                  <w:pPr>
                    <w:spacing w:after="0"/>
                    <w:rPr>
                      <w:rFonts w:ascii="Arial" w:hAnsi="Arial" w:cs="Arial"/>
                      <w:lang w:eastAsia="en-GB"/>
                    </w:rPr>
                  </w:pPr>
                  <w:r w:rsidRPr="004E03C5">
                    <w:rPr>
                      <w:rFonts w:ascii="Arial" w:hAnsi="Arial" w:cs="Arial"/>
                      <w:lang w:eastAsia="en-GB"/>
                    </w:rPr>
                    <w:t>Configured per resource</w:t>
                  </w:r>
                </w:p>
              </w:tc>
            </w:tr>
            <w:tr w:rsidR="004E03C5" w:rsidRPr="004E03C5" w:rsidTr="00391029">
              <w:tc>
                <w:tcPr>
                  <w:tcW w:w="1535" w:type="dxa"/>
                  <w:shd w:val="clear" w:color="auto" w:fill="auto"/>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Common-PRB-Grid-offset</w:t>
                  </w:r>
                </w:p>
              </w:tc>
              <w:tc>
                <w:tcPr>
                  <w:tcW w:w="3410" w:type="dxa"/>
                  <w:shd w:val="clear" w:color="auto" w:fill="auto"/>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 xml:space="preserve">Information to define common PRB grid for CSI-RS sequence generation </w:t>
                  </w:r>
                </w:p>
                <w:p w:rsidR="004E03C5" w:rsidRPr="004E03C5" w:rsidRDefault="004E03C5" w:rsidP="004E03C5">
                  <w:pPr>
                    <w:spacing w:after="0"/>
                    <w:rPr>
                      <w:rFonts w:ascii="Arial" w:hAnsi="Arial" w:cs="Arial"/>
                      <w:lang w:eastAsia="en-GB"/>
                    </w:rPr>
                  </w:pPr>
                  <w:r w:rsidRPr="004E03C5">
                    <w:rPr>
                      <w:rFonts w:ascii="Arial" w:hAnsi="Arial" w:cs="Arial"/>
                      <w:lang w:eastAsia="en-GB"/>
                    </w:rPr>
                    <w:t>Corresponds to an offset (in terms of number of subcarriers in CSI-RS numerology) between PRB 0 for common PRB  indexing and a reference location (i.e., corresponds to RRC parameter DL-BWP-loc defined for BWP)</w:t>
                  </w:r>
                </w:p>
                <w:p w:rsidR="004E03C5" w:rsidRPr="004E03C5" w:rsidRDefault="004E03C5" w:rsidP="004E03C5">
                  <w:pPr>
                    <w:spacing w:after="0"/>
                    <w:rPr>
                      <w:rFonts w:ascii="Arial" w:hAnsi="Arial" w:cs="Arial"/>
                      <w:lang w:eastAsia="en-GB"/>
                    </w:rPr>
                  </w:pPr>
                  <w:r w:rsidRPr="004E03C5">
                    <w:rPr>
                      <w:rFonts w:ascii="Arial" w:hAnsi="Arial" w:cs="Arial"/>
                      <w:lang w:eastAsia="en-GB"/>
                    </w:rPr>
                    <w:t>– the reference location is the lowest PRB of the cell-defining SSB</w:t>
                  </w:r>
                </w:p>
              </w:tc>
              <w:tc>
                <w:tcPr>
                  <w:tcW w:w="1977" w:type="dxa"/>
                  <w:shd w:val="clear" w:color="auto" w:fill="auto"/>
                </w:tcPr>
                <w:p w:rsidR="004E03C5" w:rsidRPr="004E03C5" w:rsidRDefault="004E03C5" w:rsidP="004E03C5">
                  <w:pPr>
                    <w:spacing w:after="0"/>
                    <w:rPr>
                      <w:rFonts w:ascii="Arial" w:hAnsi="Arial" w:cs="Arial"/>
                      <w:lang w:eastAsia="ko-KR"/>
                    </w:rPr>
                  </w:pPr>
                  <w:r w:rsidRPr="004E03C5">
                    <w:rPr>
                      <w:rFonts w:ascii="Arial" w:hAnsi="Arial" w:cs="Arial"/>
                      <w:lang w:eastAsia="ko-KR"/>
                    </w:rPr>
                    <w:t>[0,1,2, …, &gt;276*4]</w:t>
                  </w:r>
                </w:p>
                <w:p w:rsidR="004E03C5" w:rsidRPr="004E03C5" w:rsidRDefault="004E03C5" w:rsidP="004E03C5">
                  <w:pPr>
                    <w:spacing w:after="0"/>
                    <w:rPr>
                      <w:rFonts w:ascii="Arial" w:hAnsi="Arial" w:cs="Arial"/>
                      <w:lang w:eastAsia="en-GB"/>
                    </w:rPr>
                  </w:pPr>
                </w:p>
              </w:tc>
              <w:tc>
                <w:tcPr>
                  <w:tcW w:w="2707" w:type="dxa"/>
                  <w:shd w:val="clear" w:color="auto" w:fill="auto"/>
                </w:tcPr>
                <w:p w:rsidR="004E03C5" w:rsidRPr="004E03C5" w:rsidRDefault="004E03C5" w:rsidP="004E03C5">
                  <w:pPr>
                    <w:spacing w:after="0"/>
                    <w:rPr>
                      <w:rFonts w:ascii="Arial" w:hAnsi="Arial" w:cs="Arial"/>
                      <w:lang w:eastAsia="ko-KR"/>
                    </w:rPr>
                  </w:pPr>
                  <w:r w:rsidRPr="004E03C5">
                    <w:rPr>
                      <w:rFonts w:ascii="Arial" w:hAnsi="Arial" w:cs="Arial"/>
                      <w:lang w:eastAsia="ko-KR"/>
                    </w:rPr>
                    <w:t>A common value is assigned across all the resources configured for per cell</w:t>
                  </w:r>
                </w:p>
              </w:tc>
            </w:tr>
            <w:tr w:rsidR="004E03C5" w:rsidRPr="004E03C5" w:rsidTr="00391029">
              <w:tc>
                <w:tcPr>
                  <w:tcW w:w="1535" w:type="dxa"/>
                  <w:shd w:val="clear" w:color="auto" w:fill="auto"/>
                  <w:vAlign w:val="center"/>
                </w:tcPr>
                <w:p w:rsidR="004E03C5" w:rsidRPr="004E03C5" w:rsidRDefault="004E03C5" w:rsidP="004E03C5">
                  <w:pPr>
                    <w:spacing w:after="0"/>
                    <w:rPr>
                      <w:rFonts w:ascii="Arial" w:eastAsia="Times New Roman" w:hAnsi="Arial" w:cs="Arial"/>
                      <w:lang w:val="en-US" w:eastAsia="ko-KR"/>
                    </w:rPr>
                  </w:pPr>
                  <w:r w:rsidRPr="004E03C5">
                    <w:rPr>
                      <w:rFonts w:ascii="Arial" w:hAnsi="Arial" w:cs="Arial"/>
                      <w:lang w:eastAsia="en-GB"/>
                    </w:rPr>
                    <w:t>Measurement-BW</w:t>
                  </w:r>
                </w:p>
              </w:tc>
              <w:tc>
                <w:tcPr>
                  <w:tcW w:w="3410" w:type="dxa"/>
                  <w:shd w:val="clear" w:color="auto" w:fill="auto"/>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Allowed measurement BW for CSI-RS</w:t>
                  </w:r>
                </w:p>
              </w:tc>
              <w:tc>
                <w:tcPr>
                  <w:tcW w:w="1977" w:type="dxa"/>
                  <w:shd w:val="clear" w:color="auto" w:fill="auto"/>
                </w:tcPr>
                <w:p w:rsidR="004E03C5" w:rsidRPr="004E03C5" w:rsidRDefault="004E03C5" w:rsidP="004E03C5">
                  <w:pPr>
                    <w:spacing w:after="0"/>
                    <w:rPr>
                      <w:rFonts w:ascii="Arial" w:hAnsi="Arial" w:cs="Arial"/>
                      <w:lang w:eastAsia="en-GB"/>
                    </w:rPr>
                  </w:pPr>
                  <w:r w:rsidRPr="004E03C5">
                    <w:rPr>
                      <w:rFonts w:ascii="Arial" w:hAnsi="Arial" w:cs="Arial"/>
                      <w:lang w:eastAsia="en-GB"/>
                    </w:rPr>
                    <w:t>BW size: {24, 48, 96, 192, 268} PRBs in CSI-RS numerology</w:t>
                  </w:r>
                </w:p>
                <w:p w:rsidR="004E03C5" w:rsidRPr="004E03C5" w:rsidRDefault="004E03C5" w:rsidP="004E03C5">
                  <w:pPr>
                    <w:spacing w:after="0"/>
                    <w:rPr>
                      <w:rFonts w:ascii="Arial" w:hAnsi="Arial" w:cs="Arial"/>
                      <w:lang w:eastAsia="en-GB"/>
                    </w:rPr>
                  </w:pPr>
                  <w:r w:rsidRPr="004E03C5">
                    <w:rPr>
                      <w:rFonts w:ascii="Arial" w:hAnsi="Arial" w:cs="Arial"/>
                      <w:lang w:eastAsia="en-GB"/>
                    </w:rPr>
                    <w:t>Starting PRB index: {0, 1, …, [251](=274-24+1)]} PRBs with respect to PRB0 in CSI-RS numerology</w:t>
                  </w:r>
                </w:p>
              </w:tc>
              <w:tc>
                <w:tcPr>
                  <w:tcW w:w="2707" w:type="dxa"/>
                  <w:shd w:val="clear" w:color="auto" w:fill="auto"/>
                </w:tcPr>
                <w:p w:rsidR="004E03C5" w:rsidRPr="004E03C5" w:rsidRDefault="004E03C5" w:rsidP="004E03C5">
                  <w:pPr>
                    <w:spacing w:after="0"/>
                    <w:rPr>
                      <w:rFonts w:ascii="Arial" w:hAnsi="Arial" w:cs="Arial"/>
                      <w:lang w:eastAsia="en-GB"/>
                    </w:rPr>
                  </w:pPr>
                  <w:r w:rsidRPr="004E03C5">
                    <w:rPr>
                      <w:rFonts w:ascii="Arial" w:hAnsi="Arial" w:cs="Arial"/>
                      <w:lang w:eastAsia="ko-KR"/>
                    </w:rPr>
                    <w:t>A common set of values are assigned across all the resources configured per cell</w:t>
                  </w:r>
                </w:p>
              </w:tc>
            </w:tr>
            <w:tr w:rsidR="004E03C5" w:rsidRPr="004E03C5" w:rsidTr="00391029">
              <w:tc>
                <w:tcPr>
                  <w:tcW w:w="1535" w:type="dxa"/>
                  <w:shd w:val="clear" w:color="auto" w:fill="auto"/>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Carrier-info</w:t>
                  </w:r>
                </w:p>
              </w:tc>
              <w:tc>
                <w:tcPr>
                  <w:tcW w:w="3410" w:type="dxa"/>
                  <w:shd w:val="clear" w:color="auto" w:fill="auto"/>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Provides frequency location information for inter-frequency measurement</w:t>
                  </w:r>
                </w:p>
              </w:tc>
              <w:tc>
                <w:tcPr>
                  <w:tcW w:w="1977" w:type="dxa"/>
                  <w:shd w:val="clear" w:color="auto" w:fill="auto"/>
                </w:tcPr>
                <w:p w:rsidR="004E03C5" w:rsidRPr="004E03C5" w:rsidRDefault="004E03C5" w:rsidP="004E03C5">
                  <w:pPr>
                    <w:spacing w:after="0"/>
                    <w:rPr>
                      <w:rFonts w:ascii="Arial" w:hAnsi="Arial" w:cs="Arial"/>
                      <w:lang w:eastAsia="en-GB"/>
                    </w:rPr>
                  </w:pPr>
                  <w:r w:rsidRPr="004E03C5">
                    <w:rPr>
                      <w:rFonts w:ascii="Arial" w:hAnsi="Arial" w:cs="Arial"/>
                      <w:lang w:eastAsia="en-GB"/>
                    </w:rPr>
                    <w:t>Absolute frequency value, RAN2 to fill in, if not provided elsewhere</w:t>
                  </w:r>
                </w:p>
                <w:p w:rsidR="004E03C5" w:rsidRPr="004E03C5" w:rsidRDefault="004E03C5" w:rsidP="004E03C5">
                  <w:pPr>
                    <w:spacing w:after="0"/>
                    <w:rPr>
                      <w:rFonts w:ascii="Arial" w:hAnsi="Arial" w:cs="Arial"/>
                      <w:lang w:eastAsia="en-GB"/>
                    </w:rPr>
                  </w:pPr>
                </w:p>
              </w:tc>
              <w:tc>
                <w:tcPr>
                  <w:tcW w:w="2707" w:type="dxa"/>
                  <w:shd w:val="clear" w:color="auto" w:fill="auto"/>
                </w:tcPr>
                <w:p w:rsidR="004E03C5" w:rsidRPr="004E03C5" w:rsidRDefault="004E03C5" w:rsidP="004E03C5">
                  <w:pPr>
                    <w:spacing w:after="0"/>
                    <w:rPr>
                      <w:rFonts w:ascii="Arial" w:hAnsi="Arial" w:cs="Arial"/>
                      <w:lang w:eastAsia="en-GB"/>
                    </w:rPr>
                  </w:pPr>
                  <w:r w:rsidRPr="004E03C5">
                    <w:rPr>
                      <w:rFonts w:ascii="Arial" w:hAnsi="Arial" w:cs="Arial"/>
                      <w:lang w:eastAsia="ko-KR"/>
                    </w:rPr>
                    <w:t>A common value is assigned across all the resources configured for a frequency carrier</w:t>
                  </w:r>
                </w:p>
              </w:tc>
            </w:tr>
            <w:tr w:rsidR="004E03C5" w:rsidRPr="004E03C5" w:rsidTr="00391029">
              <w:tc>
                <w:tcPr>
                  <w:tcW w:w="1535" w:type="dxa"/>
                  <w:shd w:val="clear" w:color="auto" w:fill="auto"/>
                  <w:vAlign w:val="center"/>
                </w:tcPr>
                <w:p w:rsidR="004E03C5" w:rsidRPr="004E03C5" w:rsidRDefault="004E03C5" w:rsidP="004E03C5">
                  <w:pPr>
                    <w:spacing w:after="0"/>
                    <w:rPr>
                      <w:rFonts w:ascii="Arial" w:eastAsia="Times New Roman" w:hAnsi="Arial" w:cs="Arial"/>
                      <w:lang w:val="en-US" w:eastAsia="ko-KR"/>
                    </w:rPr>
                  </w:pPr>
                  <w:r w:rsidRPr="004E03C5">
                    <w:rPr>
                      <w:rFonts w:ascii="Arial" w:hAnsi="Arial" w:cs="Arial"/>
                      <w:lang w:eastAsia="en-GB"/>
                    </w:rPr>
                    <w:t>RE-Mapping-Pattern</w:t>
                  </w:r>
                </w:p>
              </w:tc>
              <w:tc>
                <w:tcPr>
                  <w:tcW w:w="3410" w:type="dxa"/>
                  <w:shd w:val="clear" w:color="auto" w:fill="auto"/>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RE mapping pattern for a CSI-RS resource</w:t>
                  </w:r>
                </w:p>
              </w:tc>
              <w:tc>
                <w:tcPr>
                  <w:tcW w:w="1977" w:type="dxa"/>
                  <w:shd w:val="clear" w:color="auto" w:fill="auto"/>
                </w:tcPr>
                <w:p w:rsidR="004E03C5" w:rsidRPr="004E03C5" w:rsidRDefault="004E03C5" w:rsidP="004E03C5">
                  <w:pPr>
                    <w:spacing w:after="0"/>
                    <w:rPr>
                      <w:rFonts w:ascii="Arial" w:hAnsi="Arial" w:cs="Arial"/>
                      <w:lang w:eastAsia="en-GB"/>
                    </w:rPr>
                  </w:pPr>
                  <w:r w:rsidRPr="004E03C5">
                    <w:rPr>
                      <w:rFonts w:ascii="Arial" w:hAnsi="Arial" w:cs="Arial"/>
                      <w:lang w:eastAsia="en-GB"/>
                    </w:rPr>
                    <w:t>Adopt the parameter values agreed in BM</w:t>
                  </w:r>
                </w:p>
              </w:tc>
              <w:tc>
                <w:tcPr>
                  <w:tcW w:w="2707" w:type="dxa"/>
                  <w:shd w:val="clear" w:color="auto" w:fill="auto"/>
                </w:tcPr>
                <w:p w:rsidR="004E03C5" w:rsidRPr="004E03C5" w:rsidRDefault="004E03C5" w:rsidP="004E03C5">
                  <w:pPr>
                    <w:spacing w:after="0"/>
                    <w:rPr>
                      <w:rFonts w:ascii="Arial" w:hAnsi="Arial" w:cs="Arial"/>
                      <w:lang w:eastAsia="en-GB"/>
                    </w:rPr>
                  </w:pPr>
                  <w:r w:rsidRPr="004E03C5">
                    <w:rPr>
                      <w:rFonts w:ascii="Arial" w:hAnsi="Arial" w:cs="Arial"/>
                      <w:lang w:eastAsia="en-GB"/>
                    </w:rPr>
                    <w:t>Configured per resource</w:t>
                  </w:r>
                </w:p>
              </w:tc>
            </w:tr>
            <w:tr w:rsidR="004E03C5" w:rsidRPr="004E03C5" w:rsidTr="00391029">
              <w:tc>
                <w:tcPr>
                  <w:tcW w:w="1535" w:type="dxa"/>
                  <w:shd w:val="clear" w:color="auto" w:fill="auto"/>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Density</w:t>
                  </w:r>
                </w:p>
              </w:tc>
              <w:tc>
                <w:tcPr>
                  <w:tcW w:w="3410" w:type="dxa"/>
                  <w:shd w:val="clear" w:color="auto" w:fill="auto"/>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Frequency domain density for the 1-port CSI-RS</w:t>
                  </w:r>
                </w:p>
              </w:tc>
              <w:tc>
                <w:tcPr>
                  <w:tcW w:w="1977" w:type="dxa"/>
                  <w:shd w:val="clear" w:color="auto" w:fill="auto"/>
                </w:tcPr>
                <w:p w:rsidR="004E03C5" w:rsidRPr="004E03C5" w:rsidRDefault="004E03C5" w:rsidP="004E03C5">
                  <w:pPr>
                    <w:spacing w:after="0"/>
                    <w:rPr>
                      <w:rFonts w:ascii="Arial" w:hAnsi="Arial" w:cs="Arial"/>
                      <w:lang w:eastAsia="en-GB"/>
                    </w:rPr>
                  </w:pPr>
                  <w:r w:rsidRPr="004E03C5">
                    <w:rPr>
                      <w:rFonts w:ascii="Arial" w:hAnsi="Arial" w:cs="Arial"/>
                      <w:lang w:eastAsia="en-GB"/>
                    </w:rPr>
                    <w:t>{1,3}</w:t>
                  </w:r>
                </w:p>
              </w:tc>
              <w:tc>
                <w:tcPr>
                  <w:tcW w:w="2707" w:type="dxa"/>
                  <w:shd w:val="clear" w:color="auto" w:fill="auto"/>
                </w:tcPr>
                <w:p w:rsidR="004E03C5" w:rsidRPr="004E03C5" w:rsidRDefault="004E03C5" w:rsidP="004E03C5">
                  <w:pPr>
                    <w:spacing w:after="0"/>
                    <w:rPr>
                      <w:rFonts w:ascii="Arial" w:hAnsi="Arial" w:cs="Arial"/>
                      <w:lang w:eastAsia="en-GB"/>
                    </w:rPr>
                  </w:pPr>
                  <w:r w:rsidRPr="004E03C5">
                    <w:rPr>
                      <w:rFonts w:ascii="Arial" w:hAnsi="Arial" w:cs="Arial"/>
                      <w:lang w:eastAsia="ko-KR"/>
                    </w:rPr>
                    <w:t xml:space="preserve">A common value is assigned across all the resources configured per cell </w:t>
                  </w:r>
                </w:p>
              </w:tc>
            </w:tr>
            <w:tr w:rsidR="004E03C5" w:rsidRPr="004E03C5" w:rsidTr="00391029">
              <w:tc>
                <w:tcPr>
                  <w:tcW w:w="1535" w:type="dxa"/>
                  <w:shd w:val="clear" w:color="auto" w:fill="auto"/>
                  <w:vAlign w:val="center"/>
                </w:tcPr>
                <w:p w:rsidR="004E03C5" w:rsidRPr="004E03C5" w:rsidRDefault="004E03C5" w:rsidP="004E03C5">
                  <w:pPr>
                    <w:spacing w:after="0"/>
                    <w:rPr>
                      <w:rFonts w:ascii="Arial" w:eastAsia="Times New Roman" w:hAnsi="Arial" w:cs="Arial"/>
                      <w:lang w:val="en-US" w:eastAsia="ko-KR"/>
                    </w:rPr>
                  </w:pPr>
                  <w:r w:rsidRPr="004E03C5">
                    <w:rPr>
                      <w:rFonts w:ascii="Arial" w:hAnsi="Arial" w:cs="Arial"/>
                      <w:lang w:eastAsia="en-GB"/>
                    </w:rPr>
                    <w:t>Numerology</w:t>
                  </w:r>
                </w:p>
              </w:tc>
              <w:tc>
                <w:tcPr>
                  <w:tcW w:w="3410" w:type="dxa"/>
                  <w:shd w:val="clear" w:color="auto" w:fill="auto"/>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Numerology for CSI-RS</w:t>
                  </w:r>
                </w:p>
              </w:tc>
              <w:tc>
                <w:tcPr>
                  <w:tcW w:w="1977" w:type="dxa"/>
                  <w:shd w:val="clear" w:color="auto" w:fill="auto"/>
                </w:tcPr>
                <w:p w:rsidR="004E03C5" w:rsidRPr="004E03C5" w:rsidRDefault="004E03C5" w:rsidP="004E03C5">
                  <w:pPr>
                    <w:spacing w:after="0"/>
                    <w:rPr>
                      <w:rFonts w:ascii="Arial" w:hAnsi="Arial" w:cs="Arial"/>
                      <w:lang w:eastAsia="en-GB"/>
                    </w:rPr>
                  </w:pPr>
                  <w:r w:rsidRPr="004E03C5">
                    <w:rPr>
                      <w:rFonts w:ascii="Arial" w:hAnsi="Arial" w:cs="Arial"/>
                      <w:lang w:eastAsia="ko-KR"/>
                    </w:rPr>
                    <w:t>{15,30,60} for sub6GHz</w:t>
                  </w:r>
                </w:p>
                <w:p w:rsidR="004E03C5" w:rsidRPr="004E03C5" w:rsidRDefault="004E03C5" w:rsidP="004E03C5">
                  <w:pPr>
                    <w:spacing w:after="0"/>
                    <w:rPr>
                      <w:rFonts w:ascii="Arial" w:hAnsi="Arial" w:cs="Arial"/>
                      <w:lang w:eastAsia="en-GB"/>
                    </w:rPr>
                  </w:pPr>
                  <w:r w:rsidRPr="004E03C5">
                    <w:rPr>
                      <w:rFonts w:ascii="Arial" w:hAnsi="Arial" w:cs="Arial"/>
                      <w:lang w:eastAsia="ko-KR"/>
                    </w:rPr>
                    <w:t>{60,120,240} for over6GHz</w:t>
                  </w:r>
                </w:p>
              </w:tc>
              <w:tc>
                <w:tcPr>
                  <w:tcW w:w="2707" w:type="dxa"/>
                  <w:shd w:val="clear" w:color="auto" w:fill="auto"/>
                </w:tcPr>
                <w:p w:rsidR="004E03C5" w:rsidRPr="004E03C5" w:rsidRDefault="004E03C5" w:rsidP="004E03C5">
                  <w:pPr>
                    <w:spacing w:after="0"/>
                    <w:rPr>
                      <w:rFonts w:ascii="Arial" w:hAnsi="Arial" w:cs="Arial"/>
                      <w:lang w:eastAsia="ko-KR"/>
                    </w:rPr>
                  </w:pPr>
                  <w:r w:rsidRPr="004E03C5">
                    <w:rPr>
                      <w:rFonts w:ascii="Arial" w:hAnsi="Arial" w:cs="Arial"/>
                      <w:lang w:eastAsia="ko-KR"/>
                    </w:rPr>
                    <w:t>A common value is assigned across all the resources configured per frequency carrier</w:t>
                  </w:r>
                </w:p>
              </w:tc>
            </w:tr>
            <w:tr w:rsidR="004E03C5" w:rsidRPr="004E03C5" w:rsidTr="00391029">
              <w:tc>
                <w:tcPr>
                  <w:tcW w:w="1535" w:type="dxa"/>
                  <w:shd w:val="clear" w:color="auto" w:fill="auto"/>
                  <w:vAlign w:val="center"/>
                </w:tcPr>
                <w:p w:rsidR="004E03C5" w:rsidRPr="004E03C5" w:rsidRDefault="004E03C5" w:rsidP="004E03C5">
                  <w:pPr>
                    <w:spacing w:after="0"/>
                    <w:rPr>
                      <w:rFonts w:ascii="Arial" w:eastAsia="Times New Roman" w:hAnsi="Arial" w:cs="Arial"/>
                      <w:lang w:val="en-US" w:eastAsia="ko-KR"/>
                    </w:rPr>
                  </w:pPr>
                  <w:r w:rsidRPr="004E03C5">
                    <w:rPr>
                      <w:rFonts w:ascii="Arial" w:eastAsia="Times New Roman" w:hAnsi="Arial" w:cs="Arial"/>
                      <w:lang w:val="en-US" w:eastAsia="ko-KR"/>
                    </w:rPr>
                    <w:t>Associated-SSB</w:t>
                  </w:r>
                </w:p>
              </w:tc>
              <w:tc>
                <w:tcPr>
                  <w:tcW w:w="3410" w:type="dxa"/>
                  <w:shd w:val="clear" w:color="auto" w:fill="auto"/>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For each CSI-RS resource, at most one associated SSB can be configured</w:t>
                  </w:r>
                </w:p>
                <w:p w:rsidR="004E03C5" w:rsidRPr="004E03C5" w:rsidRDefault="004E03C5" w:rsidP="004E03C5">
                  <w:pPr>
                    <w:spacing w:after="0"/>
                    <w:rPr>
                      <w:rFonts w:ascii="Arial" w:hAnsi="Arial" w:cs="Arial"/>
                      <w:lang w:eastAsia="en-GB"/>
                    </w:rPr>
                  </w:pPr>
                  <w:r w:rsidRPr="004E03C5">
                    <w:rPr>
                      <w:rFonts w:ascii="Arial" w:hAnsi="Arial" w:cs="Arial"/>
                      <w:lang w:eastAsia="en-GB"/>
                    </w:rPr>
                    <w:t>Note: If the associated-SSB is signaled, UE is not required to monitor CSI-RS resource(s) when the UE cannot detect the associated SSB</w:t>
                  </w:r>
                </w:p>
              </w:tc>
              <w:tc>
                <w:tcPr>
                  <w:tcW w:w="1977" w:type="dxa"/>
                  <w:shd w:val="clear" w:color="auto" w:fill="auto"/>
                </w:tcPr>
                <w:p w:rsidR="004E03C5" w:rsidRPr="004E03C5" w:rsidRDefault="004E03C5" w:rsidP="004E03C5">
                  <w:pPr>
                    <w:spacing w:after="0"/>
                    <w:rPr>
                      <w:rFonts w:ascii="Arial" w:hAnsi="Arial" w:cs="Arial"/>
                      <w:lang w:eastAsia="ko-KR"/>
                    </w:rPr>
                  </w:pPr>
                  <w:r w:rsidRPr="004E03C5">
                    <w:rPr>
                      <w:rFonts w:ascii="Arial" w:hAnsi="Arial" w:cs="Arial"/>
                      <w:lang w:eastAsia="ko-KR"/>
                    </w:rPr>
                    <w:t>{0, 1, …, L-1}</w:t>
                  </w:r>
                </w:p>
                <w:p w:rsidR="004E03C5" w:rsidRPr="004E03C5" w:rsidRDefault="004E03C5" w:rsidP="004E03C5">
                  <w:pPr>
                    <w:spacing w:after="0"/>
                    <w:rPr>
                      <w:rFonts w:ascii="Arial" w:hAnsi="Arial" w:cs="Arial"/>
                      <w:lang w:eastAsia="ko-KR"/>
                    </w:rPr>
                  </w:pPr>
                </w:p>
              </w:tc>
              <w:tc>
                <w:tcPr>
                  <w:tcW w:w="2707" w:type="dxa"/>
                  <w:shd w:val="clear" w:color="auto" w:fill="auto"/>
                </w:tcPr>
                <w:p w:rsidR="004E03C5" w:rsidRPr="004E03C5" w:rsidRDefault="004E03C5" w:rsidP="004E03C5">
                  <w:pPr>
                    <w:spacing w:after="0"/>
                    <w:rPr>
                      <w:rFonts w:ascii="Arial" w:hAnsi="Arial" w:cs="Arial"/>
                      <w:lang w:eastAsia="en-GB"/>
                    </w:rPr>
                  </w:pPr>
                  <w:r w:rsidRPr="004E03C5">
                    <w:rPr>
                      <w:rFonts w:ascii="Arial" w:hAnsi="Arial" w:cs="Arial"/>
                      <w:lang w:eastAsia="en-GB"/>
                    </w:rPr>
                    <w:t>Configured per resource</w:t>
                  </w:r>
                </w:p>
                <w:p w:rsidR="004E03C5" w:rsidRPr="004E03C5" w:rsidRDefault="004E03C5" w:rsidP="004E03C5">
                  <w:pPr>
                    <w:spacing w:after="0"/>
                    <w:rPr>
                      <w:rFonts w:ascii="Arial" w:hAnsi="Arial" w:cs="Arial"/>
                      <w:lang w:eastAsia="ko-KR"/>
                    </w:rPr>
                  </w:pPr>
                  <w:r w:rsidRPr="004E03C5">
                    <w:rPr>
                      <w:rFonts w:ascii="Arial" w:hAnsi="Arial" w:cs="Arial"/>
                      <w:lang w:eastAsia="en-GB"/>
                    </w:rPr>
                    <w:t>This field is optional per frequency layer</w:t>
                  </w:r>
                </w:p>
              </w:tc>
            </w:tr>
            <w:tr w:rsidR="004E03C5" w:rsidRPr="004E03C5" w:rsidTr="00391029">
              <w:tc>
                <w:tcPr>
                  <w:tcW w:w="1535" w:type="dxa"/>
                  <w:shd w:val="clear" w:color="auto" w:fill="auto"/>
                  <w:vAlign w:val="center"/>
                </w:tcPr>
                <w:p w:rsidR="004E03C5" w:rsidRPr="004E03C5" w:rsidRDefault="004E03C5" w:rsidP="004E03C5">
                  <w:pPr>
                    <w:spacing w:after="0"/>
                    <w:rPr>
                      <w:rFonts w:ascii="Arial" w:eastAsia="Times New Roman" w:hAnsi="Arial" w:cs="Arial"/>
                      <w:lang w:val="en-US" w:eastAsia="ko-KR"/>
                    </w:rPr>
                  </w:pPr>
                  <w:r w:rsidRPr="004E03C5">
                    <w:rPr>
                      <w:rFonts w:ascii="Arial" w:eastAsia="Times New Roman" w:hAnsi="Arial" w:cs="Arial"/>
                      <w:lang w:val="en-US" w:eastAsia="ko-KR"/>
                    </w:rPr>
                    <w:t>QCLed-SSB</w:t>
                  </w:r>
                </w:p>
              </w:tc>
              <w:tc>
                <w:tcPr>
                  <w:tcW w:w="3410" w:type="dxa"/>
                  <w:shd w:val="clear" w:color="auto" w:fill="auto"/>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The CSI-RS resource is either QCL’ed not QCL’ed with the associated SSB in spatial parameters</w:t>
                  </w:r>
                </w:p>
              </w:tc>
              <w:tc>
                <w:tcPr>
                  <w:tcW w:w="1977" w:type="dxa"/>
                  <w:shd w:val="clear" w:color="auto" w:fill="auto"/>
                </w:tcPr>
                <w:p w:rsidR="004E03C5" w:rsidRPr="004E03C5" w:rsidRDefault="004E03C5" w:rsidP="004E03C5">
                  <w:pPr>
                    <w:spacing w:after="0"/>
                    <w:rPr>
                      <w:rFonts w:ascii="Arial" w:hAnsi="Arial" w:cs="Arial"/>
                      <w:lang w:eastAsia="ko-KR"/>
                    </w:rPr>
                  </w:pPr>
                  <w:r w:rsidRPr="004E03C5">
                    <w:rPr>
                      <w:rFonts w:ascii="Arial" w:hAnsi="Arial" w:cs="Arial"/>
                      <w:lang w:eastAsia="ko-KR"/>
                    </w:rPr>
                    <w:t>{yes, no}</w:t>
                  </w:r>
                </w:p>
                <w:p w:rsidR="004E03C5" w:rsidRPr="004E03C5" w:rsidRDefault="004E03C5" w:rsidP="004E03C5">
                  <w:pPr>
                    <w:spacing w:after="0"/>
                    <w:rPr>
                      <w:rFonts w:ascii="Arial" w:hAnsi="Arial" w:cs="Arial"/>
                      <w:lang w:eastAsia="ko-KR"/>
                    </w:rPr>
                  </w:pPr>
                </w:p>
              </w:tc>
              <w:tc>
                <w:tcPr>
                  <w:tcW w:w="2707" w:type="dxa"/>
                  <w:shd w:val="clear" w:color="auto" w:fill="auto"/>
                </w:tcPr>
                <w:p w:rsidR="004E03C5" w:rsidRPr="004E03C5" w:rsidRDefault="004E03C5" w:rsidP="004E03C5">
                  <w:pPr>
                    <w:spacing w:after="0"/>
                    <w:rPr>
                      <w:rFonts w:ascii="Arial" w:hAnsi="Arial" w:cs="Arial"/>
                      <w:lang w:eastAsia="en-GB"/>
                    </w:rPr>
                  </w:pPr>
                  <w:r w:rsidRPr="004E03C5">
                    <w:rPr>
                      <w:rFonts w:ascii="Arial" w:hAnsi="Arial" w:cs="Arial"/>
                      <w:lang w:eastAsia="en-GB"/>
                    </w:rPr>
                    <w:t>Configured per resource</w:t>
                  </w:r>
                </w:p>
                <w:p w:rsidR="004E03C5" w:rsidRPr="004E03C5" w:rsidRDefault="004E03C5" w:rsidP="004E03C5">
                  <w:pPr>
                    <w:spacing w:after="0"/>
                    <w:rPr>
                      <w:rFonts w:ascii="Arial" w:hAnsi="Arial" w:cs="Arial"/>
                      <w:lang w:eastAsia="ko-KR"/>
                    </w:rPr>
                  </w:pPr>
                  <w:r w:rsidRPr="004E03C5">
                    <w:rPr>
                      <w:rFonts w:ascii="Arial" w:hAnsi="Arial" w:cs="Arial"/>
                      <w:lang w:eastAsia="en-GB"/>
                    </w:rPr>
                    <w:t>This field is conditionally indicated if associated-SSB is configured</w:t>
                  </w:r>
                </w:p>
              </w:tc>
            </w:tr>
          </w:tbl>
          <w:p w:rsidR="004E03C5" w:rsidRPr="004E03C5" w:rsidRDefault="004E03C5" w:rsidP="004E03C5">
            <w:pPr>
              <w:tabs>
                <w:tab w:val="left" w:pos="567"/>
              </w:tabs>
              <w:adjustRightInd w:val="0"/>
              <w:snapToGrid w:val="0"/>
              <w:spacing w:after="0"/>
              <w:rPr>
                <w:rFonts w:ascii="Arial" w:hAnsi="Arial" w:cs="Arial"/>
                <w:lang w:eastAsia="ja-JP"/>
              </w:rPr>
            </w:pPr>
          </w:p>
          <w:p w:rsidR="004E03C5" w:rsidRPr="004E03C5" w:rsidRDefault="004E03C5" w:rsidP="004E03C5">
            <w:pPr>
              <w:overflowPunct w:val="0"/>
              <w:autoSpaceDE w:val="0"/>
              <w:autoSpaceDN w:val="0"/>
              <w:adjustRightInd w:val="0"/>
              <w:spacing w:after="0"/>
              <w:textAlignment w:val="baseline"/>
            </w:pPr>
            <w:r w:rsidRPr="004E03C5">
              <w:rPr>
                <w:highlight w:val="green"/>
              </w:rPr>
              <w:t>Agreements</w:t>
            </w:r>
            <w:r w:rsidRPr="004E03C5">
              <w:t>:</w:t>
            </w:r>
          </w:p>
          <w:p w:rsidR="004E03C5" w:rsidRPr="004E03C5" w:rsidRDefault="004E03C5" w:rsidP="00391029">
            <w:pPr>
              <w:numPr>
                <w:ilvl w:val="0"/>
                <w:numId w:val="105"/>
              </w:numPr>
              <w:overflowPunct w:val="0"/>
              <w:autoSpaceDE w:val="0"/>
              <w:autoSpaceDN w:val="0"/>
              <w:adjustRightInd w:val="0"/>
              <w:spacing w:after="0"/>
              <w:textAlignment w:val="baseline"/>
            </w:pPr>
            <w:r w:rsidRPr="004E03C5">
              <w:t>Up to RAN2 to indicate to the UE the associated SS block on a carrier for different carrier(s) without SSB</w:t>
            </w:r>
          </w:p>
          <w:p w:rsidR="004E03C5" w:rsidRPr="004E03C5" w:rsidRDefault="004E03C5" w:rsidP="004E03C5">
            <w:pPr>
              <w:overflowPunct w:val="0"/>
              <w:autoSpaceDE w:val="0"/>
              <w:autoSpaceDN w:val="0"/>
              <w:adjustRightInd w:val="0"/>
              <w:spacing w:after="0"/>
              <w:textAlignment w:val="baseline"/>
            </w:pPr>
          </w:p>
          <w:p w:rsidR="004E03C5" w:rsidRPr="004E03C5" w:rsidRDefault="004E03C5" w:rsidP="004E03C5">
            <w:pPr>
              <w:overflowPunct w:val="0"/>
              <w:autoSpaceDE w:val="0"/>
              <w:autoSpaceDN w:val="0"/>
              <w:adjustRightInd w:val="0"/>
              <w:spacing w:after="0"/>
              <w:textAlignment w:val="baseline"/>
            </w:pPr>
            <w:r w:rsidRPr="004E03C5">
              <w:rPr>
                <w:highlight w:val="green"/>
              </w:rPr>
              <w:t>Agreements</w:t>
            </w:r>
            <w:r w:rsidRPr="004E03C5">
              <w:t>:</w:t>
            </w:r>
          </w:p>
          <w:p w:rsidR="004E03C5" w:rsidRPr="004E03C5" w:rsidRDefault="004E03C5" w:rsidP="00391029">
            <w:pPr>
              <w:numPr>
                <w:ilvl w:val="0"/>
                <w:numId w:val="107"/>
              </w:numPr>
              <w:overflowPunct w:val="0"/>
              <w:autoSpaceDE w:val="0"/>
              <w:autoSpaceDN w:val="0"/>
              <w:adjustRightInd w:val="0"/>
              <w:spacing w:after="0"/>
              <w:textAlignment w:val="baseline"/>
              <w:rPr>
                <w:lang w:eastAsia="ko-KR"/>
              </w:rPr>
            </w:pPr>
            <w:r w:rsidRPr="004E03C5">
              <w:rPr>
                <w:lang w:eastAsia="ko-KR"/>
              </w:rPr>
              <w:t>SS-RSRP is applicable for:</w:t>
            </w:r>
          </w:p>
          <w:p w:rsidR="004E03C5" w:rsidRPr="004E03C5" w:rsidRDefault="004E03C5" w:rsidP="00391029">
            <w:pPr>
              <w:keepNext/>
              <w:keepLines/>
              <w:numPr>
                <w:ilvl w:val="1"/>
                <w:numId w:val="107"/>
              </w:numPr>
              <w:overflowPunct w:val="0"/>
              <w:autoSpaceDE w:val="0"/>
              <w:autoSpaceDN w:val="0"/>
              <w:adjustRightInd w:val="0"/>
              <w:spacing w:after="0"/>
              <w:textAlignment w:val="baseline"/>
            </w:pPr>
            <w:r w:rsidRPr="004E03C5">
              <w:t>RRC_IDLE intra-frequency,</w:t>
            </w:r>
          </w:p>
          <w:p w:rsidR="004E03C5" w:rsidRPr="004E03C5" w:rsidRDefault="004E03C5" w:rsidP="00391029">
            <w:pPr>
              <w:keepNext/>
              <w:keepLines/>
              <w:numPr>
                <w:ilvl w:val="1"/>
                <w:numId w:val="107"/>
              </w:numPr>
              <w:overflowPunct w:val="0"/>
              <w:autoSpaceDE w:val="0"/>
              <w:autoSpaceDN w:val="0"/>
              <w:adjustRightInd w:val="0"/>
              <w:spacing w:after="0"/>
              <w:textAlignment w:val="baseline"/>
            </w:pPr>
            <w:r w:rsidRPr="004E03C5">
              <w:t>RRC_IDLE inter-frequency,</w:t>
            </w:r>
          </w:p>
          <w:p w:rsidR="004E03C5" w:rsidRPr="004E03C5" w:rsidRDefault="004E03C5" w:rsidP="00391029">
            <w:pPr>
              <w:keepNext/>
              <w:keepLines/>
              <w:numPr>
                <w:ilvl w:val="1"/>
                <w:numId w:val="107"/>
              </w:numPr>
              <w:overflowPunct w:val="0"/>
              <w:autoSpaceDE w:val="0"/>
              <w:autoSpaceDN w:val="0"/>
              <w:adjustRightInd w:val="0"/>
              <w:spacing w:after="0"/>
              <w:textAlignment w:val="baseline"/>
            </w:pPr>
            <w:r w:rsidRPr="004E03C5">
              <w:t>RRC_INACTIVE intra-frequency,</w:t>
            </w:r>
          </w:p>
          <w:p w:rsidR="004E03C5" w:rsidRPr="004E03C5" w:rsidRDefault="004E03C5" w:rsidP="00391029">
            <w:pPr>
              <w:keepNext/>
              <w:keepLines/>
              <w:numPr>
                <w:ilvl w:val="1"/>
                <w:numId w:val="107"/>
              </w:numPr>
              <w:overflowPunct w:val="0"/>
              <w:autoSpaceDE w:val="0"/>
              <w:autoSpaceDN w:val="0"/>
              <w:adjustRightInd w:val="0"/>
              <w:spacing w:after="0"/>
              <w:textAlignment w:val="baseline"/>
            </w:pPr>
            <w:r w:rsidRPr="004E03C5">
              <w:t>RRC_INACTIVE inter-frequency,</w:t>
            </w:r>
          </w:p>
          <w:p w:rsidR="004E03C5" w:rsidRPr="004E03C5" w:rsidRDefault="004E03C5" w:rsidP="00391029">
            <w:pPr>
              <w:keepNext/>
              <w:keepLines/>
              <w:numPr>
                <w:ilvl w:val="1"/>
                <w:numId w:val="107"/>
              </w:numPr>
              <w:overflowPunct w:val="0"/>
              <w:autoSpaceDE w:val="0"/>
              <w:autoSpaceDN w:val="0"/>
              <w:adjustRightInd w:val="0"/>
              <w:spacing w:after="0"/>
              <w:textAlignment w:val="baseline"/>
            </w:pPr>
            <w:r w:rsidRPr="004E03C5">
              <w:t>RRC_CONNECTED intra-frequency,</w:t>
            </w:r>
          </w:p>
          <w:p w:rsidR="004E03C5" w:rsidRPr="004E03C5" w:rsidRDefault="004E03C5" w:rsidP="00391029">
            <w:pPr>
              <w:numPr>
                <w:ilvl w:val="1"/>
                <w:numId w:val="107"/>
              </w:numPr>
              <w:overflowPunct w:val="0"/>
              <w:autoSpaceDE w:val="0"/>
              <w:autoSpaceDN w:val="0"/>
              <w:adjustRightInd w:val="0"/>
              <w:spacing w:after="0"/>
              <w:textAlignment w:val="baseline"/>
              <w:rPr>
                <w:rFonts w:ascii="Century" w:hAnsi="Century"/>
                <w:kern w:val="2"/>
                <w:lang w:val="en-US" w:eastAsia="ko-KR"/>
              </w:rPr>
            </w:pPr>
            <w:r w:rsidRPr="004E03C5">
              <w:rPr>
                <w:rFonts w:ascii="Century" w:hAnsi="Century"/>
                <w:kern w:val="2"/>
                <w:lang w:val="en-US" w:eastAsia="ja-JP"/>
              </w:rPr>
              <w:t>RRC_CONNECTED inter-frequency</w:t>
            </w:r>
          </w:p>
          <w:p w:rsidR="004E03C5" w:rsidRPr="004E03C5" w:rsidRDefault="004E03C5" w:rsidP="00391029">
            <w:pPr>
              <w:numPr>
                <w:ilvl w:val="0"/>
                <w:numId w:val="108"/>
              </w:numPr>
              <w:overflowPunct w:val="0"/>
              <w:autoSpaceDE w:val="0"/>
              <w:autoSpaceDN w:val="0"/>
              <w:adjustRightInd w:val="0"/>
              <w:spacing w:after="0"/>
              <w:textAlignment w:val="baseline"/>
              <w:rPr>
                <w:lang w:eastAsia="ko-KR"/>
              </w:rPr>
            </w:pPr>
            <w:r w:rsidRPr="004E03C5">
              <w:rPr>
                <w:lang w:eastAsia="ko-KR"/>
              </w:rPr>
              <w:t>CSI-RSRP is applicable for:</w:t>
            </w:r>
          </w:p>
          <w:p w:rsidR="004E03C5" w:rsidRPr="004E03C5" w:rsidRDefault="004E03C5" w:rsidP="00391029">
            <w:pPr>
              <w:keepNext/>
              <w:keepLines/>
              <w:numPr>
                <w:ilvl w:val="1"/>
                <w:numId w:val="108"/>
              </w:numPr>
              <w:overflowPunct w:val="0"/>
              <w:autoSpaceDE w:val="0"/>
              <w:autoSpaceDN w:val="0"/>
              <w:adjustRightInd w:val="0"/>
              <w:spacing w:after="0"/>
              <w:textAlignment w:val="baseline"/>
            </w:pPr>
            <w:r w:rsidRPr="004E03C5">
              <w:t>RRC_CONNECTED intra-frequency</w:t>
            </w:r>
          </w:p>
          <w:p w:rsidR="004E03C5" w:rsidRPr="004E03C5" w:rsidRDefault="004E03C5" w:rsidP="00391029">
            <w:pPr>
              <w:numPr>
                <w:ilvl w:val="1"/>
                <w:numId w:val="108"/>
              </w:numPr>
              <w:overflowPunct w:val="0"/>
              <w:autoSpaceDE w:val="0"/>
              <w:autoSpaceDN w:val="0"/>
              <w:adjustRightInd w:val="0"/>
              <w:spacing w:after="0"/>
              <w:textAlignment w:val="baseline"/>
            </w:pPr>
            <w:r w:rsidRPr="004E03C5">
              <w:t>RRC_CONNECTED inter-frequency</w:t>
            </w:r>
          </w:p>
          <w:p w:rsidR="004E03C5" w:rsidRPr="004E03C5" w:rsidRDefault="004E03C5" w:rsidP="004E03C5">
            <w:pPr>
              <w:overflowPunct w:val="0"/>
              <w:autoSpaceDE w:val="0"/>
              <w:autoSpaceDN w:val="0"/>
              <w:adjustRightInd w:val="0"/>
              <w:spacing w:after="0"/>
              <w:textAlignment w:val="baseline"/>
            </w:pPr>
            <w:r w:rsidRPr="004E03C5">
              <w:rPr>
                <w:highlight w:val="green"/>
              </w:rPr>
              <w:t>Agreements</w:t>
            </w:r>
            <w:r w:rsidRPr="004E03C5">
              <w:t>:</w:t>
            </w:r>
          </w:p>
          <w:p w:rsidR="004E03C5" w:rsidRPr="004E03C5" w:rsidRDefault="004E03C5" w:rsidP="00391029">
            <w:pPr>
              <w:numPr>
                <w:ilvl w:val="0"/>
                <w:numId w:val="106"/>
              </w:numPr>
              <w:overflowPunct w:val="0"/>
              <w:autoSpaceDE w:val="0"/>
              <w:autoSpaceDN w:val="0"/>
              <w:adjustRightInd w:val="0"/>
              <w:spacing w:after="0"/>
              <w:textAlignment w:val="baseline"/>
              <w:rPr>
                <w:rFonts w:ascii="Century" w:hAnsi="Century"/>
                <w:kern w:val="2"/>
                <w:lang w:val="en-US" w:eastAsia="ja-JP"/>
              </w:rPr>
            </w:pPr>
            <w:r w:rsidRPr="004E03C5">
              <w:rPr>
                <w:rFonts w:ascii="Century" w:hAnsi="Century"/>
                <w:kern w:val="2"/>
                <w:lang w:val="en-US" w:eastAsia="ja-JP"/>
              </w:rPr>
              <w:t xml:space="preserve">If receiver diversity is in use by the UE, the reported </w:t>
            </w:r>
            <w:r w:rsidRPr="004E03C5">
              <w:rPr>
                <w:rFonts w:ascii="Century" w:hAnsi="Century"/>
                <w:i/>
                <w:kern w:val="2"/>
                <w:lang w:val="en-US" w:eastAsia="ja-JP"/>
              </w:rPr>
              <w:t>measurement quantity</w:t>
            </w:r>
            <w:r w:rsidRPr="004E03C5">
              <w:rPr>
                <w:rFonts w:ascii="Century" w:hAnsi="Century"/>
                <w:kern w:val="2"/>
                <w:lang w:val="en-US" w:eastAsia="ja-JP"/>
              </w:rPr>
              <w:t xml:space="preserve"> (i.e., SS-RSRP, CSI-RSRP, SS-RSSI, CSI-RSSI, SS-SINR, CSI-SINR) value shall not be lower than the corresponding </w:t>
            </w:r>
            <w:r w:rsidRPr="004E03C5">
              <w:rPr>
                <w:rFonts w:ascii="Century" w:hAnsi="Century"/>
                <w:i/>
                <w:kern w:val="2"/>
                <w:lang w:val="en-US" w:eastAsia="ja-JP"/>
              </w:rPr>
              <w:t>measurement quantity</w:t>
            </w:r>
            <w:r w:rsidRPr="004E03C5">
              <w:rPr>
                <w:rFonts w:ascii="Century" w:hAnsi="Century"/>
                <w:kern w:val="2"/>
                <w:lang w:val="en-US" w:eastAsia="ja-JP"/>
              </w:rPr>
              <w:t xml:space="preserve"> of any of the individual receiver branches.</w:t>
            </w:r>
          </w:p>
          <w:p w:rsidR="004E03C5" w:rsidRPr="004E03C5" w:rsidRDefault="004E03C5" w:rsidP="004E03C5">
            <w:pPr>
              <w:overflowPunct w:val="0"/>
              <w:autoSpaceDE w:val="0"/>
              <w:autoSpaceDN w:val="0"/>
              <w:adjustRightInd w:val="0"/>
              <w:spacing w:after="0"/>
              <w:textAlignment w:val="baseline"/>
            </w:pPr>
            <w:r w:rsidRPr="004E03C5">
              <w:rPr>
                <w:highlight w:val="green"/>
              </w:rPr>
              <w:t>Agreements</w:t>
            </w:r>
            <w:r w:rsidRPr="004E03C5">
              <w:t>:</w:t>
            </w:r>
          </w:p>
          <w:p w:rsidR="004E03C5" w:rsidRPr="004E03C5" w:rsidRDefault="004E03C5" w:rsidP="00391029">
            <w:pPr>
              <w:numPr>
                <w:ilvl w:val="0"/>
                <w:numId w:val="108"/>
              </w:numPr>
              <w:overflowPunct w:val="0"/>
              <w:autoSpaceDE w:val="0"/>
              <w:autoSpaceDN w:val="0"/>
              <w:adjustRightInd w:val="0"/>
              <w:spacing w:after="0"/>
              <w:textAlignment w:val="baseline"/>
              <w:rPr>
                <w:lang w:val="en-US" w:eastAsia="ko-KR"/>
              </w:rPr>
            </w:pPr>
            <w:r w:rsidRPr="004E03C5">
              <w:rPr>
                <w:lang w:val="en-US" w:eastAsia="ko-KR"/>
              </w:rPr>
              <w:t>In Rel-15, IMR for SSS based RS-SINR is the RS used for RSRP measurement</w:t>
            </w:r>
          </w:p>
          <w:p w:rsidR="004E03C5" w:rsidRPr="004E03C5" w:rsidRDefault="004E03C5" w:rsidP="00391029">
            <w:pPr>
              <w:numPr>
                <w:ilvl w:val="1"/>
                <w:numId w:val="108"/>
              </w:numPr>
              <w:overflowPunct w:val="0"/>
              <w:autoSpaceDE w:val="0"/>
              <w:autoSpaceDN w:val="0"/>
              <w:adjustRightInd w:val="0"/>
              <w:spacing w:after="0"/>
              <w:textAlignment w:val="baseline"/>
              <w:rPr>
                <w:lang w:val="en-US" w:eastAsia="ko-KR"/>
              </w:rPr>
            </w:pPr>
            <w:r w:rsidRPr="004E03C5">
              <w:rPr>
                <w:lang w:val="en-US" w:eastAsia="ko-KR"/>
              </w:rPr>
              <w:t>Up to UE implementation to use SSS only or SSS + PBCH DMRS</w:t>
            </w:r>
          </w:p>
          <w:p w:rsidR="004E03C5" w:rsidRPr="004E03C5" w:rsidRDefault="004E03C5" w:rsidP="004E03C5">
            <w:pPr>
              <w:overflowPunct w:val="0"/>
              <w:autoSpaceDE w:val="0"/>
              <w:autoSpaceDN w:val="0"/>
              <w:adjustRightInd w:val="0"/>
              <w:spacing w:after="0"/>
              <w:textAlignment w:val="baseline"/>
            </w:pPr>
          </w:p>
          <w:p w:rsidR="004E03C5" w:rsidRPr="004E03C5" w:rsidRDefault="004E03C5" w:rsidP="004E03C5">
            <w:pPr>
              <w:overflowPunct w:val="0"/>
              <w:autoSpaceDE w:val="0"/>
              <w:autoSpaceDN w:val="0"/>
              <w:adjustRightInd w:val="0"/>
              <w:spacing w:after="0"/>
              <w:textAlignment w:val="baseline"/>
            </w:pPr>
            <w:r w:rsidRPr="004E03C5">
              <w:rPr>
                <w:highlight w:val="green"/>
              </w:rPr>
              <w:t>Agreements</w:t>
            </w:r>
            <w:r w:rsidRPr="004E03C5">
              <w:t>:</w:t>
            </w:r>
          </w:p>
          <w:p w:rsidR="004E03C5" w:rsidRPr="004E03C5" w:rsidRDefault="004E03C5" w:rsidP="00391029">
            <w:pPr>
              <w:numPr>
                <w:ilvl w:val="0"/>
                <w:numId w:val="108"/>
              </w:numPr>
              <w:overflowPunct w:val="0"/>
              <w:autoSpaceDE w:val="0"/>
              <w:autoSpaceDN w:val="0"/>
              <w:adjustRightInd w:val="0"/>
              <w:spacing w:after="0"/>
              <w:textAlignment w:val="baseline"/>
              <w:rPr>
                <w:lang w:val="en-US" w:eastAsia="ko-KR"/>
              </w:rPr>
            </w:pPr>
            <w:r w:rsidRPr="004E03C5">
              <w:rPr>
                <w:lang w:val="en-US" w:eastAsia="ko-KR"/>
              </w:rPr>
              <w:t xml:space="preserve">In Rel-15, IMR for CSI-RS based RS-SINR for RRM is CSI-RS REs used for the RSRP measurement </w:t>
            </w:r>
          </w:p>
          <w:p w:rsidR="004E03C5" w:rsidRPr="004E03C5" w:rsidRDefault="004E03C5" w:rsidP="004E03C5">
            <w:pPr>
              <w:overflowPunct w:val="0"/>
              <w:autoSpaceDE w:val="0"/>
              <w:autoSpaceDN w:val="0"/>
              <w:adjustRightInd w:val="0"/>
              <w:spacing w:after="0"/>
              <w:textAlignment w:val="baseline"/>
            </w:pPr>
          </w:p>
          <w:p w:rsidR="004E03C5" w:rsidRPr="004E03C5" w:rsidRDefault="004E03C5" w:rsidP="004E03C5">
            <w:pPr>
              <w:overflowPunct w:val="0"/>
              <w:autoSpaceDE w:val="0"/>
              <w:autoSpaceDN w:val="0"/>
              <w:adjustRightInd w:val="0"/>
              <w:spacing w:after="0"/>
              <w:textAlignment w:val="baseline"/>
              <w:rPr>
                <w:highlight w:val="green"/>
              </w:rPr>
            </w:pPr>
            <w:r w:rsidRPr="004E03C5">
              <w:rPr>
                <w:highlight w:val="green"/>
              </w:rPr>
              <w:t>Agreements:</w:t>
            </w:r>
          </w:p>
          <w:p w:rsidR="004E03C5" w:rsidRPr="004E03C5" w:rsidRDefault="004E03C5" w:rsidP="00391029">
            <w:pPr>
              <w:numPr>
                <w:ilvl w:val="0"/>
                <w:numId w:val="22"/>
              </w:numPr>
              <w:overflowPunct w:val="0"/>
              <w:autoSpaceDE w:val="0"/>
              <w:autoSpaceDN w:val="0"/>
              <w:adjustRightInd w:val="0"/>
              <w:spacing w:after="0"/>
              <w:textAlignment w:val="baseline"/>
              <w:rPr>
                <w:rFonts w:ascii="Century" w:hAnsi="Century"/>
                <w:kern w:val="2"/>
                <w:lang w:val="en-US" w:eastAsia="ja-JP"/>
              </w:rPr>
            </w:pPr>
            <w:r w:rsidRPr="004E03C5">
              <w:rPr>
                <w:rFonts w:ascii="Century" w:hAnsi="Century"/>
                <w:kern w:val="2"/>
                <w:lang w:val="en-US" w:eastAsia="ja-JP"/>
              </w:rPr>
              <w:t>In Rel-15, different measurement BW for CSI-RSSI than for CSI-RSRP is not supported</w:t>
            </w:r>
          </w:p>
          <w:p w:rsidR="004E03C5" w:rsidRPr="004E03C5" w:rsidRDefault="004E03C5" w:rsidP="00391029">
            <w:pPr>
              <w:numPr>
                <w:ilvl w:val="0"/>
                <w:numId w:val="22"/>
              </w:numPr>
              <w:overflowPunct w:val="0"/>
              <w:autoSpaceDE w:val="0"/>
              <w:autoSpaceDN w:val="0"/>
              <w:adjustRightInd w:val="0"/>
              <w:spacing w:after="0"/>
              <w:textAlignment w:val="baseline"/>
            </w:pPr>
            <w:r w:rsidRPr="004E03C5">
              <w:t xml:space="preserve">In Rel-15, there is no consensus to support different measurement BW for SS-RSSI than for SS-RSRP </w:t>
            </w:r>
          </w:p>
          <w:p w:rsidR="004E03C5" w:rsidRPr="004E03C5" w:rsidRDefault="004E03C5" w:rsidP="004E03C5">
            <w:pPr>
              <w:overflowPunct w:val="0"/>
              <w:autoSpaceDE w:val="0"/>
              <w:autoSpaceDN w:val="0"/>
              <w:adjustRightInd w:val="0"/>
              <w:spacing w:after="0"/>
              <w:textAlignment w:val="baseline"/>
            </w:pPr>
          </w:p>
          <w:p w:rsidR="004E03C5" w:rsidRPr="004E03C5" w:rsidRDefault="004E03C5" w:rsidP="004E03C5">
            <w:pPr>
              <w:overflowPunct w:val="0"/>
              <w:autoSpaceDE w:val="0"/>
              <w:autoSpaceDN w:val="0"/>
              <w:adjustRightInd w:val="0"/>
              <w:spacing w:after="0"/>
              <w:textAlignment w:val="baseline"/>
            </w:pPr>
            <w:r w:rsidRPr="004E03C5">
              <w:rPr>
                <w:highlight w:val="green"/>
              </w:rPr>
              <w:t>Agreements</w:t>
            </w:r>
            <w:r w:rsidRPr="004E03C5">
              <w:t>:</w:t>
            </w:r>
          </w:p>
          <w:p w:rsidR="004E03C5" w:rsidRPr="004E03C5" w:rsidRDefault="004E03C5" w:rsidP="00391029">
            <w:pPr>
              <w:numPr>
                <w:ilvl w:val="0"/>
                <w:numId w:val="109"/>
              </w:numPr>
              <w:overflowPunct w:val="0"/>
              <w:autoSpaceDE w:val="0"/>
              <w:autoSpaceDN w:val="0"/>
              <w:adjustRightInd w:val="0"/>
              <w:spacing w:after="0"/>
              <w:textAlignment w:val="baseline"/>
            </w:pPr>
            <w:r w:rsidRPr="004E03C5">
              <w:t>NR supports:</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951"/>
              <w:gridCol w:w="7787"/>
            </w:tblGrid>
            <w:tr w:rsidR="004E03C5" w:rsidRPr="004E03C5" w:rsidTr="00391029">
              <w:trPr>
                <w:cantSplit/>
                <w:jc w:val="center"/>
              </w:trPr>
              <w:tc>
                <w:tcPr>
                  <w:tcW w:w="1951" w:type="dxa"/>
                </w:tcPr>
                <w:p w:rsidR="004E03C5" w:rsidRPr="004E03C5" w:rsidRDefault="004E03C5" w:rsidP="004E03C5">
                  <w:pPr>
                    <w:keepNext/>
                    <w:keepLines/>
                    <w:overflowPunct w:val="0"/>
                    <w:autoSpaceDE w:val="0"/>
                    <w:autoSpaceDN w:val="0"/>
                    <w:adjustRightInd w:val="0"/>
                    <w:spacing w:after="0"/>
                    <w:textAlignment w:val="baseline"/>
                    <w:rPr>
                      <w:rFonts w:ascii="Arial" w:hAnsi="Arial" w:cs="Arial"/>
                      <w:b/>
                    </w:rPr>
                  </w:pPr>
                  <w:r w:rsidRPr="004E03C5">
                    <w:rPr>
                      <w:rFonts w:ascii="Arial" w:hAnsi="Arial" w:cs="Arial"/>
                      <w:b/>
                    </w:rPr>
                    <w:t>Definition</w:t>
                  </w:r>
                </w:p>
              </w:tc>
              <w:tc>
                <w:tcPr>
                  <w:tcW w:w="7787" w:type="dxa"/>
                </w:tcPr>
                <w:p w:rsidR="004E03C5" w:rsidRPr="004E03C5" w:rsidRDefault="004E03C5" w:rsidP="004E03C5">
                  <w:pPr>
                    <w:keepNext/>
                    <w:keepLines/>
                    <w:overflowPunct w:val="0"/>
                    <w:autoSpaceDE w:val="0"/>
                    <w:autoSpaceDN w:val="0"/>
                    <w:adjustRightInd w:val="0"/>
                    <w:spacing w:after="0"/>
                    <w:textAlignment w:val="baseline"/>
                    <w:rPr>
                      <w:rFonts w:ascii="Arial" w:hAnsi="Arial" w:cs="Arial"/>
                    </w:rPr>
                  </w:pPr>
                  <w:r w:rsidRPr="004E03C5">
                    <w:rPr>
                      <w:rFonts w:ascii="Arial" w:hAnsi="Arial" w:cs="Arial"/>
                    </w:rPr>
                    <w:t>The observed SFN and frame timing difference (SFTD) between an E-UTRA PCell and an NR PSCell is defined as comprising the following two components;</w:t>
                  </w:r>
                </w:p>
                <w:p w:rsidR="004E03C5" w:rsidRPr="004E03C5" w:rsidRDefault="004E03C5" w:rsidP="004E03C5">
                  <w:pPr>
                    <w:overflowPunct w:val="0"/>
                    <w:autoSpaceDE w:val="0"/>
                    <w:autoSpaceDN w:val="0"/>
                    <w:adjustRightInd w:val="0"/>
                    <w:spacing w:after="0"/>
                    <w:ind w:left="568" w:hanging="284"/>
                    <w:textAlignment w:val="baseline"/>
                    <w:rPr>
                      <w:rFonts w:cs="Arial"/>
                      <w:lang w:val="en-US" w:eastAsia="ja-JP"/>
                    </w:rPr>
                  </w:pPr>
                  <w:r w:rsidRPr="004E03C5">
                    <w:rPr>
                      <w:lang w:eastAsia="ja-JP"/>
                    </w:rPr>
                    <w:t>-</w:t>
                  </w:r>
                  <w:r w:rsidRPr="004E03C5">
                    <w:rPr>
                      <w:lang w:eastAsia="ja-JP"/>
                    </w:rPr>
                    <w:tab/>
                  </w:r>
                  <w:r w:rsidRPr="004E03C5">
                    <w:rPr>
                      <w:rFonts w:cs="Arial"/>
                      <w:lang w:eastAsia="ja-JP"/>
                    </w:rPr>
                    <w:t>SFN offset = (SFN</w:t>
                  </w:r>
                  <w:r w:rsidRPr="004E03C5">
                    <w:rPr>
                      <w:rFonts w:cs="Arial"/>
                      <w:vertAlign w:val="subscript"/>
                      <w:lang w:eastAsia="ja-JP"/>
                    </w:rPr>
                    <w:t>PCell</w:t>
                  </w:r>
                  <w:r w:rsidRPr="004E03C5">
                    <w:rPr>
                      <w:rFonts w:cs="Arial"/>
                      <w:lang w:eastAsia="ja-JP"/>
                    </w:rPr>
                    <w:t xml:space="preserve"> - SFN</w:t>
                  </w:r>
                  <w:r w:rsidRPr="004E03C5">
                    <w:rPr>
                      <w:rFonts w:cs="Arial"/>
                      <w:vertAlign w:val="subscript"/>
                      <w:lang w:eastAsia="ja-JP"/>
                    </w:rPr>
                    <w:t>PSCell</w:t>
                  </w:r>
                  <w:r w:rsidRPr="004E03C5">
                    <w:rPr>
                      <w:rFonts w:cs="Arial"/>
                      <w:lang w:eastAsia="ja-JP"/>
                    </w:rPr>
                    <w:t>) mod 1024, where SFN</w:t>
                  </w:r>
                  <w:r w:rsidRPr="004E03C5">
                    <w:rPr>
                      <w:rFonts w:cs="Arial"/>
                      <w:vertAlign w:val="subscript"/>
                      <w:lang w:eastAsia="ja-JP"/>
                    </w:rPr>
                    <w:t>PCell</w:t>
                  </w:r>
                  <w:r w:rsidRPr="004E03C5">
                    <w:rPr>
                      <w:rFonts w:cs="Arial"/>
                      <w:lang w:eastAsia="ja-JP"/>
                    </w:rPr>
                    <w:t xml:space="preserve"> is the SFN of a E-UTRA PCell radio frame and SFN</w:t>
                  </w:r>
                  <w:r w:rsidRPr="004E03C5">
                    <w:rPr>
                      <w:rFonts w:cs="Arial"/>
                      <w:vertAlign w:val="subscript"/>
                      <w:lang w:eastAsia="ja-JP"/>
                    </w:rPr>
                    <w:t>PSCell</w:t>
                  </w:r>
                  <w:r w:rsidRPr="004E03C5">
                    <w:rPr>
                      <w:rFonts w:cs="Arial"/>
                      <w:lang w:eastAsia="ja-JP"/>
                    </w:rPr>
                    <w:t xml:space="preserve"> is the SFN of the NR PSCell radio frame of which the UE receives the start closest in time to the time when it receives the start of the PCell radio frame.</w:t>
                  </w:r>
                </w:p>
                <w:p w:rsidR="004E03C5" w:rsidRPr="004E03C5" w:rsidRDefault="004E03C5" w:rsidP="004E03C5">
                  <w:pPr>
                    <w:overflowPunct w:val="0"/>
                    <w:autoSpaceDE w:val="0"/>
                    <w:autoSpaceDN w:val="0"/>
                    <w:adjustRightInd w:val="0"/>
                    <w:spacing w:after="0"/>
                    <w:ind w:left="568" w:hanging="284"/>
                    <w:textAlignment w:val="baseline"/>
                    <w:rPr>
                      <w:rFonts w:cs="Arial"/>
                      <w:lang w:val="en-US" w:eastAsia="ja-JP"/>
                    </w:rPr>
                  </w:pPr>
                  <w:r w:rsidRPr="004E03C5">
                    <w:rPr>
                      <w:rFonts w:cs="Arial"/>
                      <w:lang w:eastAsia="ja-JP"/>
                    </w:rPr>
                    <w:t>-</w:t>
                  </w:r>
                  <w:r w:rsidRPr="004E03C5">
                    <w:rPr>
                      <w:rFonts w:cs="Arial"/>
                      <w:lang w:eastAsia="ja-JP"/>
                    </w:rPr>
                    <w:tab/>
                    <w:t xml:space="preserve">Frame boundary offset = </w:t>
                  </w:r>
                  <w:r w:rsidRPr="004E03C5">
                    <w:rPr>
                      <w:rFonts w:cs="Arial"/>
                      <w:position w:val="-14"/>
                      <w:lang w:eastAsia="ja-JP"/>
                    </w:rPr>
                    <w:object w:dxaOrig="3480" w:dyaOrig="340">
                      <v:shape id="_x0000_i1030" type="#_x0000_t75" style="width:156.5pt;height:15.65pt" o:ole="">
                        <v:imagedata r:id="rId20" o:title=""/>
                      </v:shape>
                      <o:OLEObject Type="Embed" ProgID="Equation.3" ShapeID="_x0000_i1030" DrawAspect="Content" ObjectID="_1577272252" r:id="rId21"/>
                    </w:object>
                  </w:r>
                  <w:r w:rsidRPr="004E03C5">
                    <w:rPr>
                      <w:rFonts w:cs="Arial"/>
                      <w:lang w:eastAsia="ja-JP"/>
                    </w:rPr>
                    <w:t>, where T</w:t>
                  </w:r>
                  <w:r w:rsidRPr="004E03C5">
                    <w:rPr>
                      <w:rFonts w:cs="Arial"/>
                      <w:vertAlign w:val="subscript"/>
                      <w:lang w:eastAsia="ja-JP"/>
                    </w:rPr>
                    <w:t>FrameBoundaryPCell</w:t>
                  </w:r>
                  <w:r w:rsidRPr="004E03C5">
                    <w:rPr>
                      <w:rFonts w:cs="Arial"/>
                      <w:lang w:eastAsia="ja-JP"/>
                    </w:rPr>
                    <w:t xml:space="preserve"> is the time when the UE receives the start of a radio frame from the PCell, T</w:t>
                  </w:r>
                  <w:r w:rsidRPr="004E03C5">
                    <w:rPr>
                      <w:rFonts w:cs="Arial"/>
                      <w:vertAlign w:val="subscript"/>
                      <w:lang w:eastAsia="ja-JP"/>
                    </w:rPr>
                    <w:t>FrameBoundaryPSCell</w:t>
                  </w:r>
                  <w:r w:rsidRPr="004E03C5">
                    <w:rPr>
                      <w:rFonts w:cs="Arial"/>
                      <w:lang w:eastAsia="ja-JP"/>
                    </w:rPr>
                    <w:t xml:space="preserve"> is the time when the UE receives the start of the radio frame, from the PSCell, that is closest in time to the radio frame received from the PCell. The unit of </w:t>
                  </w:r>
                  <w:r w:rsidRPr="004E03C5">
                    <w:rPr>
                      <w:rFonts w:cs="Arial"/>
                      <w:lang w:val="en-US" w:eastAsia="ja-JP"/>
                    </w:rPr>
                    <w:t>(</w:t>
                  </w:r>
                  <w:r w:rsidRPr="004E03C5">
                    <w:rPr>
                      <w:rFonts w:cs="Arial"/>
                      <w:lang w:eastAsia="ja-JP"/>
                    </w:rPr>
                    <w:t>T</w:t>
                  </w:r>
                  <w:r w:rsidRPr="004E03C5">
                    <w:rPr>
                      <w:rFonts w:cs="Arial"/>
                      <w:vertAlign w:val="subscript"/>
                      <w:lang w:eastAsia="ja-JP"/>
                    </w:rPr>
                    <w:t>FrameBoundaryPCell</w:t>
                  </w:r>
                  <w:r w:rsidRPr="004E03C5">
                    <w:rPr>
                      <w:rFonts w:cs="Arial"/>
                      <w:lang w:eastAsia="ja-JP"/>
                    </w:rPr>
                    <w:t xml:space="preserve"> - T</w:t>
                  </w:r>
                  <w:r w:rsidRPr="004E03C5">
                    <w:rPr>
                      <w:rFonts w:cs="Arial"/>
                      <w:vertAlign w:val="subscript"/>
                      <w:lang w:eastAsia="ja-JP"/>
                    </w:rPr>
                    <w:t>FrameBoundaryPSCell</w:t>
                  </w:r>
                  <w:r w:rsidRPr="004E03C5">
                    <w:rPr>
                      <w:rFonts w:cs="Arial"/>
                      <w:lang w:eastAsia="ja-JP"/>
                    </w:rPr>
                    <w:t>) is Ts</w:t>
                  </w:r>
                  <w:r w:rsidRPr="004E03C5">
                    <w:rPr>
                      <w:rFonts w:cs="Arial"/>
                      <w:lang w:val="en-US" w:eastAsia="ja-JP"/>
                    </w:rPr>
                    <w:t>.</w:t>
                  </w:r>
                </w:p>
              </w:tc>
            </w:tr>
            <w:tr w:rsidR="004E03C5" w:rsidRPr="004E03C5" w:rsidTr="00391029">
              <w:trPr>
                <w:cantSplit/>
                <w:jc w:val="center"/>
              </w:trPr>
              <w:tc>
                <w:tcPr>
                  <w:tcW w:w="1951" w:type="dxa"/>
                </w:tcPr>
                <w:p w:rsidR="004E03C5" w:rsidRPr="004E03C5" w:rsidRDefault="004E03C5" w:rsidP="004E03C5">
                  <w:pPr>
                    <w:keepNext/>
                    <w:keepLines/>
                    <w:overflowPunct w:val="0"/>
                    <w:autoSpaceDE w:val="0"/>
                    <w:autoSpaceDN w:val="0"/>
                    <w:adjustRightInd w:val="0"/>
                    <w:spacing w:after="0"/>
                    <w:textAlignment w:val="baseline"/>
                    <w:rPr>
                      <w:rFonts w:ascii="Arial" w:hAnsi="Arial" w:cs="Arial"/>
                      <w:b/>
                    </w:rPr>
                  </w:pPr>
                  <w:r w:rsidRPr="004E03C5">
                    <w:rPr>
                      <w:rFonts w:ascii="Arial" w:hAnsi="Arial" w:cs="Arial"/>
                      <w:b/>
                    </w:rPr>
                    <w:t>Applicable for</w:t>
                  </w:r>
                </w:p>
              </w:tc>
              <w:tc>
                <w:tcPr>
                  <w:tcW w:w="7787" w:type="dxa"/>
                </w:tcPr>
                <w:p w:rsidR="004E03C5" w:rsidRPr="004E03C5" w:rsidRDefault="004E03C5" w:rsidP="004E03C5">
                  <w:pPr>
                    <w:keepNext/>
                    <w:keepLines/>
                    <w:overflowPunct w:val="0"/>
                    <w:autoSpaceDE w:val="0"/>
                    <w:autoSpaceDN w:val="0"/>
                    <w:adjustRightInd w:val="0"/>
                    <w:spacing w:after="0"/>
                    <w:textAlignment w:val="baseline"/>
                    <w:rPr>
                      <w:rFonts w:ascii="Arial" w:hAnsi="Arial" w:cs="Arial"/>
                    </w:rPr>
                  </w:pPr>
                  <w:r w:rsidRPr="004E03C5">
                    <w:rPr>
                      <w:rFonts w:ascii="Arial" w:hAnsi="Arial" w:cs="Arial"/>
                    </w:rPr>
                    <w:t>RRC_CONNECTED intra-frequency</w:t>
                  </w:r>
                </w:p>
              </w:tc>
            </w:tr>
          </w:tbl>
          <w:p w:rsidR="004E03C5" w:rsidRPr="004E03C5" w:rsidRDefault="004E03C5" w:rsidP="004E03C5">
            <w:pPr>
              <w:tabs>
                <w:tab w:val="left" w:pos="567"/>
              </w:tabs>
              <w:adjustRightInd w:val="0"/>
              <w:snapToGrid w:val="0"/>
              <w:spacing w:after="0"/>
              <w:rPr>
                <w:rFonts w:ascii="Arial" w:hAnsi="Arial" w:cs="Arial"/>
                <w:lang w:eastAsia="ja-JP"/>
              </w:rPr>
            </w:pPr>
          </w:p>
          <w:p w:rsidR="004E03C5" w:rsidRPr="004E03C5" w:rsidRDefault="004E03C5" w:rsidP="004E03C5">
            <w:pPr>
              <w:overflowPunct w:val="0"/>
              <w:autoSpaceDE w:val="0"/>
              <w:autoSpaceDN w:val="0"/>
              <w:adjustRightInd w:val="0"/>
              <w:spacing w:after="0"/>
              <w:textAlignment w:val="baseline"/>
            </w:pPr>
            <w:r w:rsidRPr="004E03C5">
              <w:rPr>
                <w:highlight w:val="green"/>
              </w:rPr>
              <w:t>Agreements</w:t>
            </w:r>
            <w:r w:rsidRPr="004E03C5">
              <w:t>:</w:t>
            </w:r>
          </w:p>
          <w:p w:rsidR="004E03C5" w:rsidRPr="004E03C5" w:rsidRDefault="004E03C5" w:rsidP="00391029">
            <w:pPr>
              <w:numPr>
                <w:ilvl w:val="0"/>
                <w:numId w:val="110"/>
              </w:numPr>
              <w:overflowPunct w:val="0"/>
              <w:autoSpaceDE w:val="0"/>
              <w:autoSpaceDN w:val="0"/>
              <w:adjustRightInd w:val="0"/>
              <w:spacing w:after="0"/>
              <w:textAlignment w:val="baseline"/>
              <w:rPr>
                <w:rFonts w:eastAsia="Times New Roman"/>
                <w:kern w:val="2"/>
                <w:lang w:val="en-US" w:eastAsia="ko-KR"/>
              </w:rPr>
            </w:pPr>
            <w:r w:rsidRPr="004E03C5">
              <w:rPr>
                <w:rFonts w:eastAsia="Times New Roman"/>
                <w:kern w:val="2"/>
                <w:lang w:val="en-US" w:eastAsia="ko-KR"/>
              </w:rPr>
              <w:t>NR supports different maximum number of configured RLM-RS for different frequency ranges</w:t>
            </w:r>
          </w:p>
          <w:p w:rsidR="004E03C5" w:rsidRPr="004E03C5" w:rsidRDefault="004E03C5" w:rsidP="00391029">
            <w:pPr>
              <w:numPr>
                <w:ilvl w:val="0"/>
                <w:numId w:val="110"/>
              </w:numPr>
              <w:overflowPunct w:val="0"/>
              <w:autoSpaceDE w:val="0"/>
              <w:autoSpaceDN w:val="0"/>
              <w:adjustRightInd w:val="0"/>
              <w:spacing w:after="0"/>
              <w:textAlignment w:val="baseline"/>
              <w:rPr>
                <w:rFonts w:eastAsia="Times New Roman"/>
                <w:kern w:val="2"/>
                <w:lang w:val="en-US" w:eastAsia="ko-KR"/>
              </w:rPr>
            </w:pPr>
            <w:r w:rsidRPr="004E03C5">
              <w:rPr>
                <w:rFonts w:eastAsia="Times New Roman"/>
                <w:kern w:val="2"/>
                <w:lang w:val="en-US" w:eastAsia="ko-KR"/>
              </w:rPr>
              <w:t>No need to support RLM capability signalling regarding # of RLM-RS for any frequency range.</w:t>
            </w:r>
          </w:p>
          <w:p w:rsidR="004E03C5" w:rsidRPr="004E03C5" w:rsidRDefault="004E03C5" w:rsidP="004E03C5">
            <w:pPr>
              <w:widowControl w:val="0"/>
              <w:spacing w:after="0"/>
              <w:ind w:left="840"/>
              <w:jc w:val="both"/>
              <w:rPr>
                <w:rFonts w:eastAsia="Times New Roman"/>
                <w:kern w:val="2"/>
                <w:lang w:val="en-US" w:eastAsia="ko-KR"/>
              </w:rPr>
            </w:pPr>
          </w:p>
          <w:p w:rsidR="004E03C5" w:rsidRPr="004E03C5" w:rsidRDefault="004E03C5" w:rsidP="004E03C5">
            <w:pPr>
              <w:widowControl w:val="0"/>
              <w:spacing w:after="0"/>
              <w:jc w:val="both"/>
              <w:rPr>
                <w:rFonts w:eastAsia="Times New Roman"/>
                <w:kern w:val="2"/>
                <w:highlight w:val="darkYellow"/>
                <w:lang w:val="en-US" w:eastAsia="ko-KR"/>
              </w:rPr>
            </w:pPr>
            <w:r w:rsidRPr="004E03C5">
              <w:rPr>
                <w:rFonts w:eastAsia="Times New Roman"/>
                <w:kern w:val="2"/>
                <w:highlight w:val="darkYellow"/>
                <w:lang w:val="en-US" w:eastAsia="ko-KR"/>
              </w:rPr>
              <w:t>Working assumption:</w:t>
            </w:r>
          </w:p>
          <w:p w:rsidR="004E03C5" w:rsidRPr="004E03C5" w:rsidRDefault="004E03C5" w:rsidP="00391029">
            <w:pPr>
              <w:numPr>
                <w:ilvl w:val="0"/>
                <w:numId w:val="111"/>
              </w:numPr>
              <w:overflowPunct w:val="0"/>
              <w:autoSpaceDE w:val="0"/>
              <w:autoSpaceDN w:val="0"/>
              <w:adjustRightInd w:val="0"/>
              <w:spacing w:after="0"/>
              <w:textAlignment w:val="baseline"/>
              <w:rPr>
                <w:kern w:val="2"/>
                <w:lang w:val="en-US" w:eastAsia="ko-KR"/>
              </w:rPr>
            </w:pPr>
            <w:r w:rsidRPr="004E03C5">
              <w:rPr>
                <w:kern w:val="2"/>
                <w:lang w:val="en-US" w:eastAsia="ko-KR"/>
              </w:rPr>
              <w:t>2 port CSI-RS is not supported for RLM purposes</w:t>
            </w:r>
          </w:p>
          <w:p w:rsidR="004E03C5" w:rsidRPr="004E03C5" w:rsidRDefault="004E03C5" w:rsidP="004E03C5">
            <w:pPr>
              <w:widowControl w:val="0"/>
              <w:spacing w:after="0"/>
              <w:jc w:val="both"/>
              <w:rPr>
                <w:rFonts w:eastAsia="Times New Roman"/>
                <w:kern w:val="2"/>
                <w:lang w:val="en-US" w:eastAsia="ko-KR"/>
              </w:rPr>
            </w:pPr>
          </w:p>
          <w:p w:rsidR="004E03C5" w:rsidRPr="004E03C5" w:rsidRDefault="004E03C5" w:rsidP="004E03C5">
            <w:pPr>
              <w:overflowPunct w:val="0"/>
              <w:autoSpaceDE w:val="0"/>
              <w:autoSpaceDN w:val="0"/>
              <w:adjustRightInd w:val="0"/>
              <w:spacing w:after="0"/>
              <w:textAlignment w:val="baseline"/>
            </w:pPr>
            <w:r w:rsidRPr="004E03C5">
              <w:rPr>
                <w:highlight w:val="green"/>
              </w:rPr>
              <w:t>Agreements</w:t>
            </w:r>
            <w:r w:rsidRPr="004E03C5">
              <w:t>:</w:t>
            </w:r>
          </w:p>
          <w:p w:rsidR="004E03C5" w:rsidRPr="004E03C5" w:rsidRDefault="004E03C5" w:rsidP="00391029">
            <w:pPr>
              <w:numPr>
                <w:ilvl w:val="0"/>
                <w:numId w:val="110"/>
              </w:numPr>
              <w:overflowPunct w:val="0"/>
              <w:autoSpaceDE w:val="0"/>
              <w:autoSpaceDN w:val="0"/>
              <w:adjustRightInd w:val="0"/>
              <w:spacing w:after="0"/>
              <w:textAlignment w:val="baseline"/>
              <w:rPr>
                <w:rFonts w:eastAsia="Times New Roman"/>
                <w:kern w:val="2"/>
                <w:lang w:val="en-US" w:eastAsia="ko-KR"/>
              </w:rPr>
            </w:pPr>
            <w:r w:rsidRPr="004E03C5">
              <w:rPr>
                <w:rFonts w:eastAsia="Times New Roman"/>
                <w:kern w:val="2"/>
                <w:lang w:val="en-US" w:eastAsia="ko-KR"/>
              </w:rPr>
              <w:t>NR support configurability of different RLM-RS types to UE for each RLM-RS</w:t>
            </w:r>
          </w:p>
          <w:p w:rsidR="004E03C5" w:rsidRPr="004E03C5" w:rsidRDefault="004E03C5" w:rsidP="004E03C5">
            <w:pPr>
              <w:overflowPunct w:val="0"/>
              <w:autoSpaceDE w:val="0"/>
              <w:autoSpaceDN w:val="0"/>
              <w:adjustRightInd w:val="0"/>
              <w:spacing w:after="0"/>
              <w:textAlignment w:val="baseline"/>
            </w:pPr>
            <w:r w:rsidRPr="004E03C5">
              <w:t>.</w:t>
            </w:r>
          </w:p>
          <w:p w:rsidR="004E03C5" w:rsidRPr="004E03C5" w:rsidRDefault="004E03C5" w:rsidP="004E03C5">
            <w:pPr>
              <w:overflowPunct w:val="0"/>
              <w:autoSpaceDE w:val="0"/>
              <w:autoSpaceDN w:val="0"/>
              <w:adjustRightInd w:val="0"/>
              <w:spacing w:after="0"/>
              <w:textAlignment w:val="baseline"/>
            </w:pPr>
            <w:r w:rsidRPr="004E03C5">
              <w:rPr>
                <w:highlight w:val="green"/>
              </w:rPr>
              <w:t>Agreements</w:t>
            </w:r>
            <w:r w:rsidRPr="004E03C5">
              <w:t>:</w:t>
            </w:r>
          </w:p>
          <w:p w:rsidR="004E03C5" w:rsidRPr="004E03C5" w:rsidRDefault="004E03C5" w:rsidP="00391029">
            <w:pPr>
              <w:numPr>
                <w:ilvl w:val="0"/>
                <w:numId w:val="103"/>
              </w:numPr>
              <w:overflowPunct w:val="0"/>
              <w:autoSpaceDE w:val="0"/>
              <w:autoSpaceDN w:val="0"/>
              <w:adjustRightInd w:val="0"/>
              <w:spacing w:after="0"/>
              <w:textAlignment w:val="baseline"/>
            </w:pPr>
            <w:r w:rsidRPr="004E03C5">
              <w:t>For value of X:</w:t>
            </w:r>
          </w:p>
          <w:p w:rsidR="004E03C5" w:rsidRPr="004E03C5" w:rsidRDefault="004E03C5" w:rsidP="00391029">
            <w:pPr>
              <w:numPr>
                <w:ilvl w:val="1"/>
                <w:numId w:val="110"/>
              </w:numPr>
              <w:tabs>
                <w:tab w:val="left" w:pos="1493"/>
              </w:tabs>
              <w:overflowPunct w:val="0"/>
              <w:autoSpaceDE w:val="0"/>
              <w:autoSpaceDN w:val="0"/>
              <w:adjustRightInd w:val="0"/>
              <w:spacing w:after="0"/>
              <w:textAlignment w:val="baseline"/>
              <w:rPr>
                <w:rFonts w:eastAsia="Times New Roman"/>
                <w:kern w:val="2"/>
                <w:lang w:val="en-US" w:eastAsia="ko-KR"/>
              </w:rPr>
            </w:pPr>
            <w:r w:rsidRPr="004E03C5">
              <w:rPr>
                <w:rFonts w:eastAsia="Times New Roman"/>
                <w:kern w:val="2"/>
                <w:lang w:val="en-US" w:eastAsia="ko-KR"/>
              </w:rPr>
              <w:t>For below 3GHz:  X = 2</w:t>
            </w:r>
          </w:p>
          <w:p w:rsidR="004E03C5" w:rsidRPr="004E03C5" w:rsidRDefault="004E03C5" w:rsidP="00391029">
            <w:pPr>
              <w:numPr>
                <w:ilvl w:val="1"/>
                <w:numId w:val="110"/>
              </w:numPr>
              <w:tabs>
                <w:tab w:val="left" w:pos="1493"/>
              </w:tabs>
              <w:overflowPunct w:val="0"/>
              <w:autoSpaceDE w:val="0"/>
              <w:autoSpaceDN w:val="0"/>
              <w:adjustRightInd w:val="0"/>
              <w:spacing w:after="0"/>
              <w:textAlignment w:val="baseline"/>
              <w:rPr>
                <w:rFonts w:eastAsia="Times New Roman"/>
                <w:kern w:val="2"/>
                <w:lang w:val="en-US" w:eastAsia="ko-KR"/>
              </w:rPr>
            </w:pPr>
            <w:r w:rsidRPr="004E03C5">
              <w:rPr>
                <w:rFonts w:eastAsia="Times New Roman"/>
                <w:kern w:val="2"/>
                <w:lang w:val="en-US" w:eastAsia="ko-KR"/>
              </w:rPr>
              <w:t>For above 3GHz and below 6GHz: X = 4</w:t>
            </w:r>
          </w:p>
          <w:p w:rsidR="004E03C5" w:rsidRPr="004E03C5" w:rsidRDefault="004E03C5" w:rsidP="00391029">
            <w:pPr>
              <w:numPr>
                <w:ilvl w:val="1"/>
                <w:numId w:val="110"/>
              </w:numPr>
              <w:tabs>
                <w:tab w:val="left" w:pos="1493"/>
              </w:tabs>
              <w:overflowPunct w:val="0"/>
              <w:autoSpaceDE w:val="0"/>
              <w:autoSpaceDN w:val="0"/>
              <w:adjustRightInd w:val="0"/>
              <w:spacing w:after="0"/>
              <w:textAlignment w:val="baseline"/>
              <w:rPr>
                <w:rFonts w:eastAsia="Times New Roman"/>
                <w:kern w:val="2"/>
                <w:lang w:val="en-US" w:eastAsia="ko-KR"/>
              </w:rPr>
            </w:pPr>
            <w:r w:rsidRPr="004E03C5">
              <w:rPr>
                <w:rFonts w:eastAsia="Times New Roman"/>
                <w:kern w:val="2"/>
                <w:lang w:val="en-US" w:eastAsia="ko-KR"/>
              </w:rPr>
              <w:t>For above 6GHz: X = [8]</w:t>
            </w:r>
          </w:p>
          <w:p w:rsidR="004E03C5" w:rsidRPr="004E03C5" w:rsidRDefault="004E03C5" w:rsidP="004E03C5">
            <w:pPr>
              <w:overflowPunct w:val="0"/>
              <w:autoSpaceDE w:val="0"/>
              <w:autoSpaceDN w:val="0"/>
              <w:adjustRightInd w:val="0"/>
              <w:spacing w:after="0"/>
              <w:textAlignment w:val="baseline"/>
              <w:rPr>
                <w:b/>
              </w:rPr>
            </w:pPr>
          </w:p>
          <w:p w:rsidR="004E03C5" w:rsidRPr="004E03C5" w:rsidRDefault="004E03C5" w:rsidP="004E03C5">
            <w:pPr>
              <w:overflowPunct w:val="0"/>
              <w:autoSpaceDE w:val="0"/>
              <w:autoSpaceDN w:val="0"/>
              <w:adjustRightInd w:val="0"/>
              <w:spacing w:after="0"/>
              <w:textAlignment w:val="baseline"/>
              <w:rPr>
                <w:highlight w:val="green"/>
              </w:rPr>
            </w:pPr>
            <w:r w:rsidRPr="004E03C5">
              <w:rPr>
                <w:highlight w:val="green"/>
              </w:rPr>
              <w:t>Agreements:</w:t>
            </w:r>
          </w:p>
          <w:p w:rsidR="004E03C5" w:rsidRPr="004E03C5" w:rsidRDefault="004E03C5" w:rsidP="00391029">
            <w:pPr>
              <w:numPr>
                <w:ilvl w:val="0"/>
                <w:numId w:val="112"/>
              </w:numPr>
              <w:overflowPunct w:val="0"/>
              <w:autoSpaceDE w:val="0"/>
              <w:autoSpaceDN w:val="0"/>
              <w:adjustRightInd w:val="0"/>
              <w:spacing w:after="0"/>
              <w:textAlignment w:val="baseline"/>
            </w:pPr>
            <w:r w:rsidRPr="004E03C5">
              <w:t>RLM-SSB: value range is 0, 1, …, 63</w:t>
            </w:r>
          </w:p>
          <w:p w:rsidR="004E03C5" w:rsidRPr="004E03C5" w:rsidRDefault="004E03C5" w:rsidP="00391029">
            <w:pPr>
              <w:numPr>
                <w:ilvl w:val="0"/>
                <w:numId w:val="112"/>
              </w:numPr>
              <w:overflowPunct w:val="0"/>
              <w:autoSpaceDE w:val="0"/>
              <w:autoSpaceDN w:val="0"/>
              <w:adjustRightInd w:val="0"/>
              <w:spacing w:after="0"/>
              <w:textAlignment w:val="baseline"/>
            </w:pPr>
            <w:r w:rsidRPr="004E03C5">
              <w:t xml:space="preserve">RLM-CSI-RS-timeConfig: </w:t>
            </w:r>
          </w:p>
          <w:p w:rsidR="004E03C5" w:rsidRPr="004E03C5" w:rsidRDefault="004E03C5" w:rsidP="00391029">
            <w:pPr>
              <w:numPr>
                <w:ilvl w:val="1"/>
                <w:numId w:val="112"/>
              </w:numPr>
              <w:overflowPunct w:val="0"/>
              <w:autoSpaceDE w:val="0"/>
              <w:autoSpaceDN w:val="0"/>
              <w:adjustRightInd w:val="0"/>
              <w:spacing w:after="0"/>
              <w:textAlignment w:val="baseline"/>
            </w:pPr>
            <w:r w:rsidRPr="004E03C5">
              <w:t>Periodicity, P: {5ms, 10ms, 20ms, 40ms}</w:t>
            </w:r>
          </w:p>
          <w:p w:rsidR="004E03C5" w:rsidRPr="004E03C5" w:rsidRDefault="004E03C5" w:rsidP="00391029">
            <w:pPr>
              <w:numPr>
                <w:ilvl w:val="1"/>
                <w:numId w:val="112"/>
              </w:numPr>
              <w:overflowPunct w:val="0"/>
              <w:autoSpaceDE w:val="0"/>
              <w:autoSpaceDN w:val="0"/>
              <w:adjustRightInd w:val="0"/>
              <w:spacing w:after="0"/>
              <w:textAlignment w:val="baseline"/>
            </w:pPr>
            <w:r w:rsidRPr="004E03C5">
              <w:t>Slot offset: {0, …, Ps-1} slots</w:t>
            </w:r>
          </w:p>
          <w:p w:rsidR="004E03C5" w:rsidRPr="004E03C5" w:rsidRDefault="004E03C5" w:rsidP="00391029">
            <w:pPr>
              <w:numPr>
                <w:ilvl w:val="1"/>
                <w:numId w:val="112"/>
              </w:numPr>
              <w:overflowPunct w:val="0"/>
              <w:autoSpaceDE w:val="0"/>
              <w:autoSpaceDN w:val="0"/>
              <w:adjustRightInd w:val="0"/>
              <w:spacing w:after="0"/>
              <w:textAlignment w:val="baseline"/>
            </w:pPr>
            <w:r w:rsidRPr="004E03C5">
              <w:t>Where Ps is number of slots within period P in the CSI-RS numerology</w:t>
            </w:r>
          </w:p>
          <w:p w:rsidR="004E03C5" w:rsidRPr="004E03C5" w:rsidRDefault="004E03C5" w:rsidP="00391029">
            <w:pPr>
              <w:numPr>
                <w:ilvl w:val="0"/>
                <w:numId w:val="112"/>
              </w:numPr>
              <w:overflowPunct w:val="0"/>
              <w:autoSpaceDE w:val="0"/>
              <w:autoSpaceDN w:val="0"/>
              <w:adjustRightInd w:val="0"/>
              <w:spacing w:after="0"/>
              <w:textAlignment w:val="baseline"/>
            </w:pPr>
            <w:r w:rsidRPr="004E03C5">
              <w:t>RLM-CSI-RS-FreqBand</w:t>
            </w:r>
          </w:p>
          <w:p w:rsidR="004E03C5" w:rsidRPr="004E03C5" w:rsidRDefault="004E03C5" w:rsidP="00391029">
            <w:pPr>
              <w:numPr>
                <w:ilvl w:val="1"/>
                <w:numId w:val="112"/>
              </w:numPr>
              <w:overflowPunct w:val="0"/>
              <w:autoSpaceDE w:val="0"/>
              <w:autoSpaceDN w:val="0"/>
              <w:adjustRightInd w:val="0"/>
              <w:spacing w:after="0"/>
              <w:textAlignment w:val="baseline"/>
            </w:pPr>
            <w:r w:rsidRPr="004E03C5">
              <w:t>Adopt the parameter values agreed in BM with following exception:</w:t>
            </w:r>
          </w:p>
          <w:p w:rsidR="004E03C5" w:rsidRPr="004E03C5" w:rsidRDefault="004E03C5" w:rsidP="00391029">
            <w:pPr>
              <w:numPr>
                <w:ilvl w:val="2"/>
                <w:numId w:val="112"/>
              </w:numPr>
              <w:overflowPunct w:val="0"/>
              <w:autoSpaceDE w:val="0"/>
              <w:autoSpaceDN w:val="0"/>
              <w:adjustRightInd w:val="0"/>
              <w:spacing w:after="0"/>
              <w:textAlignment w:val="baseline"/>
            </w:pPr>
            <w:r w:rsidRPr="004E03C5">
              <w:t>Minimum number of PRB is 24.</w:t>
            </w:r>
          </w:p>
          <w:p w:rsidR="004E03C5" w:rsidRPr="004E03C5" w:rsidRDefault="004E03C5" w:rsidP="004E03C5">
            <w:pPr>
              <w:overflowPunct w:val="0"/>
              <w:autoSpaceDE w:val="0"/>
              <w:autoSpaceDN w:val="0"/>
              <w:adjustRightInd w:val="0"/>
              <w:spacing w:after="0"/>
              <w:textAlignment w:val="baseline"/>
            </w:pPr>
          </w:p>
          <w:p w:rsidR="004E03C5" w:rsidRPr="004E03C5" w:rsidRDefault="004E03C5" w:rsidP="004E03C5">
            <w:pPr>
              <w:overflowPunct w:val="0"/>
              <w:autoSpaceDE w:val="0"/>
              <w:autoSpaceDN w:val="0"/>
              <w:adjustRightInd w:val="0"/>
              <w:spacing w:after="0"/>
              <w:textAlignment w:val="baseline"/>
            </w:pPr>
            <w:r w:rsidRPr="004E03C5">
              <w:rPr>
                <w:highlight w:val="green"/>
              </w:rPr>
              <w:t>Agreements</w:t>
            </w:r>
            <w:r w:rsidRPr="004E03C5">
              <w:t>:</w:t>
            </w:r>
          </w:p>
          <w:p w:rsidR="004E03C5" w:rsidRPr="004E03C5" w:rsidRDefault="004E03C5" w:rsidP="00391029">
            <w:pPr>
              <w:numPr>
                <w:ilvl w:val="0"/>
                <w:numId w:val="113"/>
              </w:numPr>
              <w:overflowPunct w:val="0"/>
              <w:autoSpaceDE w:val="0"/>
              <w:autoSpaceDN w:val="0"/>
              <w:adjustRightInd w:val="0"/>
              <w:spacing w:after="0"/>
              <w:textAlignment w:val="baseline"/>
            </w:pPr>
            <w:r w:rsidRPr="004E03C5">
              <w:t xml:space="preserve">In Rel-15, no explicit resources are defined and indicated to the UE for Interference and noise Measurement Resource (IMR) for RLM, and it is up to UE implementation on how interference and noise measurement can be performed. </w:t>
            </w:r>
          </w:p>
          <w:p w:rsidR="004E03C5" w:rsidRPr="004E03C5" w:rsidRDefault="004E03C5" w:rsidP="00391029">
            <w:pPr>
              <w:numPr>
                <w:ilvl w:val="1"/>
                <w:numId w:val="113"/>
              </w:numPr>
              <w:overflowPunct w:val="0"/>
              <w:autoSpaceDE w:val="0"/>
              <w:autoSpaceDN w:val="0"/>
              <w:adjustRightInd w:val="0"/>
              <w:spacing w:after="0"/>
              <w:textAlignment w:val="baseline"/>
            </w:pPr>
            <w:r w:rsidRPr="004E03C5">
              <w:t>It is understood that the UE may perform interference measurements on any resource (excluding SS/PBCH resource) with a known signal, i.e., a known reference signal, a transmission the UE can decode, or a resource element the UE knows is empty</w:t>
            </w:r>
          </w:p>
          <w:p w:rsidR="004E03C5" w:rsidRPr="004E03C5" w:rsidRDefault="004E03C5" w:rsidP="004E03C5">
            <w:pPr>
              <w:overflowPunct w:val="0"/>
              <w:autoSpaceDE w:val="0"/>
              <w:autoSpaceDN w:val="0"/>
              <w:adjustRightInd w:val="0"/>
              <w:spacing w:after="0"/>
              <w:textAlignment w:val="baseline"/>
              <w:rPr>
                <w:rFonts w:eastAsia="Times New Roman"/>
                <w:lang w:eastAsia="ko-KR"/>
              </w:rPr>
            </w:pPr>
          </w:p>
          <w:p w:rsidR="004E03C5" w:rsidRPr="004E03C5" w:rsidRDefault="004E03C5" w:rsidP="004E03C5">
            <w:pPr>
              <w:overflowPunct w:val="0"/>
              <w:autoSpaceDE w:val="0"/>
              <w:autoSpaceDN w:val="0"/>
              <w:adjustRightInd w:val="0"/>
              <w:spacing w:after="0"/>
              <w:textAlignment w:val="baseline"/>
              <w:rPr>
                <w:rFonts w:eastAsia="Times New Roman"/>
                <w:lang w:eastAsia="ko-KR"/>
              </w:rPr>
            </w:pPr>
            <w:r w:rsidRPr="004E03C5">
              <w:rPr>
                <w:rFonts w:eastAsia="Times New Roman"/>
                <w:u w:val="single"/>
                <w:lang w:eastAsia="ko-KR"/>
              </w:rPr>
              <w:t>Conclusion</w:t>
            </w:r>
            <w:r w:rsidRPr="004E03C5">
              <w:rPr>
                <w:rFonts w:eastAsia="Times New Roman"/>
                <w:lang w:eastAsia="ko-KR"/>
              </w:rPr>
              <w:t>:</w:t>
            </w:r>
          </w:p>
          <w:p w:rsidR="004E03C5" w:rsidRPr="004E03C5" w:rsidRDefault="004E03C5" w:rsidP="00391029">
            <w:pPr>
              <w:numPr>
                <w:ilvl w:val="0"/>
                <w:numId w:val="110"/>
              </w:numPr>
              <w:overflowPunct w:val="0"/>
              <w:autoSpaceDE w:val="0"/>
              <w:autoSpaceDN w:val="0"/>
              <w:adjustRightInd w:val="0"/>
              <w:spacing w:after="0"/>
              <w:textAlignment w:val="baseline"/>
              <w:rPr>
                <w:rFonts w:eastAsia="Times New Roman"/>
                <w:kern w:val="2"/>
                <w:lang w:val="en-US" w:eastAsia="ko-KR"/>
              </w:rPr>
            </w:pPr>
            <w:r w:rsidRPr="004E03C5">
              <w:rPr>
                <w:rFonts w:eastAsia="Times New Roman"/>
                <w:kern w:val="2"/>
                <w:lang w:val="en-US" w:eastAsia="ko-KR"/>
              </w:rPr>
              <w:t xml:space="preserve">RLM measurement evaluation period for RLM is up to RAN4. </w:t>
            </w:r>
          </w:p>
          <w:p w:rsidR="004E03C5" w:rsidRPr="004E03C5" w:rsidRDefault="004E03C5" w:rsidP="00391029">
            <w:pPr>
              <w:numPr>
                <w:ilvl w:val="0"/>
                <w:numId w:val="110"/>
              </w:numPr>
              <w:overflowPunct w:val="0"/>
              <w:autoSpaceDE w:val="0"/>
              <w:autoSpaceDN w:val="0"/>
              <w:adjustRightInd w:val="0"/>
              <w:spacing w:after="0"/>
              <w:textAlignment w:val="baseline"/>
              <w:rPr>
                <w:rFonts w:eastAsia="Times New Roman"/>
                <w:kern w:val="2"/>
                <w:lang w:val="en-US" w:eastAsia="ko-KR"/>
              </w:rPr>
            </w:pPr>
            <w:r w:rsidRPr="004E03C5">
              <w:rPr>
                <w:rFonts w:eastAsia="Times New Roman"/>
                <w:kern w:val="2"/>
                <w:lang w:val="en-US" w:eastAsia="ko-KR"/>
              </w:rPr>
              <w:t>No further discussion necessary in RAN1.</w:t>
            </w:r>
          </w:p>
          <w:p w:rsidR="004E03C5" w:rsidRPr="004E03C5" w:rsidRDefault="004E03C5" w:rsidP="004E03C5">
            <w:pPr>
              <w:overflowPunct w:val="0"/>
              <w:autoSpaceDE w:val="0"/>
              <w:autoSpaceDN w:val="0"/>
              <w:adjustRightInd w:val="0"/>
              <w:spacing w:after="0"/>
              <w:textAlignment w:val="baseline"/>
              <w:rPr>
                <w:rFonts w:eastAsia="Times New Roman"/>
                <w:lang w:eastAsia="ko-KR"/>
              </w:rPr>
            </w:pPr>
          </w:p>
          <w:p w:rsidR="004E03C5" w:rsidRPr="004E03C5" w:rsidRDefault="004E03C5" w:rsidP="004E03C5">
            <w:pPr>
              <w:overflowPunct w:val="0"/>
              <w:autoSpaceDE w:val="0"/>
              <w:autoSpaceDN w:val="0"/>
              <w:adjustRightInd w:val="0"/>
              <w:spacing w:after="0"/>
              <w:textAlignment w:val="baseline"/>
              <w:rPr>
                <w:rFonts w:eastAsia="Times New Roman"/>
                <w:lang w:eastAsia="ko-KR"/>
              </w:rPr>
            </w:pPr>
            <w:r w:rsidRPr="004E03C5">
              <w:rPr>
                <w:rFonts w:eastAsia="Times New Roman"/>
                <w:u w:val="single"/>
                <w:lang w:eastAsia="ko-KR"/>
              </w:rPr>
              <w:t>Conclusion</w:t>
            </w:r>
            <w:r w:rsidRPr="004E03C5">
              <w:rPr>
                <w:rFonts w:eastAsia="Times New Roman"/>
                <w:lang w:eastAsia="ko-KR"/>
              </w:rPr>
              <w:t>:</w:t>
            </w:r>
          </w:p>
          <w:p w:rsidR="004E03C5" w:rsidRPr="004E03C5" w:rsidRDefault="004E03C5" w:rsidP="00391029">
            <w:pPr>
              <w:numPr>
                <w:ilvl w:val="0"/>
                <w:numId w:val="110"/>
              </w:numPr>
              <w:overflowPunct w:val="0"/>
              <w:autoSpaceDE w:val="0"/>
              <w:autoSpaceDN w:val="0"/>
              <w:adjustRightInd w:val="0"/>
              <w:spacing w:after="0"/>
              <w:textAlignment w:val="baseline"/>
              <w:rPr>
                <w:rFonts w:eastAsia="Times New Roman"/>
                <w:kern w:val="2"/>
                <w:lang w:val="en-US" w:eastAsia="ko-KR"/>
              </w:rPr>
            </w:pPr>
            <w:r w:rsidRPr="004E03C5">
              <w:rPr>
                <w:rFonts w:eastAsia="Times New Roman"/>
                <w:kern w:val="2"/>
                <w:lang w:val="en-US" w:eastAsia="ko-KR"/>
              </w:rPr>
              <w:t>RAN1 re-confirms “U</w:t>
            </w:r>
            <w:r w:rsidRPr="004E03C5">
              <w:rPr>
                <w:color w:val="000000"/>
                <w:kern w:val="2"/>
                <w:lang w:val="en-US" w:eastAsia="ja-JP"/>
              </w:rPr>
              <w:t>E assumes same antenna port between hypothetical PDCCH and RLM-RS”</w:t>
            </w:r>
          </w:p>
          <w:p w:rsidR="004E03C5" w:rsidRPr="004E03C5" w:rsidRDefault="004E03C5" w:rsidP="004E03C5">
            <w:pPr>
              <w:widowControl w:val="0"/>
              <w:spacing w:after="0"/>
              <w:ind w:left="840"/>
              <w:jc w:val="both"/>
              <w:rPr>
                <w:rFonts w:eastAsia="Times New Roman"/>
                <w:kern w:val="2"/>
                <w:lang w:val="en-US" w:eastAsia="ko-KR"/>
              </w:rPr>
            </w:pPr>
          </w:p>
          <w:p w:rsidR="004E03C5" w:rsidRPr="004E03C5" w:rsidRDefault="004E03C5" w:rsidP="004E03C5">
            <w:pPr>
              <w:widowControl w:val="0"/>
              <w:spacing w:after="0"/>
              <w:ind w:left="840"/>
              <w:jc w:val="both"/>
              <w:rPr>
                <w:rFonts w:eastAsia="Times New Roman"/>
                <w:kern w:val="2"/>
                <w:lang w:val="en-US" w:eastAsia="ko-KR"/>
              </w:rPr>
            </w:pPr>
          </w:p>
          <w:p w:rsidR="004E03C5" w:rsidRPr="004E03C5" w:rsidRDefault="004E03C5" w:rsidP="004E03C5">
            <w:pPr>
              <w:widowControl w:val="0"/>
              <w:spacing w:after="0"/>
              <w:jc w:val="both"/>
              <w:rPr>
                <w:rFonts w:eastAsia="Times New Roman"/>
                <w:kern w:val="2"/>
                <w:lang w:val="en-US" w:eastAsia="ko-KR"/>
              </w:rPr>
            </w:pPr>
            <w:r w:rsidRPr="004E03C5">
              <w:rPr>
                <w:rFonts w:eastAsia="Times New Roman"/>
                <w:kern w:val="2"/>
                <w:lang w:val="en-US" w:eastAsia="ko-KR"/>
              </w:rPr>
              <w:t xml:space="preserve">Companies are encouraged to the table in Section 2.6 &amp; 2.7 of </w:t>
            </w:r>
            <w:hyperlink r:id="rId22" w:history="1">
              <w:r w:rsidRPr="004E03C5">
                <w:rPr>
                  <w:rFonts w:eastAsia="Times New Roman"/>
                  <w:color w:val="0000FF"/>
                  <w:kern w:val="2"/>
                  <w:u w:val="single"/>
                  <w:lang w:val="en-US" w:eastAsia="ko-KR"/>
                </w:rPr>
                <w:t>R1-1721377</w:t>
              </w:r>
            </w:hyperlink>
          </w:p>
          <w:p w:rsidR="004E03C5" w:rsidRPr="004E03C5" w:rsidRDefault="004E03C5" w:rsidP="004E03C5">
            <w:pPr>
              <w:widowControl w:val="0"/>
              <w:spacing w:after="0"/>
              <w:jc w:val="both"/>
              <w:rPr>
                <w:rFonts w:eastAsia="Times New Roman"/>
                <w:kern w:val="2"/>
                <w:lang w:val="en-US" w:eastAsia="ko-KR"/>
              </w:rPr>
            </w:pPr>
            <w:r w:rsidRPr="004E03C5">
              <w:rPr>
                <w:rFonts w:eastAsia="Times New Roman"/>
                <w:kern w:val="2"/>
                <w:highlight w:val="green"/>
                <w:lang w:val="en-US" w:eastAsia="ko-KR"/>
              </w:rPr>
              <w:t>Agreements</w:t>
            </w:r>
            <w:r w:rsidRPr="004E03C5">
              <w:rPr>
                <w:rFonts w:eastAsia="Times New Roman"/>
                <w:kern w:val="2"/>
                <w:lang w:val="en-US" w:eastAsia="ko-KR"/>
              </w:rPr>
              <w:t>:</w:t>
            </w:r>
          </w:p>
          <w:p w:rsidR="004E03C5" w:rsidRPr="004E03C5" w:rsidRDefault="004E03C5" w:rsidP="00391029">
            <w:pPr>
              <w:numPr>
                <w:ilvl w:val="0"/>
                <w:numId w:val="114"/>
              </w:numPr>
              <w:overflowPunct w:val="0"/>
              <w:autoSpaceDE w:val="0"/>
              <w:autoSpaceDN w:val="0"/>
              <w:adjustRightInd w:val="0"/>
              <w:spacing w:after="0"/>
              <w:textAlignment w:val="baseline"/>
              <w:rPr>
                <w:rFonts w:eastAsia="Times New Roman"/>
                <w:kern w:val="2"/>
                <w:lang w:val="en-US" w:eastAsia="ko-KR"/>
              </w:rPr>
            </w:pPr>
            <w:r w:rsidRPr="004E03C5">
              <w:rPr>
                <w:rFonts w:eastAsia="Times New Roman"/>
                <w:kern w:val="2"/>
                <w:lang w:val="en-US" w:eastAsia="ko-KR"/>
              </w:rPr>
              <w:t>At least the following parameters CSI-RS configuration fields are not applicable to RLM-CSI-RS</w:t>
            </w:r>
          </w:p>
          <w:p w:rsidR="004E03C5" w:rsidRPr="004E03C5" w:rsidRDefault="004E03C5" w:rsidP="00391029">
            <w:pPr>
              <w:numPr>
                <w:ilvl w:val="1"/>
                <w:numId w:val="114"/>
              </w:numPr>
              <w:overflowPunct w:val="0"/>
              <w:autoSpaceDE w:val="0"/>
              <w:autoSpaceDN w:val="0"/>
              <w:adjustRightInd w:val="0"/>
              <w:spacing w:after="0"/>
              <w:textAlignment w:val="baseline"/>
            </w:pPr>
            <w:r w:rsidRPr="004E03C5">
              <w:t>(working assumption) CDMType (cd-pattern)</w:t>
            </w:r>
          </w:p>
          <w:p w:rsidR="004E03C5" w:rsidRPr="004E03C5" w:rsidRDefault="004E03C5" w:rsidP="00391029">
            <w:pPr>
              <w:numPr>
                <w:ilvl w:val="1"/>
                <w:numId w:val="114"/>
              </w:numPr>
              <w:overflowPunct w:val="0"/>
              <w:autoSpaceDE w:val="0"/>
              <w:autoSpaceDN w:val="0"/>
              <w:adjustRightInd w:val="0"/>
              <w:spacing w:after="0"/>
              <w:textAlignment w:val="baseline"/>
            </w:pPr>
            <w:r w:rsidRPr="004E03C5">
              <w:t>CSI-IM-RE-pattern</w:t>
            </w:r>
          </w:p>
          <w:p w:rsidR="004E03C5" w:rsidRPr="004E03C5" w:rsidRDefault="004E03C5" w:rsidP="00391029">
            <w:pPr>
              <w:numPr>
                <w:ilvl w:val="1"/>
                <w:numId w:val="114"/>
              </w:numPr>
              <w:overflowPunct w:val="0"/>
              <w:autoSpaceDE w:val="0"/>
              <w:autoSpaceDN w:val="0"/>
              <w:adjustRightInd w:val="0"/>
              <w:spacing w:after="0"/>
              <w:textAlignment w:val="baseline"/>
            </w:pPr>
            <w:r w:rsidRPr="004E03C5">
              <w:t>CSI-IM-Resource</w:t>
            </w:r>
          </w:p>
          <w:p w:rsidR="004E03C5" w:rsidRPr="004E03C5" w:rsidRDefault="004E03C5" w:rsidP="00391029">
            <w:pPr>
              <w:numPr>
                <w:ilvl w:val="1"/>
                <w:numId w:val="114"/>
              </w:numPr>
              <w:overflowPunct w:val="0"/>
              <w:autoSpaceDE w:val="0"/>
              <w:autoSpaceDN w:val="0"/>
              <w:adjustRightInd w:val="0"/>
              <w:spacing w:after="0"/>
              <w:textAlignment w:val="baseline"/>
            </w:pPr>
            <w:r w:rsidRPr="004E03C5">
              <w:t>CSI-IM-ResourceId</w:t>
            </w:r>
          </w:p>
          <w:p w:rsidR="004E03C5" w:rsidRPr="004E03C5" w:rsidRDefault="004E03C5" w:rsidP="00391029">
            <w:pPr>
              <w:numPr>
                <w:ilvl w:val="1"/>
                <w:numId w:val="114"/>
              </w:numPr>
              <w:overflowPunct w:val="0"/>
              <w:autoSpaceDE w:val="0"/>
              <w:autoSpaceDN w:val="0"/>
              <w:adjustRightInd w:val="0"/>
              <w:spacing w:after="0"/>
              <w:textAlignment w:val="baseline"/>
            </w:pPr>
            <w:r w:rsidRPr="004E03C5">
              <w:t>CSI-IM-timeConfig</w:t>
            </w:r>
          </w:p>
          <w:p w:rsidR="004E03C5" w:rsidRPr="004E03C5" w:rsidRDefault="004E03C5" w:rsidP="00391029">
            <w:pPr>
              <w:numPr>
                <w:ilvl w:val="1"/>
                <w:numId w:val="114"/>
              </w:numPr>
              <w:overflowPunct w:val="0"/>
              <w:autoSpaceDE w:val="0"/>
              <w:autoSpaceDN w:val="0"/>
              <w:adjustRightInd w:val="0"/>
              <w:spacing w:after="0"/>
              <w:textAlignment w:val="baseline"/>
            </w:pPr>
            <w:r w:rsidRPr="004E03C5">
              <w:t>CSI-IM-FreqBand</w:t>
            </w:r>
          </w:p>
          <w:p w:rsidR="004E03C5" w:rsidRPr="004E03C5" w:rsidRDefault="004E03C5" w:rsidP="00391029">
            <w:pPr>
              <w:numPr>
                <w:ilvl w:val="1"/>
                <w:numId w:val="114"/>
              </w:numPr>
              <w:overflowPunct w:val="0"/>
              <w:autoSpaceDE w:val="0"/>
              <w:autoSpaceDN w:val="0"/>
              <w:adjustRightInd w:val="0"/>
              <w:spacing w:after="0"/>
              <w:textAlignment w:val="baseline"/>
            </w:pPr>
            <w:r w:rsidRPr="004E03C5">
              <w:t>CSI-IM-ResourceMapping</w:t>
            </w:r>
          </w:p>
          <w:p w:rsidR="004E03C5" w:rsidRPr="004E03C5" w:rsidRDefault="004E03C5" w:rsidP="00391029">
            <w:pPr>
              <w:numPr>
                <w:ilvl w:val="1"/>
                <w:numId w:val="114"/>
              </w:numPr>
              <w:overflowPunct w:val="0"/>
              <w:autoSpaceDE w:val="0"/>
              <w:autoSpaceDN w:val="0"/>
              <w:adjustRightInd w:val="0"/>
              <w:spacing w:after="0"/>
              <w:textAlignment w:val="baseline"/>
            </w:pPr>
            <w:r w:rsidRPr="004E03C5">
              <w:rPr>
                <w:rFonts w:eastAsia="Times New Roman"/>
                <w:lang w:eastAsia="ko-KR"/>
              </w:rPr>
              <w:t>FFS QCL-Info-CSI-RS</w:t>
            </w:r>
          </w:p>
          <w:p w:rsidR="004E03C5" w:rsidRPr="004E03C5" w:rsidRDefault="004E03C5" w:rsidP="00391029">
            <w:pPr>
              <w:numPr>
                <w:ilvl w:val="0"/>
                <w:numId w:val="114"/>
              </w:numPr>
              <w:overflowPunct w:val="0"/>
              <w:autoSpaceDE w:val="0"/>
              <w:autoSpaceDN w:val="0"/>
              <w:adjustRightInd w:val="0"/>
              <w:spacing w:after="0"/>
              <w:textAlignment w:val="baseline"/>
            </w:pPr>
            <w:r w:rsidRPr="004E03C5">
              <w:rPr>
                <w:rFonts w:eastAsia="Times New Roman"/>
                <w:lang w:eastAsia="ko-KR"/>
              </w:rPr>
              <w:t>The above has no RRC impact</w:t>
            </w:r>
          </w:p>
          <w:p w:rsidR="004E03C5" w:rsidRPr="004E03C5" w:rsidRDefault="004E03C5" w:rsidP="004E03C5">
            <w:pPr>
              <w:overflowPunct w:val="0"/>
              <w:autoSpaceDE w:val="0"/>
              <w:autoSpaceDN w:val="0"/>
              <w:adjustRightInd w:val="0"/>
              <w:spacing w:after="0"/>
              <w:textAlignment w:val="baseline"/>
              <w:rPr>
                <w:rFonts w:eastAsia="Times New Roman"/>
                <w:lang w:eastAsia="ko-KR"/>
              </w:rPr>
            </w:pPr>
          </w:p>
          <w:p w:rsidR="004E03C5" w:rsidRPr="004E03C5" w:rsidRDefault="004E03C5" w:rsidP="004E03C5">
            <w:pPr>
              <w:overflowPunct w:val="0"/>
              <w:autoSpaceDE w:val="0"/>
              <w:autoSpaceDN w:val="0"/>
              <w:adjustRightInd w:val="0"/>
              <w:spacing w:after="0"/>
              <w:textAlignment w:val="baseline"/>
              <w:rPr>
                <w:rFonts w:eastAsia="Times New Roman"/>
                <w:lang w:eastAsia="ko-KR"/>
              </w:rPr>
            </w:pPr>
            <w:r w:rsidRPr="004E03C5">
              <w:rPr>
                <w:rFonts w:eastAsia="Times New Roman"/>
                <w:highlight w:val="green"/>
                <w:lang w:eastAsia="ko-KR"/>
              </w:rPr>
              <w:t>Agreements</w:t>
            </w:r>
            <w:r w:rsidRPr="004E03C5">
              <w:rPr>
                <w:rFonts w:eastAsia="Times New Roman"/>
                <w:lang w:eastAsia="ko-KR"/>
              </w:rPr>
              <w:t>:</w:t>
            </w:r>
          </w:p>
          <w:p w:rsidR="004E03C5" w:rsidRPr="004E03C5" w:rsidRDefault="004E03C5" w:rsidP="00391029">
            <w:pPr>
              <w:numPr>
                <w:ilvl w:val="0"/>
                <w:numId w:val="115"/>
              </w:numPr>
              <w:overflowPunct w:val="0"/>
              <w:autoSpaceDE w:val="0"/>
              <w:autoSpaceDN w:val="0"/>
              <w:adjustRightInd w:val="0"/>
              <w:spacing w:after="0"/>
              <w:textAlignment w:val="baseline"/>
              <w:rPr>
                <w:rFonts w:eastAsia="Times New Roman"/>
                <w:kern w:val="2"/>
                <w:lang w:val="en-US" w:eastAsia="ko-KR"/>
              </w:rPr>
            </w:pPr>
            <w:r w:rsidRPr="004E03C5">
              <w:rPr>
                <w:rFonts w:eastAsia="Times New Roman"/>
                <w:kern w:val="2"/>
                <w:lang w:val="en-US" w:eastAsia="ko-KR"/>
              </w:rPr>
              <w:t>UE is not required to perform RLM measurements outside the active DL BWP</w:t>
            </w:r>
          </w:p>
          <w:p w:rsidR="004E03C5" w:rsidRPr="004E03C5" w:rsidRDefault="004E03C5" w:rsidP="00391029">
            <w:pPr>
              <w:numPr>
                <w:ilvl w:val="1"/>
                <w:numId w:val="115"/>
              </w:numPr>
              <w:overflowPunct w:val="0"/>
              <w:autoSpaceDE w:val="0"/>
              <w:autoSpaceDN w:val="0"/>
              <w:adjustRightInd w:val="0"/>
              <w:spacing w:after="0"/>
              <w:textAlignment w:val="baseline"/>
              <w:rPr>
                <w:rFonts w:eastAsia="Times New Roman"/>
                <w:kern w:val="2"/>
                <w:lang w:val="en-US" w:eastAsia="ko-KR"/>
              </w:rPr>
            </w:pPr>
            <w:r w:rsidRPr="004E03C5">
              <w:rPr>
                <w:rFonts w:eastAsia="Times New Roman"/>
                <w:kern w:val="2"/>
                <w:lang w:val="en-US" w:eastAsia="ko-KR"/>
              </w:rPr>
              <w:t xml:space="preserve">Note: RAN4 is discussing RLM requirements and need for measurement gaps. </w:t>
            </w:r>
          </w:p>
          <w:p w:rsidR="004E03C5" w:rsidRPr="004E03C5" w:rsidRDefault="004E03C5" w:rsidP="00391029">
            <w:pPr>
              <w:numPr>
                <w:ilvl w:val="0"/>
                <w:numId w:val="115"/>
              </w:numPr>
              <w:overflowPunct w:val="0"/>
              <w:autoSpaceDE w:val="0"/>
              <w:autoSpaceDN w:val="0"/>
              <w:adjustRightInd w:val="0"/>
              <w:spacing w:after="0"/>
              <w:textAlignment w:val="baseline"/>
              <w:rPr>
                <w:rFonts w:eastAsia="Times New Roman"/>
                <w:kern w:val="2"/>
                <w:lang w:val="en-US" w:eastAsia="ko-KR"/>
              </w:rPr>
            </w:pPr>
            <w:r w:rsidRPr="004E03C5">
              <w:rPr>
                <w:rFonts w:eastAsia="Times New Roman"/>
                <w:kern w:val="2"/>
                <w:lang w:val="en-US" w:eastAsia="ko-KR"/>
              </w:rPr>
              <w:t>LS to RAN4 regarding the above agreements without the note (</w:t>
            </w:r>
            <w:r w:rsidRPr="004E03C5">
              <w:rPr>
                <w:rFonts w:eastAsia="Times New Roman"/>
                <w:b/>
                <w:kern w:val="2"/>
                <w:lang w:val="en-US" w:eastAsia="ko-KR"/>
              </w:rPr>
              <w:t>R1-1721694</w:t>
            </w:r>
            <w:r w:rsidRPr="004E03C5">
              <w:rPr>
                <w:rFonts w:eastAsia="Times New Roman"/>
                <w:kern w:val="2"/>
                <w:lang w:val="en-US" w:eastAsia="ko-KR"/>
              </w:rPr>
              <w:t>) – Daewon (Intel)</w:t>
            </w:r>
          </w:p>
          <w:p w:rsidR="004E03C5" w:rsidRPr="004E03C5" w:rsidRDefault="004E03C5" w:rsidP="00391029">
            <w:pPr>
              <w:numPr>
                <w:ilvl w:val="1"/>
                <w:numId w:val="115"/>
              </w:numPr>
              <w:overflowPunct w:val="0"/>
              <w:autoSpaceDE w:val="0"/>
              <w:autoSpaceDN w:val="0"/>
              <w:adjustRightInd w:val="0"/>
              <w:spacing w:after="0"/>
              <w:textAlignment w:val="baseline"/>
              <w:rPr>
                <w:rFonts w:eastAsia="Times New Roman"/>
                <w:kern w:val="2"/>
                <w:lang w:val="en-US" w:eastAsia="ko-KR"/>
              </w:rPr>
            </w:pPr>
            <w:r w:rsidRPr="004E03C5">
              <w:rPr>
                <w:rFonts w:eastAsia="Times New Roman"/>
                <w:kern w:val="2"/>
                <w:lang w:val="en-US" w:eastAsia="ko-KR"/>
              </w:rPr>
              <w:t xml:space="preserve">The LS is approved by removing the bullet in yellow. Final LS in </w:t>
            </w:r>
            <w:r w:rsidRPr="004E03C5">
              <w:rPr>
                <w:rFonts w:eastAsia="Times New Roman"/>
                <w:kern w:val="2"/>
                <w:highlight w:val="green"/>
                <w:lang w:val="en-US" w:eastAsia="ko-KR"/>
              </w:rPr>
              <w:t>R1-1721721</w:t>
            </w:r>
          </w:p>
        </w:tc>
      </w:tr>
      <w:tr w:rsidR="004E03C5" w:rsidRPr="004E03C5" w:rsidTr="00391029">
        <w:trPr>
          <w:gridAfter w:val="1"/>
          <w:wAfter w:w="118" w:type="dxa"/>
        </w:trPr>
        <w:tc>
          <w:tcPr>
            <w:tcW w:w="10402" w:type="dxa"/>
            <w:shd w:val="clear" w:color="auto" w:fill="DAEEF3"/>
          </w:tcPr>
          <w:p w:rsidR="004E03C5" w:rsidRPr="004E03C5" w:rsidRDefault="004E03C5" w:rsidP="004E03C5">
            <w:pPr>
              <w:widowControl w:val="0"/>
              <w:overflowPunct w:val="0"/>
              <w:autoSpaceDE w:val="0"/>
              <w:autoSpaceDN w:val="0"/>
              <w:adjustRightInd w:val="0"/>
              <w:spacing w:after="0"/>
              <w:jc w:val="both"/>
              <w:textAlignment w:val="baseline"/>
              <w:rPr>
                <w:rFonts w:ascii="Arial" w:hAnsi="Arial" w:cs="Arial"/>
                <w:kern w:val="2"/>
                <w:lang w:val="en-US" w:eastAsia="ja-JP"/>
              </w:rPr>
            </w:pPr>
            <w:r w:rsidRPr="004E03C5">
              <w:rPr>
                <w:rFonts w:hint="eastAsia"/>
                <w:b/>
                <w:kern w:val="2"/>
                <w:lang w:val="en-US" w:eastAsia="ja-JP"/>
              </w:rPr>
              <w:lastRenderedPageBreak/>
              <w:t>MIMO</w:t>
            </w:r>
          </w:p>
        </w:tc>
      </w:tr>
      <w:tr w:rsidR="004E03C5" w:rsidRPr="004E03C5" w:rsidTr="00391029">
        <w:tc>
          <w:tcPr>
            <w:tcW w:w="10520" w:type="dxa"/>
            <w:gridSpan w:val="2"/>
            <w:shd w:val="clear" w:color="auto" w:fill="auto"/>
          </w:tcPr>
          <w:p w:rsidR="004E03C5" w:rsidRPr="004E03C5" w:rsidRDefault="004E03C5" w:rsidP="004E03C5">
            <w:pPr>
              <w:overflowPunct w:val="0"/>
              <w:autoSpaceDE w:val="0"/>
              <w:autoSpaceDN w:val="0"/>
              <w:adjustRightInd w:val="0"/>
              <w:spacing w:after="0"/>
              <w:textAlignment w:val="baseline"/>
              <w:rPr>
                <w:highlight w:val="green"/>
                <w:lang w:eastAsia="x-none"/>
              </w:rPr>
            </w:pPr>
            <w:r w:rsidRPr="004E03C5">
              <w:rPr>
                <w:lang w:eastAsia="x-none"/>
              </w:rPr>
              <w:t>LS on MAC CE parameters for NR MIMO</w:t>
            </w:r>
            <w:r w:rsidRPr="004E03C5">
              <w:rPr>
                <w:rFonts w:hint="eastAsia"/>
                <w:lang w:eastAsia="ja-JP"/>
              </w:rPr>
              <w:t xml:space="preserve"> is e</w:t>
            </w:r>
            <w:r w:rsidRPr="004E03C5">
              <w:rPr>
                <w:lang w:eastAsia="x-none"/>
              </w:rPr>
              <w:t xml:space="preserve">ndorsed in </w:t>
            </w:r>
            <w:r w:rsidRPr="004E03C5">
              <w:rPr>
                <w:highlight w:val="green"/>
                <w:lang w:eastAsia="x-none"/>
              </w:rPr>
              <w:t>R1-1721663</w:t>
            </w:r>
          </w:p>
          <w:p w:rsidR="004E03C5" w:rsidRPr="004E03C5" w:rsidRDefault="004E03C5" w:rsidP="004E03C5">
            <w:pPr>
              <w:spacing w:after="0"/>
              <w:jc w:val="both"/>
              <w:rPr>
                <w:rFonts w:eastAsia="ＭＳ ゴシック"/>
                <w:b/>
                <w:highlight w:val="green"/>
                <w:lang w:val="en-US" w:eastAsia="ja-JP"/>
              </w:rPr>
            </w:pPr>
            <w:r w:rsidRPr="004E03C5">
              <w:rPr>
                <w:rFonts w:eastAsia="ＭＳ ゴシック"/>
                <w:b/>
                <w:highlight w:val="green"/>
                <w:lang w:val="en-US" w:eastAsia="ja-JP"/>
              </w:rPr>
              <w:t>Agreement:</w:t>
            </w:r>
          </w:p>
          <w:p w:rsidR="004E03C5" w:rsidRPr="004E03C5" w:rsidRDefault="004E03C5" w:rsidP="004E03C5">
            <w:pPr>
              <w:spacing w:after="0"/>
              <w:ind w:left="720" w:hanging="360"/>
              <w:rPr>
                <w:rFonts w:ascii="Calibri" w:eastAsia="SimSun" w:hAnsi="Calibri"/>
                <w:kern w:val="2"/>
                <w:lang w:val="en-US" w:eastAsia="zh-CN"/>
              </w:rPr>
            </w:pPr>
            <w:r w:rsidRPr="004E03C5">
              <w:rPr>
                <w:rFonts w:ascii="Calibri" w:eastAsia="SimSun" w:hAnsi="Calibri"/>
                <w:kern w:val="2"/>
                <w:lang w:val="en-US" w:eastAsia="zh-CN"/>
              </w:rPr>
              <w:t>Confirm the working assumption and DFT-SOFDM for multiple code blocks with intra-slot frequency hopping follows the same design, i.e.</w:t>
            </w:r>
          </w:p>
          <w:p w:rsidR="004E03C5" w:rsidRPr="004E03C5" w:rsidRDefault="004E03C5" w:rsidP="004E03C5">
            <w:pPr>
              <w:spacing w:after="0"/>
              <w:ind w:left="720" w:hanging="360"/>
              <w:rPr>
                <w:rFonts w:ascii="Calibri" w:eastAsia="SimSun" w:hAnsi="Calibri"/>
                <w:kern w:val="2"/>
                <w:lang w:val="en-US" w:eastAsia="zh-CN"/>
              </w:rPr>
            </w:pPr>
            <w:r w:rsidRPr="004E03C5">
              <w:rPr>
                <w:rFonts w:ascii="Calibri" w:eastAsia="SimSun" w:hAnsi="Calibri"/>
                <w:kern w:val="2"/>
                <w:lang w:val="en-US" w:eastAsia="zh-CN"/>
              </w:rPr>
              <w:t>The RE mapping is performed with the following order:</w:t>
            </w:r>
          </w:p>
          <w:p w:rsidR="004E03C5" w:rsidRPr="004E03C5" w:rsidRDefault="004E03C5" w:rsidP="004E03C5">
            <w:pPr>
              <w:numPr>
                <w:ilvl w:val="1"/>
                <w:numId w:val="0"/>
              </w:numPr>
              <w:spacing w:after="0"/>
              <w:ind w:left="1440" w:hanging="360"/>
              <w:rPr>
                <w:rFonts w:ascii="Times" w:eastAsia="SimSun" w:hAnsi="Times"/>
                <w:kern w:val="2"/>
                <w:lang w:val="en-US" w:eastAsia="zh-CN"/>
              </w:rPr>
            </w:pPr>
            <w:r w:rsidRPr="004E03C5">
              <w:rPr>
                <w:rFonts w:ascii="Times" w:eastAsia="SimSun" w:hAnsi="Times"/>
                <w:kern w:val="2"/>
                <w:lang w:val="en-US" w:eastAsia="zh-CN"/>
              </w:rPr>
              <w:t>Frequency-first mapping followed by time and sub-slot: the modulated symbols are first mapped across sub-carriers, then across DFT-SOFDM symbols within a sub-slot, then across sub-slots (occupying different sets of PRBs)</w:t>
            </w:r>
          </w:p>
          <w:p w:rsidR="004E03C5" w:rsidRPr="004E03C5" w:rsidRDefault="004E03C5" w:rsidP="004E03C5">
            <w:pPr>
              <w:overflowPunct w:val="0"/>
              <w:autoSpaceDE w:val="0"/>
              <w:autoSpaceDN w:val="0"/>
              <w:adjustRightInd w:val="0"/>
              <w:spacing w:after="0"/>
              <w:textAlignment w:val="baseline"/>
              <w:rPr>
                <w:highlight w:val="yellow"/>
                <w:lang w:val="en-US" w:eastAsia="x-none"/>
              </w:rPr>
            </w:pPr>
          </w:p>
          <w:p w:rsidR="004E03C5" w:rsidRPr="004E03C5" w:rsidRDefault="004E03C5" w:rsidP="004E03C5">
            <w:pPr>
              <w:spacing w:after="0"/>
              <w:jc w:val="both"/>
              <w:rPr>
                <w:rFonts w:eastAsia="ＭＳ ゴシック"/>
                <w:b/>
                <w:highlight w:val="green"/>
                <w:lang w:val="en-US" w:eastAsia="ja-JP"/>
              </w:rPr>
            </w:pPr>
            <w:r w:rsidRPr="004E03C5">
              <w:rPr>
                <w:rFonts w:eastAsia="ＭＳ ゴシック"/>
                <w:b/>
                <w:highlight w:val="green"/>
                <w:lang w:val="en-US" w:eastAsia="ja-JP"/>
              </w:rPr>
              <w:t>Agreement:</w:t>
            </w:r>
          </w:p>
          <w:p w:rsidR="004E03C5" w:rsidRPr="004E03C5" w:rsidRDefault="004E03C5" w:rsidP="004E03C5">
            <w:pPr>
              <w:spacing w:after="0"/>
              <w:ind w:left="720" w:hanging="360"/>
              <w:rPr>
                <w:rFonts w:ascii="Calibri" w:eastAsia="SimSun" w:hAnsi="Calibri"/>
                <w:kern w:val="2"/>
                <w:lang w:val="en-US" w:eastAsia="zh-CN"/>
              </w:rPr>
            </w:pPr>
            <w:r w:rsidRPr="004E03C5">
              <w:rPr>
                <w:rFonts w:ascii="Calibri" w:eastAsia="SimSun" w:hAnsi="Calibri"/>
                <w:kern w:val="2"/>
                <w:lang w:val="en-US" w:eastAsia="zh-CN"/>
              </w:rPr>
              <w:t xml:space="preserve">Gold-31 sequence same as LTE is used for PDSCH/PUSCH data scrambling </w:t>
            </w:r>
          </w:p>
          <w:p w:rsidR="004E03C5" w:rsidRPr="004E03C5" w:rsidRDefault="004E03C5" w:rsidP="004E03C5">
            <w:pPr>
              <w:spacing w:after="0"/>
              <w:ind w:left="720" w:hanging="360"/>
              <w:rPr>
                <w:rFonts w:ascii="Calibri" w:eastAsia="SimSun" w:hAnsi="Calibri"/>
                <w:kern w:val="2"/>
                <w:lang w:val="en-US" w:eastAsia="zh-CN"/>
              </w:rPr>
            </w:pPr>
            <w:r w:rsidRPr="004E03C5">
              <w:rPr>
                <w:rFonts w:ascii="Calibri" w:eastAsia="SimSun" w:hAnsi="Calibri"/>
                <w:kern w:val="2"/>
                <w:lang w:val="en-US" w:eastAsia="zh-CN"/>
              </w:rPr>
              <w:t xml:space="preserve">At least the following parameters are used for data scrambling initialization: </w:t>
            </w:r>
          </w:p>
          <w:p w:rsidR="004E03C5" w:rsidRPr="004E03C5" w:rsidRDefault="004E03C5" w:rsidP="004E03C5">
            <w:pPr>
              <w:numPr>
                <w:ilvl w:val="1"/>
                <w:numId w:val="0"/>
              </w:numPr>
              <w:spacing w:after="0"/>
              <w:ind w:left="1440" w:hanging="360"/>
              <w:rPr>
                <w:rFonts w:ascii="Times" w:eastAsia="SimSun" w:hAnsi="Times"/>
                <w:kern w:val="2"/>
                <w:lang w:val="en-US" w:eastAsia="zh-CN"/>
              </w:rPr>
            </w:pPr>
            <w:r w:rsidRPr="004E03C5">
              <w:rPr>
                <w:rFonts w:ascii="Times" w:eastAsia="SimSun" w:hAnsi="Times"/>
                <w:kern w:val="2"/>
                <w:lang w:val="en-US" w:eastAsia="zh-CN"/>
              </w:rPr>
              <w:t xml:space="preserve">nRNTI </w:t>
            </w:r>
          </w:p>
          <w:p w:rsidR="004E03C5" w:rsidRPr="004E03C5" w:rsidRDefault="004E03C5" w:rsidP="004E03C5">
            <w:pPr>
              <w:numPr>
                <w:ilvl w:val="1"/>
                <w:numId w:val="0"/>
              </w:numPr>
              <w:spacing w:after="0"/>
              <w:ind w:left="1440" w:hanging="360"/>
              <w:rPr>
                <w:rFonts w:ascii="Times" w:eastAsia="SimSun" w:hAnsi="Times"/>
                <w:kern w:val="2"/>
                <w:lang w:val="en-US" w:eastAsia="zh-CN"/>
              </w:rPr>
            </w:pPr>
            <w:r w:rsidRPr="004E03C5">
              <w:rPr>
                <w:rFonts w:ascii="Times" w:eastAsia="SimSun" w:hAnsi="Times"/>
                <w:kern w:val="2"/>
                <w:lang w:val="en-US" w:eastAsia="zh-CN"/>
              </w:rPr>
              <w:t>CW index: 1 bit</w:t>
            </w:r>
          </w:p>
          <w:p w:rsidR="004E03C5" w:rsidRPr="004E03C5" w:rsidRDefault="004E03C5" w:rsidP="004E03C5">
            <w:pPr>
              <w:numPr>
                <w:ilvl w:val="1"/>
                <w:numId w:val="0"/>
              </w:numPr>
              <w:spacing w:after="0"/>
              <w:ind w:left="1440" w:hanging="360"/>
              <w:rPr>
                <w:rFonts w:ascii="Times" w:eastAsia="SimSun" w:hAnsi="Times"/>
                <w:kern w:val="2"/>
                <w:lang w:val="en-US" w:eastAsia="zh-CN"/>
              </w:rPr>
            </w:pPr>
            <w:r w:rsidRPr="004E03C5">
              <w:rPr>
                <w:rFonts w:ascii="Times" w:eastAsia="SimSun" w:hAnsi="Times"/>
                <w:kern w:val="2"/>
                <w:lang w:val="en-US" w:eastAsia="zh-CN"/>
              </w:rPr>
              <w:t>Scrambling ID or N_ID (RRC configured with the default setting as P_Cell ID): X bits</w:t>
            </w:r>
          </w:p>
          <w:p w:rsidR="004E03C5" w:rsidRPr="004E03C5" w:rsidRDefault="004E03C5" w:rsidP="004E03C5">
            <w:pPr>
              <w:spacing w:after="0"/>
              <w:rPr>
                <w:rFonts w:ascii="Times" w:eastAsia="SimSun" w:hAnsi="Times"/>
                <w:kern w:val="2"/>
                <w:lang w:val="en-US" w:eastAsia="zh-CN"/>
              </w:rPr>
            </w:pPr>
          </w:p>
          <w:p w:rsidR="004E03C5" w:rsidRPr="004E03C5" w:rsidRDefault="004E03C5" w:rsidP="004E03C5">
            <w:pPr>
              <w:spacing w:after="0"/>
              <w:jc w:val="both"/>
              <w:rPr>
                <w:rFonts w:eastAsia="ＭＳ ゴシック"/>
                <w:b/>
                <w:highlight w:val="green"/>
                <w:lang w:val="en-US" w:eastAsia="ja-JP"/>
              </w:rPr>
            </w:pPr>
            <w:r w:rsidRPr="004E03C5">
              <w:rPr>
                <w:rFonts w:eastAsia="ＭＳ ゴシック"/>
                <w:b/>
                <w:highlight w:val="green"/>
                <w:lang w:val="en-US" w:eastAsia="ja-JP"/>
              </w:rPr>
              <w:t>Agreement:</w:t>
            </w:r>
          </w:p>
          <w:p w:rsidR="004E03C5" w:rsidRPr="004E03C5" w:rsidRDefault="004E03C5" w:rsidP="004E03C5">
            <w:pPr>
              <w:snapToGrid w:val="0"/>
              <w:spacing w:after="0"/>
              <w:jc w:val="both"/>
              <w:rPr>
                <w:rFonts w:eastAsia="Malgun Gothic" w:cs="Batang"/>
                <w:lang w:val="en-US"/>
              </w:rPr>
            </w:pPr>
            <w:r w:rsidRPr="004E03C5">
              <w:rPr>
                <w:rFonts w:eastAsia="Malgun Gothic" w:cs="Batang"/>
                <w:lang w:val="en-US"/>
              </w:rPr>
              <w:t>For data scrambling:</w:t>
            </w:r>
          </w:p>
          <w:p w:rsidR="004E03C5" w:rsidRPr="004E03C5" w:rsidRDefault="004E03C5" w:rsidP="004E03C5">
            <w:pPr>
              <w:spacing w:after="0"/>
              <w:ind w:left="720" w:hanging="360"/>
              <w:rPr>
                <w:rFonts w:ascii="Calibri" w:eastAsia="SimSun" w:hAnsi="Calibri"/>
                <w:kern w:val="2"/>
                <w:lang w:val="en-US" w:eastAsia="zh-CN"/>
              </w:rPr>
            </w:pPr>
            <w:r w:rsidRPr="004E03C5">
              <w:rPr>
                <w:rFonts w:ascii="Calibri" w:eastAsia="SimSun" w:hAnsi="Calibri"/>
                <w:kern w:val="2"/>
                <w:lang w:val="en-US" w:eastAsia="zh-CN"/>
              </w:rPr>
              <w:t>The value of X is 10</w:t>
            </w:r>
          </w:p>
          <w:p w:rsidR="004E03C5" w:rsidRPr="004E03C5" w:rsidRDefault="004E03C5" w:rsidP="004E03C5">
            <w:pPr>
              <w:spacing w:after="0"/>
              <w:ind w:left="720" w:hanging="360"/>
              <w:rPr>
                <w:rFonts w:ascii="Calibri" w:eastAsia="SimSun" w:hAnsi="Calibri"/>
                <w:kern w:val="2"/>
                <w:lang w:val="en-US" w:eastAsia="x-none"/>
              </w:rPr>
            </w:pPr>
            <w:r w:rsidRPr="004E03C5">
              <w:rPr>
                <w:rFonts w:ascii="Calibri" w:eastAsia="SimSun" w:hAnsi="Calibri"/>
                <w:kern w:val="2"/>
                <w:lang w:val="en-US" w:eastAsia="zh-CN"/>
              </w:rPr>
              <w:t>c</w:t>
            </w:r>
            <w:r w:rsidRPr="004E03C5">
              <w:rPr>
                <w:rFonts w:ascii="Calibri" w:eastAsia="SimSun" w:hAnsi="Calibri"/>
                <w:kern w:val="2"/>
                <w:vertAlign w:val="subscript"/>
                <w:lang w:val="en-US" w:eastAsia="zh-CN"/>
              </w:rPr>
              <w:t>init</w:t>
            </w:r>
            <w:r w:rsidRPr="004E03C5">
              <w:rPr>
                <w:rFonts w:ascii="Calibri" w:eastAsia="SimSun" w:hAnsi="Calibri"/>
                <w:kern w:val="2"/>
                <w:lang w:val="en-US" w:eastAsia="zh-CN"/>
              </w:rPr>
              <w:t xml:space="preserve"> is defined as </w:t>
            </w:r>
            <w:r w:rsidRPr="004E03C5">
              <w:rPr>
                <w:rFonts w:ascii="Calibri" w:eastAsia="SimSun" w:hAnsi="Calibri"/>
                <w:kern w:val="2"/>
                <w:position w:val="-12"/>
                <w:lang w:eastAsia="zh-CN"/>
              </w:rPr>
              <w:object w:dxaOrig="2799" w:dyaOrig="380">
                <v:shape id="_x0000_i1031" type="#_x0000_t75" style="width:140.25pt;height:19.4pt" o:ole="">
                  <v:imagedata r:id="rId23" o:title=""/>
                </v:shape>
                <o:OLEObject Type="Embed" ProgID="Equation.3" ShapeID="_x0000_i1031" DrawAspect="Content" ObjectID="_1577272253" r:id="rId24"/>
              </w:object>
            </w:r>
          </w:p>
          <w:p w:rsidR="004E03C5" w:rsidRPr="004E03C5" w:rsidRDefault="004E03C5" w:rsidP="004E03C5">
            <w:pPr>
              <w:tabs>
                <w:tab w:val="left" w:pos="567"/>
              </w:tabs>
              <w:adjustRightInd w:val="0"/>
              <w:snapToGrid w:val="0"/>
              <w:spacing w:after="0"/>
              <w:rPr>
                <w:rFonts w:ascii="Arial" w:hAnsi="Arial" w:cs="Arial"/>
                <w:lang w:eastAsia="ja-JP"/>
              </w:rPr>
            </w:pPr>
          </w:p>
          <w:p w:rsidR="004E03C5" w:rsidRPr="004E03C5" w:rsidRDefault="004E03C5" w:rsidP="004E03C5">
            <w:pPr>
              <w:spacing w:after="0"/>
              <w:jc w:val="both"/>
              <w:rPr>
                <w:rFonts w:eastAsia="ＭＳ ゴシック"/>
                <w:b/>
                <w:highlight w:val="green"/>
                <w:lang w:val="en-US" w:eastAsia="ja-JP"/>
              </w:rPr>
            </w:pPr>
            <w:r w:rsidRPr="004E03C5">
              <w:rPr>
                <w:rFonts w:eastAsia="ＭＳ ゴシック"/>
                <w:b/>
                <w:highlight w:val="green"/>
                <w:lang w:val="en-US" w:eastAsia="ja-JP"/>
              </w:rPr>
              <w:t>Agreement</w:t>
            </w:r>
          </w:p>
          <w:p w:rsidR="004E03C5" w:rsidRPr="004E03C5" w:rsidRDefault="004E03C5" w:rsidP="004E03C5">
            <w:pPr>
              <w:spacing w:after="0"/>
              <w:jc w:val="both"/>
              <w:rPr>
                <w:rFonts w:eastAsia="ＭＳ ゴシック"/>
                <w:lang w:val="en-US" w:eastAsia="ja-JP"/>
              </w:rPr>
            </w:pPr>
            <w:r w:rsidRPr="004E03C5">
              <w:rPr>
                <w:rFonts w:eastAsia="ＭＳ ゴシック"/>
                <w:lang w:val="en-US" w:eastAsia="ja-JP"/>
              </w:rPr>
              <w:t>For uplink codebook subset restriction based on RRC signaling, support 3 states to define the TPMI for coherent transmission, partial coherent transmission and non-coherent transmission</w:t>
            </w:r>
          </w:p>
          <w:p w:rsidR="004E03C5" w:rsidRPr="004E03C5" w:rsidRDefault="004E03C5" w:rsidP="004E03C5">
            <w:pPr>
              <w:spacing w:after="0"/>
              <w:ind w:left="720" w:hanging="360"/>
              <w:rPr>
                <w:rFonts w:ascii="Calibri" w:eastAsia="SimSun" w:hAnsi="Calibri"/>
                <w:kern w:val="2"/>
                <w:lang w:val="en-US" w:eastAsia="zh-CN"/>
              </w:rPr>
            </w:pPr>
            <w:r w:rsidRPr="004E03C5">
              <w:rPr>
                <w:rFonts w:ascii="Calibri" w:eastAsia="SimSun" w:hAnsi="Calibri"/>
                <w:kern w:val="2"/>
                <w:lang w:val="en-US" w:eastAsia="zh-CN"/>
              </w:rPr>
              <w:t>Definition of three states: One state to indicate coherent, partial coherent, and non-coherent transmission, one state to indicate partial coherent, and non-coherent, one state to indicate non-coherent transmission</w:t>
            </w:r>
          </w:p>
          <w:p w:rsidR="004E03C5" w:rsidRPr="004E03C5" w:rsidRDefault="004E03C5" w:rsidP="004E03C5">
            <w:pPr>
              <w:numPr>
                <w:ilvl w:val="1"/>
                <w:numId w:val="0"/>
              </w:numPr>
              <w:spacing w:after="0"/>
              <w:ind w:left="1440" w:hanging="360"/>
              <w:rPr>
                <w:rFonts w:ascii="Times" w:eastAsia="SimSun" w:hAnsi="Times"/>
                <w:kern w:val="2"/>
                <w:lang w:val="en-US" w:eastAsia="zh-CN"/>
              </w:rPr>
            </w:pPr>
            <w:r w:rsidRPr="004E03C5">
              <w:rPr>
                <w:rFonts w:ascii="Times" w:eastAsia="SimSun" w:hAnsi="Times"/>
                <w:kern w:val="2"/>
                <w:lang w:val="en-US" w:eastAsia="zh-CN"/>
              </w:rPr>
              <w:t>Only one state can be configured among the three states</w:t>
            </w:r>
          </w:p>
          <w:p w:rsidR="004E03C5" w:rsidRPr="004E03C5" w:rsidRDefault="004E03C5" w:rsidP="004E03C5">
            <w:pPr>
              <w:spacing w:after="0"/>
              <w:ind w:left="720" w:hanging="360"/>
              <w:rPr>
                <w:rFonts w:ascii="Calibri" w:eastAsia="SimSun" w:hAnsi="Calibri"/>
                <w:kern w:val="2"/>
                <w:lang w:val="en-US" w:eastAsia="zh-CN"/>
              </w:rPr>
            </w:pPr>
            <w:r w:rsidRPr="004E03C5">
              <w:rPr>
                <w:rFonts w:ascii="Calibri" w:eastAsia="SimSun" w:hAnsi="Calibri"/>
                <w:kern w:val="2"/>
                <w:lang w:val="en-US" w:eastAsia="zh-CN"/>
              </w:rPr>
              <w:t>For a UE reporting its capability of partial coherent transmission, it shall not expect the gNB to configure the coherent transmission state.</w:t>
            </w:r>
          </w:p>
          <w:p w:rsidR="004E03C5" w:rsidRPr="004E03C5" w:rsidRDefault="004E03C5" w:rsidP="004E03C5">
            <w:pPr>
              <w:spacing w:after="0"/>
              <w:ind w:left="720" w:hanging="360"/>
              <w:rPr>
                <w:rFonts w:ascii="Calibri" w:eastAsia="SimSun" w:hAnsi="Calibri"/>
                <w:kern w:val="2"/>
                <w:lang w:val="en-US" w:eastAsia="zh-CN"/>
              </w:rPr>
            </w:pPr>
            <w:r w:rsidRPr="004E03C5">
              <w:rPr>
                <w:rFonts w:ascii="Calibri" w:eastAsia="SimSun" w:hAnsi="Calibri"/>
                <w:kern w:val="2"/>
                <w:lang w:val="en-US" w:eastAsia="zh-CN"/>
              </w:rPr>
              <w:t>For a UE reporting its capability of non-coherent transmission, it shall not expect the gNB to configure the coherent or partial coherent transmission state.</w:t>
            </w:r>
          </w:p>
          <w:p w:rsidR="004E03C5" w:rsidRPr="004E03C5" w:rsidRDefault="004E03C5" w:rsidP="004E03C5">
            <w:pPr>
              <w:spacing w:after="0"/>
              <w:ind w:left="720" w:hanging="360"/>
              <w:rPr>
                <w:rFonts w:ascii="Calibri" w:eastAsia="SimSun" w:hAnsi="Calibri"/>
                <w:kern w:val="2"/>
                <w:lang w:val="en-US" w:eastAsia="zh-CN"/>
              </w:rPr>
            </w:pPr>
            <w:r w:rsidRPr="004E03C5">
              <w:rPr>
                <w:rFonts w:ascii="Calibri" w:eastAsia="SimSun" w:hAnsi="Calibri"/>
                <w:kern w:val="2"/>
                <w:lang w:val="en-US" w:eastAsia="zh-CN"/>
              </w:rPr>
              <w:t>The size of the DCI field for TPMI is determined by the selected state</w:t>
            </w:r>
          </w:p>
          <w:p w:rsidR="004E03C5" w:rsidRPr="004E03C5" w:rsidRDefault="004E03C5" w:rsidP="004E03C5">
            <w:pPr>
              <w:spacing w:after="0"/>
              <w:ind w:left="720" w:hanging="360"/>
              <w:rPr>
                <w:rFonts w:ascii="Calibri" w:eastAsia="SimSun" w:hAnsi="Calibri"/>
                <w:kern w:val="2"/>
                <w:lang w:val="en-US" w:eastAsia="zh-CN"/>
              </w:rPr>
            </w:pPr>
            <w:r w:rsidRPr="004E03C5">
              <w:rPr>
                <w:rFonts w:ascii="Calibri" w:eastAsia="SimSun" w:hAnsi="Calibri"/>
                <w:kern w:val="2"/>
                <w:lang w:val="en-US" w:eastAsia="zh-CN"/>
              </w:rPr>
              <w:t>TRI restriction (max transmit rank) is part of TPMI size reduction</w:t>
            </w:r>
          </w:p>
          <w:p w:rsidR="004E03C5" w:rsidRPr="004E03C5" w:rsidRDefault="004E03C5" w:rsidP="004E03C5">
            <w:pPr>
              <w:numPr>
                <w:ilvl w:val="1"/>
                <w:numId w:val="0"/>
              </w:numPr>
              <w:spacing w:after="0"/>
              <w:ind w:left="1440" w:hanging="360"/>
              <w:rPr>
                <w:rFonts w:ascii="Times" w:eastAsia="SimSun" w:hAnsi="Times"/>
                <w:kern w:val="2"/>
                <w:lang w:val="en-US" w:eastAsia="zh-CN"/>
              </w:rPr>
            </w:pPr>
            <w:r w:rsidRPr="004E03C5">
              <w:rPr>
                <w:rFonts w:ascii="Times" w:eastAsia="SimSun" w:hAnsi="Times"/>
                <w:kern w:val="2"/>
                <w:lang w:val="en-US" w:eastAsia="zh-CN"/>
              </w:rPr>
              <w:t>FFS: Whether TRI and TPMI are jointly or separately encoded</w:t>
            </w:r>
          </w:p>
          <w:p w:rsidR="004E03C5" w:rsidRPr="004E03C5" w:rsidRDefault="004E03C5" w:rsidP="004E03C5">
            <w:pPr>
              <w:overflowPunct w:val="0"/>
              <w:autoSpaceDE w:val="0"/>
              <w:autoSpaceDN w:val="0"/>
              <w:adjustRightInd w:val="0"/>
              <w:spacing w:after="0"/>
              <w:textAlignment w:val="baseline"/>
              <w:rPr>
                <w:lang w:eastAsia="x-none"/>
              </w:rPr>
            </w:pPr>
          </w:p>
          <w:p w:rsidR="004E03C5" w:rsidRPr="004E03C5" w:rsidRDefault="004E03C5" w:rsidP="004E03C5">
            <w:pPr>
              <w:spacing w:after="0"/>
              <w:jc w:val="both"/>
              <w:rPr>
                <w:rFonts w:eastAsia="ＭＳ ゴシック"/>
                <w:b/>
                <w:highlight w:val="green"/>
                <w:lang w:val="en-US" w:eastAsia="ja-JP"/>
              </w:rPr>
            </w:pPr>
            <w:r w:rsidRPr="004E03C5">
              <w:rPr>
                <w:rFonts w:eastAsia="ＭＳ ゴシック"/>
                <w:b/>
                <w:highlight w:val="green"/>
                <w:lang w:val="en-US" w:eastAsia="ja-JP"/>
              </w:rPr>
              <w:t>Agreement:</w:t>
            </w:r>
          </w:p>
          <w:p w:rsidR="004E03C5" w:rsidRPr="004E03C5" w:rsidRDefault="004E03C5" w:rsidP="004E03C5">
            <w:pPr>
              <w:spacing w:after="0"/>
              <w:jc w:val="both"/>
              <w:rPr>
                <w:rFonts w:eastAsia="ＭＳ ゴシック"/>
                <w:lang w:val="en-US" w:eastAsia="ja-JP"/>
              </w:rPr>
            </w:pPr>
            <w:r w:rsidRPr="004E03C5">
              <w:rPr>
                <w:rFonts w:eastAsia="ＭＳ ゴシック"/>
                <w:lang w:val="en-US" w:eastAsia="ja-JP"/>
              </w:rPr>
              <w:t>S</w:t>
            </w:r>
            <w:r w:rsidRPr="004E03C5">
              <w:rPr>
                <w:rFonts w:eastAsia="ＭＳ ゴシック" w:hint="eastAsia"/>
                <w:lang w:val="en-US" w:eastAsia="ja-JP"/>
              </w:rPr>
              <w:t>uppo</w:t>
            </w:r>
            <w:r w:rsidRPr="004E03C5">
              <w:rPr>
                <w:rFonts w:eastAsia="ＭＳ ゴシック"/>
                <w:lang w:val="en-US" w:eastAsia="ja-JP"/>
              </w:rPr>
              <w:t xml:space="preserve">rt to use RRC signaling to explicitly select between codebook based transmission and non-codebook based transmission </w:t>
            </w:r>
          </w:p>
          <w:p w:rsidR="004E03C5" w:rsidRPr="004E03C5" w:rsidRDefault="004E03C5" w:rsidP="004E03C5">
            <w:pPr>
              <w:spacing w:after="0"/>
              <w:ind w:left="720" w:hanging="360"/>
              <w:rPr>
                <w:rFonts w:ascii="Calibri" w:eastAsia="SimSun" w:hAnsi="Calibri"/>
                <w:kern w:val="2"/>
                <w:lang w:val="en-US" w:eastAsia="zh-CN"/>
              </w:rPr>
            </w:pPr>
            <w:r w:rsidRPr="004E03C5">
              <w:rPr>
                <w:rFonts w:ascii="Calibri" w:eastAsia="SimSun" w:hAnsi="Calibri"/>
                <w:kern w:val="2"/>
                <w:lang w:val="en-US" w:eastAsia="zh-CN"/>
              </w:rPr>
              <w:t xml:space="preserve">FFS on definition of UE capability for non-codebook based transmission </w:t>
            </w:r>
          </w:p>
          <w:p w:rsidR="004E03C5" w:rsidRPr="004E03C5" w:rsidRDefault="004E03C5" w:rsidP="004E03C5">
            <w:pPr>
              <w:overflowPunct w:val="0"/>
              <w:autoSpaceDE w:val="0"/>
              <w:autoSpaceDN w:val="0"/>
              <w:adjustRightInd w:val="0"/>
              <w:spacing w:after="0"/>
              <w:textAlignment w:val="baseline"/>
              <w:rPr>
                <w:rFonts w:eastAsia="SimSun"/>
                <w:lang w:val="en-US" w:eastAsia="zh-CN"/>
              </w:rPr>
            </w:pPr>
          </w:p>
          <w:p w:rsidR="004E03C5" w:rsidRPr="004E03C5" w:rsidRDefault="004E03C5" w:rsidP="004E03C5">
            <w:pPr>
              <w:spacing w:after="0"/>
              <w:jc w:val="both"/>
              <w:rPr>
                <w:rFonts w:eastAsia="ＭＳ ゴシック"/>
                <w:b/>
                <w:highlight w:val="green"/>
                <w:lang w:val="en-US" w:eastAsia="ja-JP"/>
              </w:rPr>
            </w:pPr>
            <w:r w:rsidRPr="004E03C5">
              <w:rPr>
                <w:rFonts w:eastAsia="ＭＳ ゴシック"/>
                <w:b/>
                <w:highlight w:val="green"/>
                <w:lang w:val="en-US" w:eastAsia="ja-JP"/>
              </w:rPr>
              <w:t>Agreement:</w:t>
            </w:r>
          </w:p>
          <w:p w:rsidR="004E03C5" w:rsidRPr="004E03C5" w:rsidRDefault="004E03C5" w:rsidP="004E03C5">
            <w:pPr>
              <w:spacing w:after="0"/>
              <w:jc w:val="both"/>
              <w:rPr>
                <w:rFonts w:eastAsia="ＭＳ ゴシック"/>
                <w:lang w:val="en-US" w:eastAsia="ja-JP"/>
              </w:rPr>
            </w:pPr>
            <w:r w:rsidRPr="004E03C5">
              <w:rPr>
                <w:rFonts w:eastAsia="ＭＳ ゴシック"/>
                <w:lang w:val="en-US" w:eastAsia="ja-JP"/>
              </w:rPr>
              <w:t>For codebook-based UL, UE can only be configured with one SRS resource set.</w:t>
            </w:r>
          </w:p>
          <w:p w:rsidR="004E03C5" w:rsidRPr="004E03C5" w:rsidRDefault="004E03C5" w:rsidP="004E03C5">
            <w:pPr>
              <w:spacing w:after="0"/>
              <w:ind w:left="720" w:hanging="360"/>
              <w:rPr>
                <w:rFonts w:ascii="Calibri" w:eastAsia="SimSun" w:hAnsi="Calibri"/>
                <w:kern w:val="2"/>
                <w:lang w:val="en-US" w:eastAsia="zh-CN"/>
              </w:rPr>
            </w:pPr>
            <w:r w:rsidRPr="004E03C5">
              <w:rPr>
                <w:rFonts w:ascii="Calibri" w:eastAsia="SimSun" w:hAnsi="Calibri"/>
                <w:kern w:val="2"/>
                <w:lang w:val="en-US" w:eastAsia="zh-CN"/>
              </w:rPr>
              <w:t>Only one SRS resource is selected within the set via the SRI field in UL grant.</w:t>
            </w:r>
          </w:p>
          <w:p w:rsidR="004E03C5" w:rsidRPr="004E03C5" w:rsidRDefault="004E03C5" w:rsidP="004E03C5">
            <w:pPr>
              <w:spacing w:after="0"/>
              <w:ind w:left="720" w:hanging="360"/>
              <w:rPr>
                <w:rFonts w:ascii="Calibri" w:eastAsia="SimSun" w:hAnsi="Calibri"/>
                <w:kern w:val="2"/>
                <w:lang w:val="en-US" w:eastAsia="zh-CN"/>
              </w:rPr>
            </w:pPr>
            <w:r w:rsidRPr="004E03C5">
              <w:rPr>
                <w:rFonts w:ascii="Calibri" w:eastAsia="SimSun" w:hAnsi="Calibri"/>
                <w:kern w:val="2"/>
                <w:lang w:val="en-US" w:eastAsia="zh-CN"/>
              </w:rPr>
              <w:t>The SRI field in UL grant is independently encoded from at least TPMI in the same UL grant.</w:t>
            </w:r>
          </w:p>
          <w:p w:rsidR="004E03C5" w:rsidRPr="004E03C5" w:rsidRDefault="004E03C5" w:rsidP="004E03C5">
            <w:pPr>
              <w:numPr>
                <w:ilvl w:val="1"/>
                <w:numId w:val="0"/>
              </w:numPr>
              <w:spacing w:after="0"/>
              <w:ind w:left="1440" w:hanging="360"/>
              <w:rPr>
                <w:rFonts w:ascii="Times" w:eastAsia="SimSun" w:hAnsi="Times"/>
                <w:kern w:val="2"/>
                <w:lang w:val="en-US" w:eastAsia="zh-CN"/>
              </w:rPr>
            </w:pPr>
            <w:r w:rsidRPr="004E03C5">
              <w:rPr>
                <w:rFonts w:ascii="Times" w:eastAsia="SimSun" w:hAnsi="Times"/>
                <w:kern w:val="2"/>
                <w:lang w:val="en-US" w:eastAsia="zh-CN"/>
              </w:rPr>
              <w:t>The bitwidth of SRI field in UL grant is determined by N = ceil(log2(# of SRS resources in the set)).</w:t>
            </w:r>
          </w:p>
          <w:p w:rsidR="004E03C5" w:rsidRPr="004E03C5" w:rsidRDefault="004E03C5" w:rsidP="004E03C5">
            <w:pPr>
              <w:spacing w:after="0"/>
              <w:ind w:left="720" w:hanging="360"/>
              <w:rPr>
                <w:rFonts w:ascii="Calibri" w:eastAsia="SimSun" w:hAnsi="Calibri"/>
                <w:kern w:val="2"/>
                <w:lang w:val="en-US" w:eastAsia="zh-CN"/>
              </w:rPr>
            </w:pPr>
            <w:r w:rsidRPr="004E03C5">
              <w:rPr>
                <w:rFonts w:ascii="Calibri" w:eastAsia="SimSun" w:hAnsi="Calibri"/>
                <w:kern w:val="2"/>
                <w:lang w:val="en-US" w:eastAsia="zh-CN"/>
              </w:rPr>
              <w:t>Note: This SRS resource set can be reused for UL BM as well, or another separated SRS resource set for UL BM can be configured to the UE, according to gNB implementation.</w:t>
            </w:r>
          </w:p>
          <w:p w:rsidR="004E03C5" w:rsidRPr="004E03C5" w:rsidRDefault="004E03C5" w:rsidP="004E03C5">
            <w:pPr>
              <w:overflowPunct w:val="0"/>
              <w:autoSpaceDE w:val="0"/>
              <w:autoSpaceDN w:val="0"/>
              <w:adjustRightInd w:val="0"/>
              <w:spacing w:after="0"/>
              <w:textAlignment w:val="baseline"/>
              <w:rPr>
                <w:lang w:val="en-US" w:eastAsia="x-none"/>
              </w:rPr>
            </w:pPr>
          </w:p>
          <w:p w:rsidR="004E03C5" w:rsidRPr="004E03C5" w:rsidRDefault="004E03C5" w:rsidP="004E03C5">
            <w:pPr>
              <w:spacing w:after="0"/>
              <w:jc w:val="both"/>
              <w:rPr>
                <w:rFonts w:eastAsia="ＭＳ ゴシック"/>
                <w:b/>
                <w:highlight w:val="green"/>
                <w:lang w:val="en-US" w:eastAsia="ja-JP"/>
              </w:rPr>
            </w:pPr>
            <w:r w:rsidRPr="004E03C5">
              <w:rPr>
                <w:rFonts w:eastAsia="ＭＳ ゴシック"/>
                <w:b/>
                <w:highlight w:val="green"/>
                <w:lang w:val="en-US" w:eastAsia="ja-JP"/>
              </w:rPr>
              <w:t>Agreement:</w:t>
            </w:r>
          </w:p>
          <w:p w:rsidR="004E03C5" w:rsidRPr="004E03C5" w:rsidRDefault="004E03C5" w:rsidP="004E03C5">
            <w:pPr>
              <w:spacing w:after="0"/>
              <w:jc w:val="both"/>
              <w:rPr>
                <w:rFonts w:eastAsia="ＭＳ ゴシック"/>
                <w:lang w:val="en-US" w:eastAsia="ja-JP"/>
              </w:rPr>
            </w:pPr>
            <w:r w:rsidRPr="004E03C5">
              <w:rPr>
                <w:rFonts w:eastAsia="ＭＳ ゴシック"/>
                <w:lang w:val="en-US" w:eastAsia="ja-JP"/>
              </w:rPr>
              <w:t>Maximum number of SRS resources that can be configured for codebook based uplink transmission is 2</w:t>
            </w:r>
          </w:p>
          <w:p w:rsidR="004E03C5" w:rsidRPr="004E03C5" w:rsidRDefault="004E03C5" w:rsidP="004E03C5">
            <w:pPr>
              <w:spacing w:after="0"/>
              <w:jc w:val="both"/>
              <w:rPr>
                <w:rFonts w:eastAsia="ＭＳ ゴシック"/>
                <w:b/>
                <w:highlight w:val="green"/>
                <w:lang w:val="en-US" w:eastAsia="ja-JP"/>
              </w:rPr>
            </w:pPr>
            <w:r w:rsidRPr="004E03C5">
              <w:rPr>
                <w:rFonts w:eastAsia="ＭＳ ゴシック"/>
                <w:b/>
                <w:highlight w:val="green"/>
                <w:lang w:val="en-US" w:eastAsia="ja-JP"/>
              </w:rPr>
              <w:t>Agreement:</w:t>
            </w:r>
          </w:p>
          <w:p w:rsidR="004E03C5" w:rsidRPr="004E03C5" w:rsidRDefault="00717607" w:rsidP="004E03C5">
            <w:pPr>
              <w:overflowPunct w:val="0"/>
              <w:autoSpaceDE w:val="0"/>
              <w:autoSpaceDN w:val="0"/>
              <w:adjustRightInd w:val="0"/>
              <w:spacing w:after="0"/>
              <w:jc w:val="center"/>
              <w:textAlignment w:val="baseline"/>
              <w:rPr>
                <w:lang w:val="en-US" w:eastAsia="x-none"/>
              </w:rPr>
            </w:pPr>
            <w:r w:rsidRPr="004E03C5">
              <w:rPr>
                <w:noProof/>
                <w:lang w:val="en-US" w:eastAsia="ja-JP"/>
              </w:rPr>
              <w:drawing>
                <wp:inline distT="0" distB="0" distL="0" distR="0">
                  <wp:extent cx="5947410" cy="2472690"/>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947410" cy="2472690"/>
                          </a:xfrm>
                          <a:prstGeom prst="rect">
                            <a:avLst/>
                          </a:prstGeom>
                          <a:noFill/>
                          <a:ln>
                            <a:noFill/>
                          </a:ln>
                        </pic:spPr>
                      </pic:pic>
                    </a:graphicData>
                  </a:graphic>
                </wp:inline>
              </w:drawing>
            </w:r>
          </w:p>
          <w:p w:rsidR="004E03C5" w:rsidRPr="004E03C5" w:rsidRDefault="004E03C5" w:rsidP="004E03C5">
            <w:pPr>
              <w:spacing w:after="0"/>
              <w:jc w:val="both"/>
              <w:rPr>
                <w:rFonts w:eastAsia="ＭＳ ゴシック"/>
                <w:b/>
                <w:highlight w:val="green"/>
                <w:lang w:val="en-US" w:eastAsia="ja-JP"/>
              </w:rPr>
            </w:pPr>
            <w:r w:rsidRPr="004E03C5">
              <w:rPr>
                <w:rFonts w:eastAsia="ＭＳ ゴシック"/>
                <w:b/>
                <w:highlight w:val="green"/>
                <w:lang w:val="en-US" w:eastAsia="ja-JP"/>
              </w:rPr>
              <w:t>Agreement:</w:t>
            </w:r>
          </w:p>
          <w:bookmarkStart w:id="2" w:name="_MON_1573560827"/>
          <w:bookmarkEnd w:id="2"/>
          <w:p w:rsidR="004E03C5" w:rsidRPr="004E03C5" w:rsidRDefault="004E03C5" w:rsidP="004E03C5">
            <w:pPr>
              <w:overflowPunct w:val="0"/>
              <w:autoSpaceDE w:val="0"/>
              <w:autoSpaceDN w:val="0"/>
              <w:adjustRightInd w:val="0"/>
              <w:spacing w:after="0"/>
              <w:jc w:val="center"/>
              <w:textAlignment w:val="baseline"/>
              <w:rPr>
                <w:lang w:val="en-US" w:eastAsia="x-none"/>
              </w:rPr>
            </w:pPr>
            <w:r w:rsidRPr="004E03C5">
              <w:rPr>
                <w:lang w:val="en-US" w:eastAsia="x-none"/>
              </w:rPr>
              <w:object w:dxaOrig="8869" w:dyaOrig="5151">
                <v:shape id="_x0000_i1033" type="#_x0000_t75" style="width:443.25pt;height:257.3pt" o:ole="">
                  <v:imagedata r:id="rId26" o:title=""/>
                </v:shape>
                <o:OLEObject Type="Embed" ProgID="Word.Document.12" ShapeID="_x0000_i1033" DrawAspect="Content" ObjectID="_1577272254" r:id="rId27">
                  <o:FieldCodes>\s</o:FieldCodes>
                </o:OLEObject>
              </w:object>
            </w:r>
          </w:p>
          <w:p w:rsidR="004E03C5" w:rsidRPr="004E03C5" w:rsidRDefault="004E03C5" w:rsidP="004E03C5">
            <w:pPr>
              <w:spacing w:after="0"/>
              <w:jc w:val="both"/>
              <w:rPr>
                <w:rFonts w:eastAsia="ＭＳ ゴシック"/>
                <w:b/>
                <w:highlight w:val="green"/>
                <w:lang w:val="en-US" w:eastAsia="ja-JP"/>
              </w:rPr>
            </w:pPr>
            <w:r w:rsidRPr="004E03C5">
              <w:rPr>
                <w:rFonts w:eastAsia="ＭＳ ゴシック"/>
                <w:b/>
                <w:highlight w:val="green"/>
                <w:lang w:val="en-US" w:eastAsia="ja-JP"/>
              </w:rPr>
              <w:t>Agreement:</w:t>
            </w:r>
          </w:p>
          <w:bookmarkStart w:id="3" w:name="_MON_1573560900"/>
          <w:bookmarkEnd w:id="3"/>
          <w:p w:rsidR="004E03C5" w:rsidRPr="004E03C5" w:rsidRDefault="004E03C5" w:rsidP="004E03C5">
            <w:pPr>
              <w:overflowPunct w:val="0"/>
              <w:autoSpaceDE w:val="0"/>
              <w:autoSpaceDN w:val="0"/>
              <w:adjustRightInd w:val="0"/>
              <w:spacing w:after="0"/>
              <w:jc w:val="center"/>
              <w:textAlignment w:val="baseline"/>
              <w:rPr>
                <w:lang w:val="en-US" w:eastAsia="x-none"/>
              </w:rPr>
            </w:pPr>
            <w:r w:rsidRPr="004E03C5">
              <w:rPr>
                <w:lang w:val="en-US" w:eastAsia="x-none"/>
              </w:rPr>
              <w:object w:dxaOrig="8627" w:dyaOrig="3781">
                <v:shape id="_x0000_i1034" type="#_x0000_t75" style="width:431.35pt;height:189.1pt" o:ole="">
                  <v:imagedata r:id="rId28" o:title=""/>
                </v:shape>
                <o:OLEObject Type="Embed" ProgID="Word.Document.12" ShapeID="_x0000_i1034" DrawAspect="Content" ObjectID="_1577272255" r:id="rId29">
                  <o:FieldCodes>\s</o:FieldCodes>
                </o:OLEObject>
              </w:object>
            </w:r>
          </w:p>
          <w:p w:rsidR="004E03C5" w:rsidRPr="004E03C5" w:rsidRDefault="004E03C5" w:rsidP="004E03C5">
            <w:pPr>
              <w:spacing w:after="0"/>
              <w:jc w:val="both"/>
              <w:rPr>
                <w:rFonts w:eastAsia="ＭＳ ゴシック"/>
                <w:b/>
                <w:highlight w:val="green"/>
                <w:lang w:val="en-US" w:eastAsia="ja-JP"/>
              </w:rPr>
            </w:pPr>
            <w:r w:rsidRPr="004E03C5">
              <w:rPr>
                <w:rFonts w:eastAsia="ＭＳ ゴシック"/>
                <w:b/>
                <w:highlight w:val="green"/>
                <w:lang w:val="en-US" w:eastAsia="ja-JP"/>
              </w:rPr>
              <w:t>Agreement:</w:t>
            </w:r>
          </w:p>
          <w:p w:rsidR="004E03C5" w:rsidRPr="004E03C5" w:rsidRDefault="004E03C5" w:rsidP="004E03C5">
            <w:pPr>
              <w:overflowPunct w:val="0"/>
              <w:autoSpaceDE w:val="0"/>
              <w:autoSpaceDN w:val="0"/>
              <w:adjustRightInd w:val="0"/>
              <w:spacing w:after="0"/>
              <w:textAlignment w:val="baseline"/>
              <w:rPr>
                <w:lang w:val="en-US" w:eastAsia="x-none"/>
              </w:rPr>
            </w:pPr>
          </w:p>
          <w:bookmarkStart w:id="4" w:name="_MON_1573561029"/>
          <w:bookmarkEnd w:id="4"/>
          <w:p w:rsidR="004E03C5" w:rsidRPr="004E03C5" w:rsidRDefault="004E03C5" w:rsidP="004E03C5">
            <w:pPr>
              <w:overflowPunct w:val="0"/>
              <w:autoSpaceDE w:val="0"/>
              <w:autoSpaceDN w:val="0"/>
              <w:adjustRightInd w:val="0"/>
              <w:spacing w:after="0"/>
              <w:jc w:val="center"/>
              <w:textAlignment w:val="baseline"/>
              <w:rPr>
                <w:lang w:val="en-US" w:eastAsia="x-none"/>
              </w:rPr>
            </w:pPr>
            <w:r w:rsidRPr="004E03C5">
              <w:rPr>
                <w:lang w:val="en-US" w:eastAsia="x-none"/>
              </w:rPr>
              <w:object w:dxaOrig="9360" w:dyaOrig="3781">
                <v:shape id="_x0000_i1035" type="#_x0000_t75" style="width:468.3pt;height:189.1pt" o:ole="">
                  <v:imagedata r:id="rId30" o:title=""/>
                </v:shape>
                <o:OLEObject Type="Embed" ProgID="Word.Document.12" ShapeID="_x0000_i1035" DrawAspect="Content" ObjectID="_1577272256" r:id="rId31">
                  <o:FieldCodes>\s</o:FieldCodes>
                </o:OLEObject>
              </w:object>
            </w:r>
          </w:p>
          <w:p w:rsidR="004E03C5" w:rsidRPr="004E03C5" w:rsidRDefault="004E03C5" w:rsidP="004E03C5">
            <w:pPr>
              <w:spacing w:after="0"/>
              <w:jc w:val="both"/>
              <w:rPr>
                <w:rFonts w:eastAsia="ＭＳ ゴシック"/>
                <w:b/>
                <w:highlight w:val="green"/>
                <w:lang w:val="en-US" w:eastAsia="ja-JP"/>
              </w:rPr>
            </w:pPr>
            <w:r w:rsidRPr="004E03C5">
              <w:rPr>
                <w:rFonts w:eastAsia="ＭＳ ゴシック"/>
                <w:b/>
                <w:highlight w:val="green"/>
                <w:lang w:val="en-US" w:eastAsia="ja-JP"/>
              </w:rPr>
              <w:t>Agreement:</w:t>
            </w:r>
          </w:p>
          <w:p w:rsidR="004E03C5" w:rsidRPr="004E03C5" w:rsidRDefault="004E03C5" w:rsidP="004E03C5">
            <w:pPr>
              <w:spacing w:after="0"/>
              <w:jc w:val="both"/>
              <w:rPr>
                <w:rFonts w:eastAsia="ＭＳ ゴシック"/>
                <w:lang w:val="en-US" w:eastAsia="ja-JP"/>
              </w:rPr>
            </w:pPr>
            <w:r w:rsidRPr="004E03C5">
              <w:rPr>
                <w:rFonts w:eastAsia="ＭＳ ゴシック"/>
                <w:lang w:val="en-US" w:eastAsia="ja-JP"/>
              </w:rPr>
              <w:t>For non-codebook based UL transmission, the UE can only be configured for one SRS resource set with the following details:</w:t>
            </w:r>
          </w:p>
          <w:p w:rsidR="004E03C5" w:rsidRPr="004E03C5" w:rsidRDefault="004E03C5" w:rsidP="004E03C5">
            <w:pPr>
              <w:spacing w:after="0"/>
              <w:ind w:left="720" w:hanging="360"/>
              <w:rPr>
                <w:rFonts w:ascii="Calibri" w:eastAsia="SimSun" w:hAnsi="Calibri"/>
                <w:kern w:val="2"/>
                <w:lang w:eastAsia="zh-CN"/>
              </w:rPr>
            </w:pPr>
            <w:r w:rsidRPr="004E03C5">
              <w:rPr>
                <w:rFonts w:ascii="Calibri" w:eastAsia="SimSun" w:hAnsi="Calibri"/>
                <w:kern w:val="2"/>
                <w:lang w:eastAsia="zh-CN"/>
              </w:rPr>
              <w:t>The UE can be configured to simultaneously transmit up to X SRS resources</w:t>
            </w:r>
          </w:p>
          <w:p w:rsidR="004E03C5" w:rsidRPr="004E03C5" w:rsidRDefault="004E03C5" w:rsidP="004E03C5">
            <w:pPr>
              <w:numPr>
                <w:ilvl w:val="1"/>
                <w:numId w:val="0"/>
              </w:numPr>
              <w:spacing w:after="0"/>
              <w:ind w:left="1440" w:hanging="360"/>
              <w:rPr>
                <w:rFonts w:ascii="Times" w:eastAsia="SimSun" w:hAnsi="Times"/>
                <w:kern w:val="2"/>
                <w:lang w:eastAsia="zh-CN"/>
              </w:rPr>
            </w:pPr>
            <w:r w:rsidRPr="004E03C5">
              <w:rPr>
                <w:rFonts w:ascii="Times" w:eastAsia="SimSun" w:hAnsi="Times"/>
                <w:kern w:val="2"/>
                <w:lang w:eastAsia="zh-CN"/>
              </w:rPr>
              <w:t>X is part of UE capability signalling</w:t>
            </w:r>
          </w:p>
          <w:p w:rsidR="004E03C5" w:rsidRPr="004E03C5" w:rsidRDefault="004E03C5" w:rsidP="004E03C5">
            <w:pPr>
              <w:spacing w:after="0"/>
              <w:ind w:left="720" w:hanging="360"/>
              <w:rPr>
                <w:rFonts w:ascii="Calibri" w:eastAsia="SimSun" w:hAnsi="Calibri"/>
                <w:kern w:val="2"/>
                <w:lang w:eastAsia="zh-CN"/>
              </w:rPr>
            </w:pPr>
            <w:r w:rsidRPr="004E03C5">
              <w:rPr>
                <w:rFonts w:ascii="Calibri" w:eastAsia="SimSun" w:hAnsi="Calibri"/>
                <w:kern w:val="2"/>
                <w:lang w:eastAsia="zh-CN"/>
              </w:rPr>
              <w:t>The SRS resources transmitted simultaneously occupy the same RBs</w:t>
            </w:r>
          </w:p>
          <w:p w:rsidR="004E03C5" w:rsidRPr="004E03C5" w:rsidRDefault="004E03C5" w:rsidP="004E03C5">
            <w:pPr>
              <w:overflowPunct w:val="0"/>
              <w:autoSpaceDE w:val="0"/>
              <w:autoSpaceDN w:val="0"/>
              <w:adjustRightInd w:val="0"/>
              <w:spacing w:after="0"/>
              <w:textAlignment w:val="baseline"/>
              <w:rPr>
                <w:lang w:eastAsia="x-none"/>
              </w:rPr>
            </w:pPr>
          </w:p>
          <w:p w:rsidR="004E03C5" w:rsidRPr="004E03C5" w:rsidRDefault="004E03C5" w:rsidP="004E03C5">
            <w:pPr>
              <w:spacing w:after="0"/>
              <w:jc w:val="both"/>
              <w:rPr>
                <w:rFonts w:eastAsia="ＭＳ ゴシック"/>
                <w:b/>
                <w:highlight w:val="green"/>
                <w:lang w:val="en-US" w:eastAsia="ja-JP"/>
              </w:rPr>
            </w:pPr>
            <w:r w:rsidRPr="004E03C5">
              <w:rPr>
                <w:rFonts w:eastAsia="ＭＳ ゴシック"/>
                <w:b/>
                <w:highlight w:val="green"/>
                <w:lang w:val="en-US" w:eastAsia="ja-JP"/>
              </w:rPr>
              <w:t>Agreement:</w:t>
            </w:r>
          </w:p>
          <w:p w:rsidR="004E03C5" w:rsidRPr="004E03C5" w:rsidRDefault="004E03C5" w:rsidP="004E03C5">
            <w:pPr>
              <w:spacing w:after="0"/>
              <w:jc w:val="both"/>
              <w:rPr>
                <w:rFonts w:eastAsia="ＭＳ ゴシック"/>
                <w:lang w:val="en-US" w:eastAsia="ja-JP"/>
              </w:rPr>
            </w:pPr>
            <w:r w:rsidRPr="004E03C5">
              <w:rPr>
                <w:rFonts w:eastAsia="ＭＳ ゴシック"/>
                <w:lang w:val="en-US" w:eastAsia="ja-JP"/>
              </w:rPr>
              <w:t xml:space="preserve">SRI is associated with the most recent SRS transmission </w:t>
            </w:r>
          </w:p>
          <w:p w:rsidR="004E03C5" w:rsidRPr="004E03C5" w:rsidRDefault="004E03C5" w:rsidP="004E03C5">
            <w:pPr>
              <w:overflowPunct w:val="0"/>
              <w:autoSpaceDE w:val="0"/>
              <w:autoSpaceDN w:val="0"/>
              <w:adjustRightInd w:val="0"/>
              <w:spacing w:after="0"/>
              <w:textAlignment w:val="baseline"/>
              <w:rPr>
                <w:b/>
              </w:rPr>
            </w:pPr>
            <w:r w:rsidRPr="004E03C5">
              <w:rPr>
                <w:b/>
              </w:rPr>
              <w:t>Conclusion:</w:t>
            </w:r>
          </w:p>
          <w:p w:rsidR="004E03C5" w:rsidRPr="004E03C5" w:rsidRDefault="004E03C5" w:rsidP="004E03C5">
            <w:pPr>
              <w:spacing w:after="0"/>
              <w:jc w:val="both"/>
              <w:rPr>
                <w:rFonts w:eastAsia="ＭＳ ゴシック"/>
                <w:lang w:val="en-US" w:eastAsia="ja-JP"/>
              </w:rPr>
            </w:pPr>
            <w:r w:rsidRPr="004E03C5">
              <w:rPr>
                <w:rFonts w:eastAsia="ＭＳ ゴシック"/>
                <w:lang w:val="en-US" w:eastAsia="ja-JP"/>
              </w:rPr>
              <w:t xml:space="preserve">No explicit specification support of frequency selective precoding for non-codebook based transmission in Rel-15 for completion by Dec </w:t>
            </w:r>
          </w:p>
          <w:p w:rsidR="004E03C5" w:rsidRPr="004E03C5" w:rsidRDefault="004E03C5" w:rsidP="004E03C5">
            <w:pPr>
              <w:spacing w:after="0"/>
              <w:jc w:val="both"/>
              <w:rPr>
                <w:rFonts w:eastAsia="ＭＳ ゴシック"/>
                <w:b/>
                <w:highlight w:val="green"/>
                <w:lang w:val="en-US" w:eastAsia="ja-JP"/>
              </w:rPr>
            </w:pPr>
            <w:r w:rsidRPr="004E03C5">
              <w:rPr>
                <w:rFonts w:eastAsia="ＭＳ ゴシック"/>
                <w:b/>
                <w:highlight w:val="green"/>
                <w:lang w:val="en-US" w:eastAsia="ja-JP"/>
              </w:rPr>
              <w:t>Agreement:</w:t>
            </w:r>
          </w:p>
          <w:p w:rsidR="004E03C5" w:rsidRPr="004E03C5" w:rsidRDefault="004E03C5" w:rsidP="004E03C5">
            <w:pPr>
              <w:spacing w:after="0"/>
              <w:jc w:val="both"/>
              <w:rPr>
                <w:rFonts w:eastAsia="ＭＳ ゴシック"/>
                <w:lang w:val="en-US" w:eastAsia="ja-JP"/>
              </w:rPr>
            </w:pPr>
            <w:r w:rsidRPr="004E03C5">
              <w:rPr>
                <w:rFonts w:eastAsia="ＭＳ ゴシック"/>
                <w:lang w:val="en-US" w:eastAsia="ja-JP"/>
              </w:rPr>
              <w:t>For the association between CSI-RS and an SRS for non-codebook based uplink transmission, the CSI-RS resource is associated to a SRS resource set.</w:t>
            </w:r>
          </w:p>
          <w:p w:rsidR="004E03C5" w:rsidRPr="004E03C5" w:rsidRDefault="004E03C5" w:rsidP="004E03C5">
            <w:pPr>
              <w:spacing w:after="0"/>
              <w:jc w:val="both"/>
              <w:rPr>
                <w:rFonts w:eastAsia="ＭＳ ゴシック"/>
                <w:lang w:val="en-US" w:eastAsia="ja-JP"/>
              </w:rPr>
            </w:pPr>
          </w:p>
          <w:p w:rsidR="004E03C5" w:rsidRPr="004E03C5" w:rsidRDefault="004E03C5" w:rsidP="004E03C5">
            <w:pPr>
              <w:overflowPunct w:val="0"/>
              <w:autoSpaceDE w:val="0"/>
              <w:autoSpaceDN w:val="0"/>
              <w:adjustRightInd w:val="0"/>
              <w:spacing w:after="0"/>
              <w:textAlignment w:val="baseline"/>
            </w:pPr>
            <w:r w:rsidRPr="004E03C5">
              <w:rPr>
                <w:highlight w:val="green"/>
              </w:rPr>
              <w:t>Agreements:</w:t>
            </w:r>
          </w:p>
          <w:p w:rsidR="004E03C5" w:rsidRPr="004E03C5" w:rsidRDefault="004E03C5" w:rsidP="00391029">
            <w:pPr>
              <w:numPr>
                <w:ilvl w:val="0"/>
                <w:numId w:val="240"/>
              </w:numPr>
              <w:overflowPunct w:val="0"/>
              <w:autoSpaceDE w:val="0"/>
              <w:autoSpaceDN w:val="0"/>
              <w:adjustRightInd w:val="0"/>
              <w:spacing w:after="0"/>
              <w:textAlignment w:val="baseline"/>
              <w:rPr>
                <w:rFonts w:eastAsia="Century"/>
                <w:lang w:val="en-US" w:eastAsia="zh-CN"/>
              </w:rPr>
            </w:pPr>
            <w:r w:rsidRPr="004E03C5">
              <w:rPr>
                <w:rFonts w:ascii="Intel Clear" w:eastAsia="Century" w:hAnsi="Intel Clear"/>
                <w:bCs/>
                <w:lang w:val="en-US" w:eastAsia="zh-CN"/>
              </w:rPr>
              <w:t xml:space="preserve">For non-codebook based UL transmission, </w:t>
            </w:r>
          </w:p>
          <w:p w:rsidR="004E03C5" w:rsidRPr="004E03C5" w:rsidRDefault="004E03C5" w:rsidP="00391029">
            <w:pPr>
              <w:numPr>
                <w:ilvl w:val="1"/>
                <w:numId w:val="240"/>
              </w:numPr>
              <w:overflowPunct w:val="0"/>
              <w:autoSpaceDE w:val="0"/>
              <w:autoSpaceDN w:val="0"/>
              <w:adjustRightInd w:val="0"/>
              <w:spacing w:after="0"/>
              <w:textAlignment w:val="baseline"/>
              <w:rPr>
                <w:rFonts w:eastAsia="Century"/>
                <w:lang w:val="en-US" w:eastAsia="zh-CN"/>
              </w:rPr>
            </w:pPr>
            <w:r w:rsidRPr="004E03C5">
              <w:rPr>
                <w:rFonts w:ascii="Intel Clear" w:eastAsia="Century" w:hAnsi="Intel Clear"/>
                <w:bCs/>
                <w:lang w:val="en-US" w:eastAsia="zh-CN"/>
              </w:rPr>
              <w:t>The rank of UL transmission is derived from SRI field in UL DCI</w:t>
            </w:r>
          </w:p>
          <w:p w:rsidR="004E03C5" w:rsidRPr="004E03C5" w:rsidRDefault="004E03C5" w:rsidP="00391029">
            <w:pPr>
              <w:numPr>
                <w:ilvl w:val="2"/>
                <w:numId w:val="240"/>
              </w:numPr>
              <w:overflowPunct w:val="0"/>
              <w:autoSpaceDE w:val="0"/>
              <w:autoSpaceDN w:val="0"/>
              <w:adjustRightInd w:val="0"/>
              <w:spacing w:after="0"/>
              <w:textAlignment w:val="baseline"/>
              <w:rPr>
                <w:rFonts w:eastAsia="Century"/>
                <w:lang w:val="en-US" w:eastAsia="zh-CN"/>
              </w:rPr>
            </w:pPr>
            <w:r w:rsidRPr="004E03C5">
              <w:rPr>
                <w:rFonts w:ascii="Intel Clear" w:eastAsia="Century" w:hAnsi="Intel Clear"/>
                <w:bCs/>
                <w:lang w:val="en-US" w:eastAsia="zh-CN"/>
              </w:rPr>
              <w:t>Encoding of the DMRS indicator is determined from the derived rank</w:t>
            </w:r>
          </w:p>
          <w:p w:rsidR="004E03C5" w:rsidRPr="004E03C5" w:rsidRDefault="004E03C5" w:rsidP="00391029">
            <w:pPr>
              <w:numPr>
                <w:ilvl w:val="1"/>
                <w:numId w:val="240"/>
              </w:numPr>
              <w:overflowPunct w:val="0"/>
              <w:autoSpaceDE w:val="0"/>
              <w:autoSpaceDN w:val="0"/>
              <w:adjustRightInd w:val="0"/>
              <w:spacing w:after="0"/>
              <w:textAlignment w:val="baseline"/>
              <w:rPr>
                <w:rFonts w:eastAsia="Century"/>
                <w:lang w:val="en-US" w:eastAsia="zh-CN"/>
              </w:rPr>
            </w:pPr>
            <w:r w:rsidRPr="004E03C5">
              <w:rPr>
                <w:rFonts w:ascii="Intel Clear" w:eastAsia="Century" w:hAnsi="Intel Clear"/>
                <w:bCs/>
                <w:lang w:val="en-US" w:eastAsia="zh-CN"/>
              </w:rPr>
              <w:t>SRI field corresponds to a pre-determined combination of SRS resources, which are configured in the SRS resource set for non-CB-based UL</w:t>
            </w:r>
          </w:p>
          <w:p w:rsidR="004E03C5" w:rsidRPr="004E03C5" w:rsidRDefault="004E03C5" w:rsidP="00391029">
            <w:pPr>
              <w:numPr>
                <w:ilvl w:val="2"/>
                <w:numId w:val="240"/>
              </w:numPr>
              <w:overflowPunct w:val="0"/>
              <w:autoSpaceDE w:val="0"/>
              <w:autoSpaceDN w:val="0"/>
              <w:adjustRightInd w:val="0"/>
              <w:spacing w:after="0"/>
              <w:textAlignment w:val="baseline"/>
              <w:rPr>
                <w:rFonts w:eastAsia="Century"/>
                <w:lang w:val="en-US" w:eastAsia="zh-CN"/>
              </w:rPr>
            </w:pPr>
            <w:r w:rsidRPr="004E03C5">
              <w:rPr>
                <w:rFonts w:ascii="Intel Clear" w:eastAsia="Century" w:hAnsi="Intel Clear"/>
                <w:bCs/>
                <w:lang w:val="en-US" w:eastAsia="zh-CN"/>
              </w:rPr>
              <w:t>The bit-width of SRI field in UL grant is ceiling(log2(</w:t>
            </w:r>
            <w:r w:rsidR="00717607" w:rsidRPr="004E03C5">
              <w:rPr>
                <w:rFonts w:ascii="Calibri" w:eastAsia="Century" w:hAnsi="Calibri" w:cs="Calibri"/>
                <w:noProof/>
                <w:lang w:val="en-US" w:eastAsia="ja-JP"/>
              </w:rPr>
              <w:drawing>
                <wp:inline distT="0" distB="0" distL="0" distR="0">
                  <wp:extent cx="683895" cy="262255"/>
                  <wp:effectExtent l="0" t="0" r="0" b="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683895" cy="262255"/>
                          </a:xfrm>
                          <a:prstGeom prst="rect">
                            <a:avLst/>
                          </a:prstGeom>
                          <a:noFill/>
                          <a:ln>
                            <a:noFill/>
                          </a:ln>
                        </pic:spPr>
                      </pic:pic>
                    </a:graphicData>
                  </a:graphic>
                </wp:inline>
              </w:drawing>
            </w:r>
            <w:r w:rsidRPr="004E03C5">
              <w:rPr>
                <w:rFonts w:ascii="Intel Clear" w:eastAsia="Century" w:hAnsi="Intel Clear"/>
                <w:bCs/>
                <w:lang w:val="en-US" w:eastAsia="zh-CN"/>
              </w:rPr>
              <w:t>)), where Lmax is maximum number of supported layers and N is the number of configured SRS resources in the set</w:t>
            </w:r>
          </w:p>
          <w:p w:rsidR="004E03C5" w:rsidRPr="004E03C5" w:rsidRDefault="004E03C5" w:rsidP="004E03C5">
            <w:pPr>
              <w:overflowPunct w:val="0"/>
              <w:autoSpaceDE w:val="0"/>
              <w:autoSpaceDN w:val="0"/>
              <w:adjustRightInd w:val="0"/>
              <w:spacing w:after="0"/>
              <w:textAlignment w:val="baseline"/>
            </w:pPr>
            <w:r w:rsidRPr="004E03C5">
              <w:rPr>
                <w:highlight w:val="green"/>
              </w:rPr>
              <w:t>Agreements:</w:t>
            </w:r>
          </w:p>
          <w:p w:rsidR="004E03C5" w:rsidRPr="004E03C5" w:rsidRDefault="004E03C5" w:rsidP="00391029">
            <w:pPr>
              <w:numPr>
                <w:ilvl w:val="0"/>
                <w:numId w:val="240"/>
              </w:numPr>
              <w:overflowPunct w:val="0"/>
              <w:autoSpaceDE w:val="0"/>
              <w:autoSpaceDN w:val="0"/>
              <w:adjustRightInd w:val="0"/>
              <w:spacing w:after="0"/>
              <w:textAlignment w:val="baseline"/>
              <w:rPr>
                <w:rFonts w:eastAsia="Century"/>
                <w:lang w:val="en-US" w:eastAsia="zh-CN"/>
              </w:rPr>
            </w:pPr>
            <w:r w:rsidRPr="004E03C5">
              <w:rPr>
                <w:rFonts w:ascii="Intel Clear" w:eastAsia="Century" w:hAnsi="Intel Clear"/>
                <w:bCs/>
                <w:lang w:val="en-US" w:eastAsia="zh-CN"/>
              </w:rPr>
              <w:t>For codebook based UL transmission,</w:t>
            </w:r>
          </w:p>
          <w:p w:rsidR="004E03C5" w:rsidRPr="004E03C5" w:rsidRDefault="004E03C5" w:rsidP="00391029">
            <w:pPr>
              <w:numPr>
                <w:ilvl w:val="1"/>
                <w:numId w:val="240"/>
              </w:numPr>
              <w:overflowPunct w:val="0"/>
              <w:autoSpaceDE w:val="0"/>
              <w:autoSpaceDN w:val="0"/>
              <w:adjustRightInd w:val="0"/>
              <w:spacing w:after="0"/>
              <w:textAlignment w:val="baseline"/>
              <w:rPr>
                <w:rFonts w:eastAsia="Century"/>
                <w:lang w:val="en-US" w:eastAsia="zh-CN"/>
              </w:rPr>
            </w:pPr>
            <w:r w:rsidRPr="004E03C5">
              <w:rPr>
                <w:rFonts w:ascii="Intel Clear" w:eastAsia="Century" w:hAnsi="Intel Clear"/>
                <w:bCs/>
                <w:lang w:val="en-US" w:eastAsia="zh-CN"/>
              </w:rPr>
              <w:t>The rank of UL transmission is derived from TRI in UL DCI</w:t>
            </w:r>
          </w:p>
          <w:p w:rsidR="004E03C5" w:rsidRPr="004E03C5" w:rsidRDefault="004E03C5" w:rsidP="00391029">
            <w:pPr>
              <w:numPr>
                <w:ilvl w:val="2"/>
                <w:numId w:val="240"/>
              </w:numPr>
              <w:overflowPunct w:val="0"/>
              <w:autoSpaceDE w:val="0"/>
              <w:autoSpaceDN w:val="0"/>
              <w:adjustRightInd w:val="0"/>
              <w:spacing w:after="0"/>
              <w:textAlignment w:val="baseline"/>
              <w:rPr>
                <w:rFonts w:eastAsia="Century"/>
                <w:lang w:val="en-US" w:eastAsia="zh-CN"/>
              </w:rPr>
            </w:pPr>
            <w:r w:rsidRPr="004E03C5">
              <w:rPr>
                <w:rFonts w:ascii="Intel Clear" w:eastAsia="Century" w:hAnsi="Intel Clear"/>
                <w:bCs/>
                <w:lang w:val="en-US" w:eastAsia="zh-CN"/>
              </w:rPr>
              <w:t>Encoding of the DMRS indicator is determined from the derived rank</w:t>
            </w:r>
          </w:p>
          <w:p w:rsidR="004E03C5" w:rsidRPr="004E03C5" w:rsidRDefault="004E03C5" w:rsidP="00391029">
            <w:pPr>
              <w:numPr>
                <w:ilvl w:val="2"/>
                <w:numId w:val="240"/>
              </w:numPr>
              <w:overflowPunct w:val="0"/>
              <w:autoSpaceDE w:val="0"/>
              <w:autoSpaceDN w:val="0"/>
              <w:adjustRightInd w:val="0"/>
              <w:spacing w:after="0"/>
              <w:textAlignment w:val="baseline"/>
              <w:rPr>
                <w:rFonts w:eastAsia="Century"/>
                <w:lang w:val="en-US" w:eastAsia="zh-CN"/>
              </w:rPr>
            </w:pPr>
            <w:r w:rsidRPr="004E03C5">
              <w:rPr>
                <w:rFonts w:ascii="Intel Clear" w:eastAsia="Century" w:hAnsi="Intel Clear"/>
                <w:bCs/>
                <w:lang w:val="en-US" w:eastAsia="zh-CN"/>
              </w:rPr>
              <w:t>Support joint coding of TPMI and TRI</w:t>
            </w:r>
          </w:p>
          <w:p w:rsidR="004E03C5" w:rsidRPr="004E03C5" w:rsidRDefault="004E03C5" w:rsidP="00391029">
            <w:pPr>
              <w:numPr>
                <w:ilvl w:val="0"/>
                <w:numId w:val="240"/>
              </w:numPr>
              <w:overflowPunct w:val="0"/>
              <w:autoSpaceDE w:val="0"/>
              <w:autoSpaceDN w:val="0"/>
              <w:adjustRightInd w:val="0"/>
              <w:spacing w:after="0"/>
              <w:textAlignment w:val="baseline"/>
              <w:rPr>
                <w:rFonts w:eastAsia="Century"/>
                <w:lang w:val="en-US" w:eastAsia="zh-CN"/>
              </w:rPr>
            </w:pPr>
            <w:r w:rsidRPr="004E03C5">
              <w:rPr>
                <w:rFonts w:ascii="Intel Clear" w:eastAsia="Century" w:hAnsi="Intel Clear"/>
                <w:bCs/>
                <w:lang w:val="en-US" w:eastAsia="zh-CN"/>
              </w:rPr>
              <w:t>The TPMI size and TRI size is based on the 3-state TPMI restriction and maximum TRI restriction</w:t>
            </w:r>
          </w:p>
          <w:p w:rsidR="004E03C5" w:rsidRPr="004E03C5" w:rsidRDefault="004E03C5" w:rsidP="004E03C5">
            <w:pPr>
              <w:spacing w:after="0"/>
              <w:jc w:val="both"/>
              <w:rPr>
                <w:rFonts w:eastAsia="ＭＳ ゴシック"/>
                <w:lang w:val="en-US" w:eastAsia="ja-JP"/>
              </w:rPr>
            </w:pPr>
            <w:r w:rsidRPr="004E03C5">
              <w:rPr>
                <w:rFonts w:ascii="Intel Clear" w:eastAsia="ＭＳ ゴシック" w:hAnsi="Intel Clear"/>
                <w:bCs/>
                <w:lang w:val="en-US" w:eastAsia="zh-CN"/>
              </w:rPr>
              <w:t>Support up to 1-bit SRI, and its bit-width is determined by number of configured SRS resources in the set</w:t>
            </w:r>
          </w:p>
          <w:p w:rsidR="004E03C5" w:rsidRPr="004E03C5" w:rsidRDefault="004E03C5" w:rsidP="004E03C5">
            <w:pPr>
              <w:spacing w:after="0"/>
              <w:jc w:val="both"/>
              <w:rPr>
                <w:rFonts w:eastAsia="ＭＳ ゴシック"/>
                <w:lang w:val="en-US" w:eastAsia="ja-JP"/>
              </w:rPr>
            </w:pPr>
          </w:p>
          <w:p w:rsidR="004E03C5" w:rsidRPr="004E03C5" w:rsidRDefault="004E03C5" w:rsidP="004E03C5">
            <w:pPr>
              <w:spacing w:after="0"/>
              <w:jc w:val="both"/>
              <w:rPr>
                <w:rFonts w:eastAsia="ＭＳ ゴシック"/>
                <w:b/>
                <w:highlight w:val="green"/>
                <w:lang w:val="en-US" w:eastAsia="ja-JP"/>
              </w:rPr>
            </w:pPr>
            <w:r w:rsidRPr="004E03C5">
              <w:rPr>
                <w:rFonts w:eastAsia="ＭＳ ゴシック"/>
                <w:b/>
                <w:highlight w:val="green"/>
                <w:lang w:val="en-US" w:eastAsia="ja-JP"/>
              </w:rPr>
              <w:t>Agreement:</w:t>
            </w:r>
          </w:p>
          <w:p w:rsidR="004E03C5" w:rsidRPr="004E03C5" w:rsidRDefault="004E03C5" w:rsidP="004E03C5">
            <w:pPr>
              <w:spacing w:after="0"/>
              <w:ind w:left="720" w:hanging="360"/>
              <w:rPr>
                <w:rFonts w:ascii="Calibri" w:eastAsia="SimSun" w:hAnsi="Calibri"/>
                <w:kern w:val="2"/>
                <w:lang w:val="en-US" w:eastAsia="zh-CN"/>
              </w:rPr>
            </w:pPr>
            <w:r w:rsidRPr="004E03C5">
              <w:rPr>
                <w:rFonts w:ascii="Calibri" w:eastAsia="SimSun" w:hAnsi="Calibri"/>
                <w:kern w:val="2"/>
                <w:lang w:eastAsia="zh-CN"/>
              </w:rPr>
              <w:t>Support to use RRC signalling to explicitly differentiate between SRS resources sets for beam management and SRS resource set for codebook/non-codebook based UL transmission;</w:t>
            </w:r>
          </w:p>
          <w:p w:rsidR="004E03C5" w:rsidRPr="004E03C5" w:rsidRDefault="004E03C5" w:rsidP="004E03C5">
            <w:pPr>
              <w:spacing w:after="0"/>
              <w:ind w:left="720" w:hanging="360"/>
              <w:rPr>
                <w:rFonts w:ascii="Calibri" w:eastAsia="SimSun" w:hAnsi="Calibri"/>
                <w:kern w:val="2"/>
                <w:lang w:val="en-US" w:eastAsia="zh-CN"/>
              </w:rPr>
            </w:pPr>
            <w:r w:rsidRPr="004E03C5">
              <w:rPr>
                <w:rFonts w:ascii="Calibri" w:eastAsia="SimSun" w:hAnsi="Calibri"/>
                <w:kern w:val="2"/>
                <w:lang w:eastAsia="zh-CN"/>
              </w:rPr>
              <w:t xml:space="preserve">For SRS resources sets for UL beam management, only one resource in each of multiple SRS sets can be transmitted at a given time instant </w:t>
            </w:r>
          </w:p>
          <w:p w:rsidR="004E03C5" w:rsidRPr="004E03C5" w:rsidRDefault="004E03C5" w:rsidP="004E03C5">
            <w:pPr>
              <w:numPr>
                <w:ilvl w:val="1"/>
                <w:numId w:val="0"/>
              </w:numPr>
              <w:spacing w:after="0"/>
              <w:ind w:left="1440" w:hanging="360"/>
              <w:rPr>
                <w:rFonts w:ascii="Times" w:eastAsia="SimSun" w:hAnsi="Times"/>
                <w:kern w:val="2"/>
                <w:lang w:val="en-US" w:eastAsia="zh-CN"/>
              </w:rPr>
            </w:pPr>
            <w:r w:rsidRPr="004E03C5">
              <w:rPr>
                <w:rFonts w:ascii="Times" w:eastAsia="SimSun" w:hAnsi="Times"/>
                <w:kern w:val="2"/>
                <w:lang w:eastAsia="zh-CN"/>
              </w:rPr>
              <w:t xml:space="preserve">The SRS resources in different SRS resource sets can be transmitted simultaneously </w:t>
            </w:r>
          </w:p>
          <w:p w:rsidR="004E03C5" w:rsidRPr="004E03C5" w:rsidRDefault="004E03C5" w:rsidP="004E03C5">
            <w:pPr>
              <w:overflowPunct w:val="0"/>
              <w:autoSpaceDE w:val="0"/>
              <w:autoSpaceDN w:val="0"/>
              <w:adjustRightInd w:val="0"/>
              <w:spacing w:after="0"/>
              <w:textAlignment w:val="baseline"/>
              <w:rPr>
                <w:b/>
                <w:highlight w:val="yellow"/>
                <w:lang w:val="en-US" w:eastAsia="x-none"/>
              </w:rPr>
            </w:pPr>
          </w:p>
          <w:p w:rsidR="004E03C5" w:rsidRPr="004E03C5" w:rsidRDefault="004E03C5" w:rsidP="004E03C5">
            <w:pPr>
              <w:spacing w:after="0"/>
              <w:jc w:val="both"/>
              <w:rPr>
                <w:rFonts w:eastAsia="ＭＳ ゴシック"/>
                <w:b/>
                <w:highlight w:val="green"/>
                <w:lang w:val="en-US" w:eastAsia="ja-JP"/>
              </w:rPr>
            </w:pPr>
            <w:r w:rsidRPr="004E03C5">
              <w:rPr>
                <w:rFonts w:eastAsia="ＭＳ ゴシック"/>
                <w:b/>
                <w:highlight w:val="green"/>
                <w:lang w:val="en-US" w:eastAsia="ja-JP"/>
              </w:rPr>
              <w:t>Agreement:</w:t>
            </w:r>
          </w:p>
          <w:p w:rsidR="004E03C5" w:rsidRPr="004E03C5" w:rsidRDefault="004E03C5" w:rsidP="004E03C5">
            <w:pPr>
              <w:overflowPunct w:val="0"/>
              <w:autoSpaceDE w:val="0"/>
              <w:autoSpaceDN w:val="0"/>
              <w:adjustRightInd w:val="0"/>
              <w:spacing w:after="0"/>
              <w:textAlignment w:val="baseline"/>
              <w:rPr>
                <w:lang w:val="en-US" w:eastAsia="x-none"/>
              </w:rPr>
            </w:pPr>
            <w:r w:rsidRPr="004E03C5">
              <w:rPr>
                <w:lang w:val="en-US" w:eastAsia="x-none"/>
              </w:rPr>
              <w:t>Maximum number of SRS resources that can be configured for non-codebook based uplink transmission is 4</w:t>
            </w:r>
          </w:p>
          <w:p w:rsidR="004E03C5" w:rsidRPr="004E03C5" w:rsidRDefault="004E03C5" w:rsidP="004E03C5">
            <w:pPr>
              <w:overflowPunct w:val="0"/>
              <w:autoSpaceDE w:val="0"/>
              <w:autoSpaceDN w:val="0"/>
              <w:adjustRightInd w:val="0"/>
              <w:spacing w:after="0"/>
              <w:textAlignment w:val="baseline"/>
              <w:rPr>
                <w:lang w:val="en-US" w:eastAsia="x-none"/>
              </w:rPr>
            </w:pPr>
          </w:p>
          <w:p w:rsidR="004E03C5" w:rsidRPr="004E03C5" w:rsidRDefault="004E03C5" w:rsidP="004E03C5">
            <w:pPr>
              <w:spacing w:after="0"/>
              <w:ind w:left="1440" w:hanging="1440"/>
              <w:rPr>
                <w:rFonts w:ascii="Times" w:eastAsia="Batang" w:hAnsi="Times"/>
                <w:b/>
                <w:highlight w:val="green"/>
              </w:rPr>
            </w:pPr>
            <w:r w:rsidRPr="004E03C5">
              <w:rPr>
                <w:rFonts w:ascii="Times" w:eastAsia="Batang" w:hAnsi="Times"/>
                <w:b/>
                <w:highlight w:val="green"/>
              </w:rPr>
              <w:t>Agreement</w:t>
            </w:r>
          </w:p>
          <w:p w:rsidR="004E03C5" w:rsidRPr="004E03C5" w:rsidRDefault="004E03C5" w:rsidP="004E03C5">
            <w:pPr>
              <w:spacing w:after="0"/>
              <w:jc w:val="both"/>
              <w:rPr>
                <w:rFonts w:eastAsia="ＭＳ ゴシック"/>
                <w:lang w:val="en-US" w:eastAsia="ja-JP"/>
              </w:rPr>
            </w:pPr>
            <w:r w:rsidRPr="004E03C5">
              <w:rPr>
                <w:rFonts w:eastAsia="ＭＳ ゴシック"/>
                <w:lang w:val="en-US" w:eastAsia="ja-JP"/>
              </w:rPr>
              <w:t>The AP-SRS(s) is transmitted X symbols after AP-CSI-RS. X is fixed for all UE (FFS X values)</w:t>
            </w:r>
          </w:p>
          <w:p w:rsidR="004E03C5" w:rsidRPr="004E03C5" w:rsidRDefault="004E03C5" w:rsidP="004E03C5">
            <w:pPr>
              <w:spacing w:after="0"/>
              <w:ind w:left="720" w:hanging="360"/>
              <w:rPr>
                <w:rFonts w:ascii="Calibri" w:eastAsia="SimSun" w:hAnsi="Calibri"/>
                <w:kern w:val="2"/>
                <w:lang w:eastAsia="zh-CN"/>
              </w:rPr>
            </w:pPr>
            <w:r w:rsidRPr="004E03C5">
              <w:rPr>
                <w:rFonts w:ascii="Calibri" w:eastAsia="SimSun" w:hAnsi="Calibri"/>
                <w:kern w:val="2"/>
                <w:lang w:eastAsia="zh-CN"/>
              </w:rPr>
              <w:t>X is defined per SCS</w:t>
            </w:r>
          </w:p>
          <w:p w:rsidR="004E03C5" w:rsidRPr="004E03C5" w:rsidRDefault="004E03C5" w:rsidP="004E03C5">
            <w:pPr>
              <w:spacing w:after="0"/>
              <w:jc w:val="both"/>
              <w:rPr>
                <w:rFonts w:eastAsia="ＭＳ ゴシック"/>
                <w:b/>
                <w:highlight w:val="green"/>
                <w:lang w:val="en-US" w:eastAsia="ja-JP"/>
              </w:rPr>
            </w:pPr>
            <w:r w:rsidRPr="004E03C5">
              <w:rPr>
                <w:rFonts w:eastAsia="ＭＳ ゴシック"/>
                <w:b/>
                <w:highlight w:val="green"/>
                <w:lang w:val="en-US" w:eastAsia="ja-JP"/>
              </w:rPr>
              <w:t>Agreement</w:t>
            </w:r>
          </w:p>
          <w:p w:rsidR="004E03C5" w:rsidRPr="004E03C5" w:rsidRDefault="004E03C5" w:rsidP="004E03C5">
            <w:pPr>
              <w:overflowPunct w:val="0"/>
              <w:autoSpaceDE w:val="0"/>
              <w:autoSpaceDN w:val="0"/>
              <w:adjustRightInd w:val="0"/>
              <w:spacing w:after="0"/>
              <w:ind w:leftChars="26" w:left="52"/>
              <w:textAlignment w:val="baseline"/>
              <w:rPr>
                <w:rFonts w:eastAsia="Arial Unicode MS"/>
              </w:rPr>
            </w:pPr>
            <w:r w:rsidRPr="004E03C5">
              <w:rPr>
                <w:rFonts w:eastAsia="Arial Unicode MS"/>
              </w:rPr>
              <w:t>The PRB bundling size of 1 is not supported;</w:t>
            </w:r>
          </w:p>
          <w:p w:rsidR="004E03C5" w:rsidRPr="004E03C5" w:rsidRDefault="004E03C5" w:rsidP="004E03C5">
            <w:pPr>
              <w:overflowPunct w:val="0"/>
              <w:autoSpaceDE w:val="0"/>
              <w:autoSpaceDN w:val="0"/>
              <w:adjustRightInd w:val="0"/>
              <w:spacing w:after="0"/>
              <w:textAlignment w:val="baseline"/>
              <w:rPr>
                <w:lang w:val="en-US" w:eastAsia="x-none"/>
              </w:rPr>
            </w:pPr>
          </w:p>
          <w:p w:rsidR="004E03C5" w:rsidRPr="004E03C5" w:rsidRDefault="004E03C5" w:rsidP="004E03C5">
            <w:pPr>
              <w:spacing w:after="0"/>
              <w:jc w:val="both"/>
              <w:rPr>
                <w:rFonts w:eastAsia="ＭＳ ゴシック"/>
                <w:b/>
                <w:highlight w:val="green"/>
                <w:lang w:val="en-US" w:eastAsia="ja-JP"/>
              </w:rPr>
            </w:pPr>
            <w:r w:rsidRPr="004E03C5">
              <w:rPr>
                <w:rFonts w:eastAsia="ＭＳ ゴシック"/>
                <w:b/>
                <w:highlight w:val="green"/>
                <w:lang w:val="en-US" w:eastAsia="ja-JP"/>
              </w:rPr>
              <w:t>Agreement</w:t>
            </w:r>
          </w:p>
          <w:p w:rsidR="004E03C5" w:rsidRPr="004E03C5" w:rsidRDefault="004E03C5" w:rsidP="004E03C5">
            <w:pPr>
              <w:spacing w:after="0"/>
              <w:ind w:left="720" w:hanging="360"/>
              <w:rPr>
                <w:rFonts w:ascii="Calibri" w:eastAsia="SimSun" w:hAnsi="Calibri"/>
                <w:kern w:val="2"/>
                <w:lang w:val="en-US" w:eastAsia="zh-CN"/>
              </w:rPr>
            </w:pPr>
            <w:r w:rsidRPr="004E03C5">
              <w:rPr>
                <w:rFonts w:ascii="Calibri" w:eastAsia="SimSun" w:hAnsi="Calibri"/>
                <w:kern w:val="2"/>
                <w:lang w:val="en-US" w:eastAsia="zh-CN"/>
              </w:rPr>
              <w:t>When the DCI bit field indicated “1” and two candidate values are configured</w:t>
            </w:r>
          </w:p>
          <w:p w:rsidR="004E03C5" w:rsidRPr="004E03C5" w:rsidRDefault="004E03C5" w:rsidP="004E03C5">
            <w:pPr>
              <w:numPr>
                <w:ilvl w:val="1"/>
                <w:numId w:val="0"/>
              </w:numPr>
              <w:spacing w:after="0"/>
              <w:ind w:left="1440" w:hanging="360"/>
              <w:rPr>
                <w:rFonts w:ascii="Times" w:eastAsia="SimSun" w:hAnsi="Times"/>
                <w:kern w:val="2"/>
                <w:lang w:val="en-US" w:eastAsia="zh-CN"/>
              </w:rPr>
            </w:pPr>
            <w:r w:rsidRPr="004E03C5">
              <w:rPr>
                <w:rFonts w:ascii="Times" w:eastAsia="SimSun" w:hAnsi="Times"/>
                <w:kern w:val="2"/>
                <w:lang w:val="en-US" w:eastAsia="zh-CN"/>
              </w:rPr>
              <w:t xml:space="preserve">PRG size is determined based on the minimum # of contiguous scheduled PRBs </w:t>
            </w:r>
          </w:p>
          <w:p w:rsidR="004E03C5" w:rsidRPr="004E03C5" w:rsidRDefault="004E03C5" w:rsidP="004E03C5">
            <w:pPr>
              <w:numPr>
                <w:ilvl w:val="2"/>
                <w:numId w:val="0"/>
              </w:numPr>
              <w:spacing w:after="0"/>
              <w:ind w:left="2160" w:hanging="360"/>
              <w:rPr>
                <w:rFonts w:ascii="Times" w:eastAsia="Batang" w:hAnsi="Times"/>
                <w:lang w:val="en-US"/>
              </w:rPr>
            </w:pPr>
            <w:r w:rsidRPr="004E03C5">
              <w:rPr>
                <w:rFonts w:ascii="Times" w:eastAsia="Batang" w:hAnsi="Times"/>
                <w:lang w:val="en-US"/>
              </w:rPr>
              <w:t>If configured candidates = (2, Case-2)</w:t>
            </w:r>
          </w:p>
          <w:p w:rsidR="004E03C5" w:rsidRPr="004E03C5" w:rsidRDefault="004E03C5" w:rsidP="004E03C5">
            <w:pPr>
              <w:numPr>
                <w:ilvl w:val="3"/>
                <w:numId w:val="0"/>
              </w:numPr>
              <w:spacing w:after="0"/>
              <w:ind w:left="2880" w:hanging="360"/>
              <w:rPr>
                <w:rFonts w:ascii="Times" w:eastAsia="Batang" w:hAnsi="Times"/>
                <w:lang w:val="en-US"/>
              </w:rPr>
            </w:pPr>
            <w:r w:rsidRPr="004E03C5">
              <w:rPr>
                <w:rFonts w:ascii="Times" w:eastAsia="Batang" w:hAnsi="Times"/>
                <w:lang w:val="en-US"/>
              </w:rPr>
              <w:t>PRG = 2, if minimum No. of contiguous scheduled PRBs &lt; BWP/2</w:t>
            </w:r>
          </w:p>
          <w:p w:rsidR="004E03C5" w:rsidRPr="004E03C5" w:rsidRDefault="004E03C5" w:rsidP="004E03C5">
            <w:pPr>
              <w:numPr>
                <w:ilvl w:val="3"/>
                <w:numId w:val="0"/>
              </w:numPr>
              <w:spacing w:after="0"/>
              <w:ind w:left="2880" w:hanging="360"/>
              <w:rPr>
                <w:rFonts w:ascii="Times" w:eastAsia="Batang" w:hAnsi="Times"/>
                <w:lang w:val="en-US"/>
              </w:rPr>
            </w:pPr>
            <w:r w:rsidRPr="004E03C5">
              <w:rPr>
                <w:rFonts w:ascii="Times" w:eastAsia="Batang" w:hAnsi="Times"/>
                <w:lang w:val="en-US"/>
              </w:rPr>
              <w:t>PRG = Case-2, otherwise</w:t>
            </w:r>
          </w:p>
          <w:p w:rsidR="004E03C5" w:rsidRPr="004E03C5" w:rsidRDefault="004E03C5" w:rsidP="004E03C5">
            <w:pPr>
              <w:numPr>
                <w:ilvl w:val="2"/>
                <w:numId w:val="0"/>
              </w:numPr>
              <w:spacing w:after="0"/>
              <w:ind w:left="2160" w:hanging="360"/>
              <w:rPr>
                <w:rFonts w:ascii="Times" w:eastAsia="Batang" w:hAnsi="Times"/>
                <w:lang w:val="en-US"/>
              </w:rPr>
            </w:pPr>
            <w:r w:rsidRPr="004E03C5">
              <w:rPr>
                <w:rFonts w:ascii="Times" w:eastAsia="Batang" w:hAnsi="Times"/>
                <w:lang w:val="en-US"/>
              </w:rPr>
              <w:t>If configured candidates = (4, Case-2)</w:t>
            </w:r>
          </w:p>
          <w:p w:rsidR="004E03C5" w:rsidRPr="004E03C5" w:rsidRDefault="004E03C5" w:rsidP="004E03C5">
            <w:pPr>
              <w:numPr>
                <w:ilvl w:val="3"/>
                <w:numId w:val="0"/>
              </w:numPr>
              <w:spacing w:after="0"/>
              <w:ind w:left="2880" w:hanging="360"/>
              <w:rPr>
                <w:rFonts w:ascii="Times" w:eastAsia="Batang" w:hAnsi="Times"/>
                <w:lang w:val="en-US"/>
              </w:rPr>
            </w:pPr>
            <w:r w:rsidRPr="004E03C5">
              <w:rPr>
                <w:rFonts w:ascii="Times" w:eastAsia="Batang" w:hAnsi="Times"/>
                <w:lang w:val="en-US"/>
              </w:rPr>
              <w:t>PRG = 4, if minimum No. of contiguous scheduled PRBs &lt; BWP/2</w:t>
            </w:r>
          </w:p>
          <w:p w:rsidR="004E03C5" w:rsidRPr="004E03C5" w:rsidRDefault="004E03C5" w:rsidP="004E03C5">
            <w:pPr>
              <w:numPr>
                <w:ilvl w:val="3"/>
                <w:numId w:val="0"/>
              </w:numPr>
              <w:spacing w:after="0"/>
              <w:ind w:left="2880" w:hanging="360"/>
              <w:rPr>
                <w:rFonts w:ascii="Times" w:eastAsia="Batang" w:hAnsi="Times"/>
                <w:lang w:val="en-US"/>
              </w:rPr>
            </w:pPr>
            <w:r w:rsidRPr="004E03C5">
              <w:rPr>
                <w:rFonts w:ascii="Times" w:eastAsia="Batang" w:hAnsi="Times"/>
                <w:lang w:val="en-US"/>
              </w:rPr>
              <w:t>PRG = Case-2, otherwise</w:t>
            </w:r>
          </w:p>
          <w:p w:rsidR="004E03C5" w:rsidRPr="004E03C5" w:rsidRDefault="004E03C5" w:rsidP="004E03C5">
            <w:pPr>
              <w:numPr>
                <w:ilvl w:val="1"/>
                <w:numId w:val="0"/>
              </w:numPr>
              <w:spacing w:after="0"/>
              <w:ind w:left="1440" w:hanging="360"/>
              <w:rPr>
                <w:rFonts w:ascii="Times" w:eastAsia="SimSun" w:hAnsi="Times"/>
                <w:kern w:val="2"/>
                <w:lang w:val="en-US" w:eastAsia="zh-CN"/>
              </w:rPr>
            </w:pPr>
            <w:r w:rsidRPr="004E03C5">
              <w:rPr>
                <w:rFonts w:ascii="Times" w:eastAsia="SimSun" w:hAnsi="Times"/>
                <w:kern w:val="2"/>
                <w:lang w:val="en-US" w:eastAsia="zh-CN"/>
              </w:rPr>
              <w:t>The UE is not expected to be configured with (2, 4) for implicit determination for DCI bit field “1”.</w:t>
            </w:r>
          </w:p>
          <w:p w:rsidR="004E03C5" w:rsidRPr="004E03C5" w:rsidRDefault="004E03C5" w:rsidP="004E03C5">
            <w:pPr>
              <w:spacing w:after="0"/>
              <w:ind w:left="720" w:hanging="360"/>
              <w:rPr>
                <w:rFonts w:ascii="Calibri" w:eastAsia="SimSun" w:hAnsi="Calibri"/>
                <w:kern w:val="2"/>
                <w:lang w:val="en-US" w:eastAsia="zh-CN"/>
              </w:rPr>
            </w:pPr>
            <w:r w:rsidRPr="004E03C5">
              <w:rPr>
                <w:rFonts w:ascii="Calibri" w:eastAsia="SimSun" w:hAnsi="Calibri"/>
                <w:kern w:val="2"/>
                <w:lang w:val="en-US" w:eastAsia="zh-CN"/>
              </w:rPr>
              <w:t>Note: Per agreement from #90b meeting, “When a UE is configured with RBG=2, the UE is not expected to be configured with PRG=4”.</w:t>
            </w:r>
          </w:p>
          <w:p w:rsidR="004E03C5" w:rsidRPr="004E03C5" w:rsidRDefault="004E03C5" w:rsidP="004E03C5">
            <w:pPr>
              <w:overflowPunct w:val="0"/>
              <w:autoSpaceDE w:val="0"/>
              <w:autoSpaceDN w:val="0"/>
              <w:adjustRightInd w:val="0"/>
              <w:spacing w:after="0"/>
              <w:textAlignment w:val="baseline"/>
              <w:rPr>
                <w:lang w:eastAsia="x-none"/>
              </w:rPr>
            </w:pPr>
          </w:p>
          <w:p w:rsidR="004E03C5" w:rsidRPr="004E03C5" w:rsidRDefault="004E03C5" w:rsidP="004E03C5">
            <w:pPr>
              <w:spacing w:after="0"/>
              <w:jc w:val="both"/>
              <w:rPr>
                <w:rFonts w:eastAsia="ＭＳ ゴシック"/>
                <w:b/>
                <w:highlight w:val="green"/>
                <w:lang w:val="en-US" w:eastAsia="ja-JP"/>
              </w:rPr>
            </w:pPr>
            <w:r w:rsidRPr="004E03C5">
              <w:rPr>
                <w:rFonts w:eastAsia="ＭＳ ゴシック"/>
                <w:b/>
                <w:highlight w:val="green"/>
                <w:lang w:val="en-US" w:eastAsia="ja-JP"/>
              </w:rPr>
              <w:t>Agreement</w:t>
            </w:r>
          </w:p>
          <w:p w:rsidR="004E03C5" w:rsidRPr="004E03C5" w:rsidRDefault="004E03C5" w:rsidP="004E03C5">
            <w:pPr>
              <w:spacing w:after="0"/>
              <w:jc w:val="both"/>
              <w:rPr>
                <w:rFonts w:eastAsia="ＭＳ ゴシック"/>
                <w:lang w:val="en-US" w:eastAsia="ja-JP"/>
              </w:rPr>
            </w:pPr>
            <w:r w:rsidRPr="004E03C5">
              <w:rPr>
                <w:rFonts w:eastAsia="ＭＳ ゴシック"/>
                <w:lang w:val="en-US" w:eastAsia="ja-JP"/>
              </w:rPr>
              <w:t>UE is not expected to be indicated “scheduled BW” for PRB bundling with non-consecutive RB scheduling</w:t>
            </w:r>
          </w:p>
          <w:p w:rsidR="004E03C5" w:rsidRPr="004E03C5" w:rsidRDefault="004E03C5" w:rsidP="004E03C5">
            <w:pPr>
              <w:spacing w:after="0"/>
              <w:jc w:val="both"/>
              <w:rPr>
                <w:rFonts w:eastAsia="ＭＳ ゴシック"/>
                <w:b/>
                <w:highlight w:val="green"/>
                <w:lang w:val="en-US" w:eastAsia="ja-JP"/>
              </w:rPr>
            </w:pPr>
            <w:r w:rsidRPr="004E03C5">
              <w:rPr>
                <w:rFonts w:eastAsia="ＭＳ ゴシック"/>
                <w:b/>
                <w:highlight w:val="green"/>
                <w:lang w:val="en-US" w:eastAsia="ja-JP"/>
              </w:rPr>
              <w:t>Agreement</w:t>
            </w:r>
          </w:p>
          <w:p w:rsidR="004E03C5" w:rsidRPr="004E03C5" w:rsidRDefault="004E03C5" w:rsidP="004E03C5">
            <w:pPr>
              <w:spacing w:after="0"/>
              <w:ind w:left="720" w:hanging="360"/>
              <w:rPr>
                <w:rFonts w:ascii="Calibri" w:eastAsia="SimSun" w:hAnsi="Calibri"/>
                <w:kern w:val="2"/>
                <w:lang w:eastAsia="zh-CN"/>
              </w:rPr>
            </w:pPr>
            <w:r w:rsidRPr="004E03C5">
              <w:rPr>
                <w:rFonts w:ascii="Calibri" w:eastAsia="SimSun" w:hAnsi="Calibri"/>
                <w:kern w:val="2"/>
                <w:lang w:eastAsia="zh-CN"/>
              </w:rPr>
              <w:t xml:space="preserve">Nmax=6 </w:t>
            </w:r>
          </w:p>
          <w:p w:rsidR="004E03C5" w:rsidRPr="004E03C5" w:rsidRDefault="004E03C5" w:rsidP="004E03C5">
            <w:pPr>
              <w:numPr>
                <w:ilvl w:val="1"/>
                <w:numId w:val="0"/>
              </w:numPr>
              <w:spacing w:after="0"/>
              <w:ind w:left="1440" w:hanging="360"/>
              <w:rPr>
                <w:rFonts w:ascii="Times" w:eastAsia="SimSun" w:hAnsi="Times"/>
                <w:kern w:val="2"/>
                <w:lang w:eastAsia="zh-CN"/>
              </w:rPr>
            </w:pPr>
            <w:r w:rsidRPr="004E03C5">
              <w:rPr>
                <w:rFonts w:ascii="Times" w:eastAsia="SimSun" w:hAnsi="Times"/>
                <w:kern w:val="2"/>
                <w:lang w:eastAsia="zh-CN"/>
              </w:rPr>
              <w:t>Including both CMR and/or NZP/ZP CSI-RS based IMR</w:t>
            </w:r>
          </w:p>
          <w:p w:rsidR="004E03C5" w:rsidRPr="004E03C5" w:rsidRDefault="004E03C5" w:rsidP="004E03C5">
            <w:pPr>
              <w:spacing w:after="0"/>
              <w:ind w:left="720" w:hanging="360"/>
              <w:rPr>
                <w:rFonts w:ascii="Calibri" w:eastAsia="SimSun" w:hAnsi="Calibri"/>
                <w:kern w:val="2"/>
                <w:lang w:eastAsia="zh-CN"/>
              </w:rPr>
            </w:pPr>
            <w:r w:rsidRPr="004E03C5">
              <w:rPr>
                <w:rFonts w:ascii="Calibri" w:eastAsia="SimSun" w:hAnsi="Calibri"/>
                <w:kern w:val="2"/>
                <w:lang w:eastAsia="zh-CN"/>
              </w:rPr>
              <w:t>Each trigger state is associated one or multiple ReportConfigs where each ReportConfig is linked to one or two or three P/SP/AP CSI-RS resource setting(s)</w:t>
            </w:r>
          </w:p>
          <w:p w:rsidR="004E03C5" w:rsidRPr="004E03C5" w:rsidRDefault="004E03C5" w:rsidP="004E03C5">
            <w:pPr>
              <w:numPr>
                <w:ilvl w:val="1"/>
                <w:numId w:val="0"/>
              </w:numPr>
              <w:spacing w:after="0"/>
              <w:ind w:left="1440" w:hanging="360"/>
              <w:rPr>
                <w:rFonts w:ascii="Times" w:eastAsia="SimSun" w:hAnsi="Times"/>
                <w:kern w:val="2"/>
                <w:lang w:eastAsia="zh-CN"/>
              </w:rPr>
            </w:pPr>
            <w:r w:rsidRPr="004E03C5">
              <w:rPr>
                <w:rFonts w:ascii="Times" w:eastAsia="SimSun" w:hAnsi="Times"/>
                <w:kern w:val="2"/>
                <w:lang w:eastAsia="zh-CN"/>
              </w:rPr>
              <w:t>When one resource setting is configured, the resource setting is for channel measurement for beam management.</w:t>
            </w:r>
          </w:p>
          <w:p w:rsidR="004E03C5" w:rsidRPr="004E03C5" w:rsidRDefault="004E03C5" w:rsidP="004E03C5">
            <w:pPr>
              <w:numPr>
                <w:ilvl w:val="1"/>
                <w:numId w:val="0"/>
              </w:numPr>
              <w:spacing w:after="0"/>
              <w:ind w:left="1440" w:hanging="360"/>
              <w:rPr>
                <w:rFonts w:ascii="Times" w:eastAsia="SimSun" w:hAnsi="Times"/>
                <w:kern w:val="2"/>
                <w:lang w:eastAsia="zh-CN"/>
              </w:rPr>
            </w:pPr>
            <w:r w:rsidRPr="004E03C5">
              <w:rPr>
                <w:rFonts w:ascii="Times" w:eastAsia="SimSun" w:hAnsi="Times"/>
                <w:kern w:val="2"/>
                <w:lang w:eastAsia="zh-CN"/>
              </w:rPr>
              <w:t>When two resource settings are configured, the first one resource setting is for channel measurement and the 2nd one is for interference measurement (</w:t>
            </w:r>
            <w:r w:rsidRPr="004E03C5">
              <w:rPr>
                <w:rFonts w:ascii="Times" w:eastAsia="SimSun" w:hAnsi="Times"/>
                <w:kern w:val="2"/>
                <w:highlight w:val="green"/>
                <w:lang w:eastAsia="zh-CN"/>
              </w:rPr>
              <w:t>for ZP or NZP</w:t>
            </w:r>
            <w:r w:rsidRPr="004E03C5">
              <w:rPr>
                <w:rFonts w:ascii="Times" w:eastAsia="SimSun" w:hAnsi="Times"/>
                <w:kern w:val="2"/>
                <w:lang w:eastAsia="zh-CN"/>
              </w:rPr>
              <w:t>).</w:t>
            </w:r>
          </w:p>
          <w:p w:rsidR="004E03C5" w:rsidRPr="004E03C5" w:rsidRDefault="004E03C5" w:rsidP="004E03C5">
            <w:pPr>
              <w:numPr>
                <w:ilvl w:val="1"/>
                <w:numId w:val="0"/>
              </w:numPr>
              <w:spacing w:after="0"/>
              <w:ind w:left="1440" w:hanging="360"/>
              <w:rPr>
                <w:rFonts w:ascii="Times" w:eastAsia="SimSun" w:hAnsi="Times"/>
                <w:kern w:val="2"/>
                <w:lang w:eastAsia="zh-CN"/>
              </w:rPr>
            </w:pPr>
            <w:r w:rsidRPr="004E03C5">
              <w:rPr>
                <w:rFonts w:ascii="Times" w:eastAsia="SimSun" w:hAnsi="Times"/>
                <w:kern w:val="2"/>
                <w:lang w:eastAsia="zh-CN"/>
              </w:rPr>
              <w:t>When three resource settings are configured, the first one resource setting is for channel measurement, the 2nd one is for ZP based interference measurement and the 3rd one is for NZP based interference measurement.</w:t>
            </w:r>
          </w:p>
          <w:p w:rsidR="004E03C5" w:rsidRPr="004E03C5" w:rsidRDefault="004E03C5" w:rsidP="004E03C5">
            <w:pPr>
              <w:numPr>
                <w:ilvl w:val="1"/>
                <w:numId w:val="0"/>
              </w:numPr>
              <w:spacing w:after="0"/>
              <w:ind w:left="1440" w:hanging="360"/>
              <w:rPr>
                <w:rFonts w:ascii="Times" w:eastAsia="SimSun" w:hAnsi="Times"/>
                <w:kern w:val="2"/>
                <w:lang w:eastAsia="zh-CN"/>
              </w:rPr>
            </w:pPr>
            <w:r w:rsidRPr="004E03C5">
              <w:rPr>
                <w:rFonts w:ascii="Times" w:eastAsia="SimSun" w:hAnsi="Times"/>
                <w:kern w:val="2"/>
                <w:lang w:eastAsia="zh-CN"/>
              </w:rPr>
              <w:t>If a resource setting linked to a ReportConfig has multiple aperiodic resource sets and only a subset of the aperiodic resource sets is associated with the trigger state, a bitmap (with the bitwidth N</w:t>
            </w:r>
            <w:r w:rsidRPr="004E03C5">
              <w:rPr>
                <w:rFonts w:ascii="Times" w:eastAsia="SimSun" w:hAnsi="Times"/>
                <w:kern w:val="2"/>
                <w:vertAlign w:val="subscript"/>
                <w:lang w:eastAsia="zh-CN"/>
              </w:rPr>
              <w:t xml:space="preserve">bit </w:t>
            </w:r>
            <w:r w:rsidRPr="004E03C5">
              <w:rPr>
                <w:rFonts w:ascii="Times" w:eastAsia="SimSun" w:hAnsi="Times"/>
                <w:kern w:val="2"/>
                <w:lang w:eastAsia="zh-CN"/>
              </w:rPr>
              <w:t>=number of resource sets in a resource setting.  Number of one(s) in the bitmap N</w:t>
            </w:r>
            <w:r w:rsidRPr="004E03C5">
              <w:rPr>
                <w:rFonts w:ascii="Times" w:eastAsia="SimSun" w:hAnsi="Times"/>
                <w:kern w:val="2"/>
                <w:vertAlign w:val="subscript"/>
                <w:lang w:eastAsia="zh-CN"/>
              </w:rPr>
              <w:t>one</w:t>
            </w:r>
            <w:r w:rsidRPr="004E03C5">
              <w:rPr>
                <w:rFonts w:ascii="Times" w:eastAsia="SimSun" w:hAnsi="Times"/>
                <w:kern w:val="2"/>
                <w:lang w:eastAsia="zh-CN"/>
              </w:rPr>
              <w:t xml:space="preserve"> = 1 for CSI acquisition) is RRC configured per trigger state per resource setting to select CSI-IM/NZP CSI-RS resource set(s) from the resource setting.    </w:t>
            </w:r>
          </w:p>
          <w:p w:rsidR="004E03C5" w:rsidRPr="004E03C5" w:rsidRDefault="004E03C5" w:rsidP="004E03C5">
            <w:pPr>
              <w:numPr>
                <w:ilvl w:val="2"/>
                <w:numId w:val="0"/>
              </w:numPr>
              <w:spacing w:after="0"/>
              <w:ind w:left="2160" w:hanging="360"/>
              <w:rPr>
                <w:rFonts w:ascii="Times" w:eastAsia="Batang" w:hAnsi="Times"/>
              </w:rPr>
            </w:pPr>
            <w:r w:rsidRPr="004E03C5">
              <w:rPr>
                <w:rFonts w:ascii="Times" w:eastAsia="Batang" w:hAnsi="Times"/>
              </w:rPr>
              <w:t>FFS on N</w:t>
            </w:r>
            <w:r w:rsidRPr="004E03C5">
              <w:rPr>
                <w:rFonts w:ascii="Times" w:eastAsia="Batang" w:hAnsi="Times"/>
                <w:vertAlign w:val="subscript"/>
              </w:rPr>
              <w:t xml:space="preserve">one </w:t>
            </w:r>
            <w:r w:rsidRPr="004E03C5">
              <w:rPr>
                <w:rFonts w:ascii="Times" w:eastAsia="Batang" w:hAnsi="Times"/>
              </w:rPr>
              <w:t>for multiple TRP cases</w:t>
            </w:r>
          </w:p>
          <w:p w:rsidR="004E03C5" w:rsidRPr="004E03C5" w:rsidRDefault="004E03C5" w:rsidP="004E03C5">
            <w:pPr>
              <w:numPr>
                <w:ilvl w:val="2"/>
                <w:numId w:val="0"/>
              </w:numPr>
              <w:spacing w:after="0"/>
              <w:ind w:left="2160" w:hanging="360"/>
              <w:rPr>
                <w:rFonts w:ascii="Times" w:eastAsia="Batang" w:hAnsi="Times"/>
              </w:rPr>
            </w:pPr>
            <w:r w:rsidRPr="004E03C5">
              <w:rPr>
                <w:rFonts w:ascii="Times" w:eastAsia="Batang" w:hAnsi="Times"/>
              </w:rPr>
              <w:t>FFS: 1&lt;= N</w:t>
            </w:r>
            <w:r w:rsidRPr="004E03C5">
              <w:rPr>
                <w:rFonts w:ascii="Times" w:eastAsia="Batang" w:hAnsi="Times"/>
                <w:vertAlign w:val="subscript"/>
              </w:rPr>
              <w:t>one</w:t>
            </w:r>
            <w:r w:rsidRPr="004E03C5">
              <w:rPr>
                <w:rFonts w:ascii="Times" w:eastAsia="Batang" w:hAnsi="Times"/>
              </w:rPr>
              <w:t xml:space="preserve"> &lt;=N</w:t>
            </w:r>
            <w:r w:rsidRPr="004E03C5">
              <w:rPr>
                <w:rFonts w:ascii="Times" w:eastAsia="Batang" w:hAnsi="Times"/>
                <w:vertAlign w:val="subscript"/>
              </w:rPr>
              <w:t>onemax</w:t>
            </w:r>
            <w:r w:rsidRPr="004E03C5">
              <w:rPr>
                <w:rFonts w:ascii="Times" w:eastAsia="Batang" w:hAnsi="Times"/>
              </w:rPr>
              <w:t xml:space="preserve"> (FFS) for beam management</w:t>
            </w:r>
          </w:p>
          <w:p w:rsidR="004E03C5" w:rsidRPr="004E03C5" w:rsidRDefault="004E03C5" w:rsidP="004E03C5">
            <w:pPr>
              <w:spacing w:after="0"/>
              <w:ind w:left="720" w:hanging="360"/>
              <w:rPr>
                <w:rFonts w:ascii="Calibri" w:eastAsia="SimSun" w:hAnsi="Calibri"/>
                <w:kern w:val="2"/>
                <w:lang w:eastAsia="zh-CN"/>
              </w:rPr>
            </w:pPr>
            <w:r w:rsidRPr="004E03C5">
              <w:rPr>
                <w:rFonts w:ascii="Calibri" w:eastAsia="SimSun" w:hAnsi="Calibri"/>
                <w:kern w:val="2"/>
                <w:lang w:eastAsia="zh-CN"/>
              </w:rPr>
              <w:t>Support CSI-RS configuration (including aperiodic triggering) with or without report at least for P3 BM, and for the case of non-codebook based UL transmission (FFS for TRS).  This can be achieved by configuring “No report” in reportQuantity in ReportConfig.</w:t>
            </w:r>
          </w:p>
          <w:p w:rsidR="004E03C5" w:rsidRPr="004E03C5" w:rsidRDefault="004E03C5" w:rsidP="004E03C5">
            <w:pPr>
              <w:overflowPunct w:val="0"/>
              <w:autoSpaceDE w:val="0"/>
              <w:autoSpaceDN w:val="0"/>
              <w:adjustRightInd w:val="0"/>
              <w:spacing w:after="0"/>
              <w:textAlignment w:val="baseline"/>
              <w:rPr>
                <w:lang w:eastAsia="x-none"/>
              </w:rPr>
            </w:pPr>
          </w:p>
          <w:p w:rsidR="004E03C5" w:rsidRPr="004E03C5" w:rsidRDefault="004E03C5" w:rsidP="004E03C5">
            <w:pPr>
              <w:spacing w:after="0"/>
              <w:jc w:val="both"/>
              <w:rPr>
                <w:rFonts w:eastAsia="ＭＳ ゴシック"/>
                <w:b/>
                <w:highlight w:val="green"/>
                <w:lang w:val="en-US" w:eastAsia="ja-JP"/>
              </w:rPr>
            </w:pPr>
            <w:r w:rsidRPr="004E03C5">
              <w:rPr>
                <w:rFonts w:eastAsia="ＭＳ ゴシック"/>
                <w:b/>
                <w:highlight w:val="green"/>
                <w:lang w:val="en-US" w:eastAsia="ja-JP"/>
              </w:rPr>
              <w:t>Agreement</w:t>
            </w:r>
          </w:p>
          <w:p w:rsidR="004E03C5" w:rsidRPr="004E03C5" w:rsidRDefault="004E03C5" w:rsidP="004E03C5">
            <w:pPr>
              <w:overflowPunct w:val="0"/>
              <w:autoSpaceDE w:val="0"/>
              <w:autoSpaceDN w:val="0"/>
              <w:adjustRightInd w:val="0"/>
              <w:snapToGrid w:val="0"/>
              <w:spacing w:after="0"/>
              <w:textAlignment w:val="baseline"/>
            </w:pPr>
            <w:r w:rsidRPr="004E03C5">
              <w:t xml:space="preserve">For channel measurement, Non-PMI-PortIndication is contained in report setting </w:t>
            </w:r>
          </w:p>
          <w:p w:rsidR="004E03C5" w:rsidRPr="004E03C5" w:rsidRDefault="004E03C5" w:rsidP="004E03C5">
            <w:pPr>
              <w:spacing w:after="0"/>
              <w:ind w:left="720" w:hanging="360"/>
              <w:rPr>
                <w:rFonts w:ascii="Calibri" w:eastAsia="SimSun" w:hAnsi="Calibri"/>
                <w:kern w:val="2"/>
                <w:lang w:eastAsia="zh-CN"/>
              </w:rPr>
            </w:pPr>
            <w:r w:rsidRPr="004E03C5">
              <w:rPr>
                <w:rFonts w:ascii="Calibri" w:eastAsia="SimSun" w:hAnsi="Calibri"/>
                <w:kern w:val="2"/>
                <w:lang w:eastAsia="zh-CN"/>
              </w:rPr>
              <w:t>UE is configured with higher layer parameter Non-PMI-PortIndication contained in a ReportConfig, where R ports are indicated for rank R and each CSI-RS resource in the CSI resource setting linked to the ReportConfig in a MeasLinkConfig, based on the order of the associated NZP-CSI-RS-ResourceConfigID in the linked CSI resource setting linked for channel measurement.</w:t>
            </w:r>
          </w:p>
          <w:p w:rsidR="004E03C5" w:rsidRPr="004E03C5" w:rsidRDefault="004E03C5" w:rsidP="004E03C5">
            <w:pPr>
              <w:spacing w:after="0"/>
              <w:ind w:left="720" w:hanging="360"/>
              <w:rPr>
                <w:rFonts w:ascii="Calibri" w:eastAsia="SimSun" w:hAnsi="Calibri"/>
                <w:kern w:val="2"/>
                <w:lang w:eastAsia="zh-CN"/>
              </w:rPr>
            </w:pPr>
            <w:r w:rsidRPr="004E03C5">
              <w:rPr>
                <w:rFonts w:ascii="Calibri" w:eastAsia="SimSun" w:hAnsi="Calibri"/>
                <w:kern w:val="2"/>
                <w:lang w:eastAsia="zh-CN"/>
              </w:rPr>
              <w:t>Port index indication is independent for different ranks</w:t>
            </w:r>
          </w:p>
          <w:p w:rsidR="004E03C5" w:rsidRPr="004E03C5" w:rsidRDefault="004E03C5" w:rsidP="004E03C5">
            <w:pPr>
              <w:overflowPunct w:val="0"/>
              <w:autoSpaceDE w:val="0"/>
              <w:autoSpaceDN w:val="0"/>
              <w:adjustRightInd w:val="0"/>
              <w:spacing w:after="0"/>
              <w:textAlignment w:val="baseline"/>
              <w:rPr>
                <w:lang w:eastAsia="x-none"/>
              </w:rPr>
            </w:pPr>
          </w:p>
          <w:p w:rsidR="004E03C5" w:rsidRPr="004E03C5" w:rsidRDefault="004E03C5" w:rsidP="004E03C5">
            <w:pPr>
              <w:spacing w:after="0"/>
              <w:jc w:val="both"/>
              <w:rPr>
                <w:rFonts w:eastAsia="ＭＳ ゴシック"/>
                <w:b/>
                <w:highlight w:val="green"/>
                <w:lang w:val="en-US" w:eastAsia="ja-JP"/>
              </w:rPr>
            </w:pPr>
            <w:r w:rsidRPr="004E03C5">
              <w:rPr>
                <w:rFonts w:eastAsia="ＭＳ ゴシック"/>
                <w:b/>
                <w:highlight w:val="green"/>
                <w:lang w:val="en-US" w:eastAsia="ja-JP"/>
              </w:rPr>
              <w:t>Agreement</w:t>
            </w:r>
          </w:p>
          <w:p w:rsidR="004E03C5" w:rsidRPr="004E03C5" w:rsidRDefault="004E03C5" w:rsidP="004E03C5">
            <w:pPr>
              <w:overflowPunct w:val="0"/>
              <w:autoSpaceDE w:val="0"/>
              <w:autoSpaceDN w:val="0"/>
              <w:adjustRightInd w:val="0"/>
              <w:spacing w:after="0"/>
              <w:textAlignment w:val="baseline"/>
              <w:rPr>
                <w:color w:val="FF0000"/>
              </w:rPr>
            </w:pPr>
            <w:r w:rsidRPr="004E03C5">
              <w:t>Confirm the following working assumption</w:t>
            </w:r>
          </w:p>
          <w:p w:rsidR="004E03C5" w:rsidRPr="004E03C5" w:rsidRDefault="004E03C5" w:rsidP="004E03C5">
            <w:pPr>
              <w:spacing w:after="0"/>
              <w:ind w:left="720" w:hanging="360"/>
              <w:rPr>
                <w:rFonts w:ascii="Calibri" w:eastAsia="SimSun" w:hAnsi="Calibri"/>
                <w:kern w:val="2"/>
                <w:lang w:eastAsia="zh-CN"/>
              </w:rPr>
            </w:pPr>
            <w:r w:rsidRPr="004E03C5">
              <w:rPr>
                <w:rFonts w:ascii="Calibri" w:eastAsia="SimSun" w:hAnsi="Calibri"/>
                <w:kern w:val="2"/>
                <w:lang w:eastAsia="zh-CN"/>
              </w:rPr>
              <w:t>For ZP CSI-RS based IMR, support (2,2) and (4,1) which are configurable by RRC signaling</w:t>
            </w:r>
          </w:p>
          <w:p w:rsidR="004E03C5" w:rsidRPr="004E03C5" w:rsidRDefault="004E03C5" w:rsidP="004E03C5">
            <w:pPr>
              <w:tabs>
                <w:tab w:val="left" w:pos="567"/>
              </w:tabs>
              <w:adjustRightInd w:val="0"/>
              <w:snapToGrid w:val="0"/>
              <w:spacing w:after="0"/>
              <w:rPr>
                <w:rFonts w:ascii="Arial" w:hAnsi="Arial" w:cs="Arial"/>
                <w:lang w:eastAsia="ja-JP"/>
              </w:rPr>
            </w:pPr>
          </w:p>
          <w:p w:rsidR="004E03C5" w:rsidRPr="004E03C5" w:rsidRDefault="004E03C5" w:rsidP="004E03C5">
            <w:pPr>
              <w:spacing w:after="0"/>
              <w:jc w:val="both"/>
              <w:rPr>
                <w:rFonts w:eastAsia="ＭＳ ゴシック"/>
                <w:b/>
                <w:highlight w:val="green"/>
                <w:lang w:val="en-US" w:eastAsia="ja-JP"/>
              </w:rPr>
            </w:pPr>
            <w:r w:rsidRPr="004E03C5">
              <w:rPr>
                <w:rFonts w:eastAsia="ＭＳ ゴシック"/>
                <w:b/>
                <w:highlight w:val="green"/>
                <w:lang w:val="en-US" w:eastAsia="ja-JP"/>
              </w:rPr>
              <w:t>Agreement</w:t>
            </w:r>
          </w:p>
          <w:p w:rsidR="004E03C5" w:rsidRPr="004E03C5" w:rsidRDefault="004E03C5" w:rsidP="004E03C5">
            <w:pPr>
              <w:spacing w:after="0"/>
              <w:jc w:val="both"/>
              <w:rPr>
                <w:rFonts w:eastAsia="ＭＳ ゴシック"/>
                <w:lang w:val="en-US" w:eastAsia="ja-JP"/>
              </w:rPr>
            </w:pPr>
            <w:r w:rsidRPr="004E03C5">
              <w:rPr>
                <w:rFonts w:eastAsia="ＭＳ ゴシック"/>
                <w:lang w:val="en-US" w:eastAsia="ja-JP"/>
              </w:rPr>
              <w:t>The numerical values in the table below are agreed. The name of the parameters and description is left up to the editor with the understanding that the behaviour is unchanged.</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41"/>
              <w:gridCol w:w="2136"/>
              <w:gridCol w:w="1662"/>
              <w:gridCol w:w="2949"/>
              <w:gridCol w:w="1516"/>
            </w:tblGrid>
            <w:tr w:rsidR="004E03C5" w:rsidRPr="004E03C5" w:rsidTr="00391029">
              <w:tc>
                <w:tcPr>
                  <w:tcW w:w="1441" w:type="dxa"/>
                </w:tcPr>
                <w:p w:rsidR="004E03C5" w:rsidRPr="004E03C5" w:rsidRDefault="004E03C5" w:rsidP="004E03C5">
                  <w:pPr>
                    <w:overflowPunct w:val="0"/>
                    <w:autoSpaceDE w:val="0"/>
                    <w:autoSpaceDN w:val="0"/>
                    <w:adjustRightInd w:val="0"/>
                    <w:spacing w:after="0"/>
                    <w:textAlignment w:val="baseline"/>
                    <w:rPr>
                      <w:rFonts w:eastAsia="SimSun"/>
                      <w:b/>
                      <w:lang w:val="en-US" w:eastAsia="zh-CN"/>
                    </w:rPr>
                  </w:pPr>
                  <w:r w:rsidRPr="004E03C5">
                    <w:rPr>
                      <w:rFonts w:eastAsia="SimSun"/>
                      <w:b/>
                      <w:lang w:val="en-US" w:eastAsia="zh-CN"/>
                    </w:rPr>
                    <w:t>Sub-Feature Group</w:t>
                  </w:r>
                </w:p>
              </w:tc>
              <w:tc>
                <w:tcPr>
                  <w:tcW w:w="2136" w:type="dxa"/>
                  <w:shd w:val="clear" w:color="auto" w:fill="auto"/>
                </w:tcPr>
                <w:p w:rsidR="004E03C5" w:rsidRPr="004E03C5" w:rsidRDefault="004E03C5" w:rsidP="004E03C5">
                  <w:pPr>
                    <w:overflowPunct w:val="0"/>
                    <w:autoSpaceDE w:val="0"/>
                    <w:autoSpaceDN w:val="0"/>
                    <w:adjustRightInd w:val="0"/>
                    <w:spacing w:after="0"/>
                    <w:textAlignment w:val="baseline"/>
                    <w:rPr>
                      <w:rFonts w:eastAsia="SimSun"/>
                      <w:b/>
                      <w:lang w:val="en-US" w:eastAsia="zh-CN"/>
                    </w:rPr>
                  </w:pPr>
                  <w:r w:rsidRPr="004E03C5">
                    <w:rPr>
                      <w:rFonts w:eastAsia="SimSun" w:hint="eastAsia"/>
                      <w:b/>
                      <w:lang w:val="en-US" w:eastAsia="zh-CN"/>
                    </w:rPr>
                    <w:t>Parameter</w:t>
                  </w:r>
                </w:p>
              </w:tc>
              <w:tc>
                <w:tcPr>
                  <w:tcW w:w="1662" w:type="dxa"/>
                  <w:shd w:val="clear" w:color="auto" w:fill="auto"/>
                </w:tcPr>
                <w:p w:rsidR="004E03C5" w:rsidRPr="004E03C5" w:rsidRDefault="004E03C5" w:rsidP="004E03C5">
                  <w:pPr>
                    <w:overflowPunct w:val="0"/>
                    <w:autoSpaceDE w:val="0"/>
                    <w:autoSpaceDN w:val="0"/>
                    <w:adjustRightInd w:val="0"/>
                    <w:spacing w:after="0"/>
                    <w:textAlignment w:val="baseline"/>
                    <w:rPr>
                      <w:rFonts w:eastAsia="SimSun"/>
                      <w:b/>
                      <w:lang w:val="en-US" w:eastAsia="zh-CN"/>
                    </w:rPr>
                  </w:pPr>
                  <w:r w:rsidRPr="004E03C5">
                    <w:rPr>
                      <w:rFonts w:eastAsia="SimSun"/>
                      <w:b/>
                      <w:lang w:val="en-US" w:eastAsia="zh-CN"/>
                    </w:rPr>
                    <w:t xml:space="preserve">To be </w:t>
                  </w:r>
                  <w:r w:rsidRPr="004E03C5">
                    <w:rPr>
                      <w:rFonts w:eastAsia="SimSun" w:hint="eastAsia"/>
                      <w:b/>
                      <w:lang w:val="en-US" w:eastAsia="zh-CN"/>
                    </w:rPr>
                    <w:t>added or updated</w:t>
                  </w:r>
                </w:p>
              </w:tc>
              <w:tc>
                <w:tcPr>
                  <w:tcW w:w="2949" w:type="dxa"/>
                  <w:shd w:val="clear" w:color="auto" w:fill="auto"/>
                </w:tcPr>
                <w:p w:rsidR="004E03C5" w:rsidRPr="004E03C5" w:rsidRDefault="004E03C5" w:rsidP="004E03C5">
                  <w:pPr>
                    <w:overflowPunct w:val="0"/>
                    <w:autoSpaceDE w:val="0"/>
                    <w:autoSpaceDN w:val="0"/>
                    <w:adjustRightInd w:val="0"/>
                    <w:spacing w:after="0"/>
                    <w:textAlignment w:val="baseline"/>
                    <w:rPr>
                      <w:rFonts w:eastAsia="SimSun"/>
                      <w:b/>
                      <w:lang w:val="en-US" w:eastAsia="zh-CN"/>
                    </w:rPr>
                  </w:pPr>
                  <w:r w:rsidRPr="004E03C5">
                    <w:rPr>
                      <w:rFonts w:eastAsia="SimSun" w:hint="eastAsia"/>
                      <w:b/>
                      <w:lang w:val="en-US" w:eastAsia="zh-CN"/>
                    </w:rPr>
                    <w:t>Description</w:t>
                  </w:r>
                </w:p>
              </w:tc>
              <w:tc>
                <w:tcPr>
                  <w:tcW w:w="1516" w:type="dxa"/>
                  <w:shd w:val="clear" w:color="auto" w:fill="auto"/>
                </w:tcPr>
                <w:p w:rsidR="004E03C5" w:rsidRPr="004E03C5" w:rsidRDefault="004E03C5" w:rsidP="004E03C5">
                  <w:pPr>
                    <w:overflowPunct w:val="0"/>
                    <w:autoSpaceDE w:val="0"/>
                    <w:autoSpaceDN w:val="0"/>
                    <w:adjustRightInd w:val="0"/>
                    <w:spacing w:after="0"/>
                    <w:textAlignment w:val="baseline"/>
                    <w:rPr>
                      <w:rFonts w:eastAsia="SimSun"/>
                      <w:b/>
                      <w:lang w:val="en-US" w:eastAsia="zh-CN"/>
                    </w:rPr>
                  </w:pPr>
                  <w:r w:rsidRPr="004E03C5">
                    <w:rPr>
                      <w:rFonts w:eastAsia="SimSun"/>
                      <w:b/>
                      <w:lang w:val="en-US" w:eastAsia="zh-CN"/>
                    </w:rPr>
                    <w:t>Comments</w:t>
                  </w:r>
                </w:p>
              </w:tc>
            </w:tr>
            <w:tr w:rsidR="004E03C5" w:rsidRPr="004E03C5" w:rsidTr="00391029">
              <w:trPr>
                <w:trHeight w:val="2660"/>
              </w:trPr>
              <w:tc>
                <w:tcPr>
                  <w:tcW w:w="1441" w:type="dxa"/>
                </w:tcPr>
                <w:p w:rsidR="004E03C5" w:rsidRPr="004E03C5" w:rsidRDefault="004E03C5" w:rsidP="004E03C5">
                  <w:pPr>
                    <w:overflowPunct w:val="0"/>
                    <w:autoSpaceDE w:val="0"/>
                    <w:autoSpaceDN w:val="0"/>
                    <w:adjustRightInd w:val="0"/>
                    <w:spacing w:after="0"/>
                    <w:textAlignment w:val="baseline"/>
                    <w:rPr>
                      <w:rFonts w:eastAsia="SimSun"/>
                      <w:lang w:val="en-US" w:eastAsia="zh-CN"/>
                    </w:rPr>
                  </w:pPr>
                  <w:r w:rsidRPr="004E03C5">
                    <w:rPr>
                      <w:rFonts w:eastAsia="SimSun"/>
                      <w:lang w:val="en-US" w:eastAsia="zh-CN"/>
                    </w:rPr>
                    <w:t>CSI &amp; Beam Management Framework</w:t>
                  </w:r>
                </w:p>
              </w:tc>
              <w:tc>
                <w:tcPr>
                  <w:tcW w:w="2136" w:type="dxa"/>
                  <w:shd w:val="clear" w:color="auto" w:fill="auto"/>
                </w:tcPr>
                <w:p w:rsidR="004E03C5" w:rsidRPr="004E03C5" w:rsidRDefault="004E03C5" w:rsidP="004E03C5">
                  <w:pPr>
                    <w:overflowPunct w:val="0"/>
                    <w:autoSpaceDE w:val="0"/>
                    <w:autoSpaceDN w:val="0"/>
                    <w:adjustRightInd w:val="0"/>
                    <w:spacing w:after="0"/>
                    <w:textAlignment w:val="baseline"/>
                    <w:rPr>
                      <w:rFonts w:eastAsia="SimSun"/>
                      <w:lang w:val="en-US" w:eastAsia="zh-CN"/>
                    </w:rPr>
                  </w:pPr>
                  <w:r w:rsidRPr="004E03C5">
                    <w:rPr>
                      <w:rFonts w:eastAsia="SimSun"/>
                      <w:lang w:val="en-US" w:eastAsia="zh-CN"/>
                    </w:rPr>
                    <w:t>reportTrigger</w:t>
                  </w:r>
                </w:p>
              </w:tc>
              <w:tc>
                <w:tcPr>
                  <w:tcW w:w="1662" w:type="dxa"/>
                  <w:shd w:val="clear" w:color="auto" w:fill="auto"/>
                </w:tcPr>
                <w:p w:rsidR="004E03C5" w:rsidRPr="004E03C5" w:rsidRDefault="004E03C5" w:rsidP="004E03C5">
                  <w:pPr>
                    <w:overflowPunct w:val="0"/>
                    <w:autoSpaceDE w:val="0"/>
                    <w:autoSpaceDN w:val="0"/>
                    <w:adjustRightInd w:val="0"/>
                    <w:spacing w:after="0"/>
                    <w:textAlignment w:val="baseline"/>
                    <w:rPr>
                      <w:rFonts w:eastAsia="SimSun"/>
                      <w:lang w:val="en-US" w:eastAsia="zh-CN"/>
                    </w:rPr>
                  </w:pPr>
                  <w:r w:rsidRPr="004E03C5">
                    <w:rPr>
                      <w:rFonts w:eastAsia="SimSun" w:hint="eastAsia"/>
                      <w:lang w:val="en-US" w:eastAsia="zh-CN"/>
                    </w:rPr>
                    <w:t>Updated</w:t>
                  </w:r>
                </w:p>
              </w:tc>
              <w:tc>
                <w:tcPr>
                  <w:tcW w:w="2949" w:type="dxa"/>
                  <w:shd w:val="clear" w:color="auto" w:fill="auto"/>
                </w:tcPr>
                <w:p w:rsidR="004E03C5" w:rsidRPr="004E03C5" w:rsidRDefault="004E03C5" w:rsidP="004E03C5">
                  <w:pPr>
                    <w:overflowPunct w:val="0"/>
                    <w:autoSpaceDE w:val="0"/>
                    <w:autoSpaceDN w:val="0"/>
                    <w:adjustRightInd w:val="0"/>
                    <w:spacing w:after="0"/>
                    <w:textAlignment w:val="baseline"/>
                    <w:rPr>
                      <w:rFonts w:eastAsia="SimSun"/>
                      <w:lang w:val="en-US" w:eastAsia="zh-CN"/>
                    </w:rPr>
                  </w:pPr>
                  <w:r w:rsidRPr="004E03C5">
                    <w:rPr>
                      <w:rFonts w:eastAsia="SimSun"/>
                      <w:lang w:val="en-US" w:eastAsia="zh-CN"/>
                    </w:rPr>
                    <w:t xml:space="preserve">Contains Sc trigger states for dynamically selecting one or more aperiodic reporting configurations and/or triggering one or more aperiodic CSI-RS resource sets for channel and/or interference measurement.  </w:t>
                  </w:r>
                </w:p>
                <w:p w:rsidR="004E03C5" w:rsidRPr="004E03C5" w:rsidRDefault="004E03C5" w:rsidP="004E03C5">
                  <w:pPr>
                    <w:overflowPunct w:val="0"/>
                    <w:autoSpaceDE w:val="0"/>
                    <w:autoSpaceDN w:val="0"/>
                    <w:adjustRightInd w:val="0"/>
                    <w:spacing w:after="0"/>
                    <w:textAlignment w:val="baseline"/>
                    <w:rPr>
                      <w:rFonts w:eastAsia="SimSun"/>
                      <w:lang w:val="en-US" w:eastAsia="zh-CN"/>
                    </w:rPr>
                  </w:pPr>
                  <w:r w:rsidRPr="004E03C5">
                    <w:rPr>
                      <w:rFonts w:eastAsia="SimSun"/>
                      <w:highlight w:val="green"/>
                      <w:lang w:val="en-US" w:eastAsia="zh-CN"/>
                    </w:rPr>
                    <w:t>(Max Sc=128)</w:t>
                  </w:r>
                </w:p>
              </w:tc>
              <w:tc>
                <w:tcPr>
                  <w:tcW w:w="1516" w:type="dxa"/>
                  <w:shd w:val="clear" w:color="auto" w:fill="auto"/>
                </w:tcPr>
                <w:p w:rsidR="004E03C5" w:rsidRPr="004E03C5" w:rsidRDefault="004E03C5" w:rsidP="004E03C5">
                  <w:pPr>
                    <w:overflowPunct w:val="0"/>
                    <w:autoSpaceDE w:val="0"/>
                    <w:autoSpaceDN w:val="0"/>
                    <w:adjustRightInd w:val="0"/>
                    <w:spacing w:after="0"/>
                    <w:textAlignment w:val="baseline"/>
                    <w:rPr>
                      <w:rFonts w:eastAsia="SimSun"/>
                      <w:lang w:val="en-US" w:eastAsia="zh-CN"/>
                    </w:rPr>
                  </w:pPr>
                  <w:r w:rsidRPr="004E03C5">
                    <w:rPr>
                      <w:rFonts w:eastAsia="SimSun"/>
                      <w:lang w:val="en-US" w:eastAsia="zh-CN"/>
                    </w:rPr>
                    <w:t>Contained in MeasConfig</w:t>
                  </w:r>
                </w:p>
              </w:tc>
            </w:tr>
            <w:tr w:rsidR="004E03C5" w:rsidRPr="004E03C5" w:rsidTr="00391029">
              <w:tc>
                <w:tcPr>
                  <w:tcW w:w="1441" w:type="dxa"/>
                </w:tcPr>
                <w:p w:rsidR="004E03C5" w:rsidRPr="004E03C5" w:rsidRDefault="004E03C5" w:rsidP="004E03C5">
                  <w:pPr>
                    <w:overflowPunct w:val="0"/>
                    <w:autoSpaceDE w:val="0"/>
                    <w:autoSpaceDN w:val="0"/>
                    <w:adjustRightInd w:val="0"/>
                    <w:spacing w:after="0"/>
                    <w:textAlignment w:val="baseline"/>
                    <w:rPr>
                      <w:rFonts w:eastAsia="SimSun"/>
                      <w:lang w:val="en-US" w:eastAsia="zh-CN"/>
                    </w:rPr>
                  </w:pPr>
                  <w:r w:rsidRPr="004E03C5">
                    <w:rPr>
                      <w:rFonts w:eastAsia="SimSun"/>
                      <w:lang w:val="en-US" w:eastAsia="zh-CN"/>
                    </w:rPr>
                    <w:t>CSI &amp; Beam Management Framework</w:t>
                  </w:r>
                </w:p>
              </w:tc>
              <w:tc>
                <w:tcPr>
                  <w:tcW w:w="2136" w:type="dxa"/>
                  <w:shd w:val="clear" w:color="auto" w:fill="auto"/>
                </w:tcPr>
                <w:p w:rsidR="004E03C5" w:rsidRPr="004E03C5" w:rsidRDefault="004E03C5" w:rsidP="004E03C5">
                  <w:pPr>
                    <w:overflowPunct w:val="0"/>
                    <w:autoSpaceDE w:val="0"/>
                    <w:autoSpaceDN w:val="0"/>
                    <w:adjustRightInd w:val="0"/>
                    <w:spacing w:after="0"/>
                    <w:textAlignment w:val="baseline"/>
                    <w:rPr>
                      <w:rFonts w:eastAsia="SimSun"/>
                      <w:lang w:val="en-US" w:eastAsia="zh-CN"/>
                    </w:rPr>
                  </w:pPr>
                  <w:r w:rsidRPr="004E03C5">
                    <w:rPr>
                      <w:rFonts w:eastAsia="SimSun"/>
                      <w:lang w:val="en-US" w:eastAsia="zh-CN"/>
                    </w:rPr>
                    <w:t>N_states_bit</w:t>
                  </w:r>
                </w:p>
              </w:tc>
              <w:tc>
                <w:tcPr>
                  <w:tcW w:w="1662" w:type="dxa"/>
                  <w:shd w:val="clear" w:color="auto" w:fill="auto"/>
                </w:tcPr>
                <w:p w:rsidR="004E03C5" w:rsidRPr="004E03C5" w:rsidRDefault="004E03C5" w:rsidP="004E03C5">
                  <w:pPr>
                    <w:overflowPunct w:val="0"/>
                    <w:autoSpaceDE w:val="0"/>
                    <w:autoSpaceDN w:val="0"/>
                    <w:adjustRightInd w:val="0"/>
                    <w:spacing w:after="0"/>
                    <w:textAlignment w:val="baseline"/>
                    <w:rPr>
                      <w:rFonts w:eastAsia="SimSun"/>
                      <w:lang w:val="en-US" w:eastAsia="zh-CN"/>
                    </w:rPr>
                  </w:pPr>
                  <w:r w:rsidRPr="004E03C5">
                    <w:rPr>
                      <w:rFonts w:eastAsia="SimSun" w:hint="eastAsia"/>
                      <w:lang w:val="en-US" w:eastAsia="zh-CN"/>
                    </w:rPr>
                    <w:t>Updated</w:t>
                  </w:r>
                </w:p>
              </w:tc>
              <w:tc>
                <w:tcPr>
                  <w:tcW w:w="2949" w:type="dxa"/>
                  <w:shd w:val="clear" w:color="auto" w:fill="auto"/>
                </w:tcPr>
                <w:p w:rsidR="004E03C5" w:rsidRPr="004E03C5" w:rsidRDefault="004E03C5" w:rsidP="004E03C5">
                  <w:pPr>
                    <w:overflowPunct w:val="0"/>
                    <w:autoSpaceDE w:val="0"/>
                    <w:autoSpaceDN w:val="0"/>
                    <w:adjustRightInd w:val="0"/>
                    <w:spacing w:after="0"/>
                    <w:textAlignment w:val="baseline"/>
                    <w:rPr>
                      <w:rFonts w:eastAsia="SimSun"/>
                      <w:lang w:val="en-US" w:eastAsia="zh-CN"/>
                    </w:rPr>
                  </w:pPr>
                  <w:r w:rsidRPr="004E03C5">
                    <w:rPr>
                      <w:rFonts w:eastAsia="SimSun"/>
                      <w:lang w:val="en-US" w:eastAsia="zh-CN"/>
                    </w:rPr>
                    <w:t xml:space="preserve">Number of DCI bits for report trigger states. </w:t>
                  </w:r>
                  <w:r w:rsidRPr="004E03C5">
                    <w:rPr>
                      <w:rFonts w:eastAsia="SimSun"/>
                      <w:highlight w:val="green"/>
                      <w:lang w:val="en-US" w:eastAsia="zh-CN"/>
                    </w:rPr>
                    <w:t>N_states_bit={0,1,2,3,4,5,6}</w:t>
                  </w:r>
                </w:p>
              </w:tc>
              <w:tc>
                <w:tcPr>
                  <w:tcW w:w="1516" w:type="dxa"/>
                  <w:shd w:val="clear" w:color="auto" w:fill="auto"/>
                </w:tcPr>
                <w:p w:rsidR="004E03C5" w:rsidRPr="004E03C5" w:rsidRDefault="004E03C5" w:rsidP="004E03C5">
                  <w:pPr>
                    <w:overflowPunct w:val="0"/>
                    <w:autoSpaceDE w:val="0"/>
                    <w:autoSpaceDN w:val="0"/>
                    <w:adjustRightInd w:val="0"/>
                    <w:spacing w:after="0"/>
                    <w:textAlignment w:val="baseline"/>
                    <w:rPr>
                      <w:rFonts w:eastAsia="SimSun"/>
                      <w:lang w:val="en-US" w:eastAsia="zh-CN"/>
                    </w:rPr>
                  </w:pPr>
                  <w:r w:rsidRPr="004E03C5">
                    <w:rPr>
                      <w:rFonts w:eastAsia="SimSun"/>
                      <w:lang w:val="en-US" w:eastAsia="zh-CN"/>
                    </w:rPr>
                    <w:t>Contained in ReportConfig</w:t>
                  </w:r>
                </w:p>
              </w:tc>
            </w:tr>
            <w:tr w:rsidR="004E03C5" w:rsidRPr="004E03C5" w:rsidTr="00391029">
              <w:trPr>
                <w:trHeight w:val="227"/>
              </w:trPr>
              <w:tc>
                <w:tcPr>
                  <w:tcW w:w="1441" w:type="dxa"/>
                </w:tcPr>
                <w:p w:rsidR="004E03C5" w:rsidRPr="004E03C5" w:rsidRDefault="004E03C5" w:rsidP="004E03C5">
                  <w:pPr>
                    <w:overflowPunct w:val="0"/>
                    <w:autoSpaceDE w:val="0"/>
                    <w:autoSpaceDN w:val="0"/>
                    <w:adjustRightInd w:val="0"/>
                    <w:spacing w:after="0"/>
                    <w:textAlignment w:val="baseline"/>
                    <w:rPr>
                      <w:rFonts w:eastAsia="SimSun"/>
                      <w:highlight w:val="green"/>
                      <w:lang w:val="en-US" w:eastAsia="zh-CN"/>
                    </w:rPr>
                  </w:pPr>
                  <w:r w:rsidRPr="004E03C5">
                    <w:rPr>
                      <w:rFonts w:eastAsia="SimSun"/>
                      <w:highlight w:val="green"/>
                      <w:lang w:val="en-US" w:eastAsia="zh-CN"/>
                    </w:rPr>
                    <w:t>CSI &amp; Beam Management Framework</w:t>
                  </w:r>
                </w:p>
              </w:tc>
              <w:tc>
                <w:tcPr>
                  <w:tcW w:w="2136" w:type="dxa"/>
                  <w:shd w:val="clear" w:color="auto" w:fill="auto"/>
                </w:tcPr>
                <w:p w:rsidR="004E03C5" w:rsidRPr="004E03C5" w:rsidRDefault="004E03C5" w:rsidP="004E03C5">
                  <w:pPr>
                    <w:overflowPunct w:val="0"/>
                    <w:autoSpaceDE w:val="0"/>
                    <w:autoSpaceDN w:val="0"/>
                    <w:adjustRightInd w:val="0"/>
                    <w:spacing w:after="0"/>
                    <w:textAlignment w:val="baseline"/>
                    <w:rPr>
                      <w:rFonts w:eastAsia="SimSun"/>
                      <w:highlight w:val="green"/>
                      <w:lang w:val="en-US" w:eastAsia="zh-CN"/>
                    </w:rPr>
                  </w:pPr>
                  <w:r w:rsidRPr="004E03C5">
                    <w:rPr>
                      <w:rFonts w:eastAsia="SimSun"/>
                      <w:highlight w:val="green"/>
                      <w:lang w:val="en-US" w:eastAsia="zh-CN"/>
                    </w:rPr>
                    <w:t>ReportConfigIDList</w:t>
                  </w:r>
                </w:p>
              </w:tc>
              <w:tc>
                <w:tcPr>
                  <w:tcW w:w="1662" w:type="dxa"/>
                  <w:shd w:val="clear" w:color="auto" w:fill="auto"/>
                </w:tcPr>
                <w:p w:rsidR="004E03C5" w:rsidRPr="004E03C5" w:rsidRDefault="004E03C5" w:rsidP="004E03C5">
                  <w:pPr>
                    <w:overflowPunct w:val="0"/>
                    <w:autoSpaceDE w:val="0"/>
                    <w:autoSpaceDN w:val="0"/>
                    <w:adjustRightInd w:val="0"/>
                    <w:spacing w:after="0"/>
                    <w:textAlignment w:val="baseline"/>
                    <w:rPr>
                      <w:rFonts w:eastAsia="SimSun"/>
                      <w:highlight w:val="green"/>
                      <w:lang w:val="en-US" w:eastAsia="zh-CN"/>
                    </w:rPr>
                  </w:pPr>
                  <w:r w:rsidRPr="004E03C5">
                    <w:rPr>
                      <w:rFonts w:eastAsia="SimSun"/>
                      <w:highlight w:val="green"/>
                      <w:lang w:val="en-US" w:eastAsia="zh-CN"/>
                    </w:rPr>
                    <w:t xml:space="preserve">Added </w:t>
                  </w:r>
                </w:p>
              </w:tc>
              <w:tc>
                <w:tcPr>
                  <w:tcW w:w="2949" w:type="dxa"/>
                  <w:shd w:val="clear" w:color="auto" w:fill="auto"/>
                </w:tcPr>
                <w:p w:rsidR="004E03C5" w:rsidRPr="004E03C5" w:rsidRDefault="004E03C5" w:rsidP="004E03C5">
                  <w:pPr>
                    <w:overflowPunct w:val="0"/>
                    <w:autoSpaceDE w:val="0"/>
                    <w:autoSpaceDN w:val="0"/>
                    <w:adjustRightInd w:val="0"/>
                    <w:spacing w:after="0"/>
                    <w:textAlignment w:val="baseline"/>
                    <w:rPr>
                      <w:rFonts w:eastAsia="SimSun"/>
                      <w:highlight w:val="green"/>
                      <w:lang w:val="en-US" w:eastAsia="zh-CN"/>
                    </w:rPr>
                  </w:pPr>
                  <w:r w:rsidRPr="004E03C5">
                    <w:rPr>
                      <w:rFonts w:eastAsia="SimSun"/>
                      <w:highlight w:val="green"/>
                      <w:lang w:val="en-US" w:eastAsia="zh-CN"/>
                    </w:rPr>
                    <w:t>A list of ReportConfigIDs per report trigger state (max number of ReportConfigIDs = 16)</w:t>
                  </w:r>
                </w:p>
              </w:tc>
              <w:tc>
                <w:tcPr>
                  <w:tcW w:w="1516" w:type="dxa"/>
                  <w:shd w:val="clear" w:color="auto" w:fill="auto"/>
                </w:tcPr>
                <w:p w:rsidR="004E03C5" w:rsidRPr="004E03C5" w:rsidRDefault="004E03C5" w:rsidP="004E03C5">
                  <w:pPr>
                    <w:overflowPunct w:val="0"/>
                    <w:autoSpaceDE w:val="0"/>
                    <w:autoSpaceDN w:val="0"/>
                    <w:adjustRightInd w:val="0"/>
                    <w:spacing w:after="0"/>
                    <w:textAlignment w:val="baseline"/>
                    <w:rPr>
                      <w:rFonts w:eastAsia="SimSun"/>
                      <w:lang w:val="en-US" w:eastAsia="zh-CN"/>
                    </w:rPr>
                  </w:pPr>
                  <w:r w:rsidRPr="004E03C5">
                    <w:rPr>
                      <w:rFonts w:eastAsia="SimSun"/>
                      <w:highlight w:val="green"/>
                      <w:lang w:val="en-US" w:eastAsia="zh-CN"/>
                    </w:rPr>
                    <w:t>Contained in reportTrigger</w:t>
                  </w:r>
                </w:p>
              </w:tc>
            </w:tr>
            <w:tr w:rsidR="004E03C5" w:rsidRPr="004E03C5" w:rsidTr="00391029">
              <w:trPr>
                <w:trHeight w:val="228"/>
              </w:trPr>
              <w:tc>
                <w:tcPr>
                  <w:tcW w:w="1441" w:type="dxa"/>
                </w:tcPr>
                <w:p w:rsidR="004E03C5" w:rsidRPr="004E03C5" w:rsidRDefault="004E03C5" w:rsidP="004E03C5">
                  <w:pPr>
                    <w:overflowPunct w:val="0"/>
                    <w:autoSpaceDE w:val="0"/>
                    <w:autoSpaceDN w:val="0"/>
                    <w:adjustRightInd w:val="0"/>
                    <w:spacing w:after="0"/>
                    <w:textAlignment w:val="baseline"/>
                    <w:rPr>
                      <w:rFonts w:eastAsia="SimSun"/>
                      <w:lang w:val="en-US" w:eastAsia="zh-CN"/>
                    </w:rPr>
                  </w:pPr>
                  <w:r w:rsidRPr="004E03C5">
                    <w:rPr>
                      <w:rFonts w:eastAsia="SimSun"/>
                      <w:lang w:val="en-US" w:eastAsia="zh-CN"/>
                    </w:rPr>
                    <w:t>CSI &amp; Beam Management Framework</w:t>
                  </w:r>
                </w:p>
              </w:tc>
              <w:tc>
                <w:tcPr>
                  <w:tcW w:w="2136" w:type="dxa"/>
                  <w:shd w:val="clear" w:color="auto" w:fill="auto"/>
                </w:tcPr>
                <w:p w:rsidR="004E03C5" w:rsidRPr="004E03C5" w:rsidRDefault="004E03C5" w:rsidP="004E03C5">
                  <w:pPr>
                    <w:overflowPunct w:val="0"/>
                    <w:autoSpaceDE w:val="0"/>
                    <w:autoSpaceDN w:val="0"/>
                    <w:adjustRightInd w:val="0"/>
                    <w:spacing w:after="0"/>
                    <w:textAlignment w:val="baseline"/>
                    <w:rPr>
                      <w:rFonts w:eastAsia="SimSun"/>
                      <w:lang w:val="en-US" w:eastAsia="zh-CN"/>
                    </w:rPr>
                  </w:pPr>
                  <w:r w:rsidRPr="004E03C5">
                    <w:rPr>
                      <w:rFonts w:eastAsia="SimSun"/>
                      <w:lang w:val="en-US" w:eastAsia="zh-CN"/>
                    </w:rPr>
                    <w:t>ResourceSetBitmap</w:t>
                  </w:r>
                </w:p>
              </w:tc>
              <w:tc>
                <w:tcPr>
                  <w:tcW w:w="1662" w:type="dxa"/>
                  <w:shd w:val="clear" w:color="auto" w:fill="auto"/>
                </w:tcPr>
                <w:p w:rsidR="004E03C5" w:rsidRPr="004E03C5" w:rsidRDefault="004E03C5" w:rsidP="004E03C5">
                  <w:pPr>
                    <w:overflowPunct w:val="0"/>
                    <w:autoSpaceDE w:val="0"/>
                    <w:autoSpaceDN w:val="0"/>
                    <w:adjustRightInd w:val="0"/>
                    <w:spacing w:after="0"/>
                    <w:textAlignment w:val="baseline"/>
                    <w:rPr>
                      <w:rFonts w:eastAsia="SimSun"/>
                      <w:lang w:val="en-US" w:eastAsia="zh-CN"/>
                    </w:rPr>
                  </w:pPr>
                  <w:r w:rsidRPr="004E03C5">
                    <w:rPr>
                      <w:rFonts w:eastAsia="SimSun"/>
                      <w:lang w:val="en-US" w:eastAsia="zh-CN"/>
                    </w:rPr>
                    <w:t>Added</w:t>
                  </w:r>
                </w:p>
              </w:tc>
              <w:tc>
                <w:tcPr>
                  <w:tcW w:w="2949" w:type="dxa"/>
                  <w:shd w:val="clear" w:color="auto" w:fill="auto"/>
                </w:tcPr>
                <w:p w:rsidR="004E03C5" w:rsidRPr="004E03C5" w:rsidRDefault="004E03C5" w:rsidP="004E03C5">
                  <w:pPr>
                    <w:overflowPunct w:val="0"/>
                    <w:autoSpaceDE w:val="0"/>
                    <w:autoSpaceDN w:val="0"/>
                    <w:adjustRightInd w:val="0"/>
                    <w:spacing w:after="0"/>
                    <w:textAlignment w:val="baseline"/>
                    <w:rPr>
                      <w:rFonts w:eastAsia="SimSun"/>
                      <w:lang w:val="en-US" w:eastAsia="zh-CN"/>
                    </w:rPr>
                  </w:pPr>
                  <w:r w:rsidRPr="004E03C5">
                    <w:rPr>
                      <w:rFonts w:eastAsia="SimSun"/>
                      <w:lang w:eastAsia="zh-CN"/>
                    </w:rPr>
                    <w:t>bitmap with the bitwidth N</w:t>
                  </w:r>
                  <w:r w:rsidRPr="004E03C5">
                    <w:rPr>
                      <w:rFonts w:eastAsia="SimSun"/>
                      <w:vertAlign w:val="subscript"/>
                      <w:lang w:eastAsia="zh-CN"/>
                    </w:rPr>
                    <w:t xml:space="preserve">bit </w:t>
                  </w:r>
                  <w:r w:rsidRPr="004E03C5">
                    <w:rPr>
                      <w:rFonts w:eastAsia="SimSun"/>
                      <w:lang w:eastAsia="zh-CN"/>
                    </w:rPr>
                    <w:t xml:space="preserve">=number of resource sets </w:t>
                  </w:r>
                  <w:r w:rsidRPr="004E03C5">
                    <w:rPr>
                      <w:rFonts w:eastAsia="SimSun"/>
                      <w:lang w:val="en-US" w:eastAsia="zh-CN"/>
                    </w:rPr>
                    <w:t xml:space="preserve">(max number </w:t>
                  </w:r>
                  <w:r w:rsidRPr="004E03C5">
                    <w:rPr>
                      <w:rFonts w:eastAsia="SimSun"/>
                      <w:lang w:eastAsia="zh-CN"/>
                    </w:rPr>
                    <w:t>N</w:t>
                  </w:r>
                  <w:r w:rsidRPr="004E03C5">
                    <w:rPr>
                      <w:rFonts w:eastAsia="SimSun"/>
                      <w:vertAlign w:val="subscript"/>
                      <w:lang w:eastAsia="zh-CN"/>
                    </w:rPr>
                    <w:t>bit</w:t>
                  </w:r>
                  <w:r w:rsidRPr="004E03C5">
                    <w:rPr>
                      <w:rFonts w:eastAsia="SimSun"/>
                      <w:lang w:val="en-US" w:eastAsia="zh-CN"/>
                    </w:rPr>
                    <w:t xml:space="preserve"> = 16) </w:t>
                  </w:r>
                  <w:r w:rsidRPr="004E03C5">
                    <w:rPr>
                      <w:rFonts w:eastAsia="SimSun"/>
                      <w:lang w:eastAsia="zh-CN"/>
                    </w:rPr>
                    <w:t>in a linked resource setting per report trigger state.  Number of one(s) in the bitmap N</w:t>
                  </w:r>
                  <w:r w:rsidRPr="004E03C5">
                    <w:rPr>
                      <w:rFonts w:eastAsia="SimSun"/>
                      <w:vertAlign w:val="subscript"/>
                      <w:lang w:eastAsia="zh-CN"/>
                    </w:rPr>
                    <w:t>one</w:t>
                  </w:r>
                  <w:r w:rsidRPr="004E03C5">
                    <w:rPr>
                      <w:rFonts w:eastAsia="SimSun"/>
                      <w:lang w:eastAsia="zh-CN"/>
                    </w:rPr>
                    <w:t xml:space="preserve"> = 1 for CSI acquisition and beam management</w:t>
                  </w:r>
                </w:p>
              </w:tc>
              <w:tc>
                <w:tcPr>
                  <w:tcW w:w="1516" w:type="dxa"/>
                  <w:shd w:val="clear" w:color="auto" w:fill="auto"/>
                </w:tcPr>
                <w:p w:rsidR="004E03C5" w:rsidRPr="004E03C5" w:rsidRDefault="004E03C5" w:rsidP="004E03C5">
                  <w:pPr>
                    <w:overflowPunct w:val="0"/>
                    <w:autoSpaceDE w:val="0"/>
                    <w:autoSpaceDN w:val="0"/>
                    <w:adjustRightInd w:val="0"/>
                    <w:spacing w:after="0"/>
                    <w:textAlignment w:val="baseline"/>
                    <w:rPr>
                      <w:rFonts w:eastAsia="SimSun"/>
                      <w:lang w:val="en-US" w:eastAsia="zh-CN"/>
                    </w:rPr>
                  </w:pPr>
                  <w:r w:rsidRPr="004E03C5">
                    <w:rPr>
                      <w:rFonts w:eastAsia="SimSun"/>
                      <w:lang w:val="en-US" w:eastAsia="zh-CN"/>
                    </w:rPr>
                    <w:t>Contained in reportTrigger</w:t>
                  </w:r>
                </w:p>
              </w:tc>
            </w:tr>
          </w:tbl>
          <w:p w:rsidR="004E03C5" w:rsidRPr="004E03C5" w:rsidRDefault="004E03C5" w:rsidP="004E03C5">
            <w:pPr>
              <w:tabs>
                <w:tab w:val="left" w:pos="567"/>
              </w:tabs>
              <w:adjustRightInd w:val="0"/>
              <w:snapToGrid w:val="0"/>
              <w:spacing w:after="0"/>
              <w:rPr>
                <w:rFonts w:ascii="Arial" w:hAnsi="Arial" w:cs="Arial"/>
                <w:lang w:eastAsia="ja-JP"/>
              </w:rPr>
            </w:pPr>
          </w:p>
          <w:p w:rsidR="004E03C5" w:rsidRPr="004E03C5" w:rsidRDefault="004E03C5" w:rsidP="004E03C5">
            <w:pPr>
              <w:spacing w:after="0"/>
              <w:jc w:val="both"/>
              <w:rPr>
                <w:rFonts w:eastAsia="ＭＳ ゴシック"/>
                <w:b/>
                <w:highlight w:val="green"/>
                <w:lang w:val="en-US" w:eastAsia="ja-JP"/>
              </w:rPr>
            </w:pPr>
            <w:r w:rsidRPr="004E03C5">
              <w:rPr>
                <w:rFonts w:eastAsia="ＭＳ ゴシック"/>
                <w:b/>
                <w:highlight w:val="green"/>
                <w:lang w:val="en-US" w:eastAsia="ja-JP"/>
              </w:rPr>
              <w:t>Agreement</w:t>
            </w:r>
          </w:p>
          <w:p w:rsidR="004E03C5" w:rsidRPr="004E03C5" w:rsidRDefault="004E03C5" w:rsidP="004E03C5">
            <w:pPr>
              <w:overflowPunct w:val="0"/>
              <w:autoSpaceDE w:val="0"/>
              <w:autoSpaceDN w:val="0"/>
              <w:adjustRightInd w:val="0"/>
              <w:snapToGrid w:val="0"/>
              <w:spacing w:after="0"/>
              <w:textAlignment w:val="baseline"/>
            </w:pPr>
            <w:r w:rsidRPr="004E03C5">
              <w:t xml:space="preserve">Port index indications are configured in the order of layer ordering.  </w:t>
            </w:r>
          </w:p>
          <w:p w:rsidR="004E03C5" w:rsidRPr="004E03C5" w:rsidRDefault="004E03C5" w:rsidP="004E03C5">
            <w:pPr>
              <w:overflowPunct w:val="0"/>
              <w:autoSpaceDE w:val="0"/>
              <w:autoSpaceDN w:val="0"/>
              <w:adjustRightInd w:val="0"/>
              <w:spacing w:after="0"/>
              <w:textAlignment w:val="baseline"/>
              <w:rPr>
                <w:lang w:eastAsia="x-none"/>
              </w:rPr>
            </w:pPr>
          </w:p>
          <w:p w:rsidR="004E03C5" w:rsidRPr="004E03C5" w:rsidRDefault="004E03C5" w:rsidP="004E03C5">
            <w:pPr>
              <w:spacing w:after="0"/>
              <w:jc w:val="both"/>
              <w:rPr>
                <w:rFonts w:eastAsia="ＭＳ ゴシック"/>
                <w:b/>
                <w:highlight w:val="green"/>
                <w:lang w:val="en-US" w:eastAsia="ja-JP"/>
              </w:rPr>
            </w:pPr>
            <w:r w:rsidRPr="004E03C5">
              <w:rPr>
                <w:rFonts w:eastAsia="ＭＳ ゴシック"/>
                <w:b/>
                <w:highlight w:val="green"/>
                <w:lang w:val="en-US" w:eastAsia="ja-JP"/>
              </w:rPr>
              <w:t>Agreement:</w:t>
            </w:r>
          </w:p>
          <w:p w:rsidR="004E03C5" w:rsidRPr="004E03C5" w:rsidRDefault="004E03C5" w:rsidP="004E03C5">
            <w:pPr>
              <w:overflowPunct w:val="0"/>
              <w:autoSpaceDE w:val="0"/>
              <w:autoSpaceDN w:val="0"/>
              <w:adjustRightInd w:val="0"/>
              <w:spacing w:after="0"/>
              <w:textAlignment w:val="baseline"/>
            </w:pPr>
            <w:r w:rsidRPr="004E03C5">
              <w:t>UE is not expected to be indicated with CMR subset and IMR subset with overlapping resources</w:t>
            </w:r>
          </w:p>
          <w:p w:rsidR="004E03C5" w:rsidRPr="004E03C5" w:rsidRDefault="004E03C5" w:rsidP="004E03C5">
            <w:pPr>
              <w:overflowPunct w:val="0"/>
              <w:autoSpaceDE w:val="0"/>
              <w:autoSpaceDN w:val="0"/>
              <w:adjustRightInd w:val="0"/>
              <w:spacing w:after="0"/>
              <w:textAlignment w:val="baseline"/>
              <w:rPr>
                <w:lang w:eastAsia="x-none"/>
              </w:rPr>
            </w:pPr>
          </w:p>
          <w:p w:rsidR="004E03C5" w:rsidRPr="004E03C5" w:rsidRDefault="004E03C5" w:rsidP="004E03C5">
            <w:pPr>
              <w:tabs>
                <w:tab w:val="left" w:pos="567"/>
              </w:tabs>
              <w:adjustRightInd w:val="0"/>
              <w:snapToGrid w:val="0"/>
              <w:spacing w:after="0"/>
              <w:rPr>
                <w:rFonts w:ascii="Arial" w:hAnsi="Arial" w:cs="Arial"/>
                <w:lang w:eastAsia="ja-JP"/>
              </w:rPr>
            </w:pPr>
            <w:r w:rsidRPr="004E03C5">
              <w:rPr>
                <w:b/>
                <w:color w:val="0000FF"/>
                <w:highlight w:val="green"/>
                <w:u w:val="single"/>
              </w:rPr>
              <w:t>R1-1721529</w:t>
            </w:r>
            <w:r w:rsidRPr="004E03C5">
              <w:rPr>
                <w:lang w:eastAsia="ja-JP"/>
              </w:rPr>
              <w:t xml:space="preserve"> </w:t>
            </w:r>
            <w:r w:rsidRPr="004E03C5">
              <w:rPr>
                <w:lang w:val="en-US" w:eastAsia="ja-JP"/>
              </w:rPr>
              <w:t>is agreed</w:t>
            </w:r>
            <w:r w:rsidRPr="004E03C5">
              <w:rPr>
                <w:rFonts w:hint="eastAsia"/>
                <w:lang w:val="en-US" w:eastAsia="ja-JP"/>
              </w:rPr>
              <w:t>.</w:t>
            </w:r>
          </w:p>
          <w:p w:rsidR="004E03C5" w:rsidRPr="004E03C5" w:rsidRDefault="004E03C5" w:rsidP="004E03C5">
            <w:pPr>
              <w:tabs>
                <w:tab w:val="left" w:pos="567"/>
              </w:tabs>
              <w:adjustRightInd w:val="0"/>
              <w:snapToGrid w:val="0"/>
              <w:spacing w:after="0"/>
              <w:rPr>
                <w:rFonts w:ascii="Arial" w:hAnsi="Arial" w:cs="Arial"/>
                <w:lang w:val="en-US" w:eastAsia="ja-JP"/>
              </w:rPr>
            </w:pPr>
          </w:p>
          <w:p w:rsidR="004E03C5" w:rsidRPr="004E03C5" w:rsidRDefault="004E03C5" w:rsidP="004E03C5">
            <w:pPr>
              <w:spacing w:after="0"/>
              <w:jc w:val="both"/>
              <w:rPr>
                <w:rFonts w:eastAsia="ＭＳ ゴシック"/>
                <w:b/>
                <w:highlight w:val="green"/>
                <w:lang w:val="en-US" w:eastAsia="ja-JP"/>
              </w:rPr>
            </w:pPr>
            <w:r w:rsidRPr="004E03C5">
              <w:rPr>
                <w:rFonts w:eastAsia="ＭＳ ゴシック"/>
                <w:b/>
                <w:highlight w:val="green"/>
                <w:lang w:val="en-US" w:eastAsia="ja-JP"/>
              </w:rPr>
              <w:t>Agreement</w:t>
            </w:r>
          </w:p>
          <w:p w:rsidR="004E03C5" w:rsidRPr="004E03C5" w:rsidRDefault="004E03C5" w:rsidP="004E03C5">
            <w:pPr>
              <w:spacing w:after="0"/>
              <w:jc w:val="both"/>
              <w:rPr>
                <w:rFonts w:eastAsia="ＭＳ ゴシック"/>
                <w:lang w:val="en-US" w:eastAsia="ja-JP"/>
              </w:rPr>
            </w:pPr>
            <w:r w:rsidRPr="004E03C5">
              <w:rPr>
                <w:rFonts w:eastAsia="ＭＳ ゴシック"/>
                <w:lang w:val="en-US" w:eastAsia="ja-JP"/>
              </w:rPr>
              <w:t>Support UE CSI acquisition where:</w:t>
            </w:r>
          </w:p>
          <w:p w:rsidR="004E03C5" w:rsidRPr="004E03C5" w:rsidRDefault="004E03C5" w:rsidP="004E03C5">
            <w:pPr>
              <w:spacing w:after="0"/>
              <w:ind w:left="720" w:hanging="360"/>
              <w:rPr>
                <w:rFonts w:ascii="Calibri" w:eastAsia="SimSun" w:hAnsi="Calibri"/>
                <w:kern w:val="2"/>
                <w:lang w:val="en-US" w:eastAsia="zh-CN"/>
              </w:rPr>
            </w:pPr>
            <w:r w:rsidRPr="004E03C5">
              <w:rPr>
                <w:rFonts w:ascii="Calibri" w:eastAsia="SimSun" w:hAnsi="Calibri"/>
                <w:kern w:val="2"/>
                <w:lang w:val="en-US" w:eastAsia="zh-CN"/>
              </w:rPr>
              <w:t>On a NZP CSI-RS resource for channel measurement, UE assumes</w:t>
            </w:r>
          </w:p>
          <w:p w:rsidR="004E03C5" w:rsidRPr="004E03C5" w:rsidRDefault="004E03C5" w:rsidP="004E03C5">
            <w:pPr>
              <w:numPr>
                <w:ilvl w:val="1"/>
                <w:numId w:val="0"/>
              </w:numPr>
              <w:spacing w:after="0"/>
              <w:ind w:left="1440" w:hanging="360"/>
              <w:rPr>
                <w:rFonts w:ascii="Times" w:eastAsia="SimSun" w:hAnsi="Times"/>
                <w:kern w:val="2"/>
                <w:lang w:val="en-US" w:eastAsia="zh-CN"/>
              </w:rPr>
            </w:pPr>
            <w:r w:rsidRPr="004E03C5">
              <w:rPr>
                <w:rFonts w:ascii="Times" w:eastAsia="SimSun" w:hAnsi="Times"/>
                <w:kern w:val="2"/>
                <w:lang w:val="en-US" w:eastAsia="zh-CN"/>
              </w:rPr>
              <w:t>Each port corresponds to a PDSCH transmission layer if no PMI or RI is reported</w:t>
            </w:r>
          </w:p>
          <w:p w:rsidR="004E03C5" w:rsidRPr="004E03C5" w:rsidRDefault="004E03C5" w:rsidP="004E03C5">
            <w:pPr>
              <w:spacing w:after="0"/>
              <w:ind w:left="720" w:hanging="360"/>
              <w:rPr>
                <w:rFonts w:ascii="Calibri" w:eastAsia="SimSun" w:hAnsi="Calibri"/>
                <w:kern w:val="2"/>
                <w:lang w:val="en-US" w:eastAsia="zh-CN"/>
              </w:rPr>
            </w:pPr>
            <w:r w:rsidRPr="004E03C5">
              <w:rPr>
                <w:rFonts w:ascii="Calibri" w:eastAsia="SimSun" w:hAnsi="Calibri"/>
                <w:kern w:val="2"/>
                <w:lang w:val="en-US" w:eastAsia="zh-CN"/>
              </w:rPr>
              <w:t xml:space="preserve">On a NZP CSI-RS resource for interference measurement, UE assumes </w:t>
            </w:r>
          </w:p>
          <w:p w:rsidR="004E03C5" w:rsidRPr="004E03C5" w:rsidRDefault="004E03C5" w:rsidP="004E03C5">
            <w:pPr>
              <w:numPr>
                <w:ilvl w:val="1"/>
                <w:numId w:val="0"/>
              </w:numPr>
              <w:spacing w:after="0"/>
              <w:ind w:left="1440" w:hanging="360"/>
              <w:rPr>
                <w:rFonts w:ascii="Times" w:eastAsia="SimSun" w:hAnsi="Times"/>
                <w:kern w:val="2"/>
                <w:lang w:val="en-US" w:eastAsia="zh-CN"/>
              </w:rPr>
            </w:pPr>
            <w:r w:rsidRPr="004E03C5">
              <w:rPr>
                <w:rFonts w:ascii="Times" w:eastAsia="SimSun" w:hAnsi="Times"/>
                <w:kern w:val="2"/>
                <w:lang w:val="en-US" w:eastAsia="zh-CN"/>
              </w:rPr>
              <w:t>Each port corresponds to an interference transmission layer</w:t>
            </w:r>
          </w:p>
          <w:p w:rsidR="004E03C5" w:rsidRPr="004E03C5" w:rsidRDefault="004E03C5" w:rsidP="004E03C5">
            <w:pPr>
              <w:spacing w:after="0"/>
              <w:ind w:left="720" w:hanging="360"/>
              <w:rPr>
                <w:rFonts w:ascii="Calibri" w:eastAsia="SimSun" w:hAnsi="Calibri"/>
                <w:kern w:val="2"/>
                <w:lang w:val="en-US" w:eastAsia="zh-CN"/>
              </w:rPr>
            </w:pPr>
            <w:r w:rsidRPr="004E03C5">
              <w:rPr>
                <w:rFonts w:ascii="Calibri" w:eastAsia="SimSun" w:hAnsi="Calibri"/>
                <w:kern w:val="2"/>
                <w:lang w:val="en-US" w:eastAsia="zh-CN"/>
              </w:rPr>
              <w:t>On REs of CMR and ZP/NZP-based IMR, UE assumes</w:t>
            </w:r>
          </w:p>
          <w:p w:rsidR="004E03C5" w:rsidRPr="004E03C5" w:rsidRDefault="004E03C5" w:rsidP="004E03C5">
            <w:pPr>
              <w:numPr>
                <w:ilvl w:val="1"/>
                <w:numId w:val="0"/>
              </w:numPr>
              <w:spacing w:after="0"/>
              <w:ind w:left="1440" w:hanging="360"/>
              <w:rPr>
                <w:rFonts w:ascii="Times" w:eastAsia="SimSun" w:hAnsi="Times"/>
                <w:kern w:val="2"/>
                <w:lang w:val="en-US" w:eastAsia="zh-CN"/>
              </w:rPr>
            </w:pPr>
            <w:r w:rsidRPr="004E03C5">
              <w:rPr>
                <w:rFonts w:ascii="Times" w:eastAsia="SimSun" w:hAnsi="Times"/>
                <w:kern w:val="2"/>
                <w:lang w:val="en-US" w:eastAsia="zh-CN"/>
              </w:rPr>
              <w:t>Other interference signal may present (ex: other cell interference)</w:t>
            </w:r>
          </w:p>
          <w:p w:rsidR="004E03C5" w:rsidRPr="004E03C5" w:rsidRDefault="004E03C5" w:rsidP="004E03C5">
            <w:pPr>
              <w:spacing w:after="0"/>
              <w:ind w:left="720" w:hanging="360"/>
              <w:rPr>
                <w:rFonts w:ascii="Calibri" w:eastAsia="SimSun" w:hAnsi="Calibri"/>
                <w:kern w:val="2"/>
                <w:lang w:val="en-US" w:eastAsia="zh-CN"/>
              </w:rPr>
            </w:pPr>
            <w:r w:rsidRPr="004E03C5">
              <w:rPr>
                <w:rFonts w:ascii="Calibri" w:eastAsia="SimSun" w:hAnsi="Calibri"/>
                <w:kern w:val="2"/>
                <w:lang w:val="en-US" w:eastAsia="zh-CN"/>
              </w:rPr>
              <w:t>UE performs accumulation of interference estimated on the following</w:t>
            </w:r>
          </w:p>
          <w:p w:rsidR="004E03C5" w:rsidRPr="004E03C5" w:rsidRDefault="004E03C5" w:rsidP="004E03C5">
            <w:pPr>
              <w:numPr>
                <w:ilvl w:val="1"/>
                <w:numId w:val="0"/>
              </w:numPr>
              <w:spacing w:after="0"/>
              <w:ind w:left="1440" w:hanging="360"/>
              <w:rPr>
                <w:rFonts w:ascii="Times" w:eastAsia="SimSun" w:hAnsi="Times"/>
                <w:kern w:val="2"/>
                <w:lang w:val="en-US" w:eastAsia="zh-CN"/>
              </w:rPr>
            </w:pPr>
            <w:r w:rsidRPr="004E03C5">
              <w:rPr>
                <w:rFonts w:ascii="Times" w:eastAsia="SimSun" w:hAnsi="Times"/>
                <w:kern w:val="2"/>
                <w:lang w:val="en-US" w:eastAsia="zh-CN"/>
              </w:rPr>
              <w:t>All interference layers on NZP IMR(s) taking into account the associated Pc power boosting; and</w:t>
            </w:r>
          </w:p>
          <w:p w:rsidR="004E03C5" w:rsidRPr="004E03C5" w:rsidRDefault="004E03C5" w:rsidP="004E03C5">
            <w:pPr>
              <w:numPr>
                <w:ilvl w:val="1"/>
                <w:numId w:val="0"/>
              </w:numPr>
              <w:spacing w:after="0"/>
              <w:ind w:left="1440" w:hanging="360"/>
              <w:rPr>
                <w:rFonts w:ascii="Times" w:eastAsia="SimSun" w:hAnsi="Times"/>
                <w:kern w:val="2"/>
                <w:lang w:val="en-US" w:eastAsia="zh-CN"/>
              </w:rPr>
            </w:pPr>
            <w:r w:rsidRPr="004E03C5">
              <w:rPr>
                <w:rFonts w:ascii="Times" w:eastAsia="SimSun" w:hAnsi="Times"/>
                <w:kern w:val="2"/>
                <w:lang w:val="en-US" w:eastAsia="zh-CN"/>
              </w:rPr>
              <w:t xml:space="preserve">Other interference signal on REs of CMR/IMR </w:t>
            </w:r>
          </w:p>
          <w:p w:rsidR="004E03C5" w:rsidRPr="004E03C5" w:rsidRDefault="004E03C5" w:rsidP="004E03C5">
            <w:pPr>
              <w:numPr>
                <w:ilvl w:val="1"/>
                <w:numId w:val="0"/>
              </w:numPr>
              <w:spacing w:after="0"/>
              <w:ind w:left="1440" w:hanging="360"/>
              <w:rPr>
                <w:rFonts w:ascii="Times" w:eastAsia="SimSun" w:hAnsi="Times"/>
                <w:kern w:val="2"/>
                <w:lang w:val="en-US" w:eastAsia="zh-CN"/>
              </w:rPr>
            </w:pPr>
            <w:r w:rsidRPr="004E03C5">
              <w:rPr>
                <w:rFonts w:ascii="Times" w:eastAsia="SimSun" w:hAnsi="Times"/>
                <w:kern w:val="2"/>
                <w:lang w:val="en-US" w:eastAsia="zh-CN"/>
              </w:rPr>
              <w:t>Notes: this does not mandate specific UE implementation</w:t>
            </w:r>
          </w:p>
          <w:p w:rsidR="004E03C5" w:rsidRPr="004E03C5" w:rsidRDefault="004E03C5" w:rsidP="004E03C5">
            <w:pPr>
              <w:overflowPunct w:val="0"/>
              <w:autoSpaceDE w:val="0"/>
              <w:autoSpaceDN w:val="0"/>
              <w:adjustRightInd w:val="0"/>
              <w:spacing w:after="0"/>
              <w:textAlignment w:val="baseline"/>
              <w:rPr>
                <w:lang w:val="en-US" w:eastAsia="x-none"/>
              </w:rPr>
            </w:pPr>
          </w:p>
          <w:p w:rsidR="004E03C5" w:rsidRPr="004E03C5" w:rsidRDefault="004E03C5" w:rsidP="004E03C5">
            <w:pPr>
              <w:spacing w:after="0"/>
              <w:jc w:val="both"/>
              <w:rPr>
                <w:rFonts w:eastAsia="ＭＳ ゴシック"/>
                <w:b/>
                <w:highlight w:val="green"/>
                <w:lang w:val="en-US" w:eastAsia="ja-JP"/>
              </w:rPr>
            </w:pPr>
            <w:r w:rsidRPr="004E03C5">
              <w:rPr>
                <w:rFonts w:eastAsia="ＭＳ ゴシック"/>
                <w:b/>
                <w:highlight w:val="green"/>
                <w:lang w:val="en-US" w:eastAsia="ja-JP"/>
              </w:rPr>
              <w:t xml:space="preserve">Agreement  </w:t>
            </w:r>
          </w:p>
          <w:p w:rsidR="004E03C5" w:rsidRPr="004E03C5" w:rsidRDefault="004E03C5" w:rsidP="004E03C5">
            <w:pPr>
              <w:spacing w:after="0"/>
              <w:jc w:val="both"/>
              <w:rPr>
                <w:rFonts w:eastAsia="ＭＳ ゴシック"/>
                <w:lang w:val="en-US" w:eastAsia="ja-JP"/>
              </w:rPr>
            </w:pPr>
            <w:r w:rsidRPr="004E03C5">
              <w:rPr>
                <w:rFonts w:eastAsia="ＭＳ ゴシック"/>
                <w:lang w:val="en-US" w:eastAsia="ja-JP"/>
              </w:rPr>
              <w:t>UE assumes the same spatial QCL assumption for ZP/NZP-CSI-RS based IMR resource as the one configured for NZP CSI-RS resource for CM.</w:t>
            </w:r>
          </w:p>
          <w:p w:rsidR="004E03C5" w:rsidRPr="004E03C5" w:rsidRDefault="004E03C5" w:rsidP="004E03C5">
            <w:pPr>
              <w:overflowPunct w:val="0"/>
              <w:autoSpaceDE w:val="0"/>
              <w:autoSpaceDN w:val="0"/>
              <w:adjustRightInd w:val="0"/>
              <w:spacing w:after="0"/>
              <w:textAlignment w:val="baseline"/>
            </w:pPr>
          </w:p>
          <w:p w:rsidR="004E03C5" w:rsidRPr="004E03C5" w:rsidRDefault="004E03C5" w:rsidP="004E03C5">
            <w:pPr>
              <w:spacing w:after="0"/>
              <w:jc w:val="both"/>
              <w:rPr>
                <w:rFonts w:eastAsia="ＭＳ ゴシック"/>
                <w:b/>
                <w:highlight w:val="green"/>
                <w:lang w:val="en-US" w:eastAsia="ja-JP"/>
              </w:rPr>
            </w:pPr>
            <w:r w:rsidRPr="004E03C5">
              <w:rPr>
                <w:rFonts w:eastAsia="ＭＳ ゴシック"/>
                <w:b/>
                <w:highlight w:val="green"/>
                <w:lang w:val="en-US" w:eastAsia="ja-JP"/>
              </w:rPr>
              <w:t xml:space="preserve">Agreement  </w:t>
            </w:r>
          </w:p>
          <w:p w:rsidR="004E03C5" w:rsidRPr="004E03C5" w:rsidRDefault="004E03C5" w:rsidP="004E03C5">
            <w:pPr>
              <w:spacing w:after="0"/>
              <w:jc w:val="both"/>
              <w:rPr>
                <w:rFonts w:eastAsia="ＭＳ ゴシック"/>
                <w:lang w:val="en-US" w:eastAsia="ja-JP"/>
              </w:rPr>
            </w:pPr>
            <w:r w:rsidRPr="004E03C5">
              <w:rPr>
                <w:rFonts w:eastAsia="ＭＳ ゴシック"/>
                <w:lang w:val="en-US" w:eastAsia="ja-JP"/>
              </w:rPr>
              <w:t>Activation and deactivation of semi-persistent CSI-IM is done with the same MAC CE message as that activates/deactivates semi-persistent CSI-RS</w:t>
            </w:r>
          </w:p>
          <w:p w:rsidR="004E03C5" w:rsidRPr="004E03C5" w:rsidRDefault="004E03C5" w:rsidP="004E03C5">
            <w:pPr>
              <w:tabs>
                <w:tab w:val="left" w:pos="567"/>
              </w:tabs>
              <w:adjustRightInd w:val="0"/>
              <w:snapToGrid w:val="0"/>
              <w:spacing w:after="0"/>
              <w:rPr>
                <w:rFonts w:ascii="Arial" w:hAnsi="Arial" w:cs="Arial"/>
                <w:lang w:val="en-US" w:eastAsia="ja-JP"/>
              </w:rPr>
            </w:pPr>
          </w:p>
          <w:p w:rsidR="004E03C5" w:rsidRPr="004E03C5" w:rsidRDefault="004E03C5" w:rsidP="004E03C5">
            <w:pPr>
              <w:spacing w:after="0"/>
              <w:jc w:val="both"/>
              <w:rPr>
                <w:rFonts w:eastAsia="ＭＳ ゴシック"/>
                <w:b/>
                <w:highlight w:val="green"/>
                <w:lang w:val="en-US" w:eastAsia="ja-JP"/>
              </w:rPr>
            </w:pPr>
            <w:r w:rsidRPr="004E03C5">
              <w:rPr>
                <w:rFonts w:eastAsia="ＭＳ ゴシック"/>
                <w:b/>
                <w:highlight w:val="green"/>
                <w:lang w:val="en-US" w:eastAsia="ja-JP"/>
              </w:rPr>
              <w:t>Agreement</w:t>
            </w:r>
          </w:p>
          <w:p w:rsidR="004E03C5" w:rsidRPr="004E03C5" w:rsidRDefault="004E03C5" w:rsidP="004E03C5">
            <w:pPr>
              <w:spacing w:after="0"/>
              <w:ind w:left="720" w:hanging="360"/>
              <w:rPr>
                <w:rFonts w:ascii="Calibri" w:eastAsia="SimSun" w:hAnsi="Calibri"/>
                <w:kern w:val="2"/>
                <w:lang w:eastAsia="zh-CN"/>
              </w:rPr>
            </w:pPr>
            <w:r w:rsidRPr="004E03C5">
              <w:rPr>
                <w:rFonts w:ascii="Calibri" w:eastAsia="SimSun" w:hAnsi="Calibri"/>
                <w:kern w:val="2"/>
                <w:lang w:eastAsia="zh-CN"/>
              </w:rPr>
              <w:t>A CSI report setting is associated with a single DL BWP and contains the following DL BWP-specific information:</w:t>
            </w:r>
          </w:p>
          <w:p w:rsidR="004E03C5" w:rsidRPr="004E03C5" w:rsidRDefault="004E03C5" w:rsidP="00391029">
            <w:pPr>
              <w:numPr>
                <w:ilvl w:val="1"/>
                <w:numId w:val="24"/>
              </w:numPr>
              <w:overflowPunct w:val="0"/>
              <w:autoSpaceDE w:val="0"/>
              <w:autoSpaceDN w:val="0"/>
              <w:adjustRightInd w:val="0"/>
              <w:spacing w:after="0"/>
              <w:textAlignment w:val="baseline"/>
              <w:rPr>
                <w:rFonts w:ascii="Times" w:eastAsia="Batang" w:hAnsi="Times"/>
                <w:lang w:eastAsia="x-none"/>
              </w:rPr>
            </w:pPr>
            <w:r w:rsidRPr="004E03C5">
              <w:rPr>
                <w:rFonts w:ascii="Times" w:eastAsia="Batang" w:hAnsi="Times"/>
                <w:lang w:eastAsia="x-none"/>
              </w:rPr>
              <w:t>One CSI reporting band</w:t>
            </w:r>
          </w:p>
          <w:p w:rsidR="004E03C5" w:rsidRPr="004E03C5" w:rsidRDefault="004E03C5" w:rsidP="00391029">
            <w:pPr>
              <w:numPr>
                <w:ilvl w:val="0"/>
                <w:numId w:val="24"/>
              </w:numPr>
              <w:overflowPunct w:val="0"/>
              <w:autoSpaceDE w:val="0"/>
              <w:autoSpaceDN w:val="0"/>
              <w:adjustRightInd w:val="0"/>
              <w:spacing w:after="0"/>
              <w:textAlignment w:val="baseline"/>
              <w:rPr>
                <w:rFonts w:ascii="Times" w:eastAsia="Batang" w:hAnsi="Times"/>
                <w:lang w:eastAsia="x-none"/>
              </w:rPr>
            </w:pPr>
            <w:r w:rsidRPr="004E03C5">
              <w:rPr>
                <w:rFonts w:ascii="Times" w:eastAsia="Batang" w:hAnsi="Times"/>
                <w:lang w:eastAsia="x-none"/>
              </w:rPr>
              <w:t>The associated DL BWP information is configured per Resource Setting</w:t>
            </w:r>
          </w:p>
          <w:p w:rsidR="004E03C5" w:rsidRPr="004E03C5" w:rsidRDefault="004E03C5" w:rsidP="00391029">
            <w:pPr>
              <w:numPr>
                <w:ilvl w:val="1"/>
                <w:numId w:val="24"/>
              </w:numPr>
              <w:overflowPunct w:val="0"/>
              <w:autoSpaceDE w:val="0"/>
              <w:autoSpaceDN w:val="0"/>
              <w:adjustRightInd w:val="0"/>
              <w:spacing w:after="0"/>
              <w:textAlignment w:val="baseline"/>
              <w:rPr>
                <w:rFonts w:ascii="Times" w:eastAsia="Batang" w:hAnsi="Times"/>
                <w:lang w:eastAsia="x-none"/>
              </w:rPr>
            </w:pPr>
            <w:r w:rsidRPr="004E03C5">
              <w:rPr>
                <w:rFonts w:ascii="Times" w:eastAsia="Batang" w:hAnsi="Times"/>
                <w:lang w:eastAsia="x-none"/>
              </w:rPr>
              <w:t>All linked Resource Settings of a CSI Report Setting have the same BWP</w:t>
            </w:r>
          </w:p>
          <w:p w:rsidR="004E03C5" w:rsidRPr="004E03C5" w:rsidRDefault="004E03C5" w:rsidP="004E03C5">
            <w:pPr>
              <w:overflowPunct w:val="0"/>
              <w:autoSpaceDE w:val="0"/>
              <w:autoSpaceDN w:val="0"/>
              <w:adjustRightInd w:val="0"/>
              <w:spacing w:after="0"/>
              <w:textAlignment w:val="baseline"/>
              <w:rPr>
                <w:lang w:val="en-US" w:eastAsia="x-none"/>
              </w:rPr>
            </w:pPr>
          </w:p>
          <w:p w:rsidR="004E03C5" w:rsidRPr="004E03C5" w:rsidRDefault="004E03C5" w:rsidP="004E03C5">
            <w:pPr>
              <w:spacing w:after="0"/>
              <w:jc w:val="both"/>
              <w:rPr>
                <w:rFonts w:eastAsia="ＭＳ ゴシック"/>
                <w:b/>
                <w:highlight w:val="green"/>
                <w:lang w:val="en-US" w:eastAsia="ja-JP"/>
              </w:rPr>
            </w:pPr>
            <w:r w:rsidRPr="004E03C5">
              <w:rPr>
                <w:rFonts w:eastAsia="ＭＳ ゴシック"/>
                <w:b/>
                <w:highlight w:val="green"/>
                <w:lang w:val="en-US" w:eastAsia="ja-JP"/>
              </w:rPr>
              <w:t xml:space="preserve">Agreement </w:t>
            </w:r>
          </w:p>
          <w:p w:rsidR="004E03C5" w:rsidRPr="004E03C5" w:rsidRDefault="004E03C5" w:rsidP="004E03C5">
            <w:pPr>
              <w:spacing w:after="0"/>
              <w:jc w:val="both"/>
              <w:rPr>
                <w:rFonts w:eastAsia="ＭＳ ゴシック"/>
                <w:lang w:val="en-US" w:eastAsia="ja-JP"/>
              </w:rPr>
            </w:pPr>
            <w:r w:rsidRPr="004E03C5">
              <w:rPr>
                <w:rFonts w:eastAsia="ＭＳ ゴシック"/>
                <w:lang w:val="en-US" w:eastAsia="ja-JP"/>
              </w:rPr>
              <w:t xml:space="preserve">A periodic or semi-persistent CSI report, associated with a DL BWP, scheduled for reporting in slot </w:t>
            </w:r>
            <w:r w:rsidRPr="004E03C5">
              <w:rPr>
                <w:rFonts w:eastAsia="ＭＳ ゴシック"/>
                <w:i/>
                <w:lang w:val="en-US" w:eastAsia="ja-JP"/>
              </w:rPr>
              <w:t>n</w:t>
            </w:r>
            <w:r w:rsidRPr="004E03C5">
              <w:rPr>
                <w:rFonts w:eastAsia="ＭＳ ゴシック"/>
                <w:lang w:val="en-US" w:eastAsia="ja-JP"/>
              </w:rPr>
              <w:t xml:space="preserve"> is reported only if the associated DL BWP was the active DL BWP in the time location of the CSI reference resource (slot </w:t>
            </w:r>
            <m:oMath>
              <m:sSub>
                <m:sSubPr>
                  <m:ctrlPr>
                    <w:rPr>
                      <w:rFonts w:ascii="Cambria Math" w:eastAsia="ＭＳ ゴシック" w:hAnsi="Cambria Math"/>
                      <w:i/>
                      <w:sz w:val="24"/>
                      <w:lang w:val="en-US" w:eastAsia="ja-JP"/>
                    </w:rPr>
                  </m:ctrlPr>
                </m:sSubPr>
                <m:e>
                  <m:r>
                    <w:rPr>
                      <w:rFonts w:ascii="Cambria Math" w:eastAsia="ＭＳ ゴシック" w:hAnsi="Cambria Math"/>
                      <w:sz w:val="24"/>
                      <w:lang w:val="en-US" w:eastAsia="ja-JP"/>
                    </w:rPr>
                    <m:t>n</m:t>
                  </m:r>
                </m:e>
                <m:sub>
                  <m:r>
                    <w:rPr>
                      <w:rFonts w:ascii="Cambria Math" w:eastAsia="ＭＳ ゴシック" w:hAnsi="Cambria Math"/>
                      <w:sz w:val="24"/>
                      <w:lang w:val="en-US" w:eastAsia="ja-JP"/>
                    </w:rPr>
                    <m:t>CQI, REF</m:t>
                  </m:r>
                </m:sub>
              </m:sSub>
              <m:r>
                <w:rPr>
                  <w:rFonts w:ascii="Cambria Math" w:eastAsia="ＭＳ ゴシック" w:hAnsi="Cambria Math"/>
                  <w:sz w:val="24"/>
                  <w:lang w:val="en-US" w:eastAsia="ja-JP"/>
                </w:rPr>
                <m:t>=n-</m:t>
              </m:r>
              <m:sSub>
                <m:sSubPr>
                  <m:ctrlPr>
                    <w:rPr>
                      <w:rFonts w:ascii="Cambria Math" w:eastAsia="ＭＳ ゴシック" w:hAnsi="Cambria Math"/>
                      <w:i/>
                      <w:sz w:val="24"/>
                      <w:lang w:val="en-US" w:eastAsia="ja-JP"/>
                    </w:rPr>
                  </m:ctrlPr>
                </m:sSubPr>
                <m:e>
                  <m:r>
                    <w:rPr>
                      <w:rFonts w:ascii="Cambria Math" w:eastAsia="ＭＳ ゴシック" w:hAnsi="Cambria Math"/>
                      <w:sz w:val="24"/>
                      <w:lang w:val="en-US" w:eastAsia="ja-JP"/>
                    </w:rPr>
                    <m:t>n</m:t>
                  </m:r>
                </m:e>
                <m:sub>
                  <m:r>
                    <w:rPr>
                      <w:rFonts w:ascii="Cambria Math" w:eastAsia="ＭＳ ゴシック" w:hAnsi="Cambria Math"/>
                      <w:sz w:val="24"/>
                      <w:lang w:val="en-US" w:eastAsia="ja-JP"/>
                    </w:rPr>
                    <m:t>CQI, REF,offset</m:t>
                  </m:r>
                </m:sub>
              </m:sSub>
            </m:oMath>
            <w:r w:rsidRPr="004E03C5">
              <w:rPr>
                <w:rFonts w:eastAsia="ＭＳ ゴシック"/>
                <w:lang w:val="en-US" w:eastAsia="ja-JP"/>
              </w:rPr>
              <w:t>) for the CSI report</w:t>
            </w:r>
          </w:p>
          <w:p w:rsidR="004E03C5" w:rsidRPr="004E03C5" w:rsidRDefault="004E03C5" w:rsidP="004E03C5">
            <w:pPr>
              <w:spacing w:after="0"/>
              <w:ind w:left="720" w:hanging="360"/>
              <w:rPr>
                <w:rFonts w:ascii="Times" w:eastAsia="Batang" w:hAnsi="Times"/>
                <w:lang w:eastAsia="x-none"/>
              </w:rPr>
            </w:pPr>
          </w:p>
          <w:p w:rsidR="004E03C5" w:rsidRPr="004E03C5" w:rsidRDefault="004E03C5" w:rsidP="004E03C5">
            <w:pPr>
              <w:spacing w:after="0"/>
              <w:jc w:val="both"/>
              <w:rPr>
                <w:rFonts w:eastAsia="ＭＳ ゴシック"/>
                <w:b/>
                <w:highlight w:val="green"/>
                <w:lang w:val="en-US" w:eastAsia="ja-JP"/>
              </w:rPr>
            </w:pPr>
            <w:r w:rsidRPr="004E03C5">
              <w:rPr>
                <w:rFonts w:eastAsia="ＭＳ ゴシック"/>
                <w:b/>
                <w:highlight w:val="green"/>
                <w:lang w:val="en-US" w:eastAsia="ja-JP"/>
              </w:rPr>
              <w:t>Agreement</w:t>
            </w:r>
          </w:p>
          <w:p w:rsidR="004E03C5" w:rsidRPr="004E03C5" w:rsidRDefault="004E03C5" w:rsidP="004E03C5">
            <w:pPr>
              <w:spacing w:after="0"/>
              <w:jc w:val="both"/>
              <w:rPr>
                <w:rFonts w:eastAsia="ＭＳ ゴシック"/>
                <w:lang w:val="en-US" w:eastAsia="ja-JP"/>
              </w:rPr>
            </w:pPr>
            <w:r w:rsidRPr="004E03C5">
              <w:rPr>
                <w:rFonts w:eastAsia="ＭＳ ゴシック"/>
                <w:lang w:val="en-US" w:eastAsia="ja-JP"/>
              </w:rPr>
              <w:t>For aperiodic CSI report triggering, a single set of CSI triggering states are RRC configures, wherein the CSI triggering states can be associated with either candidate DL BWP. A UE is not expected to be triggered with a CSI report for a non-active DL BWP</w:t>
            </w:r>
          </w:p>
          <w:p w:rsidR="004E03C5" w:rsidRPr="004E03C5" w:rsidRDefault="004E03C5" w:rsidP="004E03C5">
            <w:pPr>
              <w:spacing w:after="0"/>
              <w:ind w:left="2160"/>
              <w:rPr>
                <w:rFonts w:ascii="Times" w:eastAsia="Batang" w:hAnsi="Times"/>
                <w:lang w:eastAsia="x-none"/>
              </w:rPr>
            </w:pPr>
          </w:p>
          <w:p w:rsidR="004E03C5" w:rsidRPr="004E03C5" w:rsidRDefault="004E03C5" w:rsidP="004E03C5">
            <w:pPr>
              <w:spacing w:after="0"/>
              <w:jc w:val="both"/>
              <w:rPr>
                <w:rFonts w:eastAsia="ＭＳ ゴシック"/>
                <w:b/>
                <w:highlight w:val="green"/>
                <w:lang w:val="en-US" w:eastAsia="ja-JP"/>
              </w:rPr>
            </w:pPr>
            <w:r w:rsidRPr="004E03C5">
              <w:rPr>
                <w:rFonts w:eastAsia="ＭＳ ゴシック"/>
                <w:b/>
                <w:highlight w:val="green"/>
                <w:lang w:val="en-US" w:eastAsia="ja-JP"/>
              </w:rPr>
              <w:t>Agreement</w:t>
            </w:r>
          </w:p>
          <w:p w:rsidR="004E03C5" w:rsidRPr="004E03C5" w:rsidRDefault="004E03C5" w:rsidP="004E03C5">
            <w:pPr>
              <w:spacing w:after="0"/>
              <w:jc w:val="both"/>
              <w:rPr>
                <w:rFonts w:eastAsia="ＭＳ ゴシック"/>
                <w:lang w:val="en-US" w:eastAsia="ja-JP"/>
              </w:rPr>
            </w:pPr>
            <w:r w:rsidRPr="004E03C5">
              <w:rPr>
                <w:rFonts w:eastAsia="ＭＳ ゴシック"/>
                <w:lang w:val="en-US" w:eastAsia="ja-JP"/>
              </w:rPr>
              <w:t>A set of SP-CSI report settings for PUSCH are RRC configured and CSI request field in DCI scrambled with SP-CSI C-RNTI activates one of the SP-CSI reports</w:t>
            </w:r>
          </w:p>
          <w:p w:rsidR="004E03C5" w:rsidRPr="004E03C5" w:rsidRDefault="004E03C5" w:rsidP="004E03C5">
            <w:pPr>
              <w:spacing w:after="0"/>
              <w:rPr>
                <w:rFonts w:ascii="Times" w:eastAsia="Batang" w:hAnsi="Times"/>
                <w:lang w:eastAsia="x-none"/>
              </w:rPr>
            </w:pPr>
          </w:p>
          <w:p w:rsidR="004E03C5" w:rsidRPr="004E03C5" w:rsidRDefault="004E03C5" w:rsidP="004E03C5">
            <w:pPr>
              <w:spacing w:after="0"/>
              <w:jc w:val="both"/>
              <w:rPr>
                <w:rFonts w:eastAsia="ＭＳ ゴシック"/>
                <w:b/>
                <w:highlight w:val="green"/>
                <w:lang w:val="en-US" w:eastAsia="ja-JP"/>
              </w:rPr>
            </w:pPr>
            <w:r w:rsidRPr="004E03C5">
              <w:rPr>
                <w:rFonts w:eastAsia="ＭＳ ゴシック"/>
                <w:b/>
                <w:highlight w:val="green"/>
                <w:lang w:val="en-US" w:eastAsia="ja-JP"/>
              </w:rPr>
              <w:t>Agreement</w:t>
            </w:r>
          </w:p>
          <w:p w:rsidR="004E03C5" w:rsidRPr="004E03C5" w:rsidRDefault="004E03C5" w:rsidP="004E03C5">
            <w:pPr>
              <w:spacing w:after="0"/>
              <w:ind w:left="720" w:hanging="360"/>
              <w:rPr>
                <w:rFonts w:ascii="Calibri" w:eastAsia="SimSun" w:hAnsi="Calibri"/>
                <w:kern w:val="2"/>
                <w:lang w:eastAsia="zh-CN"/>
              </w:rPr>
            </w:pPr>
            <w:r w:rsidRPr="004E03C5">
              <w:rPr>
                <w:rFonts w:ascii="Calibri" w:eastAsia="SimSun" w:hAnsi="Calibri"/>
                <w:kern w:val="2"/>
                <w:lang w:eastAsia="zh-CN"/>
              </w:rPr>
              <w:t>SP CSI reporting on PUCCH is activated by MAC CE</w:t>
            </w:r>
          </w:p>
          <w:p w:rsidR="004E03C5" w:rsidRPr="004E03C5" w:rsidRDefault="004E03C5" w:rsidP="004E03C5">
            <w:pPr>
              <w:numPr>
                <w:ilvl w:val="1"/>
                <w:numId w:val="0"/>
              </w:numPr>
              <w:spacing w:after="0"/>
              <w:ind w:left="1440" w:hanging="360"/>
              <w:rPr>
                <w:rFonts w:ascii="Times" w:eastAsia="SimSun" w:hAnsi="Times"/>
                <w:kern w:val="2"/>
                <w:lang w:eastAsia="zh-CN"/>
              </w:rPr>
            </w:pPr>
            <w:r w:rsidRPr="004E03C5">
              <w:rPr>
                <w:rFonts w:ascii="Times" w:eastAsia="SimSun" w:hAnsi="Times"/>
                <w:kern w:val="2"/>
                <w:lang w:eastAsia="zh-CN"/>
              </w:rPr>
              <w:t>One of the SP CSI Report Setting for PUCCH is selected by the same MAC CE</w:t>
            </w:r>
          </w:p>
          <w:p w:rsidR="004E03C5" w:rsidRPr="004E03C5" w:rsidRDefault="004E03C5" w:rsidP="004E03C5">
            <w:pPr>
              <w:spacing w:after="0"/>
              <w:ind w:left="720" w:hanging="360"/>
              <w:rPr>
                <w:rFonts w:ascii="Calibri" w:eastAsia="SimSun" w:hAnsi="Calibri"/>
                <w:kern w:val="2"/>
                <w:lang w:eastAsia="zh-CN"/>
              </w:rPr>
            </w:pPr>
            <w:r w:rsidRPr="004E03C5">
              <w:rPr>
                <w:rFonts w:ascii="Calibri" w:eastAsia="SimSun" w:hAnsi="Calibri"/>
                <w:kern w:val="2"/>
                <w:lang w:eastAsia="zh-CN"/>
              </w:rPr>
              <w:t>Each SP CSI Report Setting for PUCCH is configured in RRC with the PUCCH resource used for transmitting the CSI report</w:t>
            </w:r>
          </w:p>
          <w:p w:rsidR="004E03C5" w:rsidRPr="004E03C5" w:rsidRDefault="004E03C5" w:rsidP="004E03C5">
            <w:pPr>
              <w:spacing w:after="0"/>
              <w:rPr>
                <w:rFonts w:ascii="Times" w:eastAsia="Batang" w:hAnsi="Times"/>
                <w:lang w:eastAsia="x-none"/>
              </w:rPr>
            </w:pPr>
          </w:p>
          <w:p w:rsidR="004E03C5" w:rsidRPr="004E03C5" w:rsidRDefault="004E03C5" w:rsidP="004E03C5">
            <w:pPr>
              <w:spacing w:after="0"/>
              <w:jc w:val="both"/>
              <w:rPr>
                <w:rFonts w:eastAsia="ＭＳ ゴシック"/>
                <w:b/>
                <w:highlight w:val="green"/>
                <w:lang w:val="en-US" w:eastAsia="ja-JP"/>
              </w:rPr>
            </w:pPr>
            <w:r w:rsidRPr="004E03C5">
              <w:rPr>
                <w:rFonts w:eastAsia="ＭＳ ゴシック"/>
                <w:b/>
                <w:highlight w:val="green"/>
                <w:lang w:val="en-US" w:eastAsia="ja-JP"/>
              </w:rPr>
              <w:t>Agreement</w:t>
            </w:r>
          </w:p>
          <w:p w:rsidR="004E03C5" w:rsidRPr="004E03C5" w:rsidRDefault="004E03C5" w:rsidP="004E03C5">
            <w:pPr>
              <w:spacing w:after="0"/>
              <w:ind w:left="720" w:hanging="360"/>
              <w:rPr>
                <w:rFonts w:ascii="Calibri" w:eastAsia="SimSun" w:hAnsi="Calibri"/>
                <w:kern w:val="2"/>
                <w:lang w:eastAsia="zh-CN"/>
              </w:rPr>
            </w:pPr>
            <w:r w:rsidRPr="004E03C5">
              <w:rPr>
                <w:rFonts w:ascii="Calibri" w:eastAsia="SimSun" w:hAnsi="Calibri"/>
                <w:kern w:val="2"/>
                <w:lang w:eastAsia="zh-CN"/>
              </w:rPr>
              <w:t>Introduce new possible values in the report quantity parameter in Report Setting to indicate presence of strongest layer indicator (LI) in the CSI report</w:t>
            </w:r>
          </w:p>
          <w:p w:rsidR="004E03C5" w:rsidRPr="004E03C5" w:rsidRDefault="004E03C5" w:rsidP="004E03C5">
            <w:pPr>
              <w:tabs>
                <w:tab w:val="left" w:pos="567"/>
              </w:tabs>
              <w:adjustRightInd w:val="0"/>
              <w:snapToGrid w:val="0"/>
              <w:spacing w:after="0"/>
              <w:rPr>
                <w:rFonts w:ascii="Arial" w:hAnsi="Arial" w:cs="Arial"/>
                <w:lang w:eastAsia="ja-JP"/>
              </w:rPr>
            </w:pPr>
          </w:p>
          <w:p w:rsidR="004E03C5" w:rsidRPr="004E03C5" w:rsidRDefault="004E03C5" w:rsidP="004E03C5">
            <w:pPr>
              <w:spacing w:after="0"/>
              <w:jc w:val="both"/>
              <w:rPr>
                <w:rFonts w:eastAsia="ＭＳ ゴシック"/>
                <w:b/>
                <w:highlight w:val="green"/>
                <w:lang w:val="en-US" w:eastAsia="ja-JP"/>
              </w:rPr>
            </w:pPr>
            <w:r w:rsidRPr="004E03C5">
              <w:rPr>
                <w:rFonts w:eastAsia="ＭＳ ゴシック"/>
                <w:b/>
                <w:highlight w:val="green"/>
                <w:lang w:val="en-US" w:eastAsia="ja-JP"/>
              </w:rPr>
              <w:t>Agreement</w:t>
            </w:r>
          </w:p>
          <w:p w:rsidR="004E03C5" w:rsidRPr="004E03C5" w:rsidRDefault="004E03C5" w:rsidP="00391029">
            <w:pPr>
              <w:numPr>
                <w:ilvl w:val="0"/>
                <w:numId w:val="116"/>
              </w:numPr>
              <w:overflowPunct w:val="0"/>
              <w:autoSpaceDE w:val="0"/>
              <w:autoSpaceDN w:val="0"/>
              <w:adjustRightInd w:val="0"/>
              <w:spacing w:after="0"/>
              <w:ind w:left="720"/>
              <w:textAlignment w:val="baseline"/>
              <w:rPr>
                <w:rFonts w:ascii="Times" w:eastAsia="Batang" w:hAnsi="Times"/>
                <w:lang w:eastAsia="x-none"/>
              </w:rPr>
            </w:pPr>
            <w:r w:rsidRPr="004E03C5">
              <w:rPr>
                <w:rFonts w:ascii="Times" w:eastAsia="Batang" w:hAnsi="Times"/>
                <w:lang w:eastAsia="x-none"/>
              </w:rPr>
              <w:t>Restrictions on CSI periodicity as a function of SCS is not supported in RAN1 specification</w:t>
            </w:r>
          </w:p>
          <w:p w:rsidR="004E03C5" w:rsidRPr="004E03C5" w:rsidRDefault="004E03C5" w:rsidP="00391029">
            <w:pPr>
              <w:numPr>
                <w:ilvl w:val="1"/>
                <w:numId w:val="116"/>
              </w:numPr>
              <w:overflowPunct w:val="0"/>
              <w:autoSpaceDE w:val="0"/>
              <w:autoSpaceDN w:val="0"/>
              <w:adjustRightInd w:val="0"/>
              <w:spacing w:after="0"/>
              <w:textAlignment w:val="baseline"/>
              <w:rPr>
                <w:rFonts w:ascii="Times" w:eastAsia="Batang" w:hAnsi="Times"/>
                <w:lang w:eastAsia="x-none"/>
              </w:rPr>
            </w:pPr>
            <w:r w:rsidRPr="004E03C5">
              <w:rPr>
                <w:rFonts w:ascii="Times" w:eastAsia="Batang" w:hAnsi="Times"/>
                <w:lang w:eastAsia="x-none"/>
              </w:rPr>
              <w:t>Minimum CSI periodicity is part of UE capability signaling</w:t>
            </w:r>
          </w:p>
          <w:p w:rsidR="004E03C5" w:rsidRPr="004E03C5" w:rsidRDefault="004E03C5" w:rsidP="00391029">
            <w:pPr>
              <w:numPr>
                <w:ilvl w:val="0"/>
                <w:numId w:val="116"/>
              </w:numPr>
              <w:overflowPunct w:val="0"/>
              <w:autoSpaceDE w:val="0"/>
              <w:autoSpaceDN w:val="0"/>
              <w:adjustRightInd w:val="0"/>
              <w:spacing w:after="0"/>
              <w:ind w:left="720"/>
              <w:textAlignment w:val="baseline"/>
              <w:rPr>
                <w:rFonts w:ascii="Times" w:eastAsia="Batang" w:hAnsi="Times"/>
                <w:lang w:eastAsia="x-none"/>
              </w:rPr>
            </w:pPr>
            <w:r w:rsidRPr="004E03C5">
              <w:rPr>
                <w:rFonts w:ascii="Times" w:eastAsia="Batang" w:hAnsi="Times"/>
                <w:lang w:eastAsia="x-none"/>
              </w:rPr>
              <w:t>Grant RAN2 prerogative to add additional CSI reporting periodicities (&gt; 5 ms) for purpose of aligning with DRX cycles, if needed</w:t>
            </w:r>
          </w:p>
          <w:p w:rsidR="004E03C5" w:rsidRPr="004E03C5" w:rsidRDefault="004E03C5" w:rsidP="004E03C5">
            <w:pPr>
              <w:overflowPunct w:val="0"/>
              <w:autoSpaceDE w:val="0"/>
              <w:autoSpaceDN w:val="0"/>
              <w:adjustRightInd w:val="0"/>
              <w:spacing w:after="0"/>
              <w:textAlignment w:val="baseline"/>
              <w:rPr>
                <w:lang w:val="en-US" w:eastAsia="x-none"/>
              </w:rPr>
            </w:pPr>
            <w:r w:rsidRPr="004E03C5">
              <w:rPr>
                <w:lang w:val="en-US" w:eastAsia="x-none"/>
              </w:rPr>
              <w:t>Send an LS to RAN2 – Sebastian (Ericsson)</w:t>
            </w:r>
          </w:p>
          <w:p w:rsidR="004E03C5" w:rsidRPr="004E03C5" w:rsidRDefault="004E03C5" w:rsidP="004E03C5">
            <w:pPr>
              <w:overflowPunct w:val="0"/>
              <w:autoSpaceDE w:val="0"/>
              <w:autoSpaceDN w:val="0"/>
              <w:adjustRightInd w:val="0"/>
              <w:spacing w:after="0"/>
              <w:textAlignment w:val="baseline"/>
              <w:rPr>
                <w:rFonts w:ascii="Arial" w:hAnsi="Arial" w:cs="Arial"/>
                <w:lang w:val="en-US" w:eastAsia="ja-JP"/>
              </w:rPr>
            </w:pPr>
            <w:r w:rsidRPr="004E03C5">
              <w:rPr>
                <w:highlight w:val="green"/>
                <w:lang w:val="en-US" w:eastAsia="x-none"/>
              </w:rPr>
              <w:t>LS on CSI reporting periodicities for NR</w:t>
            </w:r>
            <w:r w:rsidRPr="004E03C5">
              <w:rPr>
                <w:rFonts w:hint="eastAsia"/>
                <w:highlight w:val="green"/>
                <w:lang w:val="en-US" w:eastAsia="ja-JP"/>
              </w:rPr>
              <w:t xml:space="preserve"> is</w:t>
            </w:r>
            <w:r w:rsidRPr="004E03C5">
              <w:rPr>
                <w:highlight w:val="green"/>
                <w:lang w:val="en-US" w:eastAsia="x-none"/>
              </w:rPr>
              <w:t xml:space="preserve"> endorsed in R1-1721682</w:t>
            </w:r>
          </w:p>
          <w:p w:rsidR="004E03C5" w:rsidRPr="004E03C5" w:rsidRDefault="004E03C5" w:rsidP="004E03C5">
            <w:pPr>
              <w:tabs>
                <w:tab w:val="left" w:pos="567"/>
              </w:tabs>
              <w:adjustRightInd w:val="0"/>
              <w:snapToGrid w:val="0"/>
              <w:spacing w:after="0"/>
              <w:rPr>
                <w:rFonts w:ascii="Arial" w:hAnsi="Arial" w:cs="Arial"/>
                <w:lang w:val="en-US" w:eastAsia="ja-JP"/>
              </w:rPr>
            </w:pPr>
          </w:p>
          <w:p w:rsidR="004E03C5" w:rsidRPr="004E03C5" w:rsidRDefault="004E03C5" w:rsidP="004E03C5">
            <w:pPr>
              <w:spacing w:after="0"/>
              <w:jc w:val="both"/>
              <w:rPr>
                <w:rFonts w:eastAsia="ＭＳ ゴシック"/>
                <w:b/>
                <w:highlight w:val="green"/>
                <w:lang w:val="en-US" w:eastAsia="ja-JP"/>
              </w:rPr>
            </w:pPr>
            <w:r w:rsidRPr="004E03C5">
              <w:rPr>
                <w:rFonts w:eastAsia="ＭＳ ゴシック"/>
                <w:b/>
                <w:highlight w:val="green"/>
                <w:lang w:val="en-US" w:eastAsia="ja-JP"/>
              </w:rPr>
              <w:t>Agreement:</w:t>
            </w:r>
          </w:p>
          <w:p w:rsidR="004E03C5" w:rsidRPr="004E03C5" w:rsidRDefault="004E03C5" w:rsidP="004E03C5">
            <w:pPr>
              <w:overflowPunct w:val="0"/>
              <w:autoSpaceDE w:val="0"/>
              <w:autoSpaceDN w:val="0"/>
              <w:adjustRightInd w:val="0"/>
              <w:spacing w:after="0"/>
              <w:textAlignment w:val="baseline"/>
              <w:rPr>
                <w:lang w:val="en-US" w:eastAsia="x-none"/>
              </w:rPr>
            </w:pPr>
            <w:r w:rsidRPr="004E03C5">
              <w:t>L1-RSRP and resource indicators for beam management are mapped to the first CSI Part when reported on long PUCCH or PUSCH</w:t>
            </w:r>
          </w:p>
          <w:p w:rsidR="004E03C5" w:rsidRPr="004E03C5" w:rsidRDefault="004E03C5" w:rsidP="004E03C5">
            <w:pPr>
              <w:spacing w:after="0"/>
              <w:jc w:val="both"/>
              <w:rPr>
                <w:rFonts w:eastAsia="ＭＳ ゴシック"/>
                <w:b/>
                <w:highlight w:val="green"/>
                <w:lang w:val="en-US" w:eastAsia="ja-JP"/>
              </w:rPr>
            </w:pPr>
            <w:r w:rsidRPr="004E03C5">
              <w:rPr>
                <w:rFonts w:eastAsia="ＭＳ ゴシック"/>
                <w:b/>
                <w:highlight w:val="green"/>
                <w:lang w:val="en-US" w:eastAsia="ja-JP"/>
              </w:rPr>
              <w:t>Agreement:</w:t>
            </w:r>
          </w:p>
          <w:p w:rsidR="004E03C5" w:rsidRPr="004E03C5" w:rsidRDefault="004E03C5" w:rsidP="00391029">
            <w:pPr>
              <w:numPr>
                <w:ilvl w:val="0"/>
                <w:numId w:val="24"/>
              </w:numPr>
              <w:overflowPunct w:val="0"/>
              <w:autoSpaceDE w:val="0"/>
              <w:autoSpaceDN w:val="0"/>
              <w:adjustRightInd w:val="0"/>
              <w:spacing w:after="0"/>
              <w:textAlignment w:val="baseline"/>
              <w:rPr>
                <w:rFonts w:ascii="Times" w:eastAsia="Batang" w:hAnsi="Times"/>
                <w:lang w:eastAsia="x-none"/>
              </w:rPr>
            </w:pPr>
            <w:bookmarkStart w:id="5" w:name="_Toc498726101"/>
            <w:r w:rsidRPr="004E03C5">
              <w:rPr>
                <w:rFonts w:ascii="Times" w:eastAsia="Batang" w:hAnsi="Times"/>
                <w:lang w:eastAsia="x-none"/>
              </w:rPr>
              <w:t>For priority rules for CSI collision, the following definition is used: “Two CSI reports are said to collide if the time occupancy of the physical channels scheduled to carry the CSI reports overlap in at least one OFDM symbol and are transmitted on the same carrier”</w:t>
            </w:r>
            <w:bookmarkEnd w:id="5"/>
          </w:p>
          <w:p w:rsidR="004E03C5" w:rsidRPr="004E03C5" w:rsidRDefault="004E03C5" w:rsidP="004E03C5">
            <w:pPr>
              <w:tabs>
                <w:tab w:val="left" w:pos="567"/>
              </w:tabs>
              <w:adjustRightInd w:val="0"/>
              <w:snapToGrid w:val="0"/>
              <w:spacing w:after="0"/>
              <w:rPr>
                <w:rFonts w:ascii="Arial" w:hAnsi="Arial" w:cs="Arial"/>
                <w:lang w:eastAsia="ja-JP"/>
              </w:rPr>
            </w:pPr>
          </w:p>
          <w:p w:rsidR="004E03C5" w:rsidRPr="004E03C5" w:rsidRDefault="004E03C5" w:rsidP="004E03C5">
            <w:pPr>
              <w:spacing w:after="0"/>
              <w:rPr>
                <w:rFonts w:ascii="Times" w:eastAsia="Batang" w:hAnsi="Times"/>
                <w:b/>
                <w:lang w:eastAsia="x-none"/>
              </w:rPr>
            </w:pPr>
            <w:r w:rsidRPr="004E03C5">
              <w:rPr>
                <w:rFonts w:ascii="Times" w:eastAsia="Batang" w:hAnsi="Times"/>
                <w:b/>
                <w:highlight w:val="green"/>
                <w:lang w:eastAsia="x-none"/>
              </w:rPr>
              <w:t>Agreement:</w:t>
            </w:r>
          </w:p>
          <w:p w:rsidR="004E03C5" w:rsidRPr="004E03C5" w:rsidRDefault="004E03C5" w:rsidP="00391029">
            <w:pPr>
              <w:numPr>
                <w:ilvl w:val="0"/>
                <w:numId w:val="117"/>
              </w:numPr>
              <w:overflowPunct w:val="0"/>
              <w:autoSpaceDE w:val="0"/>
              <w:autoSpaceDN w:val="0"/>
              <w:adjustRightInd w:val="0"/>
              <w:spacing w:after="0"/>
              <w:textAlignment w:val="baseline"/>
              <w:rPr>
                <w:rFonts w:ascii="Times" w:eastAsia="Batang" w:hAnsi="Times"/>
                <w:lang w:eastAsia="x-none"/>
              </w:rPr>
            </w:pPr>
            <w:r w:rsidRPr="004E03C5">
              <w:rPr>
                <w:rFonts w:ascii="Times" w:eastAsia="Batang" w:hAnsi="Times"/>
                <w:lang w:eastAsia="x-none"/>
              </w:rPr>
              <w:t>Refine subband sizes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0"/>
              <w:gridCol w:w="3600"/>
            </w:tblGrid>
            <w:tr w:rsidR="004E03C5" w:rsidRPr="004E03C5" w:rsidTr="00391029">
              <w:trPr>
                <w:jc w:val="center"/>
              </w:trPr>
              <w:tc>
                <w:tcPr>
                  <w:tcW w:w="3600" w:type="dxa"/>
                  <w:tcBorders>
                    <w:top w:val="single" w:sz="4" w:space="0" w:color="auto"/>
                    <w:left w:val="single" w:sz="4" w:space="0" w:color="auto"/>
                    <w:bottom w:val="single" w:sz="4" w:space="0" w:color="auto"/>
                    <w:right w:val="single" w:sz="4" w:space="0" w:color="auto"/>
                  </w:tcBorders>
                  <w:vAlign w:val="center"/>
                  <w:hideMark/>
                </w:tcPr>
                <w:p w:rsidR="004E03C5" w:rsidRPr="004E03C5" w:rsidRDefault="004E03C5" w:rsidP="004E03C5">
                  <w:pPr>
                    <w:overflowPunct w:val="0"/>
                    <w:autoSpaceDE w:val="0"/>
                    <w:autoSpaceDN w:val="0"/>
                    <w:adjustRightInd w:val="0"/>
                    <w:spacing w:after="0"/>
                    <w:textAlignment w:val="baseline"/>
                    <w:rPr>
                      <w:b/>
                      <w:lang w:val="en-US" w:eastAsia="x-none"/>
                    </w:rPr>
                  </w:pPr>
                  <w:r w:rsidRPr="004E03C5">
                    <w:rPr>
                      <w:b/>
                      <w:lang w:eastAsia="x-none"/>
                    </w:rPr>
                    <w:t>Carrier bandwidth part (PRBs)</w:t>
                  </w:r>
                </w:p>
              </w:tc>
              <w:tc>
                <w:tcPr>
                  <w:tcW w:w="3600" w:type="dxa"/>
                  <w:tcBorders>
                    <w:top w:val="single" w:sz="4" w:space="0" w:color="auto"/>
                    <w:left w:val="single" w:sz="4" w:space="0" w:color="auto"/>
                    <w:bottom w:val="single" w:sz="4" w:space="0" w:color="auto"/>
                    <w:right w:val="single" w:sz="4" w:space="0" w:color="auto"/>
                  </w:tcBorders>
                  <w:vAlign w:val="center"/>
                  <w:hideMark/>
                </w:tcPr>
                <w:p w:rsidR="004E03C5" w:rsidRPr="004E03C5" w:rsidRDefault="004E03C5" w:rsidP="004E03C5">
                  <w:pPr>
                    <w:overflowPunct w:val="0"/>
                    <w:autoSpaceDE w:val="0"/>
                    <w:autoSpaceDN w:val="0"/>
                    <w:adjustRightInd w:val="0"/>
                    <w:spacing w:after="0"/>
                    <w:textAlignment w:val="baseline"/>
                    <w:rPr>
                      <w:b/>
                      <w:lang w:eastAsia="x-none"/>
                    </w:rPr>
                  </w:pPr>
                  <w:r w:rsidRPr="004E03C5">
                    <w:rPr>
                      <w:b/>
                      <w:lang w:eastAsia="x-none"/>
                    </w:rPr>
                    <w:t>Subband Size (PRBs)</w:t>
                  </w:r>
                </w:p>
              </w:tc>
            </w:tr>
            <w:tr w:rsidR="004E03C5" w:rsidRPr="004E03C5" w:rsidTr="00391029">
              <w:trPr>
                <w:jc w:val="center"/>
              </w:trPr>
              <w:tc>
                <w:tcPr>
                  <w:tcW w:w="3600" w:type="dxa"/>
                  <w:tcBorders>
                    <w:top w:val="single" w:sz="4" w:space="0" w:color="auto"/>
                    <w:left w:val="single" w:sz="4" w:space="0" w:color="auto"/>
                    <w:bottom w:val="single" w:sz="4" w:space="0" w:color="auto"/>
                    <w:right w:val="single" w:sz="4" w:space="0" w:color="auto"/>
                  </w:tcBorders>
                  <w:vAlign w:val="center"/>
                  <w:hideMark/>
                </w:tcPr>
                <w:p w:rsidR="004E03C5" w:rsidRPr="004E03C5" w:rsidRDefault="004E03C5" w:rsidP="004E03C5">
                  <w:pPr>
                    <w:overflowPunct w:val="0"/>
                    <w:autoSpaceDE w:val="0"/>
                    <w:autoSpaceDN w:val="0"/>
                    <w:adjustRightInd w:val="0"/>
                    <w:spacing w:after="0"/>
                    <w:textAlignment w:val="baseline"/>
                    <w:rPr>
                      <w:lang w:eastAsia="x-none"/>
                    </w:rPr>
                  </w:pPr>
                  <w:r w:rsidRPr="004E03C5">
                    <w:rPr>
                      <w:lang w:eastAsia="x-none"/>
                    </w:rPr>
                    <w:t>&lt; 24</w:t>
                  </w:r>
                </w:p>
              </w:tc>
              <w:tc>
                <w:tcPr>
                  <w:tcW w:w="3600" w:type="dxa"/>
                  <w:tcBorders>
                    <w:top w:val="single" w:sz="4" w:space="0" w:color="auto"/>
                    <w:left w:val="single" w:sz="4" w:space="0" w:color="auto"/>
                    <w:bottom w:val="single" w:sz="4" w:space="0" w:color="auto"/>
                    <w:right w:val="single" w:sz="4" w:space="0" w:color="auto"/>
                  </w:tcBorders>
                  <w:vAlign w:val="center"/>
                  <w:hideMark/>
                </w:tcPr>
                <w:p w:rsidR="004E03C5" w:rsidRPr="004E03C5" w:rsidRDefault="004E03C5" w:rsidP="004E03C5">
                  <w:pPr>
                    <w:overflowPunct w:val="0"/>
                    <w:autoSpaceDE w:val="0"/>
                    <w:autoSpaceDN w:val="0"/>
                    <w:adjustRightInd w:val="0"/>
                    <w:spacing w:after="0"/>
                    <w:textAlignment w:val="baseline"/>
                    <w:rPr>
                      <w:lang w:eastAsia="x-none"/>
                    </w:rPr>
                  </w:pPr>
                  <w:r w:rsidRPr="004E03C5">
                    <w:rPr>
                      <w:lang w:eastAsia="x-none"/>
                    </w:rPr>
                    <w:t>N/A</w:t>
                  </w:r>
                </w:p>
              </w:tc>
            </w:tr>
            <w:tr w:rsidR="004E03C5" w:rsidRPr="004E03C5" w:rsidTr="00391029">
              <w:trPr>
                <w:jc w:val="center"/>
              </w:trPr>
              <w:tc>
                <w:tcPr>
                  <w:tcW w:w="3600" w:type="dxa"/>
                  <w:tcBorders>
                    <w:top w:val="single" w:sz="4" w:space="0" w:color="auto"/>
                    <w:left w:val="single" w:sz="4" w:space="0" w:color="auto"/>
                    <w:bottom w:val="single" w:sz="4" w:space="0" w:color="auto"/>
                    <w:right w:val="single" w:sz="4" w:space="0" w:color="auto"/>
                  </w:tcBorders>
                  <w:vAlign w:val="center"/>
                  <w:hideMark/>
                </w:tcPr>
                <w:p w:rsidR="004E03C5" w:rsidRPr="004E03C5" w:rsidRDefault="004E03C5" w:rsidP="004E03C5">
                  <w:pPr>
                    <w:overflowPunct w:val="0"/>
                    <w:autoSpaceDE w:val="0"/>
                    <w:autoSpaceDN w:val="0"/>
                    <w:adjustRightInd w:val="0"/>
                    <w:spacing w:after="0"/>
                    <w:textAlignment w:val="baseline"/>
                    <w:rPr>
                      <w:lang w:eastAsia="x-none"/>
                    </w:rPr>
                  </w:pPr>
                  <w:r w:rsidRPr="004E03C5">
                    <w:rPr>
                      <w:lang w:eastAsia="x-none"/>
                    </w:rPr>
                    <w:t>24 – 72</w:t>
                  </w:r>
                </w:p>
              </w:tc>
              <w:tc>
                <w:tcPr>
                  <w:tcW w:w="3600" w:type="dxa"/>
                  <w:tcBorders>
                    <w:top w:val="single" w:sz="4" w:space="0" w:color="auto"/>
                    <w:left w:val="single" w:sz="4" w:space="0" w:color="auto"/>
                    <w:bottom w:val="single" w:sz="4" w:space="0" w:color="auto"/>
                    <w:right w:val="single" w:sz="4" w:space="0" w:color="auto"/>
                  </w:tcBorders>
                  <w:vAlign w:val="center"/>
                  <w:hideMark/>
                </w:tcPr>
                <w:p w:rsidR="004E03C5" w:rsidRPr="004E03C5" w:rsidRDefault="004E03C5" w:rsidP="004E03C5">
                  <w:pPr>
                    <w:overflowPunct w:val="0"/>
                    <w:autoSpaceDE w:val="0"/>
                    <w:autoSpaceDN w:val="0"/>
                    <w:adjustRightInd w:val="0"/>
                    <w:spacing w:after="0"/>
                    <w:textAlignment w:val="baseline"/>
                    <w:rPr>
                      <w:lang w:eastAsia="x-none"/>
                    </w:rPr>
                  </w:pPr>
                  <w:r w:rsidRPr="004E03C5">
                    <w:rPr>
                      <w:lang w:eastAsia="x-none"/>
                    </w:rPr>
                    <w:t>4,8</w:t>
                  </w:r>
                </w:p>
              </w:tc>
            </w:tr>
            <w:tr w:rsidR="004E03C5" w:rsidRPr="004E03C5" w:rsidTr="00391029">
              <w:trPr>
                <w:jc w:val="center"/>
              </w:trPr>
              <w:tc>
                <w:tcPr>
                  <w:tcW w:w="3600" w:type="dxa"/>
                  <w:tcBorders>
                    <w:top w:val="single" w:sz="4" w:space="0" w:color="auto"/>
                    <w:left w:val="single" w:sz="4" w:space="0" w:color="auto"/>
                    <w:bottom w:val="single" w:sz="4" w:space="0" w:color="auto"/>
                    <w:right w:val="single" w:sz="4" w:space="0" w:color="auto"/>
                  </w:tcBorders>
                  <w:vAlign w:val="center"/>
                  <w:hideMark/>
                </w:tcPr>
                <w:p w:rsidR="004E03C5" w:rsidRPr="004E03C5" w:rsidRDefault="004E03C5" w:rsidP="004E03C5">
                  <w:pPr>
                    <w:overflowPunct w:val="0"/>
                    <w:autoSpaceDE w:val="0"/>
                    <w:autoSpaceDN w:val="0"/>
                    <w:adjustRightInd w:val="0"/>
                    <w:spacing w:after="0"/>
                    <w:textAlignment w:val="baseline"/>
                    <w:rPr>
                      <w:lang w:eastAsia="x-none"/>
                    </w:rPr>
                  </w:pPr>
                  <w:r w:rsidRPr="004E03C5">
                    <w:rPr>
                      <w:lang w:eastAsia="x-none"/>
                    </w:rPr>
                    <w:t>73 – 144</w:t>
                  </w:r>
                </w:p>
              </w:tc>
              <w:tc>
                <w:tcPr>
                  <w:tcW w:w="3600" w:type="dxa"/>
                  <w:tcBorders>
                    <w:top w:val="single" w:sz="4" w:space="0" w:color="auto"/>
                    <w:left w:val="single" w:sz="4" w:space="0" w:color="auto"/>
                    <w:bottom w:val="single" w:sz="4" w:space="0" w:color="auto"/>
                    <w:right w:val="single" w:sz="4" w:space="0" w:color="auto"/>
                  </w:tcBorders>
                  <w:vAlign w:val="center"/>
                  <w:hideMark/>
                </w:tcPr>
                <w:p w:rsidR="004E03C5" w:rsidRPr="004E03C5" w:rsidRDefault="004E03C5" w:rsidP="004E03C5">
                  <w:pPr>
                    <w:overflowPunct w:val="0"/>
                    <w:autoSpaceDE w:val="0"/>
                    <w:autoSpaceDN w:val="0"/>
                    <w:adjustRightInd w:val="0"/>
                    <w:spacing w:after="0"/>
                    <w:textAlignment w:val="baseline"/>
                    <w:rPr>
                      <w:lang w:eastAsia="x-none"/>
                    </w:rPr>
                  </w:pPr>
                  <w:r w:rsidRPr="004E03C5">
                    <w:rPr>
                      <w:lang w:eastAsia="x-none"/>
                    </w:rPr>
                    <w:t>8,16</w:t>
                  </w:r>
                </w:p>
              </w:tc>
            </w:tr>
            <w:tr w:rsidR="004E03C5" w:rsidRPr="004E03C5" w:rsidTr="00391029">
              <w:trPr>
                <w:jc w:val="center"/>
              </w:trPr>
              <w:tc>
                <w:tcPr>
                  <w:tcW w:w="3600" w:type="dxa"/>
                  <w:tcBorders>
                    <w:top w:val="single" w:sz="4" w:space="0" w:color="auto"/>
                    <w:left w:val="single" w:sz="4" w:space="0" w:color="auto"/>
                    <w:bottom w:val="single" w:sz="4" w:space="0" w:color="auto"/>
                    <w:right w:val="single" w:sz="4" w:space="0" w:color="auto"/>
                  </w:tcBorders>
                  <w:vAlign w:val="center"/>
                  <w:hideMark/>
                </w:tcPr>
                <w:p w:rsidR="004E03C5" w:rsidRPr="004E03C5" w:rsidRDefault="004E03C5" w:rsidP="004E03C5">
                  <w:pPr>
                    <w:overflowPunct w:val="0"/>
                    <w:autoSpaceDE w:val="0"/>
                    <w:autoSpaceDN w:val="0"/>
                    <w:adjustRightInd w:val="0"/>
                    <w:spacing w:after="0"/>
                    <w:textAlignment w:val="baseline"/>
                    <w:rPr>
                      <w:lang w:eastAsia="x-none"/>
                    </w:rPr>
                  </w:pPr>
                  <w:r w:rsidRPr="004E03C5">
                    <w:rPr>
                      <w:lang w:eastAsia="x-none"/>
                    </w:rPr>
                    <w:t>145 – 275</w:t>
                  </w:r>
                </w:p>
              </w:tc>
              <w:tc>
                <w:tcPr>
                  <w:tcW w:w="3600" w:type="dxa"/>
                  <w:tcBorders>
                    <w:top w:val="single" w:sz="4" w:space="0" w:color="auto"/>
                    <w:left w:val="single" w:sz="4" w:space="0" w:color="auto"/>
                    <w:bottom w:val="single" w:sz="4" w:space="0" w:color="auto"/>
                    <w:right w:val="single" w:sz="4" w:space="0" w:color="auto"/>
                  </w:tcBorders>
                  <w:vAlign w:val="center"/>
                  <w:hideMark/>
                </w:tcPr>
                <w:p w:rsidR="004E03C5" w:rsidRPr="004E03C5" w:rsidRDefault="004E03C5" w:rsidP="004E03C5">
                  <w:pPr>
                    <w:overflowPunct w:val="0"/>
                    <w:autoSpaceDE w:val="0"/>
                    <w:autoSpaceDN w:val="0"/>
                    <w:adjustRightInd w:val="0"/>
                    <w:spacing w:after="0"/>
                    <w:textAlignment w:val="baseline"/>
                    <w:rPr>
                      <w:lang w:eastAsia="x-none"/>
                    </w:rPr>
                  </w:pPr>
                  <w:r w:rsidRPr="004E03C5">
                    <w:rPr>
                      <w:lang w:eastAsia="x-none"/>
                    </w:rPr>
                    <w:t>16,32</w:t>
                  </w:r>
                </w:p>
              </w:tc>
            </w:tr>
          </w:tbl>
          <w:p w:rsidR="004E03C5" w:rsidRPr="004E03C5" w:rsidRDefault="004E03C5" w:rsidP="004E03C5">
            <w:pPr>
              <w:tabs>
                <w:tab w:val="left" w:pos="567"/>
              </w:tabs>
              <w:adjustRightInd w:val="0"/>
              <w:snapToGrid w:val="0"/>
              <w:spacing w:after="0"/>
              <w:rPr>
                <w:rFonts w:ascii="Arial" w:hAnsi="Arial" w:cs="Arial"/>
                <w:lang w:eastAsia="ja-JP"/>
              </w:rPr>
            </w:pPr>
          </w:p>
          <w:p w:rsidR="004E03C5" w:rsidRPr="004E03C5" w:rsidRDefault="004E03C5" w:rsidP="004E03C5">
            <w:pPr>
              <w:overflowPunct w:val="0"/>
              <w:autoSpaceDE w:val="0"/>
              <w:autoSpaceDN w:val="0"/>
              <w:adjustRightInd w:val="0"/>
              <w:spacing w:after="0"/>
              <w:textAlignment w:val="baseline"/>
              <w:rPr>
                <w:b/>
                <w:lang w:val="en-US"/>
              </w:rPr>
            </w:pPr>
            <w:r w:rsidRPr="004E03C5">
              <w:rPr>
                <w:b/>
                <w:highlight w:val="darkYellow"/>
                <w:lang w:val="en-US"/>
              </w:rPr>
              <w:t>Working assumption:</w:t>
            </w:r>
          </w:p>
          <w:p w:rsidR="004E03C5" w:rsidRPr="004E03C5" w:rsidRDefault="004E03C5" w:rsidP="00391029">
            <w:pPr>
              <w:numPr>
                <w:ilvl w:val="0"/>
                <w:numId w:val="118"/>
              </w:numPr>
              <w:overflowPunct w:val="0"/>
              <w:autoSpaceDE w:val="0"/>
              <w:autoSpaceDN w:val="0"/>
              <w:adjustRightInd w:val="0"/>
              <w:spacing w:after="0"/>
              <w:jc w:val="both"/>
              <w:textAlignment w:val="baseline"/>
              <w:rPr>
                <w:lang w:val="en-US"/>
              </w:rPr>
            </w:pPr>
            <w:r w:rsidRPr="004E03C5">
              <w:rPr>
                <w:lang w:val="en-US"/>
              </w:rPr>
              <w:t>For partial CSI part 2 omission procedure at least when CSI is multiplexed with UL-SCH on PUSCH:</w:t>
            </w:r>
          </w:p>
          <w:p w:rsidR="004E03C5" w:rsidRPr="004E03C5" w:rsidRDefault="004E03C5" w:rsidP="00391029">
            <w:pPr>
              <w:numPr>
                <w:ilvl w:val="1"/>
                <w:numId w:val="118"/>
              </w:numPr>
              <w:overflowPunct w:val="0"/>
              <w:autoSpaceDE w:val="0"/>
              <w:autoSpaceDN w:val="0"/>
              <w:adjustRightInd w:val="0"/>
              <w:spacing w:after="0"/>
              <w:jc w:val="both"/>
              <w:textAlignment w:val="baseline"/>
              <w:rPr>
                <w:lang w:val="en-US"/>
              </w:rPr>
            </w:pPr>
            <w:r w:rsidRPr="004E03C5">
              <w:rPr>
                <w:lang w:val="en-US"/>
              </w:rPr>
              <w:t xml:space="preserve">CSI part 2 information bits are not omitted if UCI code rate is below threshold </w:t>
            </w:r>
            <m:oMath>
              <m:sSub>
                <m:sSubPr>
                  <m:ctrlPr>
                    <w:rPr>
                      <w:rFonts w:ascii="Cambria Math" w:hAnsi="Cambria Math"/>
                      <w:i/>
                      <w:iCs/>
                      <w:lang w:val="sv-SE"/>
                    </w:rPr>
                  </m:ctrlPr>
                </m:sSubPr>
                <m:e>
                  <m:r>
                    <w:rPr>
                      <w:rFonts w:ascii="Cambria Math" w:hAnsi="Cambria Math"/>
                      <w:lang w:val="sv-SE"/>
                    </w:rPr>
                    <m:t>c</m:t>
                  </m:r>
                </m:e>
                <m:sub>
                  <m:r>
                    <w:rPr>
                      <w:rFonts w:ascii="Cambria Math" w:hAnsi="Cambria Math"/>
                      <w:lang w:val="sv-SE"/>
                    </w:rPr>
                    <m:t>T</m:t>
                  </m:r>
                </m:sub>
              </m:sSub>
            </m:oMath>
            <w:r w:rsidRPr="004E03C5">
              <w:rPr>
                <w:lang w:val="en-US"/>
              </w:rPr>
              <w:t xml:space="preserve"> </w:t>
            </w:r>
          </w:p>
          <w:p w:rsidR="004E03C5" w:rsidRPr="004E03C5" w:rsidRDefault="004E03C5" w:rsidP="00391029">
            <w:pPr>
              <w:numPr>
                <w:ilvl w:val="1"/>
                <w:numId w:val="118"/>
              </w:numPr>
              <w:overflowPunct w:val="0"/>
              <w:autoSpaceDE w:val="0"/>
              <w:autoSpaceDN w:val="0"/>
              <w:adjustRightInd w:val="0"/>
              <w:spacing w:after="0"/>
              <w:jc w:val="both"/>
              <w:textAlignment w:val="baseline"/>
              <w:rPr>
                <w:lang w:val="en-US"/>
              </w:rPr>
            </w:pPr>
            <w:r w:rsidRPr="004E03C5">
              <w:rPr>
                <w:lang w:val="en-US"/>
              </w:rPr>
              <w:t xml:space="preserve">Lower priority information bits are omitted until CSI Part 2 UCI code rate is below </w:t>
            </w:r>
            <m:oMath>
              <m:sSub>
                <m:sSubPr>
                  <m:ctrlPr>
                    <w:rPr>
                      <w:rFonts w:ascii="Cambria Math" w:hAnsi="Cambria Math"/>
                      <w:i/>
                      <w:iCs/>
                      <w:lang w:val="sv-SE"/>
                    </w:rPr>
                  </m:ctrlPr>
                </m:sSubPr>
                <m:e>
                  <m:r>
                    <w:rPr>
                      <w:rFonts w:ascii="Cambria Math" w:hAnsi="Cambria Math"/>
                      <w:lang w:val="sv-SE"/>
                    </w:rPr>
                    <m:t>c</m:t>
                  </m:r>
                </m:e>
                <m:sub>
                  <m:r>
                    <w:rPr>
                      <w:rFonts w:ascii="Cambria Math" w:hAnsi="Cambria Math"/>
                      <w:lang w:val="sv-SE"/>
                    </w:rPr>
                    <m:t>T</m:t>
                  </m:r>
                </m:sub>
              </m:sSub>
            </m:oMath>
            <w:r w:rsidRPr="004E03C5">
              <w:rPr>
                <w:lang w:val="en-US"/>
              </w:rPr>
              <w:t xml:space="preserve"> </w:t>
            </w:r>
          </w:p>
          <w:p w:rsidR="004E03C5" w:rsidRPr="004E03C5" w:rsidRDefault="004E03C5" w:rsidP="00391029">
            <w:pPr>
              <w:numPr>
                <w:ilvl w:val="1"/>
                <w:numId w:val="118"/>
              </w:numPr>
              <w:overflowPunct w:val="0"/>
              <w:autoSpaceDE w:val="0"/>
              <w:autoSpaceDN w:val="0"/>
              <w:adjustRightInd w:val="0"/>
              <w:spacing w:after="0"/>
              <w:ind w:left="2160"/>
              <w:jc w:val="both"/>
              <w:textAlignment w:val="baseline"/>
              <w:rPr>
                <w:lang w:val="en-US"/>
              </w:rPr>
            </w:pPr>
            <w:r w:rsidRPr="004E03C5">
              <w:rPr>
                <w:lang w:val="en-US"/>
              </w:rPr>
              <w:t xml:space="preserve">For threshold code rate </w:t>
            </w:r>
            <m:oMath>
              <m:sSub>
                <m:sSubPr>
                  <m:ctrlPr>
                    <w:rPr>
                      <w:rFonts w:ascii="Cambria Math" w:hAnsi="Cambria Math"/>
                      <w:i/>
                      <w:iCs/>
                      <w:lang w:val="sv-SE"/>
                    </w:rPr>
                  </m:ctrlPr>
                </m:sSubPr>
                <m:e>
                  <m:r>
                    <w:rPr>
                      <w:rFonts w:ascii="Cambria Math" w:hAnsi="Cambria Math"/>
                      <w:lang w:val="sv-SE"/>
                    </w:rPr>
                    <m:t>c</m:t>
                  </m:r>
                </m:e>
                <m:sub>
                  <m:r>
                    <w:rPr>
                      <w:rFonts w:ascii="Cambria Math" w:hAnsi="Cambria Math"/>
                      <w:lang w:val="sv-SE"/>
                    </w:rPr>
                    <m:t>T</m:t>
                  </m:r>
                </m:sub>
              </m:sSub>
            </m:oMath>
            <w:r w:rsidRPr="004E03C5">
              <w:rPr>
                <w:lang w:val="en-US"/>
              </w:rPr>
              <w:t>=</w:t>
            </w:r>
            <m:oMath>
              <m:f>
                <m:fPr>
                  <m:ctrlPr>
                    <w:rPr>
                      <w:rFonts w:ascii="Cambria Math" w:hAnsi="Cambria Math"/>
                      <w:i/>
                      <w:iCs/>
                      <w:lang w:val="sv-SE"/>
                    </w:rPr>
                  </m:ctrlPr>
                </m:fPr>
                <m:num>
                  <m:sSub>
                    <m:sSubPr>
                      <m:ctrlPr>
                        <w:rPr>
                          <w:rFonts w:ascii="Cambria Math" w:hAnsi="Cambria Math"/>
                          <w:i/>
                          <w:iCs/>
                          <w:lang w:val="sv-SE"/>
                        </w:rPr>
                      </m:ctrlPr>
                    </m:sSubPr>
                    <m:e>
                      <m:r>
                        <m:rPr>
                          <m:sty m:val="p"/>
                        </m:rPr>
                        <w:rPr>
                          <w:rFonts w:ascii="Cambria Math" w:hAnsi="Cambria Math"/>
                          <w:lang w:val="en-US"/>
                        </w:rPr>
                        <m:t>c</m:t>
                      </m:r>
                    </m:e>
                    <m:sub>
                      <m:r>
                        <m:rPr>
                          <m:sty m:val="p"/>
                        </m:rPr>
                        <w:rPr>
                          <w:rFonts w:ascii="Cambria Math" w:hAnsi="Cambria Math"/>
                          <w:lang w:val="en-US"/>
                        </w:rPr>
                        <m:t>MCS</m:t>
                      </m:r>
                    </m:sub>
                  </m:sSub>
                </m:num>
                <m:den>
                  <m:sSubSup>
                    <m:sSubSupPr>
                      <m:ctrlPr>
                        <w:rPr>
                          <w:rFonts w:ascii="Cambria Math" w:hAnsi="Cambria Math"/>
                          <w:i/>
                          <w:iCs/>
                          <w:lang w:val="sv-SE"/>
                        </w:rPr>
                      </m:ctrlPr>
                    </m:sSubSupPr>
                    <m:e>
                      <m:r>
                        <w:rPr>
                          <w:rFonts w:ascii="Cambria Math" w:hAnsi="Cambria Math"/>
                          <w:lang w:val="sv-SE"/>
                        </w:rPr>
                        <m:t>β</m:t>
                      </m:r>
                    </m:e>
                    <m:sub>
                      <m:r>
                        <w:rPr>
                          <w:rFonts w:ascii="Cambria Math" w:hAnsi="Cambria Math"/>
                          <w:lang w:val="sv-SE"/>
                        </w:rPr>
                        <m:t>offset</m:t>
                      </m:r>
                    </m:sub>
                    <m:sup>
                      <m:r>
                        <w:rPr>
                          <w:rFonts w:ascii="Cambria Math" w:hAnsi="Cambria Math"/>
                          <w:lang w:val="sv-SE"/>
                        </w:rPr>
                        <m:t>CSI</m:t>
                      </m:r>
                      <m:r>
                        <w:rPr>
                          <w:rFonts w:ascii="Cambria Math" w:hAnsi="Cambria Math"/>
                          <w:lang w:val="en-US"/>
                        </w:rPr>
                        <m:t>-2</m:t>
                      </m:r>
                    </m:sup>
                  </m:sSubSup>
                </m:den>
              </m:f>
            </m:oMath>
            <w:r w:rsidRPr="004E03C5">
              <w:rPr>
                <w:lang w:val="en-US"/>
              </w:rPr>
              <w:t xml:space="preserve">, where </w:t>
            </w:r>
            <m:oMath>
              <m:sSub>
                <m:sSubPr>
                  <m:ctrlPr>
                    <w:rPr>
                      <w:rFonts w:ascii="Cambria Math" w:hAnsi="Cambria Math"/>
                      <w:i/>
                      <w:iCs/>
                      <w:lang w:val="sv-SE"/>
                    </w:rPr>
                  </m:ctrlPr>
                </m:sSubPr>
                <m:e>
                  <m:r>
                    <m:rPr>
                      <m:sty m:val="p"/>
                    </m:rPr>
                    <w:rPr>
                      <w:rFonts w:ascii="Cambria Math" w:hAnsi="Cambria Math"/>
                      <w:lang w:val="en-US"/>
                    </w:rPr>
                    <m:t>c</m:t>
                  </m:r>
                </m:e>
                <m:sub>
                  <m:r>
                    <m:rPr>
                      <m:sty m:val="p"/>
                    </m:rPr>
                    <w:rPr>
                      <w:rFonts w:ascii="Cambria Math" w:hAnsi="Cambria Math"/>
                      <w:lang w:val="en-US"/>
                    </w:rPr>
                    <m:t>MCS</m:t>
                  </m:r>
                </m:sub>
              </m:sSub>
            </m:oMath>
            <w:r w:rsidRPr="004E03C5">
              <w:rPr>
                <w:lang w:val="en-US"/>
              </w:rPr>
              <w:t xml:space="preserve"> is the target code rate for PUSCH given from the MCS field and </w:t>
            </w:r>
            <m:oMath>
              <m:sSubSup>
                <m:sSubSupPr>
                  <m:ctrlPr>
                    <w:rPr>
                      <w:rFonts w:ascii="Cambria Math" w:hAnsi="Cambria Math"/>
                      <w:i/>
                      <w:iCs/>
                      <w:lang w:val="sv-SE"/>
                    </w:rPr>
                  </m:ctrlPr>
                </m:sSubSupPr>
                <m:e>
                  <m:r>
                    <w:rPr>
                      <w:rFonts w:ascii="Cambria Math" w:hAnsi="Cambria Math"/>
                      <w:lang w:val="sv-SE"/>
                    </w:rPr>
                    <m:t>β</m:t>
                  </m:r>
                </m:e>
                <m:sub>
                  <m:r>
                    <w:rPr>
                      <w:rFonts w:ascii="Cambria Math" w:hAnsi="Cambria Math"/>
                      <w:lang w:val="sv-SE"/>
                    </w:rPr>
                    <m:t>offset</m:t>
                  </m:r>
                </m:sub>
                <m:sup>
                  <m:r>
                    <w:rPr>
                      <w:rFonts w:ascii="Cambria Math" w:hAnsi="Cambria Math"/>
                      <w:lang w:val="sv-SE"/>
                    </w:rPr>
                    <m:t>CSI</m:t>
                  </m:r>
                  <m:r>
                    <w:rPr>
                      <w:rFonts w:ascii="Cambria Math" w:hAnsi="Cambria Math"/>
                      <w:lang w:val="en-US"/>
                    </w:rPr>
                    <m:t>-2</m:t>
                  </m:r>
                </m:sup>
              </m:sSubSup>
            </m:oMath>
            <w:r w:rsidRPr="004E03C5">
              <w:rPr>
                <w:lang w:val="en-US"/>
              </w:rPr>
              <w:t xml:space="preserve"> is the associated beta_offset for CSI part 2:</w:t>
            </w:r>
          </w:p>
          <w:p w:rsidR="004E03C5" w:rsidRPr="004E03C5" w:rsidRDefault="004E03C5" w:rsidP="00391029">
            <w:pPr>
              <w:numPr>
                <w:ilvl w:val="1"/>
                <w:numId w:val="118"/>
              </w:numPr>
              <w:overflowPunct w:val="0"/>
              <w:autoSpaceDE w:val="0"/>
              <w:autoSpaceDN w:val="0"/>
              <w:adjustRightInd w:val="0"/>
              <w:spacing w:after="0"/>
              <w:jc w:val="both"/>
              <w:textAlignment w:val="baseline"/>
              <w:rPr>
                <w:lang w:val="en-US"/>
              </w:rPr>
            </w:pPr>
            <w:r w:rsidRPr="004E03C5">
              <w:rPr>
                <w:lang w:val="en-US"/>
              </w:rPr>
              <w:t xml:space="preserve">Note: The number of PUSCH REs for UCI with CSI Part 2 is given by </w:t>
            </w:r>
            <m:oMath>
              <m:sSubSup>
                <m:sSubSupPr>
                  <m:ctrlPr>
                    <w:rPr>
                      <w:rFonts w:ascii="Cambria Math" w:hAnsi="Cambria Math"/>
                      <w:i/>
                      <w:iCs/>
                      <w:lang w:val="sv-SE"/>
                    </w:rPr>
                  </m:ctrlPr>
                </m:sSubSupPr>
                <m:e>
                  <m:r>
                    <w:rPr>
                      <w:rFonts w:ascii="Cambria Math" w:hAnsi="Cambria Math"/>
                      <w:lang w:val="sv-SE"/>
                    </w:rPr>
                    <m:t>β</m:t>
                  </m:r>
                </m:e>
                <m:sub>
                  <m:r>
                    <w:rPr>
                      <w:rFonts w:ascii="Cambria Math" w:hAnsi="Cambria Math"/>
                      <w:lang w:val="sv-SE"/>
                    </w:rPr>
                    <m:t>offset</m:t>
                  </m:r>
                </m:sub>
                <m:sup>
                  <m:r>
                    <w:rPr>
                      <w:rFonts w:ascii="Cambria Math" w:hAnsi="Cambria Math"/>
                      <w:lang w:val="sv-SE"/>
                    </w:rPr>
                    <m:t>CSI</m:t>
                  </m:r>
                  <m:r>
                    <w:rPr>
                      <w:rFonts w:ascii="Cambria Math" w:hAnsi="Cambria Math"/>
                      <w:lang w:val="en-US"/>
                    </w:rPr>
                    <m:t>-2</m:t>
                  </m:r>
                </m:sup>
              </m:sSubSup>
            </m:oMath>
            <w:r w:rsidRPr="004E03C5">
              <w:rPr>
                <w:lang w:val="en-US"/>
              </w:rPr>
              <w:t xml:space="preserve"> and PUSCH resource allocation according to UL control and maximum UCI payload size</w:t>
            </w:r>
          </w:p>
          <w:p w:rsidR="004E03C5" w:rsidRPr="004E03C5" w:rsidRDefault="004E03C5" w:rsidP="00391029">
            <w:pPr>
              <w:numPr>
                <w:ilvl w:val="1"/>
                <w:numId w:val="118"/>
              </w:numPr>
              <w:overflowPunct w:val="0"/>
              <w:autoSpaceDE w:val="0"/>
              <w:autoSpaceDN w:val="0"/>
              <w:adjustRightInd w:val="0"/>
              <w:spacing w:after="0"/>
              <w:jc w:val="both"/>
              <w:textAlignment w:val="baseline"/>
              <w:rPr>
                <w:lang w:val="en-US"/>
              </w:rPr>
            </w:pPr>
            <w:r w:rsidRPr="004E03C5">
              <w:rPr>
                <w:lang w:val="en-US"/>
              </w:rPr>
              <w:t>Note: Working assumption assuming LTE type UCI on PUSCH resource allocation is supported</w:t>
            </w:r>
          </w:p>
          <w:p w:rsidR="004E03C5" w:rsidRPr="004E03C5" w:rsidRDefault="004E03C5" w:rsidP="004E03C5">
            <w:pPr>
              <w:tabs>
                <w:tab w:val="left" w:pos="567"/>
              </w:tabs>
              <w:adjustRightInd w:val="0"/>
              <w:snapToGrid w:val="0"/>
              <w:spacing w:after="0"/>
              <w:rPr>
                <w:rFonts w:ascii="Arial" w:hAnsi="Arial" w:cs="Arial"/>
                <w:lang w:val="en-US" w:eastAsia="ja-JP"/>
              </w:rPr>
            </w:pPr>
          </w:p>
          <w:p w:rsidR="004E03C5" w:rsidRPr="004E03C5" w:rsidRDefault="004E03C5" w:rsidP="004E03C5">
            <w:pPr>
              <w:overflowPunct w:val="0"/>
              <w:autoSpaceDE w:val="0"/>
              <w:autoSpaceDN w:val="0"/>
              <w:adjustRightInd w:val="0"/>
              <w:spacing w:after="0"/>
              <w:textAlignment w:val="baseline"/>
              <w:rPr>
                <w:rFonts w:ascii="Calibri" w:hAnsi="Calibri"/>
                <w:color w:val="1F497D"/>
                <w:sz w:val="22"/>
                <w:szCs w:val="22"/>
                <w:lang w:eastAsia="ko-KR"/>
              </w:rPr>
            </w:pPr>
            <w:r w:rsidRPr="004E03C5">
              <w:rPr>
                <w:rFonts w:ascii="Calibri" w:hAnsi="Calibri"/>
                <w:color w:val="1F497D"/>
                <w:sz w:val="22"/>
                <w:szCs w:val="22"/>
                <w:highlight w:val="green"/>
                <w:lang w:eastAsia="ko-KR"/>
              </w:rPr>
              <w:t>Agreements:</w:t>
            </w:r>
          </w:p>
          <w:p w:rsidR="004E03C5" w:rsidRPr="004E03C5" w:rsidRDefault="004E03C5" w:rsidP="00391029">
            <w:pPr>
              <w:numPr>
                <w:ilvl w:val="0"/>
                <w:numId w:val="241"/>
              </w:numPr>
              <w:overflowPunct w:val="0"/>
              <w:autoSpaceDE w:val="0"/>
              <w:autoSpaceDN w:val="0"/>
              <w:adjustRightInd w:val="0"/>
              <w:spacing w:after="0"/>
              <w:textAlignment w:val="baseline"/>
              <w:rPr>
                <w:rFonts w:ascii="Calibri" w:hAnsi="Calibri"/>
                <w:color w:val="1F497D"/>
                <w:kern w:val="2"/>
                <w:sz w:val="22"/>
                <w:szCs w:val="22"/>
                <w:lang w:val="en-US" w:eastAsia="ko-KR"/>
              </w:rPr>
            </w:pPr>
            <w:r w:rsidRPr="004E03C5">
              <w:rPr>
                <w:rFonts w:ascii="Calibri" w:hAnsi="Calibri"/>
                <w:color w:val="1F497D"/>
                <w:kern w:val="2"/>
                <w:sz w:val="22"/>
                <w:szCs w:val="22"/>
                <w:lang w:val="en-US" w:eastAsia="ko-KR"/>
              </w:rPr>
              <w:t>Candidates of CSI calculation time Z are defined in Table I.</w:t>
            </w:r>
          </w:p>
          <w:p w:rsidR="004E03C5" w:rsidRPr="004E03C5" w:rsidRDefault="004E03C5" w:rsidP="00391029">
            <w:pPr>
              <w:numPr>
                <w:ilvl w:val="1"/>
                <w:numId w:val="241"/>
              </w:numPr>
              <w:overflowPunct w:val="0"/>
              <w:autoSpaceDE w:val="0"/>
              <w:autoSpaceDN w:val="0"/>
              <w:adjustRightInd w:val="0"/>
              <w:spacing w:after="0"/>
              <w:textAlignment w:val="baseline"/>
              <w:rPr>
                <w:rFonts w:ascii="Calibri" w:hAnsi="Calibri"/>
                <w:color w:val="1F497D"/>
                <w:kern w:val="2"/>
                <w:sz w:val="22"/>
                <w:szCs w:val="22"/>
                <w:lang w:val="en-US" w:eastAsia="ko-KR"/>
              </w:rPr>
            </w:pPr>
            <w:r w:rsidRPr="004E03C5">
              <w:rPr>
                <w:rFonts w:ascii="Calibri" w:hAnsi="Calibri"/>
                <w:color w:val="1F497D"/>
                <w:kern w:val="2"/>
                <w:sz w:val="22"/>
                <w:szCs w:val="22"/>
                <w:lang w:val="en-US" w:eastAsia="ko-KR"/>
              </w:rPr>
              <w:t xml:space="preserve">Z is defined as the minimum required number of symbols </w:t>
            </w:r>
            <w:r w:rsidRPr="004E03C5">
              <w:rPr>
                <w:rFonts w:ascii="Calibri" w:hAnsi="Calibri"/>
                <w:b/>
                <w:bCs/>
                <w:color w:val="FF0000"/>
                <w:kern w:val="2"/>
                <w:sz w:val="22"/>
                <w:szCs w:val="22"/>
                <w:lang w:val="en-US" w:eastAsia="ko-KR"/>
              </w:rPr>
              <w:t>for PDCCH detection/decoding for receiving the CSI reporting triggering DCI, channel estimation, plus CSI calculation</w:t>
            </w:r>
            <w:r w:rsidRPr="004E03C5">
              <w:rPr>
                <w:rFonts w:ascii="Calibri" w:hAnsi="Calibri"/>
                <w:b/>
                <w:bCs/>
                <w:strike/>
                <w:color w:val="FF0000"/>
                <w:kern w:val="2"/>
                <w:sz w:val="22"/>
                <w:szCs w:val="22"/>
                <w:lang w:val="en-US" w:eastAsia="ko-KR"/>
              </w:rPr>
              <w:t xml:space="preserve"> between the last symbol of the PDCCH triggering the CSI reporting and the first symbol of PUSCH assuming that the CSI reference resource is before the PDCCH and</w:t>
            </w:r>
            <w:r w:rsidRPr="004E03C5">
              <w:rPr>
                <w:rFonts w:ascii="Calibri" w:hAnsi="Calibri"/>
                <w:b/>
                <w:bCs/>
                <w:color w:val="FF0000"/>
                <w:kern w:val="2"/>
                <w:sz w:val="22"/>
                <w:szCs w:val="22"/>
                <w:lang w:val="en-US" w:eastAsia="ko-KR"/>
              </w:rPr>
              <w:t xml:space="preserve"> by</w:t>
            </w:r>
            <w:r w:rsidRPr="004E03C5">
              <w:rPr>
                <w:rFonts w:ascii="Calibri" w:hAnsi="Calibri"/>
                <w:color w:val="FF0000"/>
                <w:kern w:val="2"/>
                <w:sz w:val="22"/>
                <w:szCs w:val="22"/>
                <w:lang w:val="en-US" w:eastAsia="ko-KR"/>
              </w:rPr>
              <w:t xml:space="preserve"> </w:t>
            </w:r>
            <w:r w:rsidRPr="004E03C5">
              <w:rPr>
                <w:rFonts w:ascii="Calibri" w:hAnsi="Calibri"/>
                <w:color w:val="1F497D"/>
                <w:kern w:val="2"/>
                <w:sz w:val="22"/>
                <w:szCs w:val="22"/>
                <w:lang w:val="en-US" w:eastAsia="ko-KR"/>
              </w:rPr>
              <w:t xml:space="preserve">assuming CSI only PUSCH (no HARQ ACK/NACK) for a given numerology and CSI complexity </w:t>
            </w:r>
          </w:p>
          <w:p w:rsidR="004E03C5" w:rsidRPr="004E03C5" w:rsidRDefault="004E03C5" w:rsidP="00391029">
            <w:pPr>
              <w:numPr>
                <w:ilvl w:val="2"/>
                <w:numId w:val="241"/>
              </w:numPr>
              <w:overflowPunct w:val="0"/>
              <w:autoSpaceDE w:val="0"/>
              <w:autoSpaceDN w:val="0"/>
              <w:adjustRightInd w:val="0"/>
              <w:spacing w:after="0"/>
              <w:textAlignment w:val="baseline"/>
              <w:rPr>
                <w:rFonts w:ascii="Calibri" w:hAnsi="Calibri"/>
                <w:b/>
                <w:bCs/>
                <w:color w:val="FF0000"/>
                <w:kern w:val="2"/>
                <w:sz w:val="22"/>
                <w:szCs w:val="22"/>
                <w:lang w:val="en-US" w:eastAsia="ko-KR"/>
              </w:rPr>
            </w:pPr>
            <w:r w:rsidRPr="004E03C5">
              <w:rPr>
                <w:rFonts w:ascii="Calibri" w:hAnsi="Calibri"/>
                <w:b/>
                <w:bCs/>
                <w:color w:val="FF0000"/>
                <w:kern w:val="2"/>
                <w:sz w:val="22"/>
                <w:szCs w:val="22"/>
                <w:lang w:val="en-US" w:eastAsia="ko-KR"/>
              </w:rPr>
              <w:t>Note: the required time for channel estimation refers to the time gap from the last symbol of CSI-RS to the timeline that UE finishes its channel estimation processing</w:t>
            </w:r>
          </w:p>
          <w:p w:rsidR="004E03C5" w:rsidRPr="004E03C5" w:rsidRDefault="004E03C5" w:rsidP="00391029">
            <w:pPr>
              <w:numPr>
                <w:ilvl w:val="2"/>
                <w:numId w:val="241"/>
              </w:numPr>
              <w:overflowPunct w:val="0"/>
              <w:autoSpaceDE w:val="0"/>
              <w:autoSpaceDN w:val="0"/>
              <w:adjustRightInd w:val="0"/>
              <w:spacing w:after="0"/>
              <w:textAlignment w:val="baseline"/>
              <w:rPr>
                <w:rFonts w:ascii="Calibri" w:hAnsi="Calibri"/>
                <w:color w:val="1F497D"/>
                <w:kern w:val="2"/>
                <w:sz w:val="22"/>
                <w:szCs w:val="22"/>
                <w:lang w:val="en-US" w:eastAsia="ko-KR"/>
              </w:rPr>
            </w:pPr>
            <w:r w:rsidRPr="004E03C5">
              <w:rPr>
                <w:rFonts w:ascii="Calibri" w:hAnsi="Calibri"/>
                <w:color w:val="1F497D"/>
                <w:kern w:val="2"/>
                <w:sz w:val="22"/>
                <w:szCs w:val="22"/>
                <w:lang w:val="en-US" w:eastAsia="ko-KR"/>
              </w:rPr>
              <w:t xml:space="preserve">For low complexity CSI, </w:t>
            </w:r>
            <w:r w:rsidRPr="004E03C5">
              <w:rPr>
                <w:rFonts w:ascii="Calibri" w:hAnsi="Calibri"/>
                <w:b/>
                <w:bCs/>
                <w:color w:val="FF0000"/>
                <w:kern w:val="2"/>
                <w:sz w:val="22"/>
                <w:szCs w:val="22"/>
                <w:lang w:val="en-US" w:eastAsia="ko-KR"/>
              </w:rPr>
              <w:t>one Z value</w:t>
            </w:r>
            <w:r w:rsidRPr="004E03C5">
              <w:rPr>
                <w:rFonts w:ascii="Calibri" w:hAnsi="Calibri"/>
                <w:color w:val="FF0000"/>
                <w:kern w:val="2"/>
                <w:sz w:val="22"/>
                <w:szCs w:val="22"/>
                <w:lang w:val="en-US" w:eastAsia="ko-KR"/>
              </w:rPr>
              <w:t xml:space="preserve"> </w:t>
            </w:r>
            <w:r w:rsidRPr="004E03C5">
              <w:rPr>
                <w:rFonts w:ascii="Calibri" w:hAnsi="Calibri"/>
                <w:color w:val="1F497D"/>
                <w:kern w:val="2"/>
                <w:sz w:val="22"/>
                <w:szCs w:val="22"/>
                <w:lang w:val="en-US" w:eastAsia="ko-KR"/>
              </w:rPr>
              <w:t>for a given numerology is defined in Table I.</w:t>
            </w:r>
          </w:p>
          <w:p w:rsidR="004E03C5" w:rsidRPr="004E03C5" w:rsidRDefault="004E03C5" w:rsidP="00391029">
            <w:pPr>
              <w:numPr>
                <w:ilvl w:val="3"/>
                <w:numId w:val="241"/>
              </w:numPr>
              <w:overflowPunct w:val="0"/>
              <w:autoSpaceDE w:val="0"/>
              <w:autoSpaceDN w:val="0"/>
              <w:adjustRightInd w:val="0"/>
              <w:spacing w:after="0"/>
              <w:textAlignment w:val="baseline"/>
              <w:rPr>
                <w:rFonts w:ascii="Calibri" w:hAnsi="Calibri"/>
                <w:color w:val="1F497D"/>
                <w:kern w:val="2"/>
                <w:sz w:val="22"/>
                <w:szCs w:val="22"/>
                <w:lang w:val="en-US" w:eastAsia="ko-KR"/>
              </w:rPr>
            </w:pPr>
            <w:r w:rsidRPr="004E03C5">
              <w:rPr>
                <w:rFonts w:ascii="Calibri" w:hAnsi="Calibri"/>
                <w:color w:val="1F497D"/>
                <w:kern w:val="2"/>
                <w:sz w:val="22"/>
                <w:szCs w:val="22"/>
                <w:lang w:val="en-US" w:eastAsia="ko-KR"/>
              </w:rPr>
              <w:t>FFS: the definition of Low complexity CSI (e.g. WB CSI derived from maximum 2 ports CSIRS with Type I codebook or WB CQI derived from maximum 8 ports CSIRS without PMI)</w:t>
            </w:r>
          </w:p>
          <w:p w:rsidR="004E03C5" w:rsidRPr="004E03C5" w:rsidRDefault="004E03C5" w:rsidP="00391029">
            <w:pPr>
              <w:numPr>
                <w:ilvl w:val="2"/>
                <w:numId w:val="241"/>
              </w:numPr>
              <w:overflowPunct w:val="0"/>
              <w:autoSpaceDE w:val="0"/>
              <w:autoSpaceDN w:val="0"/>
              <w:adjustRightInd w:val="0"/>
              <w:spacing w:after="0"/>
              <w:textAlignment w:val="baseline"/>
              <w:rPr>
                <w:rFonts w:ascii="Calibri" w:hAnsi="Calibri"/>
                <w:color w:val="1F497D"/>
                <w:kern w:val="2"/>
                <w:sz w:val="22"/>
                <w:szCs w:val="22"/>
                <w:lang w:val="en-US" w:eastAsia="ko-KR"/>
              </w:rPr>
            </w:pPr>
            <w:r w:rsidRPr="004E03C5">
              <w:rPr>
                <w:rFonts w:ascii="Calibri" w:hAnsi="Calibri"/>
                <w:color w:val="1F497D"/>
                <w:kern w:val="2"/>
                <w:sz w:val="22"/>
                <w:szCs w:val="22"/>
                <w:lang w:val="en-US" w:eastAsia="ko-KR"/>
              </w:rPr>
              <w:t xml:space="preserve">For high complexity CSI, </w:t>
            </w:r>
            <w:r w:rsidRPr="004E03C5">
              <w:rPr>
                <w:rFonts w:ascii="Calibri" w:hAnsi="Calibri"/>
                <w:b/>
                <w:bCs/>
                <w:color w:val="FF0000"/>
                <w:kern w:val="2"/>
                <w:sz w:val="22"/>
                <w:szCs w:val="22"/>
                <w:lang w:val="en-US" w:eastAsia="ko-KR"/>
              </w:rPr>
              <w:t>one Z value (FFS multiple values)</w:t>
            </w:r>
            <w:r w:rsidRPr="004E03C5">
              <w:rPr>
                <w:rFonts w:ascii="Calibri" w:hAnsi="Calibri"/>
                <w:color w:val="FF0000"/>
                <w:kern w:val="2"/>
                <w:sz w:val="22"/>
                <w:szCs w:val="22"/>
                <w:lang w:val="en-US" w:eastAsia="ko-KR"/>
              </w:rPr>
              <w:t xml:space="preserve"> </w:t>
            </w:r>
            <w:r w:rsidRPr="004E03C5">
              <w:rPr>
                <w:rFonts w:ascii="Calibri" w:hAnsi="Calibri"/>
                <w:color w:val="1F497D"/>
                <w:kern w:val="2"/>
                <w:sz w:val="22"/>
                <w:szCs w:val="22"/>
                <w:lang w:val="en-US" w:eastAsia="ko-KR"/>
              </w:rPr>
              <w:t>for a given numerology is defined in Table I.</w:t>
            </w:r>
          </w:p>
          <w:p w:rsidR="004E03C5" w:rsidRPr="004E03C5" w:rsidRDefault="004E03C5" w:rsidP="00391029">
            <w:pPr>
              <w:numPr>
                <w:ilvl w:val="3"/>
                <w:numId w:val="241"/>
              </w:numPr>
              <w:overflowPunct w:val="0"/>
              <w:autoSpaceDE w:val="0"/>
              <w:autoSpaceDN w:val="0"/>
              <w:adjustRightInd w:val="0"/>
              <w:spacing w:after="0"/>
              <w:textAlignment w:val="baseline"/>
              <w:rPr>
                <w:rFonts w:ascii="Calibri" w:hAnsi="Calibri"/>
                <w:b/>
                <w:bCs/>
                <w:color w:val="FF0000"/>
                <w:kern w:val="2"/>
                <w:sz w:val="22"/>
                <w:szCs w:val="22"/>
                <w:lang w:val="en-US" w:eastAsia="ko-KR"/>
              </w:rPr>
            </w:pPr>
            <w:r w:rsidRPr="004E03C5">
              <w:rPr>
                <w:rFonts w:ascii="Calibri" w:hAnsi="Calibri"/>
                <w:b/>
                <w:bCs/>
                <w:color w:val="FF0000"/>
                <w:kern w:val="2"/>
                <w:sz w:val="22"/>
                <w:szCs w:val="22"/>
                <w:lang w:val="en-US" w:eastAsia="ko-KR"/>
              </w:rPr>
              <w:t>FFS: how many and how to define High complexity CSI</w:t>
            </w:r>
          </w:p>
          <w:p w:rsidR="004E03C5" w:rsidRPr="004E03C5" w:rsidRDefault="004E03C5" w:rsidP="004E03C5">
            <w:pPr>
              <w:widowControl w:val="0"/>
              <w:spacing w:after="0"/>
              <w:ind w:leftChars="400" w:left="800"/>
              <w:jc w:val="both"/>
              <w:rPr>
                <w:rFonts w:ascii="Calibri" w:hAnsi="Calibri"/>
                <w:color w:val="1F497D"/>
                <w:kern w:val="2"/>
                <w:sz w:val="22"/>
                <w:szCs w:val="22"/>
                <w:lang w:val="en-US" w:eastAsia="ko-KR"/>
              </w:rPr>
            </w:pPr>
            <w:r w:rsidRPr="004E03C5">
              <w:rPr>
                <w:rFonts w:ascii="Calibri" w:hAnsi="Calibri"/>
                <w:color w:val="1F497D"/>
                <w:kern w:val="2"/>
                <w:sz w:val="22"/>
                <w:szCs w:val="22"/>
                <w:lang w:val="en-US" w:eastAsia="ko-KR"/>
              </w:rPr>
              <w:t>&lt; Table I &gt;</w:t>
            </w:r>
          </w:p>
          <w:tbl>
            <w:tblPr>
              <w:tblW w:w="8820" w:type="dxa"/>
              <w:tblCellMar>
                <w:left w:w="0" w:type="dxa"/>
                <w:right w:w="0" w:type="dxa"/>
              </w:tblCellMar>
              <w:tblLook w:val="04A0" w:firstRow="1" w:lastRow="0" w:firstColumn="1" w:lastColumn="0" w:noHBand="0" w:noVBand="1"/>
            </w:tblPr>
            <w:tblGrid>
              <w:gridCol w:w="2105"/>
              <w:gridCol w:w="1103"/>
              <w:gridCol w:w="1403"/>
              <w:gridCol w:w="1403"/>
              <w:gridCol w:w="1403"/>
              <w:gridCol w:w="1403"/>
            </w:tblGrid>
            <w:tr w:rsidR="004E03C5" w:rsidRPr="004E03C5" w:rsidTr="00391029">
              <w:trPr>
                <w:trHeight w:val="581"/>
              </w:trPr>
              <w:tc>
                <w:tcPr>
                  <w:tcW w:w="2100"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rPr>
                      <w:rFonts w:ascii="Arial" w:hAnsi="Arial" w:cs="Arial"/>
                      <w:sz w:val="36"/>
                      <w:szCs w:val="36"/>
                    </w:rPr>
                  </w:pPr>
                  <w:r w:rsidRPr="004E03C5">
                    <w:rPr>
                      <w:b/>
                      <w:bCs/>
                      <w:color w:val="FFFFFF"/>
                      <w:sz w:val="22"/>
                      <w:szCs w:val="22"/>
                    </w:rPr>
                    <w:t>CSI complexity</w:t>
                  </w:r>
                </w:p>
              </w:tc>
              <w:tc>
                <w:tcPr>
                  <w:tcW w:w="1100" w:type="dxa"/>
                  <w:tcBorders>
                    <w:top w:val="single" w:sz="8" w:space="0" w:color="FFFFFF"/>
                    <w:left w:val="nil"/>
                    <w:bottom w:val="single" w:sz="24" w:space="0" w:color="FFFFFF"/>
                    <w:right w:val="single" w:sz="8" w:space="0" w:color="FFFFFF"/>
                  </w:tcBorders>
                  <w:shd w:val="clear" w:color="auto" w:fill="4F81BD"/>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rPr>
                      <w:rFonts w:ascii="Arial" w:hAnsi="Arial" w:cs="Arial"/>
                      <w:sz w:val="36"/>
                      <w:szCs w:val="36"/>
                    </w:rPr>
                  </w:pPr>
                  <w:r w:rsidRPr="004E03C5">
                    <w:rPr>
                      <w:rFonts w:ascii="Calibri" w:hAnsi="Calibri"/>
                      <w:b/>
                      <w:bCs/>
                      <w:color w:val="FFFFFF"/>
                      <w:sz w:val="22"/>
                      <w:szCs w:val="22"/>
                    </w:rPr>
                    <w:t>Units</w:t>
                  </w:r>
                </w:p>
              </w:tc>
              <w:tc>
                <w:tcPr>
                  <w:tcW w:w="1400" w:type="dxa"/>
                  <w:tcBorders>
                    <w:top w:val="single" w:sz="8" w:space="0" w:color="FFFFFF"/>
                    <w:left w:val="nil"/>
                    <w:bottom w:val="single" w:sz="24" w:space="0" w:color="FFFFFF"/>
                    <w:right w:val="single" w:sz="8" w:space="0" w:color="FFFFFF"/>
                  </w:tcBorders>
                  <w:shd w:val="clear" w:color="auto" w:fill="4F81BD"/>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rPr>
                      <w:rFonts w:ascii="Arial" w:hAnsi="Arial" w:cs="Arial"/>
                      <w:sz w:val="36"/>
                      <w:szCs w:val="36"/>
                    </w:rPr>
                  </w:pPr>
                  <w:r w:rsidRPr="004E03C5">
                    <w:rPr>
                      <w:rFonts w:ascii="Calibri" w:hAnsi="Calibri"/>
                      <w:b/>
                      <w:bCs/>
                      <w:color w:val="FFFFFF"/>
                      <w:sz w:val="22"/>
                      <w:szCs w:val="22"/>
                    </w:rPr>
                    <w:t>15 KHz SCS</w:t>
                  </w:r>
                </w:p>
              </w:tc>
              <w:tc>
                <w:tcPr>
                  <w:tcW w:w="1400" w:type="dxa"/>
                  <w:tcBorders>
                    <w:top w:val="single" w:sz="8" w:space="0" w:color="FFFFFF"/>
                    <w:left w:val="nil"/>
                    <w:bottom w:val="single" w:sz="24" w:space="0" w:color="FFFFFF"/>
                    <w:right w:val="single" w:sz="8" w:space="0" w:color="FFFFFF"/>
                  </w:tcBorders>
                  <w:shd w:val="clear" w:color="auto" w:fill="4F81BD"/>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rPr>
                      <w:rFonts w:ascii="Arial" w:hAnsi="Arial" w:cs="Arial"/>
                      <w:sz w:val="36"/>
                      <w:szCs w:val="36"/>
                    </w:rPr>
                  </w:pPr>
                  <w:r w:rsidRPr="004E03C5">
                    <w:rPr>
                      <w:rFonts w:ascii="Calibri" w:hAnsi="Calibri"/>
                      <w:b/>
                      <w:bCs/>
                      <w:color w:val="FFFFFF"/>
                      <w:sz w:val="22"/>
                      <w:szCs w:val="22"/>
                    </w:rPr>
                    <w:t>30 KHz SCS</w:t>
                  </w:r>
                </w:p>
              </w:tc>
              <w:tc>
                <w:tcPr>
                  <w:tcW w:w="1400" w:type="dxa"/>
                  <w:tcBorders>
                    <w:top w:val="single" w:sz="8" w:space="0" w:color="FFFFFF"/>
                    <w:left w:val="nil"/>
                    <w:bottom w:val="single" w:sz="24" w:space="0" w:color="FFFFFF"/>
                    <w:right w:val="single" w:sz="8" w:space="0" w:color="FFFFFF"/>
                  </w:tcBorders>
                  <w:shd w:val="clear" w:color="auto" w:fill="4F81BD"/>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rPr>
                      <w:rFonts w:ascii="Arial" w:hAnsi="Arial" w:cs="Arial"/>
                      <w:sz w:val="36"/>
                      <w:szCs w:val="36"/>
                    </w:rPr>
                  </w:pPr>
                  <w:r w:rsidRPr="004E03C5">
                    <w:rPr>
                      <w:rFonts w:ascii="Calibri" w:hAnsi="Calibri"/>
                      <w:b/>
                      <w:bCs/>
                      <w:color w:val="FFFFFF"/>
                      <w:sz w:val="22"/>
                      <w:szCs w:val="22"/>
                    </w:rPr>
                    <w:t>60 KHz SCS</w:t>
                  </w:r>
                </w:p>
              </w:tc>
              <w:tc>
                <w:tcPr>
                  <w:tcW w:w="1400" w:type="dxa"/>
                  <w:tcBorders>
                    <w:top w:val="single" w:sz="8" w:space="0" w:color="FFFFFF"/>
                    <w:left w:val="nil"/>
                    <w:bottom w:val="single" w:sz="24" w:space="0" w:color="FFFFFF"/>
                    <w:right w:val="single" w:sz="8" w:space="0" w:color="FFFFFF"/>
                  </w:tcBorders>
                  <w:shd w:val="clear" w:color="auto" w:fill="4F81BD"/>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rPr>
                      <w:rFonts w:ascii="Arial" w:hAnsi="Arial" w:cs="Arial"/>
                      <w:sz w:val="36"/>
                      <w:szCs w:val="36"/>
                    </w:rPr>
                  </w:pPr>
                  <w:r w:rsidRPr="004E03C5">
                    <w:rPr>
                      <w:rFonts w:ascii="Calibri" w:hAnsi="Calibri"/>
                      <w:b/>
                      <w:bCs/>
                      <w:color w:val="FFFFFF"/>
                      <w:sz w:val="22"/>
                      <w:szCs w:val="22"/>
                    </w:rPr>
                    <w:t>120 KHz SCS</w:t>
                  </w:r>
                </w:p>
              </w:tc>
            </w:tr>
            <w:tr w:rsidR="004E03C5" w:rsidRPr="004E03C5" w:rsidTr="00391029">
              <w:trPr>
                <w:trHeight w:val="425"/>
              </w:trPr>
              <w:tc>
                <w:tcPr>
                  <w:tcW w:w="2100" w:type="dxa"/>
                  <w:tcBorders>
                    <w:top w:val="nil"/>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rPr>
                      <w:rFonts w:ascii="Arial" w:hAnsi="Arial" w:cs="Arial"/>
                      <w:sz w:val="36"/>
                      <w:szCs w:val="36"/>
                    </w:rPr>
                  </w:pPr>
                  <w:r w:rsidRPr="004E03C5">
                    <w:rPr>
                      <w:rFonts w:ascii="Calibri" w:hAnsi="Calibri"/>
                      <w:b/>
                      <w:bCs/>
                      <w:color w:val="FFFFFF"/>
                      <w:sz w:val="22"/>
                      <w:szCs w:val="22"/>
                    </w:rPr>
                    <w:t>Low complexity CSI</w:t>
                  </w:r>
                </w:p>
              </w:tc>
              <w:tc>
                <w:tcPr>
                  <w:tcW w:w="1100" w:type="dxa"/>
                  <w:tcBorders>
                    <w:top w:val="nil"/>
                    <w:left w:val="nil"/>
                    <w:bottom w:val="single" w:sz="8" w:space="0" w:color="FFFFFF"/>
                    <w:right w:val="single" w:sz="8" w:space="0" w:color="FFFFFF"/>
                  </w:tcBorders>
                  <w:shd w:val="clear" w:color="auto" w:fill="D0D8E8"/>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rPr>
                      <w:rFonts w:ascii="Arial" w:hAnsi="Arial" w:cs="Arial"/>
                      <w:b/>
                      <w:bCs/>
                      <w:sz w:val="36"/>
                      <w:szCs w:val="36"/>
                    </w:rPr>
                  </w:pPr>
                  <w:r w:rsidRPr="004E03C5">
                    <w:rPr>
                      <w:rFonts w:ascii="Calibri" w:hAnsi="Calibri"/>
                      <w:b/>
                      <w:bCs/>
                      <w:color w:val="000000"/>
                      <w:sz w:val="22"/>
                      <w:szCs w:val="22"/>
                    </w:rPr>
                    <w:t>Symbols</w:t>
                  </w:r>
                </w:p>
              </w:tc>
              <w:tc>
                <w:tcPr>
                  <w:tcW w:w="1400" w:type="dxa"/>
                  <w:tcBorders>
                    <w:top w:val="nil"/>
                    <w:left w:val="nil"/>
                    <w:bottom w:val="single" w:sz="8" w:space="0" w:color="FFFFFF"/>
                    <w:right w:val="single" w:sz="8" w:space="0" w:color="FFFFFF"/>
                  </w:tcBorders>
                  <w:shd w:val="clear" w:color="auto" w:fill="D0D8E8"/>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rPr>
                      <w:rFonts w:ascii="Arial" w:hAnsi="Arial" w:cs="Arial"/>
                      <w:b/>
                      <w:bCs/>
                      <w:sz w:val="36"/>
                      <w:szCs w:val="36"/>
                    </w:rPr>
                  </w:pPr>
                  <w:r w:rsidRPr="004E03C5">
                    <w:rPr>
                      <w:rFonts w:ascii="Calibri" w:hAnsi="Calibri"/>
                      <w:b/>
                      <w:bCs/>
                      <w:color w:val="FF0000"/>
                      <w:sz w:val="22"/>
                      <w:szCs w:val="22"/>
                    </w:rPr>
                    <w:t>Z</w:t>
                  </w:r>
                  <w:r w:rsidRPr="004E03C5">
                    <w:rPr>
                      <w:rFonts w:ascii="Calibri" w:hAnsi="Calibri"/>
                      <w:b/>
                      <w:bCs/>
                      <w:color w:val="FF0000"/>
                      <w:position w:val="-6"/>
                      <w:sz w:val="22"/>
                      <w:szCs w:val="22"/>
                      <w:vertAlign w:val="subscript"/>
                    </w:rPr>
                    <w:t>1,1</w:t>
                  </w:r>
                </w:p>
              </w:tc>
              <w:tc>
                <w:tcPr>
                  <w:tcW w:w="1400" w:type="dxa"/>
                  <w:tcBorders>
                    <w:top w:val="nil"/>
                    <w:left w:val="nil"/>
                    <w:bottom w:val="single" w:sz="8" w:space="0" w:color="FFFFFF"/>
                    <w:right w:val="single" w:sz="8" w:space="0" w:color="FFFFFF"/>
                  </w:tcBorders>
                  <w:shd w:val="clear" w:color="auto" w:fill="D0D8E8"/>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rPr>
                      <w:rFonts w:ascii="Arial" w:hAnsi="Arial" w:cs="Arial"/>
                      <w:b/>
                      <w:bCs/>
                      <w:sz w:val="36"/>
                      <w:szCs w:val="36"/>
                    </w:rPr>
                  </w:pPr>
                  <w:r w:rsidRPr="004E03C5">
                    <w:rPr>
                      <w:rFonts w:ascii="Calibri" w:hAnsi="Calibri"/>
                      <w:b/>
                      <w:bCs/>
                      <w:color w:val="FF0000"/>
                      <w:sz w:val="22"/>
                      <w:szCs w:val="22"/>
                    </w:rPr>
                    <w:t>Z</w:t>
                  </w:r>
                  <w:r w:rsidRPr="004E03C5">
                    <w:rPr>
                      <w:rFonts w:ascii="Calibri" w:hAnsi="Calibri"/>
                      <w:b/>
                      <w:bCs/>
                      <w:color w:val="FF0000"/>
                      <w:position w:val="-6"/>
                      <w:sz w:val="22"/>
                      <w:szCs w:val="22"/>
                      <w:vertAlign w:val="subscript"/>
                    </w:rPr>
                    <w:t>1,2</w:t>
                  </w:r>
                </w:p>
              </w:tc>
              <w:tc>
                <w:tcPr>
                  <w:tcW w:w="1400" w:type="dxa"/>
                  <w:tcBorders>
                    <w:top w:val="nil"/>
                    <w:left w:val="nil"/>
                    <w:bottom w:val="single" w:sz="8" w:space="0" w:color="FFFFFF"/>
                    <w:right w:val="single" w:sz="8" w:space="0" w:color="FFFFFF"/>
                  </w:tcBorders>
                  <w:shd w:val="clear" w:color="auto" w:fill="D0D8E8"/>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rPr>
                      <w:rFonts w:ascii="Arial" w:hAnsi="Arial" w:cs="Arial"/>
                      <w:b/>
                      <w:bCs/>
                      <w:sz w:val="36"/>
                      <w:szCs w:val="36"/>
                    </w:rPr>
                  </w:pPr>
                  <w:r w:rsidRPr="004E03C5">
                    <w:rPr>
                      <w:rFonts w:ascii="Calibri" w:hAnsi="Calibri"/>
                      <w:b/>
                      <w:bCs/>
                      <w:color w:val="FF0000"/>
                      <w:sz w:val="22"/>
                      <w:szCs w:val="22"/>
                    </w:rPr>
                    <w:t>Z</w:t>
                  </w:r>
                  <w:r w:rsidRPr="004E03C5">
                    <w:rPr>
                      <w:rFonts w:ascii="Calibri" w:hAnsi="Calibri"/>
                      <w:b/>
                      <w:bCs/>
                      <w:color w:val="FF0000"/>
                      <w:position w:val="-6"/>
                      <w:sz w:val="22"/>
                      <w:szCs w:val="22"/>
                      <w:vertAlign w:val="subscript"/>
                    </w:rPr>
                    <w:t>1,3</w:t>
                  </w:r>
                </w:p>
              </w:tc>
              <w:tc>
                <w:tcPr>
                  <w:tcW w:w="1400" w:type="dxa"/>
                  <w:tcBorders>
                    <w:top w:val="nil"/>
                    <w:left w:val="nil"/>
                    <w:bottom w:val="single" w:sz="8" w:space="0" w:color="FFFFFF"/>
                    <w:right w:val="single" w:sz="8" w:space="0" w:color="FFFFFF"/>
                  </w:tcBorders>
                  <w:shd w:val="clear" w:color="auto" w:fill="D0D8E8"/>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rPr>
                      <w:rFonts w:ascii="Arial" w:hAnsi="Arial" w:cs="Arial"/>
                      <w:b/>
                      <w:bCs/>
                      <w:sz w:val="36"/>
                      <w:szCs w:val="36"/>
                    </w:rPr>
                  </w:pPr>
                  <w:r w:rsidRPr="004E03C5">
                    <w:rPr>
                      <w:rFonts w:ascii="Calibri" w:hAnsi="Calibri"/>
                      <w:b/>
                      <w:bCs/>
                      <w:color w:val="FF0000"/>
                      <w:sz w:val="22"/>
                      <w:szCs w:val="22"/>
                    </w:rPr>
                    <w:t>Z</w:t>
                  </w:r>
                  <w:r w:rsidRPr="004E03C5">
                    <w:rPr>
                      <w:rFonts w:ascii="Calibri" w:hAnsi="Calibri"/>
                      <w:b/>
                      <w:bCs/>
                      <w:color w:val="FF0000"/>
                      <w:position w:val="-6"/>
                      <w:sz w:val="22"/>
                      <w:szCs w:val="22"/>
                      <w:vertAlign w:val="subscript"/>
                    </w:rPr>
                    <w:t>1,4</w:t>
                  </w:r>
                </w:p>
              </w:tc>
            </w:tr>
            <w:tr w:rsidR="004E03C5" w:rsidRPr="004E03C5" w:rsidTr="00391029">
              <w:trPr>
                <w:trHeight w:val="528"/>
              </w:trPr>
              <w:tc>
                <w:tcPr>
                  <w:tcW w:w="2100" w:type="dxa"/>
                  <w:tcBorders>
                    <w:top w:val="nil"/>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rPr>
                      <w:rFonts w:ascii="Arial" w:hAnsi="Arial" w:cs="Arial"/>
                      <w:sz w:val="36"/>
                      <w:szCs w:val="36"/>
                    </w:rPr>
                  </w:pPr>
                  <w:r w:rsidRPr="004E03C5">
                    <w:rPr>
                      <w:rFonts w:ascii="Calibri" w:hAnsi="Calibri"/>
                      <w:b/>
                      <w:bCs/>
                      <w:color w:val="00B050"/>
                      <w:sz w:val="22"/>
                      <w:szCs w:val="22"/>
                    </w:rPr>
                    <w:t>High complexity CSI 1</w:t>
                  </w:r>
                </w:p>
              </w:tc>
              <w:tc>
                <w:tcPr>
                  <w:tcW w:w="1100" w:type="dxa"/>
                  <w:tcBorders>
                    <w:top w:val="nil"/>
                    <w:left w:val="nil"/>
                    <w:bottom w:val="single" w:sz="8" w:space="0" w:color="FFFFFF"/>
                    <w:right w:val="single" w:sz="8" w:space="0" w:color="FFFFFF"/>
                  </w:tcBorders>
                  <w:shd w:val="clear" w:color="auto" w:fill="E9EDF4"/>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rPr>
                      <w:rFonts w:ascii="Arial" w:hAnsi="Arial" w:cs="Arial"/>
                      <w:b/>
                      <w:bCs/>
                      <w:sz w:val="36"/>
                      <w:szCs w:val="36"/>
                    </w:rPr>
                  </w:pPr>
                  <w:r w:rsidRPr="004E03C5">
                    <w:rPr>
                      <w:rFonts w:ascii="Calibri" w:hAnsi="Calibri"/>
                      <w:b/>
                      <w:bCs/>
                      <w:color w:val="00B050"/>
                      <w:sz w:val="22"/>
                      <w:szCs w:val="22"/>
                    </w:rPr>
                    <w:t>Symbols</w:t>
                  </w:r>
                </w:p>
              </w:tc>
              <w:tc>
                <w:tcPr>
                  <w:tcW w:w="1400" w:type="dxa"/>
                  <w:tcBorders>
                    <w:top w:val="nil"/>
                    <w:left w:val="nil"/>
                    <w:bottom w:val="single" w:sz="8" w:space="0" w:color="FFFFFF"/>
                    <w:right w:val="single" w:sz="8" w:space="0" w:color="FFFFFF"/>
                  </w:tcBorders>
                  <w:shd w:val="clear" w:color="auto" w:fill="E9EDF4"/>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rPr>
                      <w:rFonts w:ascii="Arial" w:hAnsi="Arial" w:cs="Arial"/>
                      <w:b/>
                      <w:bCs/>
                      <w:sz w:val="36"/>
                      <w:szCs w:val="36"/>
                    </w:rPr>
                  </w:pPr>
                  <w:r w:rsidRPr="004E03C5">
                    <w:rPr>
                      <w:rFonts w:ascii="Calibri" w:hAnsi="Calibri"/>
                      <w:b/>
                      <w:bCs/>
                      <w:color w:val="00B050"/>
                      <w:sz w:val="22"/>
                      <w:szCs w:val="22"/>
                    </w:rPr>
                    <w:t>Z</w:t>
                  </w:r>
                  <w:r w:rsidRPr="004E03C5">
                    <w:rPr>
                      <w:rFonts w:ascii="Calibri" w:hAnsi="Calibri"/>
                      <w:b/>
                      <w:bCs/>
                      <w:color w:val="00B050"/>
                      <w:position w:val="-6"/>
                      <w:sz w:val="22"/>
                      <w:szCs w:val="22"/>
                      <w:vertAlign w:val="subscript"/>
                    </w:rPr>
                    <w:t>2,1</w:t>
                  </w:r>
                </w:p>
              </w:tc>
              <w:tc>
                <w:tcPr>
                  <w:tcW w:w="1400" w:type="dxa"/>
                  <w:tcBorders>
                    <w:top w:val="nil"/>
                    <w:left w:val="nil"/>
                    <w:bottom w:val="single" w:sz="8" w:space="0" w:color="FFFFFF"/>
                    <w:right w:val="single" w:sz="8" w:space="0" w:color="FFFFFF"/>
                  </w:tcBorders>
                  <w:shd w:val="clear" w:color="auto" w:fill="E9EDF4"/>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rPr>
                      <w:rFonts w:ascii="Arial" w:hAnsi="Arial" w:cs="Arial"/>
                      <w:b/>
                      <w:bCs/>
                      <w:sz w:val="36"/>
                      <w:szCs w:val="36"/>
                    </w:rPr>
                  </w:pPr>
                  <w:r w:rsidRPr="004E03C5">
                    <w:rPr>
                      <w:rFonts w:ascii="Calibri" w:hAnsi="Calibri"/>
                      <w:b/>
                      <w:bCs/>
                      <w:color w:val="00B050"/>
                      <w:sz w:val="22"/>
                      <w:szCs w:val="22"/>
                    </w:rPr>
                    <w:t>Z</w:t>
                  </w:r>
                  <w:r w:rsidRPr="004E03C5">
                    <w:rPr>
                      <w:rFonts w:ascii="Calibri" w:hAnsi="Calibri"/>
                      <w:b/>
                      <w:bCs/>
                      <w:color w:val="00B050"/>
                      <w:position w:val="-6"/>
                      <w:sz w:val="22"/>
                      <w:szCs w:val="22"/>
                      <w:vertAlign w:val="subscript"/>
                    </w:rPr>
                    <w:t>2,2</w:t>
                  </w:r>
                </w:p>
              </w:tc>
              <w:tc>
                <w:tcPr>
                  <w:tcW w:w="1400" w:type="dxa"/>
                  <w:tcBorders>
                    <w:top w:val="nil"/>
                    <w:left w:val="nil"/>
                    <w:bottom w:val="single" w:sz="8" w:space="0" w:color="FFFFFF"/>
                    <w:right w:val="single" w:sz="8" w:space="0" w:color="FFFFFF"/>
                  </w:tcBorders>
                  <w:shd w:val="clear" w:color="auto" w:fill="E9EDF4"/>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rPr>
                      <w:rFonts w:ascii="Arial" w:hAnsi="Arial" w:cs="Arial"/>
                      <w:b/>
                      <w:bCs/>
                      <w:sz w:val="36"/>
                      <w:szCs w:val="36"/>
                    </w:rPr>
                  </w:pPr>
                  <w:r w:rsidRPr="004E03C5">
                    <w:rPr>
                      <w:rFonts w:ascii="Calibri" w:hAnsi="Calibri"/>
                      <w:b/>
                      <w:bCs/>
                      <w:color w:val="00B050"/>
                      <w:sz w:val="22"/>
                      <w:szCs w:val="22"/>
                    </w:rPr>
                    <w:t>Z</w:t>
                  </w:r>
                  <w:r w:rsidRPr="004E03C5">
                    <w:rPr>
                      <w:rFonts w:ascii="Calibri" w:hAnsi="Calibri"/>
                      <w:b/>
                      <w:bCs/>
                      <w:color w:val="00B050"/>
                      <w:position w:val="-6"/>
                      <w:sz w:val="22"/>
                      <w:szCs w:val="22"/>
                      <w:vertAlign w:val="subscript"/>
                    </w:rPr>
                    <w:t>2,3</w:t>
                  </w:r>
                </w:p>
              </w:tc>
              <w:tc>
                <w:tcPr>
                  <w:tcW w:w="1400" w:type="dxa"/>
                  <w:tcBorders>
                    <w:top w:val="nil"/>
                    <w:left w:val="nil"/>
                    <w:bottom w:val="single" w:sz="8" w:space="0" w:color="FFFFFF"/>
                    <w:right w:val="single" w:sz="8" w:space="0" w:color="FFFFFF"/>
                  </w:tcBorders>
                  <w:shd w:val="clear" w:color="auto" w:fill="E9EDF4"/>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rPr>
                      <w:rFonts w:ascii="Arial" w:hAnsi="Arial" w:cs="Arial"/>
                      <w:b/>
                      <w:bCs/>
                      <w:sz w:val="36"/>
                      <w:szCs w:val="36"/>
                    </w:rPr>
                  </w:pPr>
                  <w:r w:rsidRPr="004E03C5">
                    <w:rPr>
                      <w:rFonts w:ascii="Calibri" w:hAnsi="Calibri"/>
                      <w:b/>
                      <w:bCs/>
                      <w:color w:val="00B050"/>
                      <w:sz w:val="22"/>
                      <w:szCs w:val="22"/>
                    </w:rPr>
                    <w:t>Z</w:t>
                  </w:r>
                  <w:r w:rsidRPr="004E03C5">
                    <w:rPr>
                      <w:rFonts w:ascii="Calibri" w:hAnsi="Calibri"/>
                      <w:b/>
                      <w:bCs/>
                      <w:color w:val="00B050"/>
                      <w:position w:val="-6"/>
                      <w:sz w:val="22"/>
                      <w:szCs w:val="22"/>
                      <w:vertAlign w:val="subscript"/>
                    </w:rPr>
                    <w:t>2,4</w:t>
                  </w:r>
                </w:p>
              </w:tc>
            </w:tr>
            <w:tr w:rsidR="004E03C5" w:rsidRPr="004E03C5" w:rsidTr="00391029">
              <w:trPr>
                <w:trHeight w:val="425"/>
              </w:trPr>
              <w:tc>
                <w:tcPr>
                  <w:tcW w:w="2100" w:type="dxa"/>
                  <w:tcBorders>
                    <w:top w:val="nil"/>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textAlignment w:val="baseline"/>
                    <w:rPr>
                      <w:rFonts w:ascii="Arial" w:hAnsi="Arial" w:cs="Arial"/>
                      <w:b/>
                      <w:bCs/>
                      <w:sz w:val="36"/>
                      <w:szCs w:val="36"/>
                    </w:rPr>
                  </w:pPr>
                </w:p>
              </w:tc>
              <w:tc>
                <w:tcPr>
                  <w:tcW w:w="1100" w:type="dxa"/>
                  <w:tcBorders>
                    <w:top w:val="nil"/>
                    <w:left w:val="nil"/>
                    <w:bottom w:val="single" w:sz="8" w:space="0" w:color="FFFFFF"/>
                    <w:right w:val="single" w:sz="8" w:space="0" w:color="FFFFFF"/>
                  </w:tcBorders>
                  <w:shd w:val="clear" w:color="auto" w:fill="D0D8E8"/>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textAlignment w:val="baseline"/>
                    <w:rPr>
                      <w:rFonts w:eastAsia="Times New Roman"/>
                    </w:rPr>
                  </w:pPr>
                </w:p>
              </w:tc>
              <w:tc>
                <w:tcPr>
                  <w:tcW w:w="1400" w:type="dxa"/>
                  <w:tcBorders>
                    <w:top w:val="nil"/>
                    <w:left w:val="nil"/>
                    <w:bottom w:val="single" w:sz="8" w:space="0" w:color="FFFFFF"/>
                    <w:right w:val="single" w:sz="8" w:space="0" w:color="FFFFFF"/>
                  </w:tcBorders>
                  <w:shd w:val="clear" w:color="auto" w:fill="D0D8E8"/>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textAlignment w:val="baseline"/>
                    <w:rPr>
                      <w:rFonts w:eastAsia="Times New Roman"/>
                    </w:rPr>
                  </w:pPr>
                </w:p>
              </w:tc>
              <w:tc>
                <w:tcPr>
                  <w:tcW w:w="1400" w:type="dxa"/>
                  <w:tcBorders>
                    <w:top w:val="nil"/>
                    <w:left w:val="nil"/>
                    <w:bottom w:val="single" w:sz="8" w:space="0" w:color="FFFFFF"/>
                    <w:right w:val="single" w:sz="8" w:space="0" w:color="FFFFFF"/>
                  </w:tcBorders>
                  <w:shd w:val="clear" w:color="auto" w:fill="D0D8E8"/>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textAlignment w:val="baseline"/>
                    <w:rPr>
                      <w:rFonts w:eastAsia="Times New Roman"/>
                    </w:rPr>
                  </w:pPr>
                </w:p>
              </w:tc>
              <w:tc>
                <w:tcPr>
                  <w:tcW w:w="1400" w:type="dxa"/>
                  <w:tcBorders>
                    <w:top w:val="nil"/>
                    <w:left w:val="nil"/>
                    <w:bottom w:val="single" w:sz="8" w:space="0" w:color="FFFFFF"/>
                    <w:right w:val="single" w:sz="8" w:space="0" w:color="FFFFFF"/>
                  </w:tcBorders>
                  <w:shd w:val="clear" w:color="auto" w:fill="D0D8E8"/>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textAlignment w:val="baseline"/>
                    <w:rPr>
                      <w:rFonts w:eastAsia="Times New Roman"/>
                    </w:rPr>
                  </w:pPr>
                </w:p>
              </w:tc>
              <w:tc>
                <w:tcPr>
                  <w:tcW w:w="1400" w:type="dxa"/>
                  <w:tcBorders>
                    <w:top w:val="nil"/>
                    <w:left w:val="nil"/>
                    <w:bottom w:val="single" w:sz="8" w:space="0" w:color="FFFFFF"/>
                    <w:right w:val="single" w:sz="8" w:space="0" w:color="FFFFFF"/>
                  </w:tcBorders>
                  <w:shd w:val="clear" w:color="auto" w:fill="D0D8E8"/>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textAlignment w:val="baseline"/>
                    <w:rPr>
                      <w:rFonts w:eastAsia="Times New Roman"/>
                    </w:rPr>
                  </w:pPr>
                </w:p>
              </w:tc>
            </w:tr>
            <w:tr w:rsidR="004E03C5" w:rsidRPr="004E03C5" w:rsidTr="00391029">
              <w:trPr>
                <w:trHeight w:val="528"/>
              </w:trPr>
              <w:tc>
                <w:tcPr>
                  <w:tcW w:w="2100" w:type="dxa"/>
                  <w:tcBorders>
                    <w:top w:val="nil"/>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rPr>
                      <w:rFonts w:ascii="Arial" w:eastAsia="Gulim" w:hAnsi="Arial" w:cs="Arial"/>
                      <w:sz w:val="36"/>
                      <w:szCs w:val="36"/>
                    </w:rPr>
                  </w:pPr>
                  <w:r w:rsidRPr="004E03C5">
                    <w:rPr>
                      <w:rFonts w:ascii="Calibri" w:hAnsi="Calibri"/>
                      <w:b/>
                      <w:bCs/>
                      <w:color w:val="00B050"/>
                      <w:sz w:val="22"/>
                      <w:szCs w:val="22"/>
                    </w:rPr>
                    <w:t>High complexity CSI  N</w:t>
                  </w:r>
                </w:p>
              </w:tc>
              <w:tc>
                <w:tcPr>
                  <w:tcW w:w="1100" w:type="dxa"/>
                  <w:tcBorders>
                    <w:top w:val="nil"/>
                    <w:left w:val="nil"/>
                    <w:bottom w:val="single" w:sz="8" w:space="0" w:color="FFFFFF"/>
                    <w:right w:val="single" w:sz="8" w:space="0" w:color="FFFFFF"/>
                  </w:tcBorders>
                  <w:shd w:val="clear" w:color="auto" w:fill="E9EDF4"/>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rPr>
                      <w:rFonts w:ascii="Arial" w:hAnsi="Arial" w:cs="Arial"/>
                      <w:b/>
                      <w:bCs/>
                      <w:sz w:val="36"/>
                      <w:szCs w:val="36"/>
                    </w:rPr>
                  </w:pPr>
                  <w:r w:rsidRPr="004E03C5">
                    <w:rPr>
                      <w:rFonts w:ascii="Calibri" w:hAnsi="Calibri"/>
                      <w:b/>
                      <w:bCs/>
                      <w:color w:val="00B050"/>
                      <w:sz w:val="22"/>
                      <w:szCs w:val="22"/>
                    </w:rPr>
                    <w:t>Symbols</w:t>
                  </w:r>
                </w:p>
              </w:tc>
              <w:tc>
                <w:tcPr>
                  <w:tcW w:w="1400" w:type="dxa"/>
                  <w:tcBorders>
                    <w:top w:val="nil"/>
                    <w:left w:val="nil"/>
                    <w:bottom w:val="single" w:sz="8" w:space="0" w:color="FFFFFF"/>
                    <w:right w:val="single" w:sz="8" w:space="0" w:color="FFFFFF"/>
                  </w:tcBorders>
                  <w:shd w:val="clear" w:color="auto" w:fill="E9EDF4"/>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rPr>
                      <w:rFonts w:ascii="Arial" w:hAnsi="Arial" w:cs="Arial"/>
                      <w:b/>
                      <w:bCs/>
                      <w:sz w:val="36"/>
                      <w:szCs w:val="36"/>
                    </w:rPr>
                  </w:pPr>
                  <w:r w:rsidRPr="004E03C5">
                    <w:rPr>
                      <w:rFonts w:ascii="Calibri" w:hAnsi="Calibri"/>
                      <w:b/>
                      <w:bCs/>
                      <w:color w:val="00B050"/>
                      <w:sz w:val="22"/>
                      <w:szCs w:val="22"/>
                    </w:rPr>
                    <w:t>Z</w:t>
                  </w:r>
                  <w:r w:rsidRPr="004E03C5">
                    <w:rPr>
                      <w:rFonts w:ascii="Calibri" w:hAnsi="Calibri"/>
                      <w:b/>
                      <w:bCs/>
                      <w:color w:val="00B050"/>
                      <w:position w:val="-6"/>
                      <w:sz w:val="22"/>
                      <w:szCs w:val="22"/>
                      <w:vertAlign w:val="subscript"/>
                    </w:rPr>
                    <w:t>N+1,1</w:t>
                  </w:r>
                </w:p>
              </w:tc>
              <w:tc>
                <w:tcPr>
                  <w:tcW w:w="1400" w:type="dxa"/>
                  <w:tcBorders>
                    <w:top w:val="nil"/>
                    <w:left w:val="nil"/>
                    <w:bottom w:val="single" w:sz="8" w:space="0" w:color="FFFFFF"/>
                    <w:right w:val="single" w:sz="8" w:space="0" w:color="FFFFFF"/>
                  </w:tcBorders>
                  <w:shd w:val="clear" w:color="auto" w:fill="E9EDF4"/>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rPr>
                      <w:rFonts w:ascii="Arial" w:hAnsi="Arial" w:cs="Arial"/>
                      <w:b/>
                      <w:bCs/>
                      <w:sz w:val="36"/>
                      <w:szCs w:val="36"/>
                    </w:rPr>
                  </w:pPr>
                  <w:r w:rsidRPr="004E03C5">
                    <w:rPr>
                      <w:rFonts w:ascii="Calibri" w:hAnsi="Calibri"/>
                      <w:b/>
                      <w:bCs/>
                      <w:color w:val="00B050"/>
                      <w:sz w:val="22"/>
                      <w:szCs w:val="22"/>
                    </w:rPr>
                    <w:t>Z</w:t>
                  </w:r>
                  <w:r w:rsidRPr="004E03C5">
                    <w:rPr>
                      <w:rFonts w:ascii="Calibri" w:hAnsi="Calibri"/>
                      <w:b/>
                      <w:bCs/>
                      <w:color w:val="00B050"/>
                      <w:position w:val="-6"/>
                      <w:sz w:val="22"/>
                      <w:szCs w:val="22"/>
                      <w:vertAlign w:val="subscript"/>
                    </w:rPr>
                    <w:t>N+1,-2</w:t>
                  </w:r>
                </w:p>
              </w:tc>
              <w:tc>
                <w:tcPr>
                  <w:tcW w:w="1400" w:type="dxa"/>
                  <w:tcBorders>
                    <w:top w:val="nil"/>
                    <w:left w:val="nil"/>
                    <w:bottom w:val="single" w:sz="8" w:space="0" w:color="FFFFFF"/>
                    <w:right w:val="single" w:sz="8" w:space="0" w:color="FFFFFF"/>
                  </w:tcBorders>
                  <w:shd w:val="clear" w:color="auto" w:fill="E9EDF4"/>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rPr>
                      <w:rFonts w:ascii="Arial" w:hAnsi="Arial" w:cs="Arial"/>
                      <w:b/>
                      <w:bCs/>
                      <w:sz w:val="36"/>
                      <w:szCs w:val="36"/>
                    </w:rPr>
                  </w:pPr>
                  <w:r w:rsidRPr="004E03C5">
                    <w:rPr>
                      <w:rFonts w:ascii="Calibri" w:hAnsi="Calibri"/>
                      <w:b/>
                      <w:bCs/>
                      <w:color w:val="00B050"/>
                      <w:sz w:val="22"/>
                      <w:szCs w:val="22"/>
                    </w:rPr>
                    <w:t>Z</w:t>
                  </w:r>
                  <w:r w:rsidRPr="004E03C5">
                    <w:rPr>
                      <w:rFonts w:ascii="Calibri" w:hAnsi="Calibri"/>
                      <w:b/>
                      <w:bCs/>
                      <w:color w:val="00B050"/>
                      <w:position w:val="-6"/>
                      <w:sz w:val="22"/>
                      <w:szCs w:val="22"/>
                      <w:vertAlign w:val="subscript"/>
                    </w:rPr>
                    <w:t>N+1,3</w:t>
                  </w:r>
                </w:p>
              </w:tc>
              <w:tc>
                <w:tcPr>
                  <w:tcW w:w="1400" w:type="dxa"/>
                  <w:tcBorders>
                    <w:top w:val="nil"/>
                    <w:left w:val="nil"/>
                    <w:bottom w:val="single" w:sz="8" w:space="0" w:color="FFFFFF"/>
                    <w:right w:val="single" w:sz="8" w:space="0" w:color="FFFFFF"/>
                  </w:tcBorders>
                  <w:shd w:val="clear" w:color="auto" w:fill="E9EDF4"/>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rPr>
                      <w:rFonts w:ascii="Arial" w:hAnsi="Arial" w:cs="Arial"/>
                      <w:b/>
                      <w:bCs/>
                      <w:sz w:val="36"/>
                      <w:szCs w:val="36"/>
                    </w:rPr>
                  </w:pPr>
                  <w:r w:rsidRPr="004E03C5">
                    <w:rPr>
                      <w:rFonts w:ascii="Calibri" w:hAnsi="Calibri"/>
                      <w:b/>
                      <w:bCs/>
                      <w:color w:val="00B050"/>
                      <w:sz w:val="22"/>
                      <w:szCs w:val="22"/>
                    </w:rPr>
                    <w:t>Z</w:t>
                  </w:r>
                  <w:r w:rsidRPr="004E03C5">
                    <w:rPr>
                      <w:rFonts w:ascii="Calibri" w:hAnsi="Calibri"/>
                      <w:b/>
                      <w:bCs/>
                      <w:color w:val="00B050"/>
                      <w:position w:val="-6"/>
                      <w:sz w:val="22"/>
                      <w:szCs w:val="22"/>
                      <w:vertAlign w:val="subscript"/>
                    </w:rPr>
                    <w:t>N+1,4</w:t>
                  </w:r>
                </w:p>
              </w:tc>
            </w:tr>
          </w:tbl>
          <w:p w:rsidR="004E03C5" w:rsidRPr="004E03C5" w:rsidRDefault="004E03C5" w:rsidP="004E03C5">
            <w:pPr>
              <w:overflowPunct w:val="0"/>
              <w:autoSpaceDE w:val="0"/>
              <w:autoSpaceDN w:val="0"/>
              <w:adjustRightInd w:val="0"/>
              <w:spacing w:after="0"/>
              <w:textAlignment w:val="baseline"/>
              <w:rPr>
                <w:rFonts w:ascii="Calibri" w:eastAsia="Gulim" w:hAnsi="Calibri" w:cs="Calibri"/>
                <w:color w:val="1F497D"/>
                <w:sz w:val="22"/>
                <w:szCs w:val="22"/>
                <w:lang w:eastAsia="ko-KR"/>
              </w:rPr>
            </w:pPr>
          </w:p>
          <w:p w:rsidR="004E03C5" w:rsidRPr="004E03C5" w:rsidRDefault="004E03C5" w:rsidP="00391029">
            <w:pPr>
              <w:numPr>
                <w:ilvl w:val="0"/>
                <w:numId w:val="242"/>
              </w:numPr>
              <w:overflowPunct w:val="0"/>
              <w:autoSpaceDE w:val="0"/>
              <w:autoSpaceDN w:val="0"/>
              <w:adjustRightInd w:val="0"/>
              <w:spacing w:after="0"/>
              <w:textAlignment w:val="baseline"/>
              <w:rPr>
                <w:rFonts w:ascii="Calibri" w:hAnsi="Calibri"/>
                <w:color w:val="1F497D"/>
                <w:kern w:val="2"/>
                <w:sz w:val="22"/>
                <w:szCs w:val="22"/>
                <w:lang w:val="en-US" w:eastAsia="ko-KR"/>
              </w:rPr>
            </w:pPr>
            <w:r w:rsidRPr="004E03C5">
              <w:rPr>
                <w:rFonts w:ascii="Calibri" w:hAnsi="Calibri"/>
                <w:color w:val="1F497D"/>
                <w:kern w:val="2"/>
                <w:sz w:val="22"/>
                <w:szCs w:val="22"/>
                <w:lang w:val="en-US" w:eastAsia="ko-KR"/>
              </w:rPr>
              <w:t xml:space="preserve">When A-CSI reporting on CSI only PUSCH is triggered in slot n, </w:t>
            </w:r>
          </w:p>
          <w:p w:rsidR="004E03C5" w:rsidRPr="004E03C5" w:rsidRDefault="004E03C5" w:rsidP="00391029">
            <w:pPr>
              <w:numPr>
                <w:ilvl w:val="1"/>
                <w:numId w:val="242"/>
              </w:numPr>
              <w:overflowPunct w:val="0"/>
              <w:autoSpaceDE w:val="0"/>
              <w:autoSpaceDN w:val="0"/>
              <w:adjustRightInd w:val="0"/>
              <w:spacing w:after="0"/>
              <w:textAlignment w:val="baseline"/>
              <w:rPr>
                <w:rFonts w:ascii="Calibri" w:hAnsi="Calibri"/>
                <w:color w:val="1F497D"/>
                <w:kern w:val="2"/>
                <w:sz w:val="22"/>
                <w:szCs w:val="22"/>
                <w:lang w:val="en-US" w:eastAsia="ko-KR"/>
              </w:rPr>
            </w:pPr>
            <w:r w:rsidRPr="004E03C5">
              <w:rPr>
                <w:rFonts w:ascii="Calibri" w:hAnsi="Calibri"/>
                <w:color w:val="1F497D"/>
                <w:kern w:val="2"/>
                <w:sz w:val="22"/>
                <w:szCs w:val="22"/>
                <w:lang w:val="en-US" w:eastAsia="ko-KR"/>
              </w:rPr>
              <w:t>UE is not required to update the CSI for the A-CSI report in the following cases:</w:t>
            </w:r>
          </w:p>
          <w:p w:rsidR="004E03C5" w:rsidRPr="004E03C5" w:rsidRDefault="004E03C5" w:rsidP="00391029">
            <w:pPr>
              <w:numPr>
                <w:ilvl w:val="2"/>
                <w:numId w:val="242"/>
              </w:numPr>
              <w:overflowPunct w:val="0"/>
              <w:autoSpaceDE w:val="0"/>
              <w:autoSpaceDN w:val="0"/>
              <w:adjustRightInd w:val="0"/>
              <w:spacing w:after="0"/>
              <w:textAlignment w:val="baseline"/>
              <w:rPr>
                <w:rFonts w:ascii="Calibri" w:hAnsi="Calibri"/>
                <w:color w:val="1F497D"/>
                <w:kern w:val="2"/>
                <w:sz w:val="22"/>
                <w:szCs w:val="22"/>
                <w:lang w:val="en-US" w:eastAsia="ko-KR"/>
              </w:rPr>
            </w:pPr>
            <w:r w:rsidRPr="004E03C5">
              <w:rPr>
                <w:rFonts w:ascii="Calibri" w:hAnsi="Calibri"/>
                <w:color w:val="FF0000"/>
                <w:kern w:val="2"/>
                <w:sz w:val="22"/>
                <w:szCs w:val="22"/>
                <w:lang w:val="en-US" w:eastAsia="ko-KR"/>
              </w:rPr>
              <w:t>Cases are FFS, e.g.</w:t>
            </w:r>
          </w:p>
          <w:p w:rsidR="004E03C5" w:rsidRPr="004E03C5" w:rsidRDefault="004E03C5" w:rsidP="00391029">
            <w:pPr>
              <w:numPr>
                <w:ilvl w:val="3"/>
                <w:numId w:val="242"/>
              </w:numPr>
              <w:overflowPunct w:val="0"/>
              <w:autoSpaceDE w:val="0"/>
              <w:autoSpaceDN w:val="0"/>
              <w:adjustRightInd w:val="0"/>
              <w:spacing w:after="0"/>
              <w:textAlignment w:val="baseline"/>
              <w:rPr>
                <w:rFonts w:ascii="Calibri" w:hAnsi="Calibri"/>
                <w:color w:val="1F497D"/>
                <w:kern w:val="2"/>
                <w:sz w:val="22"/>
                <w:szCs w:val="22"/>
                <w:lang w:val="en-US" w:eastAsia="ko-KR"/>
              </w:rPr>
            </w:pPr>
            <w:r w:rsidRPr="004E03C5">
              <w:rPr>
                <w:rFonts w:ascii="Calibri" w:hAnsi="Calibri"/>
                <w:color w:val="1F497D"/>
                <w:kern w:val="2"/>
                <w:sz w:val="22"/>
                <w:szCs w:val="22"/>
                <w:lang w:val="en-US" w:eastAsia="ko-KR"/>
              </w:rPr>
              <w:t>if M-L-N &lt; Z for the given CSI complexity and numerology</w:t>
            </w:r>
          </w:p>
          <w:p w:rsidR="004E03C5" w:rsidRPr="004E03C5" w:rsidRDefault="004E03C5" w:rsidP="00391029">
            <w:pPr>
              <w:numPr>
                <w:ilvl w:val="3"/>
                <w:numId w:val="242"/>
              </w:numPr>
              <w:overflowPunct w:val="0"/>
              <w:autoSpaceDE w:val="0"/>
              <w:autoSpaceDN w:val="0"/>
              <w:adjustRightInd w:val="0"/>
              <w:spacing w:after="0"/>
              <w:textAlignment w:val="baseline"/>
              <w:rPr>
                <w:rFonts w:ascii="Calibri" w:hAnsi="Calibri"/>
                <w:color w:val="1F497D"/>
                <w:kern w:val="2"/>
                <w:sz w:val="22"/>
                <w:szCs w:val="22"/>
                <w:lang w:val="en-US" w:eastAsia="ko-KR"/>
              </w:rPr>
            </w:pPr>
            <w:r w:rsidRPr="004E03C5">
              <w:rPr>
                <w:rFonts w:ascii="Calibri" w:hAnsi="Calibri"/>
                <w:color w:val="1F497D"/>
                <w:kern w:val="2"/>
                <w:sz w:val="22"/>
                <w:szCs w:val="22"/>
                <w:lang w:val="en-US" w:eastAsia="ko-KR"/>
              </w:rPr>
              <w:t>if AP CSI-RS resource is transmitted in slot n and M-O-N  &lt; Z for the given CSI complexity and numerology</w:t>
            </w:r>
          </w:p>
          <w:p w:rsidR="004E03C5" w:rsidRPr="004E03C5" w:rsidRDefault="004E03C5" w:rsidP="00391029">
            <w:pPr>
              <w:numPr>
                <w:ilvl w:val="3"/>
                <w:numId w:val="242"/>
              </w:numPr>
              <w:overflowPunct w:val="0"/>
              <w:autoSpaceDE w:val="0"/>
              <w:autoSpaceDN w:val="0"/>
              <w:adjustRightInd w:val="0"/>
              <w:spacing w:after="0"/>
              <w:textAlignment w:val="baseline"/>
              <w:rPr>
                <w:rFonts w:ascii="Calibri" w:hAnsi="Calibri"/>
                <w:color w:val="1F497D"/>
                <w:kern w:val="2"/>
                <w:sz w:val="22"/>
                <w:szCs w:val="22"/>
                <w:lang w:val="en-US" w:eastAsia="ko-KR"/>
              </w:rPr>
            </w:pPr>
            <w:r w:rsidRPr="004E03C5">
              <w:rPr>
                <w:rFonts w:ascii="Calibri" w:hAnsi="Calibri"/>
                <w:color w:val="1F497D"/>
                <w:kern w:val="2"/>
                <w:sz w:val="22"/>
                <w:szCs w:val="22"/>
                <w:lang w:val="en-US" w:eastAsia="ko-KR"/>
              </w:rPr>
              <w:t>Note.</w:t>
            </w:r>
          </w:p>
          <w:p w:rsidR="004E03C5" w:rsidRPr="004E03C5" w:rsidRDefault="004E03C5" w:rsidP="00391029">
            <w:pPr>
              <w:numPr>
                <w:ilvl w:val="4"/>
                <w:numId w:val="242"/>
              </w:numPr>
              <w:overflowPunct w:val="0"/>
              <w:autoSpaceDE w:val="0"/>
              <w:autoSpaceDN w:val="0"/>
              <w:adjustRightInd w:val="0"/>
              <w:spacing w:after="0"/>
              <w:textAlignment w:val="baseline"/>
              <w:rPr>
                <w:rFonts w:ascii="Calibri" w:hAnsi="Calibri"/>
                <w:color w:val="1F497D"/>
                <w:kern w:val="2"/>
                <w:sz w:val="22"/>
                <w:szCs w:val="22"/>
                <w:lang w:val="en-US" w:eastAsia="ko-KR"/>
              </w:rPr>
            </w:pPr>
            <w:r w:rsidRPr="004E03C5">
              <w:rPr>
                <w:rFonts w:ascii="Calibri" w:hAnsi="Calibri"/>
                <w:color w:val="1F497D"/>
                <w:kern w:val="2"/>
                <w:sz w:val="22"/>
                <w:szCs w:val="22"/>
                <w:lang w:val="en-US" w:eastAsia="ko-KR"/>
              </w:rPr>
              <w:t xml:space="preserve">L=the last symbol of PDCCH in slot n </w:t>
            </w:r>
          </w:p>
          <w:p w:rsidR="004E03C5" w:rsidRPr="004E03C5" w:rsidRDefault="004E03C5" w:rsidP="00391029">
            <w:pPr>
              <w:numPr>
                <w:ilvl w:val="4"/>
                <w:numId w:val="242"/>
              </w:numPr>
              <w:overflowPunct w:val="0"/>
              <w:autoSpaceDE w:val="0"/>
              <w:autoSpaceDN w:val="0"/>
              <w:adjustRightInd w:val="0"/>
              <w:spacing w:after="0"/>
              <w:textAlignment w:val="baseline"/>
              <w:rPr>
                <w:rFonts w:ascii="Calibri" w:hAnsi="Calibri"/>
                <w:color w:val="1F497D"/>
                <w:kern w:val="2"/>
                <w:sz w:val="22"/>
                <w:szCs w:val="22"/>
                <w:lang w:val="en-US" w:eastAsia="ko-KR"/>
              </w:rPr>
            </w:pPr>
            <w:r w:rsidRPr="004E03C5">
              <w:rPr>
                <w:rFonts w:ascii="Calibri" w:hAnsi="Calibri"/>
                <w:color w:val="1F497D"/>
                <w:kern w:val="2"/>
                <w:sz w:val="22"/>
                <w:szCs w:val="22"/>
                <w:lang w:val="en-US" w:eastAsia="ko-KR"/>
              </w:rPr>
              <w:t>M=the starting symbol of the PUSCH</w:t>
            </w:r>
          </w:p>
          <w:p w:rsidR="004E03C5" w:rsidRPr="004E03C5" w:rsidRDefault="004E03C5" w:rsidP="00391029">
            <w:pPr>
              <w:numPr>
                <w:ilvl w:val="4"/>
                <w:numId w:val="242"/>
              </w:numPr>
              <w:overflowPunct w:val="0"/>
              <w:autoSpaceDE w:val="0"/>
              <w:autoSpaceDN w:val="0"/>
              <w:adjustRightInd w:val="0"/>
              <w:spacing w:after="0"/>
              <w:textAlignment w:val="baseline"/>
              <w:rPr>
                <w:rFonts w:ascii="Calibri" w:hAnsi="Calibri"/>
                <w:color w:val="1F497D"/>
                <w:kern w:val="2"/>
                <w:sz w:val="22"/>
                <w:szCs w:val="22"/>
                <w:lang w:val="en-US" w:eastAsia="ko-KR"/>
              </w:rPr>
            </w:pPr>
            <w:r w:rsidRPr="004E03C5">
              <w:rPr>
                <w:rFonts w:ascii="Calibri" w:hAnsi="Calibri"/>
                <w:color w:val="1F497D"/>
                <w:kern w:val="2"/>
                <w:sz w:val="22"/>
                <w:szCs w:val="22"/>
                <w:lang w:val="en-US" w:eastAsia="ko-KR"/>
              </w:rPr>
              <w:t>N= the TA value in unit of symbols (e.g., TA=1.4 symbol)</w:t>
            </w:r>
          </w:p>
          <w:p w:rsidR="004E03C5" w:rsidRPr="004E03C5" w:rsidRDefault="004E03C5" w:rsidP="00391029">
            <w:pPr>
              <w:numPr>
                <w:ilvl w:val="4"/>
                <w:numId w:val="242"/>
              </w:numPr>
              <w:overflowPunct w:val="0"/>
              <w:autoSpaceDE w:val="0"/>
              <w:autoSpaceDN w:val="0"/>
              <w:adjustRightInd w:val="0"/>
              <w:spacing w:after="0"/>
              <w:textAlignment w:val="baseline"/>
              <w:rPr>
                <w:rFonts w:ascii="Calibri" w:hAnsi="Calibri"/>
                <w:color w:val="1F497D"/>
                <w:kern w:val="2"/>
                <w:sz w:val="22"/>
                <w:szCs w:val="22"/>
                <w:lang w:val="en-US" w:eastAsia="ko-KR"/>
              </w:rPr>
            </w:pPr>
            <w:r w:rsidRPr="004E03C5">
              <w:rPr>
                <w:rFonts w:ascii="Calibri" w:hAnsi="Calibri"/>
                <w:color w:val="1F497D"/>
                <w:kern w:val="2"/>
                <w:sz w:val="22"/>
                <w:szCs w:val="22"/>
                <w:lang w:val="en-US" w:eastAsia="ko-KR"/>
              </w:rPr>
              <w:t>O= the later symbol between the last symbol of AP CSI-RS resource for CMR and the last symbol of AP CSI-RS resource for IMR</w:t>
            </w:r>
          </w:p>
          <w:p w:rsidR="004E03C5" w:rsidRPr="004E03C5" w:rsidRDefault="004E03C5" w:rsidP="00391029">
            <w:pPr>
              <w:numPr>
                <w:ilvl w:val="1"/>
                <w:numId w:val="242"/>
              </w:numPr>
              <w:overflowPunct w:val="0"/>
              <w:autoSpaceDE w:val="0"/>
              <w:autoSpaceDN w:val="0"/>
              <w:adjustRightInd w:val="0"/>
              <w:spacing w:after="0"/>
              <w:textAlignment w:val="baseline"/>
              <w:rPr>
                <w:rFonts w:ascii="Calibri" w:hAnsi="Calibri"/>
                <w:color w:val="1F497D"/>
                <w:kern w:val="2"/>
                <w:sz w:val="22"/>
                <w:szCs w:val="22"/>
                <w:lang w:val="en-US" w:eastAsia="ko-KR"/>
              </w:rPr>
            </w:pPr>
            <w:r w:rsidRPr="004E03C5">
              <w:rPr>
                <w:rFonts w:ascii="Calibri" w:hAnsi="Calibri"/>
                <w:color w:val="1F497D"/>
                <w:kern w:val="2"/>
                <w:sz w:val="22"/>
                <w:szCs w:val="22"/>
                <w:lang w:val="en-US" w:eastAsia="ko-KR"/>
              </w:rPr>
              <w:t>FFS: Time locations of the CSI reference resource between Z to 0 symbol(s) before the starting symbol of the PUSCH are not valid</w:t>
            </w:r>
          </w:p>
          <w:p w:rsidR="004E03C5" w:rsidRPr="004E03C5" w:rsidRDefault="004E03C5" w:rsidP="00391029">
            <w:pPr>
              <w:numPr>
                <w:ilvl w:val="1"/>
                <w:numId w:val="242"/>
              </w:numPr>
              <w:overflowPunct w:val="0"/>
              <w:autoSpaceDE w:val="0"/>
              <w:autoSpaceDN w:val="0"/>
              <w:adjustRightInd w:val="0"/>
              <w:spacing w:after="0"/>
              <w:textAlignment w:val="baseline"/>
              <w:rPr>
                <w:rFonts w:ascii="Calibri" w:hAnsi="Calibri"/>
                <w:color w:val="1F497D"/>
                <w:kern w:val="2"/>
                <w:sz w:val="22"/>
                <w:szCs w:val="22"/>
                <w:lang w:val="en-US" w:eastAsia="ko-KR"/>
              </w:rPr>
            </w:pPr>
            <w:r w:rsidRPr="004E03C5">
              <w:rPr>
                <w:rFonts w:ascii="Calibri" w:hAnsi="Calibri"/>
                <w:color w:val="1F497D"/>
                <w:kern w:val="2"/>
                <w:sz w:val="22"/>
                <w:szCs w:val="22"/>
                <w:lang w:val="en-US" w:eastAsia="ko-KR"/>
              </w:rPr>
              <w:t>FFS: how to relax CSI calculation when multiple A-CSI reportings are triggered at the same time.</w:t>
            </w:r>
          </w:p>
          <w:p w:rsidR="004E03C5" w:rsidRPr="004E03C5" w:rsidRDefault="004E03C5" w:rsidP="00391029">
            <w:pPr>
              <w:numPr>
                <w:ilvl w:val="0"/>
                <w:numId w:val="242"/>
              </w:numPr>
              <w:overflowPunct w:val="0"/>
              <w:autoSpaceDE w:val="0"/>
              <w:autoSpaceDN w:val="0"/>
              <w:adjustRightInd w:val="0"/>
              <w:spacing w:after="0"/>
              <w:textAlignment w:val="baseline"/>
              <w:rPr>
                <w:rFonts w:ascii="Calibri" w:hAnsi="Calibri"/>
                <w:color w:val="1F497D"/>
                <w:sz w:val="22"/>
                <w:szCs w:val="22"/>
                <w:lang w:eastAsia="ko-KR"/>
              </w:rPr>
            </w:pPr>
            <w:r w:rsidRPr="004E03C5">
              <w:rPr>
                <w:rFonts w:ascii="Calibri" w:hAnsi="Calibri"/>
                <w:color w:val="1F497D"/>
                <w:sz w:val="22"/>
                <w:szCs w:val="22"/>
                <w:lang w:eastAsia="ko-KR"/>
              </w:rPr>
              <w:t>PUSCH timing offset for A-CSI reporting is determined as follows:</w:t>
            </w:r>
          </w:p>
          <w:p w:rsidR="004E03C5" w:rsidRPr="004E03C5" w:rsidRDefault="004E03C5" w:rsidP="00391029">
            <w:pPr>
              <w:numPr>
                <w:ilvl w:val="1"/>
                <w:numId w:val="242"/>
              </w:numPr>
              <w:overflowPunct w:val="0"/>
              <w:autoSpaceDE w:val="0"/>
              <w:autoSpaceDN w:val="0"/>
              <w:adjustRightInd w:val="0"/>
              <w:spacing w:after="0"/>
              <w:textAlignment w:val="baseline"/>
              <w:rPr>
                <w:rFonts w:ascii="Calibri" w:hAnsi="Calibri"/>
                <w:color w:val="1F497D"/>
                <w:sz w:val="22"/>
                <w:szCs w:val="22"/>
                <w:lang w:eastAsia="ko-KR"/>
              </w:rPr>
            </w:pPr>
            <w:r w:rsidRPr="004E03C5">
              <w:rPr>
                <w:rFonts w:ascii="Calibri" w:hAnsi="Calibri"/>
                <w:color w:val="1F497D"/>
                <w:sz w:val="22"/>
                <w:szCs w:val="22"/>
                <w:lang w:eastAsia="ko-KR"/>
              </w:rPr>
              <w:t>When PUSCH is scheduled only for a single A-CSI reporting, the DCI field for PUSCH timing offset is defined from Y in the reporting setting</w:t>
            </w:r>
          </w:p>
          <w:p w:rsidR="004E03C5" w:rsidRPr="004E03C5" w:rsidRDefault="004E03C5" w:rsidP="00391029">
            <w:pPr>
              <w:numPr>
                <w:ilvl w:val="1"/>
                <w:numId w:val="242"/>
              </w:numPr>
              <w:overflowPunct w:val="0"/>
              <w:autoSpaceDE w:val="0"/>
              <w:autoSpaceDN w:val="0"/>
              <w:adjustRightInd w:val="0"/>
              <w:spacing w:after="0"/>
              <w:textAlignment w:val="baseline"/>
              <w:rPr>
                <w:rFonts w:ascii="Calibri" w:hAnsi="Calibri"/>
                <w:color w:val="1F497D"/>
                <w:sz w:val="22"/>
                <w:szCs w:val="22"/>
                <w:lang w:eastAsia="ko-KR"/>
              </w:rPr>
            </w:pPr>
            <w:r w:rsidRPr="004E03C5">
              <w:rPr>
                <w:rFonts w:ascii="Calibri" w:hAnsi="Calibri"/>
                <w:color w:val="1F497D"/>
                <w:sz w:val="22"/>
                <w:szCs w:val="22"/>
                <w:lang w:eastAsia="ko-KR"/>
              </w:rPr>
              <w:t>When PUSCH is scheduled only for multiple A-CSI reportings, the DCI field for PUSCH timing offset is defined from maximum values among multiple Y in the reporting settings</w:t>
            </w:r>
          </w:p>
          <w:p w:rsidR="004E03C5" w:rsidRPr="004E03C5" w:rsidRDefault="004E03C5" w:rsidP="00391029">
            <w:pPr>
              <w:numPr>
                <w:ilvl w:val="2"/>
                <w:numId w:val="242"/>
              </w:numPr>
              <w:overflowPunct w:val="0"/>
              <w:autoSpaceDE w:val="0"/>
              <w:autoSpaceDN w:val="0"/>
              <w:adjustRightInd w:val="0"/>
              <w:spacing w:after="0"/>
              <w:textAlignment w:val="baseline"/>
              <w:rPr>
                <w:rFonts w:ascii="Calibri" w:hAnsi="Calibri"/>
                <w:color w:val="1F497D"/>
                <w:sz w:val="22"/>
                <w:szCs w:val="22"/>
                <w:lang w:eastAsia="ko-KR"/>
              </w:rPr>
            </w:pPr>
            <w:r w:rsidRPr="004E03C5">
              <w:rPr>
                <w:rFonts w:ascii="Calibri" w:hAnsi="Calibri"/>
                <w:color w:val="1F497D"/>
                <w:sz w:val="22"/>
                <w:szCs w:val="22"/>
                <w:lang w:eastAsia="ko-KR"/>
              </w:rPr>
              <w:t>E.g. Y  in reporting setting 1 = {1, 2, 3, 6} and Y  in reporting setting 2= {2, 3, 4, 5}, then Y becomes {2, 3, 4, 6}</w:t>
            </w:r>
          </w:p>
          <w:p w:rsidR="004E03C5" w:rsidRPr="004E03C5" w:rsidRDefault="004E03C5" w:rsidP="00391029">
            <w:pPr>
              <w:numPr>
                <w:ilvl w:val="2"/>
                <w:numId w:val="242"/>
              </w:numPr>
              <w:overflowPunct w:val="0"/>
              <w:autoSpaceDE w:val="0"/>
              <w:autoSpaceDN w:val="0"/>
              <w:adjustRightInd w:val="0"/>
              <w:spacing w:after="0"/>
              <w:textAlignment w:val="baseline"/>
              <w:rPr>
                <w:rFonts w:ascii="Calibri" w:hAnsi="Calibri"/>
                <w:color w:val="1F497D"/>
                <w:sz w:val="22"/>
                <w:szCs w:val="22"/>
                <w:lang w:eastAsia="ko-KR"/>
              </w:rPr>
            </w:pPr>
            <w:r w:rsidRPr="004E03C5">
              <w:rPr>
                <w:rFonts w:ascii="Calibri" w:hAnsi="Calibri"/>
                <w:color w:val="1F497D"/>
                <w:sz w:val="22"/>
                <w:szCs w:val="22"/>
                <w:lang w:eastAsia="ko-KR"/>
              </w:rPr>
              <w:t>Note: Depending on UE capability, CSI relaxation may  be applied.</w:t>
            </w:r>
          </w:p>
          <w:p w:rsidR="004E03C5" w:rsidRPr="004E03C5" w:rsidRDefault="004E03C5" w:rsidP="00391029">
            <w:pPr>
              <w:numPr>
                <w:ilvl w:val="1"/>
                <w:numId w:val="242"/>
              </w:numPr>
              <w:overflowPunct w:val="0"/>
              <w:autoSpaceDE w:val="0"/>
              <w:autoSpaceDN w:val="0"/>
              <w:adjustRightInd w:val="0"/>
              <w:spacing w:after="0"/>
              <w:textAlignment w:val="baseline"/>
              <w:rPr>
                <w:rFonts w:ascii="Calibri" w:hAnsi="Calibri"/>
                <w:kern w:val="2"/>
                <w:sz w:val="22"/>
                <w:szCs w:val="22"/>
                <w:lang w:val="en-US"/>
              </w:rPr>
            </w:pPr>
            <w:r w:rsidRPr="004E03C5">
              <w:rPr>
                <w:rFonts w:ascii="Calibri" w:hAnsi="Calibri"/>
                <w:color w:val="1F497D"/>
                <w:kern w:val="2"/>
                <w:sz w:val="22"/>
                <w:szCs w:val="22"/>
                <w:lang w:val="en-US" w:eastAsia="ko-KR"/>
              </w:rPr>
              <w:t>FFS: PUSCH timing offset when PUSCH is scheduled for A-CSI reporting and UL data</w:t>
            </w:r>
          </w:p>
          <w:p w:rsidR="004E03C5" w:rsidRPr="004E03C5" w:rsidRDefault="004E03C5" w:rsidP="004E03C5">
            <w:pPr>
              <w:tabs>
                <w:tab w:val="left" w:pos="567"/>
              </w:tabs>
              <w:adjustRightInd w:val="0"/>
              <w:snapToGrid w:val="0"/>
              <w:spacing w:after="0"/>
              <w:rPr>
                <w:rFonts w:ascii="Arial" w:hAnsi="Arial" w:cs="Arial"/>
                <w:lang w:val="en-US" w:eastAsia="ja-JP"/>
              </w:rPr>
            </w:pPr>
          </w:p>
          <w:p w:rsidR="004E03C5" w:rsidRPr="004E03C5" w:rsidRDefault="004E03C5" w:rsidP="004E03C5">
            <w:pPr>
              <w:spacing w:after="0"/>
              <w:jc w:val="both"/>
              <w:rPr>
                <w:rFonts w:eastAsia="ＭＳ ゴシック"/>
                <w:b/>
                <w:highlight w:val="green"/>
                <w:lang w:val="en-US" w:eastAsia="ja-JP"/>
              </w:rPr>
            </w:pPr>
            <w:r w:rsidRPr="004E03C5">
              <w:rPr>
                <w:rFonts w:eastAsia="ＭＳ ゴシック"/>
                <w:b/>
                <w:highlight w:val="green"/>
                <w:lang w:val="en-US" w:eastAsia="ja-JP"/>
              </w:rPr>
              <w:t>Agreement:</w:t>
            </w:r>
          </w:p>
          <w:p w:rsidR="004E03C5" w:rsidRPr="004E03C5" w:rsidRDefault="004E03C5" w:rsidP="004E03C5">
            <w:pPr>
              <w:spacing w:after="0"/>
              <w:jc w:val="both"/>
              <w:rPr>
                <w:rFonts w:eastAsia="ＭＳ ゴシック"/>
                <w:lang w:val="en-US" w:eastAsia="ja-JP"/>
              </w:rPr>
            </w:pPr>
            <w:r w:rsidRPr="004E03C5">
              <w:rPr>
                <w:rFonts w:eastAsia="ＭＳ ゴシック"/>
                <w:lang w:val="en-US" w:eastAsia="ja-JP"/>
              </w:rPr>
              <w:t>Mechanism to indication of source QCL for a resource:</w:t>
            </w:r>
          </w:p>
          <w:p w:rsidR="004E03C5" w:rsidRPr="004E03C5" w:rsidRDefault="004E03C5" w:rsidP="004E03C5">
            <w:pPr>
              <w:spacing w:after="0"/>
              <w:ind w:left="720" w:hanging="360"/>
              <w:rPr>
                <w:rFonts w:ascii="Calibri" w:eastAsia="SimSun" w:hAnsi="Calibri"/>
                <w:kern w:val="2"/>
                <w:lang w:eastAsia="zh-CN"/>
              </w:rPr>
            </w:pPr>
            <w:r w:rsidRPr="004E03C5">
              <w:rPr>
                <w:rFonts w:ascii="Calibri" w:eastAsia="SimSun" w:hAnsi="Calibri"/>
                <w:kern w:val="2"/>
                <w:lang w:eastAsia="zh-CN"/>
              </w:rPr>
              <w:t>P-CSI-RS – through RRC configuration</w:t>
            </w:r>
          </w:p>
          <w:p w:rsidR="004E03C5" w:rsidRPr="004E03C5" w:rsidRDefault="004E03C5" w:rsidP="004E03C5">
            <w:pPr>
              <w:numPr>
                <w:ilvl w:val="1"/>
                <w:numId w:val="0"/>
              </w:numPr>
              <w:spacing w:after="0"/>
              <w:ind w:left="1440" w:hanging="360"/>
              <w:rPr>
                <w:rFonts w:ascii="Times" w:eastAsia="SimSun" w:hAnsi="Times"/>
                <w:kern w:val="2"/>
                <w:lang w:eastAsia="zh-CN"/>
              </w:rPr>
            </w:pPr>
            <w:r w:rsidRPr="004E03C5">
              <w:rPr>
                <w:rFonts w:ascii="Times" w:eastAsia="SimSun" w:hAnsi="Times"/>
                <w:kern w:val="2"/>
                <w:lang w:eastAsia="zh-CN"/>
              </w:rPr>
              <w:t>FFS: If the spatial QCL can be configured through a reference to a configured TCI state</w:t>
            </w:r>
          </w:p>
          <w:p w:rsidR="004E03C5" w:rsidRPr="004E03C5" w:rsidRDefault="004E03C5" w:rsidP="004E03C5">
            <w:pPr>
              <w:spacing w:after="0"/>
              <w:ind w:left="720" w:hanging="360"/>
              <w:rPr>
                <w:rFonts w:ascii="Calibri" w:eastAsia="SimSun" w:hAnsi="Calibri"/>
                <w:kern w:val="2"/>
                <w:lang w:eastAsia="zh-CN"/>
              </w:rPr>
            </w:pPr>
            <w:r w:rsidRPr="004E03C5">
              <w:rPr>
                <w:rFonts w:ascii="Calibri" w:eastAsia="SimSun" w:hAnsi="Calibri"/>
                <w:kern w:val="2"/>
                <w:lang w:eastAsia="zh-CN"/>
              </w:rPr>
              <w:t>SP-CSI-RS – configuring the resource(s) through RRC, activation/deactivation through MAC-CE;</w:t>
            </w:r>
          </w:p>
          <w:p w:rsidR="004E03C5" w:rsidRPr="004E03C5" w:rsidRDefault="004E03C5" w:rsidP="004E03C5">
            <w:pPr>
              <w:numPr>
                <w:ilvl w:val="1"/>
                <w:numId w:val="0"/>
              </w:numPr>
              <w:spacing w:after="0"/>
              <w:ind w:left="1440" w:hanging="360"/>
              <w:rPr>
                <w:rFonts w:ascii="Times" w:eastAsia="SimSun" w:hAnsi="Times"/>
                <w:kern w:val="2"/>
                <w:lang w:eastAsia="zh-CN"/>
              </w:rPr>
            </w:pPr>
            <w:r w:rsidRPr="004E03C5">
              <w:rPr>
                <w:rFonts w:ascii="Times" w:eastAsia="SimSun" w:hAnsi="Times"/>
                <w:kern w:val="2"/>
                <w:lang w:eastAsia="zh-CN"/>
              </w:rPr>
              <w:t xml:space="preserve">The QCL for SP- CSI-RS is indicated in the same MAC-CE message that activates the SP- CSI-RS. </w:t>
            </w:r>
          </w:p>
          <w:p w:rsidR="004E03C5" w:rsidRPr="004E03C5" w:rsidRDefault="004E03C5" w:rsidP="004E03C5">
            <w:pPr>
              <w:numPr>
                <w:ilvl w:val="1"/>
                <w:numId w:val="0"/>
              </w:numPr>
              <w:spacing w:after="0"/>
              <w:ind w:left="1440" w:hanging="360"/>
              <w:rPr>
                <w:rFonts w:ascii="Times" w:eastAsia="SimSun" w:hAnsi="Times"/>
                <w:kern w:val="2"/>
                <w:lang w:eastAsia="zh-CN"/>
              </w:rPr>
            </w:pPr>
            <w:r w:rsidRPr="004E03C5">
              <w:rPr>
                <w:rFonts w:ascii="Times" w:eastAsia="SimSun" w:hAnsi="Times"/>
                <w:kern w:val="2"/>
                <w:lang w:eastAsia="zh-CN"/>
              </w:rPr>
              <w:t>The QCL is provided through an association with one of the M candidate TCI states</w:t>
            </w:r>
          </w:p>
          <w:p w:rsidR="004E03C5" w:rsidRPr="004E03C5" w:rsidRDefault="004E03C5" w:rsidP="004E03C5">
            <w:pPr>
              <w:spacing w:after="0"/>
              <w:ind w:left="720" w:hanging="360"/>
              <w:rPr>
                <w:rFonts w:ascii="Calibri" w:eastAsia="SimSun" w:hAnsi="Calibri"/>
                <w:kern w:val="2"/>
                <w:lang w:eastAsia="zh-CN"/>
              </w:rPr>
            </w:pPr>
            <w:r w:rsidRPr="004E03C5">
              <w:rPr>
                <w:rFonts w:ascii="Calibri" w:eastAsia="SimSun" w:hAnsi="Calibri"/>
                <w:kern w:val="2"/>
                <w:lang w:eastAsia="zh-CN"/>
              </w:rPr>
              <w:t xml:space="preserve">AP-CSI-RS – </w:t>
            </w:r>
          </w:p>
          <w:p w:rsidR="004E03C5" w:rsidRPr="004E03C5" w:rsidRDefault="004E03C5" w:rsidP="004E03C5">
            <w:pPr>
              <w:numPr>
                <w:ilvl w:val="1"/>
                <w:numId w:val="0"/>
              </w:numPr>
              <w:spacing w:after="0"/>
              <w:ind w:left="1440" w:hanging="360"/>
              <w:rPr>
                <w:rFonts w:ascii="Times" w:eastAsia="SimSun" w:hAnsi="Times"/>
                <w:kern w:val="2"/>
                <w:lang w:eastAsia="zh-CN"/>
              </w:rPr>
            </w:pPr>
            <w:r w:rsidRPr="004E03C5">
              <w:rPr>
                <w:rFonts w:ascii="Times" w:eastAsia="SimSun" w:hAnsi="Times"/>
                <w:kern w:val="2"/>
                <w:lang w:eastAsia="zh-CN"/>
              </w:rPr>
              <w:t>Through DCI (AP-CSI-report-triggering state indication)</w:t>
            </w:r>
          </w:p>
          <w:p w:rsidR="004E03C5" w:rsidRPr="004E03C5" w:rsidRDefault="004E03C5" w:rsidP="004E03C5">
            <w:pPr>
              <w:numPr>
                <w:ilvl w:val="2"/>
                <w:numId w:val="0"/>
              </w:numPr>
              <w:spacing w:after="0"/>
              <w:ind w:left="2160" w:hanging="360"/>
              <w:rPr>
                <w:rFonts w:ascii="Times" w:eastAsia="Batang" w:hAnsi="Times"/>
              </w:rPr>
            </w:pPr>
            <w:r w:rsidRPr="004E03C5">
              <w:rPr>
                <w:rFonts w:ascii="Times" w:eastAsia="Batang" w:hAnsi="Times"/>
              </w:rPr>
              <w:t>For each AP-CSI-RS resource associated with each triggering state, QCL configuration is provided through an association with one of the M candidate TCI states by RRC</w:t>
            </w:r>
          </w:p>
          <w:p w:rsidR="004E03C5" w:rsidRPr="004E03C5" w:rsidRDefault="004E03C5" w:rsidP="004E03C5">
            <w:pPr>
              <w:numPr>
                <w:ilvl w:val="3"/>
                <w:numId w:val="0"/>
              </w:numPr>
              <w:spacing w:after="0"/>
              <w:ind w:left="2880" w:hanging="360"/>
              <w:rPr>
                <w:rFonts w:ascii="Times" w:eastAsia="Batang" w:hAnsi="Times"/>
              </w:rPr>
            </w:pPr>
            <w:r w:rsidRPr="004E03C5">
              <w:rPr>
                <w:rFonts w:ascii="Times" w:eastAsia="Batang" w:hAnsi="Times"/>
              </w:rPr>
              <w:t>FFS: Value of M</w:t>
            </w:r>
          </w:p>
          <w:p w:rsidR="004E03C5" w:rsidRPr="004E03C5" w:rsidRDefault="004E03C5" w:rsidP="004E03C5">
            <w:pPr>
              <w:numPr>
                <w:ilvl w:val="2"/>
                <w:numId w:val="0"/>
              </w:numPr>
              <w:spacing w:after="0"/>
              <w:ind w:left="2160" w:hanging="360"/>
              <w:rPr>
                <w:rFonts w:ascii="Times" w:eastAsia="Batang" w:hAnsi="Times"/>
              </w:rPr>
            </w:pPr>
            <w:r w:rsidRPr="004E03C5">
              <w:rPr>
                <w:rFonts w:ascii="Times" w:eastAsia="Batang" w:hAnsi="Times"/>
              </w:rPr>
              <w:t>FFS: TCI association on NZP-CSI-RS/ZP-CSI-RS based IMR</w:t>
            </w:r>
          </w:p>
          <w:p w:rsidR="004E03C5" w:rsidRPr="004E03C5" w:rsidRDefault="004E03C5" w:rsidP="004E03C5">
            <w:pPr>
              <w:spacing w:after="0"/>
              <w:jc w:val="both"/>
              <w:rPr>
                <w:rFonts w:eastAsia="ＭＳ ゴシック"/>
                <w:b/>
                <w:highlight w:val="green"/>
                <w:lang w:val="en-US" w:eastAsia="ja-JP"/>
              </w:rPr>
            </w:pPr>
            <w:r w:rsidRPr="004E03C5">
              <w:rPr>
                <w:rFonts w:eastAsia="ＭＳ ゴシック"/>
                <w:b/>
                <w:highlight w:val="green"/>
                <w:lang w:val="en-US" w:eastAsia="ja-JP"/>
              </w:rPr>
              <w:t>Agreement:</w:t>
            </w:r>
          </w:p>
          <w:p w:rsidR="004E03C5" w:rsidRPr="004E03C5" w:rsidRDefault="004E03C5" w:rsidP="004E03C5">
            <w:pPr>
              <w:spacing w:after="0"/>
              <w:jc w:val="both"/>
              <w:rPr>
                <w:rFonts w:eastAsia="ＭＳ ゴシック"/>
                <w:lang w:val="en-US" w:eastAsia="ja-JP"/>
              </w:rPr>
            </w:pPr>
            <w:r w:rsidRPr="004E03C5">
              <w:rPr>
                <w:rFonts w:eastAsia="ＭＳ ゴシック"/>
                <w:lang w:val="en-US" w:eastAsia="ja-JP"/>
              </w:rPr>
              <w:t>PUCCH beam indication is introduced by RRC signalling</w:t>
            </w:r>
          </w:p>
          <w:p w:rsidR="004E03C5" w:rsidRPr="004E03C5" w:rsidRDefault="004E03C5" w:rsidP="004E03C5">
            <w:pPr>
              <w:spacing w:after="0"/>
              <w:ind w:left="720" w:hanging="360"/>
              <w:rPr>
                <w:rFonts w:ascii="Calibri" w:eastAsia="SimSun" w:hAnsi="Calibri"/>
                <w:kern w:val="2"/>
                <w:lang w:eastAsia="zh-CN"/>
              </w:rPr>
            </w:pPr>
            <w:r w:rsidRPr="004E03C5">
              <w:rPr>
                <w:rFonts w:ascii="Calibri" w:eastAsia="SimSun" w:hAnsi="Calibri"/>
                <w:kern w:val="2"/>
                <w:lang w:eastAsia="zh-CN"/>
              </w:rPr>
              <w:t>Introduce one RRC parameter: PUCCH-Spatial-relation-info</w:t>
            </w:r>
          </w:p>
          <w:p w:rsidR="004E03C5" w:rsidRPr="004E03C5" w:rsidRDefault="004E03C5" w:rsidP="004E03C5">
            <w:pPr>
              <w:numPr>
                <w:ilvl w:val="1"/>
                <w:numId w:val="0"/>
              </w:numPr>
              <w:spacing w:after="0"/>
              <w:ind w:left="1440" w:hanging="360"/>
              <w:rPr>
                <w:rFonts w:ascii="Times" w:eastAsia="SimSun" w:hAnsi="Times"/>
                <w:kern w:val="2"/>
                <w:lang w:eastAsia="zh-CN"/>
              </w:rPr>
            </w:pPr>
            <w:r w:rsidRPr="004E03C5">
              <w:rPr>
                <w:rFonts w:ascii="Times" w:eastAsia="SimSun" w:hAnsi="Times"/>
                <w:kern w:val="2"/>
                <w:lang w:eastAsia="zh-CN"/>
              </w:rPr>
              <w:t>Information associating an SSB ID or, a CRI, or a SRI</w:t>
            </w:r>
          </w:p>
          <w:p w:rsidR="004E03C5" w:rsidRPr="004E03C5" w:rsidRDefault="004E03C5" w:rsidP="004E03C5">
            <w:pPr>
              <w:numPr>
                <w:ilvl w:val="1"/>
                <w:numId w:val="0"/>
              </w:numPr>
              <w:spacing w:after="0"/>
              <w:ind w:left="1440" w:hanging="360"/>
              <w:rPr>
                <w:rFonts w:ascii="Times" w:eastAsia="SimSun" w:hAnsi="Times"/>
                <w:kern w:val="2"/>
                <w:lang w:eastAsia="zh-CN"/>
              </w:rPr>
            </w:pPr>
            <w:r w:rsidRPr="004E03C5">
              <w:rPr>
                <w:rFonts w:ascii="Times" w:eastAsia="SimSun" w:hAnsi="Times"/>
                <w:kern w:val="2"/>
                <w:lang w:eastAsia="zh-CN"/>
              </w:rPr>
              <w:t>This is per PUCCH resource configuration</w:t>
            </w:r>
          </w:p>
          <w:p w:rsidR="004E03C5" w:rsidRPr="004E03C5" w:rsidRDefault="004E03C5" w:rsidP="004E03C5">
            <w:pPr>
              <w:spacing w:after="0"/>
              <w:jc w:val="both"/>
              <w:rPr>
                <w:rFonts w:eastAsia="ＭＳ ゴシック"/>
                <w:b/>
                <w:highlight w:val="green"/>
                <w:lang w:val="en-US" w:eastAsia="ja-JP"/>
              </w:rPr>
            </w:pPr>
            <w:bookmarkStart w:id="6" w:name="_Hlk499566078"/>
            <w:r w:rsidRPr="004E03C5">
              <w:rPr>
                <w:rFonts w:eastAsia="ＭＳ ゴシック"/>
                <w:b/>
                <w:highlight w:val="green"/>
                <w:lang w:val="en-US" w:eastAsia="ja-JP"/>
              </w:rPr>
              <w:t>Agreement:</w:t>
            </w:r>
          </w:p>
          <w:p w:rsidR="004E03C5" w:rsidRPr="004E03C5" w:rsidRDefault="004E03C5" w:rsidP="004E03C5">
            <w:pPr>
              <w:spacing w:after="0"/>
              <w:jc w:val="both"/>
              <w:rPr>
                <w:rFonts w:eastAsia="ＭＳ ゴシック"/>
                <w:lang w:val="en-US" w:eastAsia="ja-JP"/>
              </w:rPr>
            </w:pPr>
            <w:r w:rsidRPr="004E03C5">
              <w:rPr>
                <w:rFonts w:eastAsia="ＭＳ ゴシック"/>
                <w:lang w:val="en-US" w:eastAsia="ja-JP"/>
              </w:rPr>
              <w:t xml:space="preserve">For the number of TCI states and mapping to DCI bits, N is 3 bits. </w:t>
            </w:r>
          </w:p>
          <w:p w:rsidR="004E03C5" w:rsidRPr="004E03C5" w:rsidRDefault="004E03C5" w:rsidP="004E03C5">
            <w:pPr>
              <w:spacing w:after="0"/>
              <w:ind w:left="720" w:hanging="360"/>
              <w:rPr>
                <w:rFonts w:ascii="Calibri" w:eastAsia="SimSun" w:hAnsi="Calibri"/>
                <w:kern w:val="2"/>
                <w:lang w:val="en-US" w:eastAsia="zh-CN"/>
              </w:rPr>
            </w:pPr>
            <w:r w:rsidRPr="004E03C5">
              <w:rPr>
                <w:rFonts w:ascii="Calibri" w:eastAsia="SimSun" w:hAnsi="Calibri"/>
                <w:kern w:val="2"/>
                <w:lang w:val="en-US" w:eastAsia="zh-CN"/>
              </w:rPr>
              <w:t>Note: The number of TCI states supported by a UE depends on its capability</w:t>
            </w:r>
          </w:p>
          <w:p w:rsidR="004E03C5" w:rsidRPr="004E03C5" w:rsidRDefault="004E03C5" w:rsidP="004E03C5">
            <w:pPr>
              <w:widowControl w:val="0"/>
              <w:spacing w:after="0"/>
              <w:contextualSpacing/>
              <w:jc w:val="both"/>
              <w:rPr>
                <w:rFonts w:ascii="Calibri" w:hAnsi="Calibri"/>
                <w:kern w:val="2"/>
                <w:lang w:val="en-US" w:eastAsia="ja-JP"/>
              </w:rPr>
            </w:pPr>
          </w:p>
          <w:bookmarkEnd w:id="6"/>
          <w:p w:rsidR="004E03C5" w:rsidRPr="004E03C5" w:rsidRDefault="004E03C5" w:rsidP="004E03C5">
            <w:pPr>
              <w:spacing w:after="0"/>
              <w:jc w:val="both"/>
              <w:rPr>
                <w:rFonts w:eastAsia="ＭＳ ゴシック"/>
                <w:b/>
                <w:highlight w:val="green"/>
                <w:lang w:val="en-US" w:eastAsia="ja-JP"/>
              </w:rPr>
            </w:pPr>
            <w:r w:rsidRPr="004E03C5">
              <w:rPr>
                <w:rFonts w:eastAsia="ＭＳ ゴシック"/>
                <w:b/>
                <w:highlight w:val="green"/>
                <w:lang w:val="en-US" w:eastAsia="ja-JP"/>
              </w:rPr>
              <w:t>Agreement:</w:t>
            </w:r>
          </w:p>
          <w:p w:rsidR="004E03C5" w:rsidRPr="004E03C5" w:rsidRDefault="004E03C5" w:rsidP="004E03C5">
            <w:pPr>
              <w:spacing w:after="0"/>
              <w:ind w:left="720" w:hanging="360"/>
              <w:rPr>
                <w:rFonts w:ascii="Calibri" w:eastAsia="SimSun" w:hAnsi="Calibri"/>
                <w:kern w:val="2"/>
                <w:u w:val="single"/>
                <w:lang w:val="en-US" w:eastAsia="ja-JP"/>
              </w:rPr>
            </w:pPr>
            <w:r w:rsidRPr="004E03C5">
              <w:rPr>
                <w:rFonts w:ascii="Calibri" w:eastAsia="SimSun" w:hAnsi="Calibri"/>
                <w:kern w:val="2"/>
                <w:lang w:val="en-US" w:eastAsia="zh-CN"/>
              </w:rPr>
              <w:t xml:space="preserve">The state </w:t>
            </w:r>
            <w:r w:rsidRPr="004E03C5">
              <w:rPr>
                <w:rFonts w:ascii="Calibri" w:eastAsia="SimSun" w:hAnsi="Calibri"/>
                <w:kern w:val="2"/>
                <w:lang w:val="en-US" w:eastAsia="ja-JP"/>
              </w:rPr>
              <w:t>Is-TCI-Present is configured on a per-CORESET basis</w:t>
            </w:r>
          </w:p>
          <w:p w:rsidR="004E03C5" w:rsidRPr="004E03C5" w:rsidRDefault="004E03C5" w:rsidP="004E03C5">
            <w:pPr>
              <w:spacing w:after="0"/>
              <w:ind w:left="720" w:hanging="360"/>
              <w:rPr>
                <w:rFonts w:ascii="Calibri" w:eastAsia="SimSun" w:hAnsi="Calibri"/>
                <w:kern w:val="2"/>
                <w:lang w:val="en-US" w:eastAsia="ja-JP"/>
              </w:rPr>
            </w:pPr>
            <w:r w:rsidRPr="004E03C5">
              <w:rPr>
                <w:rFonts w:ascii="Calibri" w:eastAsia="SimSun" w:hAnsi="Calibri"/>
                <w:kern w:val="2"/>
                <w:lang w:val="en-US" w:eastAsia="ja-JP"/>
              </w:rPr>
              <w:t>For beam management with beam indication, on all CORESETs configured with Is-TCI-Present=false, the TCI state used for PDCCH is reused for PDSCH reception</w:t>
            </w:r>
          </w:p>
          <w:p w:rsidR="004E03C5" w:rsidRPr="004E03C5" w:rsidRDefault="004E03C5" w:rsidP="004E03C5">
            <w:pPr>
              <w:overflowPunct w:val="0"/>
              <w:autoSpaceDE w:val="0"/>
              <w:autoSpaceDN w:val="0"/>
              <w:adjustRightInd w:val="0"/>
              <w:spacing w:after="0"/>
              <w:textAlignment w:val="baseline"/>
              <w:rPr>
                <w:rFonts w:ascii="Calibri" w:hAnsi="Calibri" w:cs="Times"/>
                <w:bCs/>
                <w:u w:val="single"/>
                <w:lang w:val="en-US" w:eastAsia="ja-JP"/>
              </w:rPr>
            </w:pPr>
          </w:p>
          <w:p w:rsidR="004E03C5" w:rsidRPr="004E03C5" w:rsidRDefault="004E03C5" w:rsidP="004E03C5">
            <w:pPr>
              <w:spacing w:after="0"/>
              <w:jc w:val="both"/>
              <w:rPr>
                <w:rFonts w:eastAsia="ＭＳ ゴシック"/>
                <w:b/>
                <w:highlight w:val="green"/>
                <w:lang w:val="en-US" w:eastAsia="ja-JP"/>
              </w:rPr>
            </w:pPr>
            <w:r w:rsidRPr="004E03C5">
              <w:rPr>
                <w:rFonts w:eastAsia="ＭＳ ゴシック"/>
                <w:b/>
                <w:highlight w:val="green"/>
                <w:lang w:val="en-US" w:eastAsia="ja-JP"/>
              </w:rPr>
              <w:t>Agreement:</w:t>
            </w:r>
          </w:p>
          <w:p w:rsidR="004E03C5" w:rsidRPr="004E03C5" w:rsidRDefault="004E03C5" w:rsidP="004E03C5">
            <w:pPr>
              <w:spacing w:after="0"/>
              <w:ind w:left="720" w:hanging="360"/>
              <w:rPr>
                <w:rFonts w:ascii="Calibri" w:eastAsia="SimSun" w:hAnsi="Calibri"/>
                <w:kern w:val="2"/>
                <w:lang w:val="en-US" w:eastAsia="zh-CN"/>
              </w:rPr>
            </w:pPr>
            <w:r w:rsidRPr="004E03C5">
              <w:rPr>
                <w:rFonts w:ascii="Calibri" w:eastAsia="SimSun" w:hAnsi="Calibri"/>
                <w:kern w:val="2"/>
                <w:lang w:val="en-US" w:eastAsia="zh-CN"/>
              </w:rPr>
              <w:t>A candidate set of DL RSs are configured using RRC mechanism</w:t>
            </w:r>
          </w:p>
          <w:p w:rsidR="004E03C5" w:rsidRPr="004E03C5" w:rsidRDefault="004E03C5" w:rsidP="004E03C5">
            <w:pPr>
              <w:numPr>
                <w:ilvl w:val="1"/>
                <w:numId w:val="0"/>
              </w:numPr>
              <w:spacing w:after="0"/>
              <w:ind w:left="1440" w:hanging="360"/>
              <w:rPr>
                <w:rFonts w:ascii="Times" w:eastAsia="SimSun" w:hAnsi="Times"/>
                <w:kern w:val="2"/>
                <w:lang w:val="en-US" w:eastAsia="zh-CN"/>
              </w:rPr>
            </w:pPr>
            <w:r w:rsidRPr="004E03C5">
              <w:rPr>
                <w:rFonts w:ascii="Times" w:eastAsia="SimSun" w:hAnsi="Times"/>
                <w:kern w:val="2"/>
                <w:lang w:val="en-US" w:eastAsia="zh-CN"/>
              </w:rPr>
              <w:t>Each state of M TCI states is RRC configured with a downlink RS set used as a QCL reference, and MAC-CE is used to select up to 2^N TCI states out of M for PDSCH QCL indication</w:t>
            </w:r>
          </w:p>
          <w:p w:rsidR="004E03C5" w:rsidRPr="004E03C5" w:rsidRDefault="004E03C5" w:rsidP="004E03C5">
            <w:pPr>
              <w:numPr>
                <w:ilvl w:val="2"/>
                <w:numId w:val="0"/>
              </w:numPr>
              <w:spacing w:after="0"/>
              <w:ind w:left="2160" w:hanging="360"/>
              <w:rPr>
                <w:rFonts w:ascii="Times" w:eastAsia="Batang" w:hAnsi="Times"/>
                <w:lang w:val="en-US"/>
              </w:rPr>
            </w:pPr>
            <w:r w:rsidRPr="004E03C5">
              <w:rPr>
                <w:rFonts w:ascii="Times" w:eastAsia="Batang" w:hAnsi="Times"/>
                <w:lang w:val="en-US"/>
              </w:rPr>
              <w:t>The same set of M TCI states are reused for CORESET</w:t>
            </w:r>
          </w:p>
          <w:p w:rsidR="004E03C5" w:rsidRPr="004E03C5" w:rsidRDefault="004E03C5" w:rsidP="004E03C5">
            <w:pPr>
              <w:numPr>
                <w:ilvl w:val="2"/>
                <w:numId w:val="0"/>
              </w:numPr>
              <w:spacing w:after="0"/>
              <w:ind w:left="2160" w:hanging="360"/>
              <w:rPr>
                <w:rFonts w:ascii="Times" w:eastAsia="Batang" w:hAnsi="Times"/>
                <w:lang w:val="en-US"/>
              </w:rPr>
            </w:pPr>
            <w:r w:rsidRPr="004E03C5">
              <w:rPr>
                <w:rFonts w:ascii="Times" w:eastAsia="Batang" w:hAnsi="Times"/>
                <w:lang w:val="en-US"/>
              </w:rPr>
              <w:t xml:space="preserve">K TCI states are configured per CORESET </w:t>
            </w:r>
          </w:p>
          <w:p w:rsidR="004E03C5" w:rsidRPr="004E03C5" w:rsidRDefault="004E03C5" w:rsidP="004E03C5">
            <w:pPr>
              <w:numPr>
                <w:ilvl w:val="2"/>
                <w:numId w:val="0"/>
              </w:numPr>
              <w:spacing w:after="0"/>
              <w:ind w:left="2160" w:hanging="360"/>
              <w:rPr>
                <w:rFonts w:ascii="Times" w:eastAsia="Batang" w:hAnsi="Times"/>
                <w:lang w:val="en-US"/>
              </w:rPr>
            </w:pPr>
            <w:r w:rsidRPr="004E03C5">
              <w:rPr>
                <w:rFonts w:ascii="Times" w:eastAsia="Batang" w:hAnsi="Times"/>
                <w:lang w:val="en-US"/>
              </w:rPr>
              <w:t>When K&gt;1, MAC CE can indicate which one TCI state to use for control channel QCL indication</w:t>
            </w:r>
          </w:p>
          <w:p w:rsidR="004E03C5" w:rsidRPr="004E03C5" w:rsidRDefault="004E03C5" w:rsidP="004E03C5">
            <w:pPr>
              <w:tabs>
                <w:tab w:val="left" w:pos="567"/>
              </w:tabs>
              <w:adjustRightInd w:val="0"/>
              <w:snapToGrid w:val="0"/>
              <w:spacing w:after="0"/>
              <w:rPr>
                <w:rFonts w:ascii="Arial" w:hAnsi="Arial" w:cs="Arial"/>
                <w:lang w:val="en-US" w:eastAsia="ja-JP"/>
              </w:rPr>
            </w:pPr>
            <w:r w:rsidRPr="004E03C5">
              <w:rPr>
                <w:lang w:val="en-US"/>
              </w:rPr>
              <w:t>When K=1, no additional MAC CE signaling is necessary</w:t>
            </w:r>
          </w:p>
          <w:p w:rsidR="004E03C5" w:rsidRPr="004E03C5" w:rsidRDefault="004E03C5" w:rsidP="004E03C5">
            <w:pPr>
              <w:tabs>
                <w:tab w:val="left" w:pos="567"/>
              </w:tabs>
              <w:adjustRightInd w:val="0"/>
              <w:snapToGrid w:val="0"/>
              <w:spacing w:after="0"/>
              <w:rPr>
                <w:rFonts w:ascii="Arial" w:hAnsi="Arial" w:cs="Arial"/>
                <w:lang w:val="en-US" w:eastAsia="ja-JP"/>
              </w:rPr>
            </w:pPr>
          </w:p>
          <w:p w:rsidR="004E03C5" w:rsidRPr="004E03C5" w:rsidRDefault="004E03C5" w:rsidP="004E03C5">
            <w:pPr>
              <w:overflowPunct w:val="0"/>
              <w:autoSpaceDE w:val="0"/>
              <w:autoSpaceDN w:val="0"/>
              <w:adjustRightInd w:val="0"/>
              <w:spacing w:after="0"/>
              <w:textAlignment w:val="baseline"/>
              <w:rPr>
                <w:b/>
                <w:highlight w:val="green"/>
              </w:rPr>
            </w:pPr>
            <w:r w:rsidRPr="004E03C5">
              <w:rPr>
                <w:b/>
                <w:highlight w:val="green"/>
              </w:rPr>
              <w:t>Agreement:</w:t>
            </w:r>
          </w:p>
          <w:p w:rsidR="004E03C5" w:rsidRPr="004E03C5" w:rsidRDefault="004E03C5" w:rsidP="004E03C5">
            <w:pPr>
              <w:spacing w:after="0"/>
              <w:ind w:left="720" w:hanging="360"/>
              <w:rPr>
                <w:rFonts w:ascii="Calibri" w:eastAsia="SimSun" w:hAnsi="Calibri"/>
                <w:kern w:val="2"/>
                <w:lang w:val="en-US" w:eastAsia="ja-JP"/>
              </w:rPr>
            </w:pPr>
            <w:r w:rsidRPr="004E03C5">
              <w:rPr>
                <w:rFonts w:ascii="Calibri" w:eastAsia="SimSun" w:hAnsi="Calibri"/>
                <w:kern w:val="2"/>
                <w:lang w:val="en-US" w:eastAsia="ja-JP"/>
              </w:rPr>
              <w:t xml:space="preserve">When the scheduling offset is &lt;=k, the </w:t>
            </w:r>
            <w:r w:rsidRPr="004E03C5">
              <w:rPr>
                <w:rFonts w:ascii="Calibri" w:eastAsia="SimSun" w:hAnsi="Calibri"/>
                <w:kern w:val="2"/>
                <w:lang w:val="en-US" w:eastAsia="zh-CN"/>
              </w:rPr>
              <w:t xml:space="preserve">PDSCH uses </w:t>
            </w:r>
            <w:r w:rsidRPr="004E03C5">
              <w:rPr>
                <w:rFonts w:ascii="Calibri" w:eastAsia="SimSun" w:hAnsi="Calibri"/>
                <w:kern w:val="2"/>
                <w:lang w:val="en-US" w:eastAsia="ja-JP"/>
              </w:rPr>
              <w:t xml:space="preserve">QCL assumption </w:t>
            </w:r>
            <w:r w:rsidRPr="004E03C5">
              <w:rPr>
                <w:rFonts w:ascii="Calibri" w:eastAsia="SimSun" w:hAnsi="Calibri"/>
                <w:kern w:val="2"/>
                <w:lang w:val="en-US" w:eastAsia="zh-CN"/>
              </w:rPr>
              <w:t xml:space="preserve">that </w:t>
            </w:r>
            <w:r w:rsidRPr="004E03C5">
              <w:rPr>
                <w:rFonts w:ascii="Calibri" w:eastAsia="SimSun" w:hAnsi="Calibri"/>
                <w:kern w:val="2"/>
                <w:lang w:val="en-US" w:eastAsia="ja-JP"/>
              </w:rPr>
              <w:t xml:space="preserve">is based on a default TCI state (e.g. </w:t>
            </w:r>
            <w:r w:rsidRPr="004E03C5">
              <w:rPr>
                <w:rFonts w:ascii="Calibri" w:eastAsia="SimSun" w:hAnsi="Calibri"/>
                <w:kern w:val="2"/>
                <w:lang w:val="en-US" w:eastAsia="zh-CN"/>
              </w:rPr>
              <w:t>the first state of the 2^N states used for PDSCH QCL indication</w:t>
            </w:r>
            <w:r w:rsidRPr="004E03C5">
              <w:rPr>
                <w:rFonts w:ascii="Calibri" w:eastAsia="SimSun" w:hAnsi="Calibri"/>
                <w:kern w:val="2"/>
                <w:lang w:val="en-US" w:eastAsia="ja-JP"/>
              </w:rPr>
              <w:t>)</w:t>
            </w:r>
          </w:p>
          <w:p w:rsidR="004E03C5" w:rsidRPr="004E03C5" w:rsidRDefault="004E03C5" w:rsidP="004E03C5">
            <w:pPr>
              <w:widowControl w:val="0"/>
              <w:spacing w:after="0"/>
              <w:ind w:leftChars="400" w:left="800"/>
              <w:jc w:val="both"/>
              <w:rPr>
                <w:rFonts w:ascii="Calibri" w:eastAsia="SimSun" w:hAnsi="Calibri"/>
                <w:kern w:val="2"/>
                <w:lang w:val="en-US" w:eastAsia="ja-JP"/>
              </w:rPr>
            </w:pPr>
          </w:p>
          <w:p w:rsidR="004E03C5" w:rsidRPr="004E03C5" w:rsidRDefault="004E03C5" w:rsidP="004E03C5">
            <w:pPr>
              <w:widowControl w:val="0"/>
              <w:spacing w:after="0"/>
              <w:ind w:leftChars="400" w:left="800"/>
              <w:jc w:val="both"/>
              <w:rPr>
                <w:rFonts w:ascii="Calibri" w:eastAsia="SimSun" w:hAnsi="Calibri"/>
                <w:kern w:val="2"/>
                <w:lang w:val="en-US" w:eastAsia="ja-JP"/>
              </w:rPr>
            </w:pPr>
          </w:p>
          <w:p w:rsidR="004E03C5" w:rsidRPr="004E03C5" w:rsidRDefault="004E03C5" w:rsidP="004E03C5">
            <w:pPr>
              <w:overflowPunct w:val="0"/>
              <w:autoSpaceDE w:val="0"/>
              <w:autoSpaceDN w:val="0"/>
              <w:adjustRightInd w:val="0"/>
              <w:spacing w:after="0"/>
              <w:textAlignment w:val="baseline"/>
              <w:rPr>
                <w:b/>
                <w:highlight w:val="green"/>
              </w:rPr>
            </w:pPr>
            <w:bookmarkStart w:id="7" w:name="_Hlk499566428"/>
            <w:r w:rsidRPr="004E03C5">
              <w:rPr>
                <w:b/>
                <w:highlight w:val="green"/>
              </w:rPr>
              <w:t>Agreement</w:t>
            </w:r>
          </w:p>
          <w:bookmarkEnd w:id="7"/>
          <w:p w:rsidR="004E03C5" w:rsidRPr="004E03C5" w:rsidRDefault="004E03C5" w:rsidP="004E03C5">
            <w:pPr>
              <w:spacing w:after="0"/>
              <w:jc w:val="both"/>
              <w:rPr>
                <w:rFonts w:eastAsia="ＭＳ ゴシック"/>
                <w:lang w:val="en-US" w:eastAsia="ja-JP"/>
              </w:rPr>
            </w:pPr>
            <w:r w:rsidRPr="004E03C5">
              <w:rPr>
                <w:rFonts w:eastAsia="ＭＳ ゴシック"/>
                <w:lang w:val="en-US" w:eastAsia="ja-JP"/>
              </w:rPr>
              <w:t>Differential RSRP is computed with reference to the strongest reported RSRP</w:t>
            </w:r>
          </w:p>
          <w:p w:rsidR="004E03C5" w:rsidRPr="004E03C5" w:rsidRDefault="004E03C5" w:rsidP="004E03C5">
            <w:pPr>
              <w:spacing w:after="0"/>
              <w:ind w:left="720" w:hanging="360"/>
              <w:rPr>
                <w:rFonts w:ascii="Calibri" w:eastAsia="SimSun" w:hAnsi="Calibri"/>
                <w:kern w:val="2"/>
                <w:lang w:val="en-US" w:eastAsia="zh-CN"/>
              </w:rPr>
            </w:pPr>
            <w:r w:rsidRPr="004E03C5">
              <w:rPr>
                <w:rFonts w:ascii="Calibri" w:eastAsia="SimSun" w:hAnsi="Calibri"/>
                <w:kern w:val="2"/>
                <w:lang w:val="en-US" w:eastAsia="zh-CN"/>
              </w:rPr>
              <w:t>Step size: 2dB</w:t>
            </w:r>
          </w:p>
          <w:p w:rsidR="004E03C5" w:rsidRPr="004E03C5" w:rsidRDefault="004E03C5" w:rsidP="004E03C5">
            <w:pPr>
              <w:overflowPunct w:val="0"/>
              <w:autoSpaceDE w:val="0"/>
              <w:autoSpaceDN w:val="0"/>
              <w:adjustRightInd w:val="0"/>
              <w:spacing w:after="0"/>
              <w:textAlignment w:val="baseline"/>
            </w:pPr>
          </w:p>
          <w:p w:rsidR="004E03C5" w:rsidRPr="004E03C5" w:rsidRDefault="004E03C5" w:rsidP="004E03C5">
            <w:pPr>
              <w:overflowPunct w:val="0"/>
              <w:autoSpaceDE w:val="0"/>
              <w:autoSpaceDN w:val="0"/>
              <w:adjustRightInd w:val="0"/>
              <w:spacing w:after="0"/>
              <w:textAlignment w:val="baseline"/>
              <w:rPr>
                <w:b/>
              </w:rPr>
            </w:pPr>
            <w:r w:rsidRPr="004E03C5">
              <w:rPr>
                <w:b/>
                <w:highlight w:val="green"/>
              </w:rPr>
              <w:t>Agreement</w:t>
            </w:r>
          </w:p>
          <w:p w:rsidR="004E03C5" w:rsidRPr="004E03C5" w:rsidRDefault="004E03C5" w:rsidP="004E03C5">
            <w:pPr>
              <w:spacing w:after="0"/>
              <w:jc w:val="both"/>
              <w:rPr>
                <w:rFonts w:eastAsia="ＭＳ ゴシック"/>
                <w:bCs/>
                <w:u w:val="single"/>
                <w:lang w:val="en-US" w:eastAsia="ja-JP"/>
              </w:rPr>
            </w:pPr>
            <w:r w:rsidRPr="004E03C5">
              <w:rPr>
                <w:rFonts w:eastAsia="ＭＳ ゴシック"/>
                <w:lang w:val="en-US" w:eastAsia="ja-JP"/>
              </w:rPr>
              <w:t>Computation of L1-RSRP as a linear average of each port’s RSRP for the 2-port CSI-RS for beam mgmt.</w:t>
            </w:r>
          </w:p>
          <w:p w:rsidR="004E03C5" w:rsidRPr="004E03C5" w:rsidRDefault="004E03C5" w:rsidP="004E03C5">
            <w:pPr>
              <w:overflowPunct w:val="0"/>
              <w:autoSpaceDE w:val="0"/>
              <w:autoSpaceDN w:val="0"/>
              <w:adjustRightInd w:val="0"/>
              <w:spacing w:after="0"/>
              <w:textAlignment w:val="baseline"/>
            </w:pPr>
          </w:p>
          <w:p w:rsidR="004E03C5" w:rsidRPr="004E03C5" w:rsidRDefault="004E03C5" w:rsidP="004E03C5">
            <w:pPr>
              <w:overflowPunct w:val="0"/>
              <w:autoSpaceDE w:val="0"/>
              <w:autoSpaceDN w:val="0"/>
              <w:adjustRightInd w:val="0"/>
              <w:spacing w:after="0"/>
              <w:textAlignment w:val="baseline"/>
              <w:rPr>
                <w:b/>
                <w:highlight w:val="green"/>
              </w:rPr>
            </w:pPr>
            <w:r w:rsidRPr="004E03C5">
              <w:rPr>
                <w:b/>
                <w:highlight w:val="green"/>
              </w:rPr>
              <w:t>Agreement</w:t>
            </w:r>
          </w:p>
          <w:p w:rsidR="004E03C5" w:rsidRPr="004E03C5" w:rsidRDefault="004E03C5" w:rsidP="004E03C5">
            <w:pPr>
              <w:spacing w:after="0"/>
              <w:jc w:val="both"/>
              <w:rPr>
                <w:rFonts w:eastAsia="ＭＳ ゴシック"/>
                <w:lang w:val="en-US" w:eastAsia="ja-JP"/>
              </w:rPr>
            </w:pPr>
            <w:r w:rsidRPr="004E03C5">
              <w:rPr>
                <w:rFonts w:eastAsia="ＭＳ ゴシック"/>
                <w:lang w:val="en-US" w:eastAsia="ja-JP"/>
              </w:rPr>
              <w:t>Between initial RRC configuration and MAC CE activation of TCI states, the UE may assume that both PDCCH and PDSCH DMRS are spatially QCL-ed with the SSB determined during initial access</w:t>
            </w:r>
          </w:p>
          <w:p w:rsidR="004E03C5" w:rsidRPr="004E03C5" w:rsidRDefault="004E03C5" w:rsidP="004E03C5">
            <w:pPr>
              <w:widowControl w:val="0"/>
              <w:spacing w:after="0"/>
              <w:ind w:left="840"/>
              <w:contextualSpacing/>
              <w:jc w:val="both"/>
              <w:rPr>
                <w:rFonts w:ascii="Calibri" w:hAnsi="Calibri" w:cs="Times"/>
                <w:bCs/>
                <w:kern w:val="2"/>
                <w:highlight w:val="yellow"/>
                <w:lang w:val="en-US" w:eastAsia="ja-JP"/>
              </w:rPr>
            </w:pPr>
          </w:p>
          <w:p w:rsidR="004E03C5" w:rsidRPr="004E03C5" w:rsidRDefault="004E03C5" w:rsidP="004E03C5">
            <w:pPr>
              <w:widowControl w:val="0"/>
              <w:spacing w:after="0"/>
              <w:contextualSpacing/>
              <w:jc w:val="both"/>
              <w:rPr>
                <w:b/>
                <w:bCs/>
                <w:kern w:val="2"/>
                <w:highlight w:val="green"/>
                <w:lang w:val="en-US" w:eastAsia="ja-JP"/>
              </w:rPr>
            </w:pPr>
            <w:bookmarkStart w:id="8" w:name="_Toc498709264"/>
            <w:r w:rsidRPr="004E03C5">
              <w:rPr>
                <w:b/>
                <w:bCs/>
                <w:kern w:val="2"/>
                <w:highlight w:val="green"/>
                <w:lang w:val="en-US" w:eastAsia="ja-JP"/>
              </w:rPr>
              <w:t>Agreement</w:t>
            </w:r>
          </w:p>
          <w:p w:rsidR="004E03C5" w:rsidRPr="004E03C5" w:rsidRDefault="004E03C5" w:rsidP="004E03C5">
            <w:pPr>
              <w:spacing w:after="0"/>
              <w:ind w:left="720" w:hanging="360"/>
              <w:rPr>
                <w:rFonts w:ascii="Calibri" w:eastAsia="SimSun" w:hAnsi="Calibri" w:cs="Calibri"/>
                <w:color w:val="1F497D"/>
                <w:kern w:val="2"/>
                <w:lang w:eastAsia="zh-CN"/>
              </w:rPr>
            </w:pPr>
            <w:r w:rsidRPr="004E03C5">
              <w:rPr>
                <w:rFonts w:ascii="Calibri" w:eastAsia="SimSun" w:hAnsi="Calibri"/>
                <w:kern w:val="2"/>
                <w:lang w:eastAsia="zh-CN"/>
              </w:rPr>
              <w:t>For the beam management use case, support configuration of up to S=16 CSI-RS resources sets per resource setting, and Ks=1~64 CSI-RS resources per resource set</w:t>
            </w:r>
          </w:p>
          <w:p w:rsidR="004E03C5" w:rsidRPr="004E03C5" w:rsidRDefault="004E03C5" w:rsidP="004E03C5">
            <w:pPr>
              <w:numPr>
                <w:ilvl w:val="1"/>
                <w:numId w:val="0"/>
              </w:numPr>
              <w:spacing w:after="0"/>
              <w:ind w:left="1440" w:hanging="360"/>
              <w:rPr>
                <w:rFonts w:ascii="Times" w:eastAsia="SimSun" w:hAnsi="Times"/>
                <w:kern w:val="2"/>
                <w:lang w:eastAsia="zh-CN"/>
              </w:rPr>
            </w:pPr>
            <w:r w:rsidRPr="004E03C5">
              <w:rPr>
                <w:rFonts w:ascii="Times" w:eastAsia="SimSun" w:hAnsi="Times"/>
                <w:kern w:val="2"/>
                <w:lang w:eastAsia="zh-CN"/>
              </w:rPr>
              <w:t>The total number of CSI-RS resources in all sets cannot be more than 128</w:t>
            </w:r>
          </w:p>
          <w:p w:rsidR="004E03C5" w:rsidRPr="004E03C5" w:rsidRDefault="004E03C5" w:rsidP="004E03C5">
            <w:pPr>
              <w:spacing w:after="0"/>
              <w:ind w:left="720" w:hanging="360"/>
              <w:rPr>
                <w:rFonts w:ascii="Calibri" w:eastAsia="SimSun" w:hAnsi="Calibri" w:cs="Calibri"/>
                <w:color w:val="1F497D"/>
                <w:kern w:val="2"/>
                <w:lang w:eastAsia="zh-CN"/>
              </w:rPr>
            </w:pPr>
            <w:r w:rsidRPr="004E03C5">
              <w:rPr>
                <w:rFonts w:ascii="Calibri" w:eastAsia="SimSun" w:hAnsi="Calibri"/>
                <w:kern w:val="2"/>
                <w:lang w:eastAsia="zh-CN"/>
              </w:rPr>
              <w:t xml:space="preserve">Note: One set is selected out of S sets in the CSI trigger states </w:t>
            </w:r>
            <w:bookmarkEnd w:id="8"/>
          </w:p>
          <w:p w:rsidR="004E03C5" w:rsidRPr="004E03C5" w:rsidRDefault="004E03C5" w:rsidP="004E03C5">
            <w:pPr>
              <w:tabs>
                <w:tab w:val="left" w:pos="567"/>
              </w:tabs>
              <w:adjustRightInd w:val="0"/>
              <w:snapToGrid w:val="0"/>
              <w:spacing w:after="0"/>
              <w:rPr>
                <w:rFonts w:ascii="Arial" w:hAnsi="Arial" w:cs="Arial"/>
                <w:lang w:eastAsia="ja-JP"/>
              </w:rPr>
            </w:pPr>
          </w:p>
          <w:p w:rsidR="004E03C5" w:rsidRPr="004E03C5" w:rsidRDefault="004E03C5" w:rsidP="004E03C5">
            <w:pPr>
              <w:tabs>
                <w:tab w:val="left" w:pos="720"/>
              </w:tabs>
              <w:overflowPunct w:val="0"/>
              <w:autoSpaceDE w:val="0"/>
              <w:autoSpaceDN w:val="0"/>
              <w:adjustRightInd w:val="0"/>
              <w:spacing w:after="0"/>
              <w:textAlignment w:val="baseline"/>
              <w:rPr>
                <w:b/>
                <w:highlight w:val="green"/>
                <w:lang w:val="en-US" w:eastAsia="zh-CN"/>
              </w:rPr>
            </w:pPr>
            <w:r w:rsidRPr="004E03C5">
              <w:rPr>
                <w:rFonts w:eastAsia="SimSun"/>
                <w:b/>
                <w:highlight w:val="green"/>
                <w:lang w:val="en-US" w:eastAsia="zh-CN"/>
              </w:rPr>
              <w:t>Agreement:</w:t>
            </w:r>
          </w:p>
          <w:p w:rsidR="004E03C5" w:rsidRPr="004E03C5" w:rsidRDefault="004E03C5" w:rsidP="00391029">
            <w:pPr>
              <w:numPr>
                <w:ilvl w:val="0"/>
                <w:numId w:val="119"/>
              </w:numPr>
              <w:tabs>
                <w:tab w:val="left" w:pos="720"/>
              </w:tabs>
              <w:overflowPunct w:val="0"/>
              <w:autoSpaceDE w:val="0"/>
              <w:autoSpaceDN w:val="0"/>
              <w:adjustRightInd w:val="0"/>
              <w:spacing w:after="0"/>
              <w:contextualSpacing/>
              <w:textAlignment w:val="baseline"/>
              <w:rPr>
                <w:kern w:val="2"/>
                <w:lang w:val="en-US" w:eastAsia="ja-JP"/>
              </w:rPr>
            </w:pPr>
            <w:r w:rsidRPr="004E03C5">
              <w:rPr>
                <w:bCs/>
                <w:kern w:val="2"/>
                <w:lang w:val="en-US" w:eastAsia="ja-JP"/>
              </w:rPr>
              <w:t xml:space="preserve">When the scheduling offset is &lt;=k, and the PDSCH uses QCL assumption that is based on a default TCI state </w:t>
            </w:r>
          </w:p>
          <w:p w:rsidR="004E03C5" w:rsidRPr="004E03C5" w:rsidRDefault="004E03C5" w:rsidP="00391029">
            <w:pPr>
              <w:numPr>
                <w:ilvl w:val="1"/>
                <w:numId w:val="119"/>
              </w:numPr>
              <w:tabs>
                <w:tab w:val="left" w:pos="720"/>
              </w:tabs>
              <w:overflowPunct w:val="0"/>
              <w:autoSpaceDE w:val="0"/>
              <w:autoSpaceDN w:val="0"/>
              <w:adjustRightInd w:val="0"/>
              <w:spacing w:after="0"/>
              <w:contextualSpacing/>
              <w:textAlignment w:val="baseline"/>
              <w:rPr>
                <w:kern w:val="2"/>
                <w:lang w:val="en-US" w:eastAsia="ja-JP"/>
              </w:rPr>
            </w:pPr>
            <w:r w:rsidRPr="004E03C5">
              <w:rPr>
                <w:bCs/>
                <w:kern w:val="2"/>
                <w:lang w:val="en-US" w:eastAsia="ja-JP"/>
              </w:rPr>
              <w:t>The default TCI state corresponds to the TCI state used for control channel QCL indication for the lowest CORESET ID in that slot</w:t>
            </w:r>
          </w:p>
          <w:p w:rsidR="004E03C5" w:rsidRPr="004E03C5" w:rsidRDefault="004E03C5" w:rsidP="004E03C5">
            <w:pPr>
              <w:spacing w:after="0"/>
              <w:rPr>
                <w:rFonts w:ascii="Calibri" w:eastAsia="SimSun" w:hAnsi="Calibri" w:cs="Calibri"/>
                <w:color w:val="1F497D"/>
                <w:kern w:val="2"/>
                <w:lang w:val="en-US" w:eastAsia="zh-CN"/>
              </w:rPr>
            </w:pPr>
          </w:p>
          <w:p w:rsidR="004E03C5" w:rsidRPr="004E03C5" w:rsidRDefault="004E03C5" w:rsidP="004E03C5">
            <w:pPr>
              <w:tabs>
                <w:tab w:val="left" w:pos="720"/>
              </w:tabs>
              <w:overflowPunct w:val="0"/>
              <w:autoSpaceDE w:val="0"/>
              <w:autoSpaceDN w:val="0"/>
              <w:adjustRightInd w:val="0"/>
              <w:spacing w:after="0"/>
              <w:textAlignment w:val="baseline"/>
              <w:rPr>
                <w:b/>
                <w:highlight w:val="green"/>
                <w:lang w:val="en-US" w:eastAsia="zh-CN"/>
              </w:rPr>
            </w:pPr>
            <w:r w:rsidRPr="004E03C5">
              <w:rPr>
                <w:rFonts w:eastAsia="SimSun"/>
                <w:b/>
                <w:highlight w:val="green"/>
                <w:lang w:val="en-US" w:eastAsia="zh-CN"/>
              </w:rPr>
              <w:t>Agreement:</w:t>
            </w:r>
          </w:p>
          <w:p w:rsidR="004E03C5" w:rsidRPr="004E03C5" w:rsidRDefault="004E03C5" w:rsidP="00391029">
            <w:pPr>
              <w:numPr>
                <w:ilvl w:val="0"/>
                <w:numId w:val="120"/>
              </w:numPr>
              <w:overflowPunct w:val="0"/>
              <w:autoSpaceDE w:val="0"/>
              <w:autoSpaceDN w:val="0"/>
              <w:adjustRightInd w:val="0"/>
              <w:spacing w:after="0"/>
              <w:textAlignment w:val="baseline"/>
              <w:rPr>
                <w:rFonts w:ascii="Calibri" w:hAnsi="Calibri" w:cs="Calibri"/>
                <w:color w:val="1F497D"/>
                <w:kern w:val="2"/>
                <w:lang w:val="en-US" w:eastAsia="ja-JP"/>
              </w:rPr>
            </w:pPr>
            <w:r w:rsidRPr="004E03C5">
              <w:rPr>
                <w:rFonts w:ascii="Century" w:hAnsi="Century"/>
                <w:kern w:val="2"/>
                <w:lang w:val="en-US" w:eastAsia="ja-JP"/>
              </w:rPr>
              <w:t>Aperiodic CSI-RS triggering offset X is configurable. X is defined in units of slots.</w:t>
            </w:r>
          </w:p>
          <w:p w:rsidR="004E03C5" w:rsidRPr="004E03C5" w:rsidRDefault="004E03C5" w:rsidP="004E03C5">
            <w:pPr>
              <w:numPr>
                <w:ilvl w:val="1"/>
                <w:numId w:val="0"/>
              </w:numPr>
              <w:spacing w:after="0"/>
              <w:ind w:left="1440" w:hanging="360"/>
              <w:rPr>
                <w:rFonts w:ascii="Times" w:eastAsia="SimSun" w:hAnsi="Times"/>
                <w:kern w:val="2"/>
                <w:highlight w:val="cyan"/>
                <w:lang w:eastAsia="zh-CN"/>
              </w:rPr>
            </w:pPr>
            <w:r w:rsidRPr="004E03C5">
              <w:rPr>
                <w:rFonts w:ascii="Times" w:eastAsia="SimSun" w:hAnsi="Times"/>
                <w:kern w:val="2"/>
                <w:highlight w:val="cyan"/>
                <w:lang w:eastAsia="zh-CN"/>
              </w:rPr>
              <w:t>FFS: Per resource or per resource set – email discussion Qualcomm (Sundar)</w:t>
            </w:r>
          </w:p>
          <w:p w:rsidR="004E03C5" w:rsidRPr="004E03C5" w:rsidRDefault="004E03C5" w:rsidP="004E03C5">
            <w:pPr>
              <w:tabs>
                <w:tab w:val="left" w:pos="567"/>
              </w:tabs>
              <w:adjustRightInd w:val="0"/>
              <w:snapToGrid w:val="0"/>
              <w:spacing w:after="0"/>
              <w:rPr>
                <w:rFonts w:ascii="Arial" w:hAnsi="Arial" w:cs="Arial"/>
                <w:lang w:eastAsia="ja-JP"/>
              </w:rPr>
            </w:pPr>
          </w:p>
          <w:p w:rsidR="004E03C5" w:rsidRPr="004E03C5" w:rsidRDefault="004E03C5" w:rsidP="004E03C5">
            <w:pPr>
              <w:tabs>
                <w:tab w:val="left" w:pos="720"/>
              </w:tabs>
              <w:overflowPunct w:val="0"/>
              <w:autoSpaceDE w:val="0"/>
              <w:autoSpaceDN w:val="0"/>
              <w:adjustRightInd w:val="0"/>
              <w:spacing w:after="0"/>
              <w:textAlignment w:val="baseline"/>
              <w:rPr>
                <w:b/>
                <w:highlight w:val="green"/>
                <w:lang w:val="en-US" w:eastAsia="zh-CN"/>
              </w:rPr>
            </w:pPr>
            <w:r w:rsidRPr="004E03C5">
              <w:rPr>
                <w:rFonts w:eastAsia="SimSun"/>
                <w:b/>
                <w:highlight w:val="green"/>
                <w:lang w:val="en-US" w:eastAsia="zh-CN"/>
              </w:rPr>
              <w:t>Agreement:</w:t>
            </w:r>
          </w:p>
          <w:p w:rsidR="004E03C5" w:rsidRPr="004E03C5" w:rsidRDefault="004E03C5" w:rsidP="004E03C5">
            <w:pPr>
              <w:spacing w:after="0"/>
              <w:ind w:left="720" w:hanging="360"/>
              <w:rPr>
                <w:rFonts w:ascii="Calibri" w:eastAsia="SimSun" w:hAnsi="Calibri"/>
                <w:kern w:val="2"/>
                <w:lang w:eastAsia="zh-CN"/>
              </w:rPr>
            </w:pPr>
            <w:r w:rsidRPr="004E03C5">
              <w:rPr>
                <w:rFonts w:ascii="Calibri" w:eastAsia="SimSun" w:hAnsi="Calibri"/>
                <w:kern w:val="2"/>
                <w:lang w:eastAsia="zh-CN"/>
              </w:rPr>
              <w:t xml:space="preserve">Modify the RRC parameter PUCCH-Spatial-relation-info as list. </w:t>
            </w:r>
          </w:p>
          <w:p w:rsidR="004E03C5" w:rsidRPr="004E03C5" w:rsidRDefault="004E03C5" w:rsidP="004E03C5">
            <w:pPr>
              <w:numPr>
                <w:ilvl w:val="1"/>
                <w:numId w:val="0"/>
              </w:numPr>
              <w:spacing w:after="0"/>
              <w:ind w:left="1440" w:hanging="360"/>
              <w:rPr>
                <w:rFonts w:ascii="Times" w:eastAsia="SimSun" w:hAnsi="Times"/>
                <w:kern w:val="2"/>
                <w:lang w:eastAsia="zh-CN"/>
              </w:rPr>
            </w:pPr>
            <w:r w:rsidRPr="004E03C5">
              <w:rPr>
                <w:rFonts w:ascii="Times" w:eastAsia="SimSun" w:hAnsi="Times"/>
                <w:kern w:val="2"/>
                <w:lang w:eastAsia="zh-CN"/>
              </w:rPr>
              <w:t>Each entry can be SSB ID or, a CRI, or a SRI</w:t>
            </w:r>
          </w:p>
          <w:p w:rsidR="004E03C5" w:rsidRPr="004E03C5" w:rsidRDefault="004E03C5" w:rsidP="004E03C5">
            <w:pPr>
              <w:numPr>
                <w:ilvl w:val="1"/>
                <w:numId w:val="0"/>
              </w:numPr>
              <w:spacing w:after="0"/>
              <w:ind w:left="1440" w:hanging="360"/>
              <w:rPr>
                <w:rFonts w:ascii="Times" w:eastAsia="Malgun Gothic" w:hAnsi="Times" w:cs="Times"/>
                <w:kern w:val="2"/>
                <w:lang w:eastAsia="zh-CN"/>
              </w:rPr>
            </w:pPr>
            <w:r w:rsidRPr="004E03C5">
              <w:rPr>
                <w:rFonts w:ascii="Times" w:eastAsia="Malgun Gothic" w:hAnsi="Times" w:cs="Times"/>
                <w:kern w:val="2"/>
                <w:lang w:eastAsia="zh-CN"/>
              </w:rPr>
              <w:t>One or multiple SpatialRelationInfo IE(s) is included in the list.</w:t>
            </w:r>
          </w:p>
          <w:p w:rsidR="004E03C5" w:rsidRPr="004E03C5" w:rsidRDefault="004E03C5" w:rsidP="004E03C5">
            <w:pPr>
              <w:spacing w:after="0"/>
              <w:ind w:left="720" w:hanging="360"/>
              <w:rPr>
                <w:rFonts w:ascii="Calibri" w:eastAsia="SimSun" w:hAnsi="Calibri"/>
                <w:kern w:val="2"/>
                <w:lang w:eastAsia="zh-CN"/>
              </w:rPr>
            </w:pPr>
            <w:r w:rsidRPr="004E03C5">
              <w:rPr>
                <w:rFonts w:ascii="Calibri" w:eastAsia="SimSun" w:hAnsi="Calibri"/>
                <w:kern w:val="2"/>
                <w:lang w:eastAsia="zh-CN"/>
              </w:rPr>
              <w:t>Introduce MAC-CE signalling to provide spatial relation information for a PUCCH resource to one of the entries in PUCCH-Spatial-relation-info</w:t>
            </w:r>
          </w:p>
          <w:p w:rsidR="004E03C5" w:rsidRPr="004E03C5" w:rsidRDefault="004E03C5" w:rsidP="004E03C5">
            <w:pPr>
              <w:spacing w:after="0"/>
              <w:ind w:left="720" w:hanging="360"/>
              <w:rPr>
                <w:rFonts w:ascii="Calibri" w:eastAsia="SimSun" w:hAnsi="Calibri"/>
                <w:kern w:val="2"/>
                <w:lang w:eastAsia="zh-CN"/>
              </w:rPr>
            </w:pPr>
            <w:r w:rsidRPr="004E03C5">
              <w:rPr>
                <w:rFonts w:ascii="Calibri" w:eastAsia="SimSun" w:hAnsi="Calibri"/>
                <w:kern w:val="2"/>
                <w:lang w:eastAsia="zh-CN"/>
              </w:rPr>
              <w:t>If PUCCH-Spatial-relation-info includes one SpatialRelationInfo IE, UE applies the configured SpatialRelationInfo and no MAC-CE is used.</w:t>
            </w:r>
          </w:p>
          <w:p w:rsidR="004E03C5" w:rsidRPr="004E03C5" w:rsidRDefault="004E03C5" w:rsidP="004E03C5">
            <w:pPr>
              <w:spacing w:after="0"/>
              <w:ind w:left="720" w:hanging="360"/>
              <w:rPr>
                <w:rFonts w:ascii="Calibri" w:eastAsia="SimSun" w:hAnsi="Calibri"/>
                <w:kern w:val="2"/>
                <w:lang w:eastAsia="zh-CN"/>
              </w:rPr>
            </w:pPr>
            <w:r w:rsidRPr="004E03C5">
              <w:rPr>
                <w:rFonts w:ascii="Calibri" w:eastAsia="SimSun" w:hAnsi="Calibri"/>
                <w:kern w:val="2"/>
                <w:lang w:eastAsia="zh-CN"/>
              </w:rPr>
              <w:t>MAC-CE Impact:</w:t>
            </w:r>
          </w:p>
          <w:p w:rsidR="004E03C5" w:rsidRPr="004E03C5" w:rsidRDefault="004E03C5" w:rsidP="004E03C5">
            <w:pPr>
              <w:spacing w:after="0"/>
              <w:ind w:left="720" w:hanging="360"/>
              <w:rPr>
                <w:rFonts w:ascii="Calibri" w:eastAsia="SimSun" w:hAnsi="Calibri"/>
                <w:kern w:val="2"/>
                <w:lang w:eastAsia="zh-CN"/>
              </w:rPr>
            </w:pPr>
          </w:p>
          <w:tbl>
            <w:tblPr>
              <w:tblW w:w="95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12"/>
              <w:gridCol w:w="943"/>
              <w:gridCol w:w="1584"/>
              <w:gridCol w:w="2164"/>
              <w:gridCol w:w="3888"/>
            </w:tblGrid>
            <w:tr w:rsidR="004E03C5" w:rsidRPr="004E03C5" w:rsidTr="00391029">
              <w:trPr>
                <w:trHeight w:val="1560"/>
                <w:jc w:val="center"/>
              </w:trPr>
              <w:tc>
                <w:tcPr>
                  <w:tcW w:w="1012" w:type="dxa"/>
                  <w:shd w:val="clear" w:color="auto" w:fill="auto"/>
                  <w:tcMar>
                    <w:top w:w="0"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textAlignment w:val="baseline"/>
                    <w:rPr>
                      <w:bCs/>
                      <w:lang w:val="en-US" w:eastAsia="ja-JP"/>
                    </w:rPr>
                  </w:pPr>
                  <w:r w:rsidRPr="004E03C5">
                    <w:rPr>
                      <w:bCs/>
                    </w:rPr>
                    <w:t>TS38.214</w:t>
                  </w:r>
                </w:p>
              </w:tc>
              <w:tc>
                <w:tcPr>
                  <w:tcW w:w="943" w:type="dxa"/>
                  <w:shd w:val="clear" w:color="auto" w:fill="auto"/>
                  <w:tcMar>
                    <w:top w:w="0"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textAlignment w:val="baseline"/>
                    <w:rPr>
                      <w:bCs/>
                    </w:rPr>
                  </w:pPr>
                  <w:r w:rsidRPr="004E03C5">
                    <w:rPr>
                      <w:bCs/>
                    </w:rPr>
                    <w:t> </w:t>
                  </w:r>
                </w:p>
              </w:tc>
              <w:tc>
                <w:tcPr>
                  <w:tcW w:w="1584" w:type="dxa"/>
                  <w:shd w:val="clear" w:color="auto" w:fill="auto"/>
                  <w:tcMar>
                    <w:top w:w="0"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textAlignment w:val="baseline"/>
                    <w:rPr>
                      <w:bCs/>
                    </w:rPr>
                  </w:pPr>
                  <w:r w:rsidRPr="004E03C5">
                    <w:rPr>
                      <w:bCs/>
                    </w:rPr>
                    <w:t>Indication of spatial relation for PUCCH</w:t>
                  </w:r>
                </w:p>
              </w:tc>
              <w:tc>
                <w:tcPr>
                  <w:tcW w:w="2164" w:type="dxa"/>
                  <w:shd w:val="clear" w:color="auto" w:fill="auto"/>
                  <w:tcMar>
                    <w:top w:w="0"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textAlignment w:val="baseline"/>
                    <w:rPr>
                      <w:bCs/>
                    </w:rPr>
                  </w:pPr>
                  <w:r w:rsidRPr="004E03C5">
                    <w:rPr>
                      <w:bCs/>
                    </w:rPr>
                    <w:t>Provides the spatial relation for a PUCCH resource</w:t>
                  </w:r>
                </w:p>
              </w:tc>
              <w:tc>
                <w:tcPr>
                  <w:tcW w:w="3888" w:type="dxa"/>
                  <w:shd w:val="clear" w:color="auto" w:fill="auto"/>
                  <w:tcMar>
                    <w:top w:w="0"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textAlignment w:val="baseline"/>
                    <w:rPr>
                      <w:bCs/>
                    </w:rPr>
                  </w:pPr>
                  <w:r w:rsidRPr="004E03C5">
                    <w:rPr>
                      <w:bCs/>
                    </w:rPr>
                    <w:t>PUCCH resource ID | Bitmap of size [8]</w:t>
                  </w:r>
                  <w:r w:rsidRPr="004E03C5">
                    <w:rPr>
                      <w:bCs/>
                    </w:rPr>
                    <w:br/>
                    <w:t xml:space="preserve">(Bitmap activates one of the [8] entries within the RRC parameter </w:t>
                  </w:r>
                  <w:r w:rsidRPr="004E03C5">
                    <w:rPr>
                      <w:bCs/>
                      <w:i/>
                      <w:iCs/>
                    </w:rPr>
                    <w:t>PUCCH-Spatial-relation-info)</w:t>
                  </w:r>
                  <w:r w:rsidRPr="004E03C5">
                    <w:rPr>
                      <w:bCs/>
                    </w:rPr>
                    <w:t xml:space="preserve"> </w:t>
                  </w:r>
                </w:p>
              </w:tc>
            </w:tr>
          </w:tbl>
          <w:p w:rsidR="004E03C5" w:rsidRPr="004E03C5" w:rsidRDefault="004E03C5" w:rsidP="004E03C5">
            <w:pPr>
              <w:spacing w:after="0"/>
              <w:ind w:left="720" w:hanging="360"/>
              <w:rPr>
                <w:rFonts w:ascii="Calibri" w:eastAsia="SimSun" w:hAnsi="Calibri"/>
                <w:kern w:val="2"/>
                <w:lang w:eastAsia="zh-CN"/>
              </w:rPr>
            </w:pPr>
            <w:r w:rsidRPr="004E03C5">
              <w:rPr>
                <w:rFonts w:ascii="Calibri" w:eastAsia="SimSun" w:hAnsi="Calibri"/>
                <w:kern w:val="2"/>
                <w:lang w:eastAsia="zh-CN"/>
              </w:rPr>
              <w:t>RRC modification: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3"/>
              <w:gridCol w:w="708"/>
              <w:gridCol w:w="1783"/>
              <w:gridCol w:w="2998"/>
              <w:gridCol w:w="237"/>
              <w:gridCol w:w="909"/>
              <w:gridCol w:w="397"/>
              <w:gridCol w:w="974"/>
              <w:gridCol w:w="505"/>
            </w:tblGrid>
            <w:tr w:rsidR="004E03C5" w:rsidRPr="004E03C5" w:rsidTr="00391029">
              <w:trPr>
                <w:jc w:val="center"/>
              </w:trPr>
              <w:tc>
                <w:tcPr>
                  <w:tcW w:w="1435"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PUCCH-SpatialRelationInfo</w:t>
                  </w:r>
                </w:p>
              </w:tc>
              <w:tc>
                <w:tcPr>
                  <w:tcW w:w="720"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New</w:t>
                  </w:r>
                </w:p>
              </w:tc>
              <w:tc>
                <w:tcPr>
                  <w:tcW w:w="990"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PUCCH- SpatialRelationInfo</w:t>
                  </w:r>
                </w:p>
              </w:tc>
              <w:tc>
                <w:tcPr>
                  <w:tcW w:w="3117"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rPr>
                      <w:color w:val="FF0000"/>
                    </w:rPr>
                    <w:t xml:space="preserve">List of </w:t>
                  </w:r>
                  <w:r w:rsidRPr="004E03C5">
                    <w:t>configurations of the spatial relation between reference RS and PUCCH. Reference RS can be SSB/CSI-RS/SRS.</w:t>
                  </w:r>
                  <w:r w:rsidRPr="004E03C5">
                    <w:tab/>
                    <w:t>SSB Index, NZP-CSI-RS-ResourceConfigId, or SRS-ResourceConfigId</w:t>
                  </w:r>
                </w:p>
              </w:tc>
              <w:tc>
                <w:tcPr>
                  <w:tcW w:w="238" w:type="dxa"/>
                  <w:shd w:val="clear" w:color="auto" w:fill="auto"/>
                </w:tcPr>
                <w:p w:rsidR="004E03C5" w:rsidRPr="004E03C5" w:rsidRDefault="004E03C5" w:rsidP="004E03C5">
                  <w:pPr>
                    <w:overflowPunct w:val="0"/>
                    <w:autoSpaceDE w:val="0"/>
                    <w:autoSpaceDN w:val="0"/>
                    <w:adjustRightInd w:val="0"/>
                    <w:spacing w:after="0"/>
                    <w:textAlignment w:val="baseline"/>
                  </w:pPr>
                </w:p>
              </w:tc>
              <w:tc>
                <w:tcPr>
                  <w:tcW w:w="912"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UE-Specific</w:t>
                  </w:r>
                </w:p>
              </w:tc>
              <w:tc>
                <w:tcPr>
                  <w:tcW w:w="413" w:type="dxa"/>
                  <w:shd w:val="clear" w:color="auto" w:fill="auto"/>
                </w:tcPr>
                <w:p w:rsidR="004E03C5" w:rsidRPr="004E03C5" w:rsidRDefault="004E03C5" w:rsidP="004E03C5">
                  <w:pPr>
                    <w:overflowPunct w:val="0"/>
                    <w:autoSpaceDE w:val="0"/>
                    <w:autoSpaceDN w:val="0"/>
                    <w:adjustRightInd w:val="0"/>
                    <w:spacing w:after="0"/>
                    <w:textAlignment w:val="baseline"/>
                  </w:pPr>
                </w:p>
              </w:tc>
              <w:tc>
                <w:tcPr>
                  <w:tcW w:w="993"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38.331</w:t>
                  </w:r>
                </w:p>
              </w:tc>
              <w:tc>
                <w:tcPr>
                  <w:tcW w:w="532" w:type="dxa"/>
                  <w:shd w:val="clear" w:color="auto" w:fill="auto"/>
                </w:tcPr>
                <w:p w:rsidR="004E03C5" w:rsidRPr="004E03C5" w:rsidRDefault="004E03C5" w:rsidP="004E03C5">
                  <w:pPr>
                    <w:overflowPunct w:val="0"/>
                    <w:autoSpaceDE w:val="0"/>
                    <w:autoSpaceDN w:val="0"/>
                    <w:adjustRightInd w:val="0"/>
                    <w:spacing w:after="0"/>
                    <w:textAlignment w:val="baseline"/>
                  </w:pPr>
                </w:p>
              </w:tc>
            </w:tr>
          </w:tbl>
          <w:p w:rsidR="004E03C5" w:rsidRPr="004E03C5" w:rsidRDefault="004E03C5" w:rsidP="004E03C5">
            <w:pPr>
              <w:overflowPunct w:val="0"/>
              <w:autoSpaceDE w:val="0"/>
              <w:autoSpaceDN w:val="0"/>
              <w:adjustRightInd w:val="0"/>
              <w:spacing w:after="0"/>
              <w:textAlignment w:val="baseline"/>
              <w:rPr>
                <w:rFonts w:ascii="Calibri" w:eastAsia="Times New Roman" w:hAnsi="Calibri"/>
                <w:lang w:eastAsia="zh-CN"/>
              </w:rPr>
            </w:pPr>
          </w:p>
          <w:p w:rsidR="004E03C5" w:rsidRPr="004E03C5" w:rsidRDefault="004E03C5" w:rsidP="004E03C5">
            <w:pPr>
              <w:overflowPunct w:val="0"/>
              <w:autoSpaceDE w:val="0"/>
              <w:autoSpaceDN w:val="0"/>
              <w:adjustRightInd w:val="0"/>
              <w:spacing w:after="0"/>
              <w:textAlignment w:val="baseline"/>
              <w:rPr>
                <w:b/>
                <w:lang w:eastAsia="x-none"/>
              </w:rPr>
            </w:pPr>
            <w:r w:rsidRPr="004E03C5">
              <w:rPr>
                <w:b/>
                <w:highlight w:val="green"/>
                <w:lang w:eastAsia="x-none"/>
              </w:rPr>
              <w:t>Agreement</w:t>
            </w:r>
          </w:p>
          <w:p w:rsidR="004E03C5" w:rsidRPr="004E03C5" w:rsidRDefault="004E03C5" w:rsidP="004E03C5">
            <w:pPr>
              <w:spacing w:after="0"/>
              <w:rPr>
                <w:rFonts w:eastAsia="ＭＳ ゴシック"/>
                <w:b/>
                <w:lang w:eastAsia="ja-JP"/>
              </w:rPr>
            </w:pPr>
            <w:bookmarkStart w:id="9" w:name="_Ref498527113"/>
            <w:r w:rsidRPr="004E03C5">
              <w:rPr>
                <w:rFonts w:eastAsia="ＭＳ ゴシック"/>
                <w:b/>
                <w:lang w:eastAsia="ja-JP"/>
              </w:rPr>
              <w:t xml:space="preserve">Table </w:t>
            </w:r>
            <w:bookmarkEnd w:id="9"/>
            <w:r w:rsidRPr="004E03C5">
              <w:rPr>
                <w:rFonts w:eastAsia="ＭＳ ゴシック"/>
                <w:b/>
                <w:lang w:eastAsia="ja-JP"/>
              </w:rPr>
              <w:t>1 Beam-failure-recovery-request-RACH-Resource configuration</w:t>
            </w:r>
          </w:p>
          <w:tbl>
            <w:tblPr>
              <w:tblW w:w="9634" w:type="dxa"/>
              <w:tblInd w:w="108"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Look w:val="04A0" w:firstRow="1" w:lastRow="0" w:firstColumn="1" w:lastColumn="0" w:noHBand="0" w:noVBand="1"/>
            </w:tblPr>
            <w:tblGrid>
              <w:gridCol w:w="1170"/>
              <w:gridCol w:w="2520"/>
              <w:gridCol w:w="1350"/>
              <w:gridCol w:w="4594"/>
            </w:tblGrid>
            <w:tr w:rsidR="004E03C5" w:rsidRPr="004E03C5" w:rsidTr="00391029">
              <w:tc>
                <w:tcPr>
                  <w:tcW w:w="3690" w:type="dxa"/>
                  <w:gridSpan w:val="2"/>
                  <w:tcBorders>
                    <w:bottom w:val="single" w:sz="12" w:space="0" w:color="F4B083"/>
                  </w:tcBorders>
                </w:tcPr>
                <w:p w:rsidR="004E03C5" w:rsidRPr="004E03C5" w:rsidRDefault="004E03C5" w:rsidP="004E03C5">
                  <w:pPr>
                    <w:overflowPunct w:val="0"/>
                    <w:autoSpaceDE w:val="0"/>
                    <w:autoSpaceDN w:val="0"/>
                    <w:adjustRightInd w:val="0"/>
                    <w:spacing w:after="0"/>
                    <w:jc w:val="both"/>
                    <w:textAlignment w:val="baseline"/>
                    <w:rPr>
                      <w:b/>
                      <w:bCs/>
                    </w:rPr>
                  </w:pPr>
                  <w:r w:rsidRPr="004E03C5">
                    <w:rPr>
                      <w:b/>
                      <w:bCs/>
                    </w:rPr>
                    <w:t>RRC parameter</w:t>
                  </w:r>
                </w:p>
              </w:tc>
              <w:tc>
                <w:tcPr>
                  <w:tcW w:w="1350" w:type="dxa"/>
                  <w:tcBorders>
                    <w:bottom w:val="single" w:sz="12" w:space="0" w:color="F4B083"/>
                  </w:tcBorders>
                  <w:shd w:val="clear" w:color="auto" w:fill="auto"/>
                </w:tcPr>
                <w:p w:rsidR="004E03C5" w:rsidRPr="004E03C5" w:rsidRDefault="004E03C5" w:rsidP="004E03C5">
                  <w:pPr>
                    <w:overflowPunct w:val="0"/>
                    <w:autoSpaceDE w:val="0"/>
                    <w:autoSpaceDN w:val="0"/>
                    <w:adjustRightInd w:val="0"/>
                    <w:spacing w:after="0"/>
                    <w:jc w:val="both"/>
                    <w:textAlignment w:val="baseline"/>
                    <w:rPr>
                      <w:b/>
                      <w:bCs/>
                    </w:rPr>
                  </w:pPr>
                  <w:r w:rsidRPr="004E03C5">
                    <w:rPr>
                      <w:b/>
                      <w:bCs/>
                    </w:rPr>
                    <w:t>Value range</w:t>
                  </w:r>
                </w:p>
              </w:tc>
              <w:tc>
                <w:tcPr>
                  <w:tcW w:w="4590" w:type="dxa"/>
                  <w:tcBorders>
                    <w:bottom w:val="single" w:sz="12" w:space="0" w:color="F4B083"/>
                  </w:tcBorders>
                  <w:shd w:val="clear" w:color="auto" w:fill="auto"/>
                </w:tcPr>
                <w:p w:rsidR="004E03C5" w:rsidRPr="004E03C5" w:rsidRDefault="004E03C5" w:rsidP="004E03C5">
                  <w:pPr>
                    <w:overflowPunct w:val="0"/>
                    <w:autoSpaceDE w:val="0"/>
                    <w:autoSpaceDN w:val="0"/>
                    <w:adjustRightInd w:val="0"/>
                    <w:spacing w:after="0"/>
                    <w:textAlignment w:val="baseline"/>
                    <w:rPr>
                      <w:b/>
                      <w:bCs/>
                    </w:rPr>
                  </w:pPr>
                  <w:r w:rsidRPr="004E03C5">
                    <w:rPr>
                      <w:b/>
                      <w:bCs/>
                    </w:rPr>
                    <w:t>Note/description</w:t>
                  </w:r>
                </w:p>
              </w:tc>
            </w:tr>
            <w:tr w:rsidR="004E03C5" w:rsidRPr="004E03C5" w:rsidTr="00391029">
              <w:tc>
                <w:tcPr>
                  <w:tcW w:w="3690" w:type="dxa"/>
                  <w:gridSpan w:val="2"/>
                </w:tcPr>
                <w:p w:rsidR="004E03C5" w:rsidRPr="004E03C5" w:rsidRDefault="004E03C5" w:rsidP="004E03C5">
                  <w:pPr>
                    <w:overflowPunct w:val="0"/>
                    <w:autoSpaceDE w:val="0"/>
                    <w:autoSpaceDN w:val="0"/>
                    <w:adjustRightInd w:val="0"/>
                    <w:spacing w:after="0"/>
                    <w:jc w:val="both"/>
                    <w:textAlignment w:val="baseline"/>
                    <w:rPr>
                      <w:bCs/>
                    </w:rPr>
                  </w:pPr>
                  <w:r w:rsidRPr="004E03C5">
                    <w:rPr>
                      <w:bCs/>
                    </w:rPr>
                    <w:t>RootSequenceIndex-BFR</w:t>
                  </w:r>
                </w:p>
              </w:tc>
              <w:tc>
                <w:tcPr>
                  <w:tcW w:w="1350"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{0,1,…,137}</w:t>
                  </w:r>
                </w:p>
              </w:tc>
              <w:tc>
                <w:tcPr>
                  <w:tcW w:w="4590"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Short sequence only</w:t>
                  </w:r>
                </w:p>
              </w:tc>
            </w:tr>
            <w:tr w:rsidR="004E03C5" w:rsidRPr="004E03C5" w:rsidTr="00391029">
              <w:tc>
                <w:tcPr>
                  <w:tcW w:w="3690" w:type="dxa"/>
                  <w:gridSpan w:val="2"/>
                </w:tcPr>
                <w:p w:rsidR="004E03C5" w:rsidRPr="004E03C5" w:rsidRDefault="004E03C5" w:rsidP="004E03C5">
                  <w:pPr>
                    <w:overflowPunct w:val="0"/>
                    <w:autoSpaceDE w:val="0"/>
                    <w:autoSpaceDN w:val="0"/>
                    <w:adjustRightInd w:val="0"/>
                    <w:spacing w:after="0"/>
                    <w:jc w:val="both"/>
                    <w:textAlignment w:val="baseline"/>
                    <w:rPr>
                      <w:bCs/>
                    </w:rPr>
                  </w:pPr>
                  <w:r w:rsidRPr="004E03C5">
                    <w:rPr>
                      <w:bCs/>
                    </w:rPr>
                    <w:t>ZeroCorrelationZoneConfig-BFR</w:t>
                  </w:r>
                </w:p>
              </w:tc>
              <w:tc>
                <w:tcPr>
                  <w:tcW w:w="1350"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{0,1,..,15}</w:t>
                  </w:r>
                </w:p>
              </w:tc>
              <w:tc>
                <w:tcPr>
                  <w:tcW w:w="4590"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Determine cyclic shift. Value range same as IA session</w:t>
                  </w:r>
                </w:p>
              </w:tc>
            </w:tr>
            <w:tr w:rsidR="004E03C5" w:rsidRPr="004E03C5" w:rsidTr="00391029">
              <w:tc>
                <w:tcPr>
                  <w:tcW w:w="3690" w:type="dxa"/>
                  <w:gridSpan w:val="2"/>
                </w:tcPr>
                <w:p w:rsidR="004E03C5" w:rsidRPr="004E03C5" w:rsidRDefault="004E03C5" w:rsidP="004E03C5">
                  <w:pPr>
                    <w:overflowPunct w:val="0"/>
                    <w:autoSpaceDE w:val="0"/>
                    <w:autoSpaceDN w:val="0"/>
                    <w:adjustRightInd w:val="0"/>
                    <w:spacing w:after="0"/>
                    <w:jc w:val="both"/>
                    <w:textAlignment w:val="baseline"/>
                    <w:rPr>
                      <w:bCs/>
                    </w:rPr>
                  </w:pPr>
                  <w:r w:rsidRPr="004E03C5">
                    <w:rPr>
                      <w:bCs/>
                    </w:rPr>
                    <w:t>PreambleInitialReceivedTargetPower-BFR</w:t>
                  </w:r>
                </w:p>
              </w:tc>
              <w:tc>
                <w:tcPr>
                  <w:tcW w:w="1350"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FFS</w:t>
                  </w:r>
                </w:p>
              </w:tc>
              <w:tc>
                <w:tcPr>
                  <w:tcW w:w="4590"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Value range same as IA session</w:t>
                  </w:r>
                </w:p>
              </w:tc>
            </w:tr>
            <w:tr w:rsidR="004E03C5" w:rsidRPr="004E03C5" w:rsidTr="00391029">
              <w:tc>
                <w:tcPr>
                  <w:tcW w:w="3690" w:type="dxa"/>
                  <w:gridSpan w:val="2"/>
                </w:tcPr>
                <w:p w:rsidR="004E03C5" w:rsidRPr="004E03C5" w:rsidRDefault="004E03C5" w:rsidP="004E03C5">
                  <w:pPr>
                    <w:overflowPunct w:val="0"/>
                    <w:autoSpaceDE w:val="0"/>
                    <w:autoSpaceDN w:val="0"/>
                    <w:adjustRightInd w:val="0"/>
                    <w:spacing w:after="0"/>
                    <w:jc w:val="both"/>
                    <w:textAlignment w:val="baseline"/>
                    <w:rPr>
                      <w:bCs/>
                    </w:rPr>
                  </w:pPr>
                  <w:r w:rsidRPr="004E03C5">
                    <w:rPr>
                      <w:bCs/>
                    </w:rPr>
                    <w:t>ra-PreambleIndexConfig-BFR</w:t>
                  </w:r>
                </w:p>
              </w:tc>
              <w:tc>
                <w:tcPr>
                  <w:tcW w:w="1350"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FFS</w:t>
                  </w:r>
                </w:p>
              </w:tc>
              <w:tc>
                <w:tcPr>
                  <w:tcW w:w="4594"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Value range same as IA session</w:t>
                  </w:r>
                </w:p>
              </w:tc>
            </w:tr>
            <w:tr w:rsidR="004E03C5" w:rsidRPr="004E03C5" w:rsidTr="00391029">
              <w:tc>
                <w:tcPr>
                  <w:tcW w:w="3690" w:type="dxa"/>
                  <w:gridSpan w:val="2"/>
                </w:tcPr>
                <w:p w:rsidR="004E03C5" w:rsidRPr="004E03C5" w:rsidRDefault="004E03C5" w:rsidP="004E03C5">
                  <w:pPr>
                    <w:overflowPunct w:val="0"/>
                    <w:autoSpaceDE w:val="0"/>
                    <w:autoSpaceDN w:val="0"/>
                    <w:adjustRightInd w:val="0"/>
                    <w:spacing w:after="0"/>
                    <w:jc w:val="both"/>
                    <w:textAlignment w:val="baseline"/>
                    <w:rPr>
                      <w:bCs/>
                    </w:rPr>
                  </w:pPr>
                  <w:r w:rsidRPr="004E03C5">
                    <w:rPr>
                      <w:bCs/>
                      <w:lang w:eastAsia="zh-CN"/>
                    </w:rPr>
                    <w:t>Prea</w:t>
                  </w:r>
                  <w:r w:rsidRPr="004E03C5">
                    <w:rPr>
                      <w:bCs/>
                    </w:rPr>
                    <w:t>m</w:t>
                  </w:r>
                  <w:r w:rsidRPr="004E03C5">
                    <w:rPr>
                      <w:bCs/>
                      <w:lang w:eastAsia="zh-CN"/>
                    </w:rPr>
                    <w:t>bleTransMax</w:t>
                  </w:r>
                  <w:r w:rsidRPr="004E03C5">
                    <w:rPr>
                      <w:bCs/>
                    </w:rPr>
                    <w:t>-BFR</w:t>
                  </w:r>
                </w:p>
              </w:tc>
              <w:tc>
                <w:tcPr>
                  <w:tcW w:w="1350"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FFS</w:t>
                  </w:r>
                </w:p>
              </w:tc>
              <w:tc>
                <w:tcPr>
                  <w:tcW w:w="4590"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Value range same as IA session</w:t>
                  </w:r>
                </w:p>
              </w:tc>
            </w:tr>
            <w:tr w:rsidR="004E03C5" w:rsidRPr="004E03C5" w:rsidTr="00391029">
              <w:tc>
                <w:tcPr>
                  <w:tcW w:w="3690" w:type="dxa"/>
                  <w:gridSpan w:val="2"/>
                </w:tcPr>
                <w:p w:rsidR="004E03C5" w:rsidRPr="004E03C5" w:rsidRDefault="004E03C5" w:rsidP="004E03C5">
                  <w:pPr>
                    <w:overflowPunct w:val="0"/>
                    <w:autoSpaceDE w:val="0"/>
                    <w:autoSpaceDN w:val="0"/>
                    <w:adjustRightInd w:val="0"/>
                    <w:spacing w:after="0"/>
                    <w:jc w:val="both"/>
                    <w:textAlignment w:val="baseline"/>
                    <w:rPr>
                      <w:bCs/>
                      <w:lang w:eastAsia="zh-CN"/>
                    </w:rPr>
                  </w:pPr>
                  <w:r w:rsidRPr="004E03C5">
                    <w:t>powerRampingStep-BFR</w:t>
                  </w:r>
                </w:p>
              </w:tc>
              <w:tc>
                <w:tcPr>
                  <w:tcW w:w="1350"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FFS</w:t>
                  </w:r>
                </w:p>
              </w:tc>
              <w:tc>
                <w:tcPr>
                  <w:tcW w:w="4590" w:type="dxa"/>
                  <w:shd w:val="clear" w:color="auto" w:fill="auto"/>
                </w:tcPr>
                <w:p w:rsidR="004E03C5" w:rsidRPr="004E03C5" w:rsidRDefault="004E03C5" w:rsidP="004E03C5">
                  <w:pPr>
                    <w:overflowPunct w:val="0"/>
                    <w:autoSpaceDE w:val="0"/>
                    <w:autoSpaceDN w:val="0"/>
                    <w:adjustRightInd w:val="0"/>
                    <w:spacing w:after="0"/>
                    <w:textAlignment w:val="baseline"/>
                  </w:pPr>
                </w:p>
              </w:tc>
            </w:tr>
            <w:tr w:rsidR="004E03C5" w:rsidRPr="004E03C5" w:rsidTr="00391029">
              <w:tc>
                <w:tcPr>
                  <w:tcW w:w="3690" w:type="dxa"/>
                  <w:gridSpan w:val="2"/>
                </w:tcPr>
                <w:p w:rsidR="004E03C5" w:rsidRPr="004E03C5" w:rsidRDefault="004E03C5" w:rsidP="004E03C5">
                  <w:pPr>
                    <w:overflowPunct w:val="0"/>
                    <w:autoSpaceDE w:val="0"/>
                    <w:autoSpaceDN w:val="0"/>
                    <w:adjustRightInd w:val="0"/>
                    <w:spacing w:after="0"/>
                    <w:jc w:val="both"/>
                    <w:textAlignment w:val="baseline"/>
                    <w:rPr>
                      <w:bCs/>
                      <w:highlight w:val="green"/>
                      <w:lang w:eastAsia="zh-CN"/>
                    </w:rPr>
                  </w:pPr>
                  <w:r w:rsidRPr="004E03C5">
                    <w:rPr>
                      <w:bCs/>
                      <w:highlight w:val="green"/>
                      <w:lang w:eastAsia="zh-CN"/>
                    </w:rPr>
                    <w:t>CandidateBeamThreshold</w:t>
                  </w:r>
                </w:p>
              </w:tc>
              <w:tc>
                <w:tcPr>
                  <w:tcW w:w="1350" w:type="dxa"/>
                  <w:shd w:val="clear" w:color="auto" w:fill="auto"/>
                </w:tcPr>
                <w:p w:rsidR="004E03C5" w:rsidRPr="004E03C5" w:rsidRDefault="004E03C5" w:rsidP="004E03C5">
                  <w:pPr>
                    <w:overflowPunct w:val="0"/>
                    <w:autoSpaceDE w:val="0"/>
                    <w:autoSpaceDN w:val="0"/>
                    <w:adjustRightInd w:val="0"/>
                    <w:spacing w:after="0"/>
                    <w:textAlignment w:val="baseline"/>
                    <w:rPr>
                      <w:highlight w:val="green"/>
                    </w:rPr>
                  </w:pPr>
                </w:p>
              </w:tc>
              <w:tc>
                <w:tcPr>
                  <w:tcW w:w="4590" w:type="dxa"/>
                  <w:shd w:val="clear" w:color="auto" w:fill="auto"/>
                </w:tcPr>
                <w:p w:rsidR="004E03C5" w:rsidRPr="004E03C5" w:rsidRDefault="004E03C5" w:rsidP="004E03C5">
                  <w:pPr>
                    <w:overflowPunct w:val="0"/>
                    <w:autoSpaceDE w:val="0"/>
                    <w:autoSpaceDN w:val="0"/>
                    <w:adjustRightInd w:val="0"/>
                    <w:spacing w:after="0"/>
                    <w:textAlignment w:val="baseline"/>
                    <w:rPr>
                      <w:highlight w:val="green"/>
                    </w:rPr>
                  </w:pPr>
                  <w:r w:rsidRPr="004E03C5">
                    <w:rPr>
                      <w:highlight w:val="green"/>
                    </w:rPr>
                    <w:t>One threshold for CSIRS</w:t>
                  </w:r>
                </w:p>
              </w:tc>
            </w:tr>
            <w:tr w:rsidR="004E03C5" w:rsidRPr="004E03C5" w:rsidTr="00391029">
              <w:tc>
                <w:tcPr>
                  <w:tcW w:w="3690" w:type="dxa"/>
                  <w:gridSpan w:val="2"/>
                </w:tcPr>
                <w:p w:rsidR="004E03C5" w:rsidRPr="004E03C5" w:rsidRDefault="004E03C5" w:rsidP="004E03C5">
                  <w:pPr>
                    <w:overflowPunct w:val="0"/>
                    <w:autoSpaceDE w:val="0"/>
                    <w:autoSpaceDN w:val="0"/>
                    <w:adjustRightInd w:val="0"/>
                    <w:spacing w:after="0"/>
                    <w:jc w:val="both"/>
                    <w:textAlignment w:val="baseline"/>
                    <w:rPr>
                      <w:bCs/>
                      <w:lang w:eastAsia="zh-CN"/>
                    </w:rPr>
                  </w:pPr>
                  <w:r w:rsidRPr="004E03C5">
                    <w:rPr>
                      <w:bCs/>
                      <w:lang w:eastAsia="zh-CN"/>
                    </w:rPr>
                    <w:t>Candidate-Beam-RS-List</w:t>
                  </w:r>
                </w:p>
              </w:tc>
              <w:tc>
                <w:tcPr>
                  <w:tcW w:w="1350" w:type="dxa"/>
                  <w:shd w:val="clear" w:color="auto" w:fill="auto"/>
                </w:tcPr>
                <w:p w:rsidR="004E03C5" w:rsidRPr="004E03C5" w:rsidRDefault="004E03C5" w:rsidP="004E03C5">
                  <w:pPr>
                    <w:overflowPunct w:val="0"/>
                    <w:autoSpaceDE w:val="0"/>
                    <w:autoSpaceDN w:val="0"/>
                    <w:adjustRightInd w:val="0"/>
                    <w:spacing w:after="0"/>
                    <w:textAlignment w:val="baseline"/>
                  </w:pPr>
                </w:p>
              </w:tc>
              <w:tc>
                <w:tcPr>
                  <w:tcW w:w="4590"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A list of RS indices. The entry of each list can be</w:t>
                  </w:r>
                </w:p>
                <w:p w:rsidR="004E03C5" w:rsidRPr="004E03C5" w:rsidRDefault="004E03C5" w:rsidP="004E03C5">
                  <w:pPr>
                    <w:overflowPunct w:val="0"/>
                    <w:autoSpaceDE w:val="0"/>
                    <w:autoSpaceDN w:val="0"/>
                    <w:adjustRightInd w:val="0"/>
                    <w:spacing w:after="0"/>
                    <w:textAlignment w:val="baseline"/>
                  </w:pPr>
                  <w:r w:rsidRPr="004E03C5">
                    <w:t>a SSB index or a CSI-RS resource index</w:t>
                  </w:r>
                </w:p>
              </w:tc>
            </w:tr>
            <w:tr w:rsidR="004E03C5" w:rsidRPr="004E03C5" w:rsidTr="00391029">
              <w:tc>
                <w:tcPr>
                  <w:tcW w:w="3690" w:type="dxa"/>
                  <w:gridSpan w:val="2"/>
                </w:tcPr>
                <w:p w:rsidR="004E03C5" w:rsidRPr="004E03C5" w:rsidRDefault="004E03C5" w:rsidP="004E03C5">
                  <w:pPr>
                    <w:overflowPunct w:val="0"/>
                    <w:autoSpaceDE w:val="0"/>
                    <w:autoSpaceDN w:val="0"/>
                    <w:adjustRightInd w:val="0"/>
                    <w:spacing w:after="0"/>
                    <w:jc w:val="both"/>
                    <w:textAlignment w:val="baseline"/>
                    <w:rPr>
                      <w:bCs/>
                      <w:lang w:eastAsia="zh-CN"/>
                    </w:rPr>
                  </w:pPr>
                  <w:r w:rsidRPr="004E03C5">
                    <w:rPr>
                      <w:bCs/>
                      <w:lang w:eastAsia="zh-CN"/>
                    </w:rPr>
                    <w:t>PRACH-resource-dedicated-BFR</w:t>
                  </w:r>
                </w:p>
              </w:tc>
              <w:tc>
                <w:tcPr>
                  <w:tcW w:w="1350" w:type="dxa"/>
                  <w:shd w:val="clear" w:color="auto" w:fill="auto"/>
                </w:tcPr>
                <w:p w:rsidR="004E03C5" w:rsidRPr="004E03C5" w:rsidRDefault="004E03C5" w:rsidP="004E03C5">
                  <w:pPr>
                    <w:overflowPunct w:val="0"/>
                    <w:autoSpaceDE w:val="0"/>
                    <w:autoSpaceDN w:val="0"/>
                    <w:adjustRightInd w:val="0"/>
                    <w:spacing w:after="0"/>
                    <w:textAlignment w:val="baseline"/>
                  </w:pPr>
                </w:p>
              </w:tc>
              <w:tc>
                <w:tcPr>
                  <w:tcW w:w="4590" w:type="dxa"/>
                  <w:shd w:val="clear" w:color="auto" w:fill="auto"/>
                </w:tcPr>
                <w:p w:rsidR="004E03C5" w:rsidRPr="004E03C5" w:rsidRDefault="004E03C5" w:rsidP="004E03C5">
                  <w:pPr>
                    <w:overflowPunct w:val="0"/>
                    <w:autoSpaceDE w:val="0"/>
                    <w:autoSpaceDN w:val="0"/>
                    <w:adjustRightInd w:val="0"/>
                    <w:spacing w:after="0"/>
                    <w:textAlignment w:val="baseline"/>
                    <w:rPr>
                      <w:bCs/>
                      <w:lang w:eastAsia="zh-CN"/>
                    </w:rPr>
                  </w:pPr>
                  <w:r w:rsidRPr="004E03C5">
                    <w:rPr>
                      <w:bCs/>
                      <w:lang w:eastAsia="zh-CN"/>
                    </w:rPr>
                    <w:t xml:space="preserve">The following fields are defined for </w:t>
                  </w:r>
                </w:p>
                <w:p w:rsidR="004E03C5" w:rsidRPr="004E03C5" w:rsidRDefault="004E03C5" w:rsidP="004E03C5">
                  <w:pPr>
                    <w:overflowPunct w:val="0"/>
                    <w:autoSpaceDE w:val="0"/>
                    <w:autoSpaceDN w:val="0"/>
                    <w:adjustRightInd w:val="0"/>
                    <w:spacing w:after="0"/>
                    <w:textAlignment w:val="baseline"/>
                  </w:pPr>
                  <w:r w:rsidRPr="004E03C5">
                    <w:rPr>
                      <w:bCs/>
                      <w:lang w:eastAsia="zh-CN"/>
                    </w:rPr>
                    <w:t>each candidate beam RS</w:t>
                  </w:r>
                </w:p>
              </w:tc>
            </w:tr>
            <w:tr w:rsidR="004E03C5" w:rsidRPr="004E03C5" w:rsidTr="00391029">
              <w:tc>
                <w:tcPr>
                  <w:tcW w:w="1170" w:type="dxa"/>
                </w:tcPr>
                <w:p w:rsidR="004E03C5" w:rsidRPr="004E03C5" w:rsidRDefault="004E03C5" w:rsidP="004E03C5">
                  <w:pPr>
                    <w:overflowPunct w:val="0"/>
                    <w:autoSpaceDE w:val="0"/>
                    <w:autoSpaceDN w:val="0"/>
                    <w:adjustRightInd w:val="0"/>
                    <w:spacing w:after="0"/>
                    <w:jc w:val="both"/>
                    <w:textAlignment w:val="baseline"/>
                    <w:rPr>
                      <w:rFonts w:eastAsia="Malgun Gothic"/>
                      <w:b/>
                      <w:u w:val="single"/>
                      <w:lang w:eastAsia="ko-KR"/>
                    </w:rPr>
                  </w:pPr>
                </w:p>
              </w:tc>
              <w:tc>
                <w:tcPr>
                  <w:tcW w:w="2520" w:type="dxa"/>
                  <w:shd w:val="clear" w:color="auto" w:fill="auto"/>
                </w:tcPr>
                <w:p w:rsidR="004E03C5" w:rsidRPr="004E03C5" w:rsidRDefault="004E03C5" w:rsidP="004E03C5">
                  <w:pPr>
                    <w:overflowPunct w:val="0"/>
                    <w:autoSpaceDE w:val="0"/>
                    <w:autoSpaceDN w:val="0"/>
                    <w:adjustRightInd w:val="0"/>
                    <w:spacing w:after="0"/>
                    <w:jc w:val="both"/>
                    <w:textAlignment w:val="baseline"/>
                    <w:rPr>
                      <w:bCs/>
                    </w:rPr>
                  </w:pPr>
                  <w:r w:rsidRPr="004E03C5">
                    <w:rPr>
                      <w:rFonts w:eastAsia="Malgun Gothic"/>
                      <w:lang w:eastAsia="ko-KR"/>
                    </w:rPr>
                    <w:t>Candidate-Beam-RS</w:t>
                  </w:r>
                </w:p>
              </w:tc>
              <w:tc>
                <w:tcPr>
                  <w:tcW w:w="1350"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{SSB index or  CSI-RS ID}</w:t>
                  </w:r>
                </w:p>
              </w:tc>
              <w:tc>
                <w:tcPr>
                  <w:tcW w:w="4590"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 xml:space="preserve">RS index that is associated with the following </w:t>
                  </w:r>
                </w:p>
                <w:p w:rsidR="004E03C5" w:rsidRPr="004E03C5" w:rsidRDefault="004E03C5" w:rsidP="004E03C5">
                  <w:pPr>
                    <w:overflowPunct w:val="0"/>
                    <w:autoSpaceDE w:val="0"/>
                    <w:autoSpaceDN w:val="0"/>
                    <w:adjustRightInd w:val="0"/>
                    <w:spacing w:after="0"/>
                    <w:textAlignment w:val="baseline"/>
                  </w:pPr>
                  <w:r w:rsidRPr="004E03C5">
                    <w:t>PRACH resource</w:t>
                  </w:r>
                </w:p>
                <w:p w:rsidR="004E03C5" w:rsidRPr="004E03C5" w:rsidRDefault="004E03C5" w:rsidP="004E03C5">
                  <w:pPr>
                    <w:overflowPunct w:val="0"/>
                    <w:autoSpaceDE w:val="0"/>
                    <w:autoSpaceDN w:val="0"/>
                    <w:adjustRightInd w:val="0"/>
                    <w:spacing w:after="0"/>
                    <w:textAlignment w:val="baseline"/>
                  </w:pPr>
                  <w:r w:rsidRPr="004E03C5">
                    <w:t xml:space="preserve">Note: if the candidate-beam-RS-List includes both </w:t>
                  </w:r>
                </w:p>
                <w:p w:rsidR="004E03C5" w:rsidRPr="004E03C5" w:rsidRDefault="004E03C5" w:rsidP="004E03C5">
                  <w:pPr>
                    <w:overflowPunct w:val="0"/>
                    <w:autoSpaceDE w:val="0"/>
                    <w:autoSpaceDN w:val="0"/>
                    <w:adjustRightInd w:val="0"/>
                    <w:spacing w:after="0"/>
                    <w:textAlignment w:val="baseline"/>
                  </w:pPr>
                  <w:r w:rsidRPr="004E03C5">
                    <w:t xml:space="preserve">CSIRS resource indexes and SSB indexes, AND only </w:t>
                  </w:r>
                </w:p>
                <w:p w:rsidR="004E03C5" w:rsidRPr="004E03C5" w:rsidRDefault="004E03C5" w:rsidP="004E03C5">
                  <w:pPr>
                    <w:overflowPunct w:val="0"/>
                    <w:autoSpaceDE w:val="0"/>
                    <w:autoSpaceDN w:val="0"/>
                    <w:adjustRightInd w:val="0"/>
                    <w:spacing w:after="0"/>
                    <w:textAlignment w:val="baseline"/>
                  </w:pPr>
                  <w:r w:rsidRPr="004E03C5">
                    <w:t xml:space="preserve">SSB indexes are associated with PRACH resources, </w:t>
                  </w:r>
                </w:p>
                <w:p w:rsidR="004E03C5" w:rsidRPr="004E03C5" w:rsidRDefault="004E03C5" w:rsidP="004E03C5">
                  <w:pPr>
                    <w:overflowPunct w:val="0"/>
                    <w:autoSpaceDE w:val="0"/>
                    <w:autoSpaceDN w:val="0"/>
                    <w:adjustRightInd w:val="0"/>
                    <w:spacing w:after="0"/>
                    <w:textAlignment w:val="baseline"/>
                  </w:pPr>
                  <w:r w:rsidRPr="004E03C5">
                    <w:t>NR standard should specify a rule that the UE should</w:t>
                  </w:r>
                </w:p>
                <w:p w:rsidR="004E03C5" w:rsidRPr="004E03C5" w:rsidRDefault="004E03C5" w:rsidP="004E03C5">
                  <w:pPr>
                    <w:overflowPunct w:val="0"/>
                    <w:autoSpaceDE w:val="0"/>
                    <w:autoSpaceDN w:val="0"/>
                    <w:adjustRightInd w:val="0"/>
                    <w:spacing w:after="0"/>
                    <w:textAlignment w:val="baseline"/>
                  </w:pPr>
                  <w:r w:rsidRPr="004E03C5">
                    <w:t xml:space="preserve">Monitor both CSI-RS and SSB for New Beam </w:t>
                  </w:r>
                </w:p>
                <w:p w:rsidR="004E03C5" w:rsidRPr="004E03C5" w:rsidRDefault="004E03C5" w:rsidP="004E03C5">
                  <w:pPr>
                    <w:overflowPunct w:val="0"/>
                    <w:autoSpaceDE w:val="0"/>
                    <w:autoSpaceDN w:val="0"/>
                    <w:adjustRightInd w:val="0"/>
                    <w:spacing w:after="0"/>
                    <w:textAlignment w:val="baseline"/>
                  </w:pPr>
                  <w:r w:rsidRPr="004E03C5">
                    <w:t>Identification.</w:t>
                  </w:r>
                </w:p>
              </w:tc>
            </w:tr>
            <w:tr w:rsidR="004E03C5" w:rsidRPr="004E03C5" w:rsidTr="00391029">
              <w:tc>
                <w:tcPr>
                  <w:tcW w:w="1170" w:type="dxa"/>
                </w:tcPr>
                <w:p w:rsidR="004E03C5" w:rsidRPr="004E03C5" w:rsidRDefault="004E03C5" w:rsidP="004E03C5">
                  <w:pPr>
                    <w:overflowPunct w:val="0"/>
                    <w:autoSpaceDE w:val="0"/>
                    <w:autoSpaceDN w:val="0"/>
                    <w:adjustRightInd w:val="0"/>
                    <w:spacing w:after="0"/>
                    <w:jc w:val="both"/>
                    <w:textAlignment w:val="baseline"/>
                    <w:rPr>
                      <w:rFonts w:eastAsia="Malgun Gothic"/>
                      <w:b/>
                      <w:u w:val="single"/>
                      <w:lang w:eastAsia="ko-KR"/>
                    </w:rPr>
                  </w:pPr>
                </w:p>
              </w:tc>
              <w:tc>
                <w:tcPr>
                  <w:tcW w:w="2520" w:type="dxa"/>
                  <w:shd w:val="clear" w:color="auto" w:fill="auto"/>
                </w:tcPr>
                <w:p w:rsidR="004E03C5" w:rsidRPr="004E03C5" w:rsidRDefault="004E03C5" w:rsidP="004E03C5">
                  <w:pPr>
                    <w:overflowPunct w:val="0"/>
                    <w:autoSpaceDE w:val="0"/>
                    <w:autoSpaceDN w:val="0"/>
                    <w:adjustRightInd w:val="0"/>
                    <w:spacing w:after="0"/>
                    <w:jc w:val="both"/>
                    <w:textAlignment w:val="baseline"/>
                    <w:rPr>
                      <w:rFonts w:eastAsia="Malgun Gothic"/>
                      <w:u w:val="single"/>
                      <w:lang w:eastAsia="ko-KR"/>
                    </w:rPr>
                  </w:pPr>
                  <w:r w:rsidRPr="004E03C5">
                    <w:rPr>
                      <w:bCs/>
                    </w:rPr>
                    <w:t>ra-PreambleIndex-BFR</w:t>
                  </w:r>
                </w:p>
                <w:p w:rsidR="004E03C5" w:rsidRPr="004E03C5" w:rsidRDefault="004E03C5" w:rsidP="004E03C5">
                  <w:pPr>
                    <w:overflowPunct w:val="0"/>
                    <w:autoSpaceDE w:val="0"/>
                    <w:autoSpaceDN w:val="0"/>
                    <w:adjustRightInd w:val="0"/>
                    <w:spacing w:after="0"/>
                    <w:jc w:val="both"/>
                    <w:textAlignment w:val="baseline"/>
                    <w:rPr>
                      <w:rFonts w:eastAsia="Malgun Gothic"/>
                      <w:b/>
                      <w:u w:val="single"/>
                      <w:lang w:eastAsia="ko-KR"/>
                    </w:rPr>
                  </w:pPr>
                </w:p>
              </w:tc>
              <w:tc>
                <w:tcPr>
                  <w:tcW w:w="1350"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FFS</w:t>
                  </w:r>
                </w:p>
              </w:tc>
              <w:tc>
                <w:tcPr>
                  <w:tcW w:w="4590"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 xml:space="preserve">Preamble index used to select one from </w:t>
                  </w:r>
                </w:p>
                <w:p w:rsidR="004E03C5" w:rsidRPr="004E03C5" w:rsidRDefault="004E03C5" w:rsidP="004E03C5">
                  <w:pPr>
                    <w:overflowPunct w:val="0"/>
                    <w:autoSpaceDE w:val="0"/>
                    <w:autoSpaceDN w:val="0"/>
                    <w:adjustRightInd w:val="0"/>
                    <w:spacing w:after="0"/>
                    <w:textAlignment w:val="baseline"/>
                  </w:pPr>
                  <w:r w:rsidRPr="004E03C5">
                    <w:t>a sequence pool</w:t>
                  </w:r>
                </w:p>
              </w:tc>
            </w:tr>
            <w:tr w:rsidR="004E03C5" w:rsidRPr="004E03C5" w:rsidTr="00391029">
              <w:tc>
                <w:tcPr>
                  <w:tcW w:w="1170" w:type="dxa"/>
                </w:tcPr>
                <w:p w:rsidR="004E03C5" w:rsidRPr="004E03C5" w:rsidRDefault="004E03C5" w:rsidP="004E03C5">
                  <w:pPr>
                    <w:overflowPunct w:val="0"/>
                    <w:autoSpaceDE w:val="0"/>
                    <w:autoSpaceDN w:val="0"/>
                    <w:adjustRightInd w:val="0"/>
                    <w:spacing w:after="0"/>
                    <w:jc w:val="both"/>
                    <w:textAlignment w:val="baseline"/>
                    <w:rPr>
                      <w:bCs/>
                    </w:rPr>
                  </w:pPr>
                </w:p>
              </w:tc>
              <w:tc>
                <w:tcPr>
                  <w:tcW w:w="2520" w:type="dxa"/>
                  <w:shd w:val="clear" w:color="auto" w:fill="auto"/>
                </w:tcPr>
                <w:p w:rsidR="004E03C5" w:rsidRPr="004E03C5" w:rsidRDefault="004E03C5" w:rsidP="004E03C5">
                  <w:pPr>
                    <w:overflowPunct w:val="0"/>
                    <w:autoSpaceDE w:val="0"/>
                    <w:autoSpaceDN w:val="0"/>
                    <w:adjustRightInd w:val="0"/>
                    <w:spacing w:after="0"/>
                    <w:jc w:val="both"/>
                    <w:textAlignment w:val="baseline"/>
                    <w:rPr>
                      <w:bCs/>
                    </w:rPr>
                  </w:pPr>
                  <w:r w:rsidRPr="004E03C5">
                    <w:rPr>
                      <w:bCs/>
                    </w:rPr>
                    <w:t>prach-FreqOffset-BFR</w:t>
                  </w:r>
                </w:p>
              </w:tc>
              <w:tc>
                <w:tcPr>
                  <w:tcW w:w="1350"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FFS</w:t>
                  </w:r>
                </w:p>
              </w:tc>
              <w:tc>
                <w:tcPr>
                  <w:tcW w:w="4590"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 xml:space="preserve">FDM’ed to other PRACH resources. </w:t>
                  </w:r>
                </w:p>
                <w:p w:rsidR="004E03C5" w:rsidRPr="004E03C5" w:rsidRDefault="004E03C5" w:rsidP="004E03C5">
                  <w:pPr>
                    <w:overflowPunct w:val="0"/>
                    <w:autoSpaceDE w:val="0"/>
                    <w:autoSpaceDN w:val="0"/>
                    <w:adjustRightInd w:val="0"/>
                    <w:spacing w:after="0"/>
                    <w:textAlignment w:val="baseline"/>
                  </w:pPr>
                  <w:r w:rsidRPr="004E03C5">
                    <w:t>Value range same as IA session</w:t>
                  </w:r>
                </w:p>
              </w:tc>
            </w:tr>
            <w:tr w:rsidR="004E03C5" w:rsidRPr="004E03C5" w:rsidTr="00391029">
              <w:tc>
                <w:tcPr>
                  <w:tcW w:w="1170" w:type="dxa"/>
                </w:tcPr>
                <w:p w:rsidR="004E03C5" w:rsidRPr="004E03C5" w:rsidRDefault="004E03C5" w:rsidP="004E03C5">
                  <w:pPr>
                    <w:overflowPunct w:val="0"/>
                    <w:autoSpaceDE w:val="0"/>
                    <w:autoSpaceDN w:val="0"/>
                    <w:adjustRightInd w:val="0"/>
                    <w:spacing w:after="0"/>
                    <w:jc w:val="both"/>
                    <w:textAlignment w:val="baseline"/>
                    <w:rPr>
                      <w:bCs/>
                    </w:rPr>
                  </w:pPr>
                </w:p>
              </w:tc>
              <w:tc>
                <w:tcPr>
                  <w:tcW w:w="2520" w:type="dxa"/>
                  <w:shd w:val="clear" w:color="auto" w:fill="auto"/>
                </w:tcPr>
                <w:p w:rsidR="004E03C5" w:rsidRPr="004E03C5" w:rsidRDefault="004E03C5" w:rsidP="004E03C5">
                  <w:pPr>
                    <w:overflowPunct w:val="0"/>
                    <w:autoSpaceDE w:val="0"/>
                    <w:autoSpaceDN w:val="0"/>
                    <w:adjustRightInd w:val="0"/>
                    <w:spacing w:after="0"/>
                    <w:textAlignment w:val="baseline"/>
                    <w:rPr>
                      <w:bCs/>
                    </w:rPr>
                  </w:pPr>
                  <w:r w:rsidRPr="004E03C5">
                    <w:rPr>
                      <w:bCs/>
                    </w:rPr>
                    <w:t>masks for RACH resources and/or SSBs</w:t>
                  </w:r>
                </w:p>
              </w:tc>
              <w:tc>
                <w:tcPr>
                  <w:tcW w:w="1350"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FFS</w:t>
                  </w:r>
                </w:p>
              </w:tc>
              <w:tc>
                <w:tcPr>
                  <w:tcW w:w="4590"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 xml:space="preserve">Time domain mask. </w:t>
                  </w:r>
                </w:p>
                <w:p w:rsidR="004E03C5" w:rsidRPr="004E03C5" w:rsidRDefault="004E03C5" w:rsidP="004E03C5">
                  <w:pPr>
                    <w:overflowPunct w:val="0"/>
                    <w:autoSpaceDE w:val="0"/>
                    <w:autoSpaceDN w:val="0"/>
                    <w:adjustRightInd w:val="0"/>
                    <w:spacing w:after="0"/>
                    <w:textAlignment w:val="baseline"/>
                  </w:pPr>
                  <w:r w:rsidRPr="004E03C5">
                    <w:t>Value range same as IA session</w:t>
                  </w:r>
                </w:p>
              </w:tc>
            </w:tr>
          </w:tbl>
          <w:p w:rsidR="004E03C5" w:rsidRPr="004E03C5" w:rsidRDefault="004E03C5" w:rsidP="004E03C5">
            <w:pPr>
              <w:tabs>
                <w:tab w:val="left" w:pos="567"/>
              </w:tabs>
              <w:adjustRightInd w:val="0"/>
              <w:snapToGrid w:val="0"/>
              <w:spacing w:after="0"/>
              <w:rPr>
                <w:rFonts w:ascii="Arial" w:hAnsi="Arial" w:cs="Arial"/>
                <w:lang w:eastAsia="ja-JP"/>
              </w:rPr>
            </w:pPr>
          </w:p>
          <w:p w:rsidR="004E03C5" w:rsidRPr="004E03C5" w:rsidRDefault="004E03C5" w:rsidP="004E03C5">
            <w:pPr>
              <w:spacing w:after="0"/>
              <w:rPr>
                <w:rFonts w:eastAsia="ＭＳ ゴシック"/>
                <w:b/>
                <w:lang w:eastAsia="ja-JP"/>
              </w:rPr>
            </w:pPr>
            <w:bookmarkStart w:id="10" w:name="_Ref498527120"/>
            <w:r w:rsidRPr="004E03C5">
              <w:rPr>
                <w:rFonts w:eastAsia="ＭＳ ゴシック"/>
                <w:b/>
                <w:lang w:eastAsia="ja-JP"/>
              </w:rPr>
              <w:t xml:space="preserve">Table </w:t>
            </w:r>
            <w:bookmarkEnd w:id="10"/>
            <w:r w:rsidRPr="004E03C5">
              <w:rPr>
                <w:rFonts w:eastAsia="ＭＳ ゴシック"/>
                <w:b/>
                <w:lang w:eastAsia="ja-JP"/>
              </w:rPr>
              <w:t>2 Other RRC parameters related to beam failure recovery</w:t>
            </w:r>
          </w:p>
          <w:tbl>
            <w:tblPr>
              <w:tblW w:w="0" w:type="auto"/>
              <w:tblInd w:w="108"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Look w:val="04A0" w:firstRow="1" w:lastRow="0" w:firstColumn="1" w:lastColumn="0" w:noHBand="0" w:noVBand="1"/>
            </w:tblPr>
            <w:tblGrid>
              <w:gridCol w:w="3690"/>
              <w:gridCol w:w="1350"/>
              <w:gridCol w:w="4590"/>
            </w:tblGrid>
            <w:tr w:rsidR="004E03C5" w:rsidRPr="004E03C5" w:rsidTr="00391029">
              <w:tc>
                <w:tcPr>
                  <w:tcW w:w="3690" w:type="dxa"/>
                  <w:tcBorders>
                    <w:bottom w:val="single" w:sz="12" w:space="0" w:color="F4B083"/>
                  </w:tcBorders>
                  <w:shd w:val="clear" w:color="auto" w:fill="auto"/>
                </w:tcPr>
                <w:p w:rsidR="004E03C5" w:rsidRPr="004E03C5" w:rsidRDefault="004E03C5" w:rsidP="004E03C5">
                  <w:pPr>
                    <w:overflowPunct w:val="0"/>
                    <w:autoSpaceDE w:val="0"/>
                    <w:autoSpaceDN w:val="0"/>
                    <w:adjustRightInd w:val="0"/>
                    <w:spacing w:after="0"/>
                    <w:textAlignment w:val="baseline"/>
                    <w:rPr>
                      <w:b/>
                      <w:bCs/>
                    </w:rPr>
                  </w:pPr>
                  <w:r w:rsidRPr="004E03C5">
                    <w:rPr>
                      <w:b/>
                      <w:bCs/>
                    </w:rPr>
                    <w:t>RRC parameter (UE-specific parameters)</w:t>
                  </w:r>
                </w:p>
              </w:tc>
              <w:tc>
                <w:tcPr>
                  <w:tcW w:w="1350" w:type="dxa"/>
                  <w:tcBorders>
                    <w:bottom w:val="single" w:sz="12" w:space="0" w:color="F4B083"/>
                  </w:tcBorders>
                  <w:shd w:val="clear" w:color="auto" w:fill="auto"/>
                </w:tcPr>
                <w:p w:rsidR="004E03C5" w:rsidRPr="004E03C5" w:rsidRDefault="004E03C5" w:rsidP="004E03C5">
                  <w:pPr>
                    <w:overflowPunct w:val="0"/>
                    <w:autoSpaceDE w:val="0"/>
                    <w:autoSpaceDN w:val="0"/>
                    <w:adjustRightInd w:val="0"/>
                    <w:spacing w:after="0"/>
                    <w:textAlignment w:val="baseline"/>
                    <w:rPr>
                      <w:b/>
                      <w:bCs/>
                    </w:rPr>
                  </w:pPr>
                  <w:r w:rsidRPr="004E03C5">
                    <w:rPr>
                      <w:b/>
                      <w:bCs/>
                    </w:rPr>
                    <w:t>Value range</w:t>
                  </w:r>
                </w:p>
              </w:tc>
              <w:tc>
                <w:tcPr>
                  <w:tcW w:w="4590" w:type="dxa"/>
                  <w:tcBorders>
                    <w:bottom w:val="single" w:sz="12" w:space="0" w:color="F4B083"/>
                  </w:tcBorders>
                  <w:shd w:val="clear" w:color="auto" w:fill="auto"/>
                </w:tcPr>
                <w:p w:rsidR="004E03C5" w:rsidRPr="004E03C5" w:rsidRDefault="004E03C5" w:rsidP="004E03C5">
                  <w:pPr>
                    <w:overflowPunct w:val="0"/>
                    <w:autoSpaceDE w:val="0"/>
                    <w:autoSpaceDN w:val="0"/>
                    <w:adjustRightInd w:val="0"/>
                    <w:spacing w:after="0"/>
                    <w:textAlignment w:val="baseline"/>
                    <w:rPr>
                      <w:b/>
                      <w:bCs/>
                    </w:rPr>
                  </w:pPr>
                  <w:r w:rsidRPr="004E03C5">
                    <w:rPr>
                      <w:b/>
                      <w:bCs/>
                    </w:rPr>
                    <w:t>Note/description</w:t>
                  </w:r>
                </w:p>
              </w:tc>
            </w:tr>
            <w:tr w:rsidR="004E03C5" w:rsidRPr="004E03C5" w:rsidTr="00391029">
              <w:tc>
                <w:tcPr>
                  <w:tcW w:w="3690" w:type="dxa"/>
                  <w:shd w:val="clear" w:color="auto" w:fill="auto"/>
                </w:tcPr>
                <w:p w:rsidR="004E03C5" w:rsidRPr="004E03C5" w:rsidRDefault="004E03C5" w:rsidP="004E03C5">
                  <w:pPr>
                    <w:overflowPunct w:val="0"/>
                    <w:autoSpaceDE w:val="0"/>
                    <w:autoSpaceDN w:val="0"/>
                    <w:adjustRightInd w:val="0"/>
                    <w:spacing w:after="0"/>
                    <w:textAlignment w:val="baseline"/>
                    <w:rPr>
                      <w:bCs/>
                    </w:rPr>
                  </w:pPr>
                  <w:r w:rsidRPr="004E03C5">
                    <w:rPr>
                      <w:bCs/>
                    </w:rPr>
                    <w:t>ResponseWindowSize</w:t>
                  </w:r>
                  <w:r w:rsidRPr="004E03C5">
                    <w:t>-BFR</w:t>
                  </w:r>
                </w:p>
              </w:tc>
              <w:tc>
                <w:tcPr>
                  <w:tcW w:w="1350"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FFS</w:t>
                  </w:r>
                </w:p>
              </w:tc>
              <w:tc>
                <w:tcPr>
                  <w:tcW w:w="4590"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 xml:space="preserve">Time duration for monitoring gNB response in Beam-Failure-Recovery-Response-CORESET after BFRQ. Similar to </w:t>
                  </w:r>
                  <w:r w:rsidRPr="004E03C5">
                    <w:rPr>
                      <w:i/>
                    </w:rPr>
                    <w:t>ra-ResponseWindowSize</w:t>
                  </w:r>
                </w:p>
              </w:tc>
            </w:tr>
            <w:tr w:rsidR="004E03C5" w:rsidRPr="004E03C5" w:rsidTr="00391029">
              <w:tc>
                <w:tcPr>
                  <w:tcW w:w="3690" w:type="dxa"/>
                  <w:shd w:val="clear" w:color="auto" w:fill="auto"/>
                </w:tcPr>
                <w:p w:rsidR="004E03C5" w:rsidRPr="004E03C5" w:rsidRDefault="004E03C5" w:rsidP="004E03C5">
                  <w:pPr>
                    <w:overflowPunct w:val="0"/>
                    <w:autoSpaceDE w:val="0"/>
                    <w:autoSpaceDN w:val="0"/>
                    <w:adjustRightInd w:val="0"/>
                    <w:spacing w:after="0"/>
                    <w:textAlignment w:val="baseline"/>
                    <w:rPr>
                      <w:bCs/>
                    </w:rPr>
                  </w:pPr>
                  <w:r w:rsidRPr="004E03C5">
                    <w:t>Beam-failure-recovery-Timer</w:t>
                  </w:r>
                </w:p>
              </w:tc>
              <w:tc>
                <w:tcPr>
                  <w:tcW w:w="1350"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FFS</w:t>
                  </w:r>
                </w:p>
              </w:tc>
              <w:tc>
                <w:tcPr>
                  <w:tcW w:w="4590"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Details on UE behaviour related to the timer is FFS</w:t>
                  </w:r>
                </w:p>
              </w:tc>
            </w:tr>
            <w:tr w:rsidR="004E03C5" w:rsidRPr="004E03C5" w:rsidTr="00391029">
              <w:tc>
                <w:tcPr>
                  <w:tcW w:w="3690" w:type="dxa"/>
                  <w:shd w:val="clear" w:color="auto" w:fill="auto"/>
                </w:tcPr>
                <w:p w:rsidR="004E03C5" w:rsidRPr="004E03C5" w:rsidRDefault="004E03C5" w:rsidP="004E03C5">
                  <w:pPr>
                    <w:overflowPunct w:val="0"/>
                    <w:autoSpaceDE w:val="0"/>
                    <w:autoSpaceDN w:val="0"/>
                    <w:adjustRightInd w:val="0"/>
                    <w:spacing w:after="0"/>
                    <w:textAlignment w:val="baseline"/>
                    <w:rPr>
                      <w:bCs/>
                    </w:rPr>
                  </w:pPr>
                  <w:r w:rsidRPr="004E03C5">
                    <w:rPr>
                      <w:bCs/>
                    </w:rPr>
                    <w:t>NrOfBeamFailureInstance</w:t>
                  </w:r>
                </w:p>
              </w:tc>
              <w:tc>
                <w:tcPr>
                  <w:tcW w:w="1350"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FFS</w:t>
                  </w:r>
                </w:p>
              </w:tc>
              <w:tc>
                <w:tcPr>
                  <w:tcW w:w="4590"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Consecutive number of beam failure instances for declaring beam failure</w:t>
                  </w:r>
                </w:p>
              </w:tc>
            </w:tr>
            <w:tr w:rsidR="004E03C5" w:rsidRPr="004E03C5" w:rsidTr="00391029">
              <w:tc>
                <w:tcPr>
                  <w:tcW w:w="3690" w:type="dxa"/>
                  <w:shd w:val="clear" w:color="auto" w:fill="auto"/>
                </w:tcPr>
                <w:p w:rsidR="004E03C5" w:rsidRPr="004E03C5" w:rsidRDefault="004E03C5" w:rsidP="004E03C5">
                  <w:pPr>
                    <w:overflowPunct w:val="0"/>
                    <w:autoSpaceDE w:val="0"/>
                    <w:autoSpaceDN w:val="0"/>
                    <w:adjustRightInd w:val="0"/>
                    <w:spacing w:after="0"/>
                    <w:textAlignment w:val="baseline"/>
                    <w:rPr>
                      <w:bCs/>
                    </w:rPr>
                  </w:pPr>
                  <w:r w:rsidRPr="004E03C5">
                    <w:rPr>
                      <w:rFonts w:eastAsia="Times New Roman"/>
                    </w:rPr>
                    <w:t>Beam-Failure-Recovery-Response-CORESET</w:t>
                  </w:r>
                </w:p>
              </w:tc>
              <w:tc>
                <w:tcPr>
                  <w:tcW w:w="1350"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FFS</w:t>
                  </w:r>
                </w:p>
              </w:tc>
              <w:tc>
                <w:tcPr>
                  <w:tcW w:w="4590" w:type="dxa"/>
                  <w:shd w:val="clear" w:color="auto" w:fill="auto"/>
                </w:tcPr>
                <w:p w:rsidR="004E03C5" w:rsidRPr="004E03C5" w:rsidRDefault="004E03C5" w:rsidP="004E03C5">
                  <w:pPr>
                    <w:overflowPunct w:val="0"/>
                    <w:autoSpaceDE w:val="0"/>
                    <w:autoSpaceDN w:val="0"/>
                    <w:adjustRightInd w:val="0"/>
                    <w:spacing w:after="0"/>
                    <w:textAlignment w:val="baseline"/>
                  </w:pPr>
                </w:p>
              </w:tc>
            </w:tr>
          </w:tbl>
          <w:p w:rsidR="004E03C5" w:rsidRPr="004E03C5" w:rsidRDefault="004E03C5" w:rsidP="004E03C5">
            <w:pPr>
              <w:tabs>
                <w:tab w:val="left" w:pos="567"/>
              </w:tabs>
              <w:adjustRightInd w:val="0"/>
              <w:snapToGrid w:val="0"/>
              <w:spacing w:after="0"/>
              <w:rPr>
                <w:rFonts w:ascii="Arial" w:hAnsi="Arial" w:cs="Arial"/>
                <w:lang w:eastAsia="ja-JP"/>
              </w:rPr>
            </w:pPr>
          </w:p>
          <w:p w:rsidR="004E03C5" w:rsidRPr="004E03C5" w:rsidRDefault="004E03C5" w:rsidP="004E03C5">
            <w:pPr>
              <w:overflowPunct w:val="0"/>
              <w:autoSpaceDE w:val="0"/>
              <w:autoSpaceDN w:val="0"/>
              <w:adjustRightInd w:val="0"/>
              <w:spacing w:after="0"/>
              <w:textAlignment w:val="baseline"/>
              <w:rPr>
                <w:b/>
                <w:highlight w:val="green"/>
              </w:rPr>
            </w:pPr>
            <w:r w:rsidRPr="004E03C5">
              <w:rPr>
                <w:b/>
                <w:highlight w:val="green"/>
              </w:rPr>
              <w:t>Agreement:</w:t>
            </w:r>
          </w:p>
          <w:p w:rsidR="004E03C5" w:rsidRPr="004E03C5" w:rsidRDefault="004E03C5" w:rsidP="004E03C5">
            <w:pPr>
              <w:spacing w:after="0"/>
              <w:jc w:val="both"/>
              <w:rPr>
                <w:rFonts w:eastAsia="ＭＳ ゴシック"/>
                <w:lang w:val="en-US" w:eastAsia="ja-JP"/>
              </w:rPr>
            </w:pPr>
            <w:r w:rsidRPr="004E03C5">
              <w:rPr>
                <w:rFonts w:eastAsia="ＭＳ ゴシック"/>
                <w:lang w:val="en-US" w:eastAsia="ja-JP"/>
              </w:rPr>
              <w:t>For a UE, only periodic CSI-RS or SSB which is spatially QCL’ed with PDCCH DMRS is used for beam failure detection</w:t>
            </w:r>
          </w:p>
          <w:p w:rsidR="004E03C5" w:rsidRPr="004E03C5" w:rsidRDefault="004E03C5" w:rsidP="004E03C5">
            <w:pPr>
              <w:spacing w:after="0"/>
              <w:ind w:left="720" w:hanging="360"/>
              <w:rPr>
                <w:rFonts w:ascii="Calibri" w:eastAsia="SimSun" w:hAnsi="Calibri"/>
                <w:kern w:val="2"/>
                <w:lang w:eastAsia="zh-CN"/>
              </w:rPr>
            </w:pPr>
            <w:r w:rsidRPr="004E03C5">
              <w:rPr>
                <w:rFonts w:ascii="Calibri" w:eastAsia="SimSun" w:hAnsi="Calibri"/>
                <w:kern w:val="2"/>
                <w:lang w:eastAsia="zh-CN"/>
              </w:rPr>
              <w:t>Support explicit configuration for the periodic CSI-RS for beam failure detection</w:t>
            </w:r>
          </w:p>
          <w:p w:rsidR="004E03C5" w:rsidRPr="004E03C5" w:rsidRDefault="004E03C5" w:rsidP="004E03C5">
            <w:pPr>
              <w:numPr>
                <w:ilvl w:val="1"/>
                <w:numId w:val="0"/>
              </w:numPr>
              <w:spacing w:after="0"/>
              <w:ind w:left="1440" w:hanging="360"/>
              <w:rPr>
                <w:rFonts w:ascii="Times" w:eastAsia="SimSun" w:hAnsi="Times"/>
                <w:kern w:val="2"/>
                <w:lang w:eastAsia="zh-CN"/>
              </w:rPr>
            </w:pPr>
            <w:r w:rsidRPr="004E03C5">
              <w:rPr>
                <w:rFonts w:ascii="Times" w:eastAsia="SimSun" w:hAnsi="Times"/>
                <w:kern w:val="2"/>
                <w:lang w:eastAsia="zh-CN"/>
              </w:rPr>
              <w:t>If this configuration is not made, the default mode is the following:</w:t>
            </w:r>
          </w:p>
          <w:p w:rsidR="004E03C5" w:rsidRPr="004E03C5" w:rsidRDefault="004E03C5" w:rsidP="004E03C5">
            <w:pPr>
              <w:numPr>
                <w:ilvl w:val="2"/>
                <w:numId w:val="0"/>
              </w:numPr>
              <w:spacing w:after="0"/>
              <w:ind w:left="2160" w:hanging="360"/>
              <w:rPr>
                <w:rFonts w:ascii="Times" w:eastAsia="Batang" w:hAnsi="Times"/>
              </w:rPr>
            </w:pPr>
            <w:r w:rsidRPr="004E03C5">
              <w:rPr>
                <w:rFonts w:ascii="Times" w:eastAsia="Batang" w:hAnsi="Times"/>
              </w:rPr>
              <w:t>UE expects at least one of periodic CSI-RS or SSB is spatially QCL’ed to PDCCH DMRS</w:t>
            </w:r>
          </w:p>
          <w:p w:rsidR="004E03C5" w:rsidRPr="004E03C5" w:rsidRDefault="004E03C5" w:rsidP="004E03C5">
            <w:pPr>
              <w:overflowPunct w:val="0"/>
              <w:autoSpaceDE w:val="0"/>
              <w:autoSpaceDN w:val="0"/>
              <w:adjustRightInd w:val="0"/>
              <w:spacing w:after="0"/>
              <w:textAlignment w:val="baseline"/>
              <w:rPr>
                <w:lang w:eastAsia="x-none"/>
              </w:rPr>
            </w:pPr>
          </w:p>
          <w:p w:rsidR="004E03C5" w:rsidRPr="004E03C5" w:rsidRDefault="004E03C5" w:rsidP="004E03C5">
            <w:pPr>
              <w:overflowPunct w:val="0"/>
              <w:autoSpaceDE w:val="0"/>
              <w:autoSpaceDN w:val="0"/>
              <w:adjustRightInd w:val="0"/>
              <w:spacing w:after="0"/>
              <w:textAlignment w:val="baseline"/>
              <w:rPr>
                <w:b/>
                <w:highlight w:val="green"/>
              </w:rPr>
            </w:pPr>
            <w:r w:rsidRPr="004E03C5">
              <w:rPr>
                <w:b/>
                <w:highlight w:val="green"/>
              </w:rPr>
              <w:t xml:space="preserve">Agreement: </w:t>
            </w:r>
          </w:p>
          <w:p w:rsidR="004E03C5" w:rsidRPr="004E03C5" w:rsidRDefault="004E03C5" w:rsidP="004E03C5">
            <w:pPr>
              <w:overflowPunct w:val="0"/>
              <w:autoSpaceDE w:val="0"/>
              <w:autoSpaceDN w:val="0"/>
              <w:adjustRightInd w:val="0"/>
              <w:spacing w:after="0"/>
              <w:textAlignment w:val="baseline"/>
            </w:pPr>
            <w:r w:rsidRPr="004E03C5">
              <w:t>The measurement metric for candidate beam selection is L1-RSRP</w:t>
            </w:r>
          </w:p>
          <w:p w:rsidR="004E03C5" w:rsidRPr="004E03C5" w:rsidRDefault="004E03C5" w:rsidP="00391029">
            <w:pPr>
              <w:numPr>
                <w:ilvl w:val="0"/>
                <w:numId w:val="121"/>
              </w:numPr>
              <w:overflowPunct w:val="0"/>
              <w:autoSpaceDE w:val="0"/>
              <w:autoSpaceDN w:val="0"/>
              <w:adjustRightInd w:val="0"/>
              <w:spacing w:after="0"/>
              <w:textAlignment w:val="baseline"/>
            </w:pPr>
            <w:r w:rsidRPr="004E03C5">
              <w:t>An RRC parameter is introduced to configure the threshold value for L1-RSRP based on CSI-RS</w:t>
            </w:r>
          </w:p>
          <w:p w:rsidR="004E03C5" w:rsidRPr="004E03C5" w:rsidRDefault="004E03C5" w:rsidP="00391029">
            <w:pPr>
              <w:numPr>
                <w:ilvl w:val="1"/>
                <w:numId w:val="121"/>
              </w:numPr>
              <w:overflowPunct w:val="0"/>
              <w:autoSpaceDE w:val="0"/>
              <w:autoSpaceDN w:val="0"/>
              <w:adjustRightInd w:val="0"/>
              <w:spacing w:after="0"/>
              <w:textAlignment w:val="baseline"/>
            </w:pPr>
            <w:r w:rsidRPr="004E03C5">
              <w:t>Another threshold can be implicitly derived for L1-RSRP based on SSB</w:t>
            </w:r>
          </w:p>
          <w:p w:rsidR="004E03C5" w:rsidRPr="004E03C5" w:rsidRDefault="004E03C5" w:rsidP="004E03C5">
            <w:pPr>
              <w:overflowPunct w:val="0"/>
              <w:autoSpaceDE w:val="0"/>
              <w:autoSpaceDN w:val="0"/>
              <w:adjustRightInd w:val="0"/>
              <w:spacing w:after="0"/>
              <w:textAlignment w:val="baseline"/>
              <w:rPr>
                <w:lang w:eastAsia="x-none"/>
              </w:rPr>
            </w:pPr>
          </w:p>
          <w:p w:rsidR="004E03C5" w:rsidRPr="004E03C5" w:rsidRDefault="004E03C5" w:rsidP="004E03C5">
            <w:pPr>
              <w:overflowPunct w:val="0"/>
              <w:autoSpaceDE w:val="0"/>
              <w:autoSpaceDN w:val="0"/>
              <w:adjustRightInd w:val="0"/>
              <w:spacing w:after="0"/>
              <w:textAlignment w:val="baseline"/>
              <w:rPr>
                <w:b/>
                <w:highlight w:val="green"/>
                <w:lang w:eastAsia="x-none"/>
              </w:rPr>
            </w:pPr>
            <w:r w:rsidRPr="004E03C5">
              <w:rPr>
                <w:b/>
                <w:highlight w:val="green"/>
                <w:lang w:eastAsia="x-none"/>
              </w:rPr>
              <w:t>Agreement</w:t>
            </w:r>
          </w:p>
          <w:p w:rsidR="004E03C5" w:rsidRPr="004E03C5" w:rsidRDefault="004E03C5" w:rsidP="004E03C5">
            <w:pPr>
              <w:overflowPunct w:val="0"/>
              <w:autoSpaceDE w:val="0"/>
              <w:autoSpaceDN w:val="0"/>
              <w:adjustRightInd w:val="0"/>
              <w:spacing w:after="0"/>
              <w:textAlignment w:val="baseline"/>
            </w:pPr>
            <w:r w:rsidRPr="004E03C5">
              <w:rPr>
                <w:lang w:eastAsia="x-none"/>
              </w:rPr>
              <w:t>The BLER used for beam failure recovery r</w:t>
            </w:r>
            <w:r w:rsidRPr="004E03C5">
              <w:t>euses RLM default BLER threshold for RLM out-of-sync declaration</w:t>
            </w:r>
          </w:p>
          <w:p w:rsidR="004E03C5" w:rsidRPr="004E03C5" w:rsidRDefault="004E03C5" w:rsidP="004E03C5">
            <w:pPr>
              <w:overflowPunct w:val="0"/>
              <w:autoSpaceDE w:val="0"/>
              <w:autoSpaceDN w:val="0"/>
              <w:adjustRightInd w:val="0"/>
              <w:spacing w:after="0"/>
              <w:textAlignment w:val="baseline"/>
              <w:rPr>
                <w:lang w:eastAsia="x-none"/>
              </w:rPr>
            </w:pPr>
          </w:p>
          <w:p w:rsidR="004E03C5" w:rsidRPr="004E03C5" w:rsidRDefault="004E03C5" w:rsidP="004E03C5">
            <w:pPr>
              <w:overflowPunct w:val="0"/>
              <w:autoSpaceDE w:val="0"/>
              <w:autoSpaceDN w:val="0"/>
              <w:adjustRightInd w:val="0"/>
              <w:spacing w:after="0"/>
              <w:textAlignment w:val="baseline"/>
              <w:rPr>
                <w:b/>
                <w:highlight w:val="green"/>
              </w:rPr>
            </w:pPr>
            <w:r w:rsidRPr="004E03C5">
              <w:rPr>
                <w:b/>
                <w:highlight w:val="green"/>
              </w:rPr>
              <w:t xml:space="preserve">Agreement </w:t>
            </w:r>
          </w:p>
          <w:p w:rsidR="004E03C5" w:rsidRPr="004E03C5" w:rsidRDefault="004E03C5" w:rsidP="004E03C5">
            <w:pPr>
              <w:overflowPunct w:val="0"/>
              <w:autoSpaceDE w:val="0"/>
              <w:autoSpaceDN w:val="0"/>
              <w:adjustRightInd w:val="0"/>
              <w:spacing w:after="0"/>
              <w:textAlignment w:val="baseline"/>
            </w:pPr>
            <w:r w:rsidRPr="004E03C5">
              <w:t>The starting point of the observation window of gNB response to beam failure recovery request transmission is 4 slots</w:t>
            </w:r>
          </w:p>
          <w:p w:rsidR="004E03C5" w:rsidRPr="004E03C5" w:rsidRDefault="004E03C5" w:rsidP="004E03C5">
            <w:pPr>
              <w:tabs>
                <w:tab w:val="left" w:pos="567"/>
              </w:tabs>
              <w:adjustRightInd w:val="0"/>
              <w:snapToGrid w:val="0"/>
              <w:spacing w:after="0"/>
              <w:rPr>
                <w:rFonts w:ascii="Arial" w:hAnsi="Arial" w:cs="Arial"/>
                <w:lang w:eastAsia="ja-JP"/>
              </w:rPr>
            </w:pPr>
          </w:p>
          <w:p w:rsidR="004E03C5" w:rsidRPr="004E03C5" w:rsidRDefault="004E03C5" w:rsidP="004E03C5">
            <w:pPr>
              <w:overflowPunct w:val="0"/>
              <w:autoSpaceDE w:val="0"/>
              <w:autoSpaceDN w:val="0"/>
              <w:adjustRightInd w:val="0"/>
              <w:spacing w:after="0"/>
              <w:textAlignment w:val="baseline"/>
              <w:rPr>
                <w:b/>
              </w:rPr>
            </w:pPr>
            <w:r w:rsidRPr="004E03C5">
              <w:rPr>
                <w:b/>
              </w:rPr>
              <w:t xml:space="preserve">Conclusion </w:t>
            </w:r>
          </w:p>
          <w:p w:rsidR="004E03C5" w:rsidRPr="004E03C5" w:rsidRDefault="004E03C5" w:rsidP="004E03C5">
            <w:pPr>
              <w:overflowPunct w:val="0"/>
              <w:autoSpaceDE w:val="0"/>
              <w:autoSpaceDN w:val="0"/>
              <w:adjustRightInd w:val="0"/>
              <w:spacing w:after="0"/>
              <w:textAlignment w:val="baseline"/>
            </w:pPr>
            <w:r w:rsidRPr="004E03C5">
              <w:t>Draft LS to RAN2 to notify RAN2 impact of beam failure recovery with the following aspects (MediaTek)</w:t>
            </w:r>
          </w:p>
          <w:p w:rsidR="004E03C5" w:rsidRPr="004E03C5" w:rsidRDefault="004E03C5" w:rsidP="00391029">
            <w:pPr>
              <w:numPr>
                <w:ilvl w:val="0"/>
                <w:numId w:val="122"/>
              </w:numPr>
              <w:overflowPunct w:val="0"/>
              <w:autoSpaceDE w:val="0"/>
              <w:autoSpaceDN w:val="0"/>
              <w:adjustRightInd w:val="0"/>
              <w:spacing w:after="0"/>
              <w:textAlignment w:val="baseline"/>
            </w:pPr>
            <w:r w:rsidRPr="004E03C5">
              <w:t>Mechanism for beam failure declaration</w:t>
            </w:r>
          </w:p>
          <w:p w:rsidR="004E03C5" w:rsidRPr="004E03C5" w:rsidRDefault="004E03C5" w:rsidP="00391029">
            <w:pPr>
              <w:numPr>
                <w:ilvl w:val="0"/>
                <w:numId w:val="122"/>
              </w:numPr>
              <w:overflowPunct w:val="0"/>
              <w:autoSpaceDE w:val="0"/>
              <w:autoSpaceDN w:val="0"/>
              <w:adjustRightInd w:val="0"/>
              <w:spacing w:after="0"/>
              <w:textAlignment w:val="baseline"/>
            </w:pPr>
            <w:r w:rsidRPr="004E03C5">
              <w:t>Trigger condition beam failure recovery request transmission</w:t>
            </w:r>
          </w:p>
          <w:p w:rsidR="004E03C5" w:rsidRPr="004E03C5" w:rsidRDefault="004E03C5" w:rsidP="00391029">
            <w:pPr>
              <w:numPr>
                <w:ilvl w:val="0"/>
                <w:numId w:val="122"/>
              </w:numPr>
              <w:overflowPunct w:val="0"/>
              <w:autoSpaceDE w:val="0"/>
              <w:autoSpaceDN w:val="0"/>
              <w:adjustRightInd w:val="0"/>
              <w:spacing w:after="0"/>
              <w:textAlignment w:val="baseline"/>
            </w:pPr>
            <w:r w:rsidRPr="004E03C5">
              <w:t>Non-contention PRACH resources are used for beam failure recovery request transmission</w:t>
            </w:r>
          </w:p>
          <w:p w:rsidR="004E03C5" w:rsidRPr="004E03C5" w:rsidRDefault="004E03C5" w:rsidP="00391029">
            <w:pPr>
              <w:numPr>
                <w:ilvl w:val="0"/>
                <w:numId w:val="122"/>
              </w:numPr>
              <w:overflowPunct w:val="0"/>
              <w:autoSpaceDE w:val="0"/>
              <w:autoSpaceDN w:val="0"/>
              <w:adjustRightInd w:val="0"/>
              <w:spacing w:after="0"/>
              <w:textAlignment w:val="baseline"/>
            </w:pPr>
            <w:r w:rsidRPr="004E03C5">
              <w:t>Mechanism to decide successful/unsuccessful recovery from beam failure</w:t>
            </w:r>
          </w:p>
          <w:p w:rsidR="004E03C5" w:rsidRPr="004E03C5" w:rsidRDefault="004E03C5" w:rsidP="004E03C5">
            <w:pPr>
              <w:tabs>
                <w:tab w:val="left" w:pos="567"/>
              </w:tabs>
              <w:adjustRightInd w:val="0"/>
              <w:snapToGrid w:val="0"/>
              <w:spacing w:after="0"/>
              <w:rPr>
                <w:rFonts w:ascii="Arial" w:hAnsi="Arial" w:cs="Arial"/>
                <w:lang w:eastAsia="ja-JP"/>
              </w:rPr>
            </w:pPr>
          </w:p>
          <w:p w:rsidR="004E03C5" w:rsidRPr="004E03C5" w:rsidRDefault="004E03C5" w:rsidP="004E03C5">
            <w:pPr>
              <w:overflowPunct w:val="0"/>
              <w:autoSpaceDE w:val="0"/>
              <w:autoSpaceDN w:val="0"/>
              <w:adjustRightInd w:val="0"/>
              <w:spacing w:after="0"/>
              <w:textAlignment w:val="baseline"/>
              <w:rPr>
                <w:rFonts w:ascii="Calibri" w:hAnsi="Calibri" w:cs="Calibri"/>
                <w:lang w:eastAsia="x-none"/>
              </w:rPr>
            </w:pPr>
            <w:r w:rsidRPr="004E03C5">
              <w:rPr>
                <w:rFonts w:ascii="Calibri" w:hAnsi="Calibri" w:cs="Calibri"/>
                <w:highlight w:val="green"/>
                <w:lang w:eastAsia="x-none"/>
              </w:rPr>
              <w:t>Agreements:</w:t>
            </w:r>
          </w:p>
          <w:p w:rsidR="004E03C5" w:rsidRPr="004E03C5" w:rsidRDefault="004E03C5" w:rsidP="004E03C5">
            <w:pPr>
              <w:overflowPunct w:val="0"/>
              <w:autoSpaceDE w:val="0"/>
              <w:autoSpaceDN w:val="0"/>
              <w:adjustRightInd w:val="0"/>
              <w:spacing w:after="0"/>
              <w:textAlignment w:val="baseline"/>
              <w:rPr>
                <w:rFonts w:ascii="Calibri" w:hAnsi="Calibri" w:cs="Calibri"/>
                <w:lang w:eastAsia="ko-KR"/>
              </w:rPr>
            </w:pPr>
            <w:r w:rsidRPr="004E03C5">
              <w:rPr>
                <w:rFonts w:ascii="Calibri" w:hAnsi="Calibri" w:cs="Calibri"/>
                <w:lang w:eastAsia="x-none"/>
              </w:rPr>
              <w:t xml:space="preserve">If the Candidate-Beam-RS-List includes both CSI-RS resource indexes and SSB indexes, AND only SSB indexes are associated with PRACH resources, </w:t>
            </w:r>
          </w:p>
          <w:p w:rsidR="004E03C5" w:rsidRPr="004E03C5" w:rsidRDefault="004E03C5" w:rsidP="00391029">
            <w:pPr>
              <w:numPr>
                <w:ilvl w:val="0"/>
                <w:numId w:val="243"/>
              </w:numPr>
              <w:overflowPunct w:val="0"/>
              <w:autoSpaceDE w:val="0"/>
              <w:autoSpaceDN w:val="0"/>
              <w:adjustRightInd w:val="0"/>
              <w:spacing w:after="0"/>
              <w:textAlignment w:val="baseline"/>
              <w:rPr>
                <w:rFonts w:ascii="Calibri" w:eastAsia="Times New Roman" w:hAnsi="Calibri" w:cs="Calibri"/>
                <w:lang w:eastAsia="x-none"/>
              </w:rPr>
            </w:pPr>
            <w:r w:rsidRPr="004E03C5">
              <w:rPr>
                <w:rFonts w:ascii="Calibri" w:eastAsia="Times New Roman" w:hAnsi="Calibri" w:cs="Calibri"/>
                <w:lang w:eastAsia="x-none"/>
              </w:rPr>
              <w:t>UE identifies PRACH resources for CSI-RS resource(s) in the Candidate-Beam-RS-List via spatial QCL indication between SSBs and CSI-RS resources, if UE-identified new beam(s) is associated with CSI-RS resource(s)</w:t>
            </w:r>
            <w:r w:rsidRPr="004E03C5">
              <w:rPr>
                <w:rFonts w:eastAsia="Times New Roman"/>
                <w:lang w:eastAsia="zh-CN"/>
              </w:rPr>
              <w:t xml:space="preserve"> </w:t>
            </w:r>
          </w:p>
          <w:p w:rsidR="004E03C5" w:rsidRPr="004E03C5" w:rsidRDefault="004E03C5" w:rsidP="00391029">
            <w:pPr>
              <w:numPr>
                <w:ilvl w:val="1"/>
                <w:numId w:val="243"/>
              </w:numPr>
              <w:overflowPunct w:val="0"/>
              <w:autoSpaceDE w:val="0"/>
              <w:autoSpaceDN w:val="0"/>
              <w:adjustRightInd w:val="0"/>
              <w:spacing w:after="0"/>
              <w:textAlignment w:val="baseline"/>
              <w:rPr>
                <w:rFonts w:ascii="Calibri" w:eastAsia="Times New Roman" w:hAnsi="Calibri" w:cs="Calibri"/>
                <w:lang w:eastAsia="x-none"/>
              </w:rPr>
            </w:pPr>
            <w:r w:rsidRPr="004E03C5">
              <w:rPr>
                <w:rFonts w:ascii="Calibri" w:eastAsia="Times New Roman" w:hAnsi="Calibri" w:cs="Calibri"/>
                <w:lang w:eastAsia="x-none"/>
              </w:rPr>
              <w:t xml:space="preserve">UE sends BFRQ through a PRACH resource associated with the SSB, which is spatially QCLed with the CSI-RS resource. </w:t>
            </w:r>
          </w:p>
          <w:p w:rsidR="004E03C5" w:rsidRPr="004E03C5" w:rsidRDefault="004E03C5" w:rsidP="00391029">
            <w:pPr>
              <w:numPr>
                <w:ilvl w:val="0"/>
                <w:numId w:val="243"/>
              </w:numPr>
              <w:overflowPunct w:val="0"/>
              <w:autoSpaceDE w:val="0"/>
              <w:autoSpaceDN w:val="0"/>
              <w:adjustRightInd w:val="0"/>
              <w:spacing w:after="0"/>
              <w:textAlignment w:val="baseline"/>
              <w:rPr>
                <w:rFonts w:ascii="Calibri" w:eastAsia="Times New Roman" w:hAnsi="Calibri" w:cs="Calibri"/>
                <w:lang w:eastAsia="x-none"/>
              </w:rPr>
            </w:pPr>
            <w:r w:rsidRPr="004E03C5">
              <w:rPr>
                <w:rFonts w:ascii="Calibri" w:eastAsia="Times New Roman" w:hAnsi="Calibri" w:cs="Calibri"/>
                <w:lang w:eastAsia="x-none"/>
              </w:rPr>
              <w:t>Note: in case the Candidate-Beam-RS-List includes both CSI-RS resource indexes and SSB indexes, AND only SSB indexes are associated with PRACH resources, a UE is not expected to be configured by Candidate-Beam-RS-List a CSI-RS resource which does not have a spatial QCL association with any of the SSB in the same Candidate-Beam-RS-List.</w:t>
            </w:r>
          </w:p>
          <w:p w:rsidR="004E03C5" w:rsidRPr="004E03C5" w:rsidRDefault="004E03C5" w:rsidP="004E03C5">
            <w:pPr>
              <w:overflowPunct w:val="0"/>
              <w:autoSpaceDE w:val="0"/>
              <w:autoSpaceDN w:val="0"/>
              <w:adjustRightInd w:val="0"/>
              <w:spacing w:after="0"/>
              <w:textAlignment w:val="baseline"/>
              <w:rPr>
                <w:rFonts w:ascii="Calibri" w:eastAsia="Century" w:hAnsi="Calibri" w:cs="Calibri"/>
                <w:lang w:eastAsia="x-none"/>
              </w:rPr>
            </w:pPr>
          </w:p>
          <w:p w:rsidR="004E03C5" w:rsidRPr="004E03C5" w:rsidRDefault="004E03C5" w:rsidP="004E03C5">
            <w:pPr>
              <w:overflowPunct w:val="0"/>
              <w:autoSpaceDE w:val="0"/>
              <w:autoSpaceDN w:val="0"/>
              <w:adjustRightInd w:val="0"/>
              <w:spacing w:after="0"/>
              <w:ind w:left="40" w:hanging="40"/>
              <w:textAlignment w:val="baseline"/>
              <w:rPr>
                <w:rFonts w:ascii="Calibri" w:hAnsi="Calibri" w:cs="Calibri"/>
                <w:lang w:eastAsia="x-none"/>
              </w:rPr>
            </w:pPr>
            <w:r w:rsidRPr="004E03C5">
              <w:rPr>
                <w:rFonts w:ascii="Calibri" w:hAnsi="Calibri" w:cs="Calibri"/>
                <w:highlight w:val="green"/>
                <w:lang w:eastAsia="x-none"/>
              </w:rPr>
              <w:t>Agreements</w:t>
            </w:r>
            <w:r w:rsidRPr="004E03C5">
              <w:rPr>
                <w:rFonts w:ascii="Calibri" w:hAnsi="Calibri" w:cs="Calibri"/>
                <w:lang w:eastAsia="x-none"/>
              </w:rPr>
              <w:t>: If there are multiple beams above the threshold for new beam identification, it is up to UE implementation to select a PRACH resource associated to the SSB/CSI-RS resource satisfying the threshold condition.</w:t>
            </w:r>
          </w:p>
          <w:p w:rsidR="004E03C5" w:rsidRPr="004E03C5" w:rsidRDefault="004E03C5" w:rsidP="004E03C5">
            <w:pPr>
              <w:overflowPunct w:val="0"/>
              <w:autoSpaceDE w:val="0"/>
              <w:autoSpaceDN w:val="0"/>
              <w:adjustRightInd w:val="0"/>
              <w:spacing w:after="0"/>
              <w:textAlignment w:val="baseline"/>
              <w:rPr>
                <w:rFonts w:ascii="Calibri" w:hAnsi="Calibri" w:cs="Calibri"/>
                <w:lang w:eastAsia="x-none"/>
              </w:rPr>
            </w:pPr>
          </w:p>
          <w:p w:rsidR="004E03C5" w:rsidRPr="004E03C5" w:rsidRDefault="004E03C5" w:rsidP="004E03C5">
            <w:pPr>
              <w:overflowPunct w:val="0"/>
              <w:autoSpaceDE w:val="0"/>
              <w:autoSpaceDN w:val="0"/>
              <w:adjustRightInd w:val="0"/>
              <w:spacing w:after="0"/>
              <w:textAlignment w:val="baseline"/>
              <w:rPr>
                <w:rFonts w:ascii="Calibri" w:hAnsi="Calibri" w:cs="Calibri"/>
                <w:lang w:eastAsia="x-none"/>
              </w:rPr>
            </w:pPr>
            <w:r w:rsidRPr="004E03C5">
              <w:rPr>
                <w:rFonts w:ascii="Calibri" w:hAnsi="Calibri" w:cs="Calibri"/>
                <w:highlight w:val="green"/>
                <w:lang w:eastAsia="x-none"/>
              </w:rPr>
              <w:t>Agreements</w:t>
            </w:r>
            <w:r w:rsidRPr="004E03C5">
              <w:rPr>
                <w:rFonts w:ascii="Calibri" w:hAnsi="Calibri" w:cs="Calibri"/>
                <w:lang w:eastAsia="x-none"/>
              </w:rPr>
              <w:t>: Upon receiving gNB response for beam failure recovery request transmission</w:t>
            </w:r>
            <w:r w:rsidRPr="004E03C5">
              <w:rPr>
                <w:rFonts w:ascii="Calibri" w:hAnsi="Calibri" w:cs="Calibri"/>
                <w:strike/>
                <w:lang w:eastAsia="x-none"/>
              </w:rPr>
              <w:t>, UE shall</w:t>
            </w:r>
          </w:p>
          <w:p w:rsidR="004E03C5" w:rsidRPr="004E03C5" w:rsidRDefault="004E03C5" w:rsidP="00391029">
            <w:pPr>
              <w:numPr>
                <w:ilvl w:val="0"/>
                <w:numId w:val="243"/>
              </w:numPr>
              <w:overflowPunct w:val="0"/>
              <w:autoSpaceDE w:val="0"/>
              <w:autoSpaceDN w:val="0"/>
              <w:adjustRightInd w:val="0"/>
              <w:spacing w:after="0"/>
              <w:textAlignment w:val="baseline"/>
              <w:rPr>
                <w:rFonts w:ascii="Calibri" w:eastAsia="Times New Roman" w:hAnsi="Calibri" w:cs="Calibri"/>
                <w:lang w:eastAsia="x-none"/>
              </w:rPr>
            </w:pPr>
            <w:r w:rsidRPr="004E03C5">
              <w:rPr>
                <w:rFonts w:ascii="Calibri" w:eastAsia="Times New Roman" w:hAnsi="Calibri" w:cs="Calibri"/>
                <w:lang w:eastAsia="x-none"/>
              </w:rPr>
              <w:t xml:space="preserve">UE shall monitor CORESET-BFR for dedicated PDCCH reception until one of the following conditions is met: </w:t>
            </w:r>
          </w:p>
          <w:p w:rsidR="004E03C5" w:rsidRPr="004E03C5" w:rsidRDefault="004E03C5" w:rsidP="00391029">
            <w:pPr>
              <w:numPr>
                <w:ilvl w:val="1"/>
                <w:numId w:val="243"/>
              </w:numPr>
              <w:overflowPunct w:val="0"/>
              <w:autoSpaceDE w:val="0"/>
              <w:autoSpaceDN w:val="0"/>
              <w:adjustRightInd w:val="0"/>
              <w:spacing w:after="0"/>
              <w:textAlignment w:val="baseline"/>
              <w:rPr>
                <w:rFonts w:ascii="Calibri" w:eastAsia="Times New Roman" w:hAnsi="Calibri" w:cs="Calibri"/>
                <w:lang w:eastAsia="x-none"/>
              </w:rPr>
            </w:pPr>
            <w:r w:rsidRPr="004E03C5">
              <w:rPr>
                <w:rFonts w:ascii="Calibri" w:eastAsia="Times New Roman" w:hAnsi="Calibri" w:cs="Calibri"/>
                <w:lang w:eastAsia="x-none"/>
              </w:rPr>
              <w:t>Reconfigured by gNB to another CORESET for receiving dedicated PDCCH and activated by MAC-CE a TCI state if the configured CORESET has K&gt;1 configured TCI states</w:t>
            </w:r>
            <w:r w:rsidRPr="004E03C5">
              <w:rPr>
                <w:rFonts w:eastAsia="Times New Roman"/>
                <w:lang w:eastAsia="zh-CN"/>
              </w:rPr>
              <w:t xml:space="preserve"> </w:t>
            </w:r>
          </w:p>
          <w:p w:rsidR="004E03C5" w:rsidRPr="004E03C5" w:rsidRDefault="004E03C5" w:rsidP="00391029">
            <w:pPr>
              <w:numPr>
                <w:ilvl w:val="2"/>
                <w:numId w:val="243"/>
              </w:numPr>
              <w:overflowPunct w:val="0"/>
              <w:autoSpaceDE w:val="0"/>
              <w:autoSpaceDN w:val="0"/>
              <w:adjustRightInd w:val="0"/>
              <w:spacing w:after="0"/>
              <w:textAlignment w:val="baseline"/>
              <w:rPr>
                <w:rFonts w:ascii="Calibri" w:eastAsia="Times New Roman" w:hAnsi="Calibri" w:cs="Calibri"/>
                <w:lang w:eastAsia="x-none"/>
              </w:rPr>
            </w:pPr>
            <w:r w:rsidRPr="004E03C5">
              <w:rPr>
                <w:rFonts w:ascii="Calibri" w:eastAsia="Times New Roman" w:hAnsi="Calibri" w:cs="Calibri"/>
                <w:lang w:eastAsia="x-none"/>
              </w:rPr>
              <w:t>FFS: if a default TCI state can be assumed for PDCCH after reconfiguration without MAC-CE activation</w:t>
            </w:r>
          </w:p>
          <w:p w:rsidR="004E03C5" w:rsidRPr="004E03C5" w:rsidRDefault="004E03C5" w:rsidP="00391029">
            <w:pPr>
              <w:numPr>
                <w:ilvl w:val="1"/>
                <w:numId w:val="243"/>
              </w:numPr>
              <w:overflowPunct w:val="0"/>
              <w:autoSpaceDE w:val="0"/>
              <w:autoSpaceDN w:val="0"/>
              <w:adjustRightInd w:val="0"/>
              <w:spacing w:after="0"/>
              <w:textAlignment w:val="baseline"/>
              <w:rPr>
                <w:rFonts w:ascii="Calibri" w:eastAsia="Times New Roman" w:hAnsi="Calibri" w:cs="Calibri"/>
                <w:lang w:eastAsia="x-none"/>
              </w:rPr>
            </w:pPr>
            <w:r w:rsidRPr="004E03C5">
              <w:rPr>
                <w:rFonts w:ascii="Calibri" w:eastAsia="Times New Roman" w:hAnsi="Calibri" w:cs="Calibri"/>
                <w:lang w:eastAsia="x-none"/>
              </w:rPr>
              <w:t>Re-indicated by gNB to another TCI state(s) by MAC-CE of CORESET(s) before beam failure</w:t>
            </w:r>
          </w:p>
          <w:p w:rsidR="004E03C5" w:rsidRPr="004E03C5" w:rsidRDefault="004E03C5" w:rsidP="00391029">
            <w:pPr>
              <w:numPr>
                <w:ilvl w:val="0"/>
                <w:numId w:val="243"/>
              </w:numPr>
              <w:overflowPunct w:val="0"/>
              <w:autoSpaceDE w:val="0"/>
              <w:autoSpaceDN w:val="0"/>
              <w:adjustRightInd w:val="0"/>
              <w:spacing w:after="0"/>
              <w:textAlignment w:val="baseline"/>
              <w:rPr>
                <w:rFonts w:ascii="Calibri" w:eastAsia="Times New Roman" w:hAnsi="Calibri" w:cs="Calibri"/>
                <w:lang w:eastAsia="x-none"/>
              </w:rPr>
            </w:pPr>
            <w:r w:rsidRPr="004E03C5">
              <w:rPr>
                <w:rFonts w:ascii="Calibri" w:eastAsia="Times New Roman" w:hAnsi="Calibri" w:cs="Calibri"/>
                <w:lang w:eastAsia="x-none"/>
              </w:rPr>
              <w:t xml:space="preserve">Until the reconfiguration/activation/re-indication of TCI state(s) for PDCCH, </w:t>
            </w:r>
            <w:r w:rsidRPr="004E03C5">
              <w:rPr>
                <w:rFonts w:eastAsia="Times New Roman"/>
                <w:lang w:eastAsia="x-none"/>
              </w:rPr>
              <w:t>UE shall assume DMRS of PDSCH is spatial QCL’ed  with DL RS of the UE-identified candidate beam in the beam failure recovery request</w:t>
            </w:r>
          </w:p>
          <w:p w:rsidR="004E03C5" w:rsidRPr="004E03C5" w:rsidRDefault="004E03C5" w:rsidP="00391029">
            <w:pPr>
              <w:numPr>
                <w:ilvl w:val="0"/>
                <w:numId w:val="243"/>
              </w:numPr>
              <w:overflowPunct w:val="0"/>
              <w:autoSpaceDE w:val="0"/>
              <w:autoSpaceDN w:val="0"/>
              <w:adjustRightInd w:val="0"/>
              <w:spacing w:after="0"/>
              <w:textAlignment w:val="baseline"/>
              <w:rPr>
                <w:rFonts w:ascii="Calibri" w:eastAsia="Times New Roman" w:hAnsi="Calibri" w:cs="Calibri"/>
                <w:lang w:eastAsia="x-none"/>
              </w:rPr>
            </w:pPr>
            <w:r w:rsidRPr="004E03C5">
              <w:rPr>
                <w:rFonts w:ascii="Calibri" w:eastAsia="Times New Roman" w:hAnsi="Calibri" w:cs="Calibri"/>
                <w:lang w:eastAsia="x-none"/>
              </w:rPr>
              <w:t>After the reconfiguration/activation/re-indication of TCI state(s) for PDCCH, UE is not expected to receive a DCI in CORESET-BFR.</w:t>
            </w:r>
          </w:p>
          <w:p w:rsidR="004E03C5" w:rsidRPr="004E03C5" w:rsidRDefault="004E03C5" w:rsidP="00391029">
            <w:pPr>
              <w:numPr>
                <w:ilvl w:val="0"/>
                <w:numId w:val="243"/>
              </w:numPr>
              <w:overflowPunct w:val="0"/>
              <w:autoSpaceDE w:val="0"/>
              <w:autoSpaceDN w:val="0"/>
              <w:adjustRightInd w:val="0"/>
              <w:spacing w:after="0"/>
              <w:textAlignment w:val="baseline"/>
              <w:rPr>
                <w:rFonts w:ascii="Calibri" w:eastAsia="Times New Roman" w:hAnsi="Calibri" w:cs="Calibri"/>
                <w:lang w:eastAsia="x-none"/>
              </w:rPr>
            </w:pPr>
            <w:r w:rsidRPr="004E03C5">
              <w:rPr>
                <w:rFonts w:ascii="Calibri" w:eastAsia="Times New Roman" w:hAnsi="Calibri" w:cs="Calibri"/>
                <w:lang w:eastAsia="x-none"/>
              </w:rPr>
              <w:t>Note: this applies to same carrier case.</w:t>
            </w:r>
          </w:p>
          <w:p w:rsidR="004E03C5" w:rsidRPr="004E03C5" w:rsidRDefault="004E03C5" w:rsidP="004E03C5">
            <w:pPr>
              <w:tabs>
                <w:tab w:val="left" w:pos="567"/>
              </w:tabs>
              <w:adjustRightInd w:val="0"/>
              <w:snapToGrid w:val="0"/>
              <w:spacing w:after="0"/>
              <w:rPr>
                <w:rFonts w:ascii="Arial" w:hAnsi="Arial" w:cs="Arial"/>
                <w:lang w:eastAsia="ja-JP"/>
              </w:rPr>
            </w:pPr>
          </w:p>
          <w:p w:rsidR="004E03C5" w:rsidRPr="004E03C5" w:rsidRDefault="004E03C5" w:rsidP="004E03C5">
            <w:pPr>
              <w:overflowPunct w:val="0"/>
              <w:autoSpaceDE w:val="0"/>
              <w:autoSpaceDN w:val="0"/>
              <w:adjustRightInd w:val="0"/>
              <w:textAlignment w:val="baseline"/>
              <w:rPr>
                <w:lang w:val="en-US" w:eastAsia="x-none"/>
              </w:rPr>
            </w:pPr>
            <w:r w:rsidRPr="004E03C5">
              <w:rPr>
                <w:lang w:val="en-US" w:eastAsia="x-none"/>
              </w:rPr>
              <w:t xml:space="preserve">LS </w:t>
            </w:r>
            <w:r w:rsidRPr="004E03C5">
              <w:rPr>
                <w:rFonts w:hint="eastAsia"/>
                <w:lang w:val="en-US" w:eastAsia="ja-JP"/>
              </w:rPr>
              <w:t xml:space="preserve">is </w:t>
            </w:r>
            <w:r w:rsidRPr="004E03C5">
              <w:rPr>
                <w:lang w:val="en-US" w:eastAsia="x-none"/>
              </w:rPr>
              <w:t xml:space="preserve">approved in </w:t>
            </w:r>
            <w:r w:rsidRPr="004E03C5">
              <w:rPr>
                <w:highlight w:val="green"/>
                <w:lang w:val="en-US" w:eastAsia="x-none"/>
              </w:rPr>
              <w:t>R1-1721346</w:t>
            </w:r>
          </w:p>
          <w:p w:rsidR="004E03C5" w:rsidRPr="004E03C5" w:rsidRDefault="004E03C5" w:rsidP="004E03C5">
            <w:pPr>
              <w:tabs>
                <w:tab w:val="left" w:pos="567"/>
              </w:tabs>
              <w:adjustRightInd w:val="0"/>
              <w:snapToGrid w:val="0"/>
              <w:spacing w:after="0"/>
              <w:rPr>
                <w:rFonts w:ascii="Arial" w:hAnsi="Arial" w:cs="Arial"/>
                <w:lang w:eastAsia="ja-JP"/>
              </w:rPr>
            </w:pPr>
          </w:p>
          <w:p w:rsidR="004E03C5" w:rsidRPr="004E03C5" w:rsidRDefault="004E03C5" w:rsidP="004E03C5">
            <w:pPr>
              <w:snapToGrid w:val="0"/>
              <w:spacing w:after="0"/>
              <w:rPr>
                <w:rFonts w:eastAsia="Malgun Gothic" w:cs="Batang"/>
                <w:b/>
                <w:bCs/>
                <w:highlight w:val="darkYellow"/>
                <w:lang w:val="en-US"/>
              </w:rPr>
            </w:pPr>
            <w:r w:rsidRPr="004E03C5">
              <w:rPr>
                <w:rFonts w:eastAsia="Malgun Gothic"/>
                <w:b/>
                <w:bCs/>
                <w:highlight w:val="darkYellow"/>
              </w:rPr>
              <w:t>Working Assumption</w:t>
            </w:r>
          </w:p>
          <w:p w:rsidR="004E03C5" w:rsidRPr="004E03C5" w:rsidRDefault="004E03C5" w:rsidP="004E03C5">
            <w:pPr>
              <w:snapToGrid w:val="0"/>
              <w:spacing w:after="0"/>
              <w:rPr>
                <w:rFonts w:eastAsia="Malgun Gothic" w:cs="Batang"/>
              </w:rPr>
            </w:pPr>
            <w:r w:rsidRPr="004E03C5">
              <w:rPr>
                <w:rFonts w:eastAsia="Malgun Gothic" w:cs="Batang"/>
              </w:rPr>
              <w:t>Reuse the LTE CQI table for maximum modulation order of 256 QAM for eMBB</w:t>
            </w:r>
          </w:p>
          <w:p w:rsidR="004E03C5" w:rsidRPr="004E03C5" w:rsidRDefault="004E03C5" w:rsidP="004E03C5">
            <w:pPr>
              <w:spacing w:after="0"/>
              <w:jc w:val="center"/>
              <w:rPr>
                <w:rFonts w:eastAsia="ＭＳ ゴシック"/>
                <w:b/>
                <w:lang w:eastAsia="en-GB"/>
              </w:rPr>
            </w:pPr>
            <w:r w:rsidRPr="004E03C5">
              <w:rPr>
                <w:rFonts w:eastAsia="ＭＳ ゴシック"/>
                <w:b/>
                <w:lang w:eastAsia="ja-JP"/>
              </w:rPr>
              <w:t>Table 1 -</w:t>
            </w:r>
            <w:r w:rsidRPr="004E03C5">
              <w:rPr>
                <w:rFonts w:eastAsia="ＭＳ ゴシック"/>
                <w:b/>
                <w:lang w:eastAsia="en-GB"/>
              </w:rPr>
              <w:t xml:space="preserve"> 4-bit CQI Table for 256 - QAM</w:t>
            </w:r>
          </w:p>
          <w:tbl>
            <w:tblPr>
              <w:tblW w:w="0" w:type="auto"/>
              <w:jc w:val="center"/>
              <w:tblCellMar>
                <w:left w:w="0" w:type="dxa"/>
                <w:right w:w="0" w:type="dxa"/>
              </w:tblCellMar>
              <w:tblLook w:val="04A0" w:firstRow="1" w:lastRow="0" w:firstColumn="1" w:lastColumn="0" w:noHBand="0" w:noVBand="1"/>
            </w:tblPr>
            <w:tblGrid>
              <w:gridCol w:w="1155"/>
              <w:gridCol w:w="1228"/>
              <w:gridCol w:w="1761"/>
              <w:gridCol w:w="1116"/>
            </w:tblGrid>
            <w:tr w:rsidR="004E03C5" w:rsidRPr="004E03C5" w:rsidTr="00391029">
              <w:trPr>
                <w:jc w:val="center"/>
              </w:trPr>
              <w:tc>
                <w:tcPr>
                  <w:tcW w:w="1155"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hideMark/>
                </w:tcPr>
                <w:p w:rsidR="004E03C5" w:rsidRPr="004E03C5" w:rsidRDefault="004E03C5" w:rsidP="004E03C5">
                  <w:pPr>
                    <w:keepNext/>
                    <w:overflowPunct w:val="0"/>
                    <w:autoSpaceDE w:val="0"/>
                    <w:autoSpaceDN w:val="0"/>
                    <w:adjustRightInd w:val="0"/>
                    <w:spacing w:after="0"/>
                    <w:jc w:val="center"/>
                    <w:textAlignment w:val="baseline"/>
                    <w:rPr>
                      <w:b/>
                      <w:bCs/>
                      <w:lang w:eastAsia="en-GB"/>
                    </w:rPr>
                  </w:pPr>
                  <w:r w:rsidRPr="004E03C5">
                    <w:rPr>
                      <w:b/>
                      <w:bCs/>
                      <w:lang w:eastAsia="en-GB"/>
                    </w:rPr>
                    <w:t>CQI index</w:t>
                  </w:r>
                </w:p>
              </w:tc>
              <w:tc>
                <w:tcPr>
                  <w:tcW w:w="1228"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hideMark/>
                </w:tcPr>
                <w:p w:rsidR="004E03C5" w:rsidRPr="004E03C5" w:rsidRDefault="004E03C5" w:rsidP="004E03C5">
                  <w:pPr>
                    <w:keepNext/>
                    <w:overflowPunct w:val="0"/>
                    <w:autoSpaceDE w:val="0"/>
                    <w:autoSpaceDN w:val="0"/>
                    <w:adjustRightInd w:val="0"/>
                    <w:spacing w:after="0"/>
                    <w:jc w:val="center"/>
                    <w:textAlignment w:val="baseline"/>
                    <w:rPr>
                      <w:b/>
                      <w:bCs/>
                      <w:lang w:eastAsia="en-GB"/>
                    </w:rPr>
                  </w:pPr>
                  <w:r w:rsidRPr="004E03C5">
                    <w:rPr>
                      <w:b/>
                      <w:bCs/>
                      <w:lang w:eastAsia="en-GB"/>
                    </w:rPr>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hideMark/>
                </w:tcPr>
                <w:p w:rsidR="004E03C5" w:rsidRPr="004E03C5" w:rsidRDefault="004E03C5" w:rsidP="004E03C5">
                  <w:pPr>
                    <w:keepNext/>
                    <w:overflowPunct w:val="0"/>
                    <w:autoSpaceDE w:val="0"/>
                    <w:autoSpaceDN w:val="0"/>
                    <w:adjustRightInd w:val="0"/>
                    <w:spacing w:after="0"/>
                    <w:jc w:val="center"/>
                    <w:textAlignment w:val="baseline"/>
                    <w:rPr>
                      <w:b/>
                      <w:bCs/>
                      <w:lang w:eastAsia="en-GB"/>
                    </w:rPr>
                  </w:pPr>
                  <w:r w:rsidRPr="004E03C5">
                    <w:rPr>
                      <w:b/>
                      <w:bCs/>
                      <w:lang w:eastAsia="en-GB"/>
                    </w:rPr>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hideMark/>
                </w:tcPr>
                <w:p w:rsidR="004E03C5" w:rsidRPr="004E03C5" w:rsidRDefault="004E03C5" w:rsidP="004E03C5">
                  <w:pPr>
                    <w:keepNext/>
                    <w:overflowPunct w:val="0"/>
                    <w:autoSpaceDE w:val="0"/>
                    <w:autoSpaceDN w:val="0"/>
                    <w:adjustRightInd w:val="0"/>
                    <w:spacing w:after="0"/>
                    <w:jc w:val="center"/>
                    <w:textAlignment w:val="baseline"/>
                    <w:rPr>
                      <w:b/>
                      <w:bCs/>
                      <w:lang w:eastAsia="en-GB"/>
                    </w:rPr>
                  </w:pPr>
                  <w:r w:rsidRPr="004E03C5">
                    <w:rPr>
                      <w:b/>
                      <w:bCs/>
                      <w:lang w:eastAsia="en-GB"/>
                    </w:rPr>
                    <w:t>efficiency</w:t>
                  </w:r>
                </w:p>
              </w:tc>
            </w:tr>
            <w:tr w:rsidR="004E03C5" w:rsidRPr="004E03C5" w:rsidTr="00391029">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E03C5" w:rsidRPr="004E03C5" w:rsidRDefault="004E03C5" w:rsidP="004E03C5">
                  <w:pPr>
                    <w:keepNext/>
                    <w:overflowPunct w:val="0"/>
                    <w:autoSpaceDE w:val="0"/>
                    <w:autoSpaceDN w:val="0"/>
                    <w:adjustRightInd w:val="0"/>
                    <w:spacing w:after="0"/>
                    <w:jc w:val="center"/>
                    <w:textAlignment w:val="baseline"/>
                    <w:rPr>
                      <w:lang w:eastAsia="en-GB"/>
                    </w:rPr>
                  </w:pPr>
                  <w:r w:rsidRPr="004E03C5">
                    <w:rPr>
                      <w:lang w:eastAsia="en-GB"/>
                    </w:rPr>
                    <w:t>0</w:t>
                  </w:r>
                </w:p>
              </w:tc>
              <w:tc>
                <w:tcPr>
                  <w:tcW w:w="4105" w:type="dxa"/>
                  <w:gridSpan w:val="3"/>
                  <w:tcBorders>
                    <w:top w:val="nil"/>
                    <w:left w:val="nil"/>
                    <w:bottom w:val="single" w:sz="8" w:space="0" w:color="auto"/>
                    <w:right w:val="single" w:sz="8" w:space="0" w:color="auto"/>
                  </w:tcBorders>
                  <w:tcMar>
                    <w:top w:w="0" w:type="dxa"/>
                    <w:left w:w="108" w:type="dxa"/>
                    <w:bottom w:w="0" w:type="dxa"/>
                    <w:right w:w="108" w:type="dxa"/>
                  </w:tcMar>
                  <w:hideMark/>
                </w:tcPr>
                <w:p w:rsidR="004E03C5" w:rsidRPr="004E03C5" w:rsidRDefault="004E03C5" w:rsidP="004E03C5">
                  <w:pPr>
                    <w:keepNext/>
                    <w:overflowPunct w:val="0"/>
                    <w:autoSpaceDE w:val="0"/>
                    <w:autoSpaceDN w:val="0"/>
                    <w:adjustRightInd w:val="0"/>
                    <w:spacing w:after="0"/>
                    <w:jc w:val="center"/>
                    <w:textAlignment w:val="baseline"/>
                    <w:rPr>
                      <w:lang w:eastAsia="en-GB"/>
                    </w:rPr>
                  </w:pPr>
                  <w:r w:rsidRPr="004E03C5">
                    <w:rPr>
                      <w:lang w:eastAsia="en-GB"/>
                    </w:rPr>
                    <w:t>out of range</w:t>
                  </w:r>
                </w:p>
              </w:tc>
            </w:tr>
            <w:tr w:rsidR="004E03C5" w:rsidRPr="004E03C5" w:rsidTr="00391029">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E03C5" w:rsidRPr="004E03C5" w:rsidRDefault="004E03C5" w:rsidP="004E03C5">
                  <w:pPr>
                    <w:keepNext/>
                    <w:overflowPunct w:val="0"/>
                    <w:autoSpaceDE w:val="0"/>
                    <w:autoSpaceDN w:val="0"/>
                    <w:adjustRightInd w:val="0"/>
                    <w:spacing w:after="0"/>
                    <w:jc w:val="center"/>
                    <w:textAlignment w:val="baseline"/>
                    <w:rPr>
                      <w:lang w:eastAsia="en-GB"/>
                    </w:rPr>
                  </w:pPr>
                  <w:r w:rsidRPr="004E03C5">
                    <w:rPr>
                      <w:lang w:eastAsia="en-GB"/>
                    </w:rPr>
                    <w:t>1</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rsidR="004E03C5" w:rsidRPr="004E03C5" w:rsidRDefault="004E03C5" w:rsidP="004E03C5">
                  <w:pPr>
                    <w:keepNext/>
                    <w:overflowPunct w:val="0"/>
                    <w:autoSpaceDE w:val="0"/>
                    <w:autoSpaceDN w:val="0"/>
                    <w:adjustRightInd w:val="0"/>
                    <w:spacing w:after="0"/>
                    <w:jc w:val="center"/>
                    <w:textAlignment w:val="baseline"/>
                    <w:rPr>
                      <w:lang w:eastAsia="en-GB"/>
                    </w:rPr>
                  </w:pPr>
                  <w:r w:rsidRPr="004E03C5">
                    <w:rPr>
                      <w:lang w:eastAsia="en-GB"/>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rsidR="004E03C5" w:rsidRPr="004E03C5" w:rsidRDefault="004E03C5" w:rsidP="004E03C5">
                  <w:pPr>
                    <w:keepNext/>
                    <w:overflowPunct w:val="0"/>
                    <w:autoSpaceDE w:val="0"/>
                    <w:autoSpaceDN w:val="0"/>
                    <w:adjustRightInd w:val="0"/>
                    <w:spacing w:after="0"/>
                    <w:jc w:val="center"/>
                    <w:textAlignment w:val="baseline"/>
                    <w:rPr>
                      <w:lang w:eastAsia="en-GB"/>
                    </w:rPr>
                  </w:pPr>
                  <w:r w:rsidRPr="004E03C5">
                    <w:rPr>
                      <w:lang w:eastAsia="en-GB"/>
                    </w:rPr>
                    <w:t xml:space="preserve">78 </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rsidR="004E03C5" w:rsidRPr="004E03C5" w:rsidRDefault="004E03C5" w:rsidP="004E03C5">
                  <w:pPr>
                    <w:keepNext/>
                    <w:overflowPunct w:val="0"/>
                    <w:autoSpaceDE w:val="0"/>
                    <w:autoSpaceDN w:val="0"/>
                    <w:adjustRightInd w:val="0"/>
                    <w:spacing w:after="0"/>
                    <w:jc w:val="center"/>
                    <w:textAlignment w:val="baseline"/>
                    <w:rPr>
                      <w:lang w:eastAsia="en-GB"/>
                    </w:rPr>
                  </w:pPr>
                  <w:r w:rsidRPr="004E03C5">
                    <w:rPr>
                      <w:lang w:eastAsia="en-GB"/>
                    </w:rPr>
                    <w:t xml:space="preserve">0.1523 </w:t>
                  </w:r>
                </w:p>
              </w:tc>
            </w:tr>
            <w:tr w:rsidR="004E03C5" w:rsidRPr="004E03C5" w:rsidTr="00391029">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E03C5" w:rsidRPr="004E03C5" w:rsidRDefault="004E03C5" w:rsidP="004E03C5">
                  <w:pPr>
                    <w:keepNext/>
                    <w:overflowPunct w:val="0"/>
                    <w:autoSpaceDE w:val="0"/>
                    <w:autoSpaceDN w:val="0"/>
                    <w:adjustRightInd w:val="0"/>
                    <w:spacing w:after="0"/>
                    <w:jc w:val="center"/>
                    <w:textAlignment w:val="baseline"/>
                    <w:rPr>
                      <w:lang w:eastAsia="en-GB"/>
                    </w:rPr>
                  </w:pPr>
                  <w:r w:rsidRPr="004E03C5">
                    <w:rPr>
                      <w:lang w:eastAsia="en-GB"/>
                    </w:rPr>
                    <w:t>2</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rsidR="004E03C5" w:rsidRPr="004E03C5" w:rsidRDefault="004E03C5" w:rsidP="004E03C5">
                  <w:pPr>
                    <w:keepNext/>
                    <w:overflowPunct w:val="0"/>
                    <w:autoSpaceDE w:val="0"/>
                    <w:autoSpaceDN w:val="0"/>
                    <w:adjustRightInd w:val="0"/>
                    <w:spacing w:after="0"/>
                    <w:jc w:val="center"/>
                    <w:textAlignment w:val="baseline"/>
                    <w:rPr>
                      <w:lang w:eastAsia="en-GB"/>
                    </w:rPr>
                  </w:pPr>
                  <w:r w:rsidRPr="004E03C5">
                    <w:rPr>
                      <w:lang w:eastAsia="en-GB"/>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rsidR="004E03C5" w:rsidRPr="004E03C5" w:rsidRDefault="004E03C5" w:rsidP="004E03C5">
                  <w:pPr>
                    <w:keepNext/>
                    <w:overflowPunct w:val="0"/>
                    <w:autoSpaceDE w:val="0"/>
                    <w:autoSpaceDN w:val="0"/>
                    <w:adjustRightInd w:val="0"/>
                    <w:spacing w:after="0"/>
                    <w:jc w:val="center"/>
                    <w:textAlignment w:val="baseline"/>
                    <w:rPr>
                      <w:lang w:eastAsia="en-GB"/>
                    </w:rPr>
                  </w:pPr>
                  <w:r w:rsidRPr="004E03C5">
                    <w:rPr>
                      <w:lang w:eastAsia="en-GB"/>
                    </w:rPr>
                    <w:t xml:space="preserve">193 </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rsidR="004E03C5" w:rsidRPr="004E03C5" w:rsidRDefault="004E03C5" w:rsidP="004E03C5">
                  <w:pPr>
                    <w:keepNext/>
                    <w:overflowPunct w:val="0"/>
                    <w:autoSpaceDE w:val="0"/>
                    <w:autoSpaceDN w:val="0"/>
                    <w:adjustRightInd w:val="0"/>
                    <w:spacing w:after="0"/>
                    <w:jc w:val="center"/>
                    <w:textAlignment w:val="baseline"/>
                    <w:rPr>
                      <w:lang w:eastAsia="en-GB"/>
                    </w:rPr>
                  </w:pPr>
                  <w:r w:rsidRPr="004E03C5">
                    <w:rPr>
                      <w:lang w:eastAsia="en-GB"/>
                    </w:rPr>
                    <w:t xml:space="preserve">0.3770 </w:t>
                  </w:r>
                </w:p>
              </w:tc>
            </w:tr>
            <w:tr w:rsidR="004E03C5" w:rsidRPr="004E03C5" w:rsidTr="00391029">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E03C5" w:rsidRPr="004E03C5" w:rsidRDefault="004E03C5" w:rsidP="004E03C5">
                  <w:pPr>
                    <w:keepNext/>
                    <w:overflowPunct w:val="0"/>
                    <w:autoSpaceDE w:val="0"/>
                    <w:autoSpaceDN w:val="0"/>
                    <w:adjustRightInd w:val="0"/>
                    <w:spacing w:after="0"/>
                    <w:jc w:val="center"/>
                    <w:textAlignment w:val="baseline"/>
                    <w:rPr>
                      <w:lang w:eastAsia="en-GB"/>
                    </w:rPr>
                  </w:pPr>
                  <w:r w:rsidRPr="004E03C5">
                    <w:rPr>
                      <w:lang w:eastAsia="en-GB"/>
                    </w:rPr>
                    <w:t>3</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rsidR="004E03C5" w:rsidRPr="004E03C5" w:rsidRDefault="004E03C5" w:rsidP="004E03C5">
                  <w:pPr>
                    <w:keepNext/>
                    <w:overflowPunct w:val="0"/>
                    <w:autoSpaceDE w:val="0"/>
                    <w:autoSpaceDN w:val="0"/>
                    <w:adjustRightInd w:val="0"/>
                    <w:spacing w:after="0"/>
                    <w:jc w:val="center"/>
                    <w:textAlignment w:val="baseline"/>
                    <w:rPr>
                      <w:lang w:eastAsia="en-GB"/>
                    </w:rPr>
                  </w:pPr>
                  <w:r w:rsidRPr="004E03C5">
                    <w:rPr>
                      <w:lang w:eastAsia="en-GB"/>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rsidR="004E03C5" w:rsidRPr="004E03C5" w:rsidRDefault="004E03C5" w:rsidP="004E03C5">
                  <w:pPr>
                    <w:keepNext/>
                    <w:overflowPunct w:val="0"/>
                    <w:autoSpaceDE w:val="0"/>
                    <w:autoSpaceDN w:val="0"/>
                    <w:adjustRightInd w:val="0"/>
                    <w:spacing w:after="0"/>
                    <w:jc w:val="center"/>
                    <w:textAlignment w:val="baseline"/>
                    <w:rPr>
                      <w:lang w:eastAsia="en-GB"/>
                    </w:rPr>
                  </w:pPr>
                  <w:r w:rsidRPr="004E03C5">
                    <w:rPr>
                      <w:lang w:eastAsia="en-GB"/>
                    </w:rPr>
                    <w:t xml:space="preserve">449 </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rsidR="004E03C5" w:rsidRPr="004E03C5" w:rsidRDefault="004E03C5" w:rsidP="004E03C5">
                  <w:pPr>
                    <w:keepNext/>
                    <w:overflowPunct w:val="0"/>
                    <w:autoSpaceDE w:val="0"/>
                    <w:autoSpaceDN w:val="0"/>
                    <w:adjustRightInd w:val="0"/>
                    <w:spacing w:after="0"/>
                    <w:jc w:val="center"/>
                    <w:textAlignment w:val="baseline"/>
                    <w:rPr>
                      <w:lang w:eastAsia="en-GB"/>
                    </w:rPr>
                  </w:pPr>
                  <w:r w:rsidRPr="004E03C5">
                    <w:rPr>
                      <w:lang w:eastAsia="en-GB"/>
                    </w:rPr>
                    <w:t xml:space="preserve">0.8770 </w:t>
                  </w:r>
                </w:p>
              </w:tc>
            </w:tr>
            <w:tr w:rsidR="004E03C5" w:rsidRPr="004E03C5" w:rsidTr="00391029">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E03C5" w:rsidRPr="004E03C5" w:rsidRDefault="004E03C5" w:rsidP="004E03C5">
                  <w:pPr>
                    <w:keepNext/>
                    <w:overflowPunct w:val="0"/>
                    <w:autoSpaceDE w:val="0"/>
                    <w:autoSpaceDN w:val="0"/>
                    <w:adjustRightInd w:val="0"/>
                    <w:spacing w:after="0"/>
                    <w:jc w:val="center"/>
                    <w:textAlignment w:val="baseline"/>
                    <w:rPr>
                      <w:lang w:eastAsia="en-GB"/>
                    </w:rPr>
                  </w:pPr>
                  <w:r w:rsidRPr="004E03C5">
                    <w:rPr>
                      <w:lang w:eastAsia="en-GB"/>
                    </w:rPr>
                    <w:t>4</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rsidR="004E03C5" w:rsidRPr="004E03C5" w:rsidRDefault="004E03C5" w:rsidP="004E03C5">
                  <w:pPr>
                    <w:keepNext/>
                    <w:overflowPunct w:val="0"/>
                    <w:autoSpaceDE w:val="0"/>
                    <w:autoSpaceDN w:val="0"/>
                    <w:adjustRightInd w:val="0"/>
                    <w:spacing w:after="0"/>
                    <w:jc w:val="center"/>
                    <w:textAlignment w:val="baseline"/>
                    <w:rPr>
                      <w:lang w:eastAsia="en-GB"/>
                    </w:rPr>
                  </w:pPr>
                  <w:r w:rsidRPr="004E03C5">
                    <w:rPr>
                      <w:lang w:eastAsia="en-GB"/>
                    </w:rPr>
                    <w:t xml:space="preserve">16QAM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rsidR="004E03C5" w:rsidRPr="004E03C5" w:rsidRDefault="004E03C5" w:rsidP="004E03C5">
                  <w:pPr>
                    <w:keepNext/>
                    <w:overflowPunct w:val="0"/>
                    <w:autoSpaceDE w:val="0"/>
                    <w:autoSpaceDN w:val="0"/>
                    <w:adjustRightInd w:val="0"/>
                    <w:spacing w:after="0"/>
                    <w:jc w:val="center"/>
                    <w:textAlignment w:val="baseline"/>
                    <w:rPr>
                      <w:lang w:eastAsia="en-GB"/>
                    </w:rPr>
                  </w:pPr>
                  <w:r w:rsidRPr="004E03C5">
                    <w:rPr>
                      <w:lang w:eastAsia="en-GB"/>
                    </w:rPr>
                    <w:t xml:space="preserve">378 </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rsidR="004E03C5" w:rsidRPr="004E03C5" w:rsidRDefault="004E03C5" w:rsidP="004E03C5">
                  <w:pPr>
                    <w:keepNext/>
                    <w:overflowPunct w:val="0"/>
                    <w:autoSpaceDE w:val="0"/>
                    <w:autoSpaceDN w:val="0"/>
                    <w:adjustRightInd w:val="0"/>
                    <w:spacing w:after="0"/>
                    <w:jc w:val="center"/>
                    <w:textAlignment w:val="baseline"/>
                    <w:rPr>
                      <w:lang w:eastAsia="en-GB"/>
                    </w:rPr>
                  </w:pPr>
                  <w:r w:rsidRPr="004E03C5">
                    <w:rPr>
                      <w:lang w:eastAsia="en-GB"/>
                    </w:rPr>
                    <w:t xml:space="preserve">1.4766 </w:t>
                  </w:r>
                </w:p>
              </w:tc>
            </w:tr>
            <w:tr w:rsidR="004E03C5" w:rsidRPr="004E03C5" w:rsidTr="00391029">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E03C5" w:rsidRPr="004E03C5" w:rsidRDefault="004E03C5" w:rsidP="004E03C5">
                  <w:pPr>
                    <w:keepNext/>
                    <w:overflowPunct w:val="0"/>
                    <w:autoSpaceDE w:val="0"/>
                    <w:autoSpaceDN w:val="0"/>
                    <w:adjustRightInd w:val="0"/>
                    <w:spacing w:after="0"/>
                    <w:jc w:val="center"/>
                    <w:textAlignment w:val="baseline"/>
                    <w:rPr>
                      <w:lang w:eastAsia="en-GB"/>
                    </w:rPr>
                  </w:pPr>
                  <w:r w:rsidRPr="004E03C5">
                    <w:rPr>
                      <w:lang w:eastAsia="en-GB"/>
                    </w:rPr>
                    <w:t>5</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rsidR="004E03C5" w:rsidRPr="004E03C5" w:rsidRDefault="004E03C5" w:rsidP="004E03C5">
                  <w:pPr>
                    <w:keepNext/>
                    <w:overflowPunct w:val="0"/>
                    <w:autoSpaceDE w:val="0"/>
                    <w:autoSpaceDN w:val="0"/>
                    <w:adjustRightInd w:val="0"/>
                    <w:spacing w:after="0"/>
                    <w:jc w:val="center"/>
                    <w:textAlignment w:val="baseline"/>
                    <w:rPr>
                      <w:lang w:eastAsia="en-GB"/>
                    </w:rPr>
                  </w:pPr>
                  <w:r w:rsidRPr="004E03C5">
                    <w:rPr>
                      <w:lang w:eastAsia="en-GB"/>
                    </w:rPr>
                    <w:t xml:space="preserve">16QAM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rsidR="004E03C5" w:rsidRPr="004E03C5" w:rsidRDefault="004E03C5" w:rsidP="004E03C5">
                  <w:pPr>
                    <w:keepNext/>
                    <w:overflowPunct w:val="0"/>
                    <w:autoSpaceDE w:val="0"/>
                    <w:autoSpaceDN w:val="0"/>
                    <w:adjustRightInd w:val="0"/>
                    <w:spacing w:after="0"/>
                    <w:jc w:val="center"/>
                    <w:textAlignment w:val="baseline"/>
                    <w:rPr>
                      <w:lang w:eastAsia="en-GB"/>
                    </w:rPr>
                  </w:pPr>
                  <w:r w:rsidRPr="004E03C5">
                    <w:rPr>
                      <w:lang w:eastAsia="en-GB"/>
                    </w:rPr>
                    <w:t xml:space="preserve">490 </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rsidR="004E03C5" w:rsidRPr="004E03C5" w:rsidRDefault="004E03C5" w:rsidP="004E03C5">
                  <w:pPr>
                    <w:keepNext/>
                    <w:overflowPunct w:val="0"/>
                    <w:autoSpaceDE w:val="0"/>
                    <w:autoSpaceDN w:val="0"/>
                    <w:adjustRightInd w:val="0"/>
                    <w:spacing w:after="0"/>
                    <w:jc w:val="center"/>
                    <w:textAlignment w:val="baseline"/>
                    <w:rPr>
                      <w:lang w:eastAsia="en-GB"/>
                    </w:rPr>
                  </w:pPr>
                  <w:r w:rsidRPr="004E03C5">
                    <w:rPr>
                      <w:lang w:eastAsia="en-GB"/>
                    </w:rPr>
                    <w:t xml:space="preserve">1.9141 </w:t>
                  </w:r>
                </w:p>
              </w:tc>
            </w:tr>
            <w:tr w:rsidR="004E03C5" w:rsidRPr="004E03C5" w:rsidTr="00391029">
              <w:trPr>
                <w:jc w:val="center"/>
              </w:trPr>
              <w:tc>
                <w:tcPr>
                  <w:tcW w:w="1155" w:type="dxa"/>
                  <w:tcBorders>
                    <w:top w:val="nil"/>
                    <w:left w:val="single" w:sz="8" w:space="0" w:color="auto"/>
                    <w:bottom w:val="double" w:sz="4" w:space="0" w:color="auto"/>
                    <w:right w:val="single" w:sz="8" w:space="0" w:color="auto"/>
                  </w:tcBorders>
                  <w:tcMar>
                    <w:top w:w="0" w:type="dxa"/>
                    <w:left w:w="108" w:type="dxa"/>
                    <w:bottom w:w="0" w:type="dxa"/>
                    <w:right w:w="108" w:type="dxa"/>
                  </w:tcMar>
                  <w:hideMark/>
                </w:tcPr>
                <w:p w:rsidR="004E03C5" w:rsidRPr="004E03C5" w:rsidRDefault="004E03C5" w:rsidP="004E03C5">
                  <w:pPr>
                    <w:keepNext/>
                    <w:overflowPunct w:val="0"/>
                    <w:autoSpaceDE w:val="0"/>
                    <w:autoSpaceDN w:val="0"/>
                    <w:adjustRightInd w:val="0"/>
                    <w:spacing w:after="0"/>
                    <w:jc w:val="center"/>
                    <w:textAlignment w:val="baseline"/>
                    <w:rPr>
                      <w:lang w:eastAsia="en-GB"/>
                    </w:rPr>
                  </w:pPr>
                  <w:r w:rsidRPr="004E03C5">
                    <w:rPr>
                      <w:lang w:eastAsia="en-GB"/>
                    </w:rPr>
                    <w:t>6</w:t>
                  </w:r>
                </w:p>
              </w:tc>
              <w:tc>
                <w:tcPr>
                  <w:tcW w:w="1228" w:type="dxa"/>
                  <w:tcBorders>
                    <w:top w:val="nil"/>
                    <w:left w:val="nil"/>
                    <w:bottom w:val="double" w:sz="4" w:space="0" w:color="auto"/>
                    <w:right w:val="single" w:sz="8" w:space="0" w:color="auto"/>
                  </w:tcBorders>
                  <w:tcMar>
                    <w:top w:w="0" w:type="dxa"/>
                    <w:left w:w="108" w:type="dxa"/>
                    <w:bottom w:w="0" w:type="dxa"/>
                    <w:right w:w="108" w:type="dxa"/>
                  </w:tcMar>
                  <w:hideMark/>
                </w:tcPr>
                <w:p w:rsidR="004E03C5" w:rsidRPr="004E03C5" w:rsidRDefault="004E03C5" w:rsidP="004E03C5">
                  <w:pPr>
                    <w:keepNext/>
                    <w:overflowPunct w:val="0"/>
                    <w:autoSpaceDE w:val="0"/>
                    <w:autoSpaceDN w:val="0"/>
                    <w:adjustRightInd w:val="0"/>
                    <w:spacing w:after="0"/>
                    <w:jc w:val="center"/>
                    <w:textAlignment w:val="baseline"/>
                    <w:rPr>
                      <w:lang w:eastAsia="en-GB"/>
                    </w:rPr>
                  </w:pPr>
                  <w:r w:rsidRPr="004E03C5">
                    <w:rPr>
                      <w:lang w:eastAsia="en-GB"/>
                    </w:rPr>
                    <w:t xml:space="preserve">16QAM </w:t>
                  </w:r>
                </w:p>
              </w:tc>
              <w:tc>
                <w:tcPr>
                  <w:tcW w:w="1761" w:type="dxa"/>
                  <w:tcBorders>
                    <w:top w:val="nil"/>
                    <w:left w:val="nil"/>
                    <w:bottom w:val="double" w:sz="4" w:space="0" w:color="auto"/>
                    <w:right w:val="single" w:sz="8" w:space="0" w:color="auto"/>
                  </w:tcBorders>
                  <w:tcMar>
                    <w:top w:w="0" w:type="dxa"/>
                    <w:left w:w="108" w:type="dxa"/>
                    <w:bottom w:w="0" w:type="dxa"/>
                    <w:right w:w="108" w:type="dxa"/>
                  </w:tcMar>
                  <w:hideMark/>
                </w:tcPr>
                <w:p w:rsidR="004E03C5" w:rsidRPr="004E03C5" w:rsidRDefault="004E03C5" w:rsidP="004E03C5">
                  <w:pPr>
                    <w:keepNext/>
                    <w:overflowPunct w:val="0"/>
                    <w:autoSpaceDE w:val="0"/>
                    <w:autoSpaceDN w:val="0"/>
                    <w:adjustRightInd w:val="0"/>
                    <w:spacing w:after="0"/>
                    <w:jc w:val="center"/>
                    <w:textAlignment w:val="baseline"/>
                    <w:rPr>
                      <w:lang w:eastAsia="en-GB"/>
                    </w:rPr>
                  </w:pPr>
                  <w:r w:rsidRPr="004E03C5">
                    <w:rPr>
                      <w:lang w:eastAsia="en-GB"/>
                    </w:rPr>
                    <w:t xml:space="preserve">616 </w:t>
                  </w:r>
                </w:p>
              </w:tc>
              <w:tc>
                <w:tcPr>
                  <w:tcW w:w="1116" w:type="dxa"/>
                  <w:tcBorders>
                    <w:top w:val="nil"/>
                    <w:left w:val="nil"/>
                    <w:bottom w:val="double" w:sz="4" w:space="0" w:color="auto"/>
                    <w:right w:val="single" w:sz="8" w:space="0" w:color="auto"/>
                  </w:tcBorders>
                  <w:tcMar>
                    <w:top w:w="0" w:type="dxa"/>
                    <w:left w:w="108" w:type="dxa"/>
                    <w:bottom w:w="0" w:type="dxa"/>
                    <w:right w:w="108" w:type="dxa"/>
                  </w:tcMar>
                  <w:hideMark/>
                </w:tcPr>
                <w:p w:rsidR="004E03C5" w:rsidRPr="004E03C5" w:rsidRDefault="004E03C5" w:rsidP="004E03C5">
                  <w:pPr>
                    <w:keepNext/>
                    <w:overflowPunct w:val="0"/>
                    <w:autoSpaceDE w:val="0"/>
                    <w:autoSpaceDN w:val="0"/>
                    <w:adjustRightInd w:val="0"/>
                    <w:spacing w:after="0"/>
                    <w:jc w:val="center"/>
                    <w:textAlignment w:val="baseline"/>
                    <w:rPr>
                      <w:lang w:eastAsia="en-GB"/>
                    </w:rPr>
                  </w:pPr>
                  <w:r w:rsidRPr="004E03C5">
                    <w:rPr>
                      <w:lang w:eastAsia="en-GB"/>
                    </w:rPr>
                    <w:t xml:space="preserve">2.4063 </w:t>
                  </w:r>
                </w:p>
              </w:tc>
            </w:tr>
            <w:tr w:rsidR="004E03C5" w:rsidRPr="004E03C5" w:rsidTr="00391029">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E03C5" w:rsidRPr="004E03C5" w:rsidRDefault="004E03C5" w:rsidP="004E03C5">
                  <w:pPr>
                    <w:keepNext/>
                    <w:overflowPunct w:val="0"/>
                    <w:autoSpaceDE w:val="0"/>
                    <w:autoSpaceDN w:val="0"/>
                    <w:adjustRightInd w:val="0"/>
                    <w:spacing w:after="0"/>
                    <w:jc w:val="center"/>
                    <w:textAlignment w:val="baseline"/>
                    <w:rPr>
                      <w:lang w:eastAsia="en-GB"/>
                    </w:rPr>
                  </w:pPr>
                  <w:r w:rsidRPr="004E03C5">
                    <w:rPr>
                      <w:lang w:eastAsia="en-GB"/>
                    </w:rPr>
                    <w:t>7</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rsidR="004E03C5" w:rsidRPr="004E03C5" w:rsidRDefault="004E03C5" w:rsidP="004E03C5">
                  <w:pPr>
                    <w:keepNext/>
                    <w:overflowPunct w:val="0"/>
                    <w:autoSpaceDE w:val="0"/>
                    <w:autoSpaceDN w:val="0"/>
                    <w:adjustRightInd w:val="0"/>
                    <w:spacing w:after="0"/>
                    <w:jc w:val="center"/>
                    <w:textAlignment w:val="baseline"/>
                    <w:rPr>
                      <w:lang w:eastAsia="en-GB"/>
                    </w:rPr>
                  </w:pPr>
                  <w:r w:rsidRPr="004E03C5">
                    <w:rPr>
                      <w:lang w:eastAsia="en-GB"/>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rsidR="004E03C5" w:rsidRPr="004E03C5" w:rsidRDefault="004E03C5" w:rsidP="004E03C5">
                  <w:pPr>
                    <w:keepNext/>
                    <w:overflowPunct w:val="0"/>
                    <w:autoSpaceDE w:val="0"/>
                    <w:autoSpaceDN w:val="0"/>
                    <w:adjustRightInd w:val="0"/>
                    <w:spacing w:after="0"/>
                    <w:jc w:val="center"/>
                    <w:textAlignment w:val="baseline"/>
                    <w:rPr>
                      <w:lang w:eastAsia="en-GB"/>
                    </w:rPr>
                  </w:pPr>
                  <w:r w:rsidRPr="004E03C5">
                    <w:rPr>
                      <w:lang w:eastAsia="en-GB"/>
                    </w:rPr>
                    <w:t xml:space="preserve">466 </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rsidR="004E03C5" w:rsidRPr="004E03C5" w:rsidRDefault="004E03C5" w:rsidP="004E03C5">
                  <w:pPr>
                    <w:keepNext/>
                    <w:overflowPunct w:val="0"/>
                    <w:autoSpaceDE w:val="0"/>
                    <w:autoSpaceDN w:val="0"/>
                    <w:adjustRightInd w:val="0"/>
                    <w:spacing w:after="0"/>
                    <w:jc w:val="center"/>
                    <w:textAlignment w:val="baseline"/>
                    <w:rPr>
                      <w:lang w:eastAsia="en-GB"/>
                    </w:rPr>
                  </w:pPr>
                  <w:r w:rsidRPr="004E03C5">
                    <w:rPr>
                      <w:lang w:eastAsia="en-GB"/>
                    </w:rPr>
                    <w:t xml:space="preserve">2.7305 </w:t>
                  </w:r>
                </w:p>
              </w:tc>
            </w:tr>
            <w:tr w:rsidR="004E03C5" w:rsidRPr="004E03C5" w:rsidTr="00391029">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E03C5" w:rsidRPr="004E03C5" w:rsidRDefault="004E03C5" w:rsidP="004E03C5">
                  <w:pPr>
                    <w:keepNext/>
                    <w:overflowPunct w:val="0"/>
                    <w:autoSpaceDE w:val="0"/>
                    <w:autoSpaceDN w:val="0"/>
                    <w:adjustRightInd w:val="0"/>
                    <w:spacing w:after="0"/>
                    <w:jc w:val="center"/>
                    <w:textAlignment w:val="baseline"/>
                    <w:rPr>
                      <w:lang w:eastAsia="en-GB"/>
                    </w:rPr>
                  </w:pPr>
                  <w:r w:rsidRPr="004E03C5">
                    <w:rPr>
                      <w:lang w:eastAsia="en-GB"/>
                    </w:rPr>
                    <w:t>8</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rsidR="004E03C5" w:rsidRPr="004E03C5" w:rsidRDefault="004E03C5" w:rsidP="004E03C5">
                  <w:pPr>
                    <w:keepNext/>
                    <w:overflowPunct w:val="0"/>
                    <w:autoSpaceDE w:val="0"/>
                    <w:autoSpaceDN w:val="0"/>
                    <w:adjustRightInd w:val="0"/>
                    <w:spacing w:after="0"/>
                    <w:jc w:val="center"/>
                    <w:textAlignment w:val="baseline"/>
                    <w:rPr>
                      <w:lang w:eastAsia="en-GB"/>
                    </w:rPr>
                  </w:pPr>
                  <w:r w:rsidRPr="004E03C5">
                    <w:rPr>
                      <w:lang w:eastAsia="en-GB"/>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rsidR="004E03C5" w:rsidRPr="004E03C5" w:rsidRDefault="004E03C5" w:rsidP="004E03C5">
                  <w:pPr>
                    <w:keepNext/>
                    <w:overflowPunct w:val="0"/>
                    <w:autoSpaceDE w:val="0"/>
                    <w:autoSpaceDN w:val="0"/>
                    <w:adjustRightInd w:val="0"/>
                    <w:spacing w:after="0"/>
                    <w:jc w:val="center"/>
                    <w:textAlignment w:val="baseline"/>
                    <w:rPr>
                      <w:lang w:eastAsia="en-GB"/>
                    </w:rPr>
                  </w:pPr>
                  <w:r w:rsidRPr="004E03C5">
                    <w:rPr>
                      <w:lang w:eastAsia="en-GB"/>
                    </w:rPr>
                    <w:t xml:space="preserve">567 </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rsidR="004E03C5" w:rsidRPr="004E03C5" w:rsidRDefault="004E03C5" w:rsidP="004E03C5">
                  <w:pPr>
                    <w:keepNext/>
                    <w:overflowPunct w:val="0"/>
                    <w:autoSpaceDE w:val="0"/>
                    <w:autoSpaceDN w:val="0"/>
                    <w:adjustRightInd w:val="0"/>
                    <w:spacing w:after="0"/>
                    <w:jc w:val="center"/>
                    <w:textAlignment w:val="baseline"/>
                    <w:rPr>
                      <w:lang w:eastAsia="en-GB"/>
                    </w:rPr>
                  </w:pPr>
                  <w:r w:rsidRPr="004E03C5">
                    <w:rPr>
                      <w:lang w:eastAsia="en-GB"/>
                    </w:rPr>
                    <w:t xml:space="preserve">3.3223 </w:t>
                  </w:r>
                </w:p>
              </w:tc>
            </w:tr>
            <w:tr w:rsidR="004E03C5" w:rsidRPr="004E03C5" w:rsidTr="00391029">
              <w:trPr>
                <w:jc w:val="center"/>
              </w:trPr>
              <w:tc>
                <w:tcPr>
                  <w:tcW w:w="1155" w:type="dxa"/>
                  <w:tcBorders>
                    <w:top w:val="nil"/>
                    <w:left w:val="single" w:sz="8" w:space="0" w:color="auto"/>
                    <w:bottom w:val="double" w:sz="4" w:space="0" w:color="auto"/>
                    <w:right w:val="single" w:sz="8" w:space="0" w:color="auto"/>
                  </w:tcBorders>
                  <w:tcMar>
                    <w:top w:w="0" w:type="dxa"/>
                    <w:left w:w="108" w:type="dxa"/>
                    <w:bottom w:w="0" w:type="dxa"/>
                    <w:right w:w="108" w:type="dxa"/>
                  </w:tcMar>
                  <w:hideMark/>
                </w:tcPr>
                <w:p w:rsidR="004E03C5" w:rsidRPr="004E03C5" w:rsidRDefault="004E03C5" w:rsidP="004E03C5">
                  <w:pPr>
                    <w:keepNext/>
                    <w:overflowPunct w:val="0"/>
                    <w:autoSpaceDE w:val="0"/>
                    <w:autoSpaceDN w:val="0"/>
                    <w:adjustRightInd w:val="0"/>
                    <w:spacing w:after="0"/>
                    <w:jc w:val="center"/>
                    <w:textAlignment w:val="baseline"/>
                    <w:rPr>
                      <w:lang w:eastAsia="en-GB"/>
                    </w:rPr>
                  </w:pPr>
                  <w:r w:rsidRPr="004E03C5">
                    <w:rPr>
                      <w:lang w:eastAsia="en-GB"/>
                    </w:rPr>
                    <w:t>9</w:t>
                  </w:r>
                </w:p>
              </w:tc>
              <w:tc>
                <w:tcPr>
                  <w:tcW w:w="1228" w:type="dxa"/>
                  <w:tcBorders>
                    <w:top w:val="nil"/>
                    <w:left w:val="nil"/>
                    <w:bottom w:val="double" w:sz="4" w:space="0" w:color="auto"/>
                    <w:right w:val="single" w:sz="8" w:space="0" w:color="auto"/>
                  </w:tcBorders>
                  <w:tcMar>
                    <w:top w:w="0" w:type="dxa"/>
                    <w:left w:w="108" w:type="dxa"/>
                    <w:bottom w:w="0" w:type="dxa"/>
                    <w:right w:w="108" w:type="dxa"/>
                  </w:tcMar>
                  <w:hideMark/>
                </w:tcPr>
                <w:p w:rsidR="004E03C5" w:rsidRPr="004E03C5" w:rsidRDefault="004E03C5" w:rsidP="004E03C5">
                  <w:pPr>
                    <w:keepNext/>
                    <w:overflowPunct w:val="0"/>
                    <w:autoSpaceDE w:val="0"/>
                    <w:autoSpaceDN w:val="0"/>
                    <w:adjustRightInd w:val="0"/>
                    <w:spacing w:after="0"/>
                    <w:jc w:val="center"/>
                    <w:textAlignment w:val="baseline"/>
                    <w:rPr>
                      <w:lang w:eastAsia="en-GB"/>
                    </w:rPr>
                  </w:pPr>
                  <w:r w:rsidRPr="004E03C5">
                    <w:rPr>
                      <w:lang w:eastAsia="en-GB"/>
                    </w:rPr>
                    <w:t xml:space="preserve">64QAM </w:t>
                  </w:r>
                </w:p>
              </w:tc>
              <w:tc>
                <w:tcPr>
                  <w:tcW w:w="1761" w:type="dxa"/>
                  <w:tcBorders>
                    <w:top w:val="nil"/>
                    <w:left w:val="nil"/>
                    <w:bottom w:val="double" w:sz="4" w:space="0" w:color="auto"/>
                    <w:right w:val="single" w:sz="8" w:space="0" w:color="auto"/>
                  </w:tcBorders>
                  <w:tcMar>
                    <w:top w:w="0" w:type="dxa"/>
                    <w:left w:w="108" w:type="dxa"/>
                    <w:bottom w:w="0" w:type="dxa"/>
                    <w:right w:w="108" w:type="dxa"/>
                  </w:tcMar>
                  <w:hideMark/>
                </w:tcPr>
                <w:p w:rsidR="004E03C5" w:rsidRPr="004E03C5" w:rsidRDefault="004E03C5" w:rsidP="004E03C5">
                  <w:pPr>
                    <w:keepNext/>
                    <w:overflowPunct w:val="0"/>
                    <w:autoSpaceDE w:val="0"/>
                    <w:autoSpaceDN w:val="0"/>
                    <w:adjustRightInd w:val="0"/>
                    <w:spacing w:after="0"/>
                    <w:jc w:val="center"/>
                    <w:textAlignment w:val="baseline"/>
                    <w:rPr>
                      <w:lang w:eastAsia="en-GB"/>
                    </w:rPr>
                  </w:pPr>
                  <w:r w:rsidRPr="004E03C5">
                    <w:rPr>
                      <w:lang w:eastAsia="en-GB"/>
                    </w:rPr>
                    <w:t xml:space="preserve">666 </w:t>
                  </w:r>
                </w:p>
              </w:tc>
              <w:tc>
                <w:tcPr>
                  <w:tcW w:w="1116" w:type="dxa"/>
                  <w:tcBorders>
                    <w:top w:val="nil"/>
                    <w:left w:val="nil"/>
                    <w:bottom w:val="double" w:sz="4" w:space="0" w:color="auto"/>
                    <w:right w:val="single" w:sz="8" w:space="0" w:color="auto"/>
                  </w:tcBorders>
                  <w:tcMar>
                    <w:top w:w="0" w:type="dxa"/>
                    <w:left w:w="108" w:type="dxa"/>
                    <w:bottom w:w="0" w:type="dxa"/>
                    <w:right w:w="108" w:type="dxa"/>
                  </w:tcMar>
                  <w:hideMark/>
                </w:tcPr>
                <w:p w:rsidR="004E03C5" w:rsidRPr="004E03C5" w:rsidRDefault="004E03C5" w:rsidP="004E03C5">
                  <w:pPr>
                    <w:keepNext/>
                    <w:overflowPunct w:val="0"/>
                    <w:autoSpaceDE w:val="0"/>
                    <w:autoSpaceDN w:val="0"/>
                    <w:adjustRightInd w:val="0"/>
                    <w:spacing w:after="0"/>
                    <w:jc w:val="center"/>
                    <w:textAlignment w:val="baseline"/>
                    <w:rPr>
                      <w:lang w:eastAsia="en-GB"/>
                    </w:rPr>
                  </w:pPr>
                  <w:r w:rsidRPr="004E03C5">
                    <w:rPr>
                      <w:lang w:eastAsia="en-GB"/>
                    </w:rPr>
                    <w:t xml:space="preserve">3.9023 </w:t>
                  </w:r>
                </w:p>
              </w:tc>
            </w:tr>
            <w:tr w:rsidR="004E03C5" w:rsidRPr="004E03C5" w:rsidTr="00391029">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E03C5" w:rsidRPr="004E03C5" w:rsidRDefault="004E03C5" w:rsidP="004E03C5">
                  <w:pPr>
                    <w:keepNext/>
                    <w:overflowPunct w:val="0"/>
                    <w:autoSpaceDE w:val="0"/>
                    <w:autoSpaceDN w:val="0"/>
                    <w:adjustRightInd w:val="0"/>
                    <w:spacing w:after="0"/>
                    <w:jc w:val="center"/>
                    <w:textAlignment w:val="baseline"/>
                    <w:rPr>
                      <w:lang w:eastAsia="en-GB"/>
                    </w:rPr>
                  </w:pPr>
                  <w:r w:rsidRPr="004E03C5">
                    <w:rPr>
                      <w:lang w:eastAsia="en-GB"/>
                    </w:rPr>
                    <w:t>10</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rsidR="004E03C5" w:rsidRPr="004E03C5" w:rsidRDefault="004E03C5" w:rsidP="004E03C5">
                  <w:pPr>
                    <w:keepNext/>
                    <w:overflowPunct w:val="0"/>
                    <w:autoSpaceDE w:val="0"/>
                    <w:autoSpaceDN w:val="0"/>
                    <w:adjustRightInd w:val="0"/>
                    <w:spacing w:after="0"/>
                    <w:jc w:val="center"/>
                    <w:textAlignment w:val="baseline"/>
                    <w:rPr>
                      <w:lang w:eastAsia="en-GB"/>
                    </w:rPr>
                  </w:pPr>
                  <w:r w:rsidRPr="004E03C5">
                    <w:rPr>
                      <w:lang w:eastAsia="en-GB"/>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rsidR="004E03C5" w:rsidRPr="004E03C5" w:rsidRDefault="004E03C5" w:rsidP="004E03C5">
                  <w:pPr>
                    <w:keepNext/>
                    <w:overflowPunct w:val="0"/>
                    <w:autoSpaceDE w:val="0"/>
                    <w:autoSpaceDN w:val="0"/>
                    <w:adjustRightInd w:val="0"/>
                    <w:spacing w:after="0"/>
                    <w:jc w:val="center"/>
                    <w:textAlignment w:val="baseline"/>
                    <w:rPr>
                      <w:lang w:eastAsia="en-GB"/>
                    </w:rPr>
                  </w:pPr>
                  <w:r w:rsidRPr="004E03C5">
                    <w:rPr>
                      <w:lang w:eastAsia="en-GB"/>
                    </w:rPr>
                    <w:t xml:space="preserve">772 </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rsidR="004E03C5" w:rsidRPr="004E03C5" w:rsidRDefault="004E03C5" w:rsidP="004E03C5">
                  <w:pPr>
                    <w:keepNext/>
                    <w:overflowPunct w:val="0"/>
                    <w:autoSpaceDE w:val="0"/>
                    <w:autoSpaceDN w:val="0"/>
                    <w:adjustRightInd w:val="0"/>
                    <w:spacing w:after="0"/>
                    <w:jc w:val="center"/>
                    <w:textAlignment w:val="baseline"/>
                    <w:rPr>
                      <w:lang w:eastAsia="en-GB"/>
                    </w:rPr>
                  </w:pPr>
                  <w:r w:rsidRPr="004E03C5">
                    <w:rPr>
                      <w:lang w:eastAsia="en-GB"/>
                    </w:rPr>
                    <w:t xml:space="preserve">4.5234 </w:t>
                  </w:r>
                </w:p>
              </w:tc>
            </w:tr>
            <w:tr w:rsidR="004E03C5" w:rsidRPr="004E03C5" w:rsidTr="00391029">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E03C5" w:rsidRPr="004E03C5" w:rsidRDefault="004E03C5" w:rsidP="004E03C5">
                  <w:pPr>
                    <w:keepNext/>
                    <w:overflowPunct w:val="0"/>
                    <w:autoSpaceDE w:val="0"/>
                    <w:autoSpaceDN w:val="0"/>
                    <w:adjustRightInd w:val="0"/>
                    <w:spacing w:after="0"/>
                    <w:jc w:val="center"/>
                    <w:textAlignment w:val="baseline"/>
                    <w:rPr>
                      <w:lang w:eastAsia="en-GB"/>
                    </w:rPr>
                  </w:pPr>
                  <w:r w:rsidRPr="004E03C5">
                    <w:rPr>
                      <w:lang w:eastAsia="en-GB"/>
                    </w:rPr>
                    <w:t>11</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rsidR="004E03C5" w:rsidRPr="004E03C5" w:rsidRDefault="004E03C5" w:rsidP="004E03C5">
                  <w:pPr>
                    <w:keepNext/>
                    <w:overflowPunct w:val="0"/>
                    <w:autoSpaceDE w:val="0"/>
                    <w:autoSpaceDN w:val="0"/>
                    <w:adjustRightInd w:val="0"/>
                    <w:spacing w:after="0"/>
                    <w:jc w:val="center"/>
                    <w:textAlignment w:val="baseline"/>
                    <w:rPr>
                      <w:lang w:eastAsia="en-GB"/>
                    </w:rPr>
                  </w:pPr>
                  <w:r w:rsidRPr="004E03C5">
                    <w:rPr>
                      <w:lang w:eastAsia="en-GB"/>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rsidR="004E03C5" w:rsidRPr="004E03C5" w:rsidRDefault="004E03C5" w:rsidP="004E03C5">
                  <w:pPr>
                    <w:keepNext/>
                    <w:overflowPunct w:val="0"/>
                    <w:autoSpaceDE w:val="0"/>
                    <w:autoSpaceDN w:val="0"/>
                    <w:adjustRightInd w:val="0"/>
                    <w:spacing w:after="0"/>
                    <w:jc w:val="center"/>
                    <w:textAlignment w:val="baseline"/>
                    <w:rPr>
                      <w:lang w:eastAsia="en-GB"/>
                    </w:rPr>
                  </w:pPr>
                  <w:r w:rsidRPr="004E03C5">
                    <w:rPr>
                      <w:lang w:eastAsia="en-GB"/>
                    </w:rPr>
                    <w:t xml:space="preserve">873 </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rsidR="004E03C5" w:rsidRPr="004E03C5" w:rsidRDefault="004E03C5" w:rsidP="004E03C5">
                  <w:pPr>
                    <w:keepNext/>
                    <w:overflowPunct w:val="0"/>
                    <w:autoSpaceDE w:val="0"/>
                    <w:autoSpaceDN w:val="0"/>
                    <w:adjustRightInd w:val="0"/>
                    <w:spacing w:after="0"/>
                    <w:jc w:val="center"/>
                    <w:textAlignment w:val="baseline"/>
                    <w:rPr>
                      <w:lang w:eastAsia="en-GB"/>
                    </w:rPr>
                  </w:pPr>
                  <w:r w:rsidRPr="004E03C5">
                    <w:rPr>
                      <w:lang w:eastAsia="en-GB"/>
                    </w:rPr>
                    <w:t xml:space="preserve">5.1152 </w:t>
                  </w:r>
                </w:p>
              </w:tc>
            </w:tr>
            <w:tr w:rsidR="004E03C5" w:rsidRPr="004E03C5" w:rsidTr="00391029">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E03C5" w:rsidRPr="004E03C5" w:rsidRDefault="004E03C5" w:rsidP="004E03C5">
                  <w:pPr>
                    <w:keepNext/>
                    <w:overflowPunct w:val="0"/>
                    <w:autoSpaceDE w:val="0"/>
                    <w:autoSpaceDN w:val="0"/>
                    <w:adjustRightInd w:val="0"/>
                    <w:spacing w:after="0"/>
                    <w:jc w:val="center"/>
                    <w:textAlignment w:val="baseline"/>
                    <w:rPr>
                      <w:lang w:eastAsia="en-GB"/>
                    </w:rPr>
                  </w:pPr>
                  <w:r w:rsidRPr="004E03C5">
                    <w:rPr>
                      <w:lang w:eastAsia="en-GB"/>
                    </w:rPr>
                    <w:t>12</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rsidR="004E03C5" w:rsidRPr="004E03C5" w:rsidRDefault="004E03C5" w:rsidP="004E03C5">
                  <w:pPr>
                    <w:keepNext/>
                    <w:overflowPunct w:val="0"/>
                    <w:autoSpaceDE w:val="0"/>
                    <w:autoSpaceDN w:val="0"/>
                    <w:adjustRightInd w:val="0"/>
                    <w:spacing w:after="0"/>
                    <w:jc w:val="center"/>
                    <w:textAlignment w:val="baseline"/>
                    <w:rPr>
                      <w:lang w:eastAsia="en-GB"/>
                    </w:rPr>
                  </w:pPr>
                  <w:r w:rsidRPr="004E03C5">
                    <w:rPr>
                      <w:lang w:eastAsia="en-GB"/>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rsidR="004E03C5" w:rsidRPr="004E03C5" w:rsidRDefault="004E03C5" w:rsidP="004E03C5">
                  <w:pPr>
                    <w:keepNext/>
                    <w:overflowPunct w:val="0"/>
                    <w:autoSpaceDE w:val="0"/>
                    <w:autoSpaceDN w:val="0"/>
                    <w:adjustRightInd w:val="0"/>
                    <w:spacing w:after="0"/>
                    <w:jc w:val="center"/>
                    <w:textAlignment w:val="baseline"/>
                    <w:rPr>
                      <w:lang w:eastAsia="en-GB"/>
                    </w:rPr>
                  </w:pPr>
                  <w:r w:rsidRPr="004E03C5">
                    <w:rPr>
                      <w:lang w:eastAsia="en-GB"/>
                    </w:rPr>
                    <w:t xml:space="preserve">711 </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rsidR="004E03C5" w:rsidRPr="004E03C5" w:rsidRDefault="004E03C5" w:rsidP="004E03C5">
                  <w:pPr>
                    <w:keepNext/>
                    <w:overflowPunct w:val="0"/>
                    <w:autoSpaceDE w:val="0"/>
                    <w:autoSpaceDN w:val="0"/>
                    <w:adjustRightInd w:val="0"/>
                    <w:spacing w:after="0"/>
                    <w:jc w:val="center"/>
                    <w:textAlignment w:val="baseline"/>
                    <w:rPr>
                      <w:lang w:eastAsia="en-GB"/>
                    </w:rPr>
                  </w:pPr>
                  <w:r w:rsidRPr="004E03C5">
                    <w:rPr>
                      <w:lang w:eastAsia="en-GB"/>
                    </w:rPr>
                    <w:t xml:space="preserve">5.5547 </w:t>
                  </w:r>
                </w:p>
              </w:tc>
            </w:tr>
            <w:tr w:rsidR="004E03C5" w:rsidRPr="004E03C5" w:rsidTr="00391029">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E03C5" w:rsidRPr="004E03C5" w:rsidRDefault="004E03C5" w:rsidP="004E03C5">
                  <w:pPr>
                    <w:keepNext/>
                    <w:overflowPunct w:val="0"/>
                    <w:autoSpaceDE w:val="0"/>
                    <w:autoSpaceDN w:val="0"/>
                    <w:adjustRightInd w:val="0"/>
                    <w:spacing w:after="0"/>
                    <w:jc w:val="center"/>
                    <w:textAlignment w:val="baseline"/>
                    <w:rPr>
                      <w:lang w:eastAsia="en-GB"/>
                    </w:rPr>
                  </w:pPr>
                  <w:r w:rsidRPr="004E03C5">
                    <w:rPr>
                      <w:lang w:eastAsia="en-GB"/>
                    </w:rPr>
                    <w:t>13</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rsidR="004E03C5" w:rsidRPr="004E03C5" w:rsidRDefault="004E03C5" w:rsidP="004E03C5">
                  <w:pPr>
                    <w:keepNext/>
                    <w:overflowPunct w:val="0"/>
                    <w:autoSpaceDE w:val="0"/>
                    <w:autoSpaceDN w:val="0"/>
                    <w:adjustRightInd w:val="0"/>
                    <w:spacing w:after="0"/>
                    <w:jc w:val="center"/>
                    <w:textAlignment w:val="baseline"/>
                    <w:rPr>
                      <w:lang w:eastAsia="en-GB"/>
                    </w:rPr>
                  </w:pPr>
                  <w:r w:rsidRPr="004E03C5">
                    <w:rPr>
                      <w:lang w:eastAsia="en-GB"/>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rsidR="004E03C5" w:rsidRPr="004E03C5" w:rsidRDefault="004E03C5" w:rsidP="004E03C5">
                  <w:pPr>
                    <w:keepNext/>
                    <w:overflowPunct w:val="0"/>
                    <w:autoSpaceDE w:val="0"/>
                    <w:autoSpaceDN w:val="0"/>
                    <w:adjustRightInd w:val="0"/>
                    <w:spacing w:after="0"/>
                    <w:jc w:val="center"/>
                    <w:textAlignment w:val="baseline"/>
                    <w:rPr>
                      <w:lang w:eastAsia="en-GB"/>
                    </w:rPr>
                  </w:pPr>
                  <w:r w:rsidRPr="004E03C5">
                    <w:rPr>
                      <w:lang w:eastAsia="en-GB"/>
                    </w:rPr>
                    <w:t xml:space="preserve">797 </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rsidR="004E03C5" w:rsidRPr="004E03C5" w:rsidRDefault="004E03C5" w:rsidP="004E03C5">
                  <w:pPr>
                    <w:keepNext/>
                    <w:overflowPunct w:val="0"/>
                    <w:autoSpaceDE w:val="0"/>
                    <w:autoSpaceDN w:val="0"/>
                    <w:adjustRightInd w:val="0"/>
                    <w:spacing w:after="0"/>
                    <w:jc w:val="center"/>
                    <w:textAlignment w:val="baseline"/>
                  </w:pPr>
                  <w:r w:rsidRPr="004E03C5">
                    <w:t>6.2266</w:t>
                  </w:r>
                </w:p>
              </w:tc>
            </w:tr>
            <w:tr w:rsidR="004E03C5" w:rsidRPr="004E03C5" w:rsidTr="00391029">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E03C5" w:rsidRPr="004E03C5" w:rsidRDefault="004E03C5" w:rsidP="004E03C5">
                  <w:pPr>
                    <w:keepNext/>
                    <w:overflowPunct w:val="0"/>
                    <w:autoSpaceDE w:val="0"/>
                    <w:autoSpaceDN w:val="0"/>
                    <w:adjustRightInd w:val="0"/>
                    <w:spacing w:after="0"/>
                    <w:jc w:val="center"/>
                    <w:textAlignment w:val="baseline"/>
                    <w:rPr>
                      <w:lang w:eastAsia="en-GB"/>
                    </w:rPr>
                  </w:pPr>
                  <w:r w:rsidRPr="004E03C5">
                    <w:rPr>
                      <w:lang w:eastAsia="en-GB"/>
                    </w:rPr>
                    <w:t>14</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rsidR="004E03C5" w:rsidRPr="004E03C5" w:rsidRDefault="004E03C5" w:rsidP="004E03C5">
                  <w:pPr>
                    <w:keepNext/>
                    <w:overflowPunct w:val="0"/>
                    <w:autoSpaceDE w:val="0"/>
                    <w:autoSpaceDN w:val="0"/>
                    <w:adjustRightInd w:val="0"/>
                    <w:spacing w:after="0"/>
                    <w:jc w:val="center"/>
                    <w:textAlignment w:val="baseline"/>
                    <w:rPr>
                      <w:lang w:eastAsia="en-GB"/>
                    </w:rPr>
                  </w:pPr>
                  <w:r w:rsidRPr="004E03C5">
                    <w:rPr>
                      <w:lang w:eastAsia="en-GB"/>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rsidR="004E03C5" w:rsidRPr="004E03C5" w:rsidRDefault="004E03C5" w:rsidP="004E03C5">
                  <w:pPr>
                    <w:keepNext/>
                    <w:overflowPunct w:val="0"/>
                    <w:autoSpaceDE w:val="0"/>
                    <w:autoSpaceDN w:val="0"/>
                    <w:adjustRightInd w:val="0"/>
                    <w:spacing w:after="0"/>
                    <w:jc w:val="center"/>
                    <w:textAlignment w:val="baseline"/>
                    <w:rPr>
                      <w:lang w:eastAsia="en-GB"/>
                    </w:rPr>
                  </w:pPr>
                  <w:r w:rsidRPr="004E03C5">
                    <w:rPr>
                      <w:lang w:eastAsia="en-GB"/>
                    </w:rPr>
                    <w:t xml:space="preserve">885 </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rsidR="004E03C5" w:rsidRPr="004E03C5" w:rsidRDefault="004E03C5" w:rsidP="004E03C5">
                  <w:pPr>
                    <w:keepNext/>
                    <w:overflowPunct w:val="0"/>
                    <w:autoSpaceDE w:val="0"/>
                    <w:autoSpaceDN w:val="0"/>
                    <w:adjustRightInd w:val="0"/>
                    <w:spacing w:after="0"/>
                    <w:jc w:val="center"/>
                    <w:textAlignment w:val="baseline"/>
                  </w:pPr>
                  <w:r w:rsidRPr="004E03C5">
                    <w:rPr>
                      <w:lang w:eastAsia="en-GB"/>
                    </w:rPr>
                    <w:t>6.91</w:t>
                  </w:r>
                  <w:r w:rsidRPr="004E03C5">
                    <w:t>41</w:t>
                  </w:r>
                </w:p>
              </w:tc>
            </w:tr>
            <w:tr w:rsidR="004E03C5" w:rsidRPr="004E03C5" w:rsidTr="00391029">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E03C5" w:rsidRPr="004E03C5" w:rsidRDefault="004E03C5" w:rsidP="004E03C5">
                  <w:pPr>
                    <w:keepNext/>
                    <w:overflowPunct w:val="0"/>
                    <w:autoSpaceDE w:val="0"/>
                    <w:autoSpaceDN w:val="0"/>
                    <w:adjustRightInd w:val="0"/>
                    <w:spacing w:after="0"/>
                    <w:jc w:val="center"/>
                    <w:textAlignment w:val="baseline"/>
                    <w:rPr>
                      <w:lang w:eastAsia="en-GB"/>
                    </w:rPr>
                  </w:pPr>
                  <w:r w:rsidRPr="004E03C5">
                    <w:rPr>
                      <w:lang w:eastAsia="en-GB"/>
                    </w:rPr>
                    <w:t>15</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rsidR="004E03C5" w:rsidRPr="004E03C5" w:rsidRDefault="004E03C5" w:rsidP="004E03C5">
                  <w:pPr>
                    <w:keepNext/>
                    <w:overflowPunct w:val="0"/>
                    <w:autoSpaceDE w:val="0"/>
                    <w:autoSpaceDN w:val="0"/>
                    <w:adjustRightInd w:val="0"/>
                    <w:spacing w:after="0"/>
                    <w:jc w:val="center"/>
                    <w:textAlignment w:val="baseline"/>
                    <w:rPr>
                      <w:lang w:eastAsia="en-GB"/>
                    </w:rPr>
                  </w:pPr>
                  <w:r w:rsidRPr="004E03C5">
                    <w:rPr>
                      <w:lang w:eastAsia="en-GB"/>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rsidR="004E03C5" w:rsidRPr="004E03C5" w:rsidRDefault="004E03C5" w:rsidP="004E03C5">
                  <w:pPr>
                    <w:keepNext/>
                    <w:overflowPunct w:val="0"/>
                    <w:autoSpaceDE w:val="0"/>
                    <w:autoSpaceDN w:val="0"/>
                    <w:adjustRightInd w:val="0"/>
                    <w:spacing w:after="0"/>
                    <w:jc w:val="center"/>
                    <w:textAlignment w:val="baseline"/>
                    <w:rPr>
                      <w:lang w:eastAsia="en-GB"/>
                    </w:rPr>
                  </w:pPr>
                  <w:r w:rsidRPr="004E03C5">
                    <w:rPr>
                      <w:lang w:eastAsia="en-GB"/>
                    </w:rPr>
                    <w:t xml:space="preserve">948 </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rsidR="004E03C5" w:rsidRPr="004E03C5" w:rsidRDefault="004E03C5" w:rsidP="004E03C5">
                  <w:pPr>
                    <w:keepNext/>
                    <w:overflowPunct w:val="0"/>
                    <w:autoSpaceDE w:val="0"/>
                    <w:autoSpaceDN w:val="0"/>
                    <w:adjustRightInd w:val="0"/>
                    <w:spacing w:after="0"/>
                    <w:jc w:val="center"/>
                    <w:textAlignment w:val="baseline"/>
                    <w:rPr>
                      <w:lang w:eastAsia="en-GB"/>
                    </w:rPr>
                  </w:pPr>
                  <w:r w:rsidRPr="004E03C5">
                    <w:rPr>
                      <w:lang w:eastAsia="en-GB"/>
                    </w:rPr>
                    <w:t xml:space="preserve">7.4063 </w:t>
                  </w:r>
                </w:p>
              </w:tc>
            </w:tr>
          </w:tbl>
          <w:p w:rsidR="004E03C5" w:rsidRPr="004E03C5" w:rsidRDefault="004E03C5" w:rsidP="004E03C5">
            <w:pPr>
              <w:tabs>
                <w:tab w:val="left" w:pos="567"/>
              </w:tabs>
              <w:adjustRightInd w:val="0"/>
              <w:snapToGrid w:val="0"/>
              <w:spacing w:after="0"/>
              <w:rPr>
                <w:rFonts w:ascii="Arial" w:hAnsi="Arial" w:cs="Arial"/>
                <w:lang w:eastAsia="ja-JP"/>
              </w:rPr>
            </w:pPr>
          </w:p>
          <w:p w:rsidR="004E03C5" w:rsidRPr="004E03C5" w:rsidRDefault="004E03C5" w:rsidP="004E03C5">
            <w:pPr>
              <w:snapToGrid w:val="0"/>
              <w:spacing w:after="0"/>
              <w:rPr>
                <w:rFonts w:eastAsia="Malgun Gothic" w:cs="Batang"/>
                <w:b/>
                <w:bCs/>
              </w:rPr>
            </w:pPr>
            <w:r w:rsidRPr="004E03C5">
              <w:rPr>
                <w:rFonts w:eastAsia="Malgun Gothic" w:cs="Batang"/>
                <w:b/>
                <w:bCs/>
                <w:highlight w:val="darkYellow"/>
              </w:rPr>
              <w:t>Working Assumption:</w:t>
            </w:r>
            <w:r w:rsidRPr="004E03C5">
              <w:rPr>
                <w:rFonts w:eastAsia="Malgun Gothic" w:cs="Batang"/>
                <w:b/>
                <w:bCs/>
              </w:rPr>
              <w:t xml:space="preserve">  </w:t>
            </w:r>
          </w:p>
          <w:p w:rsidR="004E03C5" w:rsidRPr="004E03C5" w:rsidRDefault="004E03C5" w:rsidP="004E03C5">
            <w:pPr>
              <w:spacing w:after="0"/>
              <w:jc w:val="both"/>
              <w:rPr>
                <w:rFonts w:eastAsia="ＭＳ ゴシック"/>
                <w:lang w:val="en-US" w:eastAsia="ja-JP"/>
              </w:rPr>
            </w:pPr>
            <w:r w:rsidRPr="004E03C5">
              <w:rPr>
                <w:rFonts w:eastAsia="ＭＳ ゴシック"/>
                <w:lang w:val="en-US" w:eastAsia="ja-JP"/>
              </w:rPr>
              <w:t>Reuse the LTE MCS table for PDSCH for modulation schemes up to 64 QAM and 256 QAM with code rate changed to [x 1024] as shown in Tables 2 and 3</w:t>
            </w:r>
          </w:p>
          <w:p w:rsidR="004E03C5" w:rsidRPr="004E03C5" w:rsidRDefault="004E03C5" w:rsidP="004E03C5">
            <w:pPr>
              <w:spacing w:after="0"/>
              <w:ind w:left="720" w:hanging="360"/>
              <w:rPr>
                <w:rFonts w:ascii="Calibri" w:eastAsia="SimSun" w:hAnsi="Calibri"/>
                <w:kern w:val="2"/>
                <w:lang w:eastAsia="zh-CN"/>
              </w:rPr>
            </w:pPr>
            <w:bookmarkStart w:id="11" w:name="_Ref498720735"/>
            <w:r w:rsidRPr="004E03C5">
              <w:rPr>
                <w:rFonts w:ascii="Calibri" w:eastAsia="SimSun" w:hAnsi="Calibri"/>
                <w:kern w:val="2"/>
                <w:lang w:eastAsia="zh-CN"/>
              </w:rPr>
              <w:t>These tables apply for eMBB</w:t>
            </w:r>
          </w:p>
          <w:p w:rsidR="004E03C5" w:rsidRPr="004E03C5" w:rsidRDefault="004E03C5" w:rsidP="004E03C5">
            <w:pPr>
              <w:spacing w:after="0"/>
              <w:jc w:val="center"/>
              <w:rPr>
                <w:rFonts w:eastAsia="ＭＳ ゴシック"/>
                <w:b/>
                <w:lang w:eastAsia="ja-JP"/>
              </w:rPr>
            </w:pPr>
            <w:r w:rsidRPr="004E03C5">
              <w:rPr>
                <w:rFonts w:eastAsia="ＭＳ ゴシック"/>
                <w:b/>
                <w:lang w:eastAsia="ja-JP"/>
              </w:rPr>
              <w:t xml:space="preserve">Table </w:t>
            </w:r>
            <w:bookmarkEnd w:id="11"/>
            <w:r w:rsidRPr="004E03C5">
              <w:rPr>
                <w:rFonts w:eastAsia="ＭＳ ゴシック"/>
                <w:b/>
                <w:lang w:eastAsia="ja-JP"/>
              </w:rPr>
              <w:t>2 -</w:t>
            </w:r>
            <w:r w:rsidRPr="004E03C5">
              <w:rPr>
                <w:rFonts w:eastAsia="ＭＳ ゴシック"/>
                <w:b/>
                <w:lang w:eastAsia="en-GB"/>
              </w:rPr>
              <w:t xml:space="preserve"> Modulation and code rate table for PDSCH with max modulation order 64QAM with code rate [x1024]</w:t>
            </w:r>
          </w:p>
          <w:tbl>
            <w:tblPr>
              <w:tblW w:w="5760" w:type="dxa"/>
              <w:jc w:val="center"/>
              <w:tblCellMar>
                <w:left w:w="0" w:type="dxa"/>
                <w:right w:w="0" w:type="dxa"/>
              </w:tblCellMar>
              <w:tblLook w:val="04A0" w:firstRow="1" w:lastRow="0" w:firstColumn="1" w:lastColumn="0" w:noHBand="0" w:noVBand="1"/>
            </w:tblPr>
            <w:tblGrid>
              <w:gridCol w:w="1440"/>
              <w:gridCol w:w="1440"/>
              <w:gridCol w:w="1440"/>
              <w:gridCol w:w="1440"/>
            </w:tblGrid>
            <w:tr w:rsidR="004E03C5" w:rsidRPr="004E03C5" w:rsidTr="00391029">
              <w:trPr>
                <w:jc w:val="center"/>
              </w:trPr>
              <w:tc>
                <w:tcPr>
                  <w:tcW w:w="1440" w:type="dxa"/>
                  <w:tcBorders>
                    <w:top w:val="single" w:sz="8" w:space="0" w:color="auto"/>
                    <w:left w:val="single" w:sz="8" w:space="0" w:color="auto"/>
                    <w:bottom w:val="double" w:sz="4" w:space="0" w:color="auto"/>
                    <w:right w:val="single" w:sz="8" w:space="0" w:color="auto"/>
                  </w:tcBorders>
                  <w:shd w:val="clear" w:color="auto" w:fill="auto"/>
                  <w:tcMar>
                    <w:top w:w="0"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rPr>
                      <w:lang w:val="pt-BR"/>
                    </w:rPr>
                  </w:pPr>
                  <w:bookmarkStart w:id="12" w:name="_Hlk498334581"/>
                  <w:r w:rsidRPr="004E03C5">
                    <w:rPr>
                      <w:b/>
                      <w:bCs/>
                    </w:rPr>
                    <w:t>MCS Index</w:t>
                  </w:r>
                  <w:r w:rsidRPr="004E03C5">
                    <w:rPr>
                      <w:b/>
                      <w:bCs/>
                    </w:rPr>
                    <w:br/>
                  </w:r>
                  <w:r w:rsidR="00717607" w:rsidRPr="004E03C5">
                    <w:rPr>
                      <w:b/>
                      <w:noProof/>
                      <w:position w:val="-10"/>
                      <w:lang w:val="en-US" w:eastAsia="ja-JP"/>
                    </w:rPr>
                    <w:drawing>
                      <wp:inline distT="0" distB="0" distL="0" distR="0">
                        <wp:extent cx="278130" cy="230505"/>
                        <wp:effectExtent l="0" t="0" r="0" b="0"/>
                        <wp:docPr id="29"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78130" cy="230505"/>
                                </a:xfrm>
                                <a:prstGeom prst="rect">
                                  <a:avLst/>
                                </a:prstGeom>
                                <a:noFill/>
                                <a:ln>
                                  <a:noFill/>
                                </a:ln>
                              </pic:spPr>
                            </pic:pic>
                          </a:graphicData>
                        </a:graphic>
                      </wp:inline>
                    </w:drawing>
                  </w:r>
                </w:p>
              </w:tc>
              <w:tc>
                <w:tcPr>
                  <w:tcW w:w="1440" w:type="dxa"/>
                  <w:tcBorders>
                    <w:top w:val="single" w:sz="8" w:space="0" w:color="auto"/>
                    <w:left w:val="nil"/>
                    <w:bottom w:val="double" w:sz="4" w:space="0" w:color="auto"/>
                    <w:right w:val="single" w:sz="8" w:space="0" w:color="auto"/>
                  </w:tcBorders>
                  <w:shd w:val="clear" w:color="auto" w:fill="auto"/>
                  <w:tcMar>
                    <w:top w:w="0"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rPr>
                      <w:lang w:val="pt-BR"/>
                    </w:rPr>
                  </w:pPr>
                  <w:r w:rsidRPr="004E03C5">
                    <w:rPr>
                      <w:b/>
                      <w:bCs/>
                    </w:rPr>
                    <w:t xml:space="preserve">Modulation Order </w:t>
                  </w:r>
                  <w:r w:rsidR="00717607" w:rsidRPr="004E03C5">
                    <w:rPr>
                      <w:b/>
                      <w:noProof/>
                      <w:position w:val="-10"/>
                      <w:lang w:val="en-US" w:eastAsia="ja-JP"/>
                    </w:rPr>
                    <w:drawing>
                      <wp:inline distT="0" distB="0" distL="0" distR="0">
                        <wp:extent cx="214630" cy="191135"/>
                        <wp:effectExtent l="0" t="0" r="0" b="0"/>
                        <wp:docPr id="30"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14630" cy="191135"/>
                                </a:xfrm>
                                <a:prstGeom prst="rect">
                                  <a:avLst/>
                                </a:prstGeom>
                                <a:noFill/>
                                <a:ln>
                                  <a:noFill/>
                                </a:ln>
                              </pic:spPr>
                            </pic:pic>
                          </a:graphicData>
                        </a:graphic>
                      </wp:inline>
                    </w:drawing>
                  </w:r>
                </w:p>
              </w:tc>
              <w:tc>
                <w:tcPr>
                  <w:tcW w:w="1440" w:type="dxa"/>
                  <w:tcBorders>
                    <w:top w:val="single" w:sz="8" w:space="0" w:color="auto"/>
                    <w:left w:val="nil"/>
                    <w:bottom w:val="double" w:sz="4"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keepNext/>
                    <w:overflowPunct w:val="0"/>
                    <w:autoSpaceDE w:val="0"/>
                    <w:autoSpaceDN w:val="0"/>
                    <w:adjustRightInd w:val="0"/>
                    <w:spacing w:after="0"/>
                    <w:jc w:val="center"/>
                    <w:textAlignment w:val="baseline"/>
                    <w:rPr>
                      <w:b/>
                      <w:bCs/>
                      <w:lang w:eastAsia="en-GB"/>
                    </w:rPr>
                  </w:pPr>
                  <w:r w:rsidRPr="004E03C5">
                    <w:rPr>
                      <w:b/>
                      <w:bCs/>
                      <w:lang w:eastAsia="en-GB"/>
                    </w:rPr>
                    <w:t xml:space="preserve">Code rate </w:t>
                  </w:r>
                  <m:oMath>
                    <m:r>
                      <w:rPr>
                        <w:rFonts w:ascii="Cambria Math" w:hAnsi="Cambria Math"/>
                      </w:rPr>
                      <m:t>R</m:t>
                    </m:r>
                  </m:oMath>
                  <w:r w:rsidRPr="004E03C5">
                    <w:rPr>
                      <w:b/>
                      <w:bCs/>
                      <w:lang w:eastAsia="en-GB"/>
                    </w:rPr>
                    <w:br/>
                    <w:t>× 1024</w:t>
                  </w:r>
                </w:p>
              </w:tc>
              <w:tc>
                <w:tcPr>
                  <w:tcW w:w="1440" w:type="dxa"/>
                  <w:tcBorders>
                    <w:top w:val="single" w:sz="8" w:space="0" w:color="auto"/>
                    <w:left w:val="nil"/>
                    <w:bottom w:val="double" w:sz="4"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keepNext/>
                    <w:overflowPunct w:val="0"/>
                    <w:autoSpaceDE w:val="0"/>
                    <w:autoSpaceDN w:val="0"/>
                    <w:adjustRightInd w:val="0"/>
                    <w:spacing w:after="0"/>
                    <w:jc w:val="center"/>
                    <w:textAlignment w:val="baseline"/>
                    <w:rPr>
                      <w:b/>
                      <w:bCs/>
                      <w:lang w:eastAsia="en-GB"/>
                    </w:rPr>
                  </w:pPr>
                  <w:r w:rsidRPr="004E03C5">
                    <w:rPr>
                      <w:b/>
                      <w:bCs/>
                      <w:lang w:eastAsia="en-GB"/>
                    </w:rPr>
                    <w:t>Spectral</w:t>
                  </w:r>
                </w:p>
                <w:p w:rsidR="004E03C5" w:rsidRPr="004E03C5" w:rsidRDefault="004E03C5" w:rsidP="004E03C5">
                  <w:pPr>
                    <w:keepNext/>
                    <w:overflowPunct w:val="0"/>
                    <w:autoSpaceDE w:val="0"/>
                    <w:autoSpaceDN w:val="0"/>
                    <w:adjustRightInd w:val="0"/>
                    <w:spacing w:after="0"/>
                    <w:jc w:val="center"/>
                    <w:textAlignment w:val="baseline"/>
                    <w:rPr>
                      <w:b/>
                      <w:bCs/>
                      <w:lang w:eastAsia="en-GB"/>
                    </w:rPr>
                  </w:pPr>
                  <w:r w:rsidRPr="004E03C5">
                    <w:rPr>
                      <w:b/>
                      <w:bCs/>
                      <w:lang w:eastAsia="en-GB"/>
                    </w:rPr>
                    <w:t>efficiency</w:t>
                  </w:r>
                </w:p>
              </w:tc>
            </w:tr>
            <w:tr w:rsidR="004E03C5" w:rsidRPr="004E03C5" w:rsidTr="00391029">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rPr>
                      <w:lang w:val="pt-BR"/>
                    </w:rPr>
                  </w:pPr>
                  <w:r w:rsidRPr="004E03C5">
                    <w:rPr>
                      <w:lang w:val="pt-BR"/>
                    </w:rPr>
                    <w:t>0</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rPr>
                      <w:rFonts w:ascii="Calibri" w:hAnsi="Calibri" w:cs="Calibri"/>
                    </w:rPr>
                  </w:pPr>
                  <w:r w:rsidRPr="004E03C5">
                    <w:rPr>
                      <w:lang w:val="pt-BR"/>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overflowPunct w:val="0"/>
                    <w:autoSpaceDE w:val="0"/>
                    <w:autoSpaceDN w:val="0"/>
                    <w:adjustRightInd w:val="0"/>
                    <w:spacing w:after="0"/>
                    <w:jc w:val="center"/>
                    <w:textAlignment w:val="baseline"/>
                    <w:rPr>
                      <w:lang w:val="pt-BR"/>
                    </w:rPr>
                  </w:pPr>
                  <w:r w:rsidRPr="004E03C5">
                    <w:rPr>
                      <w:lang w:val="pt-BR"/>
                    </w:rPr>
                    <w:t>120</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overflowPunct w:val="0"/>
                    <w:autoSpaceDE w:val="0"/>
                    <w:autoSpaceDN w:val="0"/>
                    <w:adjustRightInd w:val="0"/>
                    <w:spacing w:after="0"/>
                    <w:jc w:val="center"/>
                    <w:textAlignment w:val="baseline"/>
                    <w:rPr>
                      <w:lang w:val="pt-BR"/>
                    </w:rPr>
                  </w:pPr>
                  <w:r w:rsidRPr="004E03C5">
                    <w:t>  0.2344</w:t>
                  </w:r>
                </w:p>
              </w:tc>
            </w:tr>
            <w:tr w:rsidR="004E03C5" w:rsidRPr="004E03C5" w:rsidTr="00391029">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rPr>
                      <w:lang w:val="pt-BR"/>
                    </w:rPr>
                  </w:pPr>
                  <w:r w:rsidRPr="004E03C5">
                    <w:rPr>
                      <w:lang w:val="pt-BR"/>
                    </w:rPr>
                    <w:t>1</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pPr>
                  <w:r w:rsidRPr="004E03C5">
                    <w:rPr>
                      <w:lang w:val="pt-BR"/>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overflowPunct w:val="0"/>
                    <w:autoSpaceDE w:val="0"/>
                    <w:autoSpaceDN w:val="0"/>
                    <w:adjustRightInd w:val="0"/>
                    <w:spacing w:after="0"/>
                    <w:jc w:val="center"/>
                    <w:textAlignment w:val="baseline"/>
                    <w:rPr>
                      <w:lang w:val="pt-BR"/>
                    </w:rPr>
                  </w:pPr>
                  <w:r w:rsidRPr="004E03C5">
                    <w:rPr>
                      <w:lang w:val="pt-BR"/>
                    </w:rPr>
                    <w:t>157</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overflowPunct w:val="0"/>
                    <w:autoSpaceDE w:val="0"/>
                    <w:autoSpaceDN w:val="0"/>
                    <w:adjustRightInd w:val="0"/>
                    <w:spacing w:after="0"/>
                    <w:jc w:val="center"/>
                    <w:textAlignment w:val="baseline"/>
                    <w:rPr>
                      <w:lang w:val="pt-BR"/>
                    </w:rPr>
                  </w:pPr>
                  <w:r w:rsidRPr="004E03C5">
                    <w:t>  0.3066</w:t>
                  </w:r>
                </w:p>
              </w:tc>
            </w:tr>
            <w:tr w:rsidR="004E03C5" w:rsidRPr="004E03C5" w:rsidTr="00391029">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pPr>
                  <w:r w:rsidRPr="004E03C5">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pPr>
                  <w:r w:rsidRPr="004E03C5">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overflowPunct w:val="0"/>
                    <w:autoSpaceDE w:val="0"/>
                    <w:autoSpaceDN w:val="0"/>
                    <w:adjustRightInd w:val="0"/>
                    <w:spacing w:after="0"/>
                    <w:jc w:val="center"/>
                    <w:textAlignment w:val="baseline"/>
                    <w:rPr>
                      <w:lang w:val="pt-BR"/>
                    </w:rPr>
                  </w:pPr>
                  <w:r w:rsidRPr="004E03C5">
                    <w:rPr>
                      <w:lang w:val="pt-BR"/>
                    </w:rPr>
                    <w:t>193</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overflowPunct w:val="0"/>
                    <w:autoSpaceDE w:val="0"/>
                    <w:autoSpaceDN w:val="0"/>
                    <w:adjustRightInd w:val="0"/>
                    <w:spacing w:after="0"/>
                    <w:jc w:val="center"/>
                    <w:textAlignment w:val="baseline"/>
                    <w:rPr>
                      <w:lang w:val="pt-BR"/>
                    </w:rPr>
                  </w:pPr>
                  <w:r w:rsidRPr="004E03C5">
                    <w:t>  0.3770</w:t>
                  </w:r>
                </w:p>
              </w:tc>
              <w:bookmarkEnd w:id="12"/>
            </w:tr>
            <w:tr w:rsidR="004E03C5" w:rsidRPr="004E03C5" w:rsidTr="00391029">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pPr>
                  <w:bookmarkStart w:id="13" w:name="_Hlk498334616"/>
                  <w:r w:rsidRPr="004E03C5">
                    <w:t>3</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pPr>
                  <w:r w:rsidRPr="004E03C5">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overflowPunct w:val="0"/>
                    <w:autoSpaceDE w:val="0"/>
                    <w:autoSpaceDN w:val="0"/>
                    <w:adjustRightInd w:val="0"/>
                    <w:spacing w:after="0"/>
                    <w:jc w:val="center"/>
                    <w:textAlignment w:val="baseline"/>
                    <w:rPr>
                      <w:lang w:val="pt-BR"/>
                    </w:rPr>
                  </w:pPr>
                  <w:r w:rsidRPr="004E03C5">
                    <w:rPr>
                      <w:lang w:val="pt-BR"/>
                    </w:rPr>
                    <w:t>251</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overflowPunct w:val="0"/>
                    <w:autoSpaceDE w:val="0"/>
                    <w:autoSpaceDN w:val="0"/>
                    <w:adjustRightInd w:val="0"/>
                    <w:spacing w:after="0"/>
                    <w:jc w:val="center"/>
                    <w:textAlignment w:val="baseline"/>
                    <w:rPr>
                      <w:lang w:val="pt-BR"/>
                    </w:rPr>
                  </w:pPr>
                  <w:r w:rsidRPr="004E03C5">
                    <w:t>  0.4902</w:t>
                  </w:r>
                </w:p>
              </w:tc>
              <w:bookmarkEnd w:id="13"/>
            </w:tr>
            <w:tr w:rsidR="004E03C5" w:rsidRPr="004E03C5" w:rsidTr="00391029">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pPr>
                  <w:r w:rsidRPr="004E03C5">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pPr>
                  <w:r w:rsidRPr="004E03C5">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overflowPunct w:val="0"/>
                    <w:autoSpaceDE w:val="0"/>
                    <w:autoSpaceDN w:val="0"/>
                    <w:adjustRightInd w:val="0"/>
                    <w:spacing w:after="0"/>
                    <w:jc w:val="center"/>
                    <w:textAlignment w:val="baseline"/>
                    <w:rPr>
                      <w:lang w:val="pt-BR"/>
                    </w:rPr>
                  </w:pPr>
                  <w:r w:rsidRPr="004E03C5">
                    <w:rPr>
                      <w:lang w:val="pt-BR"/>
                    </w:rPr>
                    <w:t>308</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overflowPunct w:val="0"/>
                    <w:autoSpaceDE w:val="0"/>
                    <w:autoSpaceDN w:val="0"/>
                    <w:adjustRightInd w:val="0"/>
                    <w:spacing w:after="0"/>
                    <w:jc w:val="center"/>
                    <w:textAlignment w:val="baseline"/>
                    <w:rPr>
                      <w:lang w:val="pt-BR"/>
                    </w:rPr>
                  </w:pPr>
                  <w:r w:rsidRPr="004E03C5">
                    <w:t>  0.6016</w:t>
                  </w:r>
                </w:p>
              </w:tc>
            </w:tr>
            <w:tr w:rsidR="004E03C5" w:rsidRPr="004E03C5" w:rsidTr="00391029">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pPr>
                  <w:r w:rsidRPr="004E03C5">
                    <w:t>5</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pPr>
                  <w:r w:rsidRPr="004E03C5">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overflowPunct w:val="0"/>
                    <w:autoSpaceDE w:val="0"/>
                    <w:autoSpaceDN w:val="0"/>
                    <w:adjustRightInd w:val="0"/>
                    <w:spacing w:after="0"/>
                    <w:jc w:val="center"/>
                    <w:textAlignment w:val="baseline"/>
                    <w:rPr>
                      <w:lang w:val="pt-BR"/>
                    </w:rPr>
                  </w:pPr>
                  <w:r w:rsidRPr="004E03C5">
                    <w:rPr>
                      <w:lang w:val="pt-BR"/>
                    </w:rPr>
                    <w:t>379</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overflowPunct w:val="0"/>
                    <w:autoSpaceDE w:val="0"/>
                    <w:autoSpaceDN w:val="0"/>
                    <w:adjustRightInd w:val="0"/>
                    <w:spacing w:after="0"/>
                    <w:jc w:val="center"/>
                    <w:textAlignment w:val="baseline"/>
                    <w:rPr>
                      <w:lang w:val="pt-BR"/>
                    </w:rPr>
                  </w:pPr>
                  <w:r w:rsidRPr="004E03C5">
                    <w:t>  0.7402</w:t>
                  </w:r>
                </w:p>
              </w:tc>
            </w:tr>
            <w:tr w:rsidR="004E03C5" w:rsidRPr="004E03C5" w:rsidTr="00391029">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pPr>
                  <w:r w:rsidRPr="004E03C5">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pPr>
                  <w:r w:rsidRPr="004E03C5">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overflowPunct w:val="0"/>
                    <w:autoSpaceDE w:val="0"/>
                    <w:autoSpaceDN w:val="0"/>
                    <w:adjustRightInd w:val="0"/>
                    <w:spacing w:after="0"/>
                    <w:jc w:val="center"/>
                    <w:textAlignment w:val="baseline"/>
                    <w:rPr>
                      <w:lang w:val="pt-BR"/>
                    </w:rPr>
                  </w:pPr>
                  <w:r w:rsidRPr="004E03C5">
                    <w:rPr>
                      <w:lang w:val="pt-BR"/>
                    </w:rPr>
                    <w:t>449</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overflowPunct w:val="0"/>
                    <w:autoSpaceDE w:val="0"/>
                    <w:autoSpaceDN w:val="0"/>
                    <w:adjustRightInd w:val="0"/>
                    <w:spacing w:after="0"/>
                    <w:jc w:val="center"/>
                    <w:textAlignment w:val="baseline"/>
                    <w:rPr>
                      <w:lang w:val="pt-BR"/>
                    </w:rPr>
                  </w:pPr>
                  <w:r w:rsidRPr="004E03C5">
                    <w:t>  0.8770</w:t>
                  </w:r>
                </w:p>
              </w:tc>
            </w:tr>
            <w:tr w:rsidR="004E03C5" w:rsidRPr="004E03C5" w:rsidTr="00391029">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pPr>
                  <w:r w:rsidRPr="004E03C5">
                    <w:t>7</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pPr>
                  <w:r w:rsidRPr="004E03C5">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overflowPunct w:val="0"/>
                    <w:autoSpaceDE w:val="0"/>
                    <w:autoSpaceDN w:val="0"/>
                    <w:adjustRightInd w:val="0"/>
                    <w:spacing w:after="0"/>
                    <w:jc w:val="center"/>
                    <w:textAlignment w:val="baseline"/>
                    <w:rPr>
                      <w:lang w:val="pt-BR"/>
                    </w:rPr>
                  </w:pPr>
                  <w:r w:rsidRPr="004E03C5">
                    <w:rPr>
                      <w:lang w:val="pt-BR"/>
                    </w:rPr>
                    <w:t>526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overflowPunct w:val="0"/>
                    <w:autoSpaceDE w:val="0"/>
                    <w:autoSpaceDN w:val="0"/>
                    <w:adjustRightInd w:val="0"/>
                    <w:spacing w:after="0"/>
                    <w:jc w:val="center"/>
                    <w:textAlignment w:val="baseline"/>
                    <w:rPr>
                      <w:lang w:val="pt-BR"/>
                    </w:rPr>
                  </w:pPr>
                  <w:r w:rsidRPr="004E03C5">
                    <w:t>  1.0273</w:t>
                  </w:r>
                </w:p>
              </w:tc>
            </w:tr>
            <w:tr w:rsidR="004E03C5" w:rsidRPr="004E03C5" w:rsidTr="00391029">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pPr>
                  <w:r w:rsidRPr="004E03C5">
                    <w:t>8</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pPr>
                  <w:r w:rsidRPr="004E03C5">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overflowPunct w:val="0"/>
                    <w:autoSpaceDE w:val="0"/>
                    <w:autoSpaceDN w:val="0"/>
                    <w:adjustRightInd w:val="0"/>
                    <w:spacing w:after="0"/>
                    <w:jc w:val="center"/>
                    <w:textAlignment w:val="baseline"/>
                    <w:rPr>
                      <w:lang w:val="pt-BR"/>
                    </w:rPr>
                  </w:pPr>
                  <w:r w:rsidRPr="004E03C5">
                    <w:rPr>
                      <w:lang w:val="pt-BR"/>
                    </w:rPr>
                    <w:t>602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overflowPunct w:val="0"/>
                    <w:autoSpaceDE w:val="0"/>
                    <w:autoSpaceDN w:val="0"/>
                    <w:adjustRightInd w:val="0"/>
                    <w:spacing w:after="0"/>
                    <w:jc w:val="center"/>
                    <w:textAlignment w:val="baseline"/>
                    <w:rPr>
                      <w:lang w:val="pt-BR"/>
                    </w:rPr>
                  </w:pPr>
                  <w:r w:rsidRPr="004E03C5">
                    <w:t>  1.1758</w:t>
                  </w:r>
                </w:p>
              </w:tc>
            </w:tr>
            <w:tr w:rsidR="004E03C5" w:rsidRPr="004E03C5" w:rsidTr="00391029">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pPr>
                  <w:r w:rsidRPr="004E03C5">
                    <w:t>9</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pPr>
                  <w:r w:rsidRPr="004E03C5">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overflowPunct w:val="0"/>
                    <w:autoSpaceDE w:val="0"/>
                    <w:autoSpaceDN w:val="0"/>
                    <w:adjustRightInd w:val="0"/>
                    <w:spacing w:after="0"/>
                    <w:jc w:val="center"/>
                    <w:textAlignment w:val="baseline"/>
                    <w:rPr>
                      <w:lang w:val="pt-BR"/>
                    </w:rPr>
                  </w:pPr>
                  <w:r w:rsidRPr="004E03C5">
                    <w:rPr>
                      <w:lang w:val="pt-BR"/>
                    </w:rPr>
                    <w:t>679</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overflowPunct w:val="0"/>
                    <w:autoSpaceDE w:val="0"/>
                    <w:autoSpaceDN w:val="0"/>
                    <w:adjustRightInd w:val="0"/>
                    <w:spacing w:after="0"/>
                    <w:jc w:val="center"/>
                    <w:textAlignment w:val="baseline"/>
                    <w:rPr>
                      <w:lang w:val="pt-BR"/>
                    </w:rPr>
                  </w:pPr>
                  <w:r w:rsidRPr="004E03C5">
                    <w:t>  1.3262</w:t>
                  </w:r>
                </w:p>
              </w:tc>
            </w:tr>
            <w:tr w:rsidR="004E03C5" w:rsidRPr="004E03C5" w:rsidTr="00391029">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pPr>
                  <w:r w:rsidRPr="004E03C5">
                    <w:t>10</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pPr>
                  <w:r w:rsidRPr="004E03C5">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overflowPunct w:val="0"/>
                    <w:autoSpaceDE w:val="0"/>
                    <w:autoSpaceDN w:val="0"/>
                    <w:adjustRightInd w:val="0"/>
                    <w:spacing w:after="0"/>
                    <w:jc w:val="center"/>
                    <w:textAlignment w:val="baseline"/>
                    <w:rPr>
                      <w:lang w:val="pt-BR"/>
                    </w:rPr>
                  </w:pPr>
                  <w:r w:rsidRPr="004E03C5">
                    <w:rPr>
                      <w:lang w:val="pt-BR"/>
                    </w:rPr>
                    <w:t>340</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overflowPunct w:val="0"/>
                    <w:autoSpaceDE w:val="0"/>
                    <w:autoSpaceDN w:val="0"/>
                    <w:adjustRightInd w:val="0"/>
                    <w:spacing w:after="0"/>
                    <w:jc w:val="center"/>
                    <w:textAlignment w:val="baseline"/>
                    <w:rPr>
                      <w:lang w:val="pt-BR"/>
                    </w:rPr>
                  </w:pPr>
                  <w:r w:rsidRPr="004E03C5">
                    <w:t>  1.3281</w:t>
                  </w:r>
                </w:p>
              </w:tc>
            </w:tr>
            <w:tr w:rsidR="004E03C5" w:rsidRPr="004E03C5" w:rsidTr="00391029">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pPr>
                  <w:r w:rsidRPr="004E03C5">
                    <w:t>11</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pPr>
                  <w:r w:rsidRPr="004E03C5">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overflowPunct w:val="0"/>
                    <w:autoSpaceDE w:val="0"/>
                    <w:autoSpaceDN w:val="0"/>
                    <w:adjustRightInd w:val="0"/>
                    <w:spacing w:after="0"/>
                    <w:jc w:val="center"/>
                    <w:textAlignment w:val="baseline"/>
                    <w:rPr>
                      <w:lang w:val="pt-BR"/>
                    </w:rPr>
                  </w:pPr>
                  <w:r w:rsidRPr="004E03C5">
                    <w:rPr>
                      <w:lang w:val="pt-BR"/>
                    </w:rPr>
                    <w:t>378</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overflowPunct w:val="0"/>
                    <w:autoSpaceDE w:val="0"/>
                    <w:autoSpaceDN w:val="0"/>
                    <w:adjustRightInd w:val="0"/>
                    <w:spacing w:after="0"/>
                    <w:jc w:val="center"/>
                    <w:textAlignment w:val="baseline"/>
                    <w:rPr>
                      <w:lang w:val="pt-BR"/>
                    </w:rPr>
                  </w:pPr>
                  <w:r w:rsidRPr="004E03C5">
                    <w:t>  1.4766</w:t>
                  </w:r>
                </w:p>
              </w:tc>
            </w:tr>
            <w:tr w:rsidR="004E03C5" w:rsidRPr="004E03C5" w:rsidTr="00391029">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pPr>
                  <w:r w:rsidRPr="004E03C5">
                    <w:t>12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pPr>
                  <w:r w:rsidRPr="004E03C5">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overflowPunct w:val="0"/>
                    <w:autoSpaceDE w:val="0"/>
                    <w:autoSpaceDN w:val="0"/>
                    <w:adjustRightInd w:val="0"/>
                    <w:spacing w:after="0"/>
                    <w:jc w:val="center"/>
                    <w:textAlignment w:val="baseline"/>
                    <w:rPr>
                      <w:lang w:val="pt-BR"/>
                    </w:rPr>
                  </w:pPr>
                  <w:r w:rsidRPr="004E03C5">
                    <w:rPr>
                      <w:lang w:val="pt-BR"/>
                    </w:rPr>
                    <w:t>434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overflowPunct w:val="0"/>
                    <w:autoSpaceDE w:val="0"/>
                    <w:autoSpaceDN w:val="0"/>
                    <w:adjustRightInd w:val="0"/>
                    <w:spacing w:after="0"/>
                    <w:jc w:val="center"/>
                    <w:textAlignment w:val="baseline"/>
                    <w:rPr>
                      <w:lang w:val="pt-BR"/>
                    </w:rPr>
                  </w:pPr>
                  <w:r w:rsidRPr="004E03C5">
                    <w:t>  1.6953</w:t>
                  </w:r>
                </w:p>
              </w:tc>
            </w:tr>
            <w:tr w:rsidR="004E03C5" w:rsidRPr="004E03C5" w:rsidTr="00391029">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pPr>
                  <w:r w:rsidRPr="004E03C5">
                    <w:t>13</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pPr>
                  <w:r w:rsidRPr="004E03C5">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overflowPunct w:val="0"/>
                    <w:autoSpaceDE w:val="0"/>
                    <w:autoSpaceDN w:val="0"/>
                    <w:adjustRightInd w:val="0"/>
                    <w:spacing w:after="0"/>
                    <w:jc w:val="center"/>
                    <w:textAlignment w:val="baseline"/>
                    <w:rPr>
                      <w:lang w:val="pt-BR"/>
                    </w:rPr>
                  </w:pPr>
                  <w:r w:rsidRPr="004E03C5">
                    <w:rPr>
                      <w:lang w:val="pt-BR"/>
                    </w:rPr>
                    <w:t>490</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overflowPunct w:val="0"/>
                    <w:autoSpaceDE w:val="0"/>
                    <w:autoSpaceDN w:val="0"/>
                    <w:adjustRightInd w:val="0"/>
                    <w:spacing w:after="0"/>
                    <w:jc w:val="center"/>
                    <w:textAlignment w:val="baseline"/>
                    <w:rPr>
                      <w:lang w:val="pt-BR"/>
                    </w:rPr>
                  </w:pPr>
                  <w:r w:rsidRPr="004E03C5">
                    <w:t>  1.9141</w:t>
                  </w:r>
                </w:p>
              </w:tc>
            </w:tr>
            <w:tr w:rsidR="004E03C5" w:rsidRPr="004E03C5" w:rsidTr="00391029">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pPr>
                  <w:r w:rsidRPr="004E03C5">
                    <w:t>14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pPr>
                  <w:r w:rsidRPr="004E03C5">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overflowPunct w:val="0"/>
                    <w:autoSpaceDE w:val="0"/>
                    <w:autoSpaceDN w:val="0"/>
                    <w:adjustRightInd w:val="0"/>
                    <w:spacing w:after="0"/>
                    <w:jc w:val="center"/>
                    <w:textAlignment w:val="baseline"/>
                    <w:rPr>
                      <w:lang w:val="pt-BR"/>
                    </w:rPr>
                  </w:pPr>
                  <w:r w:rsidRPr="004E03C5">
                    <w:rPr>
                      <w:lang w:val="pt-BR"/>
                    </w:rPr>
                    <w:t>553</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overflowPunct w:val="0"/>
                    <w:autoSpaceDE w:val="0"/>
                    <w:autoSpaceDN w:val="0"/>
                    <w:adjustRightInd w:val="0"/>
                    <w:spacing w:after="0"/>
                    <w:jc w:val="center"/>
                    <w:textAlignment w:val="baseline"/>
                    <w:rPr>
                      <w:lang w:val="pt-BR"/>
                    </w:rPr>
                  </w:pPr>
                  <w:r w:rsidRPr="004E03C5">
                    <w:t>  2.1602</w:t>
                  </w:r>
                </w:p>
              </w:tc>
            </w:tr>
            <w:tr w:rsidR="004E03C5" w:rsidRPr="004E03C5" w:rsidTr="00391029">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pPr>
                  <w:r w:rsidRPr="004E03C5">
                    <w:t>15</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pPr>
                  <w:r w:rsidRPr="004E03C5">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overflowPunct w:val="0"/>
                    <w:autoSpaceDE w:val="0"/>
                    <w:autoSpaceDN w:val="0"/>
                    <w:adjustRightInd w:val="0"/>
                    <w:spacing w:after="0"/>
                    <w:jc w:val="center"/>
                    <w:textAlignment w:val="baseline"/>
                    <w:rPr>
                      <w:lang w:val="pt-BR"/>
                    </w:rPr>
                  </w:pPr>
                  <w:r w:rsidRPr="004E03C5">
                    <w:rPr>
                      <w:lang w:val="pt-BR"/>
                    </w:rPr>
                    <w:t>616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overflowPunct w:val="0"/>
                    <w:autoSpaceDE w:val="0"/>
                    <w:autoSpaceDN w:val="0"/>
                    <w:adjustRightInd w:val="0"/>
                    <w:spacing w:after="0"/>
                    <w:jc w:val="center"/>
                    <w:textAlignment w:val="baseline"/>
                    <w:rPr>
                      <w:lang w:val="pt-BR"/>
                    </w:rPr>
                  </w:pPr>
                  <w:r w:rsidRPr="004E03C5">
                    <w:t>  2.4063</w:t>
                  </w:r>
                </w:p>
              </w:tc>
            </w:tr>
            <w:tr w:rsidR="004E03C5" w:rsidRPr="004E03C5" w:rsidTr="00391029">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pPr>
                  <w:r w:rsidRPr="004E03C5">
                    <w:t>16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pPr>
                  <w:r w:rsidRPr="004E03C5">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overflowPunct w:val="0"/>
                    <w:autoSpaceDE w:val="0"/>
                    <w:autoSpaceDN w:val="0"/>
                    <w:adjustRightInd w:val="0"/>
                    <w:spacing w:after="0"/>
                    <w:jc w:val="center"/>
                    <w:textAlignment w:val="baseline"/>
                    <w:rPr>
                      <w:lang w:val="pt-BR"/>
                    </w:rPr>
                  </w:pPr>
                  <w:r w:rsidRPr="004E03C5">
                    <w:rPr>
                      <w:lang w:val="pt-BR"/>
                    </w:rPr>
                    <w:t>658</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overflowPunct w:val="0"/>
                    <w:autoSpaceDE w:val="0"/>
                    <w:autoSpaceDN w:val="0"/>
                    <w:adjustRightInd w:val="0"/>
                    <w:spacing w:after="0"/>
                    <w:jc w:val="center"/>
                    <w:textAlignment w:val="baseline"/>
                    <w:rPr>
                      <w:lang w:val="pt-BR"/>
                    </w:rPr>
                  </w:pPr>
                  <w:r w:rsidRPr="004E03C5">
                    <w:t>  2.5703</w:t>
                  </w:r>
                </w:p>
              </w:tc>
            </w:tr>
            <w:tr w:rsidR="004E03C5" w:rsidRPr="004E03C5" w:rsidTr="00391029">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pPr>
                  <w:r w:rsidRPr="004E03C5">
                    <w:t>17</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pPr>
                  <w:r w:rsidRPr="004E03C5">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overflowPunct w:val="0"/>
                    <w:autoSpaceDE w:val="0"/>
                    <w:autoSpaceDN w:val="0"/>
                    <w:adjustRightInd w:val="0"/>
                    <w:spacing w:after="0"/>
                    <w:jc w:val="center"/>
                    <w:textAlignment w:val="baseline"/>
                    <w:rPr>
                      <w:lang w:val="pt-BR"/>
                    </w:rPr>
                  </w:pPr>
                  <w:r w:rsidRPr="004E03C5">
                    <w:rPr>
                      <w:lang w:val="pt-BR"/>
                    </w:rPr>
                    <w:t>438</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overflowPunct w:val="0"/>
                    <w:autoSpaceDE w:val="0"/>
                    <w:autoSpaceDN w:val="0"/>
                    <w:adjustRightInd w:val="0"/>
                    <w:spacing w:after="0"/>
                    <w:jc w:val="center"/>
                    <w:textAlignment w:val="baseline"/>
                    <w:rPr>
                      <w:lang w:val="pt-BR"/>
                    </w:rPr>
                  </w:pPr>
                  <w:r w:rsidRPr="004E03C5">
                    <w:t>  2.5664</w:t>
                  </w:r>
                </w:p>
              </w:tc>
            </w:tr>
            <w:tr w:rsidR="004E03C5" w:rsidRPr="004E03C5" w:rsidTr="00391029">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pPr>
                  <w:r w:rsidRPr="004E03C5">
                    <w:t>18</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pPr>
                  <w:r w:rsidRPr="004E03C5">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overflowPunct w:val="0"/>
                    <w:autoSpaceDE w:val="0"/>
                    <w:autoSpaceDN w:val="0"/>
                    <w:adjustRightInd w:val="0"/>
                    <w:spacing w:after="0"/>
                    <w:jc w:val="center"/>
                    <w:textAlignment w:val="baseline"/>
                    <w:rPr>
                      <w:lang w:val="pt-BR"/>
                    </w:rPr>
                  </w:pPr>
                  <w:r w:rsidRPr="004E03C5">
                    <w:rPr>
                      <w:lang w:val="pt-BR"/>
                    </w:rPr>
                    <w:t>466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overflowPunct w:val="0"/>
                    <w:autoSpaceDE w:val="0"/>
                    <w:autoSpaceDN w:val="0"/>
                    <w:adjustRightInd w:val="0"/>
                    <w:spacing w:after="0"/>
                    <w:jc w:val="center"/>
                    <w:textAlignment w:val="baseline"/>
                    <w:rPr>
                      <w:lang w:val="pt-BR"/>
                    </w:rPr>
                  </w:pPr>
                  <w:r w:rsidRPr="004E03C5">
                    <w:t>  2.7305</w:t>
                  </w:r>
                </w:p>
              </w:tc>
            </w:tr>
            <w:tr w:rsidR="004E03C5" w:rsidRPr="004E03C5" w:rsidTr="00391029">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pPr>
                  <w:r w:rsidRPr="004E03C5">
                    <w:t>19</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pPr>
                  <w:r w:rsidRPr="004E03C5">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overflowPunct w:val="0"/>
                    <w:autoSpaceDE w:val="0"/>
                    <w:autoSpaceDN w:val="0"/>
                    <w:adjustRightInd w:val="0"/>
                    <w:spacing w:after="0"/>
                    <w:jc w:val="center"/>
                    <w:textAlignment w:val="baseline"/>
                    <w:rPr>
                      <w:lang w:val="pt-BR"/>
                    </w:rPr>
                  </w:pPr>
                  <w:r w:rsidRPr="004E03C5">
                    <w:rPr>
                      <w:lang w:val="pt-BR"/>
                    </w:rPr>
                    <w:t>517</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overflowPunct w:val="0"/>
                    <w:autoSpaceDE w:val="0"/>
                    <w:autoSpaceDN w:val="0"/>
                    <w:adjustRightInd w:val="0"/>
                    <w:spacing w:after="0"/>
                    <w:jc w:val="center"/>
                    <w:textAlignment w:val="baseline"/>
                    <w:rPr>
                      <w:lang w:val="pt-BR"/>
                    </w:rPr>
                  </w:pPr>
                  <w:r w:rsidRPr="004E03C5">
                    <w:t>  3.0293</w:t>
                  </w:r>
                </w:p>
              </w:tc>
            </w:tr>
            <w:tr w:rsidR="004E03C5" w:rsidRPr="004E03C5" w:rsidTr="00391029">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pPr>
                  <w:r w:rsidRPr="004E03C5">
                    <w:t>20</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pPr>
                  <w:r w:rsidRPr="004E03C5">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overflowPunct w:val="0"/>
                    <w:autoSpaceDE w:val="0"/>
                    <w:autoSpaceDN w:val="0"/>
                    <w:adjustRightInd w:val="0"/>
                    <w:spacing w:after="0"/>
                    <w:jc w:val="center"/>
                    <w:textAlignment w:val="baseline"/>
                    <w:rPr>
                      <w:lang w:val="pt-BR"/>
                    </w:rPr>
                  </w:pPr>
                  <w:r w:rsidRPr="004E03C5">
                    <w:rPr>
                      <w:lang w:val="pt-BR"/>
                    </w:rPr>
                    <w:t>567</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overflowPunct w:val="0"/>
                    <w:autoSpaceDE w:val="0"/>
                    <w:autoSpaceDN w:val="0"/>
                    <w:adjustRightInd w:val="0"/>
                    <w:spacing w:after="0"/>
                    <w:jc w:val="center"/>
                    <w:textAlignment w:val="baseline"/>
                    <w:rPr>
                      <w:lang w:val="pt-BR"/>
                    </w:rPr>
                  </w:pPr>
                  <w:r w:rsidRPr="004E03C5">
                    <w:t>  3.3223</w:t>
                  </w:r>
                </w:p>
              </w:tc>
            </w:tr>
            <w:tr w:rsidR="004E03C5" w:rsidRPr="004E03C5" w:rsidTr="00391029">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pPr>
                  <w:r w:rsidRPr="004E03C5">
                    <w:t>21</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pPr>
                  <w:r w:rsidRPr="004E03C5">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overflowPunct w:val="0"/>
                    <w:autoSpaceDE w:val="0"/>
                    <w:autoSpaceDN w:val="0"/>
                    <w:adjustRightInd w:val="0"/>
                    <w:spacing w:after="0"/>
                    <w:jc w:val="center"/>
                    <w:textAlignment w:val="baseline"/>
                    <w:rPr>
                      <w:lang w:val="pt-BR"/>
                    </w:rPr>
                  </w:pPr>
                  <w:r w:rsidRPr="004E03C5">
                    <w:rPr>
                      <w:lang w:val="pt-BR"/>
                    </w:rPr>
                    <w:t>616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overflowPunct w:val="0"/>
                    <w:autoSpaceDE w:val="0"/>
                    <w:autoSpaceDN w:val="0"/>
                    <w:adjustRightInd w:val="0"/>
                    <w:spacing w:after="0"/>
                    <w:jc w:val="center"/>
                    <w:textAlignment w:val="baseline"/>
                    <w:rPr>
                      <w:lang w:val="pt-BR"/>
                    </w:rPr>
                  </w:pPr>
                  <w:r w:rsidRPr="004E03C5">
                    <w:t>  3.6094</w:t>
                  </w:r>
                </w:p>
              </w:tc>
            </w:tr>
            <w:tr w:rsidR="004E03C5" w:rsidRPr="004E03C5" w:rsidTr="00391029">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pPr>
                  <w:r w:rsidRPr="004E03C5">
                    <w:t>22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pPr>
                  <w:r w:rsidRPr="004E03C5">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overflowPunct w:val="0"/>
                    <w:autoSpaceDE w:val="0"/>
                    <w:autoSpaceDN w:val="0"/>
                    <w:adjustRightInd w:val="0"/>
                    <w:spacing w:after="0"/>
                    <w:jc w:val="center"/>
                    <w:textAlignment w:val="baseline"/>
                    <w:rPr>
                      <w:lang w:val="pt-BR"/>
                    </w:rPr>
                  </w:pPr>
                  <w:r w:rsidRPr="004E03C5">
                    <w:rPr>
                      <w:lang w:val="pt-BR"/>
                    </w:rPr>
                    <w:t>666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overflowPunct w:val="0"/>
                    <w:autoSpaceDE w:val="0"/>
                    <w:autoSpaceDN w:val="0"/>
                    <w:adjustRightInd w:val="0"/>
                    <w:spacing w:after="0"/>
                    <w:jc w:val="center"/>
                    <w:textAlignment w:val="baseline"/>
                    <w:rPr>
                      <w:lang w:val="pt-BR"/>
                    </w:rPr>
                  </w:pPr>
                  <w:r w:rsidRPr="004E03C5">
                    <w:t>  3.9023</w:t>
                  </w:r>
                </w:p>
              </w:tc>
            </w:tr>
            <w:tr w:rsidR="004E03C5" w:rsidRPr="004E03C5" w:rsidTr="00391029">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pPr>
                  <w:r w:rsidRPr="004E03C5">
                    <w:t>23</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pPr>
                  <w:r w:rsidRPr="004E03C5">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overflowPunct w:val="0"/>
                    <w:autoSpaceDE w:val="0"/>
                    <w:autoSpaceDN w:val="0"/>
                    <w:adjustRightInd w:val="0"/>
                    <w:spacing w:after="0"/>
                    <w:jc w:val="center"/>
                    <w:textAlignment w:val="baseline"/>
                    <w:rPr>
                      <w:lang w:val="pt-BR"/>
                    </w:rPr>
                  </w:pPr>
                  <w:r w:rsidRPr="004E03C5">
                    <w:rPr>
                      <w:lang w:val="pt-BR"/>
                    </w:rPr>
                    <w:t>719</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overflowPunct w:val="0"/>
                    <w:autoSpaceDE w:val="0"/>
                    <w:autoSpaceDN w:val="0"/>
                    <w:adjustRightInd w:val="0"/>
                    <w:spacing w:after="0"/>
                    <w:jc w:val="center"/>
                    <w:textAlignment w:val="baseline"/>
                    <w:rPr>
                      <w:lang w:val="pt-BR"/>
                    </w:rPr>
                  </w:pPr>
                  <w:r w:rsidRPr="004E03C5">
                    <w:t>  4.2129</w:t>
                  </w:r>
                </w:p>
              </w:tc>
            </w:tr>
            <w:tr w:rsidR="004E03C5" w:rsidRPr="004E03C5" w:rsidTr="00391029">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pPr>
                  <w:r w:rsidRPr="004E03C5">
                    <w:t>24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pPr>
                  <w:r w:rsidRPr="004E03C5">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overflowPunct w:val="0"/>
                    <w:autoSpaceDE w:val="0"/>
                    <w:autoSpaceDN w:val="0"/>
                    <w:adjustRightInd w:val="0"/>
                    <w:spacing w:after="0"/>
                    <w:jc w:val="center"/>
                    <w:textAlignment w:val="baseline"/>
                    <w:rPr>
                      <w:lang w:val="pt-BR"/>
                    </w:rPr>
                  </w:pPr>
                  <w:r w:rsidRPr="004E03C5">
                    <w:rPr>
                      <w:lang w:val="pt-BR"/>
                    </w:rPr>
                    <w:t>772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overflowPunct w:val="0"/>
                    <w:autoSpaceDE w:val="0"/>
                    <w:autoSpaceDN w:val="0"/>
                    <w:adjustRightInd w:val="0"/>
                    <w:spacing w:after="0"/>
                    <w:jc w:val="center"/>
                    <w:textAlignment w:val="baseline"/>
                    <w:rPr>
                      <w:lang w:val="pt-BR"/>
                    </w:rPr>
                  </w:pPr>
                  <w:r w:rsidRPr="004E03C5">
                    <w:t>  4.5234</w:t>
                  </w:r>
                </w:p>
              </w:tc>
            </w:tr>
            <w:tr w:rsidR="004E03C5" w:rsidRPr="004E03C5" w:rsidTr="00391029">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pPr>
                  <w:r w:rsidRPr="004E03C5">
                    <w:t>25</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pPr>
                  <w:r w:rsidRPr="004E03C5">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overflowPunct w:val="0"/>
                    <w:autoSpaceDE w:val="0"/>
                    <w:autoSpaceDN w:val="0"/>
                    <w:adjustRightInd w:val="0"/>
                    <w:spacing w:after="0"/>
                    <w:jc w:val="center"/>
                    <w:textAlignment w:val="baseline"/>
                    <w:rPr>
                      <w:lang w:val="pt-BR"/>
                    </w:rPr>
                  </w:pPr>
                  <w:r w:rsidRPr="004E03C5">
                    <w:rPr>
                      <w:lang w:val="pt-BR"/>
                    </w:rPr>
                    <w:t>822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overflowPunct w:val="0"/>
                    <w:autoSpaceDE w:val="0"/>
                    <w:autoSpaceDN w:val="0"/>
                    <w:adjustRightInd w:val="0"/>
                    <w:spacing w:after="0"/>
                    <w:jc w:val="center"/>
                    <w:textAlignment w:val="baseline"/>
                    <w:rPr>
                      <w:lang w:val="pt-BR"/>
                    </w:rPr>
                  </w:pPr>
                  <w:r w:rsidRPr="004E03C5">
                    <w:t>  4.8164</w:t>
                  </w:r>
                </w:p>
              </w:tc>
            </w:tr>
            <w:tr w:rsidR="004E03C5" w:rsidRPr="004E03C5" w:rsidTr="00391029">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pPr>
                  <w:r w:rsidRPr="004E03C5">
                    <w:t>26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pPr>
                  <w:r w:rsidRPr="004E03C5">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overflowPunct w:val="0"/>
                    <w:autoSpaceDE w:val="0"/>
                    <w:autoSpaceDN w:val="0"/>
                    <w:adjustRightInd w:val="0"/>
                    <w:spacing w:after="0"/>
                    <w:jc w:val="center"/>
                    <w:textAlignment w:val="baseline"/>
                    <w:rPr>
                      <w:lang w:val="pt-BR"/>
                    </w:rPr>
                  </w:pPr>
                  <w:r w:rsidRPr="004E03C5">
                    <w:rPr>
                      <w:lang w:val="pt-BR"/>
                    </w:rPr>
                    <w:t>873</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overflowPunct w:val="0"/>
                    <w:autoSpaceDE w:val="0"/>
                    <w:autoSpaceDN w:val="0"/>
                    <w:adjustRightInd w:val="0"/>
                    <w:spacing w:after="0"/>
                    <w:jc w:val="center"/>
                    <w:textAlignment w:val="baseline"/>
                    <w:rPr>
                      <w:lang w:val="pt-BR"/>
                    </w:rPr>
                  </w:pPr>
                  <w:r w:rsidRPr="004E03C5">
                    <w:t>  5.1152</w:t>
                  </w:r>
                </w:p>
              </w:tc>
            </w:tr>
            <w:tr w:rsidR="004E03C5" w:rsidRPr="004E03C5" w:rsidTr="00391029">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pPr>
                  <w:r w:rsidRPr="004E03C5">
                    <w:t>27</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pPr>
                  <w:r w:rsidRPr="004E03C5">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overflowPunct w:val="0"/>
                    <w:autoSpaceDE w:val="0"/>
                    <w:autoSpaceDN w:val="0"/>
                    <w:adjustRightInd w:val="0"/>
                    <w:spacing w:after="0"/>
                    <w:jc w:val="center"/>
                    <w:textAlignment w:val="baseline"/>
                    <w:rPr>
                      <w:lang w:val="pt-BR"/>
                    </w:rPr>
                  </w:pPr>
                  <w:r w:rsidRPr="004E03C5">
                    <w:rPr>
                      <w:lang w:val="pt-BR"/>
                    </w:rPr>
                    <w:t>910</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overflowPunct w:val="0"/>
                    <w:autoSpaceDE w:val="0"/>
                    <w:autoSpaceDN w:val="0"/>
                    <w:adjustRightInd w:val="0"/>
                    <w:spacing w:after="0"/>
                    <w:jc w:val="center"/>
                    <w:textAlignment w:val="baseline"/>
                    <w:rPr>
                      <w:lang w:val="pt-BR"/>
                    </w:rPr>
                  </w:pPr>
                  <w:r w:rsidRPr="004E03C5">
                    <w:t>  5.3320</w:t>
                  </w:r>
                </w:p>
              </w:tc>
            </w:tr>
            <w:tr w:rsidR="004E03C5" w:rsidRPr="004E03C5" w:rsidTr="00391029">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pPr>
                  <w:r w:rsidRPr="004E03C5">
                    <w:t>28</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pPr>
                  <w:r w:rsidRPr="004E03C5">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overflowPunct w:val="0"/>
                    <w:autoSpaceDE w:val="0"/>
                    <w:autoSpaceDN w:val="0"/>
                    <w:adjustRightInd w:val="0"/>
                    <w:spacing w:after="0"/>
                    <w:jc w:val="center"/>
                    <w:textAlignment w:val="baseline"/>
                    <w:rPr>
                      <w:lang w:val="pt-BR"/>
                    </w:rPr>
                  </w:pPr>
                  <w:r w:rsidRPr="004E03C5">
                    <w:rPr>
                      <w:lang w:val="pt-BR"/>
                    </w:rPr>
                    <w:t>948</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overflowPunct w:val="0"/>
                    <w:autoSpaceDE w:val="0"/>
                    <w:autoSpaceDN w:val="0"/>
                    <w:adjustRightInd w:val="0"/>
                    <w:spacing w:after="0"/>
                    <w:jc w:val="center"/>
                    <w:textAlignment w:val="baseline"/>
                    <w:rPr>
                      <w:lang w:val="pt-BR"/>
                    </w:rPr>
                  </w:pPr>
                  <w:r w:rsidRPr="004E03C5">
                    <w:t>  5.5547</w:t>
                  </w:r>
                </w:p>
              </w:tc>
            </w:tr>
            <w:tr w:rsidR="004E03C5" w:rsidRPr="004E03C5" w:rsidTr="00391029">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pPr>
                  <w:r w:rsidRPr="004E03C5">
                    <w:t>29</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pPr>
                  <w:r w:rsidRPr="004E03C5">
                    <w:t>2</w:t>
                  </w:r>
                </w:p>
              </w:tc>
              <w:tc>
                <w:tcPr>
                  <w:tcW w:w="2880" w:type="dxa"/>
                  <w:gridSpan w:val="2"/>
                  <w:vMerge w:val="restart"/>
                  <w:tcBorders>
                    <w:top w:val="nil"/>
                    <w:left w:val="nil"/>
                    <w:right w:val="single" w:sz="8" w:space="0" w:color="auto"/>
                  </w:tcBorders>
                  <w:shd w:val="clear" w:color="auto" w:fill="auto"/>
                  <w:tcMar>
                    <w:top w:w="0"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rPr>
                      <w:lang w:val="pt-BR"/>
                    </w:rPr>
                  </w:pPr>
                  <w:r w:rsidRPr="004E03C5">
                    <w:rPr>
                      <w:lang w:val="pt-BR"/>
                    </w:rPr>
                    <w:t>reserved</w:t>
                  </w:r>
                </w:p>
              </w:tc>
            </w:tr>
            <w:tr w:rsidR="004E03C5" w:rsidRPr="004E03C5" w:rsidTr="00391029">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pPr>
                  <w:r w:rsidRPr="004E03C5">
                    <w:t>30</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pPr>
                  <w:r w:rsidRPr="004E03C5">
                    <w:t>4</w:t>
                  </w:r>
                </w:p>
              </w:tc>
              <w:tc>
                <w:tcPr>
                  <w:tcW w:w="2880" w:type="dxa"/>
                  <w:gridSpan w:val="2"/>
                  <w:vMerge/>
                  <w:tcBorders>
                    <w:left w:val="nil"/>
                    <w:right w:val="single" w:sz="8" w:space="0" w:color="auto"/>
                  </w:tcBorders>
                  <w:shd w:val="clear" w:color="auto" w:fill="auto"/>
                  <w:vAlign w:val="center"/>
                  <w:hideMark/>
                </w:tcPr>
                <w:p w:rsidR="004E03C5" w:rsidRPr="004E03C5" w:rsidRDefault="004E03C5" w:rsidP="004E03C5">
                  <w:pPr>
                    <w:overflowPunct w:val="0"/>
                    <w:autoSpaceDE w:val="0"/>
                    <w:autoSpaceDN w:val="0"/>
                    <w:adjustRightInd w:val="0"/>
                    <w:spacing w:after="0"/>
                    <w:jc w:val="center"/>
                    <w:textAlignment w:val="baseline"/>
                    <w:rPr>
                      <w:lang w:val="pt-BR"/>
                    </w:rPr>
                  </w:pPr>
                </w:p>
              </w:tc>
            </w:tr>
            <w:tr w:rsidR="004E03C5" w:rsidRPr="004E03C5" w:rsidTr="00391029">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pPr>
                  <w:r w:rsidRPr="004E03C5">
                    <w:t>31</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pPr>
                  <w:r w:rsidRPr="004E03C5">
                    <w:t>6</w:t>
                  </w:r>
                </w:p>
              </w:tc>
              <w:tc>
                <w:tcPr>
                  <w:tcW w:w="2880" w:type="dxa"/>
                  <w:gridSpan w:val="2"/>
                  <w:vMerge/>
                  <w:tcBorders>
                    <w:left w:val="nil"/>
                    <w:bottom w:val="single" w:sz="8" w:space="0" w:color="auto"/>
                    <w:right w:val="single" w:sz="8" w:space="0" w:color="auto"/>
                  </w:tcBorders>
                  <w:shd w:val="clear" w:color="auto" w:fill="auto"/>
                  <w:vAlign w:val="center"/>
                  <w:hideMark/>
                </w:tcPr>
                <w:p w:rsidR="004E03C5" w:rsidRPr="004E03C5" w:rsidRDefault="004E03C5" w:rsidP="004E03C5">
                  <w:pPr>
                    <w:overflowPunct w:val="0"/>
                    <w:autoSpaceDE w:val="0"/>
                    <w:autoSpaceDN w:val="0"/>
                    <w:adjustRightInd w:val="0"/>
                    <w:spacing w:after="0"/>
                    <w:jc w:val="center"/>
                    <w:textAlignment w:val="baseline"/>
                    <w:rPr>
                      <w:lang w:val="pt-BR"/>
                    </w:rPr>
                  </w:pPr>
                </w:p>
              </w:tc>
            </w:tr>
          </w:tbl>
          <w:p w:rsidR="004E03C5" w:rsidRPr="004E03C5" w:rsidRDefault="004E03C5" w:rsidP="004E03C5">
            <w:pPr>
              <w:tabs>
                <w:tab w:val="left" w:pos="567"/>
              </w:tabs>
              <w:adjustRightInd w:val="0"/>
              <w:snapToGrid w:val="0"/>
              <w:spacing w:after="0"/>
              <w:rPr>
                <w:rFonts w:ascii="Arial" w:hAnsi="Arial" w:cs="Arial"/>
                <w:lang w:eastAsia="ja-JP"/>
              </w:rPr>
            </w:pPr>
          </w:p>
          <w:p w:rsidR="004E03C5" w:rsidRPr="004E03C5" w:rsidRDefault="004E03C5" w:rsidP="004E03C5">
            <w:pPr>
              <w:keepNext/>
              <w:spacing w:after="0"/>
              <w:rPr>
                <w:rFonts w:eastAsia="ＭＳ ゴシック"/>
                <w:b/>
                <w:lang w:eastAsia="ja-JP"/>
              </w:rPr>
            </w:pPr>
            <w:r w:rsidRPr="004E03C5">
              <w:rPr>
                <w:rFonts w:eastAsia="ＭＳ ゴシック"/>
                <w:b/>
                <w:lang w:eastAsia="ja-JP"/>
              </w:rPr>
              <w:t>Table 3 - Modulation and code rate table for PDSCH with max modulation order 256 QAM with code rate [x1024]</w:t>
            </w:r>
          </w:p>
          <w:tbl>
            <w:tblPr>
              <w:tblW w:w="5760" w:type="dxa"/>
              <w:jc w:val="center"/>
              <w:tblCellMar>
                <w:left w:w="0" w:type="dxa"/>
                <w:right w:w="0" w:type="dxa"/>
              </w:tblCellMar>
              <w:tblLook w:val="04A0" w:firstRow="1" w:lastRow="0" w:firstColumn="1" w:lastColumn="0" w:noHBand="0" w:noVBand="1"/>
            </w:tblPr>
            <w:tblGrid>
              <w:gridCol w:w="1440"/>
              <w:gridCol w:w="1440"/>
              <w:gridCol w:w="1440"/>
              <w:gridCol w:w="1440"/>
            </w:tblGrid>
            <w:tr w:rsidR="004E03C5" w:rsidRPr="004E03C5" w:rsidTr="00391029">
              <w:trPr>
                <w:jc w:val="center"/>
              </w:trPr>
              <w:tc>
                <w:tcPr>
                  <w:tcW w:w="1440" w:type="dxa"/>
                  <w:tcBorders>
                    <w:top w:val="single" w:sz="8" w:space="0" w:color="auto"/>
                    <w:left w:val="single" w:sz="8" w:space="0" w:color="auto"/>
                    <w:bottom w:val="double" w:sz="4" w:space="0" w:color="auto"/>
                    <w:right w:val="single" w:sz="8" w:space="0" w:color="auto"/>
                  </w:tcBorders>
                  <w:shd w:val="clear" w:color="auto" w:fill="auto"/>
                  <w:tcMar>
                    <w:top w:w="0" w:type="dxa"/>
                    <w:left w:w="108" w:type="dxa"/>
                    <w:bottom w:w="0" w:type="dxa"/>
                    <w:right w:w="108" w:type="dxa"/>
                  </w:tcMar>
                  <w:vAlign w:val="center"/>
                  <w:hideMark/>
                </w:tcPr>
                <w:p w:rsidR="004E03C5" w:rsidRPr="004E03C5" w:rsidRDefault="004E03C5" w:rsidP="004E03C5">
                  <w:pPr>
                    <w:spacing w:after="0"/>
                    <w:jc w:val="center"/>
                    <w:rPr>
                      <w:rFonts w:eastAsia="ＭＳ ゴシック"/>
                      <w:b/>
                      <w:lang w:val="pt-BR" w:eastAsia="ja-JP"/>
                    </w:rPr>
                  </w:pPr>
                  <w:r w:rsidRPr="004E03C5">
                    <w:rPr>
                      <w:rFonts w:eastAsia="ＭＳ ゴシック"/>
                      <w:b/>
                      <w:lang w:val="pt-BR" w:eastAsia="ja-JP"/>
                    </w:rPr>
                    <w:t>MCS</w:t>
                  </w:r>
                </w:p>
              </w:tc>
              <w:tc>
                <w:tcPr>
                  <w:tcW w:w="1440" w:type="dxa"/>
                  <w:tcBorders>
                    <w:top w:val="single" w:sz="8" w:space="0" w:color="auto"/>
                    <w:left w:val="nil"/>
                    <w:bottom w:val="double" w:sz="4" w:space="0" w:color="auto"/>
                    <w:right w:val="single" w:sz="8" w:space="0" w:color="auto"/>
                  </w:tcBorders>
                  <w:shd w:val="clear" w:color="auto" w:fill="auto"/>
                  <w:tcMar>
                    <w:top w:w="0" w:type="dxa"/>
                    <w:left w:w="108" w:type="dxa"/>
                    <w:bottom w:w="0" w:type="dxa"/>
                    <w:right w:w="108" w:type="dxa"/>
                  </w:tcMar>
                  <w:vAlign w:val="center"/>
                  <w:hideMark/>
                </w:tcPr>
                <w:p w:rsidR="004E03C5" w:rsidRPr="004E03C5" w:rsidRDefault="004E03C5" w:rsidP="004E03C5">
                  <w:pPr>
                    <w:spacing w:after="0"/>
                    <w:jc w:val="center"/>
                    <w:rPr>
                      <w:rFonts w:eastAsia="ＭＳ ゴシック"/>
                      <w:b/>
                      <w:lang w:val="pt-BR" w:eastAsia="ja-JP"/>
                    </w:rPr>
                  </w:pPr>
                  <w:r w:rsidRPr="004E03C5">
                    <w:rPr>
                      <w:rFonts w:eastAsia="ＭＳ ゴシック"/>
                      <w:b/>
                      <w:lang w:val="pt-BR" w:eastAsia="ja-JP"/>
                    </w:rPr>
                    <w:t>Mod</w:t>
                  </w:r>
                </w:p>
              </w:tc>
              <w:tc>
                <w:tcPr>
                  <w:tcW w:w="1440" w:type="dxa"/>
                  <w:tcBorders>
                    <w:top w:val="single" w:sz="8" w:space="0" w:color="auto"/>
                    <w:left w:val="nil"/>
                    <w:bottom w:val="double" w:sz="4"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spacing w:after="0"/>
                    <w:jc w:val="center"/>
                    <w:rPr>
                      <w:rFonts w:eastAsia="ＭＳ ゴシック"/>
                      <w:b/>
                      <w:lang w:val="pt-BR" w:eastAsia="ja-JP"/>
                    </w:rPr>
                  </w:pPr>
                  <w:r w:rsidRPr="004E03C5">
                    <w:rPr>
                      <w:rFonts w:eastAsia="ＭＳ ゴシック"/>
                      <w:b/>
                      <w:lang w:val="pt-BR" w:eastAsia="ja-JP"/>
                    </w:rPr>
                    <w:t>Code rate</w:t>
                  </w:r>
                  <w:r w:rsidRPr="004E03C5">
                    <w:rPr>
                      <w:rFonts w:eastAsia="ＭＳ ゴシック"/>
                      <w:b/>
                      <w:lang w:val="pt-BR" w:eastAsia="ja-JP"/>
                    </w:rPr>
                    <w:br/>
                    <w:t>× 1024</w:t>
                  </w:r>
                </w:p>
              </w:tc>
              <w:tc>
                <w:tcPr>
                  <w:tcW w:w="1440" w:type="dxa"/>
                  <w:tcBorders>
                    <w:top w:val="single" w:sz="8" w:space="0" w:color="auto"/>
                    <w:left w:val="nil"/>
                    <w:bottom w:val="double" w:sz="4"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spacing w:after="0"/>
                    <w:jc w:val="center"/>
                    <w:rPr>
                      <w:rFonts w:eastAsia="ＭＳ ゴシック"/>
                      <w:b/>
                      <w:lang w:val="pt-BR" w:eastAsia="ja-JP"/>
                    </w:rPr>
                  </w:pPr>
                  <w:r w:rsidRPr="004E03C5">
                    <w:rPr>
                      <w:rFonts w:eastAsia="ＭＳ ゴシック"/>
                      <w:b/>
                      <w:lang w:eastAsia="ja-JP"/>
                    </w:rPr>
                    <w:t>Spectral</w:t>
                  </w:r>
                  <w:r w:rsidRPr="004E03C5">
                    <w:rPr>
                      <w:rFonts w:eastAsia="ＭＳ ゴシック"/>
                      <w:b/>
                      <w:lang w:eastAsia="ja-JP"/>
                    </w:rPr>
                    <w:br/>
                    <w:t>efficiency</w:t>
                  </w:r>
                </w:p>
              </w:tc>
            </w:tr>
            <w:tr w:rsidR="004E03C5" w:rsidRPr="004E03C5" w:rsidTr="00391029">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E03C5" w:rsidRPr="004E03C5" w:rsidRDefault="004E03C5" w:rsidP="004E03C5">
                  <w:pPr>
                    <w:spacing w:after="0"/>
                    <w:jc w:val="center"/>
                    <w:rPr>
                      <w:rFonts w:eastAsia="ＭＳ ゴシック"/>
                      <w:lang w:val="pt-BR" w:eastAsia="ja-JP"/>
                    </w:rPr>
                  </w:pPr>
                  <w:r w:rsidRPr="004E03C5">
                    <w:rPr>
                      <w:rFonts w:eastAsia="ＭＳ ゴシック"/>
                      <w:lang w:val="pt-BR" w:eastAsia="ja-JP"/>
                    </w:rPr>
                    <w:t>0</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overflowPunct w:val="0"/>
                    <w:autoSpaceDE w:val="0"/>
                    <w:autoSpaceDN w:val="0"/>
                    <w:adjustRightInd w:val="0"/>
                    <w:spacing w:after="0"/>
                    <w:jc w:val="center"/>
                    <w:textAlignment w:val="baseline"/>
                  </w:pPr>
                  <w:r w:rsidRPr="004E03C5">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spacing w:after="0"/>
                    <w:jc w:val="center"/>
                    <w:rPr>
                      <w:rFonts w:eastAsia="ＭＳ ゴシック"/>
                      <w:lang w:val="pt-BR" w:eastAsia="ja-JP"/>
                    </w:rPr>
                  </w:pPr>
                  <w:r w:rsidRPr="004E03C5">
                    <w:rPr>
                      <w:rFonts w:eastAsia="ＭＳ ゴシック"/>
                      <w:lang w:val="pt-BR" w:eastAsia="ja-JP"/>
                    </w:rPr>
                    <w:t>120</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overflowPunct w:val="0"/>
                    <w:autoSpaceDE w:val="0"/>
                    <w:autoSpaceDN w:val="0"/>
                    <w:adjustRightInd w:val="0"/>
                    <w:spacing w:after="0"/>
                    <w:jc w:val="center"/>
                    <w:textAlignment w:val="baseline"/>
                  </w:pPr>
                  <w:r w:rsidRPr="004E03C5">
                    <w:t>0.2344</w:t>
                  </w:r>
                </w:p>
              </w:tc>
            </w:tr>
            <w:tr w:rsidR="004E03C5" w:rsidRPr="004E03C5" w:rsidTr="00391029">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E03C5" w:rsidRPr="004E03C5" w:rsidRDefault="004E03C5" w:rsidP="004E03C5">
                  <w:pPr>
                    <w:spacing w:after="0"/>
                    <w:jc w:val="center"/>
                    <w:rPr>
                      <w:rFonts w:eastAsia="ＭＳ ゴシック"/>
                      <w:lang w:val="pt-BR" w:eastAsia="ja-JP"/>
                    </w:rPr>
                  </w:pPr>
                  <w:r w:rsidRPr="004E03C5">
                    <w:rPr>
                      <w:rFonts w:eastAsia="ＭＳ ゴシック"/>
                      <w:lang w:val="pt-BR" w:eastAsia="ja-JP"/>
                    </w:rPr>
                    <w:t>1</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overflowPunct w:val="0"/>
                    <w:autoSpaceDE w:val="0"/>
                    <w:autoSpaceDN w:val="0"/>
                    <w:adjustRightInd w:val="0"/>
                    <w:spacing w:after="0"/>
                    <w:jc w:val="center"/>
                    <w:textAlignment w:val="baseline"/>
                  </w:pPr>
                  <w:r w:rsidRPr="004E03C5">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spacing w:after="0"/>
                    <w:jc w:val="center"/>
                    <w:rPr>
                      <w:rFonts w:eastAsia="ＭＳ ゴシック"/>
                      <w:lang w:val="pt-BR" w:eastAsia="ja-JP"/>
                    </w:rPr>
                  </w:pPr>
                  <w:r w:rsidRPr="004E03C5">
                    <w:rPr>
                      <w:rFonts w:eastAsia="ＭＳ ゴシック"/>
                      <w:lang w:val="pt-BR" w:eastAsia="ja-JP"/>
                    </w:rPr>
                    <w:t>193</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overflowPunct w:val="0"/>
                    <w:autoSpaceDE w:val="0"/>
                    <w:autoSpaceDN w:val="0"/>
                    <w:adjustRightInd w:val="0"/>
                    <w:spacing w:after="0"/>
                    <w:jc w:val="center"/>
                    <w:textAlignment w:val="baseline"/>
                  </w:pPr>
                  <w:r w:rsidRPr="004E03C5">
                    <w:t>0.3770</w:t>
                  </w:r>
                </w:p>
              </w:tc>
            </w:tr>
            <w:tr w:rsidR="004E03C5" w:rsidRPr="004E03C5" w:rsidTr="00391029">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E03C5" w:rsidRPr="004E03C5" w:rsidRDefault="004E03C5" w:rsidP="004E03C5">
                  <w:pPr>
                    <w:spacing w:after="0"/>
                    <w:jc w:val="center"/>
                    <w:rPr>
                      <w:rFonts w:eastAsia="ＭＳ ゴシック"/>
                      <w:lang w:eastAsia="ja-JP"/>
                    </w:rPr>
                  </w:pPr>
                  <w:r w:rsidRPr="004E03C5">
                    <w:rPr>
                      <w:rFonts w:eastAsia="ＭＳ ゴシック"/>
                      <w:lang w:eastAsia="ja-JP"/>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overflowPunct w:val="0"/>
                    <w:autoSpaceDE w:val="0"/>
                    <w:autoSpaceDN w:val="0"/>
                    <w:adjustRightInd w:val="0"/>
                    <w:spacing w:after="0"/>
                    <w:jc w:val="center"/>
                    <w:textAlignment w:val="baseline"/>
                  </w:pPr>
                  <w:r w:rsidRPr="004E03C5">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spacing w:after="0"/>
                    <w:jc w:val="center"/>
                    <w:rPr>
                      <w:rFonts w:eastAsia="ＭＳ ゴシック"/>
                      <w:lang w:val="pt-BR" w:eastAsia="ja-JP"/>
                    </w:rPr>
                  </w:pPr>
                  <w:r w:rsidRPr="004E03C5">
                    <w:rPr>
                      <w:rFonts w:eastAsia="ＭＳ ゴシック"/>
                      <w:lang w:val="pt-BR" w:eastAsia="ja-JP"/>
                    </w:rPr>
                    <w:t>308</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overflowPunct w:val="0"/>
                    <w:autoSpaceDE w:val="0"/>
                    <w:autoSpaceDN w:val="0"/>
                    <w:adjustRightInd w:val="0"/>
                    <w:spacing w:after="0"/>
                    <w:jc w:val="center"/>
                    <w:textAlignment w:val="baseline"/>
                  </w:pPr>
                  <w:r w:rsidRPr="004E03C5">
                    <w:t>0.6016</w:t>
                  </w:r>
                </w:p>
              </w:tc>
            </w:tr>
            <w:tr w:rsidR="004E03C5" w:rsidRPr="004E03C5" w:rsidTr="00391029">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E03C5" w:rsidRPr="004E03C5" w:rsidRDefault="004E03C5" w:rsidP="004E03C5">
                  <w:pPr>
                    <w:spacing w:after="0"/>
                    <w:jc w:val="center"/>
                    <w:rPr>
                      <w:rFonts w:eastAsia="ＭＳ ゴシック"/>
                      <w:lang w:eastAsia="ja-JP"/>
                    </w:rPr>
                  </w:pPr>
                  <w:r w:rsidRPr="004E03C5">
                    <w:rPr>
                      <w:rFonts w:eastAsia="ＭＳ ゴシック"/>
                      <w:lang w:eastAsia="ja-JP"/>
                    </w:rPr>
                    <w:t>3</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overflowPunct w:val="0"/>
                    <w:autoSpaceDE w:val="0"/>
                    <w:autoSpaceDN w:val="0"/>
                    <w:adjustRightInd w:val="0"/>
                    <w:spacing w:after="0"/>
                    <w:jc w:val="center"/>
                    <w:textAlignment w:val="baseline"/>
                  </w:pPr>
                  <w:r w:rsidRPr="004E03C5">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spacing w:after="0"/>
                    <w:jc w:val="center"/>
                    <w:rPr>
                      <w:rFonts w:eastAsia="ＭＳ ゴシック"/>
                      <w:lang w:val="pt-BR" w:eastAsia="ja-JP"/>
                    </w:rPr>
                  </w:pPr>
                  <w:r w:rsidRPr="004E03C5">
                    <w:rPr>
                      <w:rFonts w:eastAsia="ＭＳ ゴシック"/>
                      <w:lang w:val="pt-BR" w:eastAsia="ja-JP"/>
                    </w:rPr>
                    <w:t>449</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overflowPunct w:val="0"/>
                    <w:autoSpaceDE w:val="0"/>
                    <w:autoSpaceDN w:val="0"/>
                    <w:adjustRightInd w:val="0"/>
                    <w:spacing w:after="0"/>
                    <w:jc w:val="center"/>
                    <w:textAlignment w:val="baseline"/>
                  </w:pPr>
                  <w:r w:rsidRPr="004E03C5">
                    <w:t>0.8770</w:t>
                  </w:r>
                </w:p>
              </w:tc>
            </w:tr>
            <w:tr w:rsidR="004E03C5" w:rsidRPr="004E03C5" w:rsidTr="00391029">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E03C5" w:rsidRPr="004E03C5" w:rsidRDefault="004E03C5" w:rsidP="004E03C5">
                  <w:pPr>
                    <w:spacing w:after="0"/>
                    <w:jc w:val="center"/>
                    <w:rPr>
                      <w:rFonts w:eastAsia="ＭＳ ゴシック"/>
                      <w:lang w:eastAsia="ja-JP"/>
                    </w:rPr>
                  </w:pPr>
                  <w:r w:rsidRPr="004E03C5">
                    <w:rPr>
                      <w:rFonts w:eastAsia="ＭＳ ゴシック"/>
                      <w:lang w:eastAsia="ja-JP"/>
                    </w:rPr>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overflowPunct w:val="0"/>
                    <w:autoSpaceDE w:val="0"/>
                    <w:autoSpaceDN w:val="0"/>
                    <w:adjustRightInd w:val="0"/>
                    <w:spacing w:after="0"/>
                    <w:jc w:val="center"/>
                    <w:textAlignment w:val="baseline"/>
                  </w:pPr>
                  <w:r w:rsidRPr="004E03C5">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spacing w:after="0"/>
                    <w:jc w:val="center"/>
                    <w:rPr>
                      <w:rFonts w:eastAsia="ＭＳ ゴシック"/>
                      <w:lang w:val="pt-BR" w:eastAsia="ja-JP"/>
                    </w:rPr>
                  </w:pPr>
                  <w:r w:rsidRPr="004E03C5">
                    <w:rPr>
                      <w:rFonts w:eastAsia="ＭＳ ゴシック"/>
                      <w:lang w:val="pt-BR" w:eastAsia="ja-JP"/>
                    </w:rPr>
                    <w:t>602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overflowPunct w:val="0"/>
                    <w:autoSpaceDE w:val="0"/>
                    <w:autoSpaceDN w:val="0"/>
                    <w:adjustRightInd w:val="0"/>
                    <w:spacing w:after="0"/>
                    <w:jc w:val="center"/>
                    <w:textAlignment w:val="baseline"/>
                  </w:pPr>
                  <w:r w:rsidRPr="004E03C5">
                    <w:t>1.1758</w:t>
                  </w:r>
                </w:p>
              </w:tc>
            </w:tr>
            <w:tr w:rsidR="004E03C5" w:rsidRPr="004E03C5" w:rsidTr="00391029">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E03C5" w:rsidRPr="004E03C5" w:rsidRDefault="004E03C5" w:rsidP="004E03C5">
                  <w:pPr>
                    <w:spacing w:after="0"/>
                    <w:jc w:val="center"/>
                    <w:rPr>
                      <w:rFonts w:eastAsia="ＭＳ ゴシック"/>
                      <w:lang w:eastAsia="ja-JP"/>
                    </w:rPr>
                  </w:pPr>
                  <w:r w:rsidRPr="004E03C5">
                    <w:rPr>
                      <w:rFonts w:eastAsia="ＭＳ ゴシック"/>
                      <w:lang w:eastAsia="ja-JP"/>
                    </w:rPr>
                    <w:t>5</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overflowPunct w:val="0"/>
                    <w:autoSpaceDE w:val="0"/>
                    <w:autoSpaceDN w:val="0"/>
                    <w:adjustRightInd w:val="0"/>
                    <w:spacing w:after="0"/>
                    <w:jc w:val="center"/>
                    <w:textAlignment w:val="baseline"/>
                  </w:pPr>
                  <w:r w:rsidRPr="004E03C5">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spacing w:after="0"/>
                    <w:jc w:val="center"/>
                    <w:rPr>
                      <w:rFonts w:eastAsia="ＭＳ ゴシック"/>
                      <w:lang w:val="pt-BR" w:eastAsia="ja-JP"/>
                    </w:rPr>
                  </w:pPr>
                  <w:r w:rsidRPr="004E03C5">
                    <w:rPr>
                      <w:rFonts w:eastAsia="ＭＳ ゴシック"/>
                      <w:lang w:val="pt-BR" w:eastAsia="ja-JP"/>
                    </w:rPr>
                    <w:t>378</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overflowPunct w:val="0"/>
                    <w:autoSpaceDE w:val="0"/>
                    <w:autoSpaceDN w:val="0"/>
                    <w:adjustRightInd w:val="0"/>
                    <w:spacing w:after="0"/>
                    <w:jc w:val="center"/>
                    <w:textAlignment w:val="baseline"/>
                  </w:pPr>
                  <w:r w:rsidRPr="004E03C5">
                    <w:t>1.4766</w:t>
                  </w:r>
                </w:p>
              </w:tc>
            </w:tr>
            <w:tr w:rsidR="004E03C5" w:rsidRPr="004E03C5" w:rsidTr="00391029">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E03C5" w:rsidRPr="004E03C5" w:rsidRDefault="004E03C5" w:rsidP="004E03C5">
                  <w:pPr>
                    <w:spacing w:after="0"/>
                    <w:jc w:val="center"/>
                    <w:rPr>
                      <w:rFonts w:eastAsia="ＭＳ ゴシック"/>
                      <w:lang w:eastAsia="ja-JP"/>
                    </w:rPr>
                  </w:pPr>
                  <w:r w:rsidRPr="004E03C5">
                    <w:rPr>
                      <w:rFonts w:eastAsia="ＭＳ ゴシック"/>
                      <w:lang w:eastAsia="ja-JP"/>
                    </w:rPr>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overflowPunct w:val="0"/>
                    <w:autoSpaceDE w:val="0"/>
                    <w:autoSpaceDN w:val="0"/>
                    <w:adjustRightInd w:val="0"/>
                    <w:spacing w:after="0"/>
                    <w:jc w:val="center"/>
                    <w:textAlignment w:val="baseline"/>
                  </w:pPr>
                  <w:r w:rsidRPr="004E03C5">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spacing w:after="0"/>
                    <w:jc w:val="center"/>
                    <w:rPr>
                      <w:rFonts w:eastAsia="ＭＳ ゴシック"/>
                      <w:lang w:val="pt-BR" w:eastAsia="ja-JP"/>
                    </w:rPr>
                  </w:pPr>
                  <w:r w:rsidRPr="004E03C5">
                    <w:rPr>
                      <w:rFonts w:eastAsia="ＭＳ ゴシック"/>
                      <w:lang w:val="pt-BR" w:eastAsia="ja-JP"/>
                    </w:rPr>
                    <w:t>434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overflowPunct w:val="0"/>
                    <w:autoSpaceDE w:val="0"/>
                    <w:autoSpaceDN w:val="0"/>
                    <w:adjustRightInd w:val="0"/>
                    <w:spacing w:after="0"/>
                    <w:jc w:val="center"/>
                    <w:textAlignment w:val="baseline"/>
                  </w:pPr>
                  <w:r w:rsidRPr="004E03C5">
                    <w:t>1.6953</w:t>
                  </w:r>
                </w:p>
              </w:tc>
            </w:tr>
            <w:tr w:rsidR="004E03C5" w:rsidRPr="004E03C5" w:rsidTr="00391029">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E03C5" w:rsidRPr="004E03C5" w:rsidRDefault="004E03C5" w:rsidP="004E03C5">
                  <w:pPr>
                    <w:spacing w:after="0"/>
                    <w:jc w:val="center"/>
                    <w:rPr>
                      <w:rFonts w:eastAsia="ＭＳ ゴシック"/>
                      <w:lang w:eastAsia="ja-JP"/>
                    </w:rPr>
                  </w:pPr>
                  <w:r w:rsidRPr="004E03C5">
                    <w:rPr>
                      <w:rFonts w:eastAsia="ＭＳ ゴシック"/>
                      <w:lang w:eastAsia="ja-JP"/>
                    </w:rPr>
                    <w:t>7</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overflowPunct w:val="0"/>
                    <w:autoSpaceDE w:val="0"/>
                    <w:autoSpaceDN w:val="0"/>
                    <w:adjustRightInd w:val="0"/>
                    <w:spacing w:after="0"/>
                    <w:jc w:val="center"/>
                    <w:textAlignment w:val="baseline"/>
                  </w:pPr>
                  <w:r w:rsidRPr="004E03C5">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spacing w:after="0"/>
                    <w:jc w:val="center"/>
                    <w:rPr>
                      <w:rFonts w:eastAsia="ＭＳ ゴシック"/>
                      <w:lang w:val="pt-BR" w:eastAsia="ja-JP"/>
                    </w:rPr>
                  </w:pPr>
                  <w:r w:rsidRPr="004E03C5">
                    <w:rPr>
                      <w:rFonts w:eastAsia="ＭＳ ゴシック"/>
                      <w:lang w:val="pt-BR" w:eastAsia="ja-JP"/>
                    </w:rPr>
                    <w:t>490</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overflowPunct w:val="0"/>
                    <w:autoSpaceDE w:val="0"/>
                    <w:autoSpaceDN w:val="0"/>
                    <w:adjustRightInd w:val="0"/>
                    <w:spacing w:after="0"/>
                    <w:jc w:val="center"/>
                    <w:textAlignment w:val="baseline"/>
                  </w:pPr>
                  <w:r w:rsidRPr="004E03C5">
                    <w:t>1.9141</w:t>
                  </w:r>
                </w:p>
              </w:tc>
            </w:tr>
            <w:tr w:rsidR="004E03C5" w:rsidRPr="004E03C5" w:rsidTr="00391029">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E03C5" w:rsidRPr="004E03C5" w:rsidRDefault="004E03C5" w:rsidP="004E03C5">
                  <w:pPr>
                    <w:spacing w:after="0"/>
                    <w:jc w:val="center"/>
                    <w:rPr>
                      <w:rFonts w:eastAsia="ＭＳ ゴシック"/>
                      <w:lang w:eastAsia="ja-JP"/>
                    </w:rPr>
                  </w:pPr>
                  <w:r w:rsidRPr="004E03C5">
                    <w:rPr>
                      <w:rFonts w:eastAsia="ＭＳ ゴシック"/>
                      <w:lang w:eastAsia="ja-JP"/>
                    </w:rPr>
                    <w:t>8</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overflowPunct w:val="0"/>
                    <w:autoSpaceDE w:val="0"/>
                    <w:autoSpaceDN w:val="0"/>
                    <w:adjustRightInd w:val="0"/>
                    <w:spacing w:after="0"/>
                    <w:jc w:val="center"/>
                    <w:textAlignment w:val="baseline"/>
                  </w:pPr>
                  <w:r w:rsidRPr="004E03C5">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spacing w:after="0"/>
                    <w:jc w:val="center"/>
                    <w:rPr>
                      <w:rFonts w:eastAsia="ＭＳ ゴシック"/>
                      <w:lang w:val="pt-BR" w:eastAsia="ja-JP"/>
                    </w:rPr>
                  </w:pPr>
                  <w:r w:rsidRPr="004E03C5">
                    <w:rPr>
                      <w:rFonts w:eastAsia="ＭＳ ゴシック"/>
                      <w:lang w:val="pt-BR" w:eastAsia="ja-JP"/>
                    </w:rPr>
                    <w:t>553</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overflowPunct w:val="0"/>
                    <w:autoSpaceDE w:val="0"/>
                    <w:autoSpaceDN w:val="0"/>
                    <w:adjustRightInd w:val="0"/>
                    <w:spacing w:after="0"/>
                    <w:jc w:val="center"/>
                    <w:textAlignment w:val="baseline"/>
                  </w:pPr>
                  <w:r w:rsidRPr="004E03C5">
                    <w:t>2.1602</w:t>
                  </w:r>
                </w:p>
              </w:tc>
            </w:tr>
            <w:tr w:rsidR="004E03C5" w:rsidRPr="004E03C5" w:rsidTr="00391029">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E03C5" w:rsidRPr="004E03C5" w:rsidRDefault="004E03C5" w:rsidP="004E03C5">
                  <w:pPr>
                    <w:spacing w:after="0"/>
                    <w:jc w:val="center"/>
                    <w:rPr>
                      <w:rFonts w:eastAsia="ＭＳ ゴシック"/>
                      <w:lang w:eastAsia="ja-JP"/>
                    </w:rPr>
                  </w:pPr>
                  <w:r w:rsidRPr="004E03C5">
                    <w:rPr>
                      <w:rFonts w:eastAsia="ＭＳ ゴシック"/>
                      <w:lang w:eastAsia="ja-JP"/>
                    </w:rPr>
                    <w:t>9</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overflowPunct w:val="0"/>
                    <w:autoSpaceDE w:val="0"/>
                    <w:autoSpaceDN w:val="0"/>
                    <w:adjustRightInd w:val="0"/>
                    <w:spacing w:after="0"/>
                    <w:jc w:val="center"/>
                    <w:textAlignment w:val="baseline"/>
                  </w:pPr>
                  <w:r w:rsidRPr="004E03C5">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spacing w:after="0"/>
                    <w:jc w:val="center"/>
                    <w:rPr>
                      <w:rFonts w:eastAsia="ＭＳ ゴシック"/>
                      <w:lang w:val="pt-BR" w:eastAsia="ja-JP"/>
                    </w:rPr>
                  </w:pPr>
                  <w:r w:rsidRPr="004E03C5">
                    <w:rPr>
                      <w:rFonts w:eastAsia="ＭＳ ゴシック"/>
                      <w:lang w:val="pt-BR" w:eastAsia="ja-JP"/>
                    </w:rPr>
                    <w:t>616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overflowPunct w:val="0"/>
                    <w:autoSpaceDE w:val="0"/>
                    <w:autoSpaceDN w:val="0"/>
                    <w:adjustRightInd w:val="0"/>
                    <w:spacing w:after="0"/>
                    <w:jc w:val="center"/>
                    <w:textAlignment w:val="baseline"/>
                  </w:pPr>
                  <w:r w:rsidRPr="004E03C5">
                    <w:t>2.4063</w:t>
                  </w:r>
                </w:p>
              </w:tc>
            </w:tr>
            <w:tr w:rsidR="004E03C5" w:rsidRPr="004E03C5" w:rsidTr="00391029">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E03C5" w:rsidRPr="004E03C5" w:rsidRDefault="004E03C5" w:rsidP="004E03C5">
                  <w:pPr>
                    <w:spacing w:after="0"/>
                    <w:jc w:val="center"/>
                    <w:rPr>
                      <w:rFonts w:eastAsia="ＭＳ ゴシック"/>
                      <w:lang w:eastAsia="ja-JP"/>
                    </w:rPr>
                  </w:pPr>
                  <w:r w:rsidRPr="004E03C5">
                    <w:rPr>
                      <w:rFonts w:eastAsia="ＭＳ ゴシック"/>
                      <w:lang w:eastAsia="ja-JP"/>
                    </w:rPr>
                    <w:t>10</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overflowPunct w:val="0"/>
                    <w:autoSpaceDE w:val="0"/>
                    <w:autoSpaceDN w:val="0"/>
                    <w:adjustRightInd w:val="0"/>
                    <w:spacing w:after="0"/>
                    <w:jc w:val="center"/>
                    <w:textAlignment w:val="baseline"/>
                  </w:pPr>
                  <w:r w:rsidRPr="004E03C5">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spacing w:after="0"/>
                    <w:jc w:val="center"/>
                    <w:rPr>
                      <w:rFonts w:eastAsia="ＭＳ ゴシック"/>
                      <w:lang w:val="pt-BR" w:eastAsia="ja-JP"/>
                    </w:rPr>
                  </w:pPr>
                  <w:r w:rsidRPr="004E03C5">
                    <w:rPr>
                      <w:rFonts w:eastAsia="ＭＳ ゴシック"/>
                      <w:lang w:val="pt-BR" w:eastAsia="ja-JP"/>
                    </w:rPr>
                    <w:t>658</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overflowPunct w:val="0"/>
                    <w:autoSpaceDE w:val="0"/>
                    <w:autoSpaceDN w:val="0"/>
                    <w:adjustRightInd w:val="0"/>
                    <w:spacing w:after="0"/>
                    <w:jc w:val="center"/>
                    <w:textAlignment w:val="baseline"/>
                  </w:pPr>
                  <w:r w:rsidRPr="004E03C5">
                    <w:t>2.5703</w:t>
                  </w:r>
                </w:p>
              </w:tc>
            </w:tr>
            <w:tr w:rsidR="004E03C5" w:rsidRPr="004E03C5" w:rsidTr="00391029">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E03C5" w:rsidRPr="004E03C5" w:rsidRDefault="004E03C5" w:rsidP="004E03C5">
                  <w:pPr>
                    <w:spacing w:after="0"/>
                    <w:jc w:val="center"/>
                    <w:rPr>
                      <w:rFonts w:eastAsia="ＭＳ ゴシック"/>
                      <w:lang w:eastAsia="ja-JP"/>
                    </w:rPr>
                  </w:pPr>
                  <w:r w:rsidRPr="004E03C5">
                    <w:rPr>
                      <w:rFonts w:eastAsia="ＭＳ ゴシック"/>
                      <w:lang w:eastAsia="ja-JP"/>
                    </w:rPr>
                    <w:t>11</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overflowPunct w:val="0"/>
                    <w:autoSpaceDE w:val="0"/>
                    <w:autoSpaceDN w:val="0"/>
                    <w:adjustRightInd w:val="0"/>
                    <w:spacing w:after="0"/>
                    <w:jc w:val="center"/>
                    <w:textAlignment w:val="baseline"/>
                  </w:pPr>
                  <w:r w:rsidRPr="004E03C5">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spacing w:after="0"/>
                    <w:jc w:val="center"/>
                    <w:rPr>
                      <w:rFonts w:eastAsia="ＭＳ ゴシック"/>
                      <w:lang w:val="pt-BR" w:eastAsia="ja-JP"/>
                    </w:rPr>
                  </w:pPr>
                  <w:r w:rsidRPr="004E03C5">
                    <w:rPr>
                      <w:rFonts w:eastAsia="ＭＳ ゴシック"/>
                      <w:lang w:val="pt-BR" w:eastAsia="ja-JP"/>
                    </w:rPr>
                    <w:t>466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overflowPunct w:val="0"/>
                    <w:autoSpaceDE w:val="0"/>
                    <w:autoSpaceDN w:val="0"/>
                    <w:adjustRightInd w:val="0"/>
                    <w:spacing w:after="0"/>
                    <w:jc w:val="center"/>
                    <w:textAlignment w:val="baseline"/>
                  </w:pPr>
                  <w:r w:rsidRPr="004E03C5">
                    <w:t>2.7305</w:t>
                  </w:r>
                </w:p>
              </w:tc>
            </w:tr>
            <w:tr w:rsidR="004E03C5" w:rsidRPr="004E03C5" w:rsidTr="00391029">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E03C5" w:rsidRPr="004E03C5" w:rsidRDefault="004E03C5" w:rsidP="004E03C5">
                  <w:pPr>
                    <w:spacing w:after="0"/>
                    <w:jc w:val="center"/>
                    <w:rPr>
                      <w:rFonts w:eastAsia="ＭＳ ゴシック"/>
                      <w:lang w:eastAsia="ja-JP"/>
                    </w:rPr>
                  </w:pPr>
                  <w:r w:rsidRPr="004E03C5">
                    <w:rPr>
                      <w:rFonts w:eastAsia="ＭＳ ゴシック"/>
                      <w:lang w:eastAsia="ja-JP"/>
                    </w:rPr>
                    <w:t>12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overflowPunct w:val="0"/>
                    <w:autoSpaceDE w:val="0"/>
                    <w:autoSpaceDN w:val="0"/>
                    <w:adjustRightInd w:val="0"/>
                    <w:spacing w:after="0"/>
                    <w:jc w:val="center"/>
                    <w:textAlignment w:val="baseline"/>
                  </w:pPr>
                  <w:r w:rsidRPr="004E03C5">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spacing w:after="0"/>
                    <w:jc w:val="center"/>
                    <w:rPr>
                      <w:rFonts w:eastAsia="ＭＳ ゴシック"/>
                      <w:lang w:val="pt-BR" w:eastAsia="ja-JP"/>
                    </w:rPr>
                  </w:pPr>
                  <w:r w:rsidRPr="004E03C5">
                    <w:rPr>
                      <w:rFonts w:eastAsia="ＭＳ ゴシック"/>
                      <w:lang w:val="pt-BR" w:eastAsia="ja-JP"/>
                    </w:rPr>
                    <w:t>517</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overflowPunct w:val="0"/>
                    <w:autoSpaceDE w:val="0"/>
                    <w:autoSpaceDN w:val="0"/>
                    <w:adjustRightInd w:val="0"/>
                    <w:spacing w:after="0"/>
                    <w:jc w:val="center"/>
                    <w:textAlignment w:val="baseline"/>
                  </w:pPr>
                  <w:r w:rsidRPr="004E03C5">
                    <w:t>3.0293</w:t>
                  </w:r>
                </w:p>
              </w:tc>
            </w:tr>
            <w:tr w:rsidR="004E03C5" w:rsidRPr="004E03C5" w:rsidTr="00391029">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E03C5" w:rsidRPr="004E03C5" w:rsidRDefault="004E03C5" w:rsidP="004E03C5">
                  <w:pPr>
                    <w:spacing w:after="0"/>
                    <w:jc w:val="center"/>
                    <w:rPr>
                      <w:rFonts w:eastAsia="ＭＳ ゴシック"/>
                      <w:lang w:eastAsia="ja-JP"/>
                    </w:rPr>
                  </w:pPr>
                  <w:r w:rsidRPr="004E03C5">
                    <w:rPr>
                      <w:rFonts w:eastAsia="ＭＳ ゴシック"/>
                      <w:lang w:eastAsia="ja-JP"/>
                    </w:rPr>
                    <w:t>13</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overflowPunct w:val="0"/>
                    <w:autoSpaceDE w:val="0"/>
                    <w:autoSpaceDN w:val="0"/>
                    <w:adjustRightInd w:val="0"/>
                    <w:spacing w:after="0"/>
                    <w:jc w:val="center"/>
                    <w:textAlignment w:val="baseline"/>
                  </w:pPr>
                  <w:r w:rsidRPr="004E03C5">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spacing w:after="0"/>
                    <w:jc w:val="center"/>
                    <w:rPr>
                      <w:rFonts w:eastAsia="ＭＳ ゴシック"/>
                      <w:lang w:val="pt-BR" w:eastAsia="ja-JP"/>
                    </w:rPr>
                  </w:pPr>
                  <w:r w:rsidRPr="004E03C5">
                    <w:rPr>
                      <w:rFonts w:eastAsia="ＭＳ ゴシック"/>
                      <w:lang w:val="pt-BR" w:eastAsia="ja-JP"/>
                    </w:rPr>
                    <w:t>567</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overflowPunct w:val="0"/>
                    <w:autoSpaceDE w:val="0"/>
                    <w:autoSpaceDN w:val="0"/>
                    <w:adjustRightInd w:val="0"/>
                    <w:spacing w:after="0"/>
                    <w:jc w:val="center"/>
                    <w:textAlignment w:val="baseline"/>
                  </w:pPr>
                  <w:r w:rsidRPr="004E03C5">
                    <w:t>3.3223</w:t>
                  </w:r>
                </w:p>
              </w:tc>
            </w:tr>
            <w:tr w:rsidR="004E03C5" w:rsidRPr="004E03C5" w:rsidTr="00391029">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E03C5" w:rsidRPr="004E03C5" w:rsidRDefault="004E03C5" w:rsidP="004E03C5">
                  <w:pPr>
                    <w:spacing w:after="0"/>
                    <w:jc w:val="center"/>
                    <w:rPr>
                      <w:rFonts w:eastAsia="ＭＳ ゴシック"/>
                      <w:lang w:eastAsia="ja-JP"/>
                    </w:rPr>
                  </w:pPr>
                  <w:r w:rsidRPr="004E03C5">
                    <w:rPr>
                      <w:rFonts w:eastAsia="ＭＳ ゴシック"/>
                      <w:lang w:eastAsia="ja-JP"/>
                    </w:rPr>
                    <w:t>14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overflowPunct w:val="0"/>
                    <w:autoSpaceDE w:val="0"/>
                    <w:autoSpaceDN w:val="0"/>
                    <w:adjustRightInd w:val="0"/>
                    <w:spacing w:after="0"/>
                    <w:jc w:val="center"/>
                    <w:textAlignment w:val="baseline"/>
                  </w:pPr>
                  <w:r w:rsidRPr="004E03C5">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spacing w:after="0"/>
                    <w:jc w:val="center"/>
                    <w:rPr>
                      <w:rFonts w:eastAsia="ＭＳ ゴシック"/>
                      <w:lang w:val="pt-BR" w:eastAsia="ja-JP"/>
                    </w:rPr>
                  </w:pPr>
                  <w:r w:rsidRPr="004E03C5">
                    <w:rPr>
                      <w:rFonts w:eastAsia="ＭＳ ゴシック"/>
                      <w:lang w:val="pt-BR" w:eastAsia="ja-JP"/>
                    </w:rPr>
                    <w:t>616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overflowPunct w:val="0"/>
                    <w:autoSpaceDE w:val="0"/>
                    <w:autoSpaceDN w:val="0"/>
                    <w:adjustRightInd w:val="0"/>
                    <w:spacing w:after="0"/>
                    <w:jc w:val="center"/>
                    <w:textAlignment w:val="baseline"/>
                  </w:pPr>
                  <w:r w:rsidRPr="004E03C5">
                    <w:t>3.6094</w:t>
                  </w:r>
                </w:p>
              </w:tc>
            </w:tr>
            <w:tr w:rsidR="004E03C5" w:rsidRPr="004E03C5" w:rsidTr="00391029">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E03C5" w:rsidRPr="004E03C5" w:rsidRDefault="004E03C5" w:rsidP="004E03C5">
                  <w:pPr>
                    <w:spacing w:after="0"/>
                    <w:jc w:val="center"/>
                    <w:rPr>
                      <w:rFonts w:eastAsia="ＭＳ ゴシック"/>
                      <w:lang w:eastAsia="ja-JP"/>
                    </w:rPr>
                  </w:pPr>
                  <w:r w:rsidRPr="004E03C5">
                    <w:rPr>
                      <w:rFonts w:eastAsia="ＭＳ ゴシック"/>
                      <w:lang w:eastAsia="ja-JP"/>
                    </w:rPr>
                    <w:t>15</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overflowPunct w:val="0"/>
                    <w:autoSpaceDE w:val="0"/>
                    <w:autoSpaceDN w:val="0"/>
                    <w:adjustRightInd w:val="0"/>
                    <w:spacing w:after="0"/>
                    <w:jc w:val="center"/>
                    <w:textAlignment w:val="baseline"/>
                  </w:pPr>
                  <w:r w:rsidRPr="004E03C5">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spacing w:after="0"/>
                    <w:jc w:val="center"/>
                    <w:rPr>
                      <w:rFonts w:eastAsia="ＭＳ ゴシック"/>
                      <w:lang w:val="pt-BR" w:eastAsia="ja-JP"/>
                    </w:rPr>
                  </w:pPr>
                  <w:r w:rsidRPr="004E03C5">
                    <w:rPr>
                      <w:rFonts w:eastAsia="ＭＳ ゴシック"/>
                      <w:lang w:val="pt-BR" w:eastAsia="ja-JP"/>
                    </w:rPr>
                    <w:t>666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overflowPunct w:val="0"/>
                    <w:autoSpaceDE w:val="0"/>
                    <w:autoSpaceDN w:val="0"/>
                    <w:adjustRightInd w:val="0"/>
                    <w:spacing w:after="0"/>
                    <w:jc w:val="center"/>
                    <w:textAlignment w:val="baseline"/>
                  </w:pPr>
                  <w:r w:rsidRPr="004E03C5">
                    <w:t>3.9023</w:t>
                  </w:r>
                </w:p>
              </w:tc>
            </w:tr>
            <w:tr w:rsidR="004E03C5" w:rsidRPr="004E03C5" w:rsidTr="00391029">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E03C5" w:rsidRPr="004E03C5" w:rsidRDefault="004E03C5" w:rsidP="004E03C5">
                  <w:pPr>
                    <w:spacing w:after="0"/>
                    <w:jc w:val="center"/>
                    <w:rPr>
                      <w:rFonts w:eastAsia="ＭＳ ゴシック"/>
                      <w:lang w:eastAsia="ja-JP"/>
                    </w:rPr>
                  </w:pPr>
                  <w:r w:rsidRPr="004E03C5">
                    <w:rPr>
                      <w:rFonts w:eastAsia="ＭＳ ゴシック"/>
                      <w:lang w:eastAsia="ja-JP"/>
                    </w:rPr>
                    <w:t>16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overflowPunct w:val="0"/>
                    <w:autoSpaceDE w:val="0"/>
                    <w:autoSpaceDN w:val="0"/>
                    <w:adjustRightInd w:val="0"/>
                    <w:spacing w:after="0"/>
                    <w:jc w:val="center"/>
                    <w:textAlignment w:val="baseline"/>
                  </w:pPr>
                  <w:r w:rsidRPr="004E03C5">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spacing w:after="0"/>
                    <w:jc w:val="center"/>
                    <w:rPr>
                      <w:rFonts w:eastAsia="ＭＳ ゴシック"/>
                      <w:lang w:val="pt-BR" w:eastAsia="ja-JP"/>
                    </w:rPr>
                  </w:pPr>
                  <w:r w:rsidRPr="004E03C5">
                    <w:rPr>
                      <w:rFonts w:eastAsia="ＭＳ ゴシック"/>
                      <w:lang w:val="pt-BR" w:eastAsia="ja-JP"/>
                    </w:rPr>
                    <w:t>719</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overflowPunct w:val="0"/>
                    <w:autoSpaceDE w:val="0"/>
                    <w:autoSpaceDN w:val="0"/>
                    <w:adjustRightInd w:val="0"/>
                    <w:spacing w:after="0"/>
                    <w:jc w:val="center"/>
                    <w:textAlignment w:val="baseline"/>
                  </w:pPr>
                  <w:r w:rsidRPr="004E03C5">
                    <w:t>4.2129</w:t>
                  </w:r>
                </w:p>
              </w:tc>
            </w:tr>
            <w:tr w:rsidR="004E03C5" w:rsidRPr="004E03C5" w:rsidTr="00391029">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E03C5" w:rsidRPr="004E03C5" w:rsidRDefault="004E03C5" w:rsidP="004E03C5">
                  <w:pPr>
                    <w:spacing w:after="0"/>
                    <w:jc w:val="center"/>
                    <w:rPr>
                      <w:rFonts w:eastAsia="ＭＳ ゴシック"/>
                      <w:lang w:eastAsia="ja-JP"/>
                    </w:rPr>
                  </w:pPr>
                  <w:r w:rsidRPr="004E03C5">
                    <w:rPr>
                      <w:rFonts w:eastAsia="ＭＳ ゴシック"/>
                      <w:lang w:eastAsia="ja-JP"/>
                    </w:rPr>
                    <w:t>17</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overflowPunct w:val="0"/>
                    <w:autoSpaceDE w:val="0"/>
                    <w:autoSpaceDN w:val="0"/>
                    <w:adjustRightInd w:val="0"/>
                    <w:spacing w:after="0"/>
                    <w:jc w:val="center"/>
                    <w:textAlignment w:val="baseline"/>
                  </w:pPr>
                  <w:r w:rsidRPr="004E03C5">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spacing w:after="0"/>
                    <w:jc w:val="center"/>
                    <w:rPr>
                      <w:rFonts w:eastAsia="ＭＳ ゴシック"/>
                      <w:lang w:val="pt-BR" w:eastAsia="ja-JP"/>
                    </w:rPr>
                  </w:pPr>
                  <w:r w:rsidRPr="004E03C5">
                    <w:rPr>
                      <w:rFonts w:eastAsia="ＭＳ ゴシック"/>
                      <w:lang w:val="pt-BR" w:eastAsia="ja-JP"/>
                    </w:rPr>
                    <w:t>772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overflowPunct w:val="0"/>
                    <w:autoSpaceDE w:val="0"/>
                    <w:autoSpaceDN w:val="0"/>
                    <w:adjustRightInd w:val="0"/>
                    <w:spacing w:after="0"/>
                    <w:jc w:val="center"/>
                    <w:textAlignment w:val="baseline"/>
                  </w:pPr>
                  <w:r w:rsidRPr="004E03C5">
                    <w:t>4.5234</w:t>
                  </w:r>
                </w:p>
              </w:tc>
            </w:tr>
            <w:tr w:rsidR="004E03C5" w:rsidRPr="004E03C5" w:rsidTr="00391029">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E03C5" w:rsidRPr="004E03C5" w:rsidRDefault="004E03C5" w:rsidP="004E03C5">
                  <w:pPr>
                    <w:spacing w:after="0"/>
                    <w:jc w:val="center"/>
                    <w:rPr>
                      <w:rFonts w:eastAsia="ＭＳ ゴシック"/>
                      <w:lang w:eastAsia="ja-JP"/>
                    </w:rPr>
                  </w:pPr>
                  <w:r w:rsidRPr="004E03C5">
                    <w:rPr>
                      <w:rFonts w:eastAsia="ＭＳ ゴシック"/>
                      <w:lang w:eastAsia="ja-JP"/>
                    </w:rPr>
                    <w:t>18</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overflowPunct w:val="0"/>
                    <w:autoSpaceDE w:val="0"/>
                    <w:autoSpaceDN w:val="0"/>
                    <w:adjustRightInd w:val="0"/>
                    <w:spacing w:after="0"/>
                    <w:jc w:val="center"/>
                    <w:textAlignment w:val="baseline"/>
                  </w:pPr>
                  <w:r w:rsidRPr="004E03C5">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spacing w:after="0"/>
                    <w:jc w:val="center"/>
                    <w:rPr>
                      <w:rFonts w:eastAsia="ＭＳ ゴシック"/>
                      <w:lang w:val="pt-BR" w:eastAsia="ja-JP"/>
                    </w:rPr>
                  </w:pPr>
                  <w:r w:rsidRPr="004E03C5">
                    <w:rPr>
                      <w:rFonts w:eastAsia="ＭＳ ゴシック"/>
                      <w:lang w:val="pt-BR" w:eastAsia="ja-JP"/>
                    </w:rPr>
                    <w:t>822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overflowPunct w:val="0"/>
                    <w:autoSpaceDE w:val="0"/>
                    <w:autoSpaceDN w:val="0"/>
                    <w:adjustRightInd w:val="0"/>
                    <w:spacing w:after="0"/>
                    <w:jc w:val="center"/>
                    <w:textAlignment w:val="baseline"/>
                  </w:pPr>
                  <w:r w:rsidRPr="004E03C5">
                    <w:t>4.8164</w:t>
                  </w:r>
                </w:p>
              </w:tc>
            </w:tr>
            <w:tr w:rsidR="004E03C5" w:rsidRPr="004E03C5" w:rsidTr="00391029">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E03C5" w:rsidRPr="004E03C5" w:rsidRDefault="004E03C5" w:rsidP="004E03C5">
                  <w:pPr>
                    <w:spacing w:after="0"/>
                    <w:jc w:val="center"/>
                    <w:rPr>
                      <w:rFonts w:eastAsia="ＭＳ ゴシック"/>
                      <w:lang w:eastAsia="ja-JP"/>
                    </w:rPr>
                  </w:pPr>
                  <w:r w:rsidRPr="004E03C5">
                    <w:rPr>
                      <w:rFonts w:eastAsia="ＭＳ ゴシック"/>
                      <w:lang w:eastAsia="ja-JP"/>
                    </w:rPr>
                    <w:t>19</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overflowPunct w:val="0"/>
                    <w:autoSpaceDE w:val="0"/>
                    <w:autoSpaceDN w:val="0"/>
                    <w:adjustRightInd w:val="0"/>
                    <w:spacing w:after="0"/>
                    <w:jc w:val="center"/>
                    <w:textAlignment w:val="baseline"/>
                  </w:pPr>
                  <w:r w:rsidRPr="004E03C5">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spacing w:after="0"/>
                    <w:jc w:val="center"/>
                    <w:rPr>
                      <w:rFonts w:eastAsia="ＭＳ ゴシック"/>
                      <w:lang w:val="pt-BR" w:eastAsia="ja-JP"/>
                    </w:rPr>
                  </w:pPr>
                  <w:r w:rsidRPr="004E03C5">
                    <w:rPr>
                      <w:rFonts w:eastAsia="ＭＳ ゴシック"/>
                      <w:lang w:val="pt-BR" w:eastAsia="ja-JP"/>
                    </w:rPr>
                    <w:t>873</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overflowPunct w:val="0"/>
                    <w:autoSpaceDE w:val="0"/>
                    <w:autoSpaceDN w:val="0"/>
                    <w:adjustRightInd w:val="0"/>
                    <w:spacing w:after="0"/>
                    <w:jc w:val="center"/>
                    <w:textAlignment w:val="baseline"/>
                  </w:pPr>
                  <w:r w:rsidRPr="004E03C5">
                    <w:t>5.1152</w:t>
                  </w:r>
                </w:p>
              </w:tc>
            </w:tr>
            <w:tr w:rsidR="004E03C5" w:rsidRPr="004E03C5" w:rsidTr="00391029">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E03C5" w:rsidRPr="004E03C5" w:rsidRDefault="004E03C5" w:rsidP="004E03C5">
                  <w:pPr>
                    <w:spacing w:after="0"/>
                    <w:jc w:val="center"/>
                    <w:rPr>
                      <w:rFonts w:eastAsia="ＭＳ ゴシック"/>
                      <w:lang w:eastAsia="ja-JP"/>
                    </w:rPr>
                  </w:pPr>
                  <w:r w:rsidRPr="004E03C5">
                    <w:rPr>
                      <w:rFonts w:eastAsia="ＭＳ ゴシック"/>
                      <w:lang w:eastAsia="ja-JP"/>
                    </w:rPr>
                    <w:t>20</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overflowPunct w:val="0"/>
                    <w:autoSpaceDE w:val="0"/>
                    <w:autoSpaceDN w:val="0"/>
                    <w:adjustRightInd w:val="0"/>
                    <w:spacing w:after="0"/>
                    <w:jc w:val="center"/>
                    <w:textAlignment w:val="baseline"/>
                  </w:pPr>
                  <w:r w:rsidRPr="004E03C5">
                    <w:t>8</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spacing w:after="0"/>
                    <w:jc w:val="center"/>
                    <w:rPr>
                      <w:rFonts w:eastAsia="ＭＳ ゴシック"/>
                      <w:lang w:val="pt-BR" w:eastAsia="ja-JP"/>
                    </w:rPr>
                  </w:pPr>
                  <w:r w:rsidRPr="004E03C5">
                    <w:rPr>
                      <w:rFonts w:eastAsia="ＭＳ ゴシック"/>
                      <w:lang w:val="pt-BR" w:eastAsia="ja-JP"/>
                    </w:rPr>
                    <w:t>682.5</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overflowPunct w:val="0"/>
                    <w:autoSpaceDE w:val="0"/>
                    <w:autoSpaceDN w:val="0"/>
                    <w:adjustRightInd w:val="0"/>
                    <w:spacing w:after="0"/>
                    <w:jc w:val="center"/>
                    <w:textAlignment w:val="baseline"/>
                  </w:pPr>
                  <w:r w:rsidRPr="004E03C5">
                    <w:t>5.3320</w:t>
                  </w:r>
                </w:p>
              </w:tc>
            </w:tr>
            <w:tr w:rsidR="004E03C5" w:rsidRPr="004E03C5" w:rsidTr="00391029">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E03C5" w:rsidRPr="004E03C5" w:rsidRDefault="004E03C5" w:rsidP="004E03C5">
                  <w:pPr>
                    <w:spacing w:after="0"/>
                    <w:jc w:val="center"/>
                    <w:rPr>
                      <w:rFonts w:eastAsia="ＭＳ ゴシック"/>
                      <w:lang w:eastAsia="ja-JP"/>
                    </w:rPr>
                  </w:pPr>
                  <w:r w:rsidRPr="004E03C5">
                    <w:rPr>
                      <w:rFonts w:eastAsia="ＭＳ ゴシック"/>
                      <w:lang w:eastAsia="ja-JP"/>
                    </w:rPr>
                    <w:t>21</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overflowPunct w:val="0"/>
                    <w:autoSpaceDE w:val="0"/>
                    <w:autoSpaceDN w:val="0"/>
                    <w:adjustRightInd w:val="0"/>
                    <w:spacing w:after="0"/>
                    <w:jc w:val="center"/>
                    <w:textAlignment w:val="baseline"/>
                  </w:pPr>
                  <w:r w:rsidRPr="004E03C5">
                    <w:t>8</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spacing w:after="0"/>
                    <w:jc w:val="center"/>
                    <w:rPr>
                      <w:rFonts w:eastAsia="ＭＳ ゴシック"/>
                      <w:lang w:val="pt-BR" w:eastAsia="ja-JP"/>
                    </w:rPr>
                  </w:pPr>
                  <w:r w:rsidRPr="004E03C5">
                    <w:rPr>
                      <w:rFonts w:eastAsia="ＭＳ ゴシック"/>
                      <w:lang w:val="pt-BR" w:eastAsia="ja-JP"/>
                    </w:rPr>
                    <w:t>711</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overflowPunct w:val="0"/>
                    <w:autoSpaceDE w:val="0"/>
                    <w:autoSpaceDN w:val="0"/>
                    <w:adjustRightInd w:val="0"/>
                    <w:spacing w:after="0"/>
                    <w:jc w:val="center"/>
                    <w:textAlignment w:val="baseline"/>
                  </w:pPr>
                  <w:r w:rsidRPr="004E03C5">
                    <w:t>5.5547</w:t>
                  </w:r>
                </w:p>
              </w:tc>
            </w:tr>
            <w:tr w:rsidR="004E03C5" w:rsidRPr="004E03C5" w:rsidTr="00391029">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E03C5" w:rsidRPr="004E03C5" w:rsidRDefault="004E03C5" w:rsidP="004E03C5">
                  <w:pPr>
                    <w:spacing w:after="0"/>
                    <w:jc w:val="center"/>
                    <w:rPr>
                      <w:rFonts w:eastAsia="ＭＳ ゴシック"/>
                      <w:lang w:eastAsia="ja-JP"/>
                    </w:rPr>
                  </w:pPr>
                  <w:r w:rsidRPr="004E03C5">
                    <w:rPr>
                      <w:rFonts w:eastAsia="ＭＳ ゴシック"/>
                      <w:lang w:eastAsia="ja-JP"/>
                    </w:rPr>
                    <w:t>22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overflowPunct w:val="0"/>
                    <w:autoSpaceDE w:val="0"/>
                    <w:autoSpaceDN w:val="0"/>
                    <w:adjustRightInd w:val="0"/>
                    <w:spacing w:after="0"/>
                    <w:jc w:val="center"/>
                    <w:textAlignment w:val="baseline"/>
                  </w:pPr>
                  <w:r w:rsidRPr="004E03C5">
                    <w:t>8</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spacing w:after="0"/>
                    <w:jc w:val="center"/>
                    <w:rPr>
                      <w:rFonts w:eastAsia="ＭＳ ゴシック"/>
                      <w:lang w:val="pt-BR" w:eastAsia="ja-JP"/>
                    </w:rPr>
                  </w:pPr>
                  <w:r w:rsidRPr="004E03C5">
                    <w:rPr>
                      <w:rFonts w:eastAsia="ＭＳ ゴシック"/>
                      <w:lang w:val="pt-BR" w:eastAsia="ja-JP"/>
                    </w:rPr>
                    <w:t>754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overflowPunct w:val="0"/>
                    <w:autoSpaceDE w:val="0"/>
                    <w:autoSpaceDN w:val="0"/>
                    <w:adjustRightInd w:val="0"/>
                    <w:spacing w:after="0"/>
                    <w:jc w:val="center"/>
                    <w:textAlignment w:val="baseline"/>
                  </w:pPr>
                  <w:r w:rsidRPr="004E03C5">
                    <w:t>5.8906</w:t>
                  </w:r>
                </w:p>
              </w:tc>
            </w:tr>
            <w:tr w:rsidR="004E03C5" w:rsidRPr="004E03C5" w:rsidTr="00391029">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E03C5" w:rsidRPr="004E03C5" w:rsidRDefault="004E03C5" w:rsidP="004E03C5">
                  <w:pPr>
                    <w:spacing w:after="0"/>
                    <w:jc w:val="center"/>
                    <w:rPr>
                      <w:rFonts w:eastAsia="ＭＳ ゴシック"/>
                      <w:lang w:eastAsia="ja-JP"/>
                    </w:rPr>
                  </w:pPr>
                  <w:r w:rsidRPr="004E03C5">
                    <w:rPr>
                      <w:rFonts w:eastAsia="ＭＳ ゴシック"/>
                      <w:lang w:eastAsia="ja-JP"/>
                    </w:rPr>
                    <w:t>23</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overflowPunct w:val="0"/>
                    <w:autoSpaceDE w:val="0"/>
                    <w:autoSpaceDN w:val="0"/>
                    <w:adjustRightInd w:val="0"/>
                    <w:spacing w:after="0"/>
                    <w:jc w:val="center"/>
                    <w:textAlignment w:val="baseline"/>
                  </w:pPr>
                  <w:r w:rsidRPr="004E03C5">
                    <w:t>8</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spacing w:after="0"/>
                    <w:jc w:val="center"/>
                    <w:rPr>
                      <w:rFonts w:eastAsia="ＭＳ ゴシック"/>
                      <w:lang w:val="pt-BR" w:eastAsia="ja-JP"/>
                    </w:rPr>
                  </w:pPr>
                  <w:r w:rsidRPr="004E03C5">
                    <w:rPr>
                      <w:rFonts w:eastAsia="ＭＳ ゴシック"/>
                      <w:lang w:val="pt-BR" w:eastAsia="ja-JP"/>
                    </w:rPr>
                    <w:t>797</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overflowPunct w:val="0"/>
                    <w:autoSpaceDE w:val="0"/>
                    <w:autoSpaceDN w:val="0"/>
                    <w:adjustRightInd w:val="0"/>
                    <w:spacing w:after="0"/>
                    <w:jc w:val="center"/>
                    <w:textAlignment w:val="baseline"/>
                  </w:pPr>
                  <w:r w:rsidRPr="004E03C5">
                    <w:t>6.2266</w:t>
                  </w:r>
                </w:p>
              </w:tc>
            </w:tr>
            <w:tr w:rsidR="004E03C5" w:rsidRPr="004E03C5" w:rsidTr="00391029">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E03C5" w:rsidRPr="004E03C5" w:rsidRDefault="004E03C5" w:rsidP="004E03C5">
                  <w:pPr>
                    <w:spacing w:after="0"/>
                    <w:jc w:val="center"/>
                    <w:rPr>
                      <w:rFonts w:eastAsia="ＭＳ ゴシック"/>
                      <w:lang w:eastAsia="ja-JP"/>
                    </w:rPr>
                  </w:pPr>
                  <w:r w:rsidRPr="004E03C5">
                    <w:rPr>
                      <w:rFonts w:eastAsia="ＭＳ ゴシック"/>
                      <w:lang w:eastAsia="ja-JP"/>
                    </w:rPr>
                    <w:t>24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overflowPunct w:val="0"/>
                    <w:autoSpaceDE w:val="0"/>
                    <w:autoSpaceDN w:val="0"/>
                    <w:adjustRightInd w:val="0"/>
                    <w:spacing w:after="0"/>
                    <w:jc w:val="center"/>
                    <w:textAlignment w:val="baseline"/>
                  </w:pPr>
                  <w:r w:rsidRPr="004E03C5">
                    <w:t>8</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spacing w:after="0"/>
                    <w:jc w:val="center"/>
                    <w:rPr>
                      <w:rFonts w:eastAsia="ＭＳ ゴシック"/>
                      <w:lang w:val="pt-BR" w:eastAsia="ja-JP"/>
                    </w:rPr>
                  </w:pPr>
                  <w:r w:rsidRPr="004E03C5">
                    <w:rPr>
                      <w:rFonts w:eastAsia="ＭＳ ゴシック"/>
                      <w:lang w:val="pt-BR" w:eastAsia="ja-JP"/>
                    </w:rPr>
                    <w:t>841</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overflowPunct w:val="0"/>
                    <w:autoSpaceDE w:val="0"/>
                    <w:autoSpaceDN w:val="0"/>
                    <w:adjustRightInd w:val="0"/>
                    <w:spacing w:after="0"/>
                    <w:jc w:val="center"/>
                    <w:textAlignment w:val="baseline"/>
                  </w:pPr>
                  <w:r w:rsidRPr="004E03C5">
                    <w:t>6.5703</w:t>
                  </w:r>
                </w:p>
              </w:tc>
            </w:tr>
            <w:tr w:rsidR="004E03C5" w:rsidRPr="004E03C5" w:rsidTr="00391029">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E03C5" w:rsidRPr="004E03C5" w:rsidRDefault="004E03C5" w:rsidP="004E03C5">
                  <w:pPr>
                    <w:spacing w:after="0"/>
                    <w:jc w:val="center"/>
                    <w:rPr>
                      <w:rFonts w:eastAsia="ＭＳ ゴシック"/>
                      <w:lang w:eastAsia="ja-JP"/>
                    </w:rPr>
                  </w:pPr>
                  <w:r w:rsidRPr="004E03C5">
                    <w:rPr>
                      <w:rFonts w:eastAsia="ＭＳ ゴシック"/>
                      <w:lang w:eastAsia="ja-JP"/>
                    </w:rPr>
                    <w:t>25</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overflowPunct w:val="0"/>
                    <w:autoSpaceDE w:val="0"/>
                    <w:autoSpaceDN w:val="0"/>
                    <w:adjustRightInd w:val="0"/>
                    <w:spacing w:after="0"/>
                    <w:jc w:val="center"/>
                    <w:textAlignment w:val="baseline"/>
                  </w:pPr>
                  <w:r w:rsidRPr="004E03C5">
                    <w:t>8</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spacing w:after="0"/>
                    <w:jc w:val="center"/>
                    <w:rPr>
                      <w:rFonts w:eastAsia="ＭＳ ゴシック"/>
                      <w:lang w:val="pt-BR" w:eastAsia="ja-JP"/>
                    </w:rPr>
                  </w:pPr>
                  <w:r w:rsidRPr="004E03C5">
                    <w:rPr>
                      <w:rFonts w:eastAsia="ＭＳ ゴシック"/>
                      <w:lang w:val="pt-BR" w:eastAsia="ja-JP"/>
                    </w:rPr>
                    <w:t>885</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overflowPunct w:val="0"/>
                    <w:autoSpaceDE w:val="0"/>
                    <w:autoSpaceDN w:val="0"/>
                    <w:adjustRightInd w:val="0"/>
                    <w:spacing w:after="0"/>
                    <w:jc w:val="center"/>
                    <w:textAlignment w:val="baseline"/>
                  </w:pPr>
                  <w:r w:rsidRPr="004E03C5">
                    <w:t>6.9141</w:t>
                  </w:r>
                </w:p>
              </w:tc>
            </w:tr>
            <w:tr w:rsidR="004E03C5" w:rsidRPr="004E03C5" w:rsidTr="00391029">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E03C5" w:rsidRPr="004E03C5" w:rsidRDefault="004E03C5" w:rsidP="004E03C5">
                  <w:pPr>
                    <w:spacing w:after="0"/>
                    <w:jc w:val="center"/>
                    <w:rPr>
                      <w:rFonts w:eastAsia="ＭＳ ゴシック"/>
                      <w:lang w:eastAsia="ja-JP"/>
                    </w:rPr>
                  </w:pPr>
                  <w:r w:rsidRPr="004E03C5">
                    <w:rPr>
                      <w:rFonts w:eastAsia="ＭＳ ゴシック"/>
                      <w:lang w:eastAsia="ja-JP"/>
                    </w:rPr>
                    <w:t>26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overflowPunct w:val="0"/>
                    <w:autoSpaceDE w:val="0"/>
                    <w:autoSpaceDN w:val="0"/>
                    <w:adjustRightInd w:val="0"/>
                    <w:spacing w:after="0"/>
                    <w:jc w:val="center"/>
                    <w:textAlignment w:val="baseline"/>
                  </w:pPr>
                  <w:r w:rsidRPr="004E03C5">
                    <w:t>8</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spacing w:after="0"/>
                    <w:jc w:val="center"/>
                    <w:rPr>
                      <w:rFonts w:eastAsia="ＭＳ ゴシック"/>
                      <w:lang w:val="pt-BR" w:eastAsia="ja-JP"/>
                    </w:rPr>
                  </w:pPr>
                  <w:r w:rsidRPr="004E03C5">
                    <w:rPr>
                      <w:rFonts w:eastAsia="ＭＳ ゴシック"/>
                      <w:lang w:val="pt-BR" w:eastAsia="ja-JP"/>
                    </w:rPr>
                    <w:t>916.5</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overflowPunct w:val="0"/>
                    <w:autoSpaceDE w:val="0"/>
                    <w:autoSpaceDN w:val="0"/>
                    <w:adjustRightInd w:val="0"/>
                    <w:spacing w:after="0"/>
                    <w:jc w:val="center"/>
                    <w:textAlignment w:val="baseline"/>
                  </w:pPr>
                  <w:r w:rsidRPr="004E03C5">
                    <w:t>7.1602</w:t>
                  </w:r>
                </w:p>
              </w:tc>
            </w:tr>
            <w:tr w:rsidR="004E03C5" w:rsidRPr="004E03C5" w:rsidTr="00391029">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E03C5" w:rsidRPr="004E03C5" w:rsidRDefault="004E03C5" w:rsidP="004E03C5">
                  <w:pPr>
                    <w:spacing w:after="0"/>
                    <w:jc w:val="center"/>
                    <w:rPr>
                      <w:rFonts w:eastAsia="ＭＳ ゴシック"/>
                      <w:lang w:eastAsia="ja-JP"/>
                    </w:rPr>
                  </w:pPr>
                  <w:r w:rsidRPr="004E03C5">
                    <w:rPr>
                      <w:rFonts w:eastAsia="ＭＳ ゴシック"/>
                      <w:lang w:eastAsia="ja-JP"/>
                    </w:rPr>
                    <w:t>27</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overflowPunct w:val="0"/>
                    <w:autoSpaceDE w:val="0"/>
                    <w:autoSpaceDN w:val="0"/>
                    <w:adjustRightInd w:val="0"/>
                    <w:spacing w:after="0"/>
                    <w:jc w:val="center"/>
                    <w:textAlignment w:val="baseline"/>
                  </w:pPr>
                  <w:r w:rsidRPr="004E03C5">
                    <w:t>8</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spacing w:after="0"/>
                    <w:jc w:val="center"/>
                    <w:rPr>
                      <w:rFonts w:eastAsia="ＭＳ ゴシック"/>
                      <w:lang w:val="pt-BR" w:eastAsia="ja-JP"/>
                    </w:rPr>
                  </w:pPr>
                  <w:r w:rsidRPr="004E03C5">
                    <w:rPr>
                      <w:rFonts w:eastAsia="ＭＳ ゴシック"/>
                      <w:lang w:val="pt-BR" w:eastAsia="ja-JP"/>
                    </w:rPr>
                    <w:t>948</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4E03C5" w:rsidRPr="004E03C5" w:rsidRDefault="004E03C5" w:rsidP="004E03C5">
                  <w:pPr>
                    <w:overflowPunct w:val="0"/>
                    <w:autoSpaceDE w:val="0"/>
                    <w:autoSpaceDN w:val="0"/>
                    <w:adjustRightInd w:val="0"/>
                    <w:spacing w:after="0"/>
                    <w:jc w:val="center"/>
                    <w:textAlignment w:val="baseline"/>
                  </w:pPr>
                  <w:r w:rsidRPr="004E03C5">
                    <w:t>7.4063</w:t>
                  </w:r>
                </w:p>
              </w:tc>
            </w:tr>
            <w:tr w:rsidR="004E03C5" w:rsidRPr="004E03C5" w:rsidTr="00391029">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E03C5" w:rsidRPr="004E03C5" w:rsidRDefault="004E03C5" w:rsidP="004E03C5">
                  <w:pPr>
                    <w:spacing w:after="0"/>
                    <w:jc w:val="center"/>
                    <w:rPr>
                      <w:rFonts w:eastAsia="ＭＳ ゴシック"/>
                      <w:lang w:eastAsia="ja-JP"/>
                    </w:rPr>
                  </w:pPr>
                  <w:r w:rsidRPr="004E03C5">
                    <w:rPr>
                      <w:rFonts w:eastAsia="ＭＳ ゴシック"/>
                      <w:lang w:eastAsia="ja-JP"/>
                    </w:rPr>
                    <w:t>28</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E03C5" w:rsidRPr="004E03C5" w:rsidRDefault="004E03C5" w:rsidP="004E03C5">
                  <w:pPr>
                    <w:spacing w:after="0"/>
                    <w:jc w:val="center"/>
                    <w:rPr>
                      <w:rFonts w:eastAsia="ＭＳ ゴシック"/>
                      <w:lang w:eastAsia="ja-JP"/>
                    </w:rPr>
                  </w:pPr>
                  <w:r w:rsidRPr="004E03C5">
                    <w:rPr>
                      <w:rFonts w:eastAsia="ＭＳ ゴシック"/>
                      <w:lang w:eastAsia="ja-JP"/>
                    </w:rPr>
                    <w:t>2</w:t>
                  </w:r>
                </w:p>
              </w:tc>
              <w:tc>
                <w:tcPr>
                  <w:tcW w:w="2880" w:type="dxa"/>
                  <w:gridSpan w:val="2"/>
                  <w:vMerge w:val="restart"/>
                  <w:tcBorders>
                    <w:top w:val="nil"/>
                    <w:left w:val="nil"/>
                    <w:right w:val="single" w:sz="8" w:space="0" w:color="auto"/>
                  </w:tcBorders>
                  <w:shd w:val="clear" w:color="auto" w:fill="auto"/>
                  <w:tcMar>
                    <w:top w:w="0" w:type="dxa"/>
                    <w:left w:w="108" w:type="dxa"/>
                    <w:bottom w:w="0" w:type="dxa"/>
                    <w:right w:w="108" w:type="dxa"/>
                  </w:tcMar>
                  <w:vAlign w:val="center"/>
                  <w:hideMark/>
                </w:tcPr>
                <w:p w:rsidR="004E03C5" w:rsidRPr="004E03C5" w:rsidRDefault="004E03C5" w:rsidP="004E03C5">
                  <w:pPr>
                    <w:spacing w:after="0"/>
                    <w:jc w:val="center"/>
                    <w:rPr>
                      <w:rFonts w:eastAsia="ＭＳ ゴシック"/>
                      <w:lang w:val="pt-BR" w:eastAsia="ja-JP"/>
                    </w:rPr>
                  </w:pPr>
                  <w:r w:rsidRPr="004E03C5">
                    <w:rPr>
                      <w:rFonts w:eastAsia="ＭＳ ゴシック"/>
                      <w:lang w:val="pt-BR" w:eastAsia="ja-JP"/>
                    </w:rPr>
                    <w:t>reserved</w:t>
                  </w:r>
                </w:p>
              </w:tc>
            </w:tr>
            <w:tr w:rsidR="004E03C5" w:rsidRPr="004E03C5" w:rsidTr="00391029">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E03C5" w:rsidRPr="004E03C5" w:rsidRDefault="004E03C5" w:rsidP="004E03C5">
                  <w:pPr>
                    <w:spacing w:after="0"/>
                    <w:jc w:val="center"/>
                    <w:rPr>
                      <w:rFonts w:eastAsia="ＭＳ ゴシック"/>
                      <w:lang w:eastAsia="ja-JP"/>
                    </w:rPr>
                  </w:pPr>
                  <w:r w:rsidRPr="004E03C5">
                    <w:rPr>
                      <w:rFonts w:eastAsia="ＭＳ ゴシック"/>
                      <w:lang w:eastAsia="ja-JP"/>
                    </w:rPr>
                    <w:t>29</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E03C5" w:rsidRPr="004E03C5" w:rsidRDefault="004E03C5" w:rsidP="004E03C5">
                  <w:pPr>
                    <w:spacing w:after="0"/>
                    <w:jc w:val="center"/>
                    <w:rPr>
                      <w:rFonts w:eastAsia="ＭＳ ゴシック"/>
                      <w:lang w:eastAsia="ja-JP"/>
                    </w:rPr>
                  </w:pPr>
                  <w:r w:rsidRPr="004E03C5">
                    <w:rPr>
                      <w:rFonts w:eastAsia="ＭＳ ゴシック"/>
                      <w:lang w:eastAsia="ja-JP"/>
                    </w:rPr>
                    <w:t>4</w:t>
                  </w:r>
                </w:p>
              </w:tc>
              <w:tc>
                <w:tcPr>
                  <w:tcW w:w="0" w:type="auto"/>
                  <w:gridSpan w:val="2"/>
                  <w:vMerge/>
                  <w:tcBorders>
                    <w:left w:val="nil"/>
                    <w:right w:val="single" w:sz="8" w:space="0" w:color="auto"/>
                  </w:tcBorders>
                  <w:shd w:val="clear" w:color="auto" w:fill="auto"/>
                  <w:vAlign w:val="center"/>
                  <w:hideMark/>
                </w:tcPr>
                <w:p w:rsidR="004E03C5" w:rsidRPr="004E03C5" w:rsidRDefault="004E03C5" w:rsidP="004E03C5">
                  <w:pPr>
                    <w:overflowPunct w:val="0"/>
                    <w:autoSpaceDE w:val="0"/>
                    <w:autoSpaceDN w:val="0"/>
                    <w:adjustRightInd w:val="0"/>
                    <w:spacing w:after="0"/>
                    <w:textAlignment w:val="baseline"/>
                    <w:rPr>
                      <w:lang w:val="pt-BR" w:eastAsia="ja-JP"/>
                    </w:rPr>
                  </w:pPr>
                </w:p>
              </w:tc>
            </w:tr>
            <w:tr w:rsidR="004E03C5" w:rsidRPr="004E03C5" w:rsidTr="00391029">
              <w:trPr>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E03C5" w:rsidRPr="004E03C5" w:rsidRDefault="004E03C5" w:rsidP="004E03C5">
                  <w:pPr>
                    <w:spacing w:after="0"/>
                    <w:jc w:val="center"/>
                    <w:rPr>
                      <w:rFonts w:eastAsia="ＭＳ ゴシック"/>
                      <w:lang w:eastAsia="ja-JP"/>
                    </w:rPr>
                  </w:pPr>
                  <w:r w:rsidRPr="004E03C5">
                    <w:rPr>
                      <w:rFonts w:eastAsia="ＭＳ ゴシック"/>
                      <w:lang w:eastAsia="ja-JP"/>
                    </w:rPr>
                    <w:t>30</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E03C5" w:rsidRPr="004E03C5" w:rsidRDefault="004E03C5" w:rsidP="004E03C5">
                  <w:pPr>
                    <w:spacing w:after="0"/>
                    <w:jc w:val="center"/>
                    <w:rPr>
                      <w:rFonts w:eastAsia="ＭＳ ゴシック"/>
                      <w:lang w:eastAsia="ja-JP"/>
                    </w:rPr>
                  </w:pPr>
                  <w:r w:rsidRPr="004E03C5">
                    <w:rPr>
                      <w:rFonts w:eastAsia="ＭＳ ゴシック"/>
                      <w:lang w:eastAsia="ja-JP"/>
                    </w:rPr>
                    <w:t>6</w:t>
                  </w:r>
                </w:p>
              </w:tc>
              <w:tc>
                <w:tcPr>
                  <w:tcW w:w="0" w:type="auto"/>
                  <w:gridSpan w:val="2"/>
                  <w:vMerge/>
                  <w:tcBorders>
                    <w:left w:val="nil"/>
                    <w:right w:val="single" w:sz="8" w:space="0" w:color="auto"/>
                  </w:tcBorders>
                  <w:shd w:val="clear" w:color="auto" w:fill="auto"/>
                  <w:vAlign w:val="center"/>
                  <w:hideMark/>
                </w:tcPr>
                <w:p w:rsidR="004E03C5" w:rsidRPr="004E03C5" w:rsidRDefault="004E03C5" w:rsidP="004E03C5">
                  <w:pPr>
                    <w:overflowPunct w:val="0"/>
                    <w:autoSpaceDE w:val="0"/>
                    <w:autoSpaceDN w:val="0"/>
                    <w:adjustRightInd w:val="0"/>
                    <w:spacing w:after="0"/>
                    <w:textAlignment w:val="baseline"/>
                    <w:rPr>
                      <w:lang w:val="pt-BR" w:eastAsia="ja-JP"/>
                    </w:rPr>
                  </w:pPr>
                </w:p>
              </w:tc>
            </w:tr>
            <w:tr w:rsidR="004E03C5" w:rsidRPr="004E03C5" w:rsidTr="00391029">
              <w:trPr>
                <w:trHeight w:val="27"/>
                <w:jc w:val="center"/>
              </w:trPr>
              <w:tc>
                <w:tcPr>
                  <w:tcW w:w="14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E03C5" w:rsidRPr="004E03C5" w:rsidRDefault="004E03C5" w:rsidP="004E03C5">
                  <w:pPr>
                    <w:spacing w:after="0"/>
                    <w:jc w:val="center"/>
                    <w:rPr>
                      <w:rFonts w:eastAsia="ＭＳ ゴシック"/>
                      <w:lang w:eastAsia="ja-JP"/>
                    </w:rPr>
                  </w:pPr>
                  <w:r w:rsidRPr="004E03C5">
                    <w:rPr>
                      <w:rFonts w:eastAsia="ＭＳ ゴシック"/>
                      <w:lang w:eastAsia="ja-JP"/>
                    </w:rPr>
                    <w:t>31</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E03C5" w:rsidRPr="004E03C5" w:rsidRDefault="004E03C5" w:rsidP="004E03C5">
                  <w:pPr>
                    <w:spacing w:after="0"/>
                    <w:jc w:val="center"/>
                    <w:rPr>
                      <w:rFonts w:eastAsia="ＭＳ ゴシック"/>
                      <w:lang w:eastAsia="ja-JP"/>
                    </w:rPr>
                  </w:pPr>
                  <w:r w:rsidRPr="004E03C5">
                    <w:rPr>
                      <w:rFonts w:eastAsia="ＭＳ ゴシック"/>
                      <w:lang w:eastAsia="ja-JP"/>
                    </w:rPr>
                    <w:t>8</w:t>
                  </w:r>
                </w:p>
              </w:tc>
              <w:tc>
                <w:tcPr>
                  <w:tcW w:w="0" w:type="auto"/>
                  <w:gridSpan w:val="2"/>
                  <w:vMerge/>
                  <w:tcBorders>
                    <w:left w:val="nil"/>
                    <w:bottom w:val="single" w:sz="8" w:space="0" w:color="auto"/>
                    <w:right w:val="single" w:sz="8" w:space="0" w:color="auto"/>
                  </w:tcBorders>
                  <w:shd w:val="clear" w:color="auto" w:fill="auto"/>
                  <w:vAlign w:val="center"/>
                  <w:hideMark/>
                </w:tcPr>
                <w:p w:rsidR="004E03C5" w:rsidRPr="004E03C5" w:rsidRDefault="004E03C5" w:rsidP="004E03C5">
                  <w:pPr>
                    <w:overflowPunct w:val="0"/>
                    <w:autoSpaceDE w:val="0"/>
                    <w:autoSpaceDN w:val="0"/>
                    <w:adjustRightInd w:val="0"/>
                    <w:spacing w:after="0"/>
                    <w:textAlignment w:val="baseline"/>
                    <w:rPr>
                      <w:lang w:val="pt-BR" w:eastAsia="ja-JP"/>
                    </w:rPr>
                  </w:pPr>
                </w:p>
              </w:tc>
            </w:tr>
          </w:tbl>
          <w:p w:rsidR="004E03C5" w:rsidRPr="004E03C5" w:rsidRDefault="004E03C5" w:rsidP="004E03C5">
            <w:pPr>
              <w:tabs>
                <w:tab w:val="left" w:pos="567"/>
              </w:tabs>
              <w:adjustRightInd w:val="0"/>
              <w:snapToGrid w:val="0"/>
              <w:spacing w:after="0"/>
              <w:rPr>
                <w:rFonts w:ascii="Arial" w:hAnsi="Arial" w:cs="Arial"/>
                <w:lang w:eastAsia="ja-JP"/>
              </w:rPr>
            </w:pPr>
          </w:p>
          <w:p w:rsidR="004E03C5" w:rsidRPr="004E03C5" w:rsidRDefault="004E03C5" w:rsidP="004E03C5">
            <w:pPr>
              <w:spacing w:after="0"/>
              <w:jc w:val="both"/>
              <w:rPr>
                <w:rFonts w:eastAsia="ＭＳ ゴシック"/>
                <w:b/>
                <w:lang w:val="en-US" w:eastAsia="ja-JP"/>
              </w:rPr>
            </w:pPr>
            <w:r w:rsidRPr="004E03C5">
              <w:rPr>
                <w:rFonts w:eastAsia="ＭＳ ゴシック"/>
                <w:b/>
                <w:highlight w:val="darkYellow"/>
                <w:lang w:val="en-US" w:eastAsia="ja-JP"/>
              </w:rPr>
              <w:t>Working Assumption</w:t>
            </w:r>
          </w:p>
          <w:p w:rsidR="004E03C5" w:rsidRPr="004E03C5" w:rsidRDefault="004E03C5" w:rsidP="004E03C5">
            <w:pPr>
              <w:spacing w:after="0"/>
              <w:jc w:val="both"/>
              <w:rPr>
                <w:rFonts w:eastAsia="ＭＳ ゴシック"/>
                <w:lang w:val="en-US" w:eastAsia="ja-JP"/>
              </w:rPr>
            </w:pPr>
            <w:r w:rsidRPr="004E03C5">
              <w:rPr>
                <w:rFonts w:eastAsia="ＭＳ ゴシック"/>
                <w:lang w:val="en-US" w:eastAsia="ja-JP"/>
              </w:rPr>
              <w:t>For PUSCH with CP-OFDM, reuse the PDSCH MCS tables (for both 64-QAM and 256-QAM).</w:t>
            </w:r>
          </w:p>
          <w:p w:rsidR="004E03C5" w:rsidRPr="004E03C5" w:rsidRDefault="004E03C5" w:rsidP="004E03C5">
            <w:pPr>
              <w:spacing w:after="0"/>
              <w:ind w:left="720" w:hanging="360"/>
              <w:rPr>
                <w:rFonts w:ascii="Calibri" w:eastAsia="SimSun" w:hAnsi="Calibri"/>
                <w:kern w:val="2"/>
                <w:lang w:eastAsia="zh-CN"/>
              </w:rPr>
            </w:pPr>
            <w:r w:rsidRPr="004E03C5">
              <w:rPr>
                <w:rFonts w:ascii="Calibri" w:eastAsia="SimSun" w:hAnsi="Calibri"/>
                <w:kern w:val="2"/>
                <w:lang w:eastAsia="zh-CN"/>
              </w:rPr>
              <w:t>This applies for eMBB</w:t>
            </w:r>
          </w:p>
          <w:p w:rsidR="004E03C5" w:rsidRPr="004E03C5" w:rsidRDefault="004E03C5" w:rsidP="004E03C5">
            <w:pPr>
              <w:overflowPunct w:val="0"/>
              <w:autoSpaceDE w:val="0"/>
              <w:autoSpaceDN w:val="0"/>
              <w:adjustRightInd w:val="0"/>
              <w:spacing w:after="0"/>
              <w:textAlignment w:val="baseline"/>
              <w:rPr>
                <w:lang w:eastAsia="x-none"/>
              </w:rPr>
            </w:pPr>
          </w:p>
          <w:p w:rsidR="004E03C5" w:rsidRPr="004E03C5" w:rsidRDefault="004E03C5" w:rsidP="004E03C5">
            <w:pPr>
              <w:spacing w:after="0"/>
              <w:jc w:val="both"/>
              <w:rPr>
                <w:rFonts w:eastAsia="ＭＳ ゴシック"/>
                <w:b/>
                <w:lang w:val="en-US" w:eastAsia="ja-JP"/>
              </w:rPr>
            </w:pPr>
            <w:r w:rsidRPr="004E03C5">
              <w:rPr>
                <w:rFonts w:eastAsia="ＭＳ ゴシック"/>
                <w:b/>
                <w:highlight w:val="darkYellow"/>
                <w:lang w:val="en-US" w:eastAsia="ja-JP"/>
              </w:rPr>
              <w:t>Working Assumption</w:t>
            </w:r>
          </w:p>
          <w:p w:rsidR="004E03C5" w:rsidRPr="004E03C5" w:rsidRDefault="004E03C5" w:rsidP="004E03C5">
            <w:pPr>
              <w:spacing w:after="0"/>
              <w:jc w:val="both"/>
              <w:rPr>
                <w:rFonts w:eastAsia="ＭＳ ゴシック"/>
                <w:lang w:val="en-US" w:eastAsia="ja-JP"/>
              </w:rPr>
            </w:pPr>
            <w:r w:rsidRPr="004E03C5">
              <w:rPr>
                <w:rFonts w:eastAsia="ＭＳ ゴシック"/>
                <w:lang w:val="en-US" w:eastAsia="ja-JP"/>
              </w:rPr>
              <w:t>For PUSCH with transform precoding, the MCS table supporting up to 256-QAM, does not need to support pi/2-BPSK modulation.  Use the same table as that of CP-OFDM for 256 QAM</w:t>
            </w:r>
          </w:p>
          <w:p w:rsidR="004E03C5" w:rsidRPr="004E03C5" w:rsidRDefault="004E03C5" w:rsidP="004E03C5">
            <w:pPr>
              <w:spacing w:after="0"/>
              <w:ind w:left="720" w:hanging="360"/>
              <w:rPr>
                <w:rFonts w:ascii="Calibri" w:eastAsia="SimSun" w:hAnsi="Calibri"/>
                <w:kern w:val="2"/>
                <w:lang w:eastAsia="zh-CN"/>
              </w:rPr>
            </w:pPr>
            <w:r w:rsidRPr="004E03C5">
              <w:rPr>
                <w:rFonts w:ascii="Calibri" w:eastAsia="SimSun" w:hAnsi="Calibri"/>
                <w:kern w:val="2"/>
                <w:lang w:eastAsia="zh-CN"/>
              </w:rPr>
              <w:t>This applies for eMBB</w:t>
            </w:r>
          </w:p>
          <w:p w:rsidR="004E03C5" w:rsidRPr="004E03C5" w:rsidRDefault="004E03C5" w:rsidP="004E03C5">
            <w:pPr>
              <w:tabs>
                <w:tab w:val="left" w:pos="567"/>
              </w:tabs>
              <w:adjustRightInd w:val="0"/>
              <w:snapToGrid w:val="0"/>
              <w:spacing w:after="0"/>
              <w:rPr>
                <w:rFonts w:ascii="Arial" w:hAnsi="Arial" w:cs="Arial"/>
                <w:lang w:eastAsia="ja-JP"/>
              </w:rPr>
            </w:pPr>
          </w:p>
          <w:p w:rsidR="004E03C5" w:rsidRPr="004E03C5" w:rsidRDefault="004E03C5" w:rsidP="004E03C5">
            <w:pPr>
              <w:spacing w:after="0"/>
              <w:jc w:val="both"/>
              <w:rPr>
                <w:rFonts w:eastAsia="ＭＳ ゴシック"/>
                <w:b/>
                <w:iCs/>
                <w:lang w:val="en-US" w:eastAsia="ja-JP"/>
              </w:rPr>
            </w:pPr>
            <w:r w:rsidRPr="004E03C5">
              <w:rPr>
                <w:rFonts w:eastAsia="ＭＳ ゴシック"/>
                <w:b/>
                <w:highlight w:val="green"/>
                <w:lang w:val="en-US" w:eastAsia="ja-JP"/>
              </w:rPr>
              <w:t>Agreement</w:t>
            </w:r>
          </w:p>
          <w:p w:rsidR="004E03C5" w:rsidRPr="004E03C5" w:rsidRDefault="004E03C5" w:rsidP="004E03C5">
            <w:pPr>
              <w:spacing w:after="0"/>
              <w:jc w:val="both"/>
              <w:rPr>
                <w:rFonts w:eastAsia="ＭＳ ゴシック"/>
                <w:iCs/>
                <w:spacing w:val="5"/>
                <w:lang w:val="en-US" w:eastAsia="ja-JP"/>
              </w:rPr>
            </w:pPr>
            <w:r w:rsidRPr="004E03C5">
              <w:rPr>
                <w:rFonts w:eastAsia="Malgun Gothic" w:cs="Batang"/>
                <w:bCs/>
                <w:iCs/>
                <w:spacing w:val="5"/>
                <w:lang w:val="en-US" w:eastAsia="ja-JP"/>
              </w:rPr>
              <w:t xml:space="preserve">UE can assume the following for CSI computation for eMBB: </w:t>
            </w:r>
          </w:p>
          <w:p w:rsidR="004E03C5" w:rsidRPr="004E03C5" w:rsidRDefault="004E03C5" w:rsidP="004E03C5">
            <w:pPr>
              <w:spacing w:after="0"/>
              <w:ind w:left="720" w:hanging="360"/>
              <w:rPr>
                <w:rFonts w:eastAsia="Malgun Gothic"/>
                <w:spacing w:val="5"/>
                <w:kern w:val="2"/>
                <w:lang w:eastAsia="zh-CN"/>
              </w:rPr>
            </w:pPr>
            <w:r w:rsidRPr="004E03C5">
              <w:rPr>
                <w:rFonts w:eastAsia="SimSun"/>
                <w:bCs/>
                <w:iCs/>
                <w:spacing w:val="5"/>
                <w:kern w:val="2"/>
                <w:lang w:eastAsia="zh-CN"/>
              </w:rPr>
              <w:t>Control symbols equal to 2 OFDM symbols</w:t>
            </w:r>
          </w:p>
          <w:p w:rsidR="004E03C5" w:rsidRPr="004E03C5" w:rsidRDefault="004E03C5" w:rsidP="004E03C5">
            <w:pPr>
              <w:spacing w:after="0"/>
              <w:ind w:left="720" w:hanging="360"/>
              <w:rPr>
                <w:rFonts w:ascii="Calibri" w:eastAsia="Malgun Gothic" w:hAnsi="Calibri"/>
                <w:kern w:val="2"/>
                <w:lang w:eastAsia="zh-CN"/>
              </w:rPr>
            </w:pPr>
            <w:r w:rsidRPr="004E03C5">
              <w:rPr>
                <w:rFonts w:ascii="Calibri" w:eastAsia="Malgun Gothic" w:hAnsi="Calibri"/>
                <w:kern w:val="2"/>
                <w:lang w:eastAsia="zh-CN"/>
              </w:rPr>
              <w:t>Number of PDSCH symbols is equal to 12</w:t>
            </w:r>
          </w:p>
          <w:p w:rsidR="004E03C5" w:rsidRPr="004E03C5" w:rsidRDefault="004E03C5" w:rsidP="004E03C5">
            <w:pPr>
              <w:spacing w:after="0"/>
              <w:ind w:left="720" w:hanging="360"/>
              <w:rPr>
                <w:rFonts w:ascii="Calibri" w:eastAsia="Malgun Gothic" w:hAnsi="Calibri"/>
                <w:kern w:val="2"/>
                <w:lang w:eastAsia="zh-CN"/>
              </w:rPr>
            </w:pPr>
            <w:r w:rsidRPr="004E03C5">
              <w:rPr>
                <w:rFonts w:ascii="Calibri" w:eastAsia="Malgun Gothic" w:hAnsi="Calibri"/>
                <w:kern w:val="2"/>
                <w:lang w:eastAsia="zh-CN"/>
              </w:rPr>
              <w:t>BWP PDSCH numerology</w:t>
            </w:r>
          </w:p>
          <w:p w:rsidR="004E03C5" w:rsidRPr="004E03C5" w:rsidRDefault="004E03C5" w:rsidP="004E03C5">
            <w:pPr>
              <w:spacing w:after="0"/>
              <w:ind w:left="720" w:hanging="360"/>
              <w:rPr>
                <w:rFonts w:ascii="Calibri" w:eastAsia="Malgun Gothic" w:hAnsi="Calibri"/>
                <w:kern w:val="2"/>
                <w:lang w:eastAsia="zh-CN"/>
              </w:rPr>
            </w:pPr>
            <w:r w:rsidRPr="004E03C5">
              <w:rPr>
                <w:rFonts w:ascii="Calibri" w:eastAsia="Malgun Gothic" w:hAnsi="Calibri"/>
                <w:kern w:val="2"/>
                <w:lang w:eastAsia="zh-CN"/>
              </w:rPr>
              <w:t>UE assumes the same BW as the BW that it reports CQI for</w:t>
            </w:r>
          </w:p>
          <w:p w:rsidR="004E03C5" w:rsidRPr="004E03C5" w:rsidRDefault="004E03C5" w:rsidP="004E03C5">
            <w:pPr>
              <w:spacing w:after="0"/>
              <w:ind w:left="720" w:hanging="360"/>
              <w:rPr>
                <w:rFonts w:ascii="Calibri" w:eastAsia="Malgun Gothic" w:hAnsi="Calibri"/>
                <w:kern w:val="2"/>
                <w:lang w:eastAsia="zh-CN"/>
              </w:rPr>
            </w:pPr>
            <w:r w:rsidRPr="004E03C5">
              <w:rPr>
                <w:rFonts w:ascii="Calibri" w:eastAsia="Malgun Gothic" w:hAnsi="Calibri"/>
                <w:kern w:val="2"/>
                <w:lang w:eastAsia="zh-CN"/>
              </w:rPr>
              <w:t>RV equal to 0</w:t>
            </w:r>
          </w:p>
          <w:p w:rsidR="004E03C5" w:rsidRPr="004E03C5" w:rsidRDefault="004E03C5" w:rsidP="004E03C5">
            <w:pPr>
              <w:spacing w:after="0"/>
              <w:ind w:left="720" w:hanging="360"/>
              <w:rPr>
                <w:rFonts w:ascii="Calibri" w:eastAsia="Malgun Gothic" w:hAnsi="Calibri"/>
                <w:kern w:val="2"/>
                <w:lang w:eastAsia="zh-CN"/>
              </w:rPr>
            </w:pPr>
            <w:r w:rsidRPr="004E03C5">
              <w:rPr>
                <w:rFonts w:ascii="Calibri" w:eastAsia="Malgun Gothic" w:hAnsi="Calibri"/>
                <w:kern w:val="2"/>
                <w:lang w:eastAsia="zh-CN"/>
              </w:rPr>
              <w:t>Configured DMRS including type and symbol</w:t>
            </w:r>
          </w:p>
          <w:p w:rsidR="004E03C5" w:rsidRPr="004E03C5" w:rsidRDefault="004E03C5" w:rsidP="004E03C5">
            <w:pPr>
              <w:numPr>
                <w:ilvl w:val="1"/>
                <w:numId w:val="0"/>
              </w:numPr>
              <w:spacing w:after="0"/>
              <w:ind w:left="1440" w:hanging="360"/>
              <w:rPr>
                <w:rFonts w:ascii="Times" w:eastAsia="SimSun" w:hAnsi="Times"/>
                <w:kern w:val="2"/>
                <w:lang w:eastAsia="zh-CN"/>
              </w:rPr>
            </w:pPr>
            <w:r w:rsidRPr="004E03C5">
              <w:rPr>
                <w:rFonts w:ascii="Times" w:eastAsia="SimSun" w:hAnsi="Times"/>
                <w:kern w:val="2"/>
                <w:lang w:eastAsia="zh-CN"/>
              </w:rPr>
              <w:t>The number of front loaded DMRS symbols assumed to be same as the maximum front-loaded symbols configured by RRC</w:t>
            </w:r>
          </w:p>
          <w:p w:rsidR="004E03C5" w:rsidRPr="004E03C5" w:rsidRDefault="004E03C5" w:rsidP="004E03C5">
            <w:pPr>
              <w:numPr>
                <w:ilvl w:val="1"/>
                <w:numId w:val="0"/>
              </w:numPr>
              <w:spacing w:after="0"/>
              <w:ind w:left="1440" w:hanging="360"/>
              <w:rPr>
                <w:rFonts w:ascii="Times" w:eastAsia="SimSun" w:hAnsi="Times"/>
                <w:kern w:val="2"/>
                <w:lang w:eastAsia="zh-CN"/>
              </w:rPr>
            </w:pPr>
            <w:r w:rsidRPr="004E03C5">
              <w:rPr>
                <w:rFonts w:ascii="Times" w:eastAsia="SimSun" w:hAnsi="Times"/>
                <w:kern w:val="2"/>
                <w:lang w:eastAsia="zh-CN"/>
              </w:rPr>
              <w:t>The number of additional DMRS symbols assumed to be same as the additional symbols configured by RRC</w:t>
            </w:r>
          </w:p>
          <w:p w:rsidR="004E03C5" w:rsidRPr="004E03C5" w:rsidRDefault="004E03C5" w:rsidP="004E03C5">
            <w:pPr>
              <w:spacing w:after="0"/>
              <w:ind w:left="720" w:hanging="360"/>
              <w:rPr>
                <w:rFonts w:ascii="Calibri" w:eastAsia="SimSun" w:hAnsi="Calibri"/>
                <w:kern w:val="2"/>
                <w:lang w:eastAsia="zh-CN"/>
              </w:rPr>
            </w:pPr>
            <w:r w:rsidRPr="004E03C5">
              <w:rPr>
                <w:rFonts w:ascii="Calibri" w:eastAsia="SimSun" w:hAnsi="Calibri"/>
                <w:kern w:val="2"/>
                <w:lang w:eastAsia="zh-CN"/>
              </w:rPr>
              <w:t>Assume TDM of DMRS and PDSCH</w:t>
            </w:r>
          </w:p>
          <w:p w:rsidR="004E03C5" w:rsidRPr="004E03C5" w:rsidRDefault="004E03C5" w:rsidP="004E03C5">
            <w:pPr>
              <w:spacing w:after="0"/>
              <w:rPr>
                <w:rFonts w:ascii="Calibri" w:eastAsia="SimSun" w:hAnsi="Calibri"/>
                <w:spacing w:val="5"/>
                <w:kern w:val="2"/>
                <w:lang w:eastAsia="zh-CN"/>
              </w:rPr>
            </w:pPr>
          </w:p>
          <w:p w:rsidR="004E03C5" w:rsidRPr="004E03C5" w:rsidRDefault="004E03C5" w:rsidP="004E03C5">
            <w:pPr>
              <w:spacing w:after="0"/>
              <w:jc w:val="both"/>
              <w:rPr>
                <w:rFonts w:eastAsia="ＭＳ ゴシック"/>
                <w:b/>
                <w:lang w:val="en-US" w:eastAsia="ja-JP"/>
              </w:rPr>
            </w:pPr>
            <w:r w:rsidRPr="004E03C5">
              <w:rPr>
                <w:rFonts w:eastAsia="ＭＳ ゴシック"/>
                <w:b/>
                <w:highlight w:val="green"/>
                <w:lang w:val="en-US" w:eastAsia="ja-JP"/>
              </w:rPr>
              <w:t>Agreement</w:t>
            </w:r>
          </w:p>
          <w:p w:rsidR="004E03C5" w:rsidRPr="004E03C5" w:rsidRDefault="004E03C5" w:rsidP="004E03C5">
            <w:pPr>
              <w:spacing w:after="0"/>
              <w:jc w:val="both"/>
              <w:rPr>
                <w:rFonts w:eastAsia="ＭＳ ゴシック"/>
                <w:lang w:val="en-US" w:eastAsia="ja-JP"/>
              </w:rPr>
            </w:pPr>
            <w:r w:rsidRPr="004E03C5">
              <w:rPr>
                <w:rFonts w:eastAsia="ＭＳ ゴシック"/>
                <w:lang w:val="en-US" w:eastAsia="ja-JP"/>
              </w:rPr>
              <w:t>In NR, when a UE is configured to report subband CQI, use the same scheme as LTE for eMBB:</w:t>
            </w:r>
          </w:p>
          <w:p w:rsidR="004E03C5" w:rsidRPr="004E03C5" w:rsidRDefault="004E03C5" w:rsidP="004E03C5">
            <w:pPr>
              <w:spacing w:after="0"/>
              <w:ind w:left="720" w:hanging="360"/>
              <w:rPr>
                <w:rFonts w:ascii="Calibri" w:eastAsia="SimSun" w:hAnsi="Calibri"/>
                <w:kern w:val="2"/>
                <w:lang w:eastAsia="zh-CN"/>
              </w:rPr>
            </w:pPr>
            <w:r w:rsidRPr="004E03C5">
              <w:rPr>
                <w:rFonts w:ascii="Calibri" w:eastAsia="SimSun" w:hAnsi="Calibri"/>
                <w:kern w:val="2"/>
                <w:lang w:eastAsia="zh-CN"/>
              </w:rPr>
              <w:t>The bitwidth of subband CQI is 2</w:t>
            </w:r>
          </w:p>
          <w:p w:rsidR="004E03C5" w:rsidRPr="004E03C5" w:rsidRDefault="004E03C5" w:rsidP="004E03C5">
            <w:pPr>
              <w:spacing w:after="0"/>
              <w:ind w:left="720" w:hanging="360"/>
              <w:rPr>
                <w:rFonts w:ascii="Calibri" w:eastAsia="SimSun" w:hAnsi="Calibri"/>
                <w:kern w:val="2"/>
                <w:lang w:eastAsia="zh-CN"/>
              </w:rPr>
            </w:pPr>
            <w:r w:rsidRPr="004E03C5">
              <w:rPr>
                <w:rFonts w:ascii="Calibri" w:eastAsia="SimSun" w:hAnsi="Calibri"/>
                <w:kern w:val="2"/>
                <w:lang w:eastAsia="zh-CN"/>
              </w:rPr>
              <w:t>Subband CQI is defined as differential CQI relative to 4-bit wideband CQI</w:t>
            </w:r>
          </w:p>
          <w:p w:rsidR="004E03C5" w:rsidRPr="004E03C5" w:rsidRDefault="004E03C5" w:rsidP="004E03C5">
            <w:pPr>
              <w:spacing w:after="0"/>
              <w:ind w:left="720" w:hanging="360"/>
              <w:rPr>
                <w:rFonts w:ascii="Calibri" w:eastAsia="SimSun" w:hAnsi="Calibri"/>
                <w:kern w:val="2"/>
                <w:lang w:eastAsia="zh-CN"/>
              </w:rPr>
            </w:pPr>
            <w:r w:rsidRPr="004E03C5">
              <w:rPr>
                <w:rFonts w:ascii="Calibri" w:eastAsia="SimSun" w:hAnsi="Calibri"/>
                <w:kern w:val="2"/>
                <w:lang w:eastAsia="zh-CN"/>
              </w:rPr>
              <w:t>Mapping subband differential CQI value to offset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8"/>
              <w:gridCol w:w="3168"/>
            </w:tblGrid>
            <w:tr w:rsidR="004E03C5" w:rsidRPr="004E03C5" w:rsidTr="00391029">
              <w:trPr>
                <w:jc w:val="center"/>
              </w:trPr>
              <w:tc>
                <w:tcPr>
                  <w:tcW w:w="3168" w:type="dxa"/>
                  <w:shd w:val="clear" w:color="auto" w:fill="D9D9D9"/>
                </w:tcPr>
                <w:p w:rsidR="004E03C5" w:rsidRPr="004E03C5" w:rsidRDefault="004E03C5" w:rsidP="004E03C5">
                  <w:pPr>
                    <w:spacing w:after="0"/>
                    <w:jc w:val="center"/>
                    <w:rPr>
                      <w:rFonts w:ascii="Calibri" w:eastAsia="SimSun" w:hAnsi="Calibri"/>
                      <w:b/>
                      <w:kern w:val="2"/>
                      <w:lang w:eastAsia="zh-CN"/>
                    </w:rPr>
                  </w:pPr>
                  <w:r w:rsidRPr="004E03C5">
                    <w:rPr>
                      <w:rFonts w:ascii="Calibri" w:eastAsia="SimSun" w:hAnsi="Calibri"/>
                      <w:b/>
                      <w:kern w:val="2"/>
                      <w:lang w:eastAsia="zh-CN"/>
                    </w:rPr>
                    <w:t>Subband differential CQI value</w:t>
                  </w:r>
                </w:p>
              </w:tc>
              <w:tc>
                <w:tcPr>
                  <w:tcW w:w="3168" w:type="dxa"/>
                  <w:shd w:val="clear" w:color="auto" w:fill="D9D9D9"/>
                </w:tcPr>
                <w:p w:rsidR="004E03C5" w:rsidRPr="004E03C5" w:rsidRDefault="004E03C5" w:rsidP="004E03C5">
                  <w:pPr>
                    <w:spacing w:after="0"/>
                    <w:jc w:val="center"/>
                    <w:rPr>
                      <w:rFonts w:ascii="Calibri" w:eastAsia="SimSun" w:hAnsi="Calibri"/>
                      <w:b/>
                      <w:kern w:val="2"/>
                      <w:lang w:eastAsia="zh-CN"/>
                    </w:rPr>
                  </w:pPr>
                  <w:r w:rsidRPr="004E03C5">
                    <w:rPr>
                      <w:rFonts w:ascii="Calibri" w:eastAsia="SimSun" w:hAnsi="Calibri"/>
                      <w:b/>
                      <w:kern w:val="2"/>
                      <w:lang w:eastAsia="zh-CN"/>
                    </w:rPr>
                    <w:t>Offset level</w:t>
                  </w:r>
                </w:p>
              </w:tc>
            </w:tr>
            <w:tr w:rsidR="004E03C5" w:rsidRPr="004E03C5" w:rsidTr="00391029">
              <w:trPr>
                <w:jc w:val="center"/>
              </w:trPr>
              <w:tc>
                <w:tcPr>
                  <w:tcW w:w="3168" w:type="dxa"/>
                  <w:shd w:val="clear" w:color="auto" w:fill="auto"/>
                </w:tcPr>
                <w:p w:rsidR="004E03C5" w:rsidRPr="004E03C5" w:rsidRDefault="004E03C5" w:rsidP="004E03C5">
                  <w:pPr>
                    <w:spacing w:after="0"/>
                    <w:jc w:val="center"/>
                    <w:rPr>
                      <w:rFonts w:ascii="Calibri" w:eastAsia="SimSun" w:hAnsi="Calibri"/>
                      <w:kern w:val="2"/>
                      <w:lang w:eastAsia="zh-CN"/>
                    </w:rPr>
                  </w:pPr>
                  <w:r w:rsidRPr="004E03C5">
                    <w:rPr>
                      <w:rFonts w:ascii="Calibri" w:eastAsia="SimSun" w:hAnsi="Calibri"/>
                      <w:kern w:val="2"/>
                      <w:lang w:eastAsia="zh-CN"/>
                    </w:rPr>
                    <w:t>0</w:t>
                  </w:r>
                </w:p>
              </w:tc>
              <w:tc>
                <w:tcPr>
                  <w:tcW w:w="3168" w:type="dxa"/>
                  <w:shd w:val="clear" w:color="auto" w:fill="auto"/>
                </w:tcPr>
                <w:p w:rsidR="004E03C5" w:rsidRPr="004E03C5" w:rsidRDefault="004E03C5" w:rsidP="004E03C5">
                  <w:pPr>
                    <w:spacing w:after="0"/>
                    <w:jc w:val="center"/>
                    <w:rPr>
                      <w:rFonts w:ascii="Calibri" w:eastAsia="SimSun" w:hAnsi="Calibri"/>
                      <w:kern w:val="2"/>
                      <w:lang w:eastAsia="zh-CN"/>
                    </w:rPr>
                  </w:pPr>
                  <w:r w:rsidRPr="004E03C5">
                    <w:rPr>
                      <w:rFonts w:ascii="Calibri" w:eastAsia="SimSun" w:hAnsi="Calibri"/>
                      <w:kern w:val="2"/>
                      <w:lang w:eastAsia="zh-CN"/>
                    </w:rPr>
                    <w:t>0</w:t>
                  </w:r>
                </w:p>
              </w:tc>
            </w:tr>
            <w:tr w:rsidR="004E03C5" w:rsidRPr="004E03C5" w:rsidTr="00391029">
              <w:trPr>
                <w:jc w:val="center"/>
              </w:trPr>
              <w:tc>
                <w:tcPr>
                  <w:tcW w:w="3168" w:type="dxa"/>
                  <w:shd w:val="clear" w:color="auto" w:fill="auto"/>
                </w:tcPr>
                <w:p w:rsidR="004E03C5" w:rsidRPr="004E03C5" w:rsidRDefault="004E03C5" w:rsidP="004E03C5">
                  <w:pPr>
                    <w:spacing w:after="0"/>
                    <w:jc w:val="center"/>
                    <w:rPr>
                      <w:rFonts w:ascii="Calibri" w:eastAsia="SimSun" w:hAnsi="Calibri"/>
                      <w:kern w:val="2"/>
                      <w:lang w:eastAsia="zh-CN"/>
                    </w:rPr>
                  </w:pPr>
                  <w:r w:rsidRPr="004E03C5">
                    <w:rPr>
                      <w:rFonts w:ascii="Calibri" w:eastAsia="SimSun" w:hAnsi="Calibri"/>
                      <w:kern w:val="2"/>
                      <w:lang w:eastAsia="zh-CN"/>
                    </w:rPr>
                    <w:t>1</w:t>
                  </w:r>
                </w:p>
              </w:tc>
              <w:tc>
                <w:tcPr>
                  <w:tcW w:w="3168" w:type="dxa"/>
                  <w:shd w:val="clear" w:color="auto" w:fill="auto"/>
                </w:tcPr>
                <w:p w:rsidR="004E03C5" w:rsidRPr="004E03C5" w:rsidRDefault="004E03C5" w:rsidP="004E03C5">
                  <w:pPr>
                    <w:spacing w:after="0"/>
                    <w:jc w:val="center"/>
                    <w:rPr>
                      <w:rFonts w:ascii="Calibri" w:eastAsia="SimSun" w:hAnsi="Calibri"/>
                      <w:kern w:val="2"/>
                      <w:lang w:eastAsia="zh-CN"/>
                    </w:rPr>
                  </w:pPr>
                  <w:r w:rsidRPr="004E03C5">
                    <w:rPr>
                      <w:rFonts w:ascii="Calibri" w:eastAsia="SimSun" w:hAnsi="Calibri"/>
                      <w:kern w:val="2"/>
                      <w:lang w:eastAsia="zh-CN"/>
                    </w:rPr>
                    <w:t>1</w:t>
                  </w:r>
                </w:p>
              </w:tc>
            </w:tr>
            <w:tr w:rsidR="004E03C5" w:rsidRPr="004E03C5" w:rsidTr="00391029">
              <w:trPr>
                <w:jc w:val="center"/>
              </w:trPr>
              <w:tc>
                <w:tcPr>
                  <w:tcW w:w="3168" w:type="dxa"/>
                  <w:shd w:val="clear" w:color="auto" w:fill="auto"/>
                </w:tcPr>
                <w:p w:rsidR="004E03C5" w:rsidRPr="004E03C5" w:rsidRDefault="004E03C5" w:rsidP="004E03C5">
                  <w:pPr>
                    <w:spacing w:after="0"/>
                    <w:jc w:val="center"/>
                    <w:rPr>
                      <w:rFonts w:ascii="Calibri" w:eastAsia="SimSun" w:hAnsi="Calibri"/>
                      <w:kern w:val="2"/>
                      <w:lang w:eastAsia="zh-CN"/>
                    </w:rPr>
                  </w:pPr>
                  <w:r w:rsidRPr="004E03C5">
                    <w:rPr>
                      <w:rFonts w:ascii="Calibri" w:eastAsia="SimSun" w:hAnsi="Calibri"/>
                      <w:kern w:val="2"/>
                      <w:lang w:eastAsia="zh-CN"/>
                    </w:rPr>
                    <w:t>2</w:t>
                  </w:r>
                </w:p>
              </w:tc>
              <w:tc>
                <w:tcPr>
                  <w:tcW w:w="3168" w:type="dxa"/>
                  <w:shd w:val="clear" w:color="auto" w:fill="auto"/>
                </w:tcPr>
                <w:p w:rsidR="004E03C5" w:rsidRPr="004E03C5" w:rsidRDefault="004E03C5" w:rsidP="004E03C5">
                  <w:pPr>
                    <w:spacing w:after="0"/>
                    <w:jc w:val="center"/>
                    <w:rPr>
                      <w:rFonts w:ascii="Calibri" w:eastAsia="SimSun" w:hAnsi="Calibri"/>
                      <w:kern w:val="2"/>
                      <w:lang w:eastAsia="zh-CN"/>
                    </w:rPr>
                  </w:pPr>
                  <w:r w:rsidRPr="004E03C5">
                    <w:rPr>
                      <w:rFonts w:ascii="Calibri" w:eastAsia="SimSun" w:hAnsi="Calibri" w:cs="Times"/>
                      <w:kern w:val="2"/>
                      <w:lang w:eastAsia="zh-CN"/>
                    </w:rPr>
                    <w:t>≥</w:t>
                  </w:r>
                  <w:r w:rsidRPr="004E03C5">
                    <w:rPr>
                      <w:rFonts w:ascii="Calibri" w:eastAsia="SimSun" w:hAnsi="Calibri"/>
                      <w:kern w:val="2"/>
                      <w:lang w:eastAsia="zh-CN"/>
                    </w:rPr>
                    <w:t>2</w:t>
                  </w:r>
                </w:p>
              </w:tc>
            </w:tr>
            <w:tr w:rsidR="004E03C5" w:rsidRPr="004E03C5" w:rsidTr="00391029">
              <w:trPr>
                <w:jc w:val="center"/>
              </w:trPr>
              <w:tc>
                <w:tcPr>
                  <w:tcW w:w="3168" w:type="dxa"/>
                  <w:shd w:val="clear" w:color="auto" w:fill="auto"/>
                </w:tcPr>
                <w:p w:rsidR="004E03C5" w:rsidRPr="004E03C5" w:rsidRDefault="004E03C5" w:rsidP="004E03C5">
                  <w:pPr>
                    <w:spacing w:after="0"/>
                    <w:jc w:val="center"/>
                    <w:rPr>
                      <w:rFonts w:ascii="Calibri" w:eastAsia="SimSun" w:hAnsi="Calibri"/>
                      <w:kern w:val="2"/>
                      <w:lang w:eastAsia="zh-CN"/>
                    </w:rPr>
                  </w:pPr>
                  <w:r w:rsidRPr="004E03C5">
                    <w:rPr>
                      <w:rFonts w:ascii="Calibri" w:eastAsia="SimSun" w:hAnsi="Calibri"/>
                      <w:kern w:val="2"/>
                      <w:lang w:eastAsia="zh-CN"/>
                    </w:rPr>
                    <w:t>3</w:t>
                  </w:r>
                </w:p>
              </w:tc>
              <w:tc>
                <w:tcPr>
                  <w:tcW w:w="3168" w:type="dxa"/>
                  <w:shd w:val="clear" w:color="auto" w:fill="auto"/>
                </w:tcPr>
                <w:p w:rsidR="004E03C5" w:rsidRPr="004E03C5" w:rsidRDefault="004E03C5" w:rsidP="004E03C5">
                  <w:pPr>
                    <w:spacing w:after="0"/>
                    <w:jc w:val="center"/>
                    <w:rPr>
                      <w:rFonts w:ascii="Calibri" w:eastAsia="SimSun" w:hAnsi="Calibri"/>
                      <w:kern w:val="2"/>
                      <w:lang w:eastAsia="zh-CN"/>
                    </w:rPr>
                  </w:pPr>
                  <w:r w:rsidRPr="004E03C5">
                    <w:rPr>
                      <w:rFonts w:ascii="Calibri" w:eastAsia="SimSun" w:hAnsi="Calibri" w:cs="Times"/>
                      <w:kern w:val="2"/>
                      <w:lang w:eastAsia="zh-CN"/>
                    </w:rPr>
                    <w:t>≤</w:t>
                  </w:r>
                  <w:r w:rsidRPr="004E03C5">
                    <w:rPr>
                      <w:rFonts w:ascii="Calibri" w:eastAsia="SimSun" w:hAnsi="Calibri"/>
                      <w:kern w:val="2"/>
                      <w:lang w:eastAsia="zh-CN"/>
                    </w:rPr>
                    <w:t>-1</w:t>
                  </w:r>
                </w:p>
              </w:tc>
            </w:tr>
          </w:tbl>
          <w:p w:rsidR="004E03C5" w:rsidRPr="004E03C5" w:rsidRDefault="004E03C5" w:rsidP="004E03C5">
            <w:pPr>
              <w:tabs>
                <w:tab w:val="left" w:pos="567"/>
              </w:tabs>
              <w:adjustRightInd w:val="0"/>
              <w:snapToGrid w:val="0"/>
              <w:spacing w:after="0"/>
              <w:rPr>
                <w:rFonts w:ascii="Arial" w:hAnsi="Arial" w:cs="Arial"/>
                <w:lang w:eastAsia="ja-JP"/>
              </w:rPr>
            </w:pPr>
          </w:p>
          <w:p w:rsidR="004E03C5" w:rsidRPr="004E03C5" w:rsidRDefault="004E03C5" w:rsidP="004E03C5">
            <w:pPr>
              <w:overflowPunct w:val="0"/>
              <w:autoSpaceDE w:val="0"/>
              <w:autoSpaceDN w:val="0"/>
              <w:adjustRightInd w:val="0"/>
              <w:spacing w:after="0"/>
              <w:textAlignment w:val="baseline"/>
              <w:rPr>
                <w:b/>
                <w:lang w:eastAsia="x-none"/>
              </w:rPr>
            </w:pPr>
            <w:r w:rsidRPr="004E03C5">
              <w:rPr>
                <w:b/>
                <w:highlight w:val="green"/>
                <w:lang w:eastAsia="x-none"/>
              </w:rPr>
              <w:t>Agreement:</w:t>
            </w:r>
          </w:p>
          <w:p w:rsidR="004E03C5" w:rsidRPr="004E03C5" w:rsidRDefault="004E03C5" w:rsidP="004E03C5">
            <w:pPr>
              <w:spacing w:after="0"/>
              <w:jc w:val="both"/>
              <w:rPr>
                <w:rFonts w:eastAsia="ＭＳ ゴシック"/>
                <w:lang w:val="en-US" w:eastAsia="ja-JP"/>
              </w:rPr>
            </w:pPr>
            <w:r w:rsidRPr="004E03C5">
              <w:rPr>
                <w:rFonts w:eastAsia="ＭＳ ゴシック"/>
                <w:lang w:val="en-US" w:eastAsia="ja-JP"/>
              </w:rPr>
              <w:t>Only support TDM between SRS and PUSCH/UL DMRS/UL PTRS/Long PUCCH in Rel-15 from UE perspective.</w:t>
            </w:r>
          </w:p>
          <w:p w:rsidR="004E03C5" w:rsidRPr="004E03C5" w:rsidRDefault="004E03C5" w:rsidP="004E03C5">
            <w:pPr>
              <w:overflowPunct w:val="0"/>
              <w:autoSpaceDE w:val="0"/>
              <w:autoSpaceDN w:val="0"/>
              <w:adjustRightInd w:val="0"/>
              <w:spacing w:after="0"/>
              <w:textAlignment w:val="baseline"/>
              <w:rPr>
                <w:lang w:eastAsia="x-none"/>
              </w:rPr>
            </w:pPr>
          </w:p>
          <w:p w:rsidR="004E03C5" w:rsidRPr="004E03C5" w:rsidRDefault="004E03C5" w:rsidP="004E03C5">
            <w:pPr>
              <w:overflowPunct w:val="0"/>
              <w:autoSpaceDE w:val="0"/>
              <w:autoSpaceDN w:val="0"/>
              <w:adjustRightInd w:val="0"/>
              <w:spacing w:after="0"/>
              <w:textAlignment w:val="baseline"/>
              <w:rPr>
                <w:b/>
                <w:highlight w:val="green"/>
                <w:lang w:eastAsia="zh-CN"/>
              </w:rPr>
            </w:pPr>
            <w:r w:rsidRPr="004E03C5">
              <w:rPr>
                <w:b/>
                <w:highlight w:val="green"/>
                <w:lang w:eastAsia="zh-CN"/>
              </w:rPr>
              <w:t>Agreement:</w:t>
            </w:r>
          </w:p>
          <w:p w:rsidR="004E03C5" w:rsidRPr="004E03C5" w:rsidRDefault="004E03C5" w:rsidP="004E03C5">
            <w:pPr>
              <w:overflowPunct w:val="0"/>
              <w:autoSpaceDE w:val="0"/>
              <w:autoSpaceDN w:val="0"/>
              <w:adjustRightInd w:val="0"/>
              <w:spacing w:after="0"/>
              <w:textAlignment w:val="baseline"/>
              <w:rPr>
                <w:lang w:eastAsia="zh-CN"/>
              </w:rPr>
            </w:pPr>
            <w:r w:rsidRPr="004E03C5">
              <w:rPr>
                <w:lang w:eastAsia="zh-CN"/>
              </w:rPr>
              <w:t>UE does not expect any DMRS RE to collide with SSB REs on the 4 symbols occupied by SSB</w:t>
            </w:r>
          </w:p>
          <w:p w:rsidR="004E03C5" w:rsidRPr="004E03C5" w:rsidRDefault="004E03C5" w:rsidP="004E03C5">
            <w:pPr>
              <w:overflowPunct w:val="0"/>
              <w:autoSpaceDE w:val="0"/>
              <w:autoSpaceDN w:val="0"/>
              <w:adjustRightInd w:val="0"/>
              <w:spacing w:after="0"/>
              <w:textAlignment w:val="baseline"/>
              <w:rPr>
                <w:lang w:eastAsia="x-none"/>
              </w:rPr>
            </w:pPr>
          </w:p>
          <w:p w:rsidR="004E03C5" w:rsidRPr="004E03C5" w:rsidRDefault="004E03C5" w:rsidP="004E03C5">
            <w:pPr>
              <w:overflowPunct w:val="0"/>
              <w:autoSpaceDE w:val="0"/>
              <w:autoSpaceDN w:val="0"/>
              <w:adjustRightInd w:val="0"/>
              <w:spacing w:after="0"/>
              <w:textAlignment w:val="baseline"/>
              <w:rPr>
                <w:b/>
                <w:lang w:eastAsia="x-none"/>
              </w:rPr>
            </w:pPr>
            <w:r w:rsidRPr="004E03C5">
              <w:rPr>
                <w:b/>
                <w:highlight w:val="green"/>
                <w:lang w:eastAsia="x-none"/>
              </w:rPr>
              <w:t>Agreement</w:t>
            </w:r>
          </w:p>
          <w:p w:rsidR="004E03C5" w:rsidRPr="004E03C5" w:rsidRDefault="004E03C5" w:rsidP="004E03C5">
            <w:pPr>
              <w:spacing w:after="0"/>
              <w:ind w:left="720" w:hanging="360"/>
              <w:rPr>
                <w:rFonts w:ascii="Calibri" w:eastAsia="SimSun" w:hAnsi="Calibri"/>
                <w:kern w:val="2"/>
                <w:lang w:val="en-US" w:eastAsia="zh-CN"/>
              </w:rPr>
            </w:pPr>
            <w:r w:rsidRPr="004E03C5">
              <w:rPr>
                <w:rFonts w:ascii="Calibri" w:eastAsia="SimSun" w:hAnsi="Calibri"/>
                <w:kern w:val="2"/>
                <w:lang w:eastAsia="zh-CN"/>
              </w:rPr>
              <w:t>A CSI-RS resource can be configured on RBs outside PBCH RBs in the symbols containing SS block from UE perspective.</w:t>
            </w:r>
          </w:p>
          <w:p w:rsidR="004E03C5" w:rsidRPr="004E03C5" w:rsidRDefault="004E03C5" w:rsidP="004E03C5">
            <w:pPr>
              <w:spacing w:after="0"/>
              <w:ind w:left="720" w:hanging="360"/>
              <w:rPr>
                <w:rFonts w:ascii="Calibri" w:eastAsia="SimSun" w:hAnsi="Calibri"/>
                <w:kern w:val="2"/>
                <w:lang w:val="en-US" w:eastAsia="zh-CN"/>
              </w:rPr>
            </w:pPr>
            <w:r w:rsidRPr="004E03C5">
              <w:rPr>
                <w:rFonts w:ascii="Calibri" w:eastAsia="SimSun" w:hAnsi="Calibri"/>
                <w:kern w:val="2"/>
                <w:lang w:eastAsia="zh-CN"/>
              </w:rPr>
              <w:t xml:space="preserve">Above applies for the case where SS block and CSI-RS are spatially QCL-ed </w:t>
            </w:r>
          </w:p>
          <w:p w:rsidR="004E03C5" w:rsidRPr="004E03C5" w:rsidRDefault="004E03C5" w:rsidP="004E03C5">
            <w:pPr>
              <w:spacing w:after="0"/>
              <w:ind w:left="720" w:hanging="360"/>
              <w:rPr>
                <w:rFonts w:ascii="Calibri" w:eastAsia="SimSun" w:hAnsi="Calibri"/>
                <w:kern w:val="2"/>
                <w:lang w:val="en-US" w:eastAsia="zh-CN"/>
              </w:rPr>
            </w:pPr>
            <w:r w:rsidRPr="004E03C5">
              <w:rPr>
                <w:rFonts w:ascii="Calibri" w:eastAsia="SimSun" w:hAnsi="Calibri"/>
                <w:kern w:val="2"/>
                <w:lang w:eastAsia="zh-CN"/>
              </w:rPr>
              <w:t xml:space="preserve">Note: CSI-RS BW discussion should be taken into account. If beam management is agreed, the requirement on minimum BW for CSI acquisition and beam management may be different. </w:t>
            </w:r>
          </w:p>
          <w:p w:rsidR="004E03C5" w:rsidRPr="004E03C5" w:rsidRDefault="004E03C5" w:rsidP="004E03C5">
            <w:pPr>
              <w:spacing w:after="0"/>
              <w:ind w:left="720" w:hanging="360"/>
              <w:rPr>
                <w:rFonts w:ascii="Calibri" w:eastAsia="SimSun" w:hAnsi="Calibri"/>
                <w:kern w:val="2"/>
                <w:lang w:val="en-US" w:eastAsia="zh-CN"/>
              </w:rPr>
            </w:pPr>
            <w:r w:rsidRPr="004E03C5">
              <w:rPr>
                <w:rFonts w:ascii="Calibri" w:eastAsia="SimSun" w:hAnsi="Calibri"/>
                <w:kern w:val="2"/>
                <w:lang w:eastAsia="zh-CN"/>
              </w:rPr>
              <w:t>Above applies at least for the case where the same subcarrier spacing is used for SS block and CSI-RS</w:t>
            </w:r>
          </w:p>
          <w:p w:rsidR="004E03C5" w:rsidRPr="004E03C5" w:rsidRDefault="004E03C5" w:rsidP="004E03C5">
            <w:pPr>
              <w:spacing w:after="0"/>
              <w:ind w:left="720" w:hanging="360"/>
              <w:rPr>
                <w:rFonts w:ascii="Calibri" w:eastAsia="SimSun" w:hAnsi="Calibri"/>
                <w:kern w:val="2"/>
                <w:lang w:val="en-US" w:eastAsia="zh-CN"/>
              </w:rPr>
            </w:pPr>
            <w:r w:rsidRPr="004E03C5">
              <w:rPr>
                <w:rFonts w:ascii="Calibri" w:eastAsia="SimSun" w:hAnsi="Calibri"/>
                <w:kern w:val="2"/>
                <w:lang w:val="en-US" w:eastAsia="zh-CN"/>
              </w:rPr>
              <w:t>Above applies for the cases: CSI-RS only used for beam management</w:t>
            </w:r>
          </w:p>
          <w:p w:rsidR="004E03C5" w:rsidRPr="004E03C5" w:rsidRDefault="004E03C5" w:rsidP="004E03C5">
            <w:pPr>
              <w:tabs>
                <w:tab w:val="left" w:pos="567"/>
              </w:tabs>
              <w:adjustRightInd w:val="0"/>
              <w:snapToGrid w:val="0"/>
              <w:spacing w:after="0"/>
              <w:rPr>
                <w:rFonts w:ascii="Arial" w:hAnsi="Arial" w:cs="Arial"/>
                <w:lang w:val="en-US" w:eastAsia="ja-JP"/>
              </w:rPr>
            </w:pPr>
          </w:p>
          <w:p w:rsidR="004E03C5" w:rsidRPr="004E03C5" w:rsidRDefault="004E03C5" w:rsidP="004E03C5">
            <w:pPr>
              <w:overflowPunct w:val="0"/>
              <w:autoSpaceDE w:val="0"/>
              <w:autoSpaceDN w:val="0"/>
              <w:adjustRightInd w:val="0"/>
              <w:spacing w:after="0"/>
              <w:textAlignment w:val="baseline"/>
              <w:rPr>
                <w:b/>
                <w:highlight w:val="green"/>
                <w:lang w:eastAsia="x-none"/>
              </w:rPr>
            </w:pPr>
            <w:r w:rsidRPr="004E03C5">
              <w:rPr>
                <w:b/>
                <w:highlight w:val="green"/>
                <w:lang w:eastAsia="x-none"/>
              </w:rPr>
              <w:t>Agreement</w:t>
            </w:r>
          </w:p>
          <w:p w:rsidR="004E03C5" w:rsidRPr="004E03C5" w:rsidRDefault="004E03C5" w:rsidP="004E03C5">
            <w:pPr>
              <w:spacing w:after="0"/>
              <w:jc w:val="both"/>
              <w:rPr>
                <w:rFonts w:eastAsia="ＭＳ ゴシック"/>
                <w:lang w:val="en-US" w:eastAsia="ja-JP"/>
              </w:rPr>
            </w:pPr>
            <w:r w:rsidRPr="004E03C5">
              <w:rPr>
                <w:rFonts w:eastAsia="ＭＳ ゴシック"/>
                <w:lang w:val="en-US" w:eastAsia="ja-JP"/>
              </w:rPr>
              <w:t xml:space="preserve">Support reusing the allowed CSI-RS-to-PDSCH power offset values in LTE for NR. </w:t>
            </w:r>
          </w:p>
          <w:p w:rsidR="004E03C5" w:rsidRPr="004E03C5" w:rsidRDefault="004E03C5" w:rsidP="004E03C5">
            <w:pPr>
              <w:overflowPunct w:val="0"/>
              <w:autoSpaceDE w:val="0"/>
              <w:autoSpaceDN w:val="0"/>
              <w:adjustRightInd w:val="0"/>
              <w:spacing w:after="0"/>
              <w:textAlignment w:val="baseline"/>
              <w:rPr>
                <w:b/>
                <w:highlight w:val="yellow"/>
                <w:lang w:eastAsia="x-none"/>
              </w:rPr>
            </w:pPr>
          </w:p>
          <w:p w:rsidR="004E03C5" w:rsidRPr="004E03C5" w:rsidRDefault="004E03C5" w:rsidP="004E03C5">
            <w:pPr>
              <w:overflowPunct w:val="0"/>
              <w:autoSpaceDE w:val="0"/>
              <w:autoSpaceDN w:val="0"/>
              <w:adjustRightInd w:val="0"/>
              <w:spacing w:after="0"/>
              <w:textAlignment w:val="baseline"/>
              <w:rPr>
                <w:b/>
                <w:highlight w:val="green"/>
                <w:lang w:eastAsia="x-none"/>
              </w:rPr>
            </w:pPr>
            <w:r w:rsidRPr="004E03C5">
              <w:rPr>
                <w:b/>
                <w:highlight w:val="green"/>
                <w:lang w:eastAsia="x-none"/>
              </w:rPr>
              <w:t>Agreement:</w:t>
            </w:r>
          </w:p>
          <w:p w:rsidR="004E03C5" w:rsidRPr="004E03C5" w:rsidRDefault="004E03C5" w:rsidP="004E03C5">
            <w:pPr>
              <w:spacing w:after="0"/>
              <w:ind w:left="720" w:hanging="360"/>
              <w:rPr>
                <w:rFonts w:ascii="Calibri" w:eastAsia="SimSun" w:hAnsi="Calibri"/>
                <w:kern w:val="2"/>
                <w:lang w:eastAsia="zh-CN"/>
              </w:rPr>
            </w:pPr>
            <w:r w:rsidRPr="004E03C5">
              <w:rPr>
                <w:rFonts w:ascii="Calibri" w:eastAsia="SimSun" w:hAnsi="Calibri"/>
                <w:kern w:val="2"/>
                <w:lang w:eastAsia="zh-CN"/>
              </w:rPr>
              <w:t>Support including the OFDM symbol index within a slot in the formula for c_init.</w:t>
            </w:r>
          </w:p>
          <w:p w:rsidR="004E03C5" w:rsidRPr="004E03C5" w:rsidRDefault="004E03C5" w:rsidP="004E03C5">
            <w:pPr>
              <w:spacing w:after="0"/>
              <w:ind w:left="720" w:hanging="360"/>
              <w:rPr>
                <w:rFonts w:ascii="Calibri" w:eastAsia="SimSun" w:hAnsi="Calibri"/>
                <w:kern w:val="2"/>
                <w:lang w:eastAsia="zh-CN"/>
              </w:rPr>
            </w:pPr>
            <w:r w:rsidRPr="004E03C5">
              <w:rPr>
                <w:rFonts w:ascii="Calibri" w:eastAsia="SimSun" w:hAnsi="Calibri"/>
                <w:kern w:val="2"/>
                <w:lang w:eastAsia="zh-CN"/>
              </w:rPr>
              <w:t>Support including slot index within a radio frame in the formula for c_init.</w:t>
            </w:r>
          </w:p>
          <w:p w:rsidR="004E03C5" w:rsidRPr="004E03C5" w:rsidRDefault="004E03C5" w:rsidP="004E03C5">
            <w:pPr>
              <w:overflowPunct w:val="0"/>
              <w:autoSpaceDE w:val="0"/>
              <w:autoSpaceDN w:val="0"/>
              <w:adjustRightInd w:val="0"/>
              <w:spacing w:after="0"/>
              <w:textAlignment w:val="baseline"/>
              <w:rPr>
                <w:lang w:eastAsia="x-none"/>
              </w:rPr>
            </w:pPr>
          </w:p>
          <w:p w:rsidR="004E03C5" w:rsidRPr="004E03C5" w:rsidRDefault="004E03C5" w:rsidP="004E03C5">
            <w:pPr>
              <w:overflowPunct w:val="0"/>
              <w:autoSpaceDE w:val="0"/>
              <w:autoSpaceDN w:val="0"/>
              <w:adjustRightInd w:val="0"/>
              <w:snapToGrid w:val="0"/>
              <w:spacing w:after="0"/>
              <w:textAlignment w:val="baseline"/>
              <w:rPr>
                <w:rFonts w:eastAsia="SimSun"/>
                <w:b/>
                <w:u w:val="single"/>
              </w:rPr>
            </w:pPr>
            <w:r w:rsidRPr="004E03C5">
              <w:rPr>
                <w:rFonts w:eastAsia="SimSun"/>
                <w:b/>
                <w:highlight w:val="green"/>
                <w:u w:val="single"/>
              </w:rPr>
              <w:t>A</w:t>
            </w:r>
            <w:r w:rsidRPr="004E03C5">
              <w:rPr>
                <w:rFonts w:eastAsia="SimSun" w:hint="eastAsia"/>
                <w:b/>
                <w:highlight w:val="green"/>
                <w:u w:val="single"/>
              </w:rPr>
              <w:t>greement:</w:t>
            </w:r>
          </w:p>
          <w:p w:rsidR="004E03C5" w:rsidRPr="004E03C5" w:rsidRDefault="004E03C5" w:rsidP="004E03C5">
            <w:pPr>
              <w:spacing w:after="0"/>
              <w:jc w:val="both"/>
              <w:rPr>
                <w:rFonts w:eastAsia="ＭＳ ゴシック"/>
                <w:lang w:val="en-US" w:eastAsia="ja-JP"/>
              </w:rPr>
            </w:pPr>
            <w:r w:rsidRPr="004E03C5">
              <w:rPr>
                <w:rFonts w:eastAsia="ＭＳ ゴシック" w:hint="eastAsia"/>
                <w:lang w:val="en-US" w:eastAsia="ja-JP"/>
              </w:rPr>
              <w:t>Length-31 Gold sequence is used for CSI-RS</w:t>
            </w:r>
          </w:p>
          <w:p w:rsidR="004E03C5" w:rsidRPr="004E03C5" w:rsidRDefault="004E03C5" w:rsidP="004E03C5">
            <w:pPr>
              <w:spacing w:after="0"/>
              <w:ind w:left="720" w:hanging="360"/>
              <w:rPr>
                <w:rFonts w:ascii="Calibri" w:eastAsia="SimSun" w:hAnsi="Calibri"/>
                <w:kern w:val="2"/>
                <w:lang w:eastAsia="zh-CN"/>
              </w:rPr>
            </w:pPr>
            <w:r w:rsidRPr="004E03C5">
              <w:rPr>
                <w:rFonts w:ascii="Calibri" w:eastAsia="SimSun" w:hAnsi="Calibri"/>
                <w:kern w:val="2"/>
                <w:lang w:eastAsia="zh-CN"/>
              </w:rPr>
              <w:t>Same polynomial as in LTE</w:t>
            </w:r>
          </w:p>
          <w:p w:rsidR="004E03C5" w:rsidRPr="004E03C5" w:rsidRDefault="004E03C5" w:rsidP="004E03C5">
            <w:pPr>
              <w:spacing w:after="0"/>
              <w:ind w:left="720" w:hanging="360"/>
              <w:rPr>
                <w:rFonts w:ascii="Calibri" w:eastAsia="SimSun" w:hAnsi="Calibri"/>
                <w:kern w:val="2"/>
                <w:lang w:eastAsia="zh-CN"/>
              </w:rPr>
            </w:pPr>
            <w:r w:rsidRPr="004E03C5">
              <w:rPr>
                <w:rFonts w:ascii="Calibri" w:eastAsia="SimSun" w:hAnsi="Calibri"/>
                <w:kern w:val="2"/>
                <w:lang w:eastAsia="zh-CN"/>
              </w:rPr>
              <w:t>QPSK sequence modulation is used</w:t>
            </w:r>
          </w:p>
          <w:p w:rsidR="004E03C5" w:rsidRPr="004E03C5" w:rsidRDefault="004E03C5" w:rsidP="004E03C5">
            <w:pPr>
              <w:spacing w:after="0"/>
              <w:ind w:left="720" w:hanging="360"/>
              <w:rPr>
                <w:rFonts w:ascii="Calibri" w:eastAsia="SimSun" w:hAnsi="Calibri"/>
                <w:kern w:val="2"/>
                <w:lang w:eastAsia="zh-CN"/>
              </w:rPr>
            </w:pPr>
            <w:r w:rsidRPr="004E03C5">
              <w:rPr>
                <w:rFonts w:ascii="Calibri" w:eastAsia="SimSun" w:hAnsi="Calibri"/>
                <w:kern w:val="2"/>
                <w:lang w:eastAsia="zh-CN"/>
              </w:rPr>
              <w:t>N_c and c_init are to be discussed separately</w:t>
            </w:r>
          </w:p>
          <w:p w:rsidR="004E03C5" w:rsidRPr="004E03C5" w:rsidRDefault="004E03C5" w:rsidP="004E03C5">
            <w:pPr>
              <w:tabs>
                <w:tab w:val="left" w:pos="567"/>
              </w:tabs>
              <w:adjustRightInd w:val="0"/>
              <w:snapToGrid w:val="0"/>
              <w:spacing w:after="0"/>
              <w:rPr>
                <w:rFonts w:ascii="Arial" w:hAnsi="Arial" w:cs="Arial"/>
                <w:lang w:eastAsia="ja-JP"/>
              </w:rPr>
            </w:pPr>
          </w:p>
          <w:p w:rsidR="004E03C5" w:rsidRPr="004E03C5" w:rsidRDefault="004E03C5" w:rsidP="004E03C5">
            <w:pPr>
              <w:spacing w:after="0"/>
              <w:ind w:left="1440" w:hanging="1440"/>
              <w:rPr>
                <w:rFonts w:ascii="Times" w:eastAsia="Batang" w:hAnsi="Times"/>
                <w:b/>
              </w:rPr>
            </w:pPr>
            <w:r w:rsidRPr="004E03C5">
              <w:rPr>
                <w:rFonts w:ascii="Times" w:eastAsia="Batang" w:hAnsi="Times"/>
                <w:b/>
                <w:highlight w:val="green"/>
              </w:rPr>
              <w:t>Agreement:</w:t>
            </w:r>
          </w:p>
          <w:p w:rsidR="004E03C5" w:rsidRPr="004E03C5" w:rsidRDefault="004E03C5" w:rsidP="004E03C5">
            <w:pPr>
              <w:spacing w:after="0"/>
              <w:jc w:val="both"/>
              <w:rPr>
                <w:rFonts w:eastAsia="ＭＳ ゴシック"/>
                <w:lang w:val="en-US" w:eastAsia="ja-JP"/>
              </w:rPr>
            </w:pPr>
            <w:r w:rsidRPr="004E03C5">
              <w:rPr>
                <w:rFonts w:eastAsia="ＭＳ ゴシック"/>
                <w:lang w:val="en-US" w:eastAsia="ja-JP"/>
              </w:rPr>
              <w:t>For NR CSI-RS sequence,</w:t>
            </w:r>
          </w:p>
          <w:p w:rsidR="004E03C5" w:rsidRPr="004E03C5" w:rsidRDefault="004E03C5" w:rsidP="004E03C5">
            <w:pPr>
              <w:spacing w:after="0"/>
              <w:ind w:left="720" w:hanging="360"/>
              <w:rPr>
                <w:rFonts w:ascii="Calibri" w:eastAsia="SimSun" w:hAnsi="Calibri"/>
                <w:kern w:val="2"/>
                <w:lang w:val="en-US" w:eastAsia="zh-CN"/>
              </w:rPr>
            </w:pPr>
            <w:r w:rsidRPr="004E03C5">
              <w:rPr>
                <w:rFonts w:ascii="Calibri" w:eastAsia="SimSun" w:hAnsi="Calibri"/>
                <w:kern w:val="2"/>
                <w:lang w:val="en-US" w:eastAsia="zh-CN"/>
              </w:rPr>
              <w:t>CSI-RS scrambling ID has a length of 10 bits</w:t>
            </w:r>
          </w:p>
          <w:p w:rsidR="004E03C5" w:rsidRPr="004E03C5" w:rsidRDefault="004E03C5" w:rsidP="004E03C5">
            <w:pPr>
              <w:spacing w:after="0"/>
              <w:ind w:left="720" w:hanging="360"/>
              <w:rPr>
                <w:rFonts w:ascii="Calibri" w:eastAsia="SimSun" w:hAnsi="Calibri"/>
                <w:kern w:val="2"/>
                <w:lang w:val="en-US" w:eastAsia="zh-CN"/>
              </w:rPr>
            </w:pPr>
            <w:r w:rsidRPr="004E03C5">
              <w:rPr>
                <w:rFonts w:ascii="Calibri" w:eastAsia="SimSun" w:hAnsi="Calibri"/>
                <w:kern w:val="2"/>
                <w:lang w:val="en-US" w:eastAsia="zh-CN"/>
              </w:rPr>
              <w:t>There is no default value for the scrambling ID</w:t>
            </w:r>
          </w:p>
          <w:p w:rsidR="004E03C5" w:rsidRPr="004E03C5" w:rsidRDefault="004E03C5" w:rsidP="004E03C5">
            <w:pPr>
              <w:overflowPunct w:val="0"/>
              <w:autoSpaceDE w:val="0"/>
              <w:autoSpaceDN w:val="0"/>
              <w:adjustRightInd w:val="0"/>
              <w:spacing w:after="0"/>
              <w:textAlignment w:val="baseline"/>
              <w:rPr>
                <w:lang w:eastAsia="x-none"/>
              </w:rPr>
            </w:pPr>
          </w:p>
          <w:p w:rsidR="004E03C5" w:rsidRPr="004E03C5" w:rsidRDefault="004E03C5" w:rsidP="004E03C5">
            <w:pPr>
              <w:spacing w:after="0"/>
              <w:ind w:left="1440" w:hanging="1440"/>
              <w:rPr>
                <w:rFonts w:ascii="Times" w:eastAsia="Batang" w:hAnsi="Times"/>
                <w:b/>
                <w:highlight w:val="green"/>
              </w:rPr>
            </w:pPr>
            <w:r w:rsidRPr="004E03C5">
              <w:rPr>
                <w:rFonts w:ascii="Times" w:eastAsia="Batang" w:hAnsi="Times"/>
                <w:b/>
                <w:highlight w:val="green"/>
              </w:rPr>
              <w:t>Agreement</w:t>
            </w:r>
          </w:p>
          <w:p w:rsidR="004E03C5" w:rsidRPr="004E03C5" w:rsidRDefault="004E03C5" w:rsidP="004E03C5">
            <w:pPr>
              <w:overflowPunct w:val="0"/>
              <w:autoSpaceDE w:val="0"/>
              <w:autoSpaceDN w:val="0"/>
              <w:adjustRightInd w:val="0"/>
              <w:spacing w:after="0"/>
              <w:textAlignment w:val="baseline"/>
              <w:rPr>
                <w:lang w:eastAsia="x-none"/>
              </w:rPr>
            </w:pPr>
            <w:r w:rsidRPr="004E03C5">
              <w:rPr>
                <w:lang w:eastAsia="x-none"/>
              </w:rPr>
              <w:t>Introduce the following RRC parameter for CSI-RS: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4148"/>
              <w:gridCol w:w="4019"/>
            </w:tblGrid>
            <w:tr w:rsidR="004E03C5" w:rsidRPr="004E03C5" w:rsidTr="00391029">
              <w:trPr>
                <w:trHeight w:val="104"/>
              </w:trPr>
              <w:tc>
                <w:tcPr>
                  <w:tcW w:w="1033" w:type="pct"/>
                  <w:shd w:val="clear" w:color="auto" w:fill="auto"/>
                </w:tcPr>
                <w:p w:rsidR="004E03C5" w:rsidRPr="004E03C5" w:rsidRDefault="004E03C5" w:rsidP="004E03C5">
                  <w:pPr>
                    <w:widowControl w:val="0"/>
                    <w:overflowPunct w:val="0"/>
                    <w:autoSpaceDE w:val="0"/>
                    <w:autoSpaceDN w:val="0"/>
                    <w:adjustRightInd w:val="0"/>
                    <w:snapToGrid w:val="0"/>
                    <w:spacing w:after="0"/>
                    <w:jc w:val="both"/>
                    <w:textAlignment w:val="baseline"/>
                    <w:rPr>
                      <w:rFonts w:eastAsia="SimSun"/>
                    </w:rPr>
                  </w:pPr>
                  <w:r w:rsidRPr="004E03C5">
                    <w:rPr>
                      <w:rFonts w:eastAsia="SimSun"/>
                    </w:rPr>
                    <w:t>CC/BWP-Info</w:t>
                  </w:r>
                </w:p>
              </w:tc>
              <w:tc>
                <w:tcPr>
                  <w:tcW w:w="2015" w:type="pct"/>
                  <w:shd w:val="clear" w:color="auto" w:fill="auto"/>
                </w:tcPr>
                <w:p w:rsidR="004E03C5" w:rsidRPr="004E03C5" w:rsidRDefault="004E03C5" w:rsidP="004E03C5">
                  <w:pPr>
                    <w:widowControl w:val="0"/>
                    <w:overflowPunct w:val="0"/>
                    <w:autoSpaceDE w:val="0"/>
                    <w:autoSpaceDN w:val="0"/>
                    <w:adjustRightInd w:val="0"/>
                    <w:snapToGrid w:val="0"/>
                    <w:spacing w:after="0"/>
                    <w:jc w:val="both"/>
                    <w:textAlignment w:val="baseline"/>
                    <w:rPr>
                      <w:rFonts w:eastAsia="SimSun"/>
                    </w:rPr>
                  </w:pPr>
                  <w:r w:rsidRPr="004E03C5">
                    <w:rPr>
                      <w:rFonts w:eastAsia="SimSun"/>
                    </w:rPr>
                    <w:t>Indication of which CC/BWP the configured CSI-RS is located in</w:t>
                  </w:r>
                </w:p>
                <w:p w:rsidR="004E03C5" w:rsidRPr="004E03C5" w:rsidRDefault="004E03C5" w:rsidP="004E03C5">
                  <w:pPr>
                    <w:widowControl w:val="0"/>
                    <w:overflowPunct w:val="0"/>
                    <w:autoSpaceDE w:val="0"/>
                    <w:autoSpaceDN w:val="0"/>
                    <w:adjustRightInd w:val="0"/>
                    <w:snapToGrid w:val="0"/>
                    <w:spacing w:after="0"/>
                    <w:jc w:val="both"/>
                    <w:textAlignment w:val="baseline"/>
                    <w:rPr>
                      <w:rFonts w:eastAsia="SimSun"/>
                    </w:rPr>
                  </w:pPr>
                  <w:r w:rsidRPr="004E03C5">
                    <w:rPr>
                      <w:rFonts w:eastAsia="SimSun"/>
                    </w:rPr>
                    <w:t>This parameter belongs within a CSI-RS resource configuration or in a BWP configuration (up to editor)</w:t>
                  </w:r>
                </w:p>
              </w:tc>
              <w:tc>
                <w:tcPr>
                  <w:tcW w:w="1952" w:type="pct"/>
                  <w:shd w:val="clear" w:color="auto" w:fill="auto"/>
                </w:tcPr>
                <w:p w:rsidR="004E03C5" w:rsidRPr="004E03C5" w:rsidRDefault="004E03C5" w:rsidP="004E03C5">
                  <w:pPr>
                    <w:widowControl w:val="0"/>
                    <w:overflowPunct w:val="0"/>
                    <w:autoSpaceDE w:val="0"/>
                    <w:autoSpaceDN w:val="0"/>
                    <w:adjustRightInd w:val="0"/>
                    <w:snapToGrid w:val="0"/>
                    <w:spacing w:after="0"/>
                    <w:jc w:val="both"/>
                    <w:textAlignment w:val="baseline"/>
                    <w:rPr>
                      <w:rFonts w:eastAsia="SimSun"/>
                    </w:rPr>
                  </w:pPr>
                  <w:r w:rsidRPr="004E03C5">
                    <w:rPr>
                      <w:rFonts w:eastAsia="SimSun"/>
                    </w:rPr>
                    <w:t>FFS</w:t>
                  </w:r>
                </w:p>
              </w:tc>
            </w:tr>
          </w:tbl>
          <w:p w:rsidR="004E03C5" w:rsidRPr="004E03C5" w:rsidRDefault="004E03C5" w:rsidP="004E03C5">
            <w:pPr>
              <w:tabs>
                <w:tab w:val="left" w:pos="567"/>
              </w:tabs>
              <w:adjustRightInd w:val="0"/>
              <w:snapToGrid w:val="0"/>
              <w:spacing w:after="0"/>
              <w:rPr>
                <w:rFonts w:ascii="Arial" w:hAnsi="Arial" w:cs="Arial"/>
                <w:lang w:eastAsia="ja-JP"/>
              </w:rPr>
            </w:pPr>
          </w:p>
          <w:p w:rsidR="004E03C5" w:rsidRPr="004E03C5" w:rsidRDefault="004E03C5" w:rsidP="004E03C5">
            <w:pPr>
              <w:overflowPunct w:val="0"/>
              <w:autoSpaceDE w:val="0"/>
              <w:autoSpaceDN w:val="0"/>
              <w:adjustRightInd w:val="0"/>
              <w:spacing w:after="0"/>
              <w:textAlignment w:val="baseline"/>
              <w:rPr>
                <w:b/>
                <w:highlight w:val="green"/>
                <w:lang w:eastAsia="x-none"/>
              </w:rPr>
            </w:pPr>
            <w:r w:rsidRPr="004E03C5">
              <w:rPr>
                <w:b/>
                <w:highlight w:val="green"/>
                <w:lang w:eastAsia="x-none"/>
              </w:rPr>
              <w:t>Agreement</w:t>
            </w:r>
          </w:p>
          <w:p w:rsidR="004E03C5" w:rsidRPr="004E03C5" w:rsidRDefault="004E03C5" w:rsidP="004E03C5">
            <w:pPr>
              <w:spacing w:after="0"/>
              <w:jc w:val="both"/>
              <w:rPr>
                <w:rFonts w:eastAsia="ＭＳ ゴシック"/>
                <w:lang w:val="en-US" w:eastAsia="ja-JP"/>
              </w:rPr>
            </w:pPr>
            <w:r w:rsidRPr="004E03C5">
              <w:rPr>
                <w:rFonts w:eastAsia="ＭＳ ゴシック"/>
                <w:lang w:val="en-US" w:eastAsia="ja-JP"/>
              </w:rPr>
              <w:t>Introduce the following RRC parameter for CSI-RS:</w:t>
            </w:r>
          </w:p>
          <w:p w:rsidR="004E03C5" w:rsidRPr="004E03C5" w:rsidRDefault="004E03C5" w:rsidP="004E03C5">
            <w:pPr>
              <w:spacing w:after="0"/>
              <w:ind w:left="720" w:hanging="360"/>
              <w:rPr>
                <w:rFonts w:ascii="Calibri" w:eastAsia="SimSun" w:hAnsi="Calibri"/>
                <w:kern w:val="2"/>
                <w:lang w:eastAsia="zh-CN"/>
              </w:rPr>
            </w:pPr>
            <w:r w:rsidRPr="004E03C5">
              <w:rPr>
                <w:rFonts w:ascii="Calibri" w:eastAsia="SimSun" w:hAnsi="Calibri"/>
                <w:kern w:val="2"/>
                <w:lang w:eastAsia="zh-CN"/>
              </w:rPr>
              <w:t>Comb offset for D=1/2</w:t>
            </w:r>
          </w:p>
          <w:p w:rsidR="004E03C5" w:rsidRPr="004E03C5" w:rsidRDefault="004E03C5" w:rsidP="004E03C5">
            <w:pPr>
              <w:numPr>
                <w:ilvl w:val="1"/>
                <w:numId w:val="0"/>
              </w:numPr>
              <w:spacing w:after="0"/>
              <w:ind w:left="1440" w:hanging="360"/>
              <w:rPr>
                <w:rFonts w:ascii="Times" w:eastAsia="SimSun" w:hAnsi="Times"/>
                <w:kern w:val="2"/>
                <w:lang w:eastAsia="zh-CN"/>
              </w:rPr>
            </w:pPr>
            <w:r w:rsidRPr="004E03C5">
              <w:rPr>
                <w:rFonts w:ascii="Times" w:eastAsia="SimSun" w:hAnsi="Times"/>
                <w:kern w:val="2"/>
                <w:lang w:eastAsia="zh-CN"/>
              </w:rPr>
              <w:t>1 bit to indicate between odd and even RBs</w:t>
            </w:r>
          </w:p>
          <w:p w:rsidR="004E03C5" w:rsidRPr="004E03C5" w:rsidRDefault="004E03C5" w:rsidP="004E03C5">
            <w:pPr>
              <w:overflowPunct w:val="0"/>
              <w:autoSpaceDE w:val="0"/>
              <w:autoSpaceDN w:val="0"/>
              <w:adjustRightInd w:val="0"/>
              <w:snapToGrid w:val="0"/>
              <w:spacing w:after="0"/>
              <w:textAlignment w:val="baseline"/>
              <w:rPr>
                <w:rFonts w:eastAsia="SimSun"/>
                <w:highlight w:val="yellow"/>
              </w:rPr>
            </w:pPr>
          </w:p>
          <w:p w:rsidR="004E03C5" w:rsidRPr="004E03C5" w:rsidRDefault="004E03C5" w:rsidP="004E03C5">
            <w:pPr>
              <w:overflowPunct w:val="0"/>
              <w:autoSpaceDE w:val="0"/>
              <w:autoSpaceDN w:val="0"/>
              <w:adjustRightInd w:val="0"/>
              <w:snapToGrid w:val="0"/>
              <w:spacing w:after="0"/>
              <w:textAlignment w:val="baseline"/>
              <w:rPr>
                <w:rFonts w:eastAsia="SimSun"/>
                <w:b/>
                <w:highlight w:val="green"/>
              </w:rPr>
            </w:pPr>
            <w:r w:rsidRPr="004E03C5">
              <w:rPr>
                <w:rFonts w:eastAsia="SimSun"/>
                <w:b/>
                <w:highlight w:val="green"/>
              </w:rPr>
              <w:t>Agreement</w:t>
            </w:r>
          </w:p>
          <w:p w:rsidR="004E03C5" w:rsidRPr="004E03C5" w:rsidRDefault="004E03C5" w:rsidP="004E03C5">
            <w:pPr>
              <w:spacing w:after="0"/>
              <w:jc w:val="both"/>
              <w:rPr>
                <w:rFonts w:eastAsia="ＭＳ ゴシック"/>
                <w:lang w:val="en-US" w:eastAsia="ja-JP"/>
              </w:rPr>
            </w:pPr>
            <w:r w:rsidRPr="004E03C5">
              <w:rPr>
                <w:rFonts w:eastAsia="ＭＳ ゴシック"/>
                <w:lang w:val="en-US" w:eastAsia="ja-JP"/>
              </w:rPr>
              <w:t>UE rate matches PDSCH around ZP-CSI-RS</w:t>
            </w:r>
          </w:p>
          <w:p w:rsidR="004E03C5" w:rsidRPr="004E03C5" w:rsidRDefault="004E03C5" w:rsidP="004E03C5">
            <w:pPr>
              <w:overflowPunct w:val="0"/>
              <w:autoSpaceDE w:val="0"/>
              <w:autoSpaceDN w:val="0"/>
              <w:adjustRightInd w:val="0"/>
              <w:snapToGrid w:val="0"/>
              <w:spacing w:after="0"/>
              <w:textAlignment w:val="baseline"/>
              <w:rPr>
                <w:rFonts w:eastAsia="SimSun"/>
                <w:b/>
              </w:rPr>
            </w:pPr>
            <w:r w:rsidRPr="004E03C5">
              <w:rPr>
                <w:rFonts w:eastAsia="SimSun"/>
                <w:b/>
                <w:highlight w:val="green"/>
              </w:rPr>
              <w:t>Agreement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8"/>
              <w:gridCol w:w="3525"/>
              <w:gridCol w:w="5011"/>
            </w:tblGrid>
            <w:tr w:rsidR="004E03C5" w:rsidRPr="004E03C5" w:rsidTr="00391029">
              <w:trPr>
                <w:trHeight w:val="208"/>
              </w:trPr>
              <w:tc>
                <w:tcPr>
                  <w:tcW w:w="854" w:type="pct"/>
                  <w:shd w:val="clear" w:color="auto" w:fill="auto"/>
                </w:tcPr>
                <w:p w:rsidR="004E03C5" w:rsidRPr="004E03C5" w:rsidRDefault="004E03C5" w:rsidP="004E03C5">
                  <w:pPr>
                    <w:widowControl w:val="0"/>
                    <w:overflowPunct w:val="0"/>
                    <w:autoSpaceDE w:val="0"/>
                    <w:autoSpaceDN w:val="0"/>
                    <w:adjustRightInd w:val="0"/>
                    <w:snapToGrid w:val="0"/>
                    <w:spacing w:after="0"/>
                    <w:jc w:val="both"/>
                    <w:textAlignment w:val="baseline"/>
                    <w:rPr>
                      <w:rFonts w:eastAsia="SimSun"/>
                    </w:rPr>
                  </w:pPr>
                  <w:r w:rsidRPr="004E03C5">
                    <w:rPr>
                      <w:rFonts w:eastAsia="SimSun"/>
                    </w:rPr>
                    <w:t>CSI-RS-ResourceMapping</w:t>
                  </w:r>
                </w:p>
              </w:tc>
              <w:tc>
                <w:tcPr>
                  <w:tcW w:w="1712" w:type="pct"/>
                  <w:shd w:val="clear" w:color="auto" w:fill="auto"/>
                </w:tcPr>
                <w:p w:rsidR="004E03C5" w:rsidRPr="004E03C5" w:rsidRDefault="004E03C5" w:rsidP="004E03C5">
                  <w:pPr>
                    <w:widowControl w:val="0"/>
                    <w:overflowPunct w:val="0"/>
                    <w:autoSpaceDE w:val="0"/>
                    <w:autoSpaceDN w:val="0"/>
                    <w:adjustRightInd w:val="0"/>
                    <w:snapToGrid w:val="0"/>
                    <w:spacing w:after="0"/>
                    <w:jc w:val="both"/>
                    <w:textAlignment w:val="baseline"/>
                    <w:rPr>
                      <w:rFonts w:eastAsia="SimSun"/>
                    </w:rPr>
                  </w:pPr>
                  <w:r w:rsidRPr="004E03C5">
                    <w:rPr>
                      <w:rFonts w:eastAsia="SimSun"/>
                    </w:rPr>
                    <w:t>Include parameters to capture OFDM symbol location(s) in a slot and subcarrier occupancy in a PRB of the CSI-RS resource</w:t>
                  </w:r>
                </w:p>
                <w:p w:rsidR="004E03C5" w:rsidRPr="004E03C5" w:rsidRDefault="004E03C5" w:rsidP="004E03C5">
                  <w:pPr>
                    <w:widowControl w:val="0"/>
                    <w:overflowPunct w:val="0"/>
                    <w:autoSpaceDE w:val="0"/>
                    <w:autoSpaceDN w:val="0"/>
                    <w:adjustRightInd w:val="0"/>
                    <w:snapToGrid w:val="0"/>
                    <w:spacing w:after="0"/>
                    <w:jc w:val="both"/>
                    <w:textAlignment w:val="baseline"/>
                    <w:rPr>
                      <w:rFonts w:eastAsia="SimSun"/>
                    </w:rPr>
                  </w:pPr>
                  <w:r w:rsidRPr="004E03C5">
                    <w:rPr>
                      <w:rFonts w:eastAsia="SimSun"/>
                    </w:rPr>
                    <w:t>FFS: how to configure CSI-RS in different slots for fine time/frequency tracking</w:t>
                  </w:r>
                </w:p>
              </w:tc>
              <w:tc>
                <w:tcPr>
                  <w:tcW w:w="2434" w:type="pct"/>
                  <w:shd w:val="clear" w:color="auto" w:fill="auto"/>
                </w:tcPr>
                <w:p w:rsidR="004E03C5" w:rsidRPr="004E03C5" w:rsidRDefault="004E03C5" w:rsidP="004E03C5">
                  <w:pPr>
                    <w:widowControl w:val="0"/>
                    <w:overflowPunct w:val="0"/>
                    <w:autoSpaceDE w:val="0"/>
                    <w:autoSpaceDN w:val="0"/>
                    <w:adjustRightInd w:val="0"/>
                    <w:snapToGrid w:val="0"/>
                    <w:spacing w:after="0"/>
                    <w:jc w:val="both"/>
                    <w:textAlignment w:val="baseline"/>
                    <w:rPr>
                      <w:rFonts w:eastAsia="SimSun"/>
                    </w:rPr>
                  </w:pPr>
                  <w:r w:rsidRPr="004E03C5">
                    <w:rPr>
                      <w:rFonts w:eastAsia="SimSun" w:hint="eastAsia"/>
                    </w:rPr>
                    <w:t>Starting subcarrier:</w:t>
                  </w:r>
                </w:p>
                <w:p w:rsidR="004E03C5" w:rsidRPr="004E03C5" w:rsidRDefault="004E03C5" w:rsidP="004E03C5">
                  <w:pPr>
                    <w:widowControl w:val="0"/>
                    <w:overflowPunct w:val="0"/>
                    <w:autoSpaceDE w:val="0"/>
                    <w:autoSpaceDN w:val="0"/>
                    <w:adjustRightInd w:val="0"/>
                    <w:snapToGrid w:val="0"/>
                    <w:spacing w:after="0"/>
                    <w:jc w:val="both"/>
                    <w:textAlignment w:val="baseline"/>
                    <w:rPr>
                      <w:rFonts w:eastAsia="SimSun"/>
                    </w:rPr>
                  </w:pPr>
                  <w:r w:rsidRPr="004E03C5">
                    <w:rPr>
                      <w:rFonts w:eastAsia="SimSun"/>
                    </w:rPr>
                    <w:t>For 1 port CSI-RS, there is no restriction</w:t>
                  </w:r>
                </w:p>
                <w:p w:rsidR="004E03C5" w:rsidRPr="004E03C5" w:rsidRDefault="004E03C5" w:rsidP="004E03C5">
                  <w:pPr>
                    <w:widowControl w:val="0"/>
                    <w:overflowPunct w:val="0"/>
                    <w:autoSpaceDE w:val="0"/>
                    <w:autoSpaceDN w:val="0"/>
                    <w:adjustRightInd w:val="0"/>
                    <w:snapToGrid w:val="0"/>
                    <w:spacing w:after="0"/>
                    <w:jc w:val="both"/>
                    <w:textAlignment w:val="baseline"/>
                    <w:rPr>
                      <w:rFonts w:eastAsia="SimSun"/>
                    </w:rPr>
                  </w:pPr>
                  <w:r w:rsidRPr="004E03C5">
                    <w:rPr>
                      <w:rFonts w:eastAsia="SimSun"/>
                    </w:rPr>
                    <w:t>For Y=2, is constrained to be one among even subcarriers, in the given PRB (indexed from 0)</w:t>
                  </w:r>
                </w:p>
                <w:p w:rsidR="004E03C5" w:rsidRPr="004E03C5" w:rsidRDefault="004E03C5" w:rsidP="004E03C5">
                  <w:pPr>
                    <w:widowControl w:val="0"/>
                    <w:overflowPunct w:val="0"/>
                    <w:autoSpaceDE w:val="0"/>
                    <w:autoSpaceDN w:val="0"/>
                    <w:adjustRightInd w:val="0"/>
                    <w:snapToGrid w:val="0"/>
                    <w:spacing w:after="0"/>
                    <w:jc w:val="both"/>
                    <w:textAlignment w:val="baseline"/>
                    <w:rPr>
                      <w:rFonts w:eastAsia="SimSun"/>
                    </w:rPr>
                  </w:pPr>
                  <w:r w:rsidRPr="004E03C5">
                    <w:rPr>
                      <w:rFonts w:eastAsia="SimSun"/>
                    </w:rPr>
                    <w:t>For Y=4, is constrained to be one among subcarriers 0, 4, 8, in the given PRB (indexed from 0)</w:t>
                  </w:r>
                </w:p>
                <w:p w:rsidR="004E03C5" w:rsidRPr="004E03C5" w:rsidRDefault="004E03C5" w:rsidP="004E03C5">
                  <w:pPr>
                    <w:widowControl w:val="0"/>
                    <w:overflowPunct w:val="0"/>
                    <w:autoSpaceDE w:val="0"/>
                    <w:autoSpaceDN w:val="0"/>
                    <w:adjustRightInd w:val="0"/>
                    <w:snapToGrid w:val="0"/>
                    <w:spacing w:after="0"/>
                    <w:jc w:val="both"/>
                    <w:textAlignment w:val="baseline"/>
                    <w:rPr>
                      <w:rFonts w:eastAsia="SimSun"/>
                    </w:rPr>
                  </w:pPr>
                  <w:r w:rsidRPr="004E03C5">
                    <w:rPr>
                      <w:rFonts w:eastAsia="SimSun" w:hint="eastAsia"/>
                    </w:rPr>
                    <w:t>Symbol location</w:t>
                  </w:r>
                  <w:r w:rsidRPr="004E03C5">
                    <w:rPr>
                      <w:rFonts w:eastAsia="SimSun"/>
                    </w:rPr>
                    <w:t>:</w:t>
                  </w:r>
                </w:p>
                <w:p w:rsidR="004E03C5" w:rsidRPr="004E03C5" w:rsidRDefault="004E03C5" w:rsidP="004E03C5">
                  <w:pPr>
                    <w:widowControl w:val="0"/>
                    <w:overflowPunct w:val="0"/>
                    <w:autoSpaceDE w:val="0"/>
                    <w:autoSpaceDN w:val="0"/>
                    <w:adjustRightInd w:val="0"/>
                    <w:snapToGrid w:val="0"/>
                    <w:spacing w:after="0"/>
                    <w:jc w:val="both"/>
                    <w:textAlignment w:val="baseline"/>
                    <w:rPr>
                      <w:rFonts w:eastAsia="SimSun"/>
                    </w:rPr>
                  </w:pPr>
                  <w:r w:rsidRPr="004E03C5">
                    <w:rPr>
                      <w:rFonts w:eastAsia="SimSun"/>
                    </w:rPr>
                    <w:t>{0,1,2,</w:t>
                  </w:r>
                  <w:r w:rsidRPr="004E03C5">
                    <w:rPr>
                      <w:rFonts w:eastAsia="SimSun"/>
                      <w:highlight w:val="green"/>
                    </w:rPr>
                    <w:t>3</w:t>
                  </w:r>
                  <w:r w:rsidRPr="004E03C5">
                    <w:rPr>
                      <w:rFonts w:eastAsia="SimSun"/>
                    </w:rPr>
                    <w:t>,</w:t>
                  </w:r>
                  <w:r w:rsidRPr="004E03C5">
                    <w:rPr>
                      <w:rFonts w:eastAsia="SimSun"/>
                      <w:highlight w:val="green"/>
                    </w:rPr>
                    <w:t>4</w:t>
                  </w:r>
                  <w:r w:rsidRPr="004E03C5">
                    <w:rPr>
                      <w:rFonts w:eastAsia="SimSun"/>
                    </w:rPr>
                    <w:t>,5,6,7,8,9,10,</w:t>
                  </w:r>
                  <w:r w:rsidRPr="004E03C5">
                    <w:rPr>
                      <w:rFonts w:eastAsia="SimSun"/>
                      <w:highlight w:val="green"/>
                    </w:rPr>
                    <w:t>11</w:t>
                  </w:r>
                  <w:r w:rsidRPr="004E03C5">
                    <w:rPr>
                      <w:rFonts w:eastAsia="SimSun"/>
                    </w:rPr>
                    <w:t>,12,13}, where 2 is supported only when DL-DMRS-typeA-pos equals 3</w:t>
                  </w:r>
                </w:p>
                <w:p w:rsidR="004E03C5" w:rsidRPr="004E03C5" w:rsidRDefault="004E03C5" w:rsidP="00391029">
                  <w:pPr>
                    <w:widowControl w:val="0"/>
                    <w:numPr>
                      <w:ilvl w:val="0"/>
                      <w:numId w:val="123"/>
                    </w:numPr>
                    <w:overflowPunct w:val="0"/>
                    <w:autoSpaceDE w:val="0"/>
                    <w:autoSpaceDN w:val="0"/>
                    <w:adjustRightInd w:val="0"/>
                    <w:snapToGrid w:val="0"/>
                    <w:spacing w:after="0"/>
                    <w:jc w:val="both"/>
                    <w:textAlignment w:val="baseline"/>
                    <w:rPr>
                      <w:rFonts w:eastAsia="SimSun"/>
                    </w:rPr>
                  </w:pPr>
                  <w:r w:rsidRPr="004E03C5">
                    <w:rPr>
                      <w:rFonts w:eastAsia="SimSun"/>
                      <w:highlight w:val="green"/>
                    </w:rPr>
                    <w:t>UE is not expected to receive CSI-RS and DMRS on overlapping REs</w:t>
                  </w:r>
                </w:p>
                <w:p w:rsidR="004E03C5" w:rsidRPr="004E03C5" w:rsidRDefault="004E03C5" w:rsidP="00391029">
                  <w:pPr>
                    <w:widowControl w:val="0"/>
                    <w:numPr>
                      <w:ilvl w:val="0"/>
                      <w:numId w:val="123"/>
                    </w:numPr>
                    <w:overflowPunct w:val="0"/>
                    <w:autoSpaceDE w:val="0"/>
                    <w:autoSpaceDN w:val="0"/>
                    <w:adjustRightInd w:val="0"/>
                    <w:snapToGrid w:val="0"/>
                    <w:spacing w:after="0"/>
                    <w:jc w:val="both"/>
                    <w:textAlignment w:val="baseline"/>
                    <w:rPr>
                      <w:rFonts w:eastAsia="SimSun"/>
                    </w:rPr>
                  </w:pPr>
                  <w:r w:rsidRPr="004E03C5">
                    <w:rPr>
                      <w:rFonts w:eastAsia="SimSun"/>
                      <w:highlight w:val="green"/>
                    </w:rPr>
                    <w:t>Only uniform RE pattern across all symbols for CSI-RS resource is supported</w:t>
                  </w:r>
                </w:p>
              </w:tc>
            </w:tr>
            <w:tr w:rsidR="004E03C5" w:rsidRPr="004E03C5" w:rsidTr="00391029">
              <w:trPr>
                <w:trHeight w:val="208"/>
              </w:trPr>
              <w:tc>
                <w:tcPr>
                  <w:tcW w:w="854" w:type="pct"/>
                  <w:shd w:val="clear" w:color="auto" w:fill="auto"/>
                </w:tcPr>
                <w:p w:rsidR="004E03C5" w:rsidRPr="004E03C5" w:rsidRDefault="004E03C5" w:rsidP="004E03C5">
                  <w:pPr>
                    <w:widowControl w:val="0"/>
                    <w:overflowPunct w:val="0"/>
                    <w:autoSpaceDE w:val="0"/>
                    <w:autoSpaceDN w:val="0"/>
                    <w:adjustRightInd w:val="0"/>
                    <w:snapToGrid w:val="0"/>
                    <w:spacing w:after="0"/>
                    <w:jc w:val="both"/>
                    <w:textAlignment w:val="baseline"/>
                    <w:rPr>
                      <w:rFonts w:eastAsia="SimSun"/>
                    </w:rPr>
                  </w:pPr>
                  <w:r w:rsidRPr="004E03C5">
                    <w:rPr>
                      <w:rFonts w:eastAsia="SimSun"/>
                    </w:rPr>
                    <w:t>CDMType</w:t>
                  </w:r>
                </w:p>
              </w:tc>
              <w:tc>
                <w:tcPr>
                  <w:tcW w:w="1712" w:type="pct"/>
                  <w:shd w:val="clear" w:color="auto" w:fill="auto"/>
                </w:tcPr>
                <w:p w:rsidR="004E03C5" w:rsidRPr="004E03C5" w:rsidRDefault="004E03C5" w:rsidP="004E03C5">
                  <w:pPr>
                    <w:widowControl w:val="0"/>
                    <w:overflowPunct w:val="0"/>
                    <w:autoSpaceDE w:val="0"/>
                    <w:autoSpaceDN w:val="0"/>
                    <w:adjustRightInd w:val="0"/>
                    <w:snapToGrid w:val="0"/>
                    <w:spacing w:after="0"/>
                    <w:jc w:val="both"/>
                    <w:textAlignment w:val="baseline"/>
                    <w:rPr>
                      <w:rFonts w:eastAsia="SimSun"/>
                    </w:rPr>
                  </w:pPr>
                  <w:r w:rsidRPr="004E03C5">
                    <w:rPr>
                      <w:rFonts w:eastAsia="SimSun"/>
                    </w:rPr>
                    <w:t>Includes parameters to capture CDM value (1, 2, 4, or 8), CDM pattern (freq only, time and freq, time only)</w:t>
                  </w:r>
                </w:p>
              </w:tc>
              <w:tc>
                <w:tcPr>
                  <w:tcW w:w="2434" w:type="pct"/>
                  <w:shd w:val="clear" w:color="auto" w:fill="auto"/>
                </w:tcPr>
                <w:p w:rsidR="004E03C5" w:rsidRPr="004E03C5" w:rsidRDefault="004E03C5" w:rsidP="004E03C5">
                  <w:pPr>
                    <w:widowControl w:val="0"/>
                    <w:overflowPunct w:val="0"/>
                    <w:autoSpaceDE w:val="0"/>
                    <w:autoSpaceDN w:val="0"/>
                    <w:adjustRightInd w:val="0"/>
                    <w:snapToGrid w:val="0"/>
                    <w:spacing w:after="0"/>
                    <w:textAlignment w:val="baseline"/>
                    <w:rPr>
                      <w:rFonts w:eastAsia="SimSun"/>
                    </w:rPr>
                  </w:pPr>
                  <w:r w:rsidRPr="004E03C5">
                    <w:rPr>
                      <w:rFonts w:eastAsia="SimSun" w:hint="eastAsia"/>
                    </w:rPr>
                    <w:t>Agreed CDM types for different X and N</w:t>
                  </w:r>
                </w:p>
                <w:p w:rsidR="004E03C5" w:rsidRPr="004E03C5" w:rsidRDefault="004E03C5" w:rsidP="004E03C5">
                  <w:pPr>
                    <w:widowControl w:val="0"/>
                    <w:overflowPunct w:val="0"/>
                    <w:autoSpaceDE w:val="0"/>
                    <w:autoSpaceDN w:val="0"/>
                    <w:adjustRightInd w:val="0"/>
                    <w:snapToGrid w:val="0"/>
                    <w:spacing w:after="0"/>
                    <w:textAlignment w:val="baseline"/>
                    <w:rPr>
                      <w:rFonts w:eastAsia="SimSun"/>
                    </w:rPr>
                  </w:pPr>
                  <w:r w:rsidRPr="004E03C5">
                    <w:rPr>
                      <w:rFonts w:eastAsia="SimSun"/>
                    </w:rPr>
                    <w:t>{No CDM} for X = 1 and N = 1</w:t>
                  </w:r>
                </w:p>
                <w:p w:rsidR="004E03C5" w:rsidRPr="004E03C5" w:rsidRDefault="004E03C5" w:rsidP="004E03C5">
                  <w:pPr>
                    <w:widowControl w:val="0"/>
                    <w:overflowPunct w:val="0"/>
                    <w:autoSpaceDE w:val="0"/>
                    <w:autoSpaceDN w:val="0"/>
                    <w:adjustRightInd w:val="0"/>
                    <w:snapToGrid w:val="0"/>
                    <w:spacing w:after="0"/>
                    <w:textAlignment w:val="baseline"/>
                    <w:rPr>
                      <w:rFonts w:eastAsia="SimSun"/>
                    </w:rPr>
                  </w:pPr>
                  <w:r w:rsidRPr="004E03C5">
                    <w:rPr>
                      <w:rFonts w:eastAsia="SimSun"/>
                    </w:rPr>
                    <w:t>{</w:t>
                  </w:r>
                  <w:r w:rsidRPr="004E03C5">
                    <w:rPr>
                      <w:lang w:eastAsia="ja-JP"/>
                    </w:rPr>
                    <w:t>FD-CDM2</w:t>
                  </w:r>
                  <w:r w:rsidRPr="004E03C5">
                    <w:rPr>
                      <w:rFonts w:eastAsia="SimSun"/>
                    </w:rPr>
                    <w:t>} for X = 2 and N = 1</w:t>
                  </w:r>
                </w:p>
                <w:p w:rsidR="004E03C5" w:rsidRPr="004E03C5" w:rsidRDefault="004E03C5" w:rsidP="004E03C5">
                  <w:pPr>
                    <w:widowControl w:val="0"/>
                    <w:overflowPunct w:val="0"/>
                    <w:autoSpaceDE w:val="0"/>
                    <w:autoSpaceDN w:val="0"/>
                    <w:adjustRightInd w:val="0"/>
                    <w:snapToGrid w:val="0"/>
                    <w:spacing w:after="0"/>
                    <w:textAlignment w:val="baseline"/>
                    <w:rPr>
                      <w:rFonts w:eastAsia="SimSun"/>
                    </w:rPr>
                  </w:pPr>
                  <w:r w:rsidRPr="004E03C5">
                    <w:rPr>
                      <w:rFonts w:eastAsia="SimSun"/>
                    </w:rPr>
                    <w:t>{</w:t>
                  </w:r>
                  <w:r w:rsidRPr="004E03C5">
                    <w:rPr>
                      <w:lang w:eastAsia="ja-JP"/>
                    </w:rPr>
                    <w:t>FD-CDM2</w:t>
                  </w:r>
                  <w:r w:rsidRPr="004E03C5">
                    <w:rPr>
                      <w:rFonts w:eastAsia="SimSun"/>
                    </w:rPr>
                    <w:t>} for X = 4 and N = 1</w:t>
                  </w:r>
                </w:p>
                <w:p w:rsidR="004E03C5" w:rsidRPr="004E03C5" w:rsidRDefault="004E03C5" w:rsidP="004E03C5">
                  <w:pPr>
                    <w:widowControl w:val="0"/>
                    <w:overflowPunct w:val="0"/>
                    <w:autoSpaceDE w:val="0"/>
                    <w:autoSpaceDN w:val="0"/>
                    <w:adjustRightInd w:val="0"/>
                    <w:snapToGrid w:val="0"/>
                    <w:spacing w:after="0"/>
                    <w:textAlignment w:val="baseline"/>
                    <w:rPr>
                      <w:rFonts w:eastAsia="SimSun"/>
                    </w:rPr>
                  </w:pPr>
                  <w:r w:rsidRPr="004E03C5">
                    <w:rPr>
                      <w:rFonts w:eastAsia="SimSun"/>
                    </w:rPr>
                    <w:t>{</w:t>
                  </w:r>
                  <w:r w:rsidRPr="004E03C5">
                    <w:rPr>
                      <w:lang w:eastAsia="ja-JP"/>
                    </w:rPr>
                    <w:t>FD-CDM2</w:t>
                  </w:r>
                  <w:r w:rsidRPr="004E03C5">
                    <w:rPr>
                      <w:rFonts w:eastAsia="SimSun"/>
                    </w:rPr>
                    <w:t>} for X = 8 and N = 1</w:t>
                  </w:r>
                </w:p>
                <w:p w:rsidR="004E03C5" w:rsidRPr="004E03C5" w:rsidRDefault="004E03C5" w:rsidP="004E03C5">
                  <w:pPr>
                    <w:widowControl w:val="0"/>
                    <w:overflowPunct w:val="0"/>
                    <w:autoSpaceDE w:val="0"/>
                    <w:autoSpaceDN w:val="0"/>
                    <w:adjustRightInd w:val="0"/>
                    <w:snapToGrid w:val="0"/>
                    <w:spacing w:after="0"/>
                    <w:textAlignment w:val="baseline"/>
                    <w:rPr>
                      <w:rFonts w:eastAsia="SimSun"/>
                    </w:rPr>
                  </w:pPr>
                  <w:r w:rsidRPr="004E03C5">
                    <w:rPr>
                      <w:rFonts w:eastAsia="SimSun"/>
                    </w:rPr>
                    <w:t>{</w:t>
                  </w:r>
                  <w:r w:rsidRPr="004E03C5">
                    <w:rPr>
                      <w:lang w:eastAsia="ja-JP"/>
                    </w:rPr>
                    <w:t>FD-CDM2, CDM4 (FD2,TD2)</w:t>
                  </w:r>
                  <w:r w:rsidRPr="004E03C5">
                    <w:rPr>
                      <w:rFonts w:eastAsia="SimSun"/>
                    </w:rPr>
                    <w:t>} for X = 8 and N = 2</w:t>
                  </w:r>
                </w:p>
                <w:p w:rsidR="004E03C5" w:rsidRPr="004E03C5" w:rsidRDefault="004E03C5" w:rsidP="004E03C5">
                  <w:pPr>
                    <w:widowControl w:val="0"/>
                    <w:overflowPunct w:val="0"/>
                    <w:autoSpaceDE w:val="0"/>
                    <w:autoSpaceDN w:val="0"/>
                    <w:adjustRightInd w:val="0"/>
                    <w:snapToGrid w:val="0"/>
                    <w:spacing w:after="0"/>
                    <w:textAlignment w:val="baseline"/>
                    <w:rPr>
                      <w:rFonts w:eastAsia="SimSun"/>
                    </w:rPr>
                  </w:pPr>
                  <w:r w:rsidRPr="004E03C5">
                    <w:rPr>
                      <w:rFonts w:eastAsia="SimSun"/>
                    </w:rPr>
                    <w:t>{</w:t>
                  </w:r>
                  <w:r w:rsidRPr="004E03C5">
                    <w:rPr>
                      <w:lang w:eastAsia="ja-JP"/>
                    </w:rPr>
                    <w:t>FD-CDM2</w:t>
                  </w:r>
                  <w:r w:rsidRPr="004E03C5">
                    <w:rPr>
                      <w:rFonts w:eastAsia="SimSun"/>
                    </w:rPr>
                    <w:t>} for X = 12 and N = 1</w:t>
                  </w:r>
                </w:p>
                <w:p w:rsidR="004E03C5" w:rsidRPr="004E03C5" w:rsidRDefault="004E03C5" w:rsidP="004E03C5">
                  <w:pPr>
                    <w:widowControl w:val="0"/>
                    <w:overflowPunct w:val="0"/>
                    <w:autoSpaceDE w:val="0"/>
                    <w:autoSpaceDN w:val="0"/>
                    <w:adjustRightInd w:val="0"/>
                    <w:snapToGrid w:val="0"/>
                    <w:spacing w:after="0"/>
                    <w:textAlignment w:val="baseline"/>
                    <w:rPr>
                      <w:rFonts w:eastAsia="SimSun"/>
                    </w:rPr>
                  </w:pPr>
                  <w:r w:rsidRPr="004E03C5">
                    <w:rPr>
                      <w:rFonts w:eastAsia="SimSun"/>
                    </w:rPr>
                    <w:t>{</w:t>
                  </w:r>
                  <w:r w:rsidRPr="004E03C5">
                    <w:rPr>
                      <w:lang w:eastAsia="ja-JP"/>
                    </w:rPr>
                    <w:t>CDM4 (FD2,TD2)</w:t>
                  </w:r>
                  <w:r w:rsidRPr="004E03C5">
                    <w:rPr>
                      <w:rFonts w:eastAsia="SimSun"/>
                    </w:rPr>
                    <w:t>} for X = 12 and N = 2</w:t>
                  </w:r>
                </w:p>
                <w:p w:rsidR="004E03C5" w:rsidRPr="004E03C5" w:rsidRDefault="004E03C5" w:rsidP="004E03C5">
                  <w:pPr>
                    <w:widowControl w:val="0"/>
                    <w:overflowPunct w:val="0"/>
                    <w:autoSpaceDE w:val="0"/>
                    <w:autoSpaceDN w:val="0"/>
                    <w:adjustRightInd w:val="0"/>
                    <w:snapToGrid w:val="0"/>
                    <w:spacing w:after="0"/>
                    <w:textAlignment w:val="baseline"/>
                    <w:rPr>
                      <w:rFonts w:eastAsia="SimSun"/>
                    </w:rPr>
                  </w:pPr>
                  <w:r w:rsidRPr="004E03C5">
                    <w:rPr>
                      <w:rFonts w:eastAsia="SimSun"/>
                    </w:rPr>
                    <w:t>{</w:t>
                  </w:r>
                  <w:r w:rsidRPr="004E03C5">
                    <w:rPr>
                      <w:lang w:eastAsia="ja-JP"/>
                    </w:rPr>
                    <w:t>FD-CDM2, CDM4 (FD2,TD2)</w:t>
                  </w:r>
                  <w:r w:rsidRPr="004E03C5">
                    <w:rPr>
                      <w:rFonts w:eastAsia="SimSun"/>
                    </w:rPr>
                    <w:t>} for X = 16 and N = 2</w:t>
                  </w:r>
                </w:p>
                <w:p w:rsidR="004E03C5" w:rsidRPr="004E03C5" w:rsidRDefault="004E03C5" w:rsidP="004E03C5">
                  <w:pPr>
                    <w:widowControl w:val="0"/>
                    <w:overflowPunct w:val="0"/>
                    <w:autoSpaceDE w:val="0"/>
                    <w:autoSpaceDN w:val="0"/>
                    <w:adjustRightInd w:val="0"/>
                    <w:snapToGrid w:val="0"/>
                    <w:spacing w:after="0"/>
                    <w:textAlignment w:val="baseline"/>
                    <w:rPr>
                      <w:rFonts w:eastAsia="SimSun"/>
                    </w:rPr>
                  </w:pPr>
                  <w:r w:rsidRPr="004E03C5">
                    <w:rPr>
                      <w:rFonts w:eastAsia="SimSun"/>
                    </w:rPr>
                    <w:t>{</w:t>
                  </w:r>
                  <w:r w:rsidRPr="004E03C5">
                    <w:rPr>
                      <w:lang w:eastAsia="ja-JP"/>
                    </w:rPr>
                    <w:t>FD-CDM2, CDM4 (FD2, TD2), CDM8 (FD2, TD4)</w:t>
                  </w:r>
                  <w:r w:rsidRPr="004E03C5">
                    <w:rPr>
                      <w:rFonts w:eastAsia="SimSun"/>
                    </w:rPr>
                    <w:t xml:space="preserve">} for X = </w:t>
                  </w:r>
                  <w:r w:rsidRPr="004E03C5">
                    <w:rPr>
                      <w:lang w:eastAsia="ja-JP"/>
                    </w:rPr>
                    <w:t xml:space="preserve">24 </w:t>
                  </w:r>
                  <w:r w:rsidRPr="004E03C5">
                    <w:rPr>
                      <w:rFonts w:eastAsia="SimSun"/>
                    </w:rPr>
                    <w:t>and N = 4</w:t>
                  </w:r>
                </w:p>
                <w:p w:rsidR="004E03C5" w:rsidRPr="004E03C5" w:rsidRDefault="004E03C5" w:rsidP="004E03C5">
                  <w:pPr>
                    <w:widowControl w:val="0"/>
                    <w:overflowPunct w:val="0"/>
                    <w:autoSpaceDE w:val="0"/>
                    <w:autoSpaceDN w:val="0"/>
                    <w:adjustRightInd w:val="0"/>
                    <w:snapToGrid w:val="0"/>
                    <w:spacing w:after="0"/>
                    <w:textAlignment w:val="baseline"/>
                    <w:rPr>
                      <w:rFonts w:eastAsia="SimSun"/>
                    </w:rPr>
                  </w:pPr>
                  <w:r w:rsidRPr="004E03C5">
                    <w:rPr>
                      <w:rFonts w:eastAsia="SimSun"/>
                    </w:rPr>
                    <w:t>{</w:t>
                  </w:r>
                  <w:r w:rsidRPr="004E03C5">
                    <w:rPr>
                      <w:lang w:eastAsia="ja-JP"/>
                    </w:rPr>
                    <w:t>FD-CDM2, CDM4 (FD2, TD2), CDM8 (FD2, TD4)</w:t>
                  </w:r>
                  <w:r w:rsidRPr="004E03C5">
                    <w:rPr>
                      <w:rFonts w:eastAsia="SimSun"/>
                    </w:rPr>
                    <w:t xml:space="preserve">} for X = </w:t>
                  </w:r>
                  <w:r w:rsidRPr="004E03C5">
                    <w:rPr>
                      <w:lang w:eastAsia="ja-JP"/>
                    </w:rPr>
                    <w:t xml:space="preserve">32 </w:t>
                  </w:r>
                  <w:r w:rsidRPr="004E03C5">
                    <w:rPr>
                      <w:rFonts w:eastAsia="SimSun"/>
                    </w:rPr>
                    <w:t>and N = 4</w:t>
                  </w:r>
                </w:p>
              </w:tc>
            </w:tr>
            <w:tr w:rsidR="004E03C5" w:rsidRPr="004E03C5" w:rsidTr="00391029">
              <w:trPr>
                <w:trHeight w:val="208"/>
              </w:trPr>
              <w:tc>
                <w:tcPr>
                  <w:tcW w:w="854" w:type="pct"/>
                  <w:shd w:val="clear" w:color="auto" w:fill="auto"/>
                </w:tcPr>
                <w:p w:rsidR="004E03C5" w:rsidRPr="004E03C5" w:rsidRDefault="004E03C5" w:rsidP="004E03C5">
                  <w:pPr>
                    <w:widowControl w:val="0"/>
                    <w:overflowPunct w:val="0"/>
                    <w:autoSpaceDE w:val="0"/>
                    <w:autoSpaceDN w:val="0"/>
                    <w:adjustRightInd w:val="0"/>
                    <w:snapToGrid w:val="0"/>
                    <w:spacing w:after="0"/>
                    <w:jc w:val="both"/>
                    <w:textAlignment w:val="baseline"/>
                    <w:rPr>
                      <w:rFonts w:eastAsia="SimSun"/>
                    </w:rPr>
                  </w:pPr>
                  <w:r w:rsidRPr="004E03C5">
                    <w:rPr>
                      <w:rFonts w:eastAsia="SimSun"/>
                    </w:rPr>
                    <w:t>CSI-RS-FreqBand</w:t>
                  </w:r>
                </w:p>
              </w:tc>
              <w:tc>
                <w:tcPr>
                  <w:tcW w:w="1712" w:type="pct"/>
                  <w:shd w:val="clear" w:color="auto" w:fill="auto"/>
                </w:tcPr>
                <w:p w:rsidR="004E03C5" w:rsidRPr="004E03C5" w:rsidRDefault="004E03C5" w:rsidP="004E03C5">
                  <w:pPr>
                    <w:widowControl w:val="0"/>
                    <w:overflowPunct w:val="0"/>
                    <w:autoSpaceDE w:val="0"/>
                    <w:autoSpaceDN w:val="0"/>
                    <w:adjustRightInd w:val="0"/>
                    <w:snapToGrid w:val="0"/>
                    <w:spacing w:after="0"/>
                    <w:jc w:val="both"/>
                    <w:textAlignment w:val="baseline"/>
                    <w:rPr>
                      <w:rFonts w:eastAsia="SimSun"/>
                    </w:rPr>
                  </w:pPr>
                  <w:r w:rsidRPr="004E03C5">
                    <w:rPr>
                      <w:rFonts w:eastAsia="SimSun"/>
                    </w:rPr>
                    <w:t>Includes parameters to enable configuration of wideband and partial band CSI-RS</w:t>
                  </w:r>
                </w:p>
              </w:tc>
              <w:tc>
                <w:tcPr>
                  <w:tcW w:w="2434" w:type="pct"/>
                  <w:shd w:val="clear" w:color="auto" w:fill="auto"/>
                </w:tcPr>
                <w:p w:rsidR="004E03C5" w:rsidRPr="004E03C5" w:rsidRDefault="004E03C5" w:rsidP="004E03C5">
                  <w:pPr>
                    <w:widowControl w:val="0"/>
                    <w:overflowPunct w:val="0"/>
                    <w:autoSpaceDE w:val="0"/>
                    <w:autoSpaceDN w:val="0"/>
                    <w:adjustRightInd w:val="0"/>
                    <w:snapToGrid w:val="0"/>
                    <w:spacing w:after="0"/>
                    <w:jc w:val="both"/>
                    <w:textAlignment w:val="baseline"/>
                    <w:rPr>
                      <w:rFonts w:eastAsia="SimSun"/>
                    </w:rPr>
                  </w:pPr>
                  <w:r w:rsidRPr="004E03C5">
                    <w:rPr>
                      <w:rFonts w:eastAsia="SimSun" w:hint="eastAsia"/>
                    </w:rPr>
                    <w:t>Combined indication methods from [</w:t>
                  </w:r>
                  <w:r w:rsidRPr="004E03C5">
                    <w:rPr>
                      <w:rFonts w:eastAsia="SimSun"/>
                    </w:rPr>
                    <w:t>90b-NR-19</w:t>
                  </w:r>
                  <w:r w:rsidRPr="004E03C5">
                    <w:rPr>
                      <w:rFonts w:eastAsia="SimSun" w:hint="eastAsia"/>
                    </w:rPr>
                    <w:t>]</w:t>
                  </w:r>
                </w:p>
                <w:p w:rsidR="004E03C5" w:rsidRPr="004E03C5" w:rsidRDefault="004E03C5" w:rsidP="004E03C5">
                  <w:pPr>
                    <w:widowControl w:val="0"/>
                    <w:overflowPunct w:val="0"/>
                    <w:autoSpaceDE w:val="0"/>
                    <w:autoSpaceDN w:val="0"/>
                    <w:adjustRightInd w:val="0"/>
                    <w:snapToGrid w:val="0"/>
                    <w:spacing w:after="0"/>
                    <w:jc w:val="both"/>
                    <w:textAlignment w:val="baseline"/>
                    <w:rPr>
                      <w:rFonts w:eastAsia="SimSun"/>
                      <w:highlight w:val="green"/>
                    </w:rPr>
                  </w:pPr>
                  <w:r w:rsidRPr="004E03C5">
                    <w:rPr>
                      <w:rFonts w:eastAsia="SimSun"/>
                      <w:highlight w:val="green"/>
                    </w:rPr>
                    <w:t>Starting RB index and number of spanned RBs in the units of 4</w:t>
                  </w:r>
                </w:p>
                <w:p w:rsidR="004E03C5" w:rsidRPr="004E03C5" w:rsidRDefault="004E03C5" w:rsidP="00391029">
                  <w:pPr>
                    <w:widowControl w:val="0"/>
                    <w:numPr>
                      <w:ilvl w:val="0"/>
                      <w:numId w:val="123"/>
                    </w:numPr>
                    <w:overflowPunct w:val="0"/>
                    <w:autoSpaceDE w:val="0"/>
                    <w:autoSpaceDN w:val="0"/>
                    <w:adjustRightInd w:val="0"/>
                    <w:snapToGrid w:val="0"/>
                    <w:spacing w:after="0"/>
                    <w:jc w:val="both"/>
                    <w:textAlignment w:val="baseline"/>
                    <w:rPr>
                      <w:rFonts w:eastAsia="SimSun"/>
                    </w:rPr>
                  </w:pPr>
                  <w:r w:rsidRPr="004E03C5">
                    <w:rPr>
                      <w:rFonts w:eastAsia="SimSun"/>
                      <w:highlight w:val="green"/>
                    </w:rPr>
                    <w:t>Minimum CSI-RS BW is min(24RBs, BWP for data)</w:t>
                  </w:r>
                  <w:r w:rsidRPr="004E03C5">
                    <w:rPr>
                      <w:rFonts w:eastAsia="SimSun"/>
                    </w:rPr>
                    <w:t xml:space="preserve"> </w:t>
                  </w:r>
                </w:p>
              </w:tc>
            </w:tr>
            <w:tr w:rsidR="004E03C5" w:rsidRPr="004E03C5" w:rsidTr="00391029">
              <w:trPr>
                <w:trHeight w:val="103"/>
              </w:trPr>
              <w:tc>
                <w:tcPr>
                  <w:tcW w:w="854" w:type="pct"/>
                  <w:shd w:val="clear" w:color="auto" w:fill="auto"/>
                </w:tcPr>
                <w:p w:rsidR="004E03C5" w:rsidRPr="004E03C5" w:rsidRDefault="004E03C5" w:rsidP="004E03C5">
                  <w:pPr>
                    <w:widowControl w:val="0"/>
                    <w:overflowPunct w:val="0"/>
                    <w:autoSpaceDE w:val="0"/>
                    <w:autoSpaceDN w:val="0"/>
                    <w:adjustRightInd w:val="0"/>
                    <w:snapToGrid w:val="0"/>
                    <w:spacing w:after="0"/>
                    <w:jc w:val="both"/>
                    <w:textAlignment w:val="baseline"/>
                    <w:rPr>
                      <w:rFonts w:eastAsia="SimSun"/>
                    </w:rPr>
                  </w:pPr>
                  <w:r w:rsidRPr="004E03C5">
                    <w:rPr>
                      <w:rFonts w:eastAsia="SimSun"/>
                    </w:rPr>
                    <w:t>Pc_SS</w:t>
                  </w:r>
                </w:p>
              </w:tc>
              <w:tc>
                <w:tcPr>
                  <w:tcW w:w="1712" w:type="pct"/>
                  <w:shd w:val="clear" w:color="auto" w:fill="auto"/>
                </w:tcPr>
                <w:p w:rsidR="004E03C5" w:rsidRPr="004E03C5" w:rsidRDefault="004E03C5" w:rsidP="004E03C5">
                  <w:pPr>
                    <w:widowControl w:val="0"/>
                    <w:overflowPunct w:val="0"/>
                    <w:autoSpaceDE w:val="0"/>
                    <w:autoSpaceDN w:val="0"/>
                    <w:adjustRightInd w:val="0"/>
                    <w:snapToGrid w:val="0"/>
                    <w:spacing w:after="0"/>
                    <w:jc w:val="both"/>
                    <w:textAlignment w:val="baseline"/>
                    <w:rPr>
                      <w:rFonts w:eastAsia="SimSun"/>
                    </w:rPr>
                  </w:pPr>
                  <w:r w:rsidRPr="004E03C5">
                    <w:rPr>
                      <w:rFonts w:eastAsia="SimSun"/>
                    </w:rPr>
                    <w:t>Power offset of NZP CSI-RS RE to SS RE</w:t>
                  </w:r>
                </w:p>
                <w:p w:rsidR="004E03C5" w:rsidRPr="004E03C5" w:rsidRDefault="004E03C5" w:rsidP="004E03C5">
                  <w:pPr>
                    <w:widowControl w:val="0"/>
                    <w:overflowPunct w:val="0"/>
                    <w:autoSpaceDE w:val="0"/>
                    <w:autoSpaceDN w:val="0"/>
                    <w:adjustRightInd w:val="0"/>
                    <w:snapToGrid w:val="0"/>
                    <w:spacing w:after="0"/>
                    <w:jc w:val="both"/>
                    <w:textAlignment w:val="baseline"/>
                    <w:rPr>
                      <w:rFonts w:eastAsia="SimSun"/>
                    </w:rPr>
                  </w:pPr>
                  <w:r w:rsidRPr="004E03C5">
                    <w:rPr>
                      <w:rFonts w:eastAsia="SimSun"/>
                    </w:rPr>
                    <w:t>Note: This parameter is optional</w:t>
                  </w:r>
                </w:p>
              </w:tc>
              <w:tc>
                <w:tcPr>
                  <w:tcW w:w="2434" w:type="pct"/>
                  <w:shd w:val="clear" w:color="auto" w:fill="auto"/>
                </w:tcPr>
                <w:p w:rsidR="004E03C5" w:rsidRPr="004E03C5" w:rsidRDefault="004E03C5" w:rsidP="004E03C5">
                  <w:pPr>
                    <w:widowControl w:val="0"/>
                    <w:overflowPunct w:val="0"/>
                    <w:autoSpaceDE w:val="0"/>
                    <w:autoSpaceDN w:val="0"/>
                    <w:adjustRightInd w:val="0"/>
                    <w:snapToGrid w:val="0"/>
                    <w:spacing w:after="0"/>
                    <w:jc w:val="both"/>
                    <w:textAlignment w:val="baseline"/>
                    <w:rPr>
                      <w:rFonts w:eastAsia="SimSun"/>
                    </w:rPr>
                  </w:pPr>
                  <w:r w:rsidRPr="004E03C5">
                    <w:rPr>
                      <w:rFonts w:eastAsia="SimSun" w:hint="eastAsia"/>
                    </w:rPr>
                    <w:t xml:space="preserve">New </w:t>
                  </w:r>
                  <w:r w:rsidRPr="004E03C5">
                    <w:rPr>
                      <w:rFonts w:eastAsia="SimSun"/>
                    </w:rPr>
                    <w:t>parameter</w:t>
                  </w:r>
                </w:p>
                <w:p w:rsidR="004E03C5" w:rsidRPr="004E03C5" w:rsidRDefault="004E03C5" w:rsidP="004E03C5">
                  <w:pPr>
                    <w:widowControl w:val="0"/>
                    <w:overflowPunct w:val="0"/>
                    <w:autoSpaceDE w:val="0"/>
                    <w:autoSpaceDN w:val="0"/>
                    <w:adjustRightInd w:val="0"/>
                    <w:snapToGrid w:val="0"/>
                    <w:spacing w:after="0"/>
                    <w:jc w:val="both"/>
                    <w:textAlignment w:val="baseline"/>
                    <w:rPr>
                      <w:rFonts w:eastAsia="SimSun"/>
                    </w:rPr>
                  </w:pPr>
                  <w:r w:rsidRPr="004E03C5">
                    <w:rPr>
                      <w:rFonts w:eastAsia="SimSun"/>
                      <w:highlight w:val="green"/>
                    </w:rPr>
                    <w:t>2 bits in the range of [-3, 6] with step size of 3dB</w:t>
                  </w:r>
                </w:p>
              </w:tc>
            </w:tr>
            <w:tr w:rsidR="004E03C5" w:rsidRPr="004E03C5" w:rsidTr="00391029">
              <w:trPr>
                <w:trHeight w:val="208"/>
              </w:trPr>
              <w:tc>
                <w:tcPr>
                  <w:tcW w:w="854" w:type="pct"/>
                  <w:shd w:val="clear" w:color="auto" w:fill="auto"/>
                </w:tcPr>
                <w:p w:rsidR="004E03C5" w:rsidRPr="004E03C5" w:rsidRDefault="004E03C5" w:rsidP="004E03C5">
                  <w:pPr>
                    <w:widowControl w:val="0"/>
                    <w:overflowPunct w:val="0"/>
                    <w:autoSpaceDE w:val="0"/>
                    <w:autoSpaceDN w:val="0"/>
                    <w:adjustRightInd w:val="0"/>
                    <w:snapToGrid w:val="0"/>
                    <w:spacing w:after="0"/>
                    <w:jc w:val="both"/>
                    <w:textAlignment w:val="baseline"/>
                    <w:rPr>
                      <w:rFonts w:eastAsia="SimSun"/>
                    </w:rPr>
                  </w:pPr>
                  <w:r w:rsidRPr="004E03C5">
                    <w:rPr>
                      <w:rFonts w:eastAsia="SimSun"/>
                    </w:rPr>
                    <w:t>ZP-CSI-RS-ResourceMapping</w:t>
                  </w:r>
                </w:p>
              </w:tc>
              <w:tc>
                <w:tcPr>
                  <w:tcW w:w="1712" w:type="pct"/>
                  <w:shd w:val="clear" w:color="auto" w:fill="auto"/>
                </w:tcPr>
                <w:p w:rsidR="004E03C5" w:rsidRPr="004E03C5" w:rsidRDefault="004E03C5" w:rsidP="004E03C5">
                  <w:pPr>
                    <w:widowControl w:val="0"/>
                    <w:overflowPunct w:val="0"/>
                    <w:autoSpaceDE w:val="0"/>
                    <w:autoSpaceDN w:val="0"/>
                    <w:adjustRightInd w:val="0"/>
                    <w:snapToGrid w:val="0"/>
                    <w:spacing w:after="0"/>
                    <w:jc w:val="both"/>
                    <w:textAlignment w:val="baseline"/>
                    <w:rPr>
                      <w:rFonts w:eastAsia="SimSun"/>
                    </w:rPr>
                  </w:pPr>
                  <w:r w:rsidRPr="004E03C5">
                    <w:rPr>
                      <w:rFonts w:eastAsia="SimSun"/>
                    </w:rPr>
                    <w:t>Include parameters to capture OFDM symbol and subcarrier occupancy of the ZP CSI-RS resource within a slot</w:t>
                  </w:r>
                </w:p>
              </w:tc>
              <w:tc>
                <w:tcPr>
                  <w:tcW w:w="2434" w:type="pct"/>
                  <w:shd w:val="clear" w:color="auto" w:fill="auto"/>
                </w:tcPr>
                <w:p w:rsidR="004E03C5" w:rsidRPr="004E03C5" w:rsidRDefault="004E03C5" w:rsidP="004E03C5">
                  <w:pPr>
                    <w:widowControl w:val="0"/>
                    <w:overflowPunct w:val="0"/>
                    <w:autoSpaceDE w:val="0"/>
                    <w:autoSpaceDN w:val="0"/>
                    <w:adjustRightInd w:val="0"/>
                    <w:snapToGrid w:val="0"/>
                    <w:spacing w:after="0"/>
                    <w:jc w:val="both"/>
                    <w:textAlignment w:val="baseline"/>
                    <w:rPr>
                      <w:rFonts w:eastAsia="SimSun"/>
                      <w:highlight w:val="green"/>
                    </w:rPr>
                  </w:pPr>
                  <w:r w:rsidRPr="004E03C5">
                    <w:rPr>
                      <w:rFonts w:eastAsia="SimSun"/>
                      <w:highlight w:val="green"/>
                    </w:rPr>
                    <w:t>A list of NZP-CSI-RS resource mapping(s) by explicit configuration of time and frequency domain information</w:t>
                  </w:r>
                </w:p>
                <w:p w:rsidR="004E03C5" w:rsidRPr="004E03C5" w:rsidRDefault="004E03C5" w:rsidP="004E03C5">
                  <w:pPr>
                    <w:widowControl w:val="0"/>
                    <w:overflowPunct w:val="0"/>
                    <w:autoSpaceDE w:val="0"/>
                    <w:autoSpaceDN w:val="0"/>
                    <w:adjustRightInd w:val="0"/>
                    <w:snapToGrid w:val="0"/>
                    <w:spacing w:after="0"/>
                    <w:jc w:val="both"/>
                    <w:textAlignment w:val="baseline"/>
                    <w:rPr>
                      <w:rFonts w:eastAsia="SimSun"/>
                      <w:highlight w:val="green"/>
                    </w:rPr>
                  </w:pPr>
                </w:p>
              </w:tc>
            </w:tr>
            <w:tr w:rsidR="004E03C5" w:rsidRPr="004E03C5" w:rsidTr="00391029">
              <w:trPr>
                <w:trHeight w:val="208"/>
              </w:trPr>
              <w:tc>
                <w:tcPr>
                  <w:tcW w:w="854" w:type="pct"/>
                  <w:shd w:val="clear" w:color="auto" w:fill="auto"/>
                </w:tcPr>
                <w:p w:rsidR="004E03C5" w:rsidRPr="004E03C5" w:rsidRDefault="004E03C5" w:rsidP="004E03C5">
                  <w:pPr>
                    <w:widowControl w:val="0"/>
                    <w:overflowPunct w:val="0"/>
                    <w:autoSpaceDE w:val="0"/>
                    <w:autoSpaceDN w:val="0"/>
                    <w:adjustRightInd w:val="0"/>
                    <w:snapToGrid w:val="0"/>
                    <w:spacing w:after="0"/>
                    <w:jc w:val="both"/>
                    <w:textAlignment w:val="baseline"/>
                    <w:rPr>
                      <w:rFonts w:eastAsia="SimSun"/>
                    </w:rPr>
                  </w:pPr>
                  <w:r w:rsidRPr="004E03C5">
                    <w:rPr>
                      <w:rFonts w:eastAsia="SimSun"/>
                    </w:rPr>
                    <w:t>ZP-CSI-RS-timeConfig</w:t>
                  </w:r>
                </w:p>
              </w:tc>
              <w:tc>
                <w:tcPr>
                  <w:tcW w:w="1712" w:type="pct"/>
                  <w:shd w:val="clear" w:color="auto" w:fill="auto"/>
                </w:tcPr>
                <w:p w:rsidR="004E03C5" w:rsidRPr="004E03C5" w:rsidRDefault="004E03C5" w:rsidP="004E03C5">
                  <w:pPr>
                    <w:widowControl w:val="0"/>
                    <w:overflowPunct w:val="0"/>
                    <w:autoSpaceDE w:val="0"/>
                    <w:autoSpaceDN w:val="0"/>
                    <w:adjustRightInd w:val="0"/>
                    <w:snapToGrid w:val="0"/>
                    <w:spacing w:after="0"/>
                    <w:jc w:val="both"/>
                    <w:textAlignment w:val="baseline"/>
                    <w:rPr>
                      <w:rFonts w:eastAsia="SimSun"/>
                      <w:highlight w:val="green"/>
                    </w:rPr>
                  </w:pPr>
                  <w:r w:rsidRPr="004E03C5">
                    <w:rPr>
                      <w:rFonts w:eastAsia="SimSun"/>
                      <w:highlight w:val="green"/>
                    </w:rPr>
                    <w:t>Contains periodicity and slot offset for periodic ZP-CSI-RS</w:t>
                  </w:r>
                </w:p>
              </w:tc>
              <w:tc>
                <w:tcPr>
                  <w:tcW w:w="2434" w:type="pct"/>
                  <w:shd w:val="clear" w:color="auto" w:fill="auto"/>
                </w:tcPr>
                <w:p w:rsidR="004E03C5" w:rsidRPr="004E03C5" w:rsidRDefault="004E03C5" w:rsidP="004E03C5">
                  <w:pPr>
                    <w:widowControl w:val="0"/>
                    <w:overflowPunct w:val="0"/>
                    <w:autoSpaceDE w:val="0"/>
                    <w:autoSpaceDN w:val="0"/>
                    <w:adjustRightInd w:val="0"/>
                    <w:snapToGrid w:val="0"/>
                    <w:spacing w:after="0"/>
                    <w:jc w:val="both"/>
                    <w:textAlignment w:val="baseline"/>
                    <w:rPr>
                      <w:rFonts w:eastAsia="SimSun"/>
                      <w:highlight w:val="green"/>
                    </w:rPr>
                  </w:pPr>
                  <w:r w:rsidRPr="004E03C5">
                    <w:rPr>
                      <w:rFonts w:eastAsia="SimSun"/>
                      <w:highlight w:val="green"/>
                    </w:rPr>
                    <w:t>S</w:t>
                  </w:r>
                  <w:r w:rsidRPr="004E03C5">
                    <w:rPr>
                      <w:rFonts w:eastAsia="SimSun" w:hint="eastAsia"/>
                      <w:highlight w:val="green"/>
                    </w:rPr>
                    <w:t>ame as NZP-CSI-RS</w:t>
                  </w:r>
                  <w:r w:rsidRPr="004E03C5">
                    <w:rPr>
                      <w:rFonts w:eastAsia="SimSun"/>
                      <w:highlight w:val="green"/>
                    </w:rPr>
                    <w:t xml:space="preserve"> </w:t>
                  </w:r>
                </w:p>
                <w:p w:rsidR="004E03C5" w:rsidRPr="004E03C5" w:rsidRDefault="004E03C5" w:rsidP="004E03C5">
                  <w:pPr>
                    <w:widowControl w:val="0"/>
                    <w:overflowPunct w:val="0"/>
                    <w:autoSpaceDE w:val="0"/>
                    <w:autoSpaceDN w:val="0"/>
                    <w:adjustRightInd w:val="0"/>
                    <w:snapToGrid w:val="0"/>
                    <w:spacing w:after="0"/>
                    <w:jc w:val="both"/>
                    <w:textAlignment w:val="baseline"/>
                    <w:rPr>
                      <w:rFonts w:eastAsia="SimSun"/>
                      <w:highlight w:val="green"/>
                    </w:rPr>
                  </w:pPr>
                </w:p>
              </w:tc>
            </w:tr>
            <w:tr w:rsidR="004E03C5" w:rsidRPr="004E03C5" w:rsidTr="00391029">
              <w:trPr>
                <w:trHeight w:val="208"/>
              </w:trPr>
              <w:tc>
                <w:tcPr>
                  <w:tcW w:w="854" w:type="pct"/>
                  <w:shd w:val="clear" w:color="auto" w:fill="auto"/>
                </w:tcPr>
                <w:p w:rsidR="004E03C5" w:rsidRPr="004E03C5" w:rsidRDefault="004E03C5" w:rsidP="004E03C5">
                  <w:pPr>
                    <w:widowControl w:val="0"/>
                    <w:overflowPunct w:val="0"/>
                    <w:autoSpaceDE w:val="0"/>
                    <w:autoSpaceDN w:val="0"/>
                    <w:adjustRightInd w:val="0"/>
                    <w:snapToGrid w:val="0"/>
                    <w:spacing w:after="0"/>
                    <w:jc w:val="both"/>
                    <w:textAlignment w:val="baseline"/>
                    <w:rPr>
                      <w:rFonts w:eastAsia="SimSun"/>
                    </w:rPr>
                  </w:pPr>
                  <w:r w:rsidRPr="004E03C5">
                    <w:rPr>
                      <w:rFonts w:eastAsia="SimSun"/>
                    </w:rPr>
                    <w:t>ZP-CSI-RS-FreqBand</w:t>
                  </w:r>
                </w:p>
              </w:tc>
              <w:tc>
                <w:tcPr>
                  <w:tcW w:w="1712" w:type="pct"/>
                  <w:shd w:val="clear" w:color="auto" w:fill="auto"/>
                </w:tcPr>
                <w:p w:rsidR="004E03C5" w:rsidRPr="004E03C5" w:rsidRDefault="004E03C5" w:rsidP="004E03C5">
                  <w:pPr>
                    <w:widowControl w:val="0"/>
                    <w:overflowPunct w:val="0"/>
                    <w:autoSpaceDE w:val="0"/>
                    <w:autoSpaceDN w:val="0"/>
                    <w:adjustRightInd w:val="0"/>
                    <w:snapToGrid w:val="0"/>
                    <w:spacing w:after="0"/>
                    <w:jc w:val="both"/>
                    <w:textAlignment w:val="baseline"/>
                    <w:rPr>
                      <w:rFonts w:eastAsia="SimSun"/>
                    </w:rPr>
                  </w:pPr>
                  <w:r w:rsidRPr="004E03C5">
                    <w:rPr>
                      <w:rFonts w:eastAsia="SimSun"/>
                    </w:rPr>
                    <w:t>Includes parameters to enable configuration of wideband and partial band ZP-CSI-RS</w:t>
                  </w:r>
                </w:p>
              </w:tc>
              <w:tc>
                <w:tcPr>
                  <w:tcW w:w="2434" w:type="pct"/>
                  <w:shd w:val="clear" w:color="auto" w:fill="auto"/>
                </w:tcPr>
                <w:p w:rsidR="004E03C5" w:rsidRPr="004E03C5" w:rsidRDefault="004E03C5" w:rsidP="004E03C5">
                  <w:pPr>
                    <w:widowControl w:val="0"/>
                    <w:overflowPunct w:val="0"/>
                    <w:autoSpaceDE w:val="0"/>
                    <w:autoSpaceDN w:val="0"/>
                    <w:adjustRightInd w:val="0"/>
                    <w:snapToGrid w:val="0"/>
                    <w:spacing w:after="0"/>
                    <w:jc w:val="both"/>
                    <w:textAlignment w:val="baseline"/>
                    <w:rPr>
                      <w:rFonts w:eastAsia="SimSun"/>
                      <w:highlight w:val="green"/>
                    </w:rPr>
                  </w:pPr>
                  <w:r w:rsidRPr="004E03C5">
                    <w:rPr>
                      <w:rFonts w:eastAsia="SimSun"/>
                      <w:highlight w:val="green"/>
                    </w:rPr>
                    <w:t>S</w:t>
                  </w:r>
                  <w:r w:rsidRPr="004E03C5">
                    <w:rPr>
                      <w:rFonts w:eastAsia="SimSun" w:hint="eastAsia"/>
                      <w:highlight w:val="green"/>
                    </w:rPr>
                    <w:t>ame as NZP-CSI-RS</w:t>
                  </w:r>
                </w:p>
              </w:tc>
            </w:tr>
            <w:tr w:rsidR="004E03C5" w:rsidRPr="004E03C5" w:rsidTr="00391029">
              <w:trPr>
                <w:trHeight w:val="208"/>
              </w:trPr>
              <w:tc>
                <w:tcPr>
                  <w:tcW w:w="854" w:type="pct"/>
                  <w:shd w:val="clear" w:color="auto" w:fill="auto"/>
                </w:tcPr>
                <w:p w:rsidR="004E03C5" w:rsidRPr="004E03C5" w:rsidRDefault="004E03C5" w:rsidP="004E03C5">
                  <w:pPr>
                    <w:widowControl w:val="0"/>
                    <w:overflowPunct w:val="0"/>
                    <w:autoSpaceDE w:val="0"/>
                    <w:autoSpaceDN w:val="0"/>
                    <w:adjustRightInd w:val="0"/>
                    <w:snapToGrid w:val="0"/>
                    <w:spacing w:after="0"/>
                    <w:jc w:val="both"/>
                    <w:textAlignment w:val="baseline"/>
                    <w:rPr>
                      <w:rFonts w:eastAsia="SimSun"/>
                      <w:highlight w:val="green"/>
                    </w:rPr>
                  </w:pPr>
                  <w:r w:rsidRPr="004E03C5">
                    <w:rPr>
                      <w:rFonts w:eastAsia="SimSun"/>
                      <w:highlight w:val="green"/>
                    </w:rPr>
                    <w:t>Aperiodic-ZP-CSI-RS-Resource-List</w:t>
                  </w:r>
                </w:p>
              </w:tc>
              <w:tc>
                <w:tcPr>
                  <w:tcW w:w="1712" w:type="pct"/>
                  <w:shd w:val="clear" w:color="auto" w:fill="auto"/>
                </w:tcPr>
                <w:p w:rsidR="004E03C5" w:rsidRPr="004E03C5" w:rsidRDefault="004E03C5" w:rsidP="004E03C5">
                  <w:pPr>
                    <w:widowControl w:val="0"/>
                    <w:overflowPunct w:val="0"/>
                    <w:autoSpaceDE w:val="0"/>
                    <w:autoSpaceDN w:val="0"/>
                    <w:adjustRightInd w:val="0"/>
                    <w:snapToGrid w:val="0"/>
                    <w:spacing w:after="0"/>
                    <w:jc w:val="both"/>
                    <w:textAlignment w:val="baseline"/>
                    <w:rPr>
                      <w:rFonts w:eastAsia="SimSun"/>
                      <w:highlight w:val="green"/>
                    </w:rPr>
                  </w:pPr>
                  <w:r w:rsidRPr="004E03C5">
                    <w:rPr>
                      <w:rFonts w:eastAsia="SimSun"/>
                      <w:highlight w:val="green"/>
                    </w:rPr>
                    <w:t>Contains list of ZP-CSI-RS resource IDs for aperiodic triggering</w:t>
                  </w:r>
                </w:p>
              </w:tc>
              <w:tc>
                <w:tcPr>
                  <w:tcW w:w="2434" w:type="pct"/>
                  <w:shd w:val="clear" w:color="auto" w:fill="auto"/>
                </w:tcPr>
                <w:p w:rsidR="004E03C5" w:rsidRPr="004E03C5" w:rsidRDefault="004E03C5" w:rsidP="004E03C5">
                  <w:pPr>
                    <w:widowControl w:val="0"/>
                    <w:overflowPunct w:val="0"/>
                    <w:autoSpaceDE w:val="0"/>
                    <w:autoSpaceDN w:val="0"/>
                    <w:adjustRightInd w:val="0"/>
                    <w:snapToGrid w:val="0"/>
                    <w:spacing w:after="0"/>
                    <w:jc w:val="both"/>
                    <w:textAlignment w:val="baseline"/>
                    <w:rPr>
                      <w:rFonts w:eastAsia="SimSun"/>
                      <w:highlight w:val="yellow"/>
                    </w:rPr>
                  </w:pPr>
                </w:p>
              </w:tc>
            </w:tr>
            <w:tr w:rsidR="004E03C5" w:rsidRPr="004E03C5" w:rsidTr="00391029">
              <w:trPr>
                <w:trHeight w:val="208"/>
              </w:trPr>
              <w:tc>
                <w:tcPr>
                  <w:tcW w:w="854" w:type="pct"/>
                  <w:shd w:val="clear" w:color="auto" w:fill="auto"/>
                </w:tcPr>
                <w:p w:rsidR="004E03C5" w:rsidRPr="004E03C5" w:rsidRDefault="004E03C5" w:rsidP="004E03C5">
                  <w:pPr>
                    <w:overflowPunct w:val="0"/>
                    <w:autoSpaceDE w:val="0"/>
                    <w:autoSpaceDN w:val="0"/>
                    <w:adjustRightInd w:val="0"/>
                    <w:snapToGrid w:val="0"/>
                    <w:spacing w:after="0"/>
                    <w:jc w:val="both"/>
                    <w:textAlignment w:val="baseline"/>
                    <w:rPr>
                      <w:rFonts w:eastAsia="SimSun"/>
                      <w:highlight w:val="green"/>
                    </w:rPr>
                  </w:pPr>
                  <w:r w:rsidRPr="004E03C5">
                    <w:rPr>
                      <w:rFonts w:eastAsia="SimSun"/>
                      <w:highlight w:val="green"/>
                    </w:rPr>
                    <w:t>CC-Info</w:t>
                  </w:r>
                </w:p>
              </w:tc>
              <w:tc>
                <w:tcPr>
                  <w:tcW w:w="1712" w:type="pct"/>
                  <w:shd w:val="clear" w:color="auto" w:fill="auto"/>
                </w:tcPr>
                <w:p w:rsidR="004E03C5" w:rsidRPr="004E03C5" w:rsidRDefault="004E03C5" w:rsidP="004E03C5">
                  <w:pPr>
                    <w:overflowPunct w:val="0"/>
                    <w:autoSpaceDE w:val="0"/>
                    <w:autoSpaceDN w:val="0"/>
                    <w:adjustRightInd w:val="0"/>
                    <w:snapToGrid w:val="0"/>
                    <w:spacing w:after="0"/>
                    <w:jc w:val="both"/>
                    <w:textAlignment w:val="baseline"/>
                    <w:rPr>
                      <w:rFonts w:eastAsia="SimSun"/>
                      <w:highlight w:val="green"/>
                    </w:rPr>
                  </w:pPr>
                  <w:r w:rsidRPr="004E03C5">
                    <w:rPr>
                      <w:rFonts w:eastAsia="SimSun"/>
                      <w:highlight w:val="green"/>
                    </w:rPr>
                    <w:t xml:space="preserve">Indication of which CC the configured CSI-RS is located in. </w:t>
                  </w:r>
                </w:p>
                <w:p w:rsidR="004E03C5" w:rsidRPr="004E03C5" w:rsidRDefault="004E03C5" w:rsidP="004E03C5">
                  <w:pPr>
                    <w:overflowPunct w:val="0"/>
                    <w:autoSpaceDE w:val="0"/>
                    <w:autoSpaceDN w:val="0"/>
                    <w:adjustRightInd w:val="0"/>
                    <w:snapToGrid w:val="0"/>
                    <w:spacing w:after="0"/>
                    <w:jc w:val="both"/>
                    <w:textAlignment w:val="baseline"/>
                    <w:rPr>
                      <w:rFonts w:eastAsia="SimSun"/>
                      <w:highlight w:val="green"/>
                    </w:rPr>
                  </w:pPr>
                  <w:r w:rsidRPr="004E03C5">
                    <w:rPr>
                      <w:rFonts w:eastAsia="SimSun"/>
                      <w:highlight w:val="green"/>
                    </w:rPr>
                    <w:t>This parameter belongs within a CSI-RS resource configuration or in a CC configuration (up to editor)</w:t>
                  </w:r>
                </w:p>
              </w:tc>
              <w:tc>
                <w:tcPr>
                  <w:tcW w:w="2434" w:type="pct"/>
                  <w:shd w:val="clear" w:color="auto" w:fill="auto"/>
                </w:tcPr>
                <w:p w:rsidR="004E03C5" w:rsidRPr="004E03C5" w:rsidRDefault="004E03C5" w:rsidP="004E03C5">
                  <w:pPr>
                    <w:overflowPunct w:val="0"/>
                    <w:autoSpaceDE w:val="0"/>
                    <w:autoSpaceDN w:val="0"/>
                    <w:adjustRightInd w:val="0"/>
                    <w:snapToGrid w:val="0"/>
                    <w:spacing w:after="0"/>
                    <w:jc w:val="both"/>
                    <w:textAlignment w:val="baseline"/>
                    <w:rPr>
                      <w:rFonts w:eastAsia="SimSun"/>
                      <w:highlight w:val="green"/>
                    </w:rPr>
                  </w:pPr>
                  <w:r w:rsidRPr="004E03C5">
                    <w:rPr>
                      <w:rFonts w:eastAsia="SimSun"/>
                      <w:highlight w:val="green"/>
                    </w:rPr>
                    <w:t xml:space="preserve">How to capture this in the specification is up to the editor. </w:t>
                  </w:r>
                </w:p>
                <w:p w:rsidR="004E03C5" w:rsidRPr="004E03C5" w:rsidRDefault="004E03C5" w:rsidP="004E03C5">
                  <w:pPr>
                    <w:overflowPunct w:val="0"/>
                    <w:autoSpaceDE w:val="0"/>
                    <w:autoSpaceDN w:val="0"/>
                    <w:adjustRightInd w:val="0"/>
                    <w:snapToGrid w:val="0"/>
                    <w:spacing w:after="0"/>
                    <w:jc w:val="both"/>
                    <w:textAlignment w:val="baseline"/>
                    <w:rPr>
                      <w:rFonts w:eastAsia="SimSun"/>
                      <w:highlight w:val="green"/>
                    </w:rPr>
                  </w:pPr>
                  <w:r w:rsidRPr="004E03C5">
                    <w:rPr>
                      <w:rFonts w:eastAsia="SimSun"/>
                      <w:highlight w:val="green"/>
                    </w:rPr>
                    <w:t>This parameter applies to both NZP-CSI-RS and ZP-CSI-RS.</w:t>
                  </w:r>
                </w:p>
              </w:tc>
            </w:tr>
            <w:tr w:rsidR="004E03C5" w:rsidRPr="004E03C5" w:rsidTr="00391029">
              <w:trPr>
                <w:trHeight w:val="208"/>
              </w:trPr>
              <w:tc>
                <w:tcPr>
                  <w:tcW w:w="854" w:type="pct"/>
                  <w:shd w:val="clear" w:color="auto" w:fill="auto"/>
                </w:tcPr>
                <w:p w:rsidR="004E03C5" w:rsidRPr="004E03C5" w:rsidRDefault="004E03C5" w:rsidP="004E03C5">
                  <w:pPr>
                    <w:overflowPunct w:val="0"/>
                    <w:autoSpaceDE w:val="0"/>
                    <w:autoSpaceDN w:val="0"/>
                    <w:adjustRightInd w:val="0"/>
                    <w:snapToGrid w:val="0"/>
                    <w:spacing w:after="0"/>
                    <w:jc w:val="both"/>
                    <w:textAlignment w:val="baseline"/>
                    <w:rPr>
                      <w:rFonts w:eastAsia="SimSun"/>
                      <w:highlight w:val="green"/>
                    </w:rPr>
                  </w:pPr>
                  <w:r w:rsidRPr="004E03C5">
                    <w:rPr>
                      <w:rFonts w:eastAsia="SimSun"/>
                      <w:highlight w:val="green"/>
                    </w:rPr>
                    <w:t>BWP-Info</w:t>
                  </w:r>
                </w:p>
              </w:tc>
              <w:tc>
                <w:tcPr>
                  <w:tcW w:w="1712" w:type="pct"/>
                  <w:shd w:val="clear" w:color="auto" w:fill="auto"/>
                </w:tcPr>
                <w:p w:rsidR="004E03C5" w:rsidRPr="004E03C5" w:rsidRDefault="004E03C5" w:rsidP="004E03C5">
                  <w:pPr>
                    <w:overflowPunct w:val="0"/>
                    <w:autoSpaceDE w:val="0"/>
                    <w:autoSpaceDN w:val="0"/>
                    <w:adjustRightInd w:val="0"/>
                    <w:snapToGrid w:val="0"/>
                    <w:spacing w:after="0"/>
                    <w:jc w:val="both"/>
                    <w:textAlignment w:val="baseline"/>
                    <w:rPr>
                      <w:rFonts w:eastAsia="SimSun"/>
                      <w:highlight w:val="green"/>
                    </w:rPr>
                  </w:pPr>
                  <w:r w:rsidRPr="004E03C5">
                    <w:rPr>
                      <w:rFonts w:eastAsia="SimSun"/>
                      <w:highlight w:val="green"/>
                    </w:rPr>
                    <w:t xml:space="preserve">Indication of which BWP the configured CSI-RS is located in. </w:t>
                  </w:r>
                </w:p>
                <w:p w:rsidR="004E03C5" w:rsidRPr="004E03C5" w:rsidRDefault="004E03C5" w:rsidP="004E03C5">
                  <w:pPr>
                    <w:overflowPunct w:val="0"/>
                    <w:autoSpaceDE w:val="0"/>
                    <w:autoSpaceDN w:val="0"/>
                    <w:adjustRightInd w:val="0"/>
                    <w:snapToGrid w:val="0"/>
                    <w:spacing w:after="0"/>
                    <w:jc w:val="both"/>
                    <w:textAlignment w:val="baseline"/>
                    <w:rPr>
                      <w:rFonts w:eastAsia="SimSun"/>
                      <w:highlight w:val="green"/>
                    </w:rPr>
                  </w:pPr>
                  <w:r w:rsidRPr="004E03C5">
                    <w:rPr>
                      <w:rFonts w:eastAsia="SimSun"/>
                      <w:highlight w:val="green"/>
                    </w:rPr>
                    <w:t>This parameter belongs within a CSI-RS resource setting configuration</w:t>
                  </w:r>
                </w:p>
              </w:tc>
              <w:tc>
                <w:tcPr>
                  <w:tcW w:w="2434" w:type="pct"/>
                  <w:shd w:val="clear" w:color="auto" w:fill="auto"/>
                </w:tcPr>
                <w:p w:rsidR="004E03C5" w:rsidRPr="004E03C5" w:rsidRDefault="004E03C5" w:rsidP="004E03C5">
                  <w:pPr>
                    <w:overflowPunct w:val="0"/>
                    <w:autoSpaceDE w:val="0"/>
                    <w:autoSpaceDN w:val="0"/>
                    <w:adjustRightInd w:val="0"/>
                    <w:snapToGrid w:val="0"/>
                    <w:spacing w:after="0"/>
                    <w:jc w:val="both"/>
                    <w:textAlignment w:val="baseline"/>
                    <w:rPr>
                      <w:rFonts w:eastAsia="SimSun"/>
                      <w:highlight w:val="green"/>
                    </w:rPr>
                  </w:pPr>
                  <w:r w:rsidRPr="004E03C5">
                    <w:rPr>
                      <w:rFonts w:eastAsia="SimSun"/>
                      <w:highlight w:val="green"/>
                    </w:rPr>
                    <w:t xml:space="preserve">How to capture this in the specification is up to the editor. </w:t>
                  </w:r>
                </w:p>
                <w:p w:rsidR="004E03C5" w:rsidRPr="004E03C5" w:rsidRDefault="004E03C5" w:rsidP="004E03C5">
                  <w:pPr>
                    <w:overflowPunct w:val="0"/>
                    <w:autoSpaceDE w:val="0"/>
                    <w:autoSpaceDN w:val="0"/>
                    <w:adjustRightInd w:val="0"/>
                    <w:snapToGrid w:val="0"/>
                    <w:spacing w:after="0"/>
                    <w:jc w:val="both"/>
                    <w:textAlignment w:val="baseline"/>
                    <w:rPr>
                      <w:rFonts w:eastAsia="SimSun"/>
                      <w:highlight w:val="green"/>
                    </w:rPr>
                  </w:pPr>
                  <w:r w:rsidRPr="004E03C5">
                    <w:rPr>
                      <w:rFonts w:eastAsia="SimSun"/>
                      <w:highlight w:val="green"/>
                    </w:rPr>
                    <w:t>This parameter applies to both NZP-CSI-RS and ZP-CSI-RS.</w:t>
                  </w:r>
                </w:p>
              </w:tc>
            </w:tr>
          </w:tbl>
          <w:p w:rsidR="004E03C5" w:rsidRPr="004E03C5" w:rsidRDefault="004E03C5" w:rsidP="004E03C5">
            <w:pPr>
              <w:overflowPunct w:val="0"/>
              <w:autoSpaceDE w:val="0"/>
              <w:autoSpaceDN w:val="0"/>
              <w:adjustRightInd w:val="0"/>
              <w:snapToGrid w:val="0"/>
              <w:spacing w:after="0"/>
              <w:textAlignment w:val="baseline"/>
              <w:rPr>
                <w:rFonts w:eastAsia="SimSun"/>
                <w:highlight w:val="yellow"/>
              </w:rPr>
            </w:pPr>
          </w:p>
          <w:p w:rsidR="004E03C5" w:rsidRPr="004E03C5" w:rsidRDefault="004E03C5" w:rsidP="004E03C5">
            <w:pPr>
              <w:overflowPunct w:val="0"/>
              <w:autoSpaceDE w:val="0"/>
              <w:autoSpaceDN w:val="0"/>
              <w:adjustRightInd w:val="0"/>
              <w:snapToGrid w:val="0"/>
              <w:spacing w:after="0"/>
              <w:textAlignment w:val="baseline"/>
              <w:rPr>
                <w:rFonts w:eastAsia="SimSun"/>
                <w:b/>
                <w:highlight w:val="green"/>
              </w:rPr>
            </w:pPr>
            <w:r w:rsidRPr="004E03C5">
              <w:rPr>
                <w:rFonts w:eastAsia="SimSun"/>
                <w:b/>
                <w:highlight w:val="green"/>
              </w:rPr>
              <w:t>Agreement</w:t>
            </w:r>
          </w:p>
          <w:p w:rsidR="004E03C5" w:rsidRPr="004E03C5" w:rsidRDefault="004E03C5" w:rsidP="004E03C5">
            <w:pPr>
              <w:overflowPunct w:val="0"/>
              <w:autoSpaceDE w:val="0"/>
              <w:autoSpaceDN w:val="0"/>
              <w:adjustRightInd w:val="0"/>
              <w:snapToGrid w:val="0"/>
              <w:spacing w:after="0"/>
              <w:textAlignment w:val="baseline"/>
              <w:rPr>
                <w:rFonts w:eastAsia="SimSun"/>
              </w:rPr>
            </w:pPr>
            <w:r w:rsidRPr="004E03C5">
              <w:rPr>
                <w:rFonts w:eastAsia="SimSun"/>
              </w:rPr>
              <w:t>Introduce parameter PC-PDCCH which has a fixed value of 0dB and indicates the power offset of PDCCH and CSI-RS</w:t>
            </w:r>
          </w:p>
          <w:p w:rsidR="004E03C5" w:rsidRPr="004E03C5" w:rsidRDefault="004E03C5" w:rsidP="004E03C5">
            <w:pPr>
              <w:tabs>
                <w:tab w:val="left" w:pos="567"/>
              </w:tabs>
              <w:adjustRightInd w:val="0"/>
              <w:snapToGrid w:val="0"/>
              <w:spacing w:after="0"/>
              <w:rPr>
                <w:rFonts w:ascii="Arial" w:hAnsi="Arial" w:cs="Arial"/>
                <w:lang w:eastAsia="ja-JP"/>
              </w:rPr>
            </w:pPr>
          </w:p>
          <w:p w:rsidR="004E03C5" w:rsidRPr="004E03C5" w:rsidRDefault="004E03C5" w:rsidP="004E03C5">
            <w:pPr>
              <w:overflowPunct w:val="0"/>
              <w:autoSpaceDE w:val="0"/>
              <w:autoSpaceDN w:val="0"/>
              <w:adjustRightInd w:val="0"/>
              <w:snapToGrid w:val="0"/>
              <w:spacing w:after="0"/>
              <w:textAlignment w:val="baseline"/>
              <w:rPr>
                <w:rFonts w:eastAsia="SimSun"/>
                <w:b/>
                <w:highlight w:val="green"/>
                <w:lang w:val="en-US"/>
              </w:rPr>
            </w:pPr>
            <w:r w:rsidRPr="004E03C5">
              <w:rPr>
                <w:rFonts w:eastAsia="SimSun"/>
                <w:b/>
                <w:highlight w:val="green"/>
                <w:lang w:val="en-US"/>
              </w:rPr>
              <w:t>Agreement</w:t>
            </w:r>
          </w:p>
          <w:p w:rsidR="004E03C5" w:rsidRPr="004E03C5" w:rsidRDefault="004E03C5" w:rsidP="004E03C5">
            <w:pPr>
              <w:spacing w:after="0"/>
              <w:jc w:val="both"/>
              <w:rPr>
                <w:rFonts w:eastAsia="ＭＳ ゴシック"/>
                <w:lang w:val="en-US" w:eastAsia="ja-JP"/>
              </w:rPr>
            </w:pPr>
            <w:r w:rsidRPr="004E03C5">
              <w:rPr>
                <w:rFonts w:eastAsia="ＭＳ ゴシック"/>
                <w:lang w:val="en-US" w:eastAsia="ja-JP"/>
              </w:rPr>
              <w:t>In addition to agreed RRC parameters for ZP-CSI-RS, following RRC parameters are added for ZP CSI-RS configuration.</w:t>
            </w:r>
          </w:p>
          <w:tbl>
            <w:tblPr>
              <w:tblW w:w="9829" w:type="dxa"/>
              <w:jc w:val="center"/>
              <w:tblCellMar>
                <w:left w:w="0" w:type="dxa"/>
                <w:right w:w="0" w:type="dxa"/>
              </w:tblCellMar>
              <w:tblLook w:val="0600" w:firstRow="0" w:lastRow="0" w:firstColumn="0" w:lastColumn="0" w:noHBand="1" w:noVBand="1"/>
            </w:tblPr>
            <w:tblGrid>
              <w:gridCol w:w="2917"/>
              <w:gridCol w:w="3927"/>
              <w:gridCol w:w="2985"/>
            </w:tblGrid>
            <w:tr w:rsidR="004E03C5" w:rsidRPr="004E03C5" w:rsidTr="00391029">
              <w:trPr>
                <w:trHeight w:val="576"/>
                <w:jc w:val="center"/>
              </w:trPr>
              <w:tc>
                <w:tcPr>
                  <w:tcW w:w="29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napToGrid w:val="0"/>
                    <w:spacing w:after="0"/>
                    <w:textAlignment w:val="baseline"/>
                    <w:rPr>
                      <w:rFonts w:eastAsia="SimSun"/>
                      <w:lang w:val="en-US"/>
                    </w:rPr>
                  </w:pPr>
                  <w:r w:rsidRPr="004E03C5">
                    <w:rPr>
                      <w:rFonts w:eastAsia="SimSun"/>
                      <w:lang w:val="en-US"/>
                    </w:rPr>
                    <w:t>ZP-CSI-RS-Density</w:t>
                  </w:r>
                </w:p>
              </w:tc>
              <w:tc>
                <w:tcPr>
                  <w:tcW w:w="39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napToGrid w:val="0"/>
                    <w:spacing w:after="0"/>
                    <w:textAlignment w:val="baseline"/>
                    <w:rPr>
                      <w:rFonts w:eastAsia="SimSun"/>
                      <w:lang w:val="en-US"/>
                    </w:rPr>
                  </w:pPr>
                  <w:r w:rsidRPr="004E03C5">
                    <w:rPr>
                      <w:rFonts w:eastAsia="SimSun"/>
                      <w:lang w:val="en-US"/>
                    </w:rPr>
                    <w:t>Density of ZP CSI-RS resource in frequency domain = RE pattern existence per PRB (1 PRB = 12 subcarriers and 1 sym)</w:t>
                  </w:r>
                </w:p>
              </w:tc>
              <w:tc>
                <w:tcPr>
                  <w:tcW w:w="29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napToGrid w:val="0"/>
                    <w:spacing w:after="0"/>
                    <w:textAlignment w:val="baseline"/>
                    <w:rPr>
                      <w:rFonts w:eastAsia="SimSun"/>
                      <w:lang w:val="en-US"/>
                    </w:rPr>
                  </w:pPr>
                  <w:r w:rsidRPr="004E03C5">
                    <w:rPr>
                      <w:rFonts w:eastAsia="SimSun"/>
                      <w:lang w:val="en-US"/>
                    </w:rPr>
                    <w:t>Same as NZP CSI-RS resources</w:t>
                  </w:r>
                </w:p>
              </w:tc>
            </w:tr>
            <w:tr w:rsidR="004E03C5" w:rsidRPr="004E03C5" w:rsidTr="00391029">
              <w:trPr>
                <w:trHeight w:val="576"/>
                <w:jc w:val="center"/>
              </w:trPr>
              <w:tc>
                <w:tcPr>
                  <w:tcW w:w="29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napToGrid w:val="0"/>
                    <w:spacing w:after="0"/>
                    <w:textAlignment w:val="baseline"/>
                    <w:rPr>
                      <w:rFonts w:eastAsia="SimSun"/>
                      <w:lang w:val="en-US"/>
                    </w:rPr>
                  </w:pPr>
                  <w:r w:rsidRPr="004E03C5">
                    <w:rPr>
                      <w:rFonts w:eastAsia="SimSun"/>
                      <w:lang w:val="en-US"/>
                    </w:rPr>
                    <w:t>ZP-CSI-RS-ResourceConfigId</w:t>
                  </w:r>
                </w:p>
              </w:tc>
              <w:tc>
                <w:tcPr>
                  <w:tcW w:w="39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napToGrid w:val="0"/>
                    <w:spacing w:after="0"/>
                    <w:textAlignment w:val="baseline"/>
                    <w:rPr>
                      <w:rFonts w:eastAsia="SimSun"/>
                      <w:lang w:val="en-US"/>
                    </w:rPr>
                  </w:pPr>
                  <w:r w:rsidRPr="004E03C5">
                    <w:rPr>
                      <w:rFonts w:eastAsia="SimSun"/>
                      <w:lang w:val="en-US"/>
                    </w:rPr>
                    <w:t>ZP-CSI-RS resource configuration ID</w:t>
                  </w:r>
                </w:p>
              </w:tc>
              <w:tc>
                <w:tcPr>
                  <w:tcW w:w="29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napToGrid w:val="0"/>
                    <w:spacing w:after="0"/>
                    <w:textAlignment w:val="baseline"/>
                    <w:rPr>
                      <w:rFonts w:eastAsia="SimSun"/>
                      <w:lang w:val="en-US"/>
                    </w:rPr>
                  </w:pPr>
                  <w:r w:rsidRPr="004E03C5">
                    <w:rPr>
                      <w:rFonts w:eastAsia="SimSun"/>
                      <w:lang w:val="en-US"/>
                    </w:rPr>
                    <w:t>0 ..  ZP-CSI-RS-ResourceMax  - 1</w:t>
                  </w:r>
                </w:p>
              </w:tc>
            </w:tr>
            <w:tr w:rsidR="004E03C5" w:rsidRPr="004E03C5" w:rsidTr="00391029">
              <w:trPr>
                <w:trHeight w:val="576"/>
                <w:jc w:val="center"/>
              </w:trPr>
              <w:tc>
                <w:tcPr>
                  <w:tcW w:w="29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napToGrid w:val="0"/>
                    <w:spacing w:after="0"/>
                    <w:textAlignment w:val="baseline"/>
                    <w:rPr>
                      <w:rFonts w:eastAsia="SimSun"/>
                      <w:lang w:val="en-US"/>
                    </w:rPr>
                  </w:pPr>
                  <w:r w:rsidRPr="004E03C5">
                    <w:rPr>
                      <w:rFonts w:eastAsia="SimSun"/>
                      <w:lang w:val="en-US"/>
                    </w:rPr>
                    <w:t>ResourceConfigType</w:t>
                  </w:r>
                </w:p>
              </w:tc>
              <w:tc>
                <w:tcPr>
                  <w:tcW w:w="39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napToGrid w:val="0"/>
                    <w:spacing w:after="0"/>
                    <w:textAlignment w:val="baseline"/>
                    <w:rPr>
                      <w:rFonts w:eastAsia="SimSun"/>
                      <w:lang w:val="en-US"/>
                    </w:rPr>
                  </w:pPr>
                  <w:r w:rsidRPr="004E03C5">
                    <w:rPr>
                      <w:rFonts w:eastAsia="SimSun"/>
                      <w:lang w:val="en-US"/>
                    </w:rPr>
                    <w:t>Time domain behavior of resource configuration</w:t>
                  </w:r>
                </w:p>
              </w:tc>
              <w:tc>
                <w:tcPr>
                  <w:tcW w:w="29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E03C5" w:rsidRPr="004E03C5" w:rsidRDefault="004E03C5" w:rsidP="004E03C5">
                  <w:pPr>
                    <w:overflowPunct w:val="0"/>
                    <w:autoSpaceDE w:val="0"/>
                    <w:autoSpaceDN w:val="0"/>
                    <w:adjustRightInd w:val="0"/>
                    <w:snapToGrid w:val="0"/>
                    <w:spacing w:after="0"/>
                    <w:textAlignment w:val="baseline"/>
                    <w:rPr>
                      <w:rFonts w:eastAsia="SimSun"/>
                      <w:lang w:val="en-US"/>
                    </w:rPr>
                  </w:pPr>
                  <w:r w:rsidRPr="004E03C5">
                    <w:rPr>
                      <w:rFonts w:eastAsia="SimSun"/>
                      <w:lang w:val="en-US"/>
                    </w:rPr>
                    <w:t>aperiodic or periodic</w:t>
                  </w:r>
                </w:p>
              </w:tc>
            </w:tr>
          </w:tbl>
          <w:p w:rsidR="004E03C5" w:rsidRPr="004E03C5" w:rsidRDefault="004E03C5" w:rsidP="004E03C5">
            <w:pPr>
              <w:tabs>
                <w:tab w:val="left" w:pos="567"/>
              </w:tabs>
              <w:adjustRightInd w:val="0"/>
              <w:snapToGrid w:val="0"/>
              <w:spacing w:after="0"/>
              <w:rPr>
                <w:rFonts w:ascii="Arial" w:hAnsi="Arial" w:cs="Arial"/>
                <w:lang w:val="en-US" w:eastAsia="ja-JP"/>
              </w:rPr>
            </w:pPr>
          </w:p>
          <w:p w:rsidR="004E03C5" w:rsidRPr="004E03C5" w:rsidRDefault="004E03C5" w:rsidP="004E03C5">
            <w:pPr>
              <w:overflowPunct w:val="0"/>
              <w:autoSpaceDE w:val="0"/>
              <w:autoSpaceDN w:val="0"/>
              <w:adjustRightInd w:val="0"/>
              <w:snapToGrid w:val="0"/>
              <w:spacing w:after="0"/>
              <w:textAlignment w:val="baseline"/>
              <w:rPr>
                <w:rFonts w:eastAsia="SimSun"/>
                <w:b/>
              </w:rPr>
            </w:pPr>
            <w:r w:rsidRPr="004E03C5">
              <w:rPr>
                <w:rFonts w:eastAsia="SimSun"/>
                <w:b/>
                <w:highlight w:val="green"/>
              </w:rPr>
              <w:t>Agreements</w:t>
            </w:r>
          </w:p>
          <w:p w:rsidR="004E03C5" w:rsidRPr="004E03C5" w:rsidRDefault="004E03C5" w:rsidP="00391029">
            <w:pPr>
              <w:numPr>
                <w:ilvl w:val="0"/>
                <w:numId w:val="125"/>
              </w:numPr>
              <w:overflowPunct w:val="0"/>
              <w:autoSpaceDE w:val="0"/>
              <w:autoSpaceDN w:val="0"/>
              <w:adjustRightInd w:val="0"/>
              <w:snapToGrid w:val="0"/>
              <w:spacing w:after="0"/>
              <w:textAlignment w:val="baseline"/>
              <w:rPr>
                <w:rFonts w:ascii="Century" w:eastAsia="SimSun" w:hAnsi="Century"/>
                <w:kern w:val="2"/>
                <w:lang w:val="en-US" w:eastAsia="ja-JP"/>
              </w:rPr>
            </w:pPr>
            <w:r w:rsidRPr="004E03C5">
              <w:rPr>
                <w:rFonts w:ascii="Century" w:eastAsia="SimSun" w:hAnsi="Century"/>
                <w:kern w:val="2"/>
                <w:lang w:val="en-US" w:eastAsia="ja-JP"/>
              </w:rPr>
              <w:t>Support mapping CSI-RS sequence to the resource grid at RE-level granularity</w:t>
            </w:r>
          </w:p>
          <w:p w:rsidR="004E03C5" w:rsidRPr="004E03C5" w:rsidRDefault="004E03C5" w:rsidP="00391029">
            <w:pPr>
              <w:numPr>
                <w:ilvl w:val="0"/>
                <w:numId w:val="125"/>
              </w:numPr>
              <w:overflowPunct w:val="0"/>
              <w:autoSpaceDE w:val="0"/>
              <w:autoSpaceDN w:val="0"/>
              <w:adjustRightInd w:val="0"/>
              <w:snapToGrid w:val="0"/>
              <w:spacing w:after="0"/>
              <w:textAlignment w:val="baseline"/>
              <w:rPr>
                <w:rFonts w:ascii="Century" w:eastAsia="SimSun" w:hAnsi="Century"/>
                <w:kern w:val="2"/>
                <w:lang w:val="en-US" w:eastAsia="ja-JP"/>
              </w:rPr>
            </w:pPr>
            <w:r w:rsidRPr="004E03C5">
              <w:rPr>
                <w:rFonts w:ascii="Century" w:eastAsia="SimSun" w:hAnsi="Century"/>
                <w:kern w:val="2"/>
                <w:lang w:val="en-US" w:eastAsia="ja-JP"/>
              </w:rPr>
              <w:t>Same sequence for all CSI-RS ports on one symbol within a CSI-RS resource</w:t>
            </w:r>
          </w:p>
          <w:p w:rsidR="004E03C5" w:rsidRPr="004E03C5" w:rsidRDefault="004E03C5" w:rsidP="004E03C5">
            <w:pPr>
              <w:overflowPunct w:val="0"/>
              <w:autoSpaceDE w:val="0"/>
              <w:autoSpaceDN w:val="0"/>
              <w:adjustRightInd w:val="0"/>
              <w:snapToGrid w:val="0"/>
              <w:spacing w:after="0"/>
              <w:textAlignment w:val="baseline"/>
              <w:rPr>
                <w:rFonts w:eastAsia="SimSun"/>
              </w:rPr>
            </w:pPr>
          </w:p>
          <w:p w:rsidR="004E03C5" w:rsidRPr="004E03C5" w:rsidRDefault="004E03C5" w:rsidP="004E03C5">
            <w:pPr>
              <w:overflowPunct w:val="0"/>
              <w:autoSpaceDE w:val="0"/>
              <w:autoSpaceDN w:val="0"/>
              <w:adjustRightInd w:val="0"/>
              <w:snapToGrid w:val="0"/>
              <w:spacing w:after="0"/>
              <w:textAlignment w:val="baseline"/>
              <w:rPr>
                <w:rFonts w:eastAsia="SimSun"/>
                <w:b/>
              </w:rPr>
            </w:pPr>
            <w:r w:rsidRPr="004E03C5">
              <w:rPr>
                <w:rFonts w:eastAsia="SimSun"/>
                <w:b/>
                <w:highlight w:val="green"/>
              </w:rPr>
              <w:t>Agreements:</w:t>
            </w:r>
          </w:p>
          <w:p w:rsidR="004E03C5" w:rsidRPr="004E03C5" w:rsidRDefault="004E03C5" w:rsidP="00391029">
            <w:pPr>
              <w:numPr>
                <w:ilvl w:val="0"/>
                <w:numId w:val="124"/>
              </w:numPr>
              <w:overflowPunct w:val="0"/>
              <w:autoSpaceDE w:val="0"/>
              <w:autoSpaceDN w:val="0"/>
              <w:adjustRightInd w:val="0"/>
              <w:snapToGrid w:val="0"/>
              <w:spacing w:after="0"/>
              <w:textAlignment w:val="baseline"/>
              <w:rPr>
                <w:rFonts w:eastAsia="SimSun"/>
              </w:rPr>
            </w:pPr>
            <w:r w:rsidRPr="004E03C5">
              <w:rPr>
                <w:rFonts w:eastAsia="SimSun"/>
              </w:rPr>
              <w:t>Support assigning CSI-RS port index across CDM groups first in frequency domain and then in time domain</w:t>
            </w:r>
          </w:p>
          <w:p w:rsidR="004E03C5" w:rsidRPr="004E03C5" w:rsidRDefault="004E03C5" w:rsidP="004E03C5">
            <w:pPr>
              <w:tabs>
                <w:tab w:val="left" w:pos="567"/>
              </w:tabs>
              <w:adjustRightInd w:val="0"/>
              <w:snapToGrid w:val="0"/>
              <w:spacing w:after="0"/>
              <w:rPr>
                <w:rFonts w:ascii="Arial" w:hAnsi="Arial" w:cs="Arial"/>
                <w:lang w:eastAsia="ja-JP"/>
              </w:rPr>
            </w:pPr>
          </w:p>
          <w:p w:rsidR="004E03C5" w:rsidRPr="004E03C5" w:rsidRDefault="004E03C5" w:rsidP="004E03C5">
            <w:pPr>
              <w:overflowPunct w:val="0"/>
              <w:autoSpaceDE w:val="0"/>
              <w:autoSpaceDN w:val="0"/>
              <w:adjustRightInd w:val="0"/>
              <w:snapToGrid w:val="0"/>
              <w:spacing w:after="0"/>
              <w:textAlignment w:val="baseline"/>
              <w:rPr>
                <w:rFonts w:eastAsia="SimSun"/>
                <w:b/>
                <w:highlight w:val="green"/>
                <w:lang w:val="en-US"/>
              </w:rPr>
            </w:pPr>
            <w:r w:rsidRPr="004E03C5">
              <w:rPr>
                <w:rFonts w:eastAsia="SimSun"/>
                <w:b/>
                <w:highlight w:val="green"/>
                <w:lang w:val="en-US"/>
              </w:rPr>
              <w:t>Agreement</w:t>
            </w:r>
          </w:p>
          <w:p w:rsidR="004E03C5" w:rsidRPr="004E03C5" w:rsidRDefault="004E03C5" w:rsidP="004E03C5">
            <w:pPr>
              <w:overflowPunct w:val="0"/>
              <w:autoSpaceDE w:val="0"/>
              <w:autoSpaceDN w:val="0"/>
              <w:adjustRightInd w:val="0"/>
              <w:snapToGrid w:val="0"/>
              <w:spacing w:after="0"/>
              <w:textAlignment w:val="baseline"/>
              <w:rPr>
                <w:rFonts w:eastAsia="SimSun"/>
                <w:lang w:val="en-US"/>
              </w:rPr>
            </w:pPr>
            <w:r w:rsidRPr="004E03C5">
              <w:rPr>
                <w:rFonts w:eastAsia="SimSun"/>
                <w:lang w:val="en-US"/>
              </w:rPr>
              <w:t>For NR CSI-RS sequence initialization,</w:t>
            </w:r>
          </w:p>
          <w:p w:rsidR="004E03C5" w:rsidRPr="004E03C5" w:rsidRDefault="004E03C5" w:rsidP="00391029">
            <w:pPr>
              <w:numPr>
                <w:ilvl w:val="2"/>
                <w:numId w:val="126"/>
              </w:numPr>
              <w:overflowPunct w:val="0"/>
              <w:autoSpaceDE w:val="0"/>
              <w:autoSpaceDN w:val="0"/>
              <w:adjustRightInd w:val="0"/>
              <w:snapToGrid w:val="0"/>
              <w:spacing w:after="0"/>
              <w:ind w:left="360"/>
              <w:textAlignment w:val="baseline"/>
              <w:rPr>
                <w:rFonts w:eastAsia="SimSun"/>
                <w:lang w:val="en-US"/>
              </w:rPr>
            </w:pPr>
            <w:r w:rsidRPr="004E03C5">
              <w:rPr>
                <w:rFonts w:eastAsia="SimSun"/>
                <w:lang w:val="en-US"/>
              </w:rPr>
              <w:t>Similar to LTE, the sequence initialization values should be different for all OFDM symbols within a frame (10ms)</w:t>
            </w:r>
          </w:p>
          <w:p w:rsidR="004E03C5" w:rsidRPr="004E03C5" w:rsidRDefault="00717607" w:rsidP="004E03C5">
            <w:pPr>
              <w:overflowPunct w:val="0"/>
              <w:autoSpaceDE w:val="0"/>
              <w:autoSpaceDN w:val="0"/>
              <w:adjustRightInd w:val="0"/>
              <w:snapToGrid w:val="0"/>
              <w:spacing w:after="0"/>
              <w:ind w:left="360"/>
              <w:textAlignment w:val="baseline"/>
              <w:rPr>
                <w:rFonts w:eastAsia="SimSun"/>
                <w:lang w:val="en-US"/>
              </w:rPr>
            </w:pPr>
            <w:r w:rsidRPr="004E03C5">
              <w:rPr>
                <w:rFonts w:eastAsia="SimSun"/>
                <w:noProof/>
                <w:lang w:val="en-US" w:eastAsia="ja-JP"/>
              </w:rPr>
              <w:drawing>
                <wp:inline distT="0" distB="0" distL="0" distR="0">
                  <wp:extent cx="2973705" cy="278130"/>
                  <wp:effectExtent l="0" t="0" r="0" b="0"/>
                  <wp:docPr id="33"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973705" cy="278130"/>
                          </a:xfrm>
                          <a:prstGeom prst="rect">
                            <a:avLst/>
                          </a:prstGeom>
                          <a:noFill/>
                          <a:ln>
                            <a:noFill/>
                          </a:ln>
                        </pic:spPr>
                      </pic:pic>
                    </a:graphicData>
                  </a:graphic>
                </wp:inline>
              </w:drawing>
            </w:r>
            <w:r w:rsidR="004E03C5" w:rsidRPr="004E03C5">
              <w:rPr>
                <w:rFonts w:eastAsia="SimSun"/>
                <w:lang w:val="en-US"/>
              </w:rPr>
              <w:fldChar w:fldCharType="begin"/>
            </w:r>
            <w:r w:rsidR="004E03C5" w:rsidRPr="004E03C5">
              <w:rPr>
                <w:rFonts w:eastAsia="SimSun"/>
                <w:lang w:val="en-US"/>
              </w:rPr>
              <w:instrText xml:space="preserve"> QUOTE </w:instrText>
            </w:r>
            <m:oMath>
              <m:sSub>
                <m:sSubPr>
                  <m:ctrlPr>
                    <w:rPr>
                      <w:rFonts w:ascii="Cambria Math" w:eastAsia="Malgun Gothic" w:hAnsi="Cambria Math"/>
                      <w:i/>
                      <w:iCs/>
                      <w:color w:val="000000"/>
                      <w:kern w:val="24"/>
                      <w:sz w:val="44"/>
                      <w:szCs w:val="44"/>
                      <w:lang w:val="en-US" w:eastAsia="ko-KR"/>
                    </w:rPr>
                  </m:ctrlPr>
                </m:sSubPr>
                <m:e>
                  <m:r>
                    <m:rPr>
                      <m:sty m:val="p"/>
                    </m:rPr>
                    <w:rPr>
                      <w:rFonts w:ascii="Cambria Math" w:eastAsia="Malgun Gothic" w:hAnsi="Cambria Math"/>
                      <w:color w:val="000000"/>
                      <w:kern w:val="24"/>
                      <w:sz w:val="44"/>
                      <w:szCs w:val="44"/>
                      <w:lang w:val="en-US" w:eastAsia="ko-KR"/>
                    </w:rPr>
                    <m:t>c</m:t>
                  </m:r>
                </m:e>
                <m:sub>
                  <m:r>
                    <m:rPr>
                      <m:sty m:val="p"/>
                    </m:rPr>
                    <w:rPr>
                      <w:rFonts w:ascii="Cambria Math" w:eastAsia="Malgun Gothic" w:hAnsi="Cambria Math"/>
                      <w:color w:val="000000"/>
                      <w:kern w:val="24"/>
                      <w:sz w:val="44"/>
                      <w:szCs w:val="44"/>
                      <w:lang w:val="en-US" w:eastAsia="ko-KR"/>
                    </w:rPr>
                    <m:t>init</m:t>
                  </m:r>
                </m:sub>
              </m:sSub>
              <m:r>
                <m:rPr>
                  <m:sty m:val="p"/>
                </m:rPr>
                <w:rPr>
                  <w:rFonts w:ascii="Cambria Math" w:eastAsia="Malgun Gothic" w:hAnsi="Cambria Math"/>
                  <w:color w:val="000000"/>
                  <w:kern w:val="24"/>
                  <w:sz w:val="44"/>
                  <w:szCs w:val="44"/>
                  <w:lang w:val="en-US" w:eastAsia="ko-KR"/>
                </w:rPr>
                <m:t>=</m:t>
              </m:r>
              <m:d>
                <m:dPr>
                  <m:ctrlPr>
                    <w:rPr>
                      <w:rFonts w:ascii="Cambria Math" w:eastAsia="Malgun Gothic" w:hAnsi="Cambria Math"/>
                      <w:i/>
                      <w:iCs/>
                      <w:color w:val="000000"/>
                      <w:kern w:val="24"/>
                      <w:sz w:val="44"/>
                      <w:szCs w:val="44"/>
                      <w:lang w:val="en-US" w:eastAsia="ko-KR"/>
                    </w:rPr>
                  </m:ctrlPr>
                </m:dPr>
                <m:e>
                  <m:sSup>
                    <m:sSupPr>
                      <m:ctrlPr>
                        <w:rPr>
                          <w:rFonts w:ascii="Cambria Math" w:eastAsia="Malgun Gothic" w:hAnsi="Cambria Math"/>
                          <w:i/>
                          <w:iCs/>
                          <w:color w:val="000000"/>
                          <w:kern w:val="24"/>
                          <w:sz w:val="44"/>
                          <w:szCs w:val="44"/>
                          <w:lang w:val="en-US" w:eastAsia="ko-KR"/>
                        </w:rPr>
                      </m:ctrlPr>
                    </m:sSupPr>
                    <m:e>
                      <m:r>
                        <m:rPr>
                          <m:sty m:val="p"/>
                        </m:rPr>
                        <w:rPr>
                          <w:rFonts w:ascii="Cambria Math" w:eastAsia="Malgun Gothic" w:hAnsi="Cambria Math"/>
                          <w:color w:val="000000"/>
                          <w:kern w:val="24"/>
                          <w:sz w:val="44"/>
                          <w:szCs w:val="44"/>
                          <w:lang w:val="en-US" w:eastAsia="ko-KR"/>
                        </w:rPr>
                        <m:t>2</m:t>
                      </m:r>
                    </m:e>
                    <m:sup>
                      <m:r>
                        <m:rPr>
                          <m:sty m:val="p"/>
                        </m:rPr>
                        <w:rPr>
                          <w:rFonts w:ascii="Cambria Math" w:eastAsia="Malgun Gothic" w:hAnsi="Cambria Math"/>
                          <w:color w:val="000000"/>
                          <w:kern w:val="24"/>
                          <w:sz w:val="44"/>
                          <w:szCs w:val="44"/>
                          <w:lang w:val="en-US" w:eastAsia="ko-KR"/>
                        </w:rPr>
                        <m:t>10</m:t>
                      </m:r>
                    </m:sup>
                  </m:sSup>
                  <m:r>
                    <m:rPr>
                      <m:sty m:val="p"/>
                    </m:rPr>
                    <w:rPr>
                      <w:rFonts w:ascii="Cambria Math" w:eastAsia="Malgun Gothic" w:hAnsi="Malgun Gothic" w:hint="eastAsia"/>
                      <w:color w:val="000000"/>
                      <w:kern w:val="24"/>
                      <w:sz w:val="44"/>
                      <w:szCs w:val="44"/>
                      <w:lang w:val="en-US" w:eastAsia="ko-KR"/>
                    </w:rPr>
                    <m:t>×</m:t>
                  </m:r>
                  <m:d>
                    <m:dPr>
                      <m:ctrlPr>
                        <w:rPr>
                          <w:rFonts w:ascii="Cambria Math" w:eastAsia="Malgun Gothic" w:hAnsi="Cambria Math"/>
                          <w:i/>
                          <w:iCs/>
                          <w:color w:val="000000"/>
                          <w:kern w:val="24"/>
                          <w:sz w:val="44"/>
                          <w:szCs w:val="44"/>
                          <w:lang w:val="en-US" w:eastAsia="ko-KR"/>
                        </w:rPr>
                      </m:ctrlPr>
                    </m:dPr>
                    <m:e>
                      <m:d>
                        <m:dPr>
                          <m:ctrlPr>
                            <w:rPr>
                              <w:rFonts w:ascii="Cambria Math" w:eastAsia="Malgun Gothic" w:hAnsi="Cambria Math"/>
                              <w:i/>
                              <w:iCs/>
                              <w:color w:val="000000"/>
                              <w:kern w:val="24"/>
                              <w:sz w:val="44"/>
                              <w:szCs w:val="44"/>
                              <w:lang w:val="en-US" w:eastAsia="ko-KR"/>
                            </w:rPr>
                          </m:ctrlPr>
                        </m:dPr>
                        <m:e>
                          <m:r>
                            <m:rPr>
                              <m:sty m:val="p"/>
                            </m:rPr>
                            <w:rPr>
                              <w:rFonts w:ascii="Cambria Math" w:eastAsia="Malgun Gothic" w:hAnsi="Cambria Math"/>
                              <w:color w:val="000000"/>
                              <w:kern w:val="24"/>
                              <w:sz w:val="44"/>
                              <w:szCs w:val="44"/>
                              <w:lang w:val="en-US" w:eastAsia="ko-KR"/>
                            </w:rPr>
                            <m:t>14</m:t>
                          </m:r>
                          <m:sSub>
                            <m:sSubPr>
                              <m:ctrlPr>
                                <w:rPr>
                                  <w:rFonts w:ascii="Cambria Math" w:eastAsia="Malgun Gothic" w:hAnsi="Cambria Math"/>
                                  <w:i/>
                                  <w:iCs/>
                                  <w:color w:val="000000"/>
                                  <w:kern w:val="24"/>
                                  <w:sz w:val="44"/>
                                  <w:szCs w:val="44"/>
                                  <w:lang w:val="en-US" w:eastAsia="ko-KR"/>
                                </w:rPr>
                              </m:ctrlPr>
                            </m:sSubPr>
                            <m:e>
                              <m:r>
                                <m:rPr>
                                  <m:sty m:val="p"/>
                                </m:rPr>
                                <w:rPr>
                                  <w:rFonts w:ascii="Cambria Math" w:eastAsia="Malgun Gothic" w:hAnsi="Cambria Math"/>
                                  <w:color w:val="000000"/>
                                  <w:kern w:val="24"/>
                                  <w:sz w:val="44"/>
                                  <w:szCs w:val="44"/>
                                  <w:lang w:val="en-US" w:eastAsia="ko-KR"/>
                                </w:rPr>
                                <m:t>n</m:t>
                              </m:r>
                            </m:e>
                            <m:sub>
                              <m:r>
                                <m:rPr>
                                  <m:sty m:val="p"/>
                                </m:rPr>
                                <w:rPr>
                                  <w:rFonts w:ascii="Cambria Math" w:eastAsia="Malgun Gothic" w:hAnsi="Cambria Math"/>
                                  <w:color w:val="000000"/>
                                  <w:kern w:val="24"/>
                                  <w:sz w:val="44"/>
                                  <w:szCs w:val="44"/>
                                  <w:lang w:val="en-US" w:eastAsia="ko-KR"/>
                                </w:rPr>
                                <m:t>s</m:t>
                              </m:r>
                            </m:sub>
                          </m:sSub>
                          <m:r>
                            <m:rPr>
                              <m:sty m:val="p"/>
                            </m:rPr>
                            <w:rPr>
                              <w:rFonts w:ascii="Cambria Math" w:eastAsia="Malgun Gothic" w:hAnsi="Cambria Math"/>
                              <w:color w:val="000000"/>
                              <w:kern w:val="24"/>
                              <w:sz w:val="44"/>
                              <w:szCs w:val="44"/>
                              <w:lang w:val="en-US" w:eastAsia="ko-KR"/>
                            </w:rPr>
                            <m:t>+l+1</m:t>
                          </m:r>
                        </m:e>
                      </m:d>
                      <m:d>
                        <m:dPr>
                          <m:ctrlPr>
                            <w:rPr>
                              <w:rFonts w:ascii="Cambria Math" w:eastAsia="Malgun Gothic" w:hAnsi="Cambria Math"/>
                              <w:i/>
                              <w:iCs/>
                              <w:color w:val="000000"/>
                              <w:kern w:val="24"/>
                              <w:sz w:val="44"/>
                              <w:szCs w:val="44"/>
                              <w:lang w:val="en-US" w:eastAsia="ko-KR"/>
                            </w:rPr>
                          </m:ctrlPr>
                        </m:dPr>
                        <m:e>
                          <m:r>
                            <m:rPr>
                              <m:sty m:val="p"/>
                            </m:rPr>
                            <w:rPr>
                              <w:rFonts w:ascii="Cambria Math" w:eastAsia="Malgun Gothic" w:hAnsi="Cambria Math"/>
                              <w:color w:val="000000"/>
                              <w:kern w:val="24"/>
                              <w:sz w:val="44"/>
                              <w:szCs w:val="44"/>
                              <w:lang w:val="en-US" w:eastAsia="ko-KR"/>
                            </w:rPr>
                            <m:t>2</m:t>
                          </m:r>
                          <m:sSub>
                            <m:sSubPr>
                              <m:ctrlPr>
                                <w:rPr>
                                  <w:rFonts w:ascii="Cambria Math" w:eastAsia="Malgun Gothic" w:hAnsi="Cambria Math"/>
                                  <w:i/>
                                  <w:iCs/>
                                  <w:color w:val="000000"/>
                                  <w:kern w:val="24"/>
                                  <w:sz w:val="44"/>
                                  <w:szCs w:val="44"/>
                                  <w:lang w:val="en-US" w:eastAsia="ko-KR"/>
                                </w:rPr>
                              </m:ctrlPr>
                            </m:sSubPr>
                            <m:e>
                              <m:r>
                                <m:rPr>
                                  <m:sty m:val="p"/>
                                </m:rPr>
                                <w:rPr>
                                  <w:rFonts w:ascii="Cambria Math" w:eastAsia="Malgun Gothic" w:hAnsi="Cambria Math"/>
                                  <w:color w:val="000000"/>
                                  <w:kern w:val="24"/>
                                  <w:sz w:val="44"/>
                                  <w:szCs w:val="44"/>
                                  <w:lang w:val="en-US" w:eastAsia="ko-KR"/>
                                </w:rPr>
                                <m:t>N</m:t>
                              </m:r>
                            </m:e>
                            <m:sub>
                              <m:r>
                                <m:rPr>
                                  <m:sty m:val="p"/>
                                </m:rPr>
                                <w:rPr>
                                  <w:rFonts w:ascii="Cambria Math" w:eastAsia="Malgun Gothic" w:hAnsi="Cambria Math"/>
                                  <w:color w:val="000000"/>
                                  <w:kern w:val="24"/>
                                  <w:sz w:val="44"/>
                                  <w:szCs w:val="44"/>
                                  <w:lang w:val="en-US" w:eastAsia="ko-KR"/>
                                </w:rPr>
                                <m:t>ID</m:t>
                              </m:r>
                            </m:sub>
                          </m:sSub>
                          <m:r>
                            <m:rPr>
                              <m:sty m:val="p"/>
                            </m:rPr>
                            <w:rPr>
                              <w:rFonts w:ascii="Cambria Math" w:eastAsia="Malgun Gothic" w:hAnsi="Cambria Math"/>
                              <w:color w:val="000000"/>
                              <w:kern w:val="24"/>
                              <w:sz w:val="44"/>
                              <w:szCs w:val="44"/>
                              <w:lang w:val="en-US" w:eastAsia="ko-KR"/>
                            </w:rPr>
                            <m:t>+1</m:t>
                          </m:r>
                        </m:e>
                      </m:d>
                    </m:e>
                  </m:d>
                  <m:r>
                    <m:rPr>
                      <m:sty m:val="p"/>
                    </m:rPr>
                    <w:rPr>
                      <w:rFonts w:ascii="Cambria Math" w:eastAsia="Malgun Gothic" w:hAnsi="Cambria Math"/>
                      <w:color w:val="000000"/>
                      <w:kern w:val="24"/>
                      <w:sz w:val="44"/>
                      <w:szCs w:val="44"/>
                      <w:lang w:val="en-US" w:eastAsia="ko-KR"/>
                    </w:rPr>
                    <m:t>+</m:t>
                  </m:r>
                  <m:sSub>
                    <m:sSubPr>
                      <m:ctrlPr>
                        <w:rPr>
                          <w:rFonts w:ascii="Cambria Math" w:eastAsia="Malgun Gothic" w:hAnsi="Cambria Math"/>
                          <w:i/>
                          <w:iCs/>
                          <w:color w:val="000000"/>
                          <w:kern w:val="24"/>
                          <w:sz w:val="44"/>
                          <w:szCs w:val="44"/>
                          <w:lang w:val="en-US" w:eastAsia="ko-KR"/>
                        </w:rPr>
                      </m:ctrlPr>
                    </m:sSubPr>
                    <m:e>
                      <m:r>
                        <m:rPr>
                          <m:sty m:val="p"/>
                        </m:rPr>
                        <w:rPr>
                          <w:rFonts w:ascii="Cambria Math" w:eastAsia="Malgun Gothic" w:hAnsi="Cambria Math"/>
                          <w:color w:val="000000"/>
                          <w:kern w:val="24"/>
                          <w:sz w:val="44"/>
                          <w:szCs w:val="44"/>
                          <w:lang w:val="en-US" w:eastAsia="ko-KR"/>
                        </w:rPr>
                        <m:t>N</m:t>
                      </m:r>
                    </m:e>
                    <m:sub>
                      <m:r>
                        <m:rPr>
                          <m:sty m:val="p"/>
                        </m:rPr>
                        <w:rPr>
                          <w:rFonts w:ascii="Cambria Math" w:eastAsia="Malgun Gothic" w:hAnsi="Cambria Math"/>
                          <w:color w:val="000000"/>
                          <w:kern w:val="24"/>
                          <w:sz w:val="44"/>
                          <w:szCs w:val="44"/>
                          <w:lang w:val="en-US" w:eastAsia="ko-KR"/>
                        </w:rPr>
                        <m:t>ID</m:t>
                      </m:r>
                    </m:sub>
                  </m:sSub>
                </m:e>
              </m:d>
              <m:r>
                <m:rPr>
                  <m:sty m:val="p"/>
                </m:rPr>
                <w:rPr>
                  <w:rFonts w:ascii="Cambria Math" w:eastAsia="Malgun Gothic" w:hAnsi="Cambria Math"/>
                  <w:color w:val="000000"/>
                  <w:kern w:val="24"/>
                  <w:sz w:val="44"/>
                  <w:szCs w:val="44"/>
                  <w:lang w:val="en-US" w:eastAsia="ko-KR"/>
                </w:rPr>
                <m:t> mod </m:t>
              </m:r>
              <m:sSup>
                <m:sSupPr>
                  <m:ctrlPr>
                    <w:rPr>
                      <w:rFonts w:ascii="Cambria Math" w:eastAsia="Malgun Gothic" w:hAnsi="Cambria Math"/>
                      <w:i/>
                      <w:iCs/>
                      <w:color w:val="000000"/>
                      <w:kern w:val="24"/>
                      <w:sz w:val="44"/>
                      <w:szCs w:val="44"/>
                      <w:lang w:val="en-US" w:eastAsia="ko-KR"/>
                    </w:rPr>
                  </m:ctrlPr>
                </m:sSupPr>
                <m:e>
                  <m:r>
                    <m:rPr>
                      <m:sty m:val="p"/>
                    </m:rPr>
                    <w:rPr>
                      <w:rFonts w:ascii="Cambria Math" w:eastAsia="Malgun Gothic" w:hAnsi="Cambria Math"/>
                      <w:color w:val="000000"/>
                      <w:kern w:val="24"/>
                      <w:sz w:val="44"/>
                      <w:szCs w:val="44"/>
                      <w:lang w:val="en-US" w:eastAsia="ko-KR"/>
                    </w:rPr>
                    <m:t>2</m:t>
                  </m:r>
                </m:e>
                <m:sup>
                  <m:r>
                    <m:rPr>
                      <m:sty m:val="p"/>
                    </m:rPr>
                    <w:rPr>
                      <w:rFonts w:ascii="Cambria Math" w:eastAsia="Malgun Gothic" w:hAnsi="Cambria Math"/>
                      <w:color w:val="000000"/>
                      <w:kern w:val="24"/>
                      <w:sz w:val="44"/>
                      <w:szCs w:val="44"/>
                      <w:lang w:val="en-US" w:eastAsia="ko-KR"/>
                    </w:rPr>
                    <m:t>31</m:t>
                  </m:r>
                </m:sup>
              </m:sSup>
            </m:oMath>
            <w:r w:rsidR="004E03C5" w:rsidRPr="004E03C5">
              <w:rPr>
                <w:rFonts w:eastAsia="SimSun"/>
                <w:lang w:val="en-US"/>
              </w:rPr>
              <w:instrText xml:space="preserve"> </w:instrText>
            </w:r>
            <w:r w:rsidR="004E03C5" w:rsidRPr="004E03C5">
              <w:rPr>
                <w:rFonts w:eastAsia="SimSun"/>
                <w:lang w:val="en-US"/>
              </w:rPr>
              <w:fldChar w:fldCharType="end"/>
            </w:r>
            <w:r w:rsidR="004E03C5" w:rsidRPr="004E03C5">
              <w:rPr>
                <w:rFonts w:eastAsia="SimSun"/>
                <w:lang w:val="en-US"/>
              </w:rPr>
              <w:t xml:space="preserve">, </w:t>
            </w:r>
          </w:p>
          <w:p w:rsidR="004E03C5" w:rsidRPr="004E03C5" w:rsidRDefault="004E03C5" w:rsidP="004E03C5">
            <w:pPr>
              <w:overflowPunct w:val="0"/>
              <w:autoSpaceDE w:val="0"/>
              <w:autoSpaceDN w:val="0"/>
              <w:adjustRightInd w:val="0"/>
              <w:snapToGrid w:val="0"/>
              <w:spacing w:after="0"/>
              <w:ind w:left="360"/>
              <w:textAlignment w:val="baseline"/>
              <w:rPr>
                <w:rFonts w:eastAsia="SimSun"/>
                <w:lang w:val="en-US"/>
              </w:rPr>
            </w:pPr>
            <w:r w:rsidRPr="004E03C5">
              <w:rPr>
                <w:rFonts w:eastAsia="SimSun"/>
                <w:lang w:val="en-US"/>
              </w:rPr>
              <w:t xml:space="preserve">where </w:t>
            </w:r>
            <m:oMath>
              <m:sSub>
                <m:sSubPr>
                  <m:ctrlPr>
                    <w:rPr>
                      <w:rFonts w:ascii="Cambria Math" w:eastAsia="Malgun Gothic" w:hAnsi="Cambria Math"/>
                      <w:i/>
                      <w:iCs/>
                      <w:color w:val="000000"/>
                      <w:kern w:val="24"/>
                      <w:sz w:val="44"/>
                      <w:szCs w:val="44"/>
                      <w:lang w:val="en-US" w:eastAsia="ko-KR"/>
                    </w:rPr>
                  </m:ctrlPr>
                </m:sSubPr>
                <m:e>
                  <m:r>
                    <w:rPr>
                      <w:rFonts w:ascii="Cambria Math" w:eastAsia="Malgun Gothic" w:hAnsi="Cambria Math"/>
                      <w:color w:val="000000"/>
                      <w:kern w:val="24"/>
                      <w:sz w:val="44"/>
                      <w:szCs w:val="44"/>
                      <w:lang w:val="en-US" w:eastAsia="ko-KR"/>
                    </w:rPr>
                    <m:t>n</m:t>
                  </m:r>
                </m:e>
                <m:sub>
                  <m:r>
                    <w:rPr>
                      <w:rFonts w:ascii="Cambria Math" w:eastAsia="Malgun Gothic" w:hAnsi="Cambria Math"/>
                      <w:color w:val="000000"/>
                      <w:kern w:val="24"/>
                      <w:sz w:val="44"/>
                      <w:szCs w:val="44"/>
                      <w:lang w:val="en-US" w:eastAsia="ko-KR"/>
                    </w:rPr>
                    <m:t>s</m:t>
                  </m:r>
                </m:sub>
              </m:sSub>
            </m:oMath>
            <w:r w:rsidRPr="004E03C5">
              <w:rPr>
                <w:rFonts w:eastAsia="SimSun"/>
                <w:lang w:val="en-US"/>
              </w:rPr>
              <w:t xml:space="preserve"> denotes slot index within a radio frame, and </w:t>
            </w:r>
            <m:oMath>
              <m:r>
                <w:rPr>
                  <w:rFonts w:ascii="Cambria Math" w:eastAsia="Malgun Gothic" w:hAnsi="Cambria Math"/>
                  <w:color w:val="000000"/>
                  <w:kern w:val="24"/>
                  <w:sz w:val="44"/>
                  <w:szCs w:val="44"/>
                  <w:lang w:val="en-US" w:eastAsia="ko-KR"/>
                </w:rPr>
                <m:t>l</m:t>
              </m:r>
            </m:oMath>
            <w:r w:rsidRPr="004E03C5">
              <w:rPr>
                <w:rFonts w:eastAsia="SimSun"/>
                <w:lang w:val="en-US"/>
              </w:rPr>
              <w:t xml:space="preserve"> is OFDM symbol index within a slot and </w:t>
            </w:r>
            <m:oMath>
              <m:sSub>
                <m:sSubPr>
                  <m:ctrlPr>
                    <w:rPr>
                      <w:rFonts w:ascii="Cambria Math" w:eastAsia="Malgun Gothic" w:hAnsi="Cambria Math"/>
                      <w:i/>
                      <w:iCs/>
                      <w:color w:val="000000"/>
                      <w:kern w:val="24"/>
                      <w:sz w:val="44"/>
                      <w:szCs w:val="44"/>
                      <w:lang w:val="en-US" w:eastAsia="ko-KR"/>
                    </w:rPr>
                  </m:ctrlPr>
                </m:sSubPr>
                <m:e>
                  <m:r>
                    <w:rPr>
                      <w:rFonts w:ascii="Cambria Math" w:eastAsia="Malgun Gothic" w:hAnsi="Cambria Math"/>
                      <w:color w:val="000000"/>
                      <w:kern w:val="24"/>
                      <w:sz w:val="44"/>
                      <w:szCs w:val="44"/>
                      <w:lang w:val="en-US" w:eastAsia="ko-KR"/>
                    </w:rPr>
                    <m:t>N</m:t>
                  </m:r>
                </m:e>
                <m:sub>
                  <m:r>
                    <w:rPr>
                      <w:rFonts w:ascii="Cambria Math" w:eastAsia="Malgun Gothic" w:hAnsi="Cambria Math"/>
                      <w:color w:val="000000"/>
                      <w:kern w:val="24"/>
                      <w:sz w:val="44"/>
                      <w:szCs w:val="44"/>
                      <w:lang w:val="en-US" w:eastAsia="ko-KR"/>
                    </w:rPr>
                    <m:t>ID</m:t>
                  </m:r>
                </m:sub>
              </m:sSub>
              <m:r>
                <m:rPr>
                  <m:sty m:val="p"/>
                </m:rPr>
                <w:rPr>
                  <w:rFonts w:ascii="Cambria Math" w:eastAsia="Malgun Gothic" w:hAnsi="Cambria Math"/>
                  <w:color w:val="000000"/>
                  <w:kern w:val="24"/>
                  <w:sz w:val="44"/>
                  <w:szCs w:val="44"/>
                  <w:lang w:val="en-US" w:eastAsia="ko-KR"/>
                </w:rPr>
                <m:t>∈</m:t>
              </m:r>
              <m:r>
                <m:rPr>
                  <m:lit/>
                  <m:sty m:val="p"/>
                </m:rPr>
                <w:rPr>
                  <w:rFonts w:ascii="Cambria Math" w:eastAsia="Malgun Gothic" w:hAnsi="Cambria Math"/>
                  <w:color w:val="000000"/>
                  <w:kern w:val="24"/>
                  <w:sz w:val="44"/>
                  <w:szCs w:val="44"/>
                  <w:lang w:val="en-US" w:eastAsia="ko-KR"/>
                </w:rPr>
                <m:t>{</m:t>
              </m:r>
              <m:r>
                <m:rPr>
                  <m:sty m:val="p"/>
                </m:rPr>
                <w:rPr>
                  <w:rFonts w:ascii="Cambria Math" w:eastAsia="Malgun Gothic" w:hAnsi="Cambria Math"/>
                  <w:color w:val="000000"/>
                  <w:kern w:val="24"/>
                  <w:sz w:val="44"/>
                  <w:szCs w:val="44"/>
                  <w:lang w:val="en-US" w:eastAsia="ko-KR"/>
                </w:rPr>
                <m:t>0,1,…,</m:t>
              </m:r>
              <m:sSup>
                <m:sSupPr>
                  <m:ctrlPr>
                    <w:rPr>
                      <w:rFonts w:ascii="Cambria Math" w:eastAsia="Cambria Math" w:hAnsi="Cambria Math"/>
                      <w:i/>
                      <w:iCs/>
                      <w:color w:val="000000"/>
                      <w:kern w:val="24"/>
                      <w:sz w:val="44"/>
                      <w:szCs w:val="44"/>
                      <w:lang w:val="en-US" w:eastAsia="ko-KR"/>
                    </w:rPr>
                  </m:ctrlPr>
                </m:sSupPr>
                <m:e>
                  <m:r>
                    <m:rPr>
                      <m:sty m:val="p"/>
                    </m:rPr>
                    <w:rPr>
                      <w:rFonts w:ascii="Cambria Math" w:eastAsia="Malgun Gothic" w:hAnsi="Cambria Math"/>
                      <w:color w:val="000000"/>
                      <w:kern w:val="24"/>
                      <w:sz w:val="44"/>
                      <w:szCs w:val="44"/>
                      <w:lang w:val="en-US" w:eastAsia="ko-KR"/>
                    </w:rPr>
                    <m:t>2</m:t>
                  </m:r>
                </m:e>
                <m:sup>
                  <m:r>
                    <m:rPr>
                      <m:sty m:val="p"/>
                    </m:rPr>
                    <w:rPr>
                      <w:rFonts w:ascii="Cambria Math" w:eastAsia="Malgun Gothic" w:hAnsi="Cambria Math"/>
                      <w:color w:val="000000"/>
                      <w:kern w:val="24"/>
                      <w:sz w:val="44"/>
                      <w:szCs w:val="44"/>
                      <w:lang w:val="en-US" w:eastAsia="ko-KR"/>
                    </w:rPr>
                    <m:t>10</m:t>
                  </m:r>
                </m:sup>
              </m:sSup>
              <m:r>
                <w:rPr>
                  <w:rFonts w:ascii="Cambria Math" w:eastAsia="Malgun Gothic" w:hAnsi="Cambria Math"/>
                  <w:color w:val="000000"/>
                  <w:kern w:val="24"/>
                  <w:sz w:val="44"/>
                  <w:szCs w:val="44"/>
                  <w:lang w:val="en-US" w:eastAsia="ko-KR"/>
                </w:rPr>
                <m:t>-1</m:t>
              </m:r>
              <m:r>
                <m:rPr>
                  <m:lit/>
                </m:rPr>
                <w:rPr>
                  <w:rFonts w:ascii="Cambria Math" w:eastAsia="Malgun Gothic" w:hAnsi="Cambria Math"/>
                  <w:color w:val="000000"/>
                  <w:kern w:val="24"/>
                  <w:sz w:val="44"/>
                  <w:szCs w:val="44"/>
                  <w:lang w:val="en-US" w:eastAsia="ko-KR"/>
                </w:rPr>
                <m:t>}</m:t>
              </m:r>
            </m:oMath>
            <w:r w:rsidRPr="004E03C5">
              <w:rPr>
                <w:rFonts w:eastAsia="SimSun"/>
                <w:lang w:val="en-US"/>
              </w:rPr>
              <w:t xml:space="preserve"> is UE specifically configured scrambling ID</w:t>
            </w:r>
          </w:p>
          <w:p w:rsidR="004E03C5" w:rsidRPr="004E03C5" w:rsidRDefault="004E03C5" w:rsidP="004E03C5">
            <w:pPr>
              <w:overflowPunct w:val="0"/>
              <w:autoSpaceDE w:val="0"/>
              <w:autoSpaceDN w:val="0"/>
              <w:adjustRightInd w:val="0"/>
              <w:snapToGrid w:val="0"/>
              <w:spacing w:after="0"/>
              <w:textAlignment w:val="baseline"/>
              <w:rPr>
                <w:rFonts w:eastAsia="SimSun"/>
                <w:highlight w:val="yellow"/>
                <w:lang w:val="en-US"/>
              </w:rPr>
            </w:pPr>
          </w:p>
          <w:p w:rsidR="004E03C5" w:rsidRPr="004E03C5" w:rsidRDefault="004E03C5" w:rsidP="004E03C5">
            <w:pPr>
              <w:overflowPunct w:val="0"/>
              <w:autoSpaceDE w:val="0"/>
              <w:autoSpaceDN w:val="0"/>
              <w:adjustRightInd w:val="0"/>
              <w:snapToGrid w:val="0"/>
              <w:spacing w:after="0"/>
              <w:textAlignment w:val="baseline"/>
              <w:rPr>
                <w:rFonts w:eastAsia="SimSun"/>
                <w:b/>
                <w:highlight w:val="green"/>
                <w:lang w:val="en-US"/>
              </w:rPr>
            </w:pPr>
            <w:r w:rsidRPr="004E03C5">
              <w:rPr>
                <w:rFonts w:eastAsia="SimSun"/>
                <w:b/>
                <w:highlight w:val="green"/>
                <w:lang w:val="en-US"/>
              </w:rPr>
              <w:t>Agreement:</w:t>
            </w:r>
          </w:p>
          <w:p w:rsidR="004E03C5" w:rsidRPr="004E03C5" w:rsidRDefault="004E03C5" w:rsidP="00391029">
            <w:pPr>
              <w:numPr>
                <w:ilvl w:val="0"/>
                <w:numId w:val="124"/>
              </w:numPr>
              <w:tabs>
                <w:tab w:val="num" w:pos="720"/>
              </w:tabs>
              <w:overflowPunct w:val="0"/>
              <w:autoSpaceDE w:val="0"/>
              <w:autoSpaceDN w:val="0"/>
              <w:adjustRightInd w:val="0"/>
              <w:snapToGrid w:val="0"/>
              <w:spacing w:after="0"/>
              <w:textAlignment w:val="baseline"/>
              <w:rPr>
                <w:rFonts w:eastAsia="SimSun"/>
              </w:rPr>
            </w:pPr>
            <w:r w:rsidRPr="004E03C5">
              <w:rPr>
                <w:rFonts w:eastAsia="SimSun"/>
              </w:rPr>
              <w:t>For Rel-15, the number of APs configured for one NZP CSI-RS resource (P) is equal to number of APs configured for CSI acquisition and reporting, i.e., N1*N2*2 = P (analogous to LTE)</w:t>
            </w:r>
          </w:p>
          <w:p w:rsidR="004E03C5" w:rsidRPr="004E03C5" w:rsidRDefault="004E03C5" w:rsidP="004E03C5">
            <w:pPr>
              <w:tabs>
                <w:tab w:val="left" w:pos="567"/>
              </w:tabs>
              <w:adjustRightInd w:val="0"/>
              <w:snapToGrid w:val="0"/>
              <w:spacing w:after="0"/>
              <w:rPr>
                <w:rFonts w:ascii="Arial" w:hAnsi="Arial" w:cs="Arial"/>
                <w:lang w:eastAsia="ja-JP"/>
              </w:rPr>
            </w:pPr>
          </w:p>
          <w:p w:rsidR="004E03C5" w:rsidRPr="004E03C5" w:rsidRDefault="004E03C5" w:rsidP="004E03C5">
            <w:pPr>
              <w:overflowPunct w:val="0"/>
              <w:autoSpaceDE w:val="0"/>
              <w:autoSpaceDN w:val="0"/>
              <w:adjustRightInd w:val="0"/>
              <w:spacing w:after="0"/>
              <w:textAlignment w:val="baseline"/>
              <w:rPr>
                <w:color w:val="000000"/>
                <w:szCs w:val="22"/>
                <w:lang w:eastAsia="zh-CN"/>
              </w:rPr>
            </w:pPr>
            <w:r w:rsidRPr="004E03C5">
              <w:rPr>
                <w:color w:val="000000"/>
                <w:highlight w:val="green"/>
                <w:lang w:eastAsia="zh-CN"/>
              </w:rPr>
              <w:t>Agreements</w:t>
            </w:r>
            <w:r w:rsidRPr="004E03C5">
              <w:rPr>
                <w:color w:val="000000"/>
                <w:lang w:eastAsia="zh-CN"/>
              </w:rPr>
              <w:t>:</w:t>
            </w:r>
          </w:p>
          <w:p w:rsidR="004E03C5" w:rsidRPr="004E03C5" w:rsidRDefault="004E03C5" w:rsidP="00391029">
            <w:pPr>
              <w:numPr>
                <w:ilvl w:val="0"/>
                <w:numId w:val="244"/>
              </w:numPr>
              <w:overflowPunct w:val="0"/>
              <w:autoSpaceDE w:val="0"/>
              <w:autoSpaceDN w:val="0"/>
              <w:adjustRightInd w:val="0"/>
              <w:spacing w:after="0"/>
              <w:textAlignment w:val="baseline"/>
              <w:rPr>
                <w:rFonts w:ascii="Century" w:hAnsi="Century"/>
              </w:rPr>
            </w:pPr>
            <w:r w:rsidRPr="004E03C5">
              <w:rPr>
                <w:color w:val="000000"/>
                <w:lang w:eastAsia="zh-CN"/>
              </w:rPr>
              <w:t>NR supports aperiodic ZP-CSI-RS for rate matching, with a separate DCI field for triggering aperiodic ZP-CSI-RS</w:t>
            </w:r>
          </w:p>
          <w:p w:rsidR="004E03C5" w:rsidRPr="004E03C5" w:rsidRDefault="004E03C5" w:rsidP="004E03C5">
            <w:pPr>
              <w:tabs>
                <w:tab w:val="left" w:pos="567"/>
              </w:tabs>
              <w:adjustRightInd w:val="0"/>
              <w:snapToGrid w:val="0"/>
              <w:spacing w:after="0"/>
              <w:rPr>
                <w:rFonts w:ascii="Arial" w:hAnsi="Arial" w:cs="Arial"/>
                <w:lang w:eastAsia="ja-JP"/>
              </w:rPr>
            </w:pPr>
          </w:p>
          <w:p w:rsidR="004E03C5" w:rsidRPr="004E03C5" w:rsidRDefault="004E03C5" w:rsidP="004E03C5">
            <w:pPr>
              <w:spacing w:after="0"/>
              <w:jc w:val="both"/>
              <w:textAlignment w:val="center"/>
              <w:rPr>
                <w:rFonts w:eastAsia="Malgun Gothic"/>
                <w:i/>
              </w:rPr>
            </w:pPr>
            <w:r w:rsidRPr="004E03C5">
              <w:rPr>
                <w:rFonts w:eastAsia="Malgun Gothic"/>
                <w:b/>
                <w:i/>
                <w:highlight w:val="green"/>
                <w:u w:val="single"/>
                <w:lang w:eastAsia="ko-KR"/>
              </w:rPr>
              <w:t>Agreeement</w:t>
            </w:r>
            <w:r w:rsidRPr="004E03C5">
              <w:rPr>
                <w:rFonts w:eastAsia="Malgun Gothic"/>
                <w:b/>
                <w:highlight w:val="green"/>
                <w:u w:val="single"/>
                <w:lang w:eastAsia="ko-KR"/>
              </w:rPr>
              <w:t xml:space="preserve">: </w:t>
            </w:r>
            <w:r w:rsidRPr="004E03C5">
              <w:rPr>
                <w:rFonts w:eastAsia="Malgun Gothic"/>
                <w:i/>
              </w:rPr>
              <w:t xml:space="preserve"> </w:t>
            </w:r>
          </w:p>
          <w:p w:rsidR="004E03C5" w:rsidRPr="004E03C5" w:rsidRDefault="004E03C5" w:rsidP="004E03C5">
            <w:pPr>
              <w:spacing w:after="0"/>
              <w:jc w:val="both"/>
              <w:rPr>
                <w:rFonts w:eastAsia="ＭＳ ゴシック"/>
                <w:lang w:val="en-US" w:eastAsia="ja-JP"/>
              </w:rPr>
            </w:pPr>
            <w:r w:rsidRPr="004E03C5">
              <w:rPr>
                <w:rFonts w:eastAsia="ＭＳ ゴシック"/>
                <w:lang w:val="en-US" w:eastAsia="ja-JP"/>
              </w:rPr>
              <w:t>The PDSCH (PUSCH)/DMRS EPRE ratio is defined per transmitted layer from UE perspective and is computed as</w:t>
            </w:r>
          </w:p>
          <w:p w:rsidR="004E03C5" w:rsidRPr="00717607" w:rsidRDefault="00717607" w:rsidP="004E03C5">
            <w:pPr>
              <w:spacing w:after="0"/>
              <w:jc w:val="center"/>
              <w:rPr>
                <w:rFonts w:eastAsia="ＭＳ ゴシック"/>
                <w:lang w:val="en-US" w:eastAsia="ja-JP"/>
              </w:rPr>
            </w:pPr>
            <m:oMathPara>
              <m:oMath>
                <m:r>
                  <w:rPr>
                    <w:rFonts w:ascii="Cambria Math" w:eastAsia="Calibri" w:hAnsi="Cambria Math"/>
                    <w:sz w:val="24"/>
                    <w:lang w:val="en-US" w:eastAsia="ja-JP"/>
                  </w:rPr>
                  <m:t xml:space="preserve"> </m:t>
                </m:r>
                <m:f>
                  <m:fPr>
                    <m:ctrlPr>
                      <w:rPr>
                        <w:rFonts w:ascii="Cambria Math" w:eastAsia="Calibri" w:hAnsi="Cambria Math"/>
                        <w:i/>
                        <w:sz w:val="24"/>
                        <w:lang w:val="en-US" w:eastAsia="ja-JP"/>
                      </w:rPr>
                    </m:ctrlPr>
                  </m:fPr>
                  <m:num>
                    <m:r>
                      <w:rPr>
                        <w:rFonts w:ascii="Cambria Math" w:eastAsia="ＭＳ ゴシック" w:hAnsi="Cambria Math"/>
                        <w:sz w:val="24"/>
                        <w:lang w:val="en-US" w:eastAsia="ja-JP"/>
                      </w:rPr>
                      <m:t xml:space="preserve">PDSCH </m:t>
                    </m:r>
                    <m:d>
                      <m:dPr>
                        <m:ctrlPr>
                          <w:rPr>
                            <w:rFonts w:ascii="Cambria Math" w:eastAsia="ＭＳ ゴシック" w:hAnsi="Cambria Math"/>
                            <w:i/>
                            <w:sz w:val="24"/>
                            <w:lang w:val="en-US" w:eastAsia="ja-JP"/>
                          </w:rPr>
                        </m:ctrlPr>
                      </m:dPr>
                      <m:e>
                        <m:r>
                          <w:rPr>
                            <w:rFonts w:ascii="Cambria Math" w:eastAsia="ＭＳ ゴシック" w:hAnsi="Cambria Math"/>
                            <w:sz w:val="24"/>
                            <w:lang w:val="en-US" w:eastAsia="ja-JP"/>
                          </w:rPr>
                          <m:t>PUSCH</m:t>
                        </m:r>
                      </m:e>
                    </m:d>
                    <m:r>
                      <w:rPr>
                        <w:rFonts w:ascii="Cambria Math" w:eastAsia="ＭＳ ゴシック" w:hAnsi="Cambria Math"/>
                        <w:sz w:val="24"/>
                        <w:lang w:val="en-US" w:eastAsia="ja-JP"/>
                      </w:rPr>
                      <m:t xml:space="preserve"> EPRE</m:t>
                    </m:r>
                  </m:num>
                  <m:den>
                    <m:r>
                      <w:rPr>
                        <w:rFonts w:ascii="Cambria Math" w:eastAsia="ＭＳ ゴシック" w:hAnsi="Cambria Math"/>
                        <w:sz w:val="24"/>
                        <w:lang w:val="en-US" w:eastAsia="ja-JP"/>
                      </w:rPr>
                      <m:t>DMRS EPRE</m:t>
                    </m:r>
                  </m:den>
                </m:f>
                <m:r>
                  <w:rPr>
                    <w:rFonts w:ascii="Cambria Math" w:eastAsia="ＭＳ ゴシック" w:hAnsi="Cambria Math"/>
                    <w:sz w:val="24"/>
                    <w:lang w:val="en-US" w:eastAsia="ja-JP"/>
                  </w:rPr>
                  <m:t xml:space="preserve">  </m:t>
                </m:r>
                <m:d>
                  <m:dPr>
                    <m:ctrlPr>
                      <w:rPr>
                        <w:rFonts w:ascii="Cambria Math" w:eastAsia="Calibri" w:hAnsi="Cambria Math"/>
                        <w:i/>
                        <w:sz w:val="24"/>
                        <w:lang w:val="en-US" w:eastAsia="ja-JP"/>
                      </w:rPr>
                    </m:ctrlPr>
                  </m:dPr>
                  <m:e>
                    <m:r>
                      <w:rPr>
                        <w:rFonts w:ascii="Cambria Math" w:eastAsia="ＭＳ ゴシック" w:hAnsi="Cambria Math"/>
                        <w:sz w:val="24"/>
                        <w:lang w:val="en-US" w:eastAsia="ja-JP"/>
                      </w:rPr>
                      <m:t>dB</m:t>
                    </m:r>
                  </m:e>
                </m:d>
                <m:r>
                  <w:rPr>
                    <w:rFonts w:ascii="Cambria Math" w:eastAsia="ＭＳ ゴシック" w:hAnsi="Cambria Math"/>
                    <w:sz w:val="24"/>
                    <w:lang w:val="en-US" w:eastAsia="ja-JP"/>
                  </w:rPr>
                  <m:t>=-10⋅lo</m:t>
                </m:r>
                <m:sSub>
                  <m:sSubPr>
                    <m:ctrlPr>
                      <w:rPr>
                        <w:rFonts w:ascii="Cambria Math" w:eastAsia="Calibri" w:hAnsi="Cambria Math"/>
                        <w:i/>
                        <w:sz w:val="24"/>
                        <w:lang w:val="en-US" w:eastAsia="ja-JP"/>
                      </w:rPr>
                    </m:ctrlPr>
                  </m:sSubPr>
                  <m:e>
                    <m:r>
                      <w:rPr>
                        <w:rFonts w:ascii="Cambria Math" w:eastAsia="ＭＳ ゴシック" w:hAnsi="Cambria Math"/>
                        <w:sz w:val="24"/>
                        <w:lang w:val="en-US" w:eastAsia="ja-JP"/>
                      </w:rPr>
                      <m:t>g</m:t>
                    </m:r>
                  </m:e>
                  <m:sub>
                    <m:r>
                      <w:rPr>
                        <w:rFonts w:ascii="Cambria Math" w:eastAsia="ＭＳ ゴシック" w:hAnsi="Cambria Math"/>
                        <w:sz w:val="24"/>
                        <w:lang w:val="en-US" w:eastAsia="ja-JP"/>
                      </w:rPr>
                      <m:t>10</m:t>
                    </m:r>
                  </m:sub>
                </m:sSub>
                <m:d>
                  <m:dPr>
                    <m:ctrlPr>
                      <w:rPr>
                        <w:rFonts w:ascii="Cambria Math" w:eastAsia="ＭＳ ゴシック" w:hAnsi="Cambria Math"/>
                        <w:i/>
                        <w:sz w:val="24"/>
                        <w:lang w:val="en-US" w:eastAsia="ja-JP"/>
                      </w:rPr>
                    </m:ctrlPr>
                  </m:dPr>
                  <m:e>
                    <m:r>
                      <w:rPr>
                        <w:rFonts w:ascii="Cambria Math" w:eastAsia="ＭＳ ゴシック" w:hAnsi="Cambria Math"/>
                        <w:sz w:val="24"/>
                        <w:lang w:val="en-US" w:eastAsia="ja-JP"/>
                      </w:rPr>
                      <m:t>#CDM groups without data</m:t>
                    </m:r>
                  </m:e>
                </m:d>
              </m:oMath>
            </m:oMathPara>
          </w:p>
          <w:p w:rsidR="004E03C5" w:rsidRPr="004E03C5" w:rsidRDefault="004E03C5" w:rsidP="004E03C5">
            <w:pPr>
              <w:spacing w:after="0"/>
              <w:jc w:val="both"/>
              <w:rPr>
                <w:rFonts w:eastAsia="ＭＳ ゴシック"/>
                <w:lang w:val="en-US" w:eastAsia="ja-JP"/>
              </w:rPr>
            </w:pPr>
            <w:r w:rsidRPr="004E03C5">
              <w:rPr>
                <w:rFonts w:eastAsia="ＭＳ ゴシック"/>
                <w:lang w:val="en-US" w:eastAsia="ja-JP"/>
              </w:rPr>
              <w:t>That is:</w:t>
            </w:r>
          </w:p>
          <w:p w:rsidR="004E03C5" w:rsidRPr="004E03C5" w:rsidRDefault="004E03C5" w:rsidP="004E03C5">
            <w:pPr>
              <w:spacing w:after="0"/>
              <w:ind w:left="720" w:hanging="360"/>
              <w:rPr>
                <w:rFonts w:ascii="Calibri" w:eastAsia="SimSun" w:hAnsi="Calibri"/>
                <w:kern w:val="2"/>
                <w:lang w:eastAsia="zh-CN"/>
              </w:rPr>
            </w:pPr>
            <w:r w:rsidRPr="004E03C5">
              <w:rPr>
                <w:rFonts w:ascii="Calibri" w:eastAsia="SimSun" w:hAnsi="Calibri"/>
                <w:kern w:val="2"/>
                <w:lang w:eastAsia="zh-CN"/>
              </w:rPr>
              <w:t xml:space="preserve">0 and -3 dB for DMRS config-1, when one and zero CDM group(s) have data respectively </w:t>
            </w:r>
          </w:p>
          <w:p w:rsidR="004E03C5" w:rsidRPr="004E03C5" w:rsidRDefault="004E03C5" w:rsidP="004E03C5">
            <w:pPr>
              <w:spacing w:after="0"/>
              <w:ind w:left="720" w:hanging="360"/>
              <w:rPr>
                <w:rFonts w:ascii="Calibri" w:eastAsia="SimSun" w:hAnsi="Calibri"/>
                <w:kern w:val="2"/>
                <w:lang w:eastAsia="zh-CN"/>
              </w:rPr>
            </w:pPr>
            <w:r w:rsidRPr="004E03C5">
              <w:rPr>
                <w:rFonts w:ascii="Calibri" w:eastAsia="SimSun" w:hAnsi="Calibri"/>
                <w:kern w:val="2"/>
                <w:lang w:eastAsia="zh-CN"/>
              </w:rPr>
              <w:t>0, -3 and -4.77 dB for DMRS config-2, when two or one or zero CDM group(s) have data respectively</w:t>
            </w:r>
          </w:p>
          <w:p w:rsidR="004E03C5" w:rsidRPr="004E03C5" w:rsidRDefault="004E03C5" w:rsidP="004E03C5">
            <w:pPr>
              <w:numPr>
                <w:ilvl w:val="1"/>
                <w:numId w:val="0"/>
              </w:numPr>
              <w:spacing w:after="0"/>
              <w:ind w:left="1440" w:hanging="360"/>
              <w:rPr>
                <w:rFonts w:ascii="Times" w:eastAsia="SimSun" w:hAnsi="Times"/>
                <w:kern w:val="2"/>
                <w:lang w:eastAsia="zh-CN"/>
              </w:rPr>
            </w:pPr>
            <w:r w:rsidRPr="004E03C5">
              <w:rPr>
                <w:rFonts w:ascii="Times" w:eastAsia="SimSun" w:hAnsi="Times"/>
                <w:kern w:val="2"/>
                <w:lang w:eastAsia="zh-CN"/>
              </w:rPr>
              <w:t>Note: -3dB maybe removed depending on the decision on DMRS port table</w:t>
            </w:r>
          </w:p>
          <w:p w:rsidR="004E03C5" w:rsidRPr="004E03C5" w:rsidRDefault="004E03C5" w:rsidP="004E03C5">
            <w:pPr>
              <w:spacing w:after="0"/>
              <w:rPr>
                <w:rFonts w:eastAsia="ＭＳ ゴシック"/>
                <w:b/>
                <w:i/>
                <w:highlight w:val="yellow"/>
                <w:u w:val="single"/>
                <w:lang w:eastAsia="ja-JP"/>
              </w:rPr>
            </w:pPr>
          </w:p>
          <w:p w:rsidR="004E03C5" w:rsidRPr="004E03C5" w:rsidRDefault="004E03C5" w:rsidP="004E03C5">
            <w:pPr>
              <w:overflowPunct w:val="0"/>
              <w:autoSpaceDE w:val="0"/>
              <w:autoSpaceDN w:val="0"/>
              <w:adjustRightInd w:val="0"/>
              <w:spacing w:after="0"/>
              <w:textAlignment w:val="baseline"/>
              <w:rPr>
                <w:b/>
                <w:highlight w:val="green"/>
              </w:rPr>
            </w:pPr>
            <w:r w:rsidRPr="004E03C5">
              <w:rPr>
                <w:b/>
                <w:highlight w:val="green"/>
              </w:rPr>
              <w:t>Agreement</w:t>
            </w:r>
          </w:p>
          <w:p w:rsidR="004E03C5" w:rsidRPr="004E03C5" w:rsidRDefault="004E03C5" w:rsidP="004E03C5">
            <w:pPr>
              <w:spacing w:after="0"/>
              <w:jc w:val="both"/>
              <w:rPr>
                <w:rFonts w:eastAsia="ＭＳ ゴシック"/>
                <w:lang w:val="en-US" w:eastAsia="ko-KR"/>
              </w:rPr>
            </w:pPr>
            <w:r w:rsidRPr="004E03C5">
              <w:rPr>
                <w:rFonts w:eastAsia="ＭＳ ゴシック"/>
                <w:lang w:val="en-US" w:eastAsia="ko-KR"/>
              </w:rPr>
              <w:t>For PUSCH with a hop, support also the first DMRS of the 1</w:t>
            </w:r>
            <w:r w:rsidRPr="004E03C5">
              <w:rPr>
                <w:rFonts w:eastAsia="ＭＳ ゴシック"/>
                <w:vertAlign w:val="superscript"/>
                <w:lang w:val="en-US" w:eastAsia="ko-KR"/>
              </w:rPr>
              <w:t>st</w:t>
            </w:r>
            <w:r w:rsidRPr="004E03C5">
              <w:rPr>
                <w:rFonts w:eastAsia="ＭＳ ゴシック"/>
                <w:lang w:val="en-US" w:eastAsia="ko-KR"/>
              </w:rPr>
              <w:t xml:space="preserve"> hop to be located on 3</w:t>
            </w:r>
            <w:r w:rsidRPr="004E03C5">
              <w:rPr>
                <w:rFonts w:eastAsia="ＭＳ ゴシック"/>
                <w:vertAlign w:val="superscript"/>
                <w:lang w:val="en-US" w:eastAsia="ko-KR"/>
              </w:rPr>
              <w:t>rd</w:t>
            </w:r>
            <w:r w:rsidRPr="004E03C5">
              <w:rPr>
                <w:rFonts w:eastAsia="ＭＳ ゴシック"/>
                <w:lang w:val="en-US" w:eastAsia="ko-KR"/>
              </w:rPr>
              <w:t xml:space="preserve"> or 4</w:t>
            </w:r>
            <w:r w:rsidRPr="004E03C5">
              <w:rPr>
                <w:rFonts w:eastAsia="ＭＳ ゴシック"/>
                <w:vertAlign w:val="superscript"/>
                <w:lang w:val="en-US" w:eastAsia="ko-KR"/>
              </w:rPr>
              <w:t>th</w:t>
            </w:r>
            <w:r w:rsidRPr="004E03C5">
              <w:rPr>
                <w:rFonts w:eastAsia="ＭＳ ゴシック"/>
                <w:lang w:val="en-US" w:eastAsia="ko-KR"/>
              </w:rPr>
              <w:t xml:space="preserve"> symbol of the slot.</w:t>
            </w:r>
          </w:p>
          <w:p w:rsidR="004E03C5" w:rsidRPr="004E03C5" w:rsidRDefault="004E03C5" w:rsidP="004E03C5">
            <w:pPr>
              <w:spacing w:after="0"/>
              <w:rPr>
                <w:lang w:eastAsia="ko-KR"/>
              </w:rPr>
            </w:pPr>
          </w:p>
          <w:p w:rsidR="004E03C5" w:rsidRPr="004E03C5" w:rsidRDefault="004E03C5" w:rsidP="004E03C5">
            <w:pPr>
              <w:overflowPunct w:val="0"/>
              <w:autoSpaceDE w:val="0"/>
              <w:autoSpaceDN w:val="0"/>
              <w:adjustRightInd w:val="0"/>
              <w:spacing w:after="0"/>
              <w:textAlignment w:val="baseline"/>
              <w:rPr>
                <w:b/>
                <w:highlight w:val="green"/>
              </w:rPr>
            </w:pPr>
            <w:r w:rsidRPr="004E03C5">
              <w:rPr>
                <w:b/>
                <w:highlight w:val="green"/>
              </w:rPr>
              <w:t>Agreement</w:t>
            </w:r>
          </w:p>
          <w:p w:rsidR="004E03C5" w:rsidRPr="004E03C5" w:rsidRDefault="004E03C5" w:rsidP="004E03C5">
            <w:pPr>
              <w:spacing w:after="0"/>
              <w:jc w:val="both"/>
              <w:rPr>
                <w:rFonts w:eastAsia="ＭＳ ゴシック"/>
                <w:lang w:val="en-US" w:eastAsia="ko-KR"/>
              </w:rPr>
            </w:pPr>
            <w:r w:rsidRPr="004E03C5">
              <w:rPr>
                <w:rFonts w:eastAsia="ＭＳ ゴシック"/>
                <w:lang w:val="en-US" w:eastAsia="ko-KR"/>
              </w:rPr>
              <w:t>For DFT-S-OFDM, reuse the DMRS configurations of NCP for ECP</w:t>
            </w:r>
          </w:p>
          <w:p w:rsidR="004E03C5" w:rsidRPr="004E03C5" w:rsidRDefault="004E03C5" w:rsidP="004E03C5">
            <w:pPr>
              <w:spacing w:after="0"/>
              <w:ind w:left="720" w:hanging="360"/>
              <w:rPr>
                <w:rFonts w:ascii="Calibri" w:eastAsia="SimSun" w:hAnsi="Calibri"/>
                <w:kern w:val="2"/>
                <w:lang w:eastAsia="ko-KR"/>
              </w:rPr>
            </w:pPr>
            <w:r w:rsidRPr="004E03C5">
              <w:rPr>
                <w:rFonts w:ascii="Calibri" w:eastAsia="SimSun" w:hAnsi="Calibri"/>
                <w:kern w:val="2"/>
                <w:lang w:eastAsia="ko-KR"/>
              </w:rPr>
              <w:t>Note: c_init is for a separate discussion</w:t>
            </w:r>
          </w:p>
          <w:p w:rsidR="004E03C5" w:rsidRPr="004E03C5" w:rsidRDefault="004E03C5" w:rsidP="004E03C5">
            <w:pPr>
              <w:overflowPunct w:val="0"/>
              <w:autoSpaceDE w:val="0"/>
              <w:autoSpaceDN w:val="0"/>
              <w:adjustRightInd w:val="0"/>
              <w:spacing w:after="0"/>
              <w:textAlignment w:val="baseline"/>
            </w:pPr>
          </w:p>
          <w:p w:rsidR="004E03C5" w:rsidRPr="004E03C5" w:rsidRDefault="004E03C5" w:rsidP="004E03C5">
            <w:pPr>
              <w:overflowPunct w:val="0"/>
              <w:autoSpaceDE w:val="0"/>
              <w:autoSpaceDN w:val="0"/>
              <w:adjustRightInd w:val="0"/>
              <w:spacing w:after="0"/>
              <w:textAlignment w:val="baseline"/>
              <w:rPr>
                <w:b/>
                <w:highlight w:val="green"/>
              </w:rPr>
            </w:pPr>
            <w:r w:rsidRPr="004E03C5">
              <w:rPr>
                <w:b/>
                <w:highlight w:val="green"/>
              </w:rPr>
              <w:t>Agreement</w:t>
            </w:r>
          </w:p>
          <w:p w:rsidR="004E03C5" w:rsidRPr="004E03C5" w:rsidRDefault="004E03C5" w:rsidP="004E03C5">
            <w:pPr>
              <w:spacing w:after="0"/>
              <w:jc w:val="both"/>
              <w:rPr>
                <w:rFonts w:eastAsia="ＭＳ ゴシック"/>
                <w:lang w:val="en-US" w:eastAsia="ja-JP"/>
              </w:rPr>
            </w:pPr>
            <w:r w:rsidRPr="004E03C5">
              <w:rPr>
                <w:rFonts w:eastAsia="ＭＳ ゴシック"/>
                <w:lang w:val="en-US" w:eastAsia="ja-JP"/>
              </w:rPr>
              <w:t>For DL and UL slot-based transmission/scheduling, when the maximum number of front-load DMRS is semi-statically configured to be 2 and the UE is dynamically scheduled with 1-symbol front-load DMRS, then the allowable number of additional DMRS is 1.</w:t>
            </w:r>
          </w:p>
          <w:p w:rsidR="004E03C5" w:rsidRPr="004E03C5" w:rsidRDefault="004E03C5" w:rsidP="004E03C5">
            <w:pPr>
              <w:overflowPunct w:val="0"/>
              <w:autoSpaceDE w:val="0"/>
              <w:autoSpaceDN w:val="0"/>
              <w:adjustRightInd w:val="0"/>
              <w:spacing w:after="0"/>
              <w:textAlignment w:val="baseline"/>
            </w:pPr>
          </w:p>
          <w:p w:rsidR="004E03C5" w:rsidRPr="004E03C5" w:rsidRDefault="004E03C5" w:rsidP="004E03C5">
            <w:pPr>
              <w:overflowPunct w:val="0"/>
              <w:autoSpaceDE w:val="0"/>
              <w:autoSpaceDN w:val="0"/>
              <w:adjustRightInd w:val="0"/>
              <w:spacing w:after="0"/>
              <w:textAlignment w:val="baseline"/>
            </w:pPr>
          </w:p>
          <w:p w:rsidR="004E03C5" w:rsidRPr="004E03C5" w:rsidRDefault="004E03C5" w:rsidP="004E03C5">
            <w:pPr>
              <w:overflowPunct w:val="0"/>
              <w:autoSpaceDE w:val="0"/>
              <w:autoSpaceDN w:val="0"/>
              <w:adjustRightInd w:val="0"/>
              <w:spacing w:after="0"/>
              <w:textAlignment w:val="baseline"/>
              <w:rPr>
                <w:b/>
              </w:rPr>
            </w:pPr>
            <w:r w:rsidRPr="004E03C5">
              <w:rPr>
                <w:b/>
                <w:highlight w:val="green"/>
              </w:rPr>
              <w:t>Agreement:</w:t>
            </w:r>
          </w:p>
          <w:p w:rsidR="004E03C5" w:rsidRPr="004E03C5" w:rsidRDefault="004E03C5" w:rsidP="004E03C5">
            <w:pPr>
              <w:spacing w:after="0"/>
              <w:jc w:val="both"/>
              <w:rPr>
                <w:rFonts w:eastAsia="ＭＳ ゴシック"/>
                <w:lang w:val="en-US" w:eastAsia="ja-JP"/>
              </w:rPr>
            </w:pPr>
            <w:r w:rsidRPr="004E03C5">
              <w:rPr>
                <w:rFonts w:eastAsia="ＭＳ ゴシック"/>
                <w:lang w:val="en-US" w:eastAsia="ja-JP"/>
              </w:rPr>
              <w:t>For 2/4/7-symbol non-slot-based scheduling, the supported configuration types in non-slot-based scheduling DMRS for unicast PDSCH after RRC configuration is(are)</w:t>
            </w:r>
          </w:p>
          <w:p w:rsidR="004E03C5" w:rsidRPr="004E03C5" w:rsidRDefault="004E03C5" w:rsidP="004E03C5">
            <w:pPr>
              <w:spacing w:after="0"/>
              <w:ind w:left="720" w:hanging="360"/>
              <w:rPr>
                <w:rFonts w:ascii="Calibri" w:eastAsia="SimSun" w:hAnsi="Calibri"/>
                <w:kern w:val="2"/>
                <w:lang w:eastAsia="zh-CN"/>
              </w:rPr>
            </w:pPr>
            <w:r w:rsidRPr="004E03C5">
              <w:rPr>
                <w:rFonts w:ascii="Calibri" w:eastAsia="SimSun" w:hAnsi="Calibri"/>
                <w:kern w:val="2"/>
                <w:lang w:eastAsia="zh-CN"/>
              </w:rPr>
              <w:t xml:space="preserve">Both configuration type 1 and type 2 </w:t>
            </w:r>
          </w:p>
          <w:p w:rsidR="004E03C5" w:rsidRPr="004E03C5" w:rsidRDefault="004E03C5" w:rsidP="004E03C5">
            <w:pPr>
              <w:tabs>
                <w:tab w:val="left" w:pos="567"/>
              </w:tabs>
              <w:adjustRightInd w:val="0"/>
              <w:snapToGrid w:val="0"/>
              <w:spacing w:after="0"/>
              <w:rPr>
                <w:rFonts w:ascii="Arial" w:hAnsi="Arial" w:cs="Arial"/>
                <w:lang w:eastAsia="ja-JP"/>
              </w:rPr>
            </w:pPr>
          </w:p>
          <w:p w:rsidR="004E03C5" w:rsidRPr="004E03C5" w:rsidRDefault="004E03C5" w:rsidP="004E03C5">
            <w:pPr>
              <w:overflowPunct w:val="0"/>
              <w:autoSpaceDE w:val="0"/>
              <w:autoSpaceDN w:val="0"/>
              <w:adjustRightInd w:val="0"/>
              <w:spacing w:after="0"/>
              <w:textAlignment w:val="baseline"/>
            </w:pPr>
          </w:p>
          <w:p w:rsidR="004E03C5" w:rsidRPr="004E03C5" w:rsidRDefault="004E03C5" w:rsidP="004E03C5">
            <w:pPr>
              <w:overflowPunct w:val="0"/>
              <w:autoSpaceDE w:val="0"/>
              <w:autoSpaceDN w:val="0"/>
              <w:adjustRightInd w:val="0"/>
              <w:spacing w:after="0"/>
              <w:textAlignment w:val="baseline"/>
              <w:rPr>
                <w:b/>
              </w:rPr>
            </w:pPr>
            <w:r w:rsidRPr="004E03C5">
              <w:rPr>
                <w:b/>
                <w:highlight w:val="green"/>
              </w:rPr>
              <w:t>Agreement</w:t>
            </w:r>
          </w:p>
          <w:p w:rsidR="004E03C5" w:rsidRPr="004E03C5" w:rsidRDefault="004E03C5" w:rsidP="004E03C5">
            <w:pPr>
              <w:spacing w:after="0"/>
              <w:jc w:val="both"/>
              <w:rPr>
                <w:rFonts w:eastAsia="ＭＳ ゴシック"/>
                <w:lang w:val="en-US" w:eastAsia="ja-JP"/>
              </w:rPr>
            </w:pPr>
            <w:r w:rsidRPr="004E03C5">
              <w:rPr>
                <w:rFonts w:eastAsia="ＭＳ ゴシック"/>
                <w:lang w:val="en-US" w:eastAsia="ja-JP"/>
              </w:rPr>
              <w:t>For 2/4/7-symbol non-slot-based scheduling, for the number of symbols of front-load DMRS</w:t>
            </w:r>
          </w:p>
          <w:p w:rsidR="004E03C5" w:rsidRPr="004E03C5" w:rsidRDefault="004E03C5" w:rsidP="004E03C5">
            <w:pPr>
              <w:spacing w:after="0"/>
              <w:ind w:left="720" w:hanging="360"/>
              <w:rPr>
                <w:rFonts w:ascii="Calibri" w:eastAsia="SimSun" w:hAnsi="Calibri"/>
                <w:kern w:val="2"/>
                <w:lang w:eastAsia="zh-CN"/>
              </w:rPr>
            </w:pPr>
            <w:r w:rsidRPr="004E03C5">
              <w:rPr>
                <w:rFonts w:ascii="Calibri" w:eastAsia="SimSun" w:hAnsi="Calibri"/>
                <w:kern w:val="2"/>
                <w:lang w:eastAsia="zh-CN"/>
              </w:rPr>
              <w:t>For 2/4 symbol non-slot based scheduling, only 1-symbol front-load DMRS can be transmitted for a UE</w:t>
            </w:r>
          </w:p>
          <w:p w:rsidR="004E03C5" w:rsidRPr="004E03C5" w:rsidRDefault="004E03C5" w:rsidP="004E03C5">
            <w:pPr>
              <w:spacing w:after="0"/>
              <w:ind w:left="720" w:hanging="360"/>
              <w:rPr>
                <w:rFonts w:ascii="Calibri" w:eastAsia="SimSun" w:hAnsi="Calibri"/>
                <w:kern w:val="2"/>
                <w:lang w:eastAsia="zh-CN"/>
              </w:rPr>
            </w:pPr>
            <w:r w:rsidRPr="004E03C5">
              <w:rPr>
                <w:rFonts w:ascii="Calibri" w:eastAsia="SimSun" w:hAnsi="Calibri"/>
                <w:kern w:val="2"/>
                <w:lang w:eastAsia="zh-CN"/>
              </w:rPr>
              <w:t>For 7 symbol non-slot based scheduling, either 1-symbol and 2-symbol front-load DMRS can be transmitted for a UE</w:t>
            </w:r>
          </w:p>
          <w:p w:rsidR="004E03C5" w:rsidRPr="004E03C5" w:rsidRDefault="004E03C5" w:rsidP="004E03C5">
            <w:pPr>
              <w:overflowPunct w:val="0"/>
              <w:autoSpaceDE w:val="0"/>
              <w:autoSpaceDN w:val="0"/>
              <w:adjustRightInd w:val="0"/>
              <w:spacing w:after="0"/>
              <w:textAlignment w:val="baseline"/>
            </w:pPr>
          </w:p>
          <w:p w:rsidR="004E03C5" w:rsidRPr="004E03C5" w:rsidRDefault="004E03C5" w:rsidP="004E03C5">
            <w:pPr>
              <w:overflowPunct w:val="0"/>
              <w:autoSpaceDE w:val="0"/>
              <w:autoSpaceDN w:val="0"/>
              <w:adjustRightInd w:val="0"/>
              <w:spacing w:after="0"/>
              <w:textAlignment w:val="baseline"/>
              <w:rPr>
                <w:b/>
              </w:rPr>
            </w:pPr>
            <w:r w:rsidRPr="004E03C5">
              <w:rPr>
                <w:b/>
                <w:highlight w:val="green"/>
              </w:rPr>
              <w:t>Agreement</w:t>
            </w:r>
          </w:p>
          <w:p w:rsidR="004E03C5" w:rsidRPr="004E03C5" w:rsidRDefault="004E03C5" w:rsidP="004E03C5">
            <w:pPr>
              <w:spacing w:after="0"/>
              <w:jc w:val="both"/>
              <w:rPr>
                <w:rFonts w:eastAsia="ＭＳ ゴシック"/>
                <w:lang w:val="en-US" w:eastAsia="ja-JP"/>
              </w:rPr>
            </w:pPr>
            <w:r w:rsidRPr="004E03C5">
              <w:rPr>
                <w:rFonts w:eastAsia="ＭＳ ゴシック"/>
                <w:lang w:val="en-US" w:eastAsia="ja-JP"/>
              </w:rPr>
              <w:t>The same length-31 Gold sequence with LTE is used for CP-OFDM DMRS for PDSCH/PUSCH</w:t>
            </w:r>
          </w:p>
          <w:p w:rsidR="004E03C5" w:rsidRPr="004E03C5" w:rsidRDefault="004E03C5" w:rsidP="004E03C5">
            <w:pPr>
              <w:overflowPunct w:val="0"/>
              <w:autoSpaceDE w:val="0"/>
              <w:autoSpaceDN w:val="0"/>
              <w:adjustRightInd w:val="0"/>
              <w:spacing w:after="0"/>
              <w:textAlignment w:val="baseline"/>
            </w:pPr>
          </w:p>
          <w:p w:rsidR="004E03C5" w:rsidRPr="004E03C5" w:rsidRDefault="004E03C5" w:rsidP="004E03C5">
            <w:pPr>
              <w:overflowPunct w:val="0"/>
              <w:autoSpaceDE w:val="0"/>
              <w:autoSpaceDN w:val="0"/>
              <w:adjustRightInd w:val="0"/>
              <w:spacing w:after="0"/>
              <w:textAlignment w:val="baseline"/>
              <w:rPr>
                <w:rFonts w:cs="Calibri"/>
              </w:rPr>
            </w:pPr>
            <w:r w:rsidRPr="004E03C5">
              <w:rPr>
                <w:rFonts w:cs="Calibri"/>
                <w:b/>
                <w:highlight w:val="green"/>
              </w:rPr>
              <w:t>Agreement</w:t>
            </w:r>
          </w:p>
          <w:p w:rsidR="004E03C5" w:rsidRPr="004E03C5" w:rsidRDefault="004E03C5" w:rsidP="004E03C5">
            <w:pPr>
              <w:spacing w:after="0"/>
              <w:jc w:val="both"/>
              <w:rPr>
                <w:rFonts w:eastAsia="ＭＳ ゴシック"/>
                <w:lang w:val="en-US" w:eastAsia="ja-JP"/>
              </w:rPr>
            </w:pPr>
            <w:r w:rsidRPr="004E03C5">
              <w:rPr>
                <w:rFonts w:eastAsia="ＭＳ ゴシック"/>
                <w:lang w:val="en-US" w:eastAsia="ja-JP"/>
              </w:rPr>
              <w:t>No consensus on introducing new RRC parameter(s) to enable DMRS port table restriction or subset selection for DCI overhead reduction.</w:t>
            </w:r>
          </w:p>
          <w:p w:rsidR="004E03C5" w:rsidRPr="004E03C5" w:rsidRDefault="004E03C5" w:rsidP="004E03C5">
            <w:pPr>
              <w:spacing w:after="0"/>
              <w:ind w:left="720" w:hanging="360"/>
              <w:rPr>
                <w:rFonts w:ascii="Calibri" w:eastAsia="SimSun" w:hAnsi="Calibri"/>
                <w:kern w:val="2"/>
                <w:lang w:eastAsia="zh-CN"/>
              </w:rPr>
            </w:pPr>
            <w:r w:rsidRPr="004E03C5">
              <w:rPr>
                <w:rFonts w:ascii="Calibri" w:eastAsia="SimSun" w:hAnsi="Calibri"/>
                <w:kern w:val="2"/>
                <w:lang w:eastAsia="zh-CN"/>
              </w:rPr>
              <w:t>Note: implicit DMRS port table restriction, or subset selection can still be further discussed (e.g., through existing RRC parameters)</w:t>
            </w:r>
          </w:p>
          <w:p w:rsidR="004E03C5" w:rsidRPr="004E03C5" w:rsidRDefault="004E03C5" w:rsidP="004E03C5">
            <w:pPr>
              <w:overflowPunct w:val="0"/>
              <w:autoSpaceDE w:val="0"/>
              <w:autoSpaceDN w:val="0"/>
              <w:adjustRightInd w:val="0"/>
              <w:spacing w:after="0"/>
              <w:textAlignment w:val="baseline"/>
              <w:rPr>
                <w:highlight w:val="yellow"/>
              </w:rPr>
            </w:pPr>
          </w:p>
          <w:p w:rsidR="004E03C5" w:rsidRPr="004E03C5" w:rsidRDefault="004E03C5" w:rsidP="004E03C5">
            <w:pPr>
              <w:overflowPunct w:val="0"/>
              <w:autoSpaceDE w:val="0"/>
              <w:autoSpaceDN w:val="0"/>
              <w:adjustRightInd w:val="0"/>
              <w:spacing w:after="0"/>
              <w:textAlignment w:val="baseline"/>
            </w:pPr>
            <w:r w:rsidRPr="004E03C5">
              <w:rPr>
                <w:rFonts w:cs="Calibri"/>
                <w:b/>
                <w:highlight w:val="green"/>
              </w:rPr>
              <w:t>Agreement</w:t>
            </w:r>
            <w:r w:rsidRPr="004E03C5">
              <w:t xml:space="preserve"> </w:t>
            </w:r>
          </w:p>
          <w:p w:rsidR="004E03C5" w:rsidRPr="004E03C5" w:rsidRDefault="004E03C5" w:rsidP="004E03C5">
            <w:pPr>
              <w:spacing w:after="0"/>
              <w:jc w:val="both"/>
              <w:rPr>
                <w:rFonts w:eastAsia="ＭＳ ゴシック"/>
                <w:lang w:val="en-US" w:eastAsia="ja-JP"/>
              </w:rPr>
            </w:pPr>
            <w:r w:rsidRPr="004E03C5">
              <w:rPr>
                <w:rFonts w:eastAsia="ＭＳ ゴシック"/>
                <w:lang w:val="en-US" w:eastAsia="ja-JP"/>
              </w:rPr>
              <w:t>For DFT-S-OFDM DMRS sequence design, at least for modulation &gt; BPSK, and a sequence length &gt; X, reuse Rel-14 LTE DMRS comb-2 ZC sequence design and associated RRC signalling.</w:t>
            </w:r>
          </w:p>
          <w:p w:rsidR="004E03C5" w:rsidRPr="004E03C5" w:rsidRDefault="004E03C5" w:rsidP="004E03C5">
            <w:pPr>
              <w:spacing w:after="0"/>
              <w:ind w:left="720" w:hanging="360"/>
              <w:rPr>
                <w:rFonts w:ascii="Calibri" w:eastAsia="SimSun" w:hAnsi="Calibri"/>
                <w:kern w:val="2"/>
                <w:lang w:eastAsia="zh-CN"/>
              </w:rPr>
            </w:pPr>
            <w:r w:rsidRPr="004E03C5">
              <w:rPr>
                <w:rFonts w:ascii="Calibri" w:eastAsia="SimSun" w:hAnsi="Calibri"/>
                <w:kern w:val="2"/>
                <w:lang w:eastAsia="zh-CN"/>
              </w:rPr>
              <w:t>The value of X, the CGS sequences (except the 12-length that is already agreed), and decision on modulation = BPSK will be decided later this week.</w:t>
            </w:r>
          </w:p>
          <w:p w:rsidR="004E03C5" w:rsidRPr="004E03C5" w:rsidRDefault="004E03C5" w:rsidP="004E03C5">
            <w:pPr>
              <w:spacing w:after="0"/>
              <w:ind w:left="720" w:hanging="360"/>
              <w:rPr>
                <w:rFonts w:ascii="Calibri" w:eastAsia="SimSun" w:hAnsi="Calibri"/>
                <w:kern w:val="2"/>
                <w:lang w:eastAsia="zh-CN"/>
              </w:rPr>
            </w:pPr>
            <w:r w:rsidRPr="004E03C5">
              <w:rPr>
                <w:rFonts w:ascii="Calibri" w:eastAsia="SimSun" w:hAnsi="Calibri"/>
                <w:kern w:val="2"/>
                <w:lang w:eastAsia="zh-CN"/>
              </w:rPr>
              <w:t>Note: The CGS sequence order including 12-length can be further discussed</w:t>
            </w:r>
          </w:p>
          <w:p w:rsidR="004E03C5" w:rsidRPr="004E03C5" w:rsidRDefault="004E03C5" w:rsidP="004E03C5">
            <w:pPr>
              <w:overflowPunct w:val="0"/>
              <w:autoSpaceDE w:val="0"/>
              <w:autoSpaceDN w:val="0"/>
              <w:adjustRightInd w:val="0"/>
              <w:spacing w:after="0"/>
              <w:textAlignment w:val="baseline"/>
            </w:pPr>
          </w:p>
          <w:p w:rsidR="004E03C5" w:rsidRPr="004E03C5" w:rsidRDefault="004E03C5" w:rsidP="004E03C5">
            <w:pPr>
              <w:overflowPunct w:val="0"/>
              <w:autoSpaceDE w:val="0"/>
              <w:autoSpaceDN w:val="0"/>
              <w:adjustRightInd w:val="0"/>
              <w:spacing w:after="0"/>
              <w:textAlignment w:val="baseline"/>
              <w:rPr>
                <w:b/>
              </w:rPr>
            </w:pPr>
            <w:r w:rsidRPr="004E03C5">
              <w:rPr>
                <w:b/>
                <w:highlight w:val="green"/>
              </w:rPr>
              <w:t>Agreement:</w:t>
            </w:r>
          </w:p>
          <w:p w:rsidR="004E03C5" w:rsidRPr="004E03C5" w:rsidRDefault="004E03C5" w:rsidP="004E03C5">
            <w:pPr>
              <w:spacing w:after="0"/>
              <w:jc w:val="both"/>
              <w:rPr>
                <w:rFonts w:eastAsia="ＭＳ ゴシック"/>
                <w:lang w:val="en-US" w:eastAsia="ja-JP"/>
              </w:rPr>
            </w:pPr>
            <w:r w:rsidRPr="004E03C5">
              <w:rPr>
                <w:rFonts w:eastAsia="ＭＳ ゴシック"/>
                <w:lang w:val="en-US" w:eastAsia="ja-JP"/>
              </w:rPr>
              <w:t xml:space="preserve">Number of semi-statically configured scrambling IDs for the DMRS of DL or UL: </w:t>
            </w:r>
          </w:p>
          <w:p w:rsidR="004E03C5" w:rsidRPr="004E03C5" w:rsidRDefault="004E03C5" w:rsidP="004E03C5">
            <w:pPr>
              <w:spacing w:after="0"/>
              <w:ind w:left="720" w:hanging="360"/>
              <w:rPr>
                <w:rFonts w:ascii="Calibri" w:eastAsia="SimSun" w:hAnsi="Calibri"/>
                <w:kern w:val="2"/>
                <w:lang w:eastAsia="zh-CN"/>
              </w:rPr>
            </w:pPr>
            <w:r w:rsidRPr="004E03C5">
              <w:rPr>
                <w:rFonts w:ascii="Calibri" w:eastAsia="SimSun" w:hAnsi="Calibri"/>
                <w:kern w:val="2"/>
                <w:lang w:eastAsia="zh-CN"/>
              </w:rPr>
              <w:t>Two scrambling IDs can be configured per DL/UL</w:t>
            </w:r>
          </w:p>
          <w:p w:rsidR="004E03C5" w:rsidRPr="004E03C5" w:rsidRDefault="004E03C5" w:rsidP="004E03C5">
            <w:pPr>
              <w:tabs>
                <w:tab w:val="left" w:pos="567"/>
              </w:tabs>
              <w:adjustRightInd w:val="0"/>
              <w:snapToGrid w:val="0"/>
              <w:spacing w:after="0"/>
              <w:rPr>
                <w:rFonts w:ascii="Arial" w:hAnsi="Arial" w:cs="Arial"/>
                <w:lang w:eastAsia="ja-JP"/>
              </w:rPr>
            </w:pPr>
          </w:p>
          <w:p w:rsidR="004E03C5" w:rsidRPr="004E03C5" w:rsidRDefault="004E03C5" w:rsidP="004E03C5">
            <w:pPr>
              <w:overflowPunct w:val="0"/>
              <w:autoSpaceDE w:val="0"/>
              <w:autoSpaceDN w:val="0"/>
              <w:adjustRightInd w:val="0"/>
              <w:spacing w:after="0"/>
              <w:textAlignment w:val="baseline"/>
              <w:rPr>
                <w:b/>
              </w:rPr>
            </w:pPr>
            <w:r w:rsidRPr="004E03C5">
              <w:rPr>
                <w:b/>
                <w:highlight w:val="green"/>
              </w:rPr>
              <w:t>Agreement:</w:t>
            </w:r>
          </w:p>
          <w:p w:rsidR="004E03C5" w:rsidRPr="004E03C5" w:rsidRDefault="004E03C5" w:rsidP="004E03C5">
            <w:pPr>
              <w:spacing w:after="0"/>
              <w:jc w:val="both"/>
              <w:rPr>
                <w:rFonts w:eastAsia="ＭＳ ゴシック"/>
                <w:lang w:val="en-US" w:eastAsia="ja-JP"/>
              </w:rPr>
            </w:pPr>
            <w:r w:rsidRPr="004E03C5">
              <w:rPr>
                <w:rFonts w:eastAsia="ＭＳ ゴシック"/>
                <w:lang w:val="en-US" w:eastAsia="ja-JP"/>
              </w:rPr>
              <w:t xml:space="preserve">In the DMRS sequence initialization for downlink and uplink CP-OFDM,  </w:t>
            </w:r>
          </w:p>
          <w:p w:rsidR="004E03C5" w:rsidRPr="004E03C5" w:rsidRDefault="004E03C5" w:rsidP="004E03C5">
            <w:pPr>
              <w:spacing w:after="0"/>
              <w:ind w:left="720" w:hanging="360"/>
              <w:rPr>
                <w:rFonts w:ascii="Calibri" w:eastAsia="SimSun" w:hAnsi="Calibri"/>
                <w:kern w:val="2"/>
                <w:lang w:val="en-US" w:eastAsia="zh-CN"/>
              </w:rPr>
            </w:pPr>
            <w:r w:rsidRPr="004E03C5">
              <w:rPr>
                <w:rFonts w:ascii="Calibri" w:eastAsia="SimSun" w:hAnsi="Calibri"/>
                <w:kern w:val="2"/>
                <w:lang w:val="en-US" w:eastAsia="zh-CN"/>
              </w:rPr>
              <w:t>Support UE specific configured scrambling ID with 16 bits</w:t>
            </w:r>
          </w:p>
          <w:p w:rsidR="004E03C5" w:rsidRPr="004E03C5" w:rsidRDefault="004E03C5" w:rsidP="004E03C5">
            <w:pPr>
              <w:spacing w:after="0"/>
              <w:ind w:left="720" w:hanging="360"/>
              <w:rPr>
                <w:rFonts w:ascii="Calibri" w:eastAsia="SimSun" w:hAnsi="Calibri"/>
                <w:kern w:val="2"/>
                <w:lang w:val="en-US" w:eastAsia="zh-CN"/>
              </w:rPr>
            </w:pPr>
            <w:r w:rsidRPr="004E03C5">
              <w:rPr>
                <w:rFonts w:ascii="Calibri" w:eastAsia="SimSun" w:hAnsi="Calibri"/>
                <w:kern w:val="2"/>
                <w:lang w:val="en-US" w:eastAsia="zh-CN"/>
              </w:rPr>
              <w:t>Uplink and downlink can be configured separately</w:t>
            </w:r>
          </w:p>
          <w:p w:rsidR="004E03C5" w:rsidRPr="004E03C5" w:rsidRDefault="004E03C5" w:rsidP="004E03C5">
            <w:pPr>
              <w:spacing w:after="0"/>
              <w:ind w:left="720" w:hanging="360"/>
              <w:rPr>
                <w:rFonts w:ascii="Calibri" w:eastAsia="SimSun" w:hAnsi="Calibri"/>
                <w:kern w:val="2"/>
                <w:lang w:val="en-US" w:eastAsia="zh-CN"/>
              </w:rPr>
            </w:pPr>
            <w:r w:rsidRPr="004E03C5">
              <w:rPr>
                <w:rFonts w:ascii="Calibri" w:eastAsia="SimSun" w:hAnsi="Calibri"/>
                <w:kern w:val="2"/>
                <w:lang w:val="en-US" w:eastAsia="zh-CN"/>
              </w:rPr>
              <w:t>The default value for the scrambling ID is physical cell ID and 6 known bits (ex: fixed as ‘000000’)</w:t>
            </w:r>
          </w:p>
          <w:p w:rsidR="004E03C5" w:rsidRPr="004E03C5" w:rsidRDefault="004E03C5" w:rsidP="004E03C5">
            <w:pPr>
              <w:overflowPunct w:val="0"/>
              <w:autoSpaceDE w:val="0"/>
              <w:autoSpaceDN w:val="0"/>
              <w:adjustRightInd w:val="0"/>
              <w:spacing w:after="0"/>
              <w:textAlignment w:val="baseline"/>
              <w:rPr>
                <w:lang w:val="en-US"/>
              </w:rPr>
            </w:pPr>
            <w:r w:rsidRPr="004E03C5">
              <w:rPr>
                <w:lang w:val="en-US"/>
              </w:rPr>
              <w:t>Supported by AT&amp;T</w:t>
            </w:r>
          </w:p>
          <w:p w:rsidR="004E03C5" w:rsidRPr="004E03C5" w:rsidRDefault="004E03C5" w:rsidP="004E03C5">
            <w:pPr>
              <w:tabs>
                <w:tab w:val="left" w:pos="567"/>
              </w:tabs>
              <w:adjustRightInd w:val="0"/>
              <w:snapToGrid w:val="0"/>
              <w:spacing w:after="0"/>
              <w:rPr>
                <w:rFonts w:ascii="Arial" w:hAnsi="Arial" w:cs="Arial"/>
                <w:lang w:eastAsia="ja-JP"/>
              </w:rPr>
            </w:pPr>
          </w:p>
          <w:p w:rsidR="004E03C5" w:rsidRPr="004E03C5" w:rsidRDefault="004E03C5" w:rsidP="004E03C5">
            <w:pPr>
              <w:overflowPunct w:val="0"/>
              <w:autoSpaceDE w:val="0"/>
              <w:autoSpaceDN w:val="0"/>
              <w:adjustRightInd w:val="0"/>
              <w:spacing w:after="0"/>
              <w:textAlignment w:val="baseline"/>
              <w:rPr>
                <w:b/>
              </w:rPr>
            </w:pPr>
            <w:r w:rsidRPr="004E03C5">
              <w:rPr>
                <w:b/>
                <w:highlight w:val="green"/>
              </w:rPr>
              <w:t>Agreement</w:t>
            </w:r>
          </w:p>
          <w:p w:rsidR="004E03C5" w:rsidRPr="004E03C5" w:rsidRDefault="004E03C5" w:rsidP="004E03C5">
            <w:pPr>
              <w:spacing w:after="0"/>
              <w:jc w:val="both"/>
              <w:rPr>
                <w:rFonts w:eastAsia="ＭＳ ゴシック"/>
                <w:lang w:val="en-US" w:eastAsia="ja-JP"/>
              </w:rPr>
            </w:pPr>
            <w:r w:rsidRPr="004E03C5">
              <w:rPr>
                <w:rFonts w:eastAsia="ＭＳ ゴシック"/>
                <w:lang w:val="en-US" w:eastAsia="ja-JP"/>
              </w:rPr>
              <w:t>For slot-based transmission, the front-load DMRS of PUSCH is located to the first symbol with respect to the scheduled data when the PUSCH starts from the Xth symbol (X starts from 1) in the slot with X&gt;1.</w:t>
            </w:r>
          </w:p>
          <w:p w:rsidR="004E03C5" w:rsidRPr="004E03C5" w:rsidRDefault="004E03C5" w:rsidP="004E03C5">
            <w:pPr>
              <w:overflowPunct w:val="0"/>
              <w:autoSpaceDE w:val="0"/>
              <w:autoSpaceDN w:val="0"/>
              <w:adjustRightInd w:val="0"/>
              <w:spacing w:after="0"/>
              <w:textAlignment w:val="baseline"/>
            </w:pPr>
          </w:p>
          <w:p w:rsidR="004E03C5" w:rsidRPr="004E03C5" w:rsidRDefault="004E03C5" w:rsidP="004E03C5">
            <w:pPr>
              <w:overflowPunct w:val="0"/>
              <w:autoSpaceDE w:val="0"/>
              <w:autoSpaceDN w:val="0"/>
              <w:adjustRightInd w:val="0"/>
              <w:spacing w:after="0"/>
              <w:textAlignment w:val="baseline"/>
              <w:rPr>
                <w:b/>
              </w:rPr>
            </w:pPr>
            <w:r w:rsidRPr="004E03C5">
              <w:rPr>
                <w:b/>
                <w:highlight w:val="green"/>
              </w:rPr>
              <w:t>Agreement</w:t>
            </w:r>
          </w:p>
          <w:p w:rsidR="004E03C5" w:rsidRPr="004E03C5" w:rsidRDefault="004E03C5" w:rsidP="004E03C5">
            <w:pPr>
              <w:spacing w:after="0"/>
              <w:jc w:val="both"/>
              <w:rPr>
                <w:rFonts w:eastAsia="ＭＳ ゴシック"/>
                <w:lang w:val="en-US" w:eastAsia="ja-JP"/>
              </w:rPr>
            </w:pPr>
            <w:r w:rsidRPr="004E03C5">
              <w:rPr>
                <w:rFonts w:eastAsia="ＭＳ ゴシック"/>
                <w:lang w:val="en-US" w:eastAsia="ja-JP"/>
              </w:rPr>
              <w:t>For the PUSCH without a hop, when the first symbol of the front-load DMRS is located in the first OFDM symbol with respect to the scheduled data, the additional DMRS can be located as follows (</w:t>
            </w:r>
            <w:r w:rsidRPr="004E03C5">
              <w:rPr>
                <w:rFonts w:eastAsia="ＭＳ ゴシック" w:cs="Calibri"/>
                <w:lang w:val="en-US" w:eastAsia="ja-JP"/>
              </w:rPr>
              <w:t>orange colour symbols contain PUSCH)</w:t>
            </w:r>
            <w:r w:rsidRPr="004E03C5">
              <w:rPr>
                <w:rFonts w:eastAsia="ＭＳ ゴシック"/>
                <w:lang w:val="en-US" w:eastAsia="ja-JP"/>
              </w:rPr>
              <w:t>:</w:t>
            </w:r>
          </w:p>
          <w:p w:rsidR="004E03C5" w:rsidRPr="004E03C5" w:rsidRDefault="004E03C5" w:rsidP="004E03C5">
            <w:pPr>
              <w:spacing w:after="0"/>
              <w:ind w:left="720" w:hanging="360"/>
              <w:rPr>
                <w:rFonts w:ascii="Calibri" w:eastAsia="SimSun" w:hAnsi="Calibri"/>
                <w:kern w:val="2"/>
                <w:lang w:eastAsia="zh-CN"/>
              </w:rPr>
            </w:pPr>
            <w:r w:rsidRPr="004E03C5">
              <w:rPr>
                <w:rFonts w:ascii="Calibri" w:eastAsia="SimSun" w:hAnsi="Calibri"/>
                <w:kern w:val="2"/>
                <w:lang w:eastAsia="zh-CN"/>
              </w:rPr>
              <w:t xml:space="preserve">One additional 1-symbol DMRS </w:t>
            </w:r>
          </w:p>
          <w:p w:rsidR="004E03C5" w:rsidRPr="004E03C5" w:rsidRDefault="00717607" w:rsidP="004E03C5">
            <w:pPr>
              <w:widowControl w:val="0"/>
              <w:spacing w:after="0"/>
              <w:ind w:left="360"/>
              <w:jc w:val="center"/>
              <w:rPr>
                <w:rFonts w:ascii="Century" w:hAnsi="Century" w:cs="Calibri"/>
                <w:i/>
                <w:kern w:val="2"/>
                <w:lang w:val="en-US" w:eastAsia="ja-JP"/>
              </w:rPr>
            </w:pPr>
            <w:r w:rsidRPr="004E03C5">
              <w:rPr>
                <w:rFonts w:ascii="Century" w:hAnsi="Century"/>
                <w:noProof/>
                <w:kern w:val="2"/>
                <w:lang w:val="en-US" w:eastAsia="ja-JP"/>
              </w:rPr>
              <w:drawing>
                <wp:inline distT="0" distB="0" distL="0" distR="0">
                  <wp:extent cx="2536190" cy="1184910"/>
                  <wp:effectExtent l="0" t="0" r="0" b="0"/>
                  <wp:docPr id="4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536190" cy="1184910"/>
                          </a:xfrm>
                          <a:prstGeom prst="rect">
                            <a:avLst/>
                          </a:prstGeom>
                          <a:noFill/>
                          <a:ln>
                            <a:noFill/>
                          </a:ln>
                        </pic:spPr>
                      </pic:pic>
                    </a:graphicData>
                  </a:graphic>
                </wp:inline>
              </w:drawing>
            </w:r>
          </w:p>
          <w:p w:rsidR="004E03C5" w:rsidRPr="004E03C5" w:rsidRDefault="004E03C5" w:rsidP="004E03C5">
            <w:pPr>
              <w:spacing w:after="0"/>
              <w:ind w:left="720" w:hanging="360"/>
              <w:rPr>
                <w:rFonts w:ascii="Calibri" w:eastAsia="SimSun" w:hAnsi="Calibri"/>
                <w:kern w:val="2"/>
                <w:lang w:eastAsia="zh-CN"/>
              </w:rPr>
            </w:pPr>
            <w:r w:rsidRPr="004E03C5">
              <w:rPr>
                <w:rFonts w:ascii="Calibri" w:eastAsia="SimSun" w:hAnsi="Calibri"/>
                <w:kern w:val="2"/>
                <w:lang w:eastAsia="zh-CN"/>
              </w:rPr>
              <w:t>Two additional 1-symbol DMRS</w:t>
            </w:r>
          </w:p>
          <w:p w:rsidR="004E03C5" w:rsidRPr="004E03C5" w:rsidRDefault="00717607" w:rsidP="004E03C5">
            <w:pPr>
              <w:widowControl w:val="0"/>
              <w:spacing w:after="0"/>
              <w:ind w:left="360"/>
              <w:jc w:val="center"/>
              <w:rPr>
                <w:rFonts w:ascii="Century" w:hAnsi="Century" w:cs="Calibri"/>
                <w:i/>
                <w:kern w:val="2"/>
                <w:lang w:val="en-US" w:eastAsia="ja-JP"/>
              </w:rPr>
            </w:pPr>
            <w:r w:rsidRPr="004E03C5">
              <w:rPr>
                <w:rFonts w:ascii="Century" w:hAnsi="Century"/>
                <w:noProof/>
                <w:kern w:val="2"/>
                <w:lang w:val="en-US" w:eastAsia="ja-JP"/>
              </w:rPr>
              <w:drawing>
                <wp:inline distT="0" distB="0" distL="0" distR="0">
                  <wp:extent cx="2592070" cy="1017905"/>
                  <wp:effectExtent l="0" t="0" r="0" b="0"/>
                  <wp:docPr id="44"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592070" cy="1017905"/>
                          </a:xfrm>
                          <a:prstGeom prst="rect">
                            <a:avLst/>
                          </a:prstGeom>
                          <a:noFill/>
                          <a:ln>
                            <a:noFill/>
                          </a:ln>
                        </pic:spPr>
                      </pic:pic>
                    </a:graphicData>
                  </a:graphic>
                </wp:inline>
              </w:drawing>
            </w:r>
          </w:p>
          <w:p w:rsidR="004E03C5" w:rsidRPr="004E03C5" w:rsidRDefault="004E03C5" w:rsidP="004E03C5">
            <w:pPr>
              <w:spacing w:after="0"/>
              <w:ind w:left="720" w:hanging="360"/>
              <w:rPr>
                <w:rFonts w:ascii="Calibri" w:eastAsia="SimSun" w:hAnsi="Calibri"/>
                <w:kern w:val="2"/>
                <w:lang w:eastAsia="zh-CN"/>
              </w:rPr>
            </w:pPr>
            <w:r w:rsidRPr="004E03C5">
              <w:rPr>
                <w:rFonts w:ascii="Calibri" w:eastAsia="SimSun" w:hAnsi="Calibri"/>
                <w:kern w:val="2"/>
                <w:lang w:eastAsia="zh-CN"/>
              </w:rPr>
              <w:t>Three additional 1-symbol DMRS</w:t>
            </w:r>
          </w:p>
          <w:p w:rsidR="004E03C5" w:rsidRPr="004E03C5" w:rsidRDefault="00717607" w:rsidP="004E03C5">
            <w:pPr>
              <w:widowControl w:val="0"/>
              <w:spacing w:after="0"/>
              <w:ind w:left="360"/>
              <w:jc w:val="center"/>
              <w:rPr>
                <w:rFonts w:ascii="Century" w:hAnsi="Century" w:cs="Calibri"/>
                <w:i/>
                <w:kern w:val="2"/>
                <w:lang w:val="en-US" w:eastAsia="ja-JP"/>
              </w:rPr>
            </w:pPr>
            <w:r w:rsidRPr="004E03C5">
              <w:rPr>
                <w:rFonts w:ascii="Century" w:hAnsi="Century"/>
                <w:noProof/>
                <w:kern w:val="2"/>
                <w:lang w:val="en-US" w:eastAsia="ja-JP"/>
              </w:rPr>
              <w:drawing>
                <wp:inline distT="0" distB="0" distL="0" distR="0">
                  <wp:extent cx="3641725" cy="771525"/>
                  <wp:effectExtent l="0" t="0" r="0" b="0"/>
                  <wp:docPr id="4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3641725" cy="771525"/>
                          </a:xfrm>
                          <a:prstGeom prst="rect">
                            <a:avLst/>
                          </a:prstGeom>
                          <a:noFill/>
                          <a:ln>
                            <a:noFill/>
                          </a:ln>
                        </pic:spPr>
                      </pic:pic>
                    </a:graphicData>
                  </a:graphic>
                </wp:inline>
              </w:drawing>
            </w:r>
          </w:p>
          <w:p w:rsidR="004E03C5" w:rsidRPr="004E03C5" w:rsidRDefault="004E03C5" w:rsidP="004E03C5">
            <w:pPr>
              <w:spacing w:after="0"/>
              <w:ind w:left="720" w:hanging="360"/>
              <w:rPr>
                <w:rFonts w:ascii="Calibri" w:eastAsia="SimSun" w:hAnsi="Calibri"/>
                <w:kern w:val="2"/>
                <w:lang w:eastAsia="zh-CN"/>
              </w:rPr>
            </w:pPr>
            <w:r w:rsidRPr="004E03C5">
              <w:rPr>
                <w:rFonts w:ascii="Calibri" w:eastAsia="SimSun" w:hAnsi="Calibri"/>
                <w:kern w:val="2"/>
                <w:lang w:eastAsia="zh-CN"/>
              </w:rPr>
              <w:t>One additional 2-symbol DMRS</w:t>
            </w:r>
          </w:p>
          <w:p w:rsidR="004E03C5" w:rsidRPr="004E03C5" w:rsidRDefault="00717607" w:rsidP="004E03C5">
            <w:pPr>
              <w:overflowPunct w:val="0"/>
              <w:autoSpaceDE w:val="0"/>
              <w:autoSpaceDN w:val="0"/>
              <w:adjustRightInd w:val="0"/>
              <w:spacing w:after="0"/>
              <w:jc w:val="center"/>
              <w:textAlignment w:val="baseline"/>
              <w:rPr>
                <w:b/>
                <w:i/>
              </w:rPr>
            </w:pPr>
            <w:r w:rsidRPr="004E03C5">
              <w:rPr>
                <w:noProof/>
                <w:lang w:val="en-US" w:eastAsia="ja-JP"/>
              </w:rPr>
              <w:drawing>
                <wp:inline distT="0" distB="0" distL="0" distR="0">
                  <wp:extent cx="2989580" cy="1169035"/>
                  <wp:effectExtent l="0" t="0" r="0" b="0"/>
                  <wp:docPr id="4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989580" cy="1169035"/>
                          </a:xfrm>
                          <a:prstGeom prst="rect">
                            <a:avLst/>
                          </a:prstGeom>
                          <a:noFill/>
                          <a:ln>
                            <a:noFill/>
                          </a:ln>
                        </pic:spPr>
                      </pic:pic>
                    </a:graphicData>
                  </a:graphic>
                </wp:inline>
              </w:drawing>
            </w:r>
          </w:p>
          <w:p w:rsidR="004E03C5" w:rsidRPr="004E03C5" w:rsidRDefault="004E03C5" w:rsidP="004E03C5">
            <w:pPr>
              <w:overflowPunct w:val="0"/>
              <w:autoSpaceDE w:val="0"/>
              <w:autoSpaceDN w:val="0"/>
              <w:adjustRightInd w:val="0"/>
              <w:spacing w:after="0"/>
              <w:textAlignment w:val="baseline"/>
            </w:pPr>
          </w:p>
          <w:p w:rsidR="004E03C5" w:rsidRPr="004E03C5" w:rsidRDefault="004E03C5" w:rsidP="004E03C5">
            <w:pPr>
              <w:spacing w:after="0"/>
              <w:rPr>
                <w:rFonts w:ascii="Calibri" w:eastAsia="SimSun" w:hAnsi="Calibri"/>
                <w:b/>
                <w:kern w:val="2"/>
                <w:highlight w:val="green"/>
                <w:lang w:eastAsia="ko-KR"/>
              </w:rPr>
            </w:pPr>
            <w:r w:rsidRPr="004E03C5">
              <w:rPr>
                <w:rFonts w:ascii="Calibri" w:eastAsia="SimSun" w:hAnsi="Calibri"/>
                <w:b/>
                <w:kern w:val="2"/>
                <w:highlight w:val="green"/>
                <w:lang w:eastAsia="ko-KR"/>
              </w:rPr>
              <w:t>Agreement</w:t>
            </w:r>
          </w:p>
          <w:p w:rsidR="004E03C5" w:rsidRPr="004E03C5" w:rsidRDefault="004E03C5" w:rsidP="004E03C5">
            <w:pPr>
              <w:spacing w:after="0"/>
              <w:ind w:left="720" w:hanging="360"/>
              <w:rPr>
                <w:rFonts w:ascii="Calibri" w:eastAsia="SimSun" w:hAnsi="Calibri"/>
                <w:kern w:val="2"/>
                <w:lang w:val="en-US" w:eastAsia="ko-KR"/>
              </w:rPr>
            </w:pPr>
            <w:r w:rsidRPr="004E03C5">
              <w:rPr>
                <w:rFonts w:ascii="Calibri" w:eastAsia="SimSun" w:hAnsi="Calibri"/>
                <w:kern w:val="2"/>
                <w:lang w:val="en-US" w:eastAsia="ko-KR"/>
              </w:rPr>
              <w:t xml:space="preserve">For </w:t>
            </w:r>
            <w:r w:rsidRPr="004E03C5">
              <w:rPr>
                <w:rFonts w:ascii="Calibri" w:eastAsia="SimSun" w:hAnsi="Calibri" w:hint="eastAsia"/>
                <w:kern w:val="2"/>
                <w:lang w:val="en-US" w:eastAsia="ko-KR"/>
              </w:rPr>
              <w:t>DMRS configuration type1</w:t>
            </w:r>
            <w:r w:rsidRPr="004E03C5">
              <w:rPr>
                <w:rFonts w:ascii="Calibri" w:eastAsia="SimSun" w:hAnsi="Calibri"/>
                <w:kern w:val="2"/>
                <w:lang w:val="en-US" w:eastAsia="ko-KR"/>
              </w:rPr>
              <w:t xml:space="preserve">, </w:t>
            </w:r>
            <w:r w:rsidRPr="004E03C5">
              <w:rPr>
                <w:rFonts w:ascii="Calibri" w:eastAsia="SimSun" w:hAnsi="Calibri" w:hint="eastAsia"/>
                <w:kern w:val="2"/>
                <w:lang w:val="en-US" w:eastAsia="ko-KR"/>
              </w:rPr>
              <w:t>DMRS port indexing for two-symbol DMRS with CP-OFDM</w:t>
            </w:r>
            <w:r w:rsidRPr="004E03C5">
              <w:rPr>
                <w:rFonts w:ascii="Calibri" w:eastAsia="SimSun" w:hAnsi="Calibri"/>
                <w:kern w:val="2"/>
                <w:lang w:val="en-US" w:eastAsia="ko-KR"/>
              </w:rPr>
              <w:t>, DMRS port indexing in CDM group is {0,1,4,5}, {2,3,6,7}.</w:t>
            </w:r>
          </w:p>
          <w:p w:rsidR="004E03C5" w:rsidRPr="004E03C5" w:rsidRDefault="004E03C5" w:rsidP="004E03C5">
            <w:pPr>
              <w:spacing w:after="0"/>
              <w:ind w:left="720" w:hanging="360"/>
              <w:rPr>
                <w:rFonts w:ascii="Calibri" w:eastAsia="SimSun" w:hAnsi="Calibri"/>
                <w:kern w:val="2"/>
                <w:lang w:val="en-US" w:eastAsia="ko-KR"/>
              </w:rPr>
            </w:pPr>
            <w:r w:rsidRPr="004E03C5">
              <w:rPr>
                <w:rFonts w:ascii="Calibri" w:eastAsia="SimSun" w:hAnsi="Calibri"/>
                <w:kern w:val="2"/>
                <w:lang w:val="en-US" w:eastAsia="ko-KR"/>
              </w:rPr>
              <w:t>For DMRS configuration type2, DMRS port indexing for two-symbol DMRS with CP-OFDM, DMRS port indexing in CDM group is {0,1,6,7}, {2,3,8,9}, {4,5,10,11}</w:t>
            </w:r>
          </w:p>
          <w:p w:rsidR="004E03C5" w:rsidRPr="004E03C5" w:rsidRDefault="004E03C5" w:rsidP="004E03C5">
            <w:pPr>
              <w:spacing w:after="0"/>
              <w:ind w:left="720" w:hanging="360"/>
              <w:rPr>
                <w:rFonts w:ascii="Calibri" w:eastAsia="SimSun" w:hAnsi="Calibri"/>
                <w:kern w:val="2"/>
                <w:lang w:val="en-US" w:eastAsia="ko-KR"/>
              </w:rPr>
            </w:pPr>
            <w:r w:rsidRPr="004E03C5">
              <w:rPr>
                <w:rFonts w:ascii="Calibri" w:eastAsia="SimSun" w:hAnsi="Calibri"/>
                <w:kern w:val="2"/>
                <w:lang w:val="en-US" w:eastAsia="ko-KR"/>
              </w:rPr>
              <w:t>Note: This will be confirmed after the DMRS table for the 2-symbol is concluded</w:t>
            </w:r>
          </w:p>
          <w:p w:rsidR="004E03C5" w:rsidRPr="004E03C5" w:rsidRDefault="004E03C5" w:rsidP="004E03C5">
            <w:pPr>
              <w:spacing w:after="0"/>
              <w:ind w:left="720" w:hanging="360"/>
              <w:rPr>
                <w:rFonts w:ascii="Calibri" w:eastAsia="SimSun" w:hAnsi="Calibri"/>
                <w:kern w:val="2"/>
                <w:lang w:eastAsia="zh-CN"/>
              </w:rPr>
            </w:pPr>
            <w:r w:rsidRPr="004E03C5">
              <w:rPr>
                <w:rFonts w:ascii="Calibri" w:eastAsia="SimSun" w:hAnsi="Calibri"/>
                <w:kern w:val="2"/>
                <w:lang w:val="en-US" w:eastAsia="ko-KR"/>
              </w:rPr>
              <w:t xml:space="preserve">Note: Same as endorsed </w:t>
            </w:r>
            <w:r w:rsidRPr="004E03C5">
              <w:rPr>
                <w:rFonts w:ascii="Calibri" w:eastAsia="SimSun" w:hAnsi="Calibri"/>
                <w:kern w:val="2"/>
                <w:lang w:eastAsia="zh-CN"/>
              </w:rPr>
              <w:t>R1-1720850 38.211 spec</w:t>
            </w:r>
          </w:p>
          <w:p w:rsidR="004E03C5" w:rsidRPr="004E03C5" w:rsidRDefault="004E03C5" w:rsidP="004E03C5">
            <w:pPr>
              <w:overflowPunct w:val="0"/>
              <w:autoSpaceDE w:val="0"/>
              <w:autoSpaceDN w:val="0"/>
              <w:adjustRightInd w:val="0"/>
              <w:spacing w:after="0"/>
              <w:textAlignment w:val="baseline"/>
            </w:pPr>
          </w:p>
          <w:p w:rsidR="004E03C5" w:rsidRPr="004E03C5" w:rsidRDefault="004E03C5" w:rsidP="004E03C5">
            <w:pPr>
              <w:overflowPunct w:val="0"/>
              <w:autoSpaceDE w:val="0"/>
              <w:autoSpaceDN w:val="0"/>
              <w:adjustRightInd w:val="0"/>
              <w:spacing w:after="0"/>
              <w:textAlignment w:val="baseline"/>
              <w:rPr>
                <w:b/>
                <w:highlight w:val="green"/>
                <w:lang w:eastAsia="ko-KR"/>
              </w:rPr>
            </w:pPr>
            <w:r w:rsidRPr="004E03C5">
              <w:rPr>
                <w:b/>
                <w:highlight w:val="green"/>
                <w:lang w:eastAsia="ko-KR"/>
              </w:rPr>
              <w:t>Agreement</w:t>
            </w:r>
          </w:p>
          <w:p w:rsidR="004E03C5" w:rsidRPr="004E03C5" w:rsidRDefault="004E03C5" w:rsidP="004E03C5">
            <w:pPr>
              <w:spacing w:after="0"/>
              <w:ind w:left="720" w:hanging="360"/>
              <w:rPr>
                <w:rFonts w:ascii="Calibri" w:eastAsia="SimSun" w:hAnsi="Calibri"/>
                <w:kern w:val="2"/>
                <w:lang w:val="en-US" w:eastAsia="zh-CN"/>
              </w:rPr>
            </w:pPr>
            <w:r w:rsidRPr="004E03C5">
              <w:rPr>
                <w:rFonts w:ascii="Calibri" w:eastAsia="SimSun" w:hAnsi="Calibri"/>
                <w:kern w:val="2"/>
                <w:lang w:eastAsia="zh-CN"/>
              </w:rPr>
              <w:t>Presence of co-scheduled downlink DMRS ports within the assigned downlink DMRS CDM group is not supported</w:t>
            </w:r>
          </w:p>
          <w:p w:rsidR="004E03C5" w:rsidRPr="004E03C5" w:rsidRDefault="004E03C5" w:rsidP="004E03C5">
            <w:pPr>
              <w:spacing w:after="0"/>
              <w:ind w:left="720" w:hanging="360"/>
              <w:rPr>
                <w:rFonts w:ascii="Calibri" w:eastAsia="SimSun" w:hAnsi="Calibri"/>
                <w:kern w:val="2"/>
                <w:lang w:val="en-US" w:eastAsia="zh-CN"/>
              </w:rPr>
            </w:pPr>
            <w:r w:rsidRPr="004E03C5">
              <w:rPr>
                <w:rFonts w:ascii="Calibri" w:eastAsia="SimSun" w:hAnsi="Calibri"/>
                <w:kern w:val="2"/>
                <w:lang w:val="en-US" w:eastAsia="zh-CN"/>
              </w:rPr>
              <w:t>Note: This applies at least for single TRP scenario</w:t>
            </w:r>
          </w:p>
          <w:p w:rsidR="004E03C5" w:rsidRPr="004E03C5" w:rsidRDefault="004E03C5" w:rsidP="004E03C5">
            <w:pPr>
              <w:tabs>
                <w:tab w:val="left" w:pos="567"/>
              </w:tabs>
              <w:adjustRightInd w:val="0"/>
              <w:snapToGrid w:val="0"/>
              <w:spacing w:after="0"/>
              <w:rPr>
                <w:rFonts w:ascii="Arial" w:hAnsi="Arial" w:cs="Arial"/>
                <w:lang w:val="en-US" w:eastAsia="ja-JP"/>
              </w:rPr>
            </w:pPr>
          </w:p>
          <w:p w:rsidR="004E03C5" w:rsidRPr="004E03C5" w:rsidRDefault="004E03C5" w:rsidP="004E03C5">
            <w:pPr>
              <w:overflowPunct w:val="0"/>
              <w:autoSpaceDE w:val="0"/>
              <w:autoSpaceDN w:val="0"/>
              <w:adjustRightInd w:val="0"/>
              <w:spacing w:after="0"/>
              <w:textAlignment w:val="baseline"/>
              <w:rPr>
                <w:b/>
                <w:highlight w:val="green"/>
                <w:lang w:eastAsia="ko-KR"/>
              </w:rPr>
            </w:pPr>
            <w:bookmarkStart w:id="14" w:name="_Toc499836830"/>
            <w:r w:rsidRPr="004E03C5">
              <w:rPr>
                <w:b/>
                <w:i/>
                <w:highlight w:val="green"/>
                <w:u w:val="single"/>
                <w:lang w:eastAsia="ko-KR"/>
              </w:rPr>
              <w:t>Agreement</w:t>
            </w:r>
            <w:r w:rsidRPr="004E03C5">
              <w:rPr>
                <w:b/>
                <w:highlight w:val="green"/>
                <w:u w:val="single"/>
                <w:lang w:eastAsia="ko-KR"/>
              </w:rPr>
              <w:t>:</w:t>
            </w:r>
            <w:r w:rsidRPr="004E03C5">
              <w:rPr>
                <w:b/>
                <w:highlight w:val="green"/>
                <w:lang w:eastAsia="ko-KR"/>
              </w:rPr>
              <w:t xml:space="preserve"> </w:t>
            </w:r>
          </w:p>
          <w:p w:rsidR="004E03C5" w:rsidRPr="004E03C5" w:rsidRDefault="004E03C5" w:rsidP="004E03C5">
            <w:pPr>
              <w:overflowPunct w:val="0"/>
              <w:autoSpaceDE w:val="0"/>
              <w:autoSpaceDN w:val="0"/>
              <w:adjustRightInd w:val="0"/>
              <w:spacing w:after="0"/>
              <w:textAlignment w:val="baseline"/>
              <w:rPr>
                <w:rFonts w:cs="Calibri"/>
              </w:rPr>
            </w:pPr>
            <w:r w:rsidRPr="004E03C5">
              <w:rPr>
                <w:rFonts w:cs="Calibri"/>
              </w:rPr>
              <w:t>Confirm working assumption of using configuration type 1 for slot-based broadcast/multicast PDSCH and extend this DMRS type to</w:t>
            </w:r>
          </w:p>
          <w:p w:rsidR="004E03C5" w:rsidRPr="004E03C5" w:rsidRDefault="004E03C5" w:rsidP="00391029">
            <w:pPr>
              <w:numPr>
                <w:ilvl w:val="0"/>
                <w:numId w:val="127"/>
              </w:numPr>
              <w:overflowPunct w:val="0"/>
              <w:autoSpaceDE w:val="0"/>
              <w:autoSpaceDN w:val="0"/>
              <w:adjustRightInd w:val="0"/>
              <w:spacing w:after="0"/>
              <w:textAlignment w:val="baseline"/>
              <w:rPr>
                <w:rFonts w:ascii="Century" w:hAnsi="Century" w:cs="Calibri"/>
                <w:kern w:val="2"/>
                <w:lang w:val="en-US" w:eastAsia="ja-JP"/>
              </w:rPr>
            </w:pPr>
            <w:r w:rsidRPr="004E03C5">
              <w:rPr>
                <w:rFonts w:ascii="Century" w:hAnsi="Century" w:cs="Calibri"/>
                <w:kern w:val="2"/>
                <w:lang w:val="en-US" w:eastAsia="ja-JP"/>
              </w:rPr>
              <w:t>slot-based unicast PDSCH before RRC configuration and slot-based unicast PUSCH before RRC configuration (CP-OFDM and DFT-S-OFDM)</w:t>
            </w:r>
          </w:p>
          <w:p w:rsidR="004E03C5" w:rsidRPr="004E03C5" w:rsidRDefault="004E03C5" w:rsidP="00391029">
            <w:pPr>
              <w:numPr>
                <w:ilvl w:val="1"/>
                <w:numId w:val="127"/>
              </w:numPr>
              <w:overflowPunct w:val="0"/>
              <w:autoSpaceDE w:val="0"/>
              <w:autoSpaceDN w:val="0"/>
              <w:adjustRightInd w:val="0"/>
              <w:spacing w:after="0"/>
              <w:textAlignment w:val="baseline"/>
              <w:rPr>
                <w:rFonts w:ascii="Century" w:hAnsi="Century" w:cs="Calibri"/>
                <w:kern w:val="2"/>
                <w:lang w:val="en-US" w:eastAsia="ja-JP"/>
              </w:rPr>
            </w:pPr>
            <w:r w:rsidRPr="004E03C5">
              <w:rPr>
                <w:rFonts w:ascii="Century" w:hAnsi="Century" w:cs="Calibri"/>
                <w:kern w:val="2"/>
                <w:lang w:val="en-US" w:eastAsia="ja-JP"/>
              </w:rPr>
              <w:t>For slot-based broadcast/multicast PDSCH and unicast PDSCH/PUSCH before RRC configuration, use two additional 1-symbol DMRS, with location of additional DMRS indicated in PDCCH following the agreed DMRS locations for unicast PDSCH/PUSCH after RRC configuration.</w:t>
            </w:r>
          </w:p>
          <w:p w:rsidR="004E03C5" w:rsidRPr="004E03C5" w:rsidRDefault="004E03C5" w:rsidP="00391029">
            <w:pPr>
              <w:numPr>
                <w:ilvl w:val="0"/>
                <w:numId w:val="127"/>
              </w:numPr>
              <w:overflowPunct w:val="0"/>
              <w:autoSpaceDE w:val="0"/>
              <w:autoSpaceDN w:val="0"/>
              <w:adjustRightInd w:val="0"/>
              <w:spacing w:after="0"/>
              <w:textAlignment w:val="baseline"/>
              <w:rPr>
                <w:rFonts w:ascii="Century" w:hAnsi="Century" w:cs="Calibri"/>
                <w:kern w:val="2"/>
                <w:lang w:val="en-US" w:eastAsia="ja-JP"/>
              </w:rPr>
            </w:pPr>
            <w:r w:rsidRPr="004E03C5">
              <w:rPr>
                <w:rFonts w:ascii="Century" w:hAnsi="Century"/>
                <w:kern w:val="2"/>
                <w:lang w:val="en-US" w:eastAsia="ko-KR"/>
              </w:rPr>
              <w:t>2/4/7-symbol non-slot-based scheduling for multicast/broadcast PDSCH and unicast PDSCH before RRC configuration.</w:t>
            </w:r>
          </w:p>
          <w:p w:rsidR="004E03C5" w:rsidRPr="004E03C5" w:rsidRDefault="004E03C5" w:rsidP="00391029">
            <w:pPr>
              <w:numPr>
                <w:ilvl w:val="1"/>
                <w:numId w:val="127"/>
              </w:numPr>
              <w:overflowPunct w:val="0"/>
              <w:autoSpaceDE w:val="0"/>
              <w:autoSpaceDN w:val="0"/>
              <w:adjustRightInd w:val="0"/>
              <w:spacing w:after="0"/>
              <w:textAlignment w:val="baseline"/>
              <w:rPr>
                <w:rFonts w:ascii="Century" w:hAnsi="Century"/>
                <w:b/>
                <w:kern w:val="2"/>
                <w:lang w:val="en-US" w:eastAsia="ja-JP"/>
              </w:rPr>
            </w:pPr>
            <w:r w:rsidRPr="004E03C5">
              <w:rPr>
                <w:rFonts w:ascii="Century" w:hAnsi="Century"/>
                <w:kern w:val="2"/>
                <w:lang w:val="en-US" w:eastAsia="ja-JP"/>
              </w:rPr>
              <w:t>For 2/4-symbol non-slot-based scheduling, the one-symbol front-load DMRS is used for broadcast/multicast PDSCH and unicast PDSCH/PUSCH before RRC configuration.</w:t>
            </w:r>
          </w:p>
          <w:p w:rsidR="004E03C5" w:rsidRPr="004E03C5" w:rsidRDefault="004E03C5" w:rsidP="00391029">
            <w:pPr>
              <w:numPr>
                <w:ilvl w:val="1"/>
                <w:numId w:val="127"/>
              </w:numPr>
              <w:overflowPunct w:val="0"/>
              <w:autoSpaceDE w:val="0"/>
              <w:autoSpaceDN w:val="0"/>
              <w:adjustRightInd w:val="0"/>
              <w:spacing w:after="0"/>
              <w:textAlignment w:val="baseline"/>
              <w:rPr>
                <w:rFonts w:ascii="Century" w:hAnsi="Century"/>
                <w:b/>
                <w:kern w:val="2"/>
                <w:lang w:val="en-US" w:eastAsia="ja-JP"/>
              </w:rPr>
            </w:pPr>
            <w:r w:rsidRPr="004E03C5">
              <w:rPr>
                <w:rFonts w:ascii="Century" w:hAnsi="Century"/>
                <w:kern w:val="2"/>
                <w:lang w:val="en-US" w:eastAsia="ja-JP"/>
              </w:rPr>
              <w:t>For 7-symbol non-slot-based scheduling, one-symbol front-load DMRS plus one additional DMRS symbol on the 5</w:t>
            </w:r>
            <w:r w:rsidRPr="004E03C5">
              <w:rPr>
                <w:rFonts w:ascii="Century" w:hAnsi="Century"/>
                <w:kern w:val="2"/>
                <w:vertAlign w:val="superscript"/>
                <w:lang w:val="en-US" w:eastAsia="ja-JP"/>
              </w:rPr>
              <w:t>th</w:t>
            </w:r>
            <w:r w:rsidRPr="004E03C5">
              <w:rPr>
                <w:rFonts w:ascii="Century" w:hAnsi="Century"/>
                <w:kern w:val="2"/>
                <w:lang w:val="en-US" w:eastAsia="ja-JP"/>
              </w:rPr>
              <w:t xml:space="preserve"> symbol if it is part of the scheduling unit with respect to the front-load is used for broadcast/multicast PDSCH and unicast PDSCH/PUSCH before RRC configuration.</w:t>
            </w:r>
          </w:p>
          <w:p w:rsidR="004E03C5" w:rsidRPr="004E03C5" w:rsidRDefault="004E03C5" w:rsidP="00391029">
            <w:pPr>
              <w:numPr>
                <w:ilvl w:val="0"/>
                <w:numId w:val="127"/>
              </w:numPr>
              <w:overflowPunct w:val="0"/>
              <w:autoSpaceDE w:val="0"/>
              <w:autoSpaceDN w:val="0"/>
              <w:adjustRightInd w:val="0"/>
              <w:spacing w:after="0"/>
              <w:textAlignment w:val="baseline"/>
              <w:rPr>
                <w:rFonts w:ascii="Century" w:hAnsi="Century"/>
                <w:b/>
                <w:kern w:val="2"/>
                <w:lang w:val="en-US" w:eastAsia="ja-JP"/>
              </w:rPr>
            </w:pPr>
            <w:r w:rsidRPr="004E03C5">
              <w:rPr>
                <w:rFonts w:ascii="Century" w:hAnsi="Century"/>
                <w:kern w:val="2"/>
                <w:lang w:val="en-US" w:eastAsia="ja-JP"/>
              </w:rPr>
              <w:t>Broadcast/multicast PDSCH and PDSCH before RRC configuration is happening, for both slot and 4/7-symbol non-slot-based, with DMRS port 0 using SU-MIMO and no PDSCH FDMed on the DMRS symbol. For 2 symbol non-slot based, there is only FDM.</w:t>
            </w:r>
          </w:p>
          <w:p w:rsidR="004E03C5" w:rsidRPr="004E03C5" w:rsidRDefault="004E03C5" w:rsidP="00391029">
            <w:pPr>
              <w:numPr>
                <w:ilvl w:val="0"/>
                <w:numId w:val="127"/>
              </w:numPr>
              <w:overflowPunct w:val="0"/>
              <w:autoSpaceDE w:val="0"/>
              <w:autoSpaceDN w:val="0"/>
              <w:adjustRightInd w:val="0"/>
              <w:spacing w:after="0"/>
              <w:textAlignment w:val="baseline"/>
              <w:rPr>
                <w:rFonts w:ascii="Century" w:hAnsi="Century"/>
                <w:b/>
                <w:kern w:val="2"/>
                <w:lang w:val="en-US" w:eastAsia="ja-JP"/>
              </w:rPr>
            </w:pPr>
            <w:r w:rsidRPr="004E03C5">
              <w:rPr>
                <w:rFonts w:ascii="Century" w:hAnsi="Century"/>
                <w:kern w:val="2"/>
                <w:lang w:val="en-US" w:eastAsia="ja-JP"/>
              </w:rPr>
              <w:t>PUSCH before RRC configuration is happening, for both slot and non-slot-based, with DMRS port 0 using SU-MIMO and no PUSCH FDMed on the DMRS symbol.</w:t>
            </w:r>
          </w:p>
          <w:bookmarkEnd w:id="14"/>
          <w:p w:rsidR="004E03C5" w:rsidRPr="004E03C5" w:rsidRDefault="004E03C5" w:rsidP="004E03C5">
            <w:pPr>
              <w:tabs>
                <w:tab w:val="left" w:pos="567"/>
              </w:tabs>
              <w:adjustRightInd w:val="0"/>
              <w:snapToGrid w:val="0"/>
              <w:spacing w:after="0"/>
              <w:rPr>
                <w:rFonts w:ascii="Arial" w:hAnsi="Arial" w:cs="Arial"/>
                <w:lang w:val="en-US" w:eastAsia="ja-JP"/>
              </w:rPr>
            </w:pPr>
          </w:p>
          <w:p w:rsidR="004E03C5" w:rsidRPr="004E03C5" w:rsidRDefault="004E03C5" w:rsidP="004E03C5">
            <w:pPr>
              <w:overflowPunct w:val="0"/>
              <w:autoSpaceDE w:val="0"/>
              <w:autoSpaceDN w:val="0"/>
              <w:adjustRightInd w:val="0"/>
              <w:spacing w:after="0"/>
              <w:textAlignment w:val="baseline"/>
              <w:rPr>
                <w:b/>
                <w:highlight w:val="green"/>
                <w:u w:val="single"/>
                <w:lang w:eastAsia="ko-KR"/>
              </w:rPr>
            </w:pPr>
            <w:r w:rsidRPr="004E03C5">
              <w:rPr>
                <w:b/>
                <w:highlight w:val="green"/>
                <w:u w:val="single"/>
                <w:lang w:eastAsia="ko-KR"/>
              </w:rPr>
              <w:t xml:space="preserve">Agreement: </w:t>
            </w:r>
            <w:bookmarkStart w:id="15" w:name="_Hlk499654433"/>
          </w:p>
          <w:p w:rsidR="004E03C5" w:rsidRPr="004E03C5" w:rsidRDefault="004E03C5" w:rsidP="004E03C5">
            <w:pPr>
              <w:overflowPunct w:val="0"/>
              <w:autoSpaceDE w:val="0"/>
              <w:autoSpaceDN w:val="0"/>
              <w:adjustRightInd w:val="0"/>
              <w:spacing w:after="0"/>
              <w:textAlignment w:val="baseline"/>
              <w:rPr>
                <w:rFonts w:cs="Calibri"/>
              </w:rPr>
            </w:pPr>
            <w:r w:rsidRPr="004E03C5">
              <w:rPr>
                <w:rFonts w:cs="Calibri"/>
              </w:rPr>
              <w:t xml:space="preserve">For CP-OFDM DL/UL DMRS sequence initialization, </w:t>
            </w:r>
          </w:p>
          <w:p w:rsidR="004E03C5" w:rsidRPr="004E03C5" w:rsidRDefault="004E03C5" w:rsidP="00391029">
            <w:pPr>
              <w:numPr>
                <w:ilvl w:val="0"/>
                <w:numId w:val="128"/>
              </w:numPr>
              <w:overflowPunct w:val="0"/>
              <w:autoSpaceDE w:val="0"/>
              <w:autoSpaceDN w:val="0"/>
              <w:adjustRightInd w:val="0"/>
              <w:spacing w:after="0"/>
              <w:textAlignment w:val="baseline"/>
              <w:rPr>
                <w:rFonts w:ascii="Century" w:hAnsi="Century" w:cs="Calibri"/>
                <w:kern w:val="2"/>
                <w:lang w:val="en-US" w:eastAsia="ja-JP"/>
              </w:rPr>
            </w:pPr>
            <w:r w:rsidRPr="004E03C5">
              <w:rPr>
                <w:rFonts w:ascii="Century" w:hAnsi="Century" w:cs="Calibri"/>
                <w:kern w:val="2"/>
                <w:lang w:val="en-US" w:eastAsia="ja-JP"/>
              </w:rPr>
              <w:t>the sequence initialization values should be different for all OFDM symbols within a frame (10ms) and at least the following parameters are used:</w:t>
            </w:r>
          </w:p>
          <w:p w:rsidR="004E03C5" w:rsidRPr="004E03C5" w:rsidRDefault="004E03C5" w:rsidP="00391029">
            <w:pPr>
              <w:numPr>
                <w:ilvl w:val="1"/>
                <w:numId w:val="128"/>
              </w:numPr>
              <w:overflowPunct w:val="0"/>
              <w:autoSpaceDE w:val="0"/>
              <w:autoSpaceDN w:val="0"/>
              <w:adjustRightInd w:val="0"/>
              <w:spacing w:after="0"/>
              <w:textAlignment w:val="baseline"/>
              <w:rPr>
                <w:rFonts w:ascii="Century" w:hAnsi="Century" w:cs="Calibri"/>
                <w:kern w:val="2"/>
                <w:lang w:val="en-US" w:eastAsia="ja-JP"/>
              </w:rPr>
            </w:pPr>
            <w:r w:rsidRPr="004E03C5">
              <w:rPr>
                <w:rFonts w:ascii="Century" w:hAnsi="Century" w:cs="Calibri"/>
                <w:kern w:val="2"/>
                <w:lang w:val="en-US" w:eastAsia="ja-JP"/>
              </w:rPr>
              <w:t xml:space="preserve">Dynamically signalled </w:t>
            </w:r>
            <m:oMath>
              <m:sSub>
                <m:sSubPr>
                  <m:ctrlPr>
                    <w:rPr>
                      <w:rFonts w:ascii="Cambria Math" w:eastAsia="SimSun" w:hAnsi="Cambria Math"/>
                      <w:kern w:val="2"/>
                      <w:sz w:val="21"/>
                      <w:szCs w:val="22"/>
                      <w:lang w:val="en-US" w:eastAsia="ja-JP"/>
                    </w:rPr>
                  </m:ctrlPr>
                </m:sSubPr>
                <m:e>
                  <m:r>
                    <w:rPr>
                      <w:rFonts w:ascii="Cambria Math" w:eastAsia="SimSun" w:hAnsi="Cambria Math"/>
                      <w:kern w:val="2"/>
                      <w:sz w:val="21"/>
                      <w:szCs w:val="22"/>
                      <w:lang w:val="en-US" w:eastAsia="ja-JP"/>
                    </w:rPr>
                    <m:t>n</m:t>
                  </m:r>
                </m:e>
                <m:sub>
                  <m:r>
                    <w:rPr>
                      <w:rFonts w:ascii="Cambria Math" w:eastAsia="SimSun" w:hAnsi="Cambria Math"/>
                      <w:kern w:val="2"/>
                      <w:sz w:val="21"/>
                      <w:szCs w:val="22"/>
                      <w:lang w:val="en-US" w:eastAsia="ja-JP"/>
                    </w:rPr>
                    <m:t>SCID</m:t>
                  </m:r>
                </m:sub>
              </m:sSub>
            </m:oMath>
            <w:r w:rsidRPr="004E03C5">
              <w:rPr>
                <w:rFonts w:ascii="Century" w:hAnsi="Century" w:cs="Calibri"/>
                <w:kern w:val="2"/>
                <w:lang w:val="en-US" w:eastAsia="ja-JP"/>
              </w:rPr>
              <w:t xml:space="preserve"> (with value 0 or 1) which is associated with choosing one of the two UE specifically configured scrambling IDs. </w:t>
            </w:r>
          </w:p>
          <w:p w:rsidR="004E03C5" w:rsidRPr="004E03C5" w:rsidRDefault="004E03C5" w:rsidP="00391029">
            <w:pPr>
              <w:numPr>
                <w:ilvl w:val="1"/>
                <w:numId w:val="128"/>
              </w:numPr>
              <w:overflowPunct w:val="0"/>
              <w:autoSpaceDE w:val="0"/>
              <w:autoSpaceDN w:val="0"/>
              <w:adjustRightInd w:val="0"/>
              <w:spacing w:after="0"/>
              <w:textAlignment w:val="baseline"/>
              <w:rPr>
                <w:rFonts w:ascii="Century" w:hAnsi="Century" w:cs="Calibri"/>
                <w:kern w:val="2"/>
                <w:lang w:val="en-US" w:eastAsia="ja-JP"/>
              </w:rPr>
            </w:pPr>
            <w:r w:rsidRPr="004E03C5">
              <w:rPr>
                <w:rFonts w:ascii="Century" w:hAnsi="Century" w:cs="Calibri"/>
                <w:kern w:val="2"/>
                <w:lang w:val="en-US" w:eastAsia="ja-JP"/>
              </w:rPr>
              <w:t xml:space="preserve">slot index </w:t>
            </w:r>
            <m:oMath>
              <m:sSub>
                <m:sSubPr>
                  <m:ctrlPr>
                    <w:rPr>
                      <w:rFonts w:ascii="Cambria Math" w:hAnsi="Cambria Math" w:cs="Calibri"/>
                      <w:i/>
                      <w:iCs/>
                      <w:kern w:val="2"/>
                      <w:sz w:val="24"/>
                      <w:szCs w:val="22"/>
                      <w:lang w:val="en-US" w:eastAsia="ja-JP"/>
                    </w:rPr>
                  </m:ctrlPr>
                </m:sSubPr>
                <m:e>
                  <m:r>
                    <w:rPr>
                      <w:rFonts w:ascii="Cambria Math" w:hAnsi="Cambria Math" w:cs="Calibri"/>
                      <w:kern w:val="2"/>
                      <w:sz w:val="24"/>
                      <w:szCs w:val="22"/>
                      <w:lang w:val="en-US" w:eastAsia="ja-JP"/>
                    </w:rPr>
                    <m:t>n</m:t>
                  </m:r>
                </m:e>
                <m:sub>
                  <m:r>
                    <w:rPr>
                      <w:rFonts w:ascii="Cambria Math" w:hAnsi="Cambria Math" w:cs="Calibri"/>
                      <w:kern w:val="2"/>
                      <w:sz w:val="24"/>
                      <w:szCs w:val="22"/>
                      <w:lang w:val="en-US" w:eastAsia="ja-JP"/>
                    </w:rPr>
                    <m:t>s</m:t>
                  </m:r>
                </m:sub>
              </m:sSub>
              <m:r>
                <w:rPr>
                  <w:rFonts w:ascii="Cambria Math" w:hAnsi="Cambria Math" w:cs="Calibri"/>
                  <w:kern w:val="2"/>
                  <w:sz w:val="24"/>
                  <w:szCs w:val="22"/>
                  <w:lang w:val="en-US" w:eastAsia="ja-JP"/>
                </w:rPr>
                <m:t xml:space="preserve"> </m:t>
              </m:r>
            </m:oMath>
            <w:r w:rsidRPr="004E03C5">
              <w:rPr>
                <w:rFonts w:ascii="Century" w:hAnsi="Century" w:cs="Calibri"/>
                <w:iCs/>
                <w:kern w:val="2"/>
                <w:lang w:val="en-US" w:eastAsia="ja-JP"/>
              </w:rPr>
              <w:t xml:space="preserve">and </w:t>
            </w:r>
            <w:r w:rsidRPr="004E03C5">
              <w:rPr>
                <w:rFonts w:ascii="Century" w:hAnsi="Century" w:cs="Calibri"/>
                <w:kern w:val="2"/>
                <w:lang w:val="en-US" w:eastAsia="ja-JP"/>
              </w:rPr>
              <w:t>OFDM symbol index within a slot (</w:t>
            </w:r>
            <m:oMath>
              <m:r>
                <w:rPr>
                  <w:rFonts w:ascii="Cambria Math" w:hAnsi="Cambria Math" w:cs="Calibri"/>
                  <w:kern w:val="2"/>
                  <w:sz w:val="24"/>
                  <w:szCs w:val="22"/>
                  <w:lang w:val="en-US" w:eastAsia="ja-JP"/>
                </w:rPr>
                <m:t>l</m:t>
              </m:r>
              <m:r>
                <w:rPr>
                  <w:rFonts w:ascii="Cambria Math" w:hAnsi="Century" w:cs="Calibri"/>
                  <w:kern w:val="2"/>
                  <w:sz w:val="24"/>
                  <w:szCs w:val="22"/>
                  <w:lang w:val="en-US" w:eastAsia="ja-JP"/>
                </w:rPr>
                <m:t>)</m:t>
              </m:r>
            </m:oMath>
          </w:p>
          <w:bookmarkEnd w:id="15"/>
          <w:p w:rsidR="004E03C5" w:rsidRPr="00717607" w:rsidRDefault="00717607" w:rsidP="004E03C5">
            <w:pPr>
              <w:widowControl w:val="0"/>
              <w:spacing w:after="0"/>
              <w:ind w:left="576"/>
              <w:jc w:val="center"/>
              <w:rPr>
                <w:rFonts w:ascii="Century" w:eastAsia="SimSun" w:hAnsi="Century"/>
                <w:kern w:val="2"/>
                <w:lang w:val="en-US" w:eastAsia="ja-JP"/>
              </w:rPr>
            </w:pPr>
            <m:oMathPara>
              <m:oMath>
                <m:sSub>
                  <m:sSubPr>
                    <m:ctrlPr>
                      <w:rPr>
                        <w:rFonts w:ascii="Cambria Math" w:eastAsia="SimSun" w:hAnsi="Cambria Math"/>
                        <w:kern w:val="2"/>
                        <w:sz w:val="21"/>
                        <w:szCs w:val="22"/>
                        <w:lang w:val="en-US" w:eastAsia="ja-JP"/>
                      </w:rPr>
                    </m:ctrlPr>
                  </m:sSubPr>
                  <m:e>
                    <m:r>
                      <w:rPr>
                        <w:rFonts w:ascii="Cambria Math" w:eastAsia="SimSun" w:hAnsi="Cambria Math"/>
                        <w:kern w:val="2"/>
                        <w:sz w:val="21"/>
                        <w:szCs w:val="22"/>
                        <w:lang w:val="en-US" w:eastAsia="ja-JP"/>
                      </w:rPr>
                      <m:t>c</m:t>
                    </m:r>
                  </m:e>
                  <m:sub>
                    <m:r>
                      <w:rPr>
                        <w:rFonts w:ascii="Cambria Math" w:eastAsia="SimSun" w:hAnsi="Cambria Math"/>
                        <w:kern w:val="2"/>
                        <w:sz w:val="21"/>
                        <w:szCs w:val="22"/>
                        <w:lang w:val="en-US" w:eastAsia="ja-JP"/>
                      </w:rPr>
                      <m:t>init</m:t>
                    </m:r>
                  </m:sub>
                </m:sSub>
                <m:r>
                  <w:rPr>
                    <w:rFonts w:ascii="Cambria Math" w:eastAsia="SimSun" w:hAnsi="Cambria Math"/>
                    <w:kern w:val="2"/>
                    <w:sz w:val="21"/>
                    <w:szCs w:val="22"/>
                    <w:lang w:val="en-US" w:eastAsia="ja-JP"/>
                  </w:rPr>
                  <m:t>=</m:t>
                </m:r>
                <m:d>
                  <m:dPr>
                    <m:ctrlPr>
                      <w:rPr>
                        <w:rFonts w:ascii="Cambria Math" w:eastAsia="SimSun" w:hAnsi="Cambria Math"/>
                        <w:i/>
                        <w:kern w:val="2"/>
                        <w:sz w:val="21"/>
                        <w:szCs w:val="22"/>
                        <w:lang w:val="en-US" w:eastAsia="ja-JP"/>
                      </w:rPr>
                    </m:ctrlPr>
                  </m:dPr>
                  <m:e>
                    <m:sSup>
                      <m:sSupPr>
                        <m:ctrlPr>
                          <w:rPr>
                            <w:rFonts w:ascii="Cambria Math" w:eastAsia="SimSun" w:hAnsi="Cambria Math"/>
                            <w:kern w:val="2"/>
                            <w:sz w:val="21"/>
                            <w:szCs w:val="22"/>
                            <w:lang w:val="en-US" w:eastAsia="ja-JP"/>
                          </w:rPr>
                        </m:ctrlPr>
                      </m:sSupPr>
                      <m:e>
                        <m:r>
                          <w:rPr>
                            <w:rFonts w:ascii="Cambria Math" w:eastAsia="SimSun" w:hAnsi="Cambria Math"/>
                            <w:kern w:val="2"/>
                            <w:sz w:val="21"/>
                            <w:szCs w:val="22"/>
                            <w:lang w:val="en-US" w:eastAsia="ja-JP"/>
                          </w:rPr>
                          <m:t>2</m:t>
                        </m:r>
                      </m:e>
                      <m:sup>
                        <m:r>
                          <w:rPr>
                            <w:rFonts w:ascii="Cambria Math" w:eastAsia="SimSun" w:hAnsi="Cambria Math"/>
                            <w:kern w:val="2"/>
                            <w:sz w:val="21"/>
                            <w:szCs w:val="22"/>
                            <w:lang w:val="en-US" w:eastAsia="ja-JP"/>
                          </w:rPr>
                          <m:t>17</m:t>
                        </m:r>
                      </m:sup>
                    </m:sSup>
                    <m:r>
                      <w:rPr>
                        <w:rFonts w:ascii="Cambria Math" w:eastAsia="SimSun" w:hAnsi="Cambria Math"/>
                        <w:kern w:val="2"/>
                        <w:sz w:val="21"/>
                        <w:szCs w:val="22"/>
                        <w:lang w:val="en-US" w:eastAsia="ja-JP"/>
                      </w:rPr>
                      <m:t>⋅</m:t>
                    </m:r>
                    <m:d>
                      <m:dPr>
                        <m:ctrlPr>
                          <w:rPr>
                            <w:rFonts w:ascii="Cambria Math" w:eastAsia="SimSun" w:hAnsi="Cambria Math"/>
                            <w:kern w:val="2"/>
                            <w:sz w:val="21"/>
                            <w:szCs w:val="22"/>
                            <w:lang w:val="en-US" w:eastAsia="ja-JP"/>
                          </w:rPr>
                        </m:ctrlPr>
                      </m:dPr>
                      <m:e>
                        <m:r>
                          <w:rPr>
                            <w:rFonts w:ascii="Cambria Math" w:eastAsia="SimSun" w:hAnsi="Cambria Math"/>
                            <w:kern w:val="2"/>
                            <w:sz w:val="21"/>
                            <w:szCs w:val="22"/>
                            <w:lang w:val="en-US" w:eastAsia="ja-JP"/>
                          </w:rPr>
                          <m:t>14</m:t>
                        </m:r>
                        <m:sSub>
                          <m:sSubPr>
                            <m:ctrlPr>
                              <w:rPr>
                                <w:rFonts w:ascii="Cambria Math" w:eastAsia="SimSun" w:hAnsi="Cambria Math"/>
                                <w:kern w:val="2"/>
                                <w:sz w:val="21"/>
                                <w:szCs w:val="22"/>
                                <w:lang w:val="en-US" w:eastAsia="ja-JP"/>
                              </w:rPr>
                            </m:ctrlPr>
                          </m:sSubPr>
                          <m:e>
                            <m:r>
                              <w:rPr>
                                <w:rFonts w:ascii="Cambria Math" w:eastAsia="SimSun" w:hAnsi="Cambria Math"/>
                                <w:kern w:val="2"/>
                                <w:sz w:val="21"/>
                                <w:szCs w:val="22"/>
                                <w:lang w:val="en-US" w:eastAsia="ja-JP"/>
                              </w:rPr>
                              <m:t>n</m:t>
                            </m:r>
                          </m:e>
                          <m:sub>
                            <m:r>
                              <w:rPr>
                                <w:rFonts w:ascii="Cambria Math" w:eastAsia="SimSun" w:hAnsi="Cambria Math"/>
                                <w:kern w:val="2"/>
                                <w:sz w:val="21"/>
                                <w:szCs w:val="22"/>
                                <w:lang w:val="en-US" w:eastAsia="ja-JP"/>
                              </w:rPr>
                              <m:t>s</m:t>
                            </m:r>
                          </m:sub>
                        </m:sSub>
                        <m:r>
                          <w:rPr>
                            <w:rFonts w:ascii="Cambria Math" w:eastAsia="SimSun" w:hAnsi="Cambria Math"/>
                            <w:kern w:val="2"/>
                            <w:sz w:val="21"/>
                            <w:szCs w:val="22"/>
                            <w:lang w:val="en-US" w:eastAsia="ja-JP"/>
                          </w:rPr>
                          <m:t>+l+1</m:t>
                        </m:r>
                      </m:e>
                    </m:d>
                    <m:d>
                      <m:dPr>
                        <m:ctrlPr>
                          <w:rPr>
                            <w:rFonts w:ascii="Cambria Math" w:eastAsia="SimSun" w:hAnsi="Cambria Math"/>
                            <w:kern w:val="2"/>
                            <w:sz w:val="21"/>
                            <w:szCs w:val="22"/>
                            <w:lang w:val="en-US" w:eastAsia="ja-JP"/>
                          </w:rPr>
                        </m:ctrlPr>
                      </m:dPr>
                      <m:e>
                        <m:sSubSup>
                          <m:sSubSupPr>
                            <m:ctrlPr>
                              <w:rPr>
                                <w:rFonts w:ascii="Cambria Math" w:eastAsia="SimSun" w:hAnsi="Cambria Math"/>
                                <w:i/>
                                <w:kern w:val="2"/>
                                <w:sz w:val="21"/>
                                <w:szCs w:val="22"/>
                                <w:lang w:val="en-US" w:eastAsia="ja-JP"/>
                              </w:rPr>
                            </m:ctrlPr>
                          </m:sSubSupPr>
                          <m:e>
                            <m:r>
                              <w:rPr>
                                <w:rFonts w:ascii="Cambria Math" w:eastAsia="SimSun" w:hAnsi="Cambria Math"/>
                                <w:kern w:val="2"/>
                                <w:sz w:val="21"/>
                                <w:szCs w:val="22"/>
                                <w:lang w:val="en-US" w:eastAsia="ja-JP"/>
                              </w:rPr>
                              <m:t>2N</m:t>
                            </m:r>
                          </m:e>
                          <m:sub>
                            <m:r>
                              <w:rPr>
                                <w:rFonts w:ascii="Cambria Math" w:eastAsia="SimSun" w:hAnsi="Cambria Math"/>
                                <w:kern w:val="2"/>
                                <w:sz w:val="21"/>
                                <w:szCs w:val="22"/>
                                <w:lang w:val="en-US" w:eastAsia="ja-JP"/>
                              </w:rPr>
                              <m:t>ID</m:t>
                            </m:r>
                          </m:sub>
                          <m:sup>
                            <m:sSub>
                              <m:sSubPr>
                                <m:ctrlPr>
                                  <w:rPr>
                                    <w:rFonts w:ascii="Cambria Math" w:eastAsia="SimSun" w:hAnsi="Cambria Math"/>
                                    <w:kern w:val="2"/>
                                    <w:sz w:val="21"/>
                                    <w:szCs w:val="22"/>
                                    <w:lang w:val="en-US" w:eastAsia="ja-JP"/>
                                  </w:rPr>
                                </m:ctrlPr>
                              </m:sSubPr>
                              <m:e>
                                <m:r>
                                  <w:rPr>
                                    <w:rFonts w:ascii="Cambria Math" w:eastAsia="SimSun" w:hAnsi="Cambria Math"/>
                                    <w:kern w:val="2"/>
                                    <w:sz w:val="21"/>
                                    <w:szCs w:val="22"/>
                                    <w:lang w:val="en-US" w:eastAsia="ja-JP"/>
                                  </w:rPr>
                                  <m:t>(n</m:t>
                                </m:r>
                              </m:e>
                              <m:sub>
                                <m:r>
                                  <w:rPr>
                                    <w:rFonts w:ascii="Cambria Math" w:eastAsia="SimSun" w:hAnsi="Cambria Math"/>
                                    <w:kern w:val="2"/>
                                    <w:sz w:val="21"/>
                                    <w:szCs w:val="22"/>
                                    <w:lang w:val="en-US" w:eastAsia="ja-JP"/>
                                  </w:rPr>
                                  <m:t>SCID</m:t>
                                </m:r>
                              </m:sub>
                            </m:sSub>
                            <m:r>
                              <w:rPr>
                                <w:rFonts w:ascii="Cambria Math" w:eastAsia="SimSun" w:hAnsi="Cambria Math"/>
                                <w:kern w:val="2"/>
                                <w:sz w:val="21"/>
                                <w:szCs w:val="22"/>
                                <w:lang w:val="en-US" w:eastAsia="ja-JP"/>
                              </w:rPr>
                              <m:t>)</m:t>
                            </m:r>
                          </m:sup>
                        </m:sSubSup>
                        <m:r>
                          <w:rPr>
                            <w:rFonts w:ascii="Cambria Math" w:eastAsia="SimSun" w:hAnsi="Cambria Math"/>
                            <w:kern w:val="2"/>
                            <w:sz w:val="21"/>
                            <w:szCs w:val="22"/>
                            <w:lang w:val="en-US" w:eastAsia="ja-JP"/>
                          </w:rPr>
                          <m:t>+1</m:t>
                        </m:r>
                      </m:e>
                    </m:d>
                    <m:r>
                      <w:rPr>
                        <w:rFonts w:ascii="Cambria Math" w:eastAsia="SimSun" w:hAnsi="Cambria Math"/>
                        <w:kern w:val="2"/>
                        <w:sz w:val="21"/>
                        <w:szCs w:val="22"/>
                        <w:lang w:val="en-US" w:eastAsia="ja-JP"/>
                      </w:rPr>
                      <m:t>+2</m:t>
                    </m:r>
                    <m:sSubSup>
                      <m:sSubSupPr>
                        <m:ctrlPr>
                          <w:rPr>
                            <w:rFonts w:ascii="Cambria Math" w:eastAsia="SimSun" w:hAnsi="Cambria Math"/>
                            <w:i/>
                            <w:kern w:val="2"/>
                            <w:sz w:val="21"/>
                            <w:szCs w:val="22"/>
                            <w:lang w:val="en-US" w:eastAsia="ja-JP"/>
                          </w:rPr>
                        </m:ctrlPr>
                      </m:sSubSupPr>
                      <m:e>
                        <m:r>
                          <w:rPr>
                            <w:rFonts w:ascii="Cambria Math" w:eastAsia="SimSun" w:hAnsi="Cambria Math"/>
                            <w:kern w:val="2"/>
                            <w:sz w:val="21"/>
                            <w:szCs w:val="22"/>
                            <w:lang w:val="en-US" w:eastAsia="ja-JP"/>
                          </w:rPr>
                          <m:t>N</m:t>
                        </m:r>
                      </m:e>
                      <m:sub>
                        <m:r>
                          <w:rPr>
                            <w:rFonts w:ascii="Cambria Math" w:eastAsia="SimSun" w:hAnsi="Cambria Math"/>
                            <w:kern w:val="2"/>
                            <w:sz w:val="21"/>
                            <w:szCs w:val="22"/>
                            <w:lang w:val="en-US" w:eastAsia="ja-JP"/>
                          </w:rPr>
                          <m:t>ID</m:t>
                        </m:r>
                      </m:sub>
                      <m:sup>
                        <m:r>
                          <w:rPr>
                            <w:rFonts w:ascii="Cambria Math" w:eastAsia="SimSun" w:hAnsi="Cambria Math"/>
                            <w:kern w:val="2"/>
                            <w:sz w:val="21"/>
                            <w:szCs w:val="22"/>
                            <w:lang w:val="en-US" w:eastAsia="ja-JP"/>
                          </w:rPr>
                          <m:t>(</m:t>
                        </m:r>
                        <m:sSub>
                          <m:sSubPr>
                            <m:ctrlPr>
                              <w:rPr>
                                <w:rFonts w:ascii="Cambria Math" w:eastAsia="SimSun" w:hAnsi="Cambria Math"/>
                                <w:kern w:val="2"/>
                                <w:sz w:val="21"/>
                                <w:szCs w:val="22"/>
                                <w:lang w:val="en-US" w:eastAsia="ja-JP"/>
                              </w:rPr>
                            </m:ctrlPr>
                          </m:sSubPr>
                          <m:e>
                            <m:r>
                              <w:rPr>
                                <w:rFonts w:ascii="Cambria Math" w:eastAsia="SimSun" w:hAnsi="Cambria Math"/>
                                <w:kern w:val="2"/>
                                <w:sz w:val="21"/>
                                <w:szCs w:val="22"/>
                                <w:lang w:val="en-US" w:eastAsia="ja-JP"/>
                              </w:rPr>
                              <m:t>n</m:t>
                            </m:r>
                          </m:e>
                          <m:sub>
                            <m:r>
                              <w:rPr>
                                <w:rFonts w:ascii="Cambria Math" w:eastAsia="SimSun" w:hAnsi="Cambria Math"/>
                                <w:kern w:val="2"/>
                                <w:sz w:val="21"/>
                                <w:szCs w:val="22"/>
                                <w:lang w:val="en-US" w:eastAsia="ja-JP"/>
                              </w:rPr>
                              <m:t>SCID</m:t>
                            </m:r>
                          </m:sub>
                        </m:sSub>
                        <m:r>
                          <w:rPr>
                            <w:rFonts w:ascii="Cambria Math" w:eastAsia="SimSun" w:hAnsi="Cambria Math"/>
                            <w:kern w:val="2"/>
                            <w:sz w:val="21"/>
                            <w:szCs w:val="22"/>
                            <w:lang w:val="en-US" w:eastAsia="ja-JP"/>
                          </w:rPr>
                          <m:t>)</m:t>
                        </m:r>
                      </m:sup>
                    </m:sSubSup>
                    <m:r>
                      <w:rPr>
                        <w:rFonts w:ascii="Cambria Math" w:eastAsia="SimSun" w:hAnsi="Cambria Math"/>
                        <w:kern w:val="2"/>
                        <w:sz w:val="21"/>
                        <w:szCs w:val="22"/>
                        <w:lang w:val="en-US" w:eastAsia="ja-JP"/>
                      </w:rPr>
                      <m:t>+</m:t>
                    </m:r>
                    <m:sSub>
                      <m:sSubPr>
                        <m:ctrlPr>
                          <w:rPr>
                            <w:rFonts w:ascii="Cambria Math" w:eastAsia="SimSun" w:hAnsi="Cambria Math"/>
                            <w:kern w:val="2"/>
                            <w:sz w:val="21"/>
                            <w:szCs w:val="22"/>
                            <w:lang w:val="en-US" w:eastAsia="ja-JP"/>
                          </w:rPr>
                        </m:ctrlPr>
                      </m:sSubPr>
                      <m:e>
                        <m:r>
                          <w:rPr>
                            <w:rFonts w:ascii="Cambria Math" w:eastAsia="SimSun" w:hAnsi="Cambria Math"/>
                            <w:kern w:val="2"/>
                            <w:sz w:val="21"/>
                            <w:szCs w:val="22"/>
                            <w:lang w:val="en-US" w:eastAsia="ja-JP"/>
                          </w:rPr>
                          <m:t>n</m:t>
                        </m:r>
                      </m:e>
                      <m:sub>
                        <m:r>
                          <w:rPr>
                            <w:rFonts w:ascii="Cambria Math" w:eastAsia="SimSun" w:hAnsi="Cambria Math"/>
                            <w:kern w:val="2"/>
                            <w:sz w:val="21"/>
                            <w:szCs w:val="22"/>
                            <w:lang w:val="en-US" w:eastAsia="ja-JP"/>
                          </w:rPr>
                          <m:t>SCID</m:t>
                        </m:r>
                      </m:sub>
                    </m:sSub>
                  </m:e>
                </m:d>
                <m:r>
                  <w:rPr>
                    <w:rFonts w:ascii="Cambria Math" w:eastAsia="SimSun" w:hAnsi="Cambria Math"/>
                    <w:kern w:val="2"/>
                    <w:sz w:val="21"/>
                    <w:szCs w:val="22"/>
                    <w:lang w:val="en-US" w:eastAsia="ja-JP"/>
                  </w:rPr>
                  <m:t>mod</m:t>
                </m:r>
                <m:sSup>
                  <m:sSupPr>
                    <m:ctrlPr>
                      <w:rPr>
                        <w:rFonts w:ascii="Cambria Math" w:eastAsia="SimSun" w:hAnsi="Cambria Math"/>
                        <w:kern w:val="2"/>
                        <w:sz w:val="21"/>
                        <w:szCs w:val="22"/>
                        <w:lang w:val="en-US" w:eastAsia="ja-JP"/>
                      </w:rPr>
                    </m:ctrlPr>
                  </m:sSupPr>
                  <m:e>
                    <m:r>
                      <w:rPr>
                        <w:rFonts w:ascii="Cambria Math" w:eastAsia="SimSun" w:hAnsi="Cambria Math"/>
                        <w:kern w:val="2"/>
                        <w:sz w:val="21"/>
                        <w:szCs w:val="22"/>
                        <w:lang w:val="en-US" w:eastAsia="ja-JP"/>
                      </w:rPr>
                      <m:t>2</m:t>
                    </m:r>
                  </m:e>
                  <m:sup>
                    <m:r>
                      <w:rPr>
                        <w:rFonts w:ascii="Cambria Math" w:eastAsia="SimSun" w:hAnsi="Cambria Math"/>
                        <w:kern w:val="2"/>
                        <w:sz w:val="21"/>
                        <w:szCs w:val="22"/>
                        <w:lang w:val="en-US" w:eastAsia="ja-JP"/>
                      </w:rPr>
                      <m:t>31</m:t>
                    </m:r>
                  </m:sup>
                </m:sSup>
              </m:oMath>
            </m:oMathPara>
          </w:p>
          <w:p w:rsidR="004E03C5" w:rsidRPr="004E03C5" w:rsidRDefault="004E03C5" w:rsidP="004E03C5">
            <w:pPr>
              <w:overflowPunct w:val="0"/>
              <w:autoSpaceDE w:val="0"/>
              <w:autoSpaceDN w:val="0"/>
              <w:adjustRightInd w:val="0"/>
              <w:spacing w:after="0"/>
              <w:textAlignment w:val="baseline"/>
              <w:rPr>
                <w:lang w:val="en-US"/>
              </w:rPr>
            </w:pPr>
          </w:p>
          <w:p w:rsidR="004E03C5" w:rsidRPr="004E03C5" w:rsidRDefault="004E03C5" w:rsidP="004E03C5">
            <w:pPr>
              <w:overflowPunct w:val="0"/>
              <w:autoSpaceDE w:val="0"/>
              <w:autoSpaceDN w:val="0"/>
              <w:adjustRightInd w:val="0"/>
              <w:spacing w:after="0"/>
              <w:textAlignment w:val="baseline"/>
              <w:rPr>
                <w:lang w:val="en-US"/>
              </w:rPr>
            </w:pPr>
            <w:r w:rsidRPr="004E03C5">
              <w:rPr>
                <w:b/>
                <w:highlight w:val="darkYellow"/>
                <w:u w:val="single"/>
                <w:lang w:eastAsia="ko-KR"/>
              </w:rPr>
              <w:t>Working Assumption</w:t>
            </w:r>
          </w:p>
          <w:p w:rsidR="004E03C5" w:rsidRPr="004E03C5" w:rsidRDefault="004E03C5" w:rsidP="004E03C5">
            <w:pPr>
              <w:overflowPunct w:val="0"/>
              <w:autoSpaceDE w:val="0"/>
              <w:autoSpaceDN w:val="0"/>
              <w:adjustRightInd w:val="0"/>
              <w:spacing w:after="0"/>
              <w:textAlignment w:val="baseline"/>
              <w:rPr>
                <w:lang w:val="en-US" w:eastAsia="zh-TW"/>
              </w:rPr>
            </w:pPr>
            <w:r w:rsidRPr="004E03C5">
              <w:rPr>
                <w:lang w:val="en-US" w:eastAsia="zh-TW"/>
              </w:rPr>
              <w:t>For DMRS sequence of PDSCH/PUSCH CP-OFDM:</w:t>
            </w:r>
          </w:p>
          <w:p w:rsidR="004E03C5" w:rsidRPr="004E03C5" w:rsidRDefault="004E03C5" w:rsidP="00391029">
            <w:pPr>
              <w:numPr>
                <w:ilvl w:val="0"/>
                <w:numId w:val="130"/>
              </w:numPr>
              <w:overflowPunct w:val="0"/>
              <w:autoSpaceDE w:val="0"/>
              <w:autoSpaceDN w:val="0"/>
              <w:adjustRightInd w:val="0"/>
              <w:spacing w:after="0"/>
              <w:textAlignment w:val="baseline"/>
              <w:rPr>
                <w:rFonts w:ascii="Century" w:hAnsi="Century"/>
                <w:kern w:val="2"/>
                <w:lang w:val="en-US" w:eastAsia="zh-TW"/>
              </w:rPr>
            </w:pPr>
            <w:r w:rsidRPr="004E03C5">
              <w:rPr>
                <w:rFonts w:ascii="Century" w:hAnsi="Century"/>
                <w:kern w:val="2"/>
                <w:lang w:val="en-US" w:eastAsia="zh-TW"/>
              </w:rPr>
              <w:t xml:space="preserve">for PDSCH carrying RMSI, the DMRS sequence generation </w:t>
            </w:r>
          </w:p>
          <w:p w:rsidR="004E03C5" w:rsidRPr="004E03C5" w:rsidRDefault="004E03C5" w:rsidP="00391029">
            <w:pPr>
              <w:numPr>
                <w:ilvl w:val="1"/>
                <w:numId w:val="130"/>
              </w:numPr>
              <w:overflowPunct w:val="0"/>
              <w:autoSpaceDE w:val="0"/>
              <w:autoSpaceDN w:val="0"/>
              <w:adjustRightInd w:val="0"/>
              <w:spacing w:after="0"/>
              <w:textAlignment w:val="baseline"/>
              <w:rPr>
                <w:rFonts w:ascii="Century" w:hAnsi="Century"/>
                <w:kern w:val="2"/>
                <w:lang w:val="en-US" w:eastAsia="zh-TW"/>
              </w:rPr>
            </w:pPr>
            <w:r w:rsidRPr="004E03C5">
              <w:rPr>
                <w:rFonts w:ascii="Century" w:hAnsi="Century"/>
                <w:kern w:val="2"/>
                <w:lang w:val="en-US" w:eastAsia="zh-TW"/>
              </w:rPr>
              <w:t>uses the lowest PRB of CORESET signaled in the PBCH</w:t>
            </w:r>
          </w:p>
          <w:p w:rsidR="004E03C5" w:rsidRPr="004E03C5" w:rsidRDefault="004E03C5" w:rsidP="00391029">
            <w:pPr>
              <w:numPr>
                <w:ilvl w:val="0"/>
                <w:numId w:val="130"/>
              </w:numPr>
              <w:overflowPunct w:val="0"/>
              <w:autoSpaceDE w:val="0"/>
              <w:autoSpaceDN w:val="0"/>
              <w:adjustRightInd w:val="0"/>
              <w:spacing w:after="0"/>
              <w:textAlignment w:val="baseline"/>
              <w:rPr>
                <w:rFonts w:ascii="Century" w:hAnsi="Century"/>
                <w:kern w:val="2"/>
                <w:lang w:val="en-US" w:eastAsia="zh-TW"/>
              </w:rPr>
            </w:pPr>
            <w:r w:rsidRPr="004E03C5">
              <w:rPr>
                <w:rFonts w:ascii="Century" w:hAnsi="Century"/>
                <w:kern w:val="2"/>
                <w:lang w:val="en-US" w:eastAsia="zh-TW"/>
              </w:rPr>
              <w:t>for PDSCH/PUSCH before RRC configuration, and for PDSCH/PUSCH after RRC configuration, the DMRS sequence generation</w:t>
            </w:r>
          </w:p>
          <w:p w:rsidR="004E03C5" w:rsidRPr="004E03C5" w:rsidRDefault="004E03C5" w:rsidP="00391029">
            <w:pPr>
              <w:numPr>
                <w:ilvl w:val="1"/>
                <w:numId w:val="129"/>
              </w:numPr>
              <w:overflowPunct w:val="0"/>
              <w:autoSpaceDE w:val="0"/>
              <w:autoSpaceDN w:val="0"/>
              <w:adjustRightInd w:val="0"/>
              <w:spacing w:after="0"/>
              <w:textAlignment w:val="baseline"/>
              <w:rPr>
                <w:lang w:val="en-US" w:eastAsia="zh-TW"/>
              </w:rPr>
            </w:pPr>
            <w:r w:rsidRPr="004E03C5">
              <w:rPr>
                <w:lang w:val="en-US" w:eastAsia="zh-TW"/>
              </w:rPr>
              <w:t>uses the lowest subcarrier of the reference PRB [point A] (i.e. PRB0 in previous agreements)</w:t>
            </w:r>
          </w:p>
          <w:p w:rsidR="004E03C5" w:rsidRPr="004E03C5" w:rsidRDefault="004E03C5" w:rsidP="00391029">
            <w:pPr>
              <w:numPr>
                <w:ilvl w:val="2"/>
                <w:numId w:val="129"/>
              </w:numPr>
              <w:overflowPunct w:val="0"/>
              <w:autoSpaceDE w:val="0"/>
              <w:autoSpaceDN w:val="0"/>
              <w:adjustRightInd w:val="0"/>
              <w:spacing w:after="0"/>
              <w:textAlignment w:val="baseline"/>
              <w:rPr>
                <w:lang w:val="en-US" w:eastAsia="zh-TW"/>
              </w:rPr>
            </w:pPr>
            <w:r w:rsidRPr="004E03C5">
              <w:rPr>
                <w:lang w:val="en-US" w:eastAsia="zh-TW"/>
              </w:rPr>
              <w:t>Note: this implements the previous agreement “resource specific w.r.t to a wideband CC from network perspective”.</w:t>
            </w:r>
          </w:p>
          <w:p w:rsidR="004E03C5" w:rsidRPr="004E03C5" w:rsidRDefault="004E03C5" w:rsidP="004E03C5">
            <w:pPr>
              <w:overflowPunct w:val="0"/>
              <w:autoSpaceDE w:val="0"/>
              <w:autoSpaceDN w:val="0"/>
              <w:adjustRightInd w:val="0"/>
              <w:spacing w:after="0"/>
              <w:textAlignment w:val="baseline"/>
              <w:rPr>
                <w:lang w:val="en-US"/>
              </w:rPr>
            </w:pPr>
          </w:p>
          <w:p w:rsidR="004E03C5" w:rsidRPr="004E03C5" w:rsidRDefault="004E03C5" w:rsidP="004E03C5">
            <w:pPr>
              <w:spacing w:after="0"/>
              <w:jc w:val="both"/>
              <w:rPr>
                <w:rFonts w:ascii="Calibri" w:eastAsia="Malgun Gothic" w:hAnsi="Calibri" w:cs="Batang"/>
                <w:b/>
                <w:highlight w:val="green"/>
                <w:lang w:eastAsia="ko-KR"/>
              </w:rPr>
            </w:pPr>
            <w:r w:rsidRPr="004E03C5">
              <w:rPr>
                <w:rFonts w:ascii="Calibri" w:eastAsia="Malgun Gothic" w:hAnsi="Calibri" w:cs="Batang"/>
                <w:b/>
                <w:highlight w:val="green"/>
                <w:u w:val="single"/>
                <w:lang w:eastAsia="ko-KR"/>
              </w:rPr>
              <w:t>Agreement:</w:t>
            </w:r>
            <w:r w:rsidRPr="004E03C5">
              <w:rPr>
                <w:rFonts w:ascii="Calibri" w:eastAsia="Malgun Gothic" w:hAnsi="Calibri" w:cs="Batang"/>
                <w:b/>
                <w:highlight w:val="green"/>
                <w:lang w:eastAsia="ko-KR"/>
              </w:rPr>
              <w:t xml:space="preserve"> </w:t>
            </w:r>
          </w:p>
          <w:p w:rsidR="004E03C5" w:rsidRPr="004E03C5" w:rsidRDefault="004E03C5" w:rsidP="004E03C5">
            <w:pPr>
              <w:spacing w:after="0"/>
              <w:jc w:val="both"/>
              <w:rPr>
                <w:rFonts w:eastAsia="ＭＳ ゴシック"/>
                <w:lang w:val="en-US" w:eastAsia="ja-JP"/>
              </w:rPr>
            </w:pPr>
            <w:r w:rsidRPr="004E03C5">
              <w:rPr>
                <w:rFonts w:eastAsia="ＭＳ ゴシック"/>
                <w:lang w:val="en-US" w:eastAsia="ja-JP"/>
              </w:rPr>
              <w:t>For pi/2 BPSK sequence, use the same ZC and CGS sequence with the remaining modulations</w:t>
            </w:r>
          </w:p>
          <w:p w:rsidR="004E03C5" w:rsidRPr="004E03C5" w:rsidRDefault="004E03C5" w:rsidP="004E03C5">
            <w:pPr>
              <w:spacing w:after="0"/>
              <w:ind w:left="720" w:hanging="360"/>
              <w:rPr>
                <w:rFonts w:ascii="Calibri" w:eastAsia="SimSun" w:hAnsi="Calibri"/>
                <w:kern w:val="2"/>
                <w:lang w:eastAsia="zh-CN"/>
              </w:rPr>
            </w:pPr>
            <w:r w:rsidRPr="004E03C5">
              <w:rPr>
                <w:rFonts w:ascii="Calibri" w:eastAsia="SimSun" w:hAnsi="Calibri"/>
                <w:kern w:val="2"/>
                <w:lang w:eastAsia="zh-CN"/>
              </w:rPr>
              <w:t>FFS whether “Pi/2 BPSK based DFT precoded DMRS for Pi/2 BPSK modulation for DFT-s-OFDM based NR PUSCH” in NR after the Rel-15 Dec. specifications</w:t>
            </w:r>
          </w:p>
          <w:p w:rsidR="004E03C5" w:rsidRPr="004E03C5" w:rsidRDefault="004E03C5" w:rsidP="004E03C5">
            <w:pPr>
              <w:spacing w:after="0"/>
              <w:jc w:val="both"/>
              <w:rPr>
                <w:rFonts w:ascii="Calibri" w:eastAsia="Malgun Gothic" w:hAnsi="Calibri" w:cs="Batang"/>
                <w:i/>
                <w:lang w:eastAsia="ko-KR"/>
              </w:rPr>
            </w:pPr>
          </w:p>
          <w:p w:rsidR="004E03C5" w:rsidRPr="004E03C5" w:rsidRDefault="004E03C5" w:rsidP="004E03C5">
            <w:pPr>
              <w:spacing w:after="0"/>
              <w:jc w:val="both"/>
              <w:rPr>
                <w:rFonts w:ascii="Calibri" w:eastAsia="Malgun Gothic" w:hAnsi="Calibri" w:cs="Batang"/>
                <w:b/>
                <w:bCs/>
                <w:i/>
                <w:iCs/>
                <w:lang w:eastAsia="ko-KR"/>
              </w:rPr>
            </w:pPr>
            <w:r w:rsidRPr="004E03C5">
              <w:rPr>
                <w:rFonts w:ascii="Calibri" w:eastAsia="Malgun Gothic" w:hAnsi="Calibri" w:cs="Batang"/>
                <w:b/>
                <w:bCs/>
                <w:i/>
                <w:iCs/>
                <w:highlight w:val="green"/>
                <w:u w:val="single"/>
                <w:lang w:eastAsia="ko-KR"/>
              </w:rPr>
              <w:t>Agreement:</w:t>
            </w:r>
          </w:p>
          <w:p w:rsidR="004E03C5" w:rsidRPr="004E03C5" w:rsidRDefault="004E03C5" w:rsidP="004E03C5">
            <w:pPr>
              <w:spacing w:after="0"/>
              <w:jc w:val="both"/>
              <w:rPr>
                <w:rFonts w:eastAsia="ＭＳ ゴシック"/>
                <w:lang w:val="en-US" w:eastAsia="ja-JP"/>
              </w:rPr>
            </w:pPr>
            <w:r w:rsidRPr="004E03C5">
              <w:rPr>
                <w:rFonts w:eastAsia="ＭＳ ゴシック"/>
                <w:lang w:val="en-US" w:eastAsia="ja-JP"/>
              </w:rPr>
              <w:t>For the PDSCH/PUSCH DMRS port table for DMRS config type 1 and 2, support at least the rows shown in the tables below.</w:t>
            </w:r>
          </w:p>
          <w:p w:rsidR="004E03C5" w:rsidRPr="004E03C5" w:rsidRDefault="004E03C5" w:rsidP="004E03C5">
            <w:pPr>
              <w:spacing w:after="0"/>
              <w:jc w:val="both"/>
              <w:rPr>
                <w:rFonts w:eastAsia="ＭＳ ゴシック"/>
                <w:lang w:val="en-US" w:eastAsia="ja-JP"/>
              </w:rPr>
            </w:pPr>
            <w:r w:rsidRPr="004E03C5">
              <w:rPr>
                <w:rFonts w:eastAsia="ＭＳ ゴシック"/>
                <w:lang w:val="en-US" w:eastAsia="ja-JP"/>
              </w:rPr>
              <w:t xml:space="preserve">For DL and config-1, </w:t>
            </w:r>
          </w:p>
          <w:p w:rsidR="004E03C5" w:rsidRPr="004E03C5" w:rsidRDefault="004E03C5" w:rsidP="004E03C5">
            <w:pPr>
              <w:spacing w:after="0"/>
              <w:ind w:left="720" w:hanging="360"/>
              <w:rPr>
                <w:rFonts w:ascii="Calibri" w:eastAsia="SimSun" w:hAnsi="Calibri"/>
                <w:kern w:val="2"/>
                <w:lang w:val="en-US" w:eastAsia="zh-CN"/>
              </w:rPr>
            </w:pPr>
            <w:r w:rsidRPr="004E03C5">
              <w:rPr>
                <w:rFonts w:ascii="Calibri" w:eastAsia="SimSun" w:hAnsi="Calibri"/>
                <w:kern w:val="2"/>
                <w:lang w:eastAsia="zh-CN"/>
              </w:rPr>
              <w:t>For the indeces {6,</w:t>
            </w:r>
            <w:r w:rsidRPr="004E03C5">
              <w:rPr>
                <w:rFonts w:ascii="ＭＳ 明朝" w:hAnsi="ＭＳ 明朝" w:hint="eastAsia"/>
                <w:kern w:val="2"/>
                <w:lang w:eastAsia="ja-JP"/>
              </w:rPr>
              <w:t>9,10,11</w:t>
            </w:r>
            <w:r w:rsidRPr="004E03C5">
              <w:rPr>
                <w:rFonts w:ascii="ＭＳ 明朝" w:hAnsi="ＭＳ 明朝"/>
                <w:kern w:val="2"/>
                <w:lang w:eastAsia="ja-JP"/>
              </w:rPr>
              <w:t>,30</w:t>
            </w:r>
            <w:r w:rsidRPr="004E03C5">
              <w:rPr>
                <w:rFonts w:ascii="Calibri" w:eastAsia="SimSun" w:hAnsi="Calibri"/>
                <w:kern w:val="2"/>
                <w:lang w:eastAsia="zh-CN"/>
              </w:rPr>
              <w:t>} in 1-CW table, and all indeces in 2-CW table, the UE can assume that all the remaining orthogonal antenna ports are not associated with transmission of PDSCH to another UE</w:t>
            </w:r>
          </w:p>
          <w:p w:rsidR="004E03C5" w:rsidRPr="004E03C5" w:rsidRDefault="004E03C5" w:rsidP="004E03C5">
            <w:pPr>
              <w:spacing w:after="0"/>
              <w:jc w:val="both"/>
              <w:rPr>
                <w:rFonts w:eastAsia="ＭＳ ゴシック"/>
                <w:lang w:val="en-US" w:eastAsia="ja-JP"/>
              </w:rPr>
            </w:pPr>
            <w:r w:rsidRPr="004E03C5">
              <w:rPr>
                <w:rFonts w:eastAsia="ＭＳ ゴシック"/>
                <w:lang w:val="en-US" w:eastAsia="ja-JP"/>
              </w:rPr>
              <w:t xml:space="preserve">For DL and config-2, </w:t>
            </w:r>
          </w:p>
          <w:p w:rsidR="004E03C5" w:rsidRPr="004E03C5" w:rsidRDefault="004E03C5" w:rsidP="004E03C5">
            <w:pPr>
              <w:spacing w:after="0"/>
              <w:ind w:left="720" w:hanging="360"/>
              <w:rPr>
                <w:rFonts w:ascii="Calibri" w:eastAsia="SimSun" w:hAnsi="Calibri"/>
                <w:kern w:val="2"/>
                <w:lang w:val="en-US" w:eastAsia="zh-CN"/>
              </w:rPr>
            </w:pPr>
            <w:r w:rsidRPr="004E03C5">
              <w:rPr>
                <w:rFonts w:ascii="Calibri" w:eastAsia="SimSun" w:hAnsi="Calibri"/>
                <w:kern w:val="2"/>
                <w:lang w:eastAsia="zh-CN"/>
              </w:rPr>
              <w:t>For the indeces {2, 10, 23} in 1-CW table, and all indeces in 2-CW tablethe UE can assume that all the remaining orthogonal antenna ports are not associated with transmission of PDSCH to another UE</w:t>
            </w:r>
          </w:p>
          <w:p w:rsidR="004E03C5" w:rsidRPr="004E03C5" w:rsidRDefault="004E03C5" w:rsidP="004E03C5">
            <w:pPr>
              <w:spacing w:after="0"/>
              <w:jc w:val="both"/>
              <w:rPr>
                <w:rFonts w:eastAsia="ＭＳ ゴシック"/>
                <w:lang w:val="en-US" w:eastAsia="ja-JP"/>
              </w:rPr>
            </w:pPr>
            <w:r w:rsidRPr="004E03C5">
              <w:rPr>
                <w:rFonts w:eastAsia="ＭＳ ゴシック"/>
                <w:lang w:val="en-US" w:eastAsia="ja-JP"/>
              </w:rPr>
              <w:t xml:space="preserve">For DFT-s-OFDM: DMRS tables of Config-1, 1 symbol and 2 symbols, rank1 </w:t>
            </w:r>
          </w:p>
          <w:p w:rsidR="004E03C5" w:rsidRPr="004E03C5" w:rsidRDefault="004E03C5" w:rsidP="004E03C5">
            <w:pPr>
              <w:spacing w:after="0"/>
              <w:jc w:val="both"/>
              <w:rPr>
                <w:rFonts w:eastAsia="ＭＳ ゴシック"/>
                <w:lang w:val="en-US" w:eastAsia="ja-JP"/>
              </w:rPr>
            </w:pPr>
            <w:r w:rsidRPr="004E03C5">
              <w:rPr>
                <w:rFonts w:eastAsia="ＭＳ ゴシック"/>
                <w:lang w:val="en-US" w:eastAsia="ja-JP"/>
              </w:rPr>
              <w:t>Note: The 3</w:t>
            </w:r>
            <w:r w:rsidRPr="004E03C5">
              <w:rPr>
                <w:rFonts w:eastAsia="ＭＳ ゴシック"/>
                <w:vertAlign w:val="superscript"/>
                <w:lang w:val="en-US" w:eastAsia="ja-JP"/>
              </w:rPr>
              <w:t>rd</w:t>
            </w:r>
            <w:r w:rsidRPr="004E03C5">
              <w:rPr>
                <w:rFonts w:eastAsia="ＭＳ ゴシック"/>
                <w:lang w:val="en-US" w:eastAsia="ja-JP"/>
              </w:rPr>
              <w:t xml:space="preserve"> column (“</w:t>
            </w:r>
            <w:r w:rsidRPr="004E03C5">
              <w:rPr>
                <w:rFonts w:eastAsia="ＭＳ ゴシック"/>
                <w:bCs/>
                <w:lang w:val="en-US" w:eastAsia="ja-JP"/>
              </w:rPr>
              <w:t>Number of CDM group(s) without PDSCH/PUSCH</w:t>
            </w:r>
            <w:r w:rsidRPr="004E03C5">
              <w:rPr>
                <w:rFonts w:eastAsia="ＭＳ ゴシック"/>
                <w:lang w:val="en-US" w:eastAsia="ja-JP"/>
              </w:rPr>
              <w:t>”)</w:t>
            </w:r>
          </w:p>
          <w:p w:rsidR="004E03C5" w:rsidRPr="004E03C5" w:rsidRDefault="004E03C5" w:rsidP="004E03C5">
            <w:pPr>
              <w:spacing w:after="0"/>
              <w:ind w:left="720" w:hanging="360"/>
              <w:rPr>
                <w:rFonts w:ascii="Calibri" w:eastAsia="SimSun" w:hAnsi="Calibri"/>
                <w:kern w:val="2"/>
                <w:lang w:val="en-US" w:eastAsia="zh-CN"/>
              </w:rPr>
            </w:pPr>
            <w:r w:rsidRPr="004E03C5">
              <w:rPr>
                <w:rFonts w:ascii="Calibri" w:eastAsia="SimSun" w:hAnsi="Calibri"/>
                <w:kern w:val="2"/>
                <w:lang w:val="en-US" w:eastAsia="zh-CN"/>
              </w:rPr>
              <w:t>Gets values of “1”, “2”, “3” which correspond to CDM group 0, {0,1}, {0,1,2} respectively</w:t>
            </w:r>
          </w:p>
          <w:p w:rsidR="004E03C5" w:rsidRPr="004E03C5" w:rsidRDefault="004E03C5" w:rsidP="004E03C5">
            <w:pPr>
              <w:spacing w:after="0"/>
              <w:ind w:left="720" w:hanging="360"/>
              <w:rPr>
                <w:rFonts w:ascii="Calibri" w:eastAsia="SimSun" w:hAnsi="Calibri"/>
                <w:kern w:val="2"/>
                <w:lang w:val="en-US" w:eastAsia="zh-CN"/>
              </w:rPr>
            </w:pPr>
            <w:r w:rsidRPr="004E03C5">
              <w:rPr>
                <w:rFonts w:ascii="Calibri" w:eastAsia="SimSun" w:hAnsi="Calibri"/>
                <w:kern w:val="2"/>
                <w:lang w:val="en-US" w:eastAsia="zh-CN"/>
              </w:rPr>
              <w:t xml:space="preserve">is used to signal </w:t>
            </w:r>
          </w:p>
          <w:p w:rsidR="004E03C5" w:rsidRPr="004E03C5" w:rsidRDefault="004E03C5" w:rsidP="004E03C5">
            <w:pPr>
              <w:numPr>
                <w:ilvl w:val="1"/>
                <w:numId w:val="0"/>
              </w:numPr>
              <w:spacing w:after="0"/>
              <w:ind w:left="1440" w:hanging="360"/>
              <w:rPr>
                <w:rFonts w:ascii="Times" w:eastAsia="SimSun" w:hAnsi="Times"/>
                <w:kern w:val="2"/>
                <w:lang w:val="en-US" w:eastAsia="zh-CN"/>
              </w:rPr>
            </w:pPr>
            <w:r w:rsidRPr="004E03C5">
              <w:rPr>
                <w:rFonts w:ascii="Times" w:eastAsia="SimSun" w:hAnsi="Times"/>
                <w:kern w:val="2"/>
                <w:lang w:val="en-US" w:eastAsia="zh-CN"/>
              </w:rPr>
              <w:t>in DL the “potential presence of co-scheduled downlink DMRS CDM groups for rate matching” according the agreements</w:t>
            </w:r>
          </w:p>
          <w:p w:rsidR="004E03C5" w:rsidRPr="004E03C5" w:rsidRDefault="004E03C5" w:rsidP="004E03C5">
            <w:pPr>
              <w:numPr>
                <w:ilvl w:val="1"/>
                <w:numId w:val="0"/>
              </w:numPr>
              <w:spacing w:after="0"/>
              <w:ind w:left="1440" w:hanging="360"/>
              <w:rPr>
                <w:rFonts w:ascii="Times" w:eastAsia="SimSun" w:hAnsi="Times"/>
                <w:kern w:val="2"/>
                <w:lang w:val="en-US" w:eastAsia="zh-CN"/>
              </w:rPr>
            </w:pPr>
            <w:r w:rsidRPr="004E03C5">
              <w:rPr>
                <w:rFonts w:ascii="Times" w:eastAsia="SimSun" w:hAnsi="Times"/>
                <w:kern w:val="2"/>
                <w:lang w:val="en-US" w:eastAsia="zh-CN"/>
              </w:rPr>
              <w:t>in UL “Uplink DMRS CDM groups for rate matching” according the agreements</w:t>
            </w:r>
          </w:p>
          <w:p w:rsidR="004E03C5" w:rsidRPr="004E03C5" w:rsidRDefault="004E03C5" w:rsidP="004E03C5">
            <w:pPr>
              <w:spacing w:after="0"/>
              <w:jc w:val="both"/>
              <w:rPr>
                <w:rFonts w:eastAsia="ＭＳ ゴシック"/>
                <w:lang w:val="en-US" w:eastAsia="ja-JP"/>
              </w:rPr>
            </w:pPr>
            <w:r w:rsidRPr="004E03C5">
              <w:rPr>
                <w:rFonts w:eastAsia="ＭＳ ゴシック"/>
                <w:lang w:val="en-US" w:eastAsia="ja-JP"/>
              </w:rPr>
              <w:t>Note: Additional row/columns can be included (e.g., n_SCID, PTRS subcarrier index, reserved rows, additional port-pairing options etc), depending on corresponding agreements.</w:t>
            </w:r>
          </w:p>
          <w:p w:rsidR="004E03C5" w:rsidRPr="004E03C5" w:rsidRDefault="004E03C5" w:rsidP="004E03C5">
            <w:pPr>
              <w:spacing w:after="0"/>
              <w:jc w:val="both"/>
              <w:rPr>
                <w:rFonts w:eastAsia="ＭＳ ゴシック"/>
                <w:lang w:val="en-US" w:eastAsia="ja-JP"/>
              </w:rPr>
            </w:pPr>
            <w:r w:rsidRPr="004E03C5">
              <w:rPr>
                <w:rFonts w:eastAsia="ＭＳ ゴシック"/>
                <w:lang w:val="en-US" w:eastAsia="ja-JP"/>
              </w:rPr>
              <w:t>Note: For UL, joint encoding of DMRS port table and SRI/TRI/TPMI for DCI overhead reduction is not precluded.</w:t>
            </w:r>
          </w:p>
          <w:p w:rsidR="004E03C5" w:rsidRPr="004E03C5" w:rsidRDefault="004E03C5" w:rsidP="004E03C5">
            <w:pPr>
              <w:spacing w:after="0"/>
              <w:jc w:val="both"/>
              <w:rPr>
                <w:rFonts w:eastAsia="ＭＳ ゴシック"/>
                <w:lang w:val="en-US" w:eastAsia="ja-JP"/>
              </w:rPr>
            </w:pPr>
            <w:r w:rsidRPr="004E03C5">
              <w:rPr>
                <w:rFonts w:eastAsia="ＭＳ ゴシック"/>
                <w:lang w:val="en-US" w:eastAsia="ja-JP"/>
              </w:rPr>
              <w:t>Note: Final indexing and tabulation is up to the editors.</w:t>
            </w:r>
          </w:p>
          <w:p w:rsidR="004E03C5" w:rsidRPr="004E03C5" w:rsidRDefault="004E03C5" w:rsidP="004E03C5">
            <w:pPr>
              <w:spacing w:after="0"/>
              <w:jc w:val="both"/>
              <w:rPr>
                <w:rFonts w:eastAsia="ＭＳ ゴシック"/>
                <w:lang w:val="en-US" w:eastAsia="ja-JP"/>
              </w:rPr>
            </w:pPr>
            <w:r w:rsidRPr="004E03C5">
              <w:rPr>
                <w:rFonts w:eastAsia="ＭＳ ゴシック"/>
                <w:lang w:val="en-US" w:eastAsia="ja-JP"/>
              </w:rPr>
              <w:t>Entries of max 1-symbol tables for both Config-1 and Config-2 are agreed. Max 2-symbol tables are examples for further discussions.</w:t>
            </w:r>
          </w:p>
          <w:p w:rsidR="004E03C5" w:rsidRPr="004E03C5" w:rsidRDefault="004E03C5" w:rsidP="004E03C5">
            <w:pPr>
              <w:spacing w:after="0"/>
              <w:ind w:left="2400" w:firstLine="800"/>
              <w:jc w:val="both"/>
              <w:rPr>
                <w:rFonts w:ascii="Calibri" w:eastAsia="Malgun Gothic" w:hAnsi="Calibri" w:cs="Batang"/>
                <w:i/>
                <w:lang w:val="en-US" w:eastAsia="ko-KR"/>
              </w:rPr>
            </w:pPr>
            <w:r w:rsidRPr="004E03C5">
              <w:rPr>
                <w:rFonts w:ascii="Calibri" w:eastAsia="Malgun Gothic" w:hAnsi="Calibri" w:cs="Batang"/>
                <w:i/>
                <w:lang w:val="en-US" w:eastAsia="ko-KR"/>
              </w:rPr>
              <w:t>Max 1-symbol FL, Config-1, (1-CW)</w:t>
            </w:r>
          </w:p>
          <w:tbl>
            <w:tblPr>
              <w:tblW w:w="6560" w:type="dxa"/>
              <w:jc w:val="center"/>
              <w:tblCellMar>
                <w:left w:w="0" w:type="dxa"/>
                <w:right w:w="0" w:type="dxa"/>
              </w:tblCellMar>
              <w:tblLook w:val="04A0" w:firstRow="1" w:lastRow="0" w:firstColumn="1" w:lastColumn="0" w:noHBand="0" w:noVBand="1"/>
            </w:tblPr>
            <w:tblGrid>
              <w:gridCol w:w="830"/>
              <w:gridCol w:w="2580"/>
              <w:gridCol w:w="3150"/>
            </w:tblGrid>
            <w:tr w:rsidR="004E03C5" w:rsidRPr="004E03C5" w:rsidTr="00391029">
              <w:trPr>
                <w:trHeight w:val="31"/>
                <w:jc w:val="center"/>
              </w:trPr>
              <w:tc>
                <w:tcPr>
                  <w:tcW w:w="830"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bCs/>
                      <w:u w:val="single"/>
                      <w:lang w:val="en-US" w:eastAsia="ko-KR"/>
                    </w:rPr>
                    <w:t>Index</w:t>
                  </w:r>
                </w:p>
              </w:tc>
              <w:tc>
                <w:tcPr>
                  <w:tcW w:w="2580"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bCs/>
                      <w:lang w:val="en-US" w:eastAsia="ko-KR"/>
                    </w:rPr>
                    <w:t>DMRS port ID (+1000)</w:t>
                  </w:r>
                </w:p>
              </w:tc>
              <w:tc>
                <w:tcPr>
                  <w:tcW w:w="3150"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bCs/>
                      <w:lang w:val="en-US" w:eastAsia="ko-KR"/>
                    </w:rPr>
                    <w:t># CDM group(s) without data</w:t>
                  </w:r>
                </w:p>
              </w:tc>
            </w:tr>
            <w:tr w:rsidR="004E03C5" w:rsidRPr="004E03C5" w:rsidTr="00391029">
              <w:trPr>
                <w:trHeight w:val="26"/>
                <w:jc w:val="center"/>
              </w:trPr>
              <w:tc>
                <w:tcPr>
                  <w:tcW w:w="830" w:type="dxa"/>
                  <w:tcBorders>
                    <w:top w:val="single" w:sz="24"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bCs/>
                      <w:lang w:val="en-US" w:eastAsia="ko-KR"/>
                    </w:rPr>
                    <w:t>0</w:t>
                  </w:r>
                </w:p>
              </w:tc>
              <w:tc>
                <w:tcPr>
                  <w:tcW w:w="2580"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0</w:t>
                  </w:r>
                </w:p>
              </w:tc>
              <w:tc>
                <w:tcPr>
                  <w:tcW w:w="3150"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1</w:t>
                  </w:r>
                </w:p>
              </w:tc>
            </w:tr>
            <w:tr w:rsidR="004E03C5" w:rsidRPr="004E03C5" w:rsidTr="00391029">
              <w:trPr>
                <w:trHeight w:val="31"/>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bCs/>
                      <w:lang w:val="en-US" w:eastAsia="ko-KR"/>
                    </w:rPr>
                    <w:t>1</w:t>
                  </w:r>
                </w:p>
              </w:tc>
              <w:tc>
                <w:tcPr>
                  <w:tcW w:w="258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0</w:t>
                  </w:r>
                </w:p>
              </w:tc>
              <w:tc>
                <w:tcPr>
                  <w:tcW w:w="315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2</w:t>
                  </w:r>
                </w:p>
              </w:tc>
            </w:tr>
            <w:tr w:rsidR="004E03C5" w:rsidRPr="004E03C5" w:rsidTr="00391029">
              <w:trPr>
                <w:trHeight w:val="31"/>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bCs/>
                      <w:lang w:val="en-US" w:eastAsia="ko-KR"/>
                    </w:rPr>
                    <w:t>2</w:t>
                  </w:r>
                </w:p>
              </w:tc>
              <w:tc>
                <w:tcPr>
                  <w:tcW w:w="258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ＭＳ 明朝" w:hAnsi="ＭＳ 明朝" w:cs="Batang" w:hint="eastAsia"/>
                      <w:b/>
                      <w:lang w:val="en-US" w:eastAsia="ja-JP"/>
                    </w:rPr>
                    <w:t>１</w:t>
                  </w:r>
                </w:p>
              </w:tc>
              <w:tc>
                <w:tcPr>
                  <w:tcW w:w="315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tcPr>
                <w:p w:rsidR="004E03C5" w:rsidRPr="004E03C5" w:rsidRDefault="004E03C5" w:rsidP="004E03C5">
                  <w:pPr>
                    <w:spacing w:after="0"/>
                    <w:ind w:firstLine="124"/>
                    <w:jc w:val="center"/>
                    <w:rPr>
                      <w:rFonts w:ascii="Calibri" w:hAnsi="Calibri" w:cs="Batang"/>
                      <w:b/>
                      <w:lang w:val="en-US" w:eastAsia="ja-JP"/>
                    </w:rPr>
                  </w:pPr>
                  <w:r w:rsidRPr="004E03C5">
                    <w:rPr>
                      <w:rFonts w:ascii="Calibri" w:hAnsi="Calibri" w:cs="Batang" w:hint="eastAsia"/>
                      <w:b/>
                      <w:lang w:val="en-US" w:eastAsia="ja-JP"/>
                    </w:rPr>
                    <w:t>1</w:t>
                  </w:r>
                </w:p>
              </w:tc>
            </w:tr>
            <w:tr w:rsidR="004E03C5" w:rsidRPr="004E03C5" w:rsidTr="00391029">
              <w:trPr>
                <w:trHeight w:val="31"/>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bCs/>
                      <w:lang w:val="en-US" w:eastAsia="ko-KR"/>
                    </w:rPr>
                    <w:t>3</w:t>
                  </w:r>
                </w:p>
              </w:tc>
              <w:tc>
                <w:tcPr>
                  <w:tcW w:w="258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1</w:t>
                  </w:r>
                </w:p>
              </w:tc>
              <w:tc>
                <w:tcPr>
                  <w:tcW w:w="315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2</w:t>
                  </w:r>
                </w:p>
              </w:tc>
            </w:tr>
            <w:tr w:rsidR="004E03C5" w:rsidRPr="004E03C5" w:rsidTr="00391029">
              <w:trPr>
                <w:trHeight w:val="31"/>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bCs/>
                      <w:lang w:val="en-US" w:eastAsia="ko-KR"/>
                    </w:rPr>
                    <w:t>4</w:t>
                  </w:r>
                </w:p>
              </w:tc>
              <w:tc>
                <w:tcPr>
                  <w:tcW w:w="258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2</w:t>
                  </w:r>
                </w:p>
              </w:tc>
              <w:tc>
                <w:tcPr>
                  <w:tcW w:w="315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2</w:t>
                  </w:r>
                </w:p>
              </w:tc>
            </w:tr>
            <w:tr w:rsidR="004E03C5" w:rsidRPr="004E03C5" w:rsidTr="00391029">
              <w:trPr>
                <w:trHeight w:val="45"/>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bCs/>
                      <w:lang w:val="en-US" w:eastAsia="ko-KR"/>
                    </w:rPr>
                    <w:t>5</w:t>
                  </w:r>
                </w:p>
              </w:tc>
              <w:tc>
                <w:tcPr>
                  <w:tcW w:w="258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3</w:t>
                  </w:r>
                </w:p>
              </w:tc>
              <w:tc>
                <w:tcPr>
                  <w:tcW w:w="315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2</w:t>
                  </w:r>
                </w:p>
              </w:tc>
            </w:tr>
            <w:tr w:rsidR="004E03C5" w:rsidRPr="004E03C5" w:rsidTr="00391029">
              <w:trPr>
                <w:trHeight w:val="31"/>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bCs/>
                      <w:lang w:val="en-US" w:eastAsia="ko-KR"/>
                    </w:rPr>
                    <w:t>6</w:t>
                  </w:r>
                </w:p>
              </w:tc>
              <w:tc>
                <w:tcPr>
                  <w:tcW w:w="258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0,1</w:t>
                  </w:r>
                </w:p>
              </w:tc>
              <w:tc>
                <w:tcPr>
                  <w:tcW w:w="315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1</w:t>
                  </w:r>
                </w:p>
              </w:tc>
            </w:tr>
            <w:tr w:rsidR="004E03C5" w:rsidRPr="004E03C5" w:rsidTr="00391029">
              <w:trPr>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bCs/>
                      <w:lang w:val="en-US" w:eastAsia="ko-KR"/>
                    </w:rPr>
                    <w:t>7</w:t>
                  </w:r>
                </w:p>
              </w:tc>
              <w:tc>
                <w:tcPr>
                  <w:tcW w:w="258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0,1</w:t>
                  </w:r>
                </w:p>
              </w:tc>
              <w:tc>
                <w:tcPr>
                  <w:tcW w:w="315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2</w:t>
                  </w:r>
                </w:p>
              </w:tc>
            </w:tr>
            <w:tr w:rsidR="004E03C5" w:rsidRPr="004E03C5" w:rsidTr="00391029">
              <w:trPr>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bCs/>
                      <w:lang w:val="en-US" w:eastAsia="ko-KR"/>
                    </w:rPr>
                    <w:t>8</w:t>
                  </w:r>
                </w:p>
              </w:tc>
              <w:tc>
                <w:tcPr>
                  <w:tcW w:w="258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2,3</w:t>
                  </w:r>
                </w:p>
              </w:tc>
              <w:tc>
                <w:tcPr>
                  <w:tcW w:w="315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2</w:t>
                  </w:r>
                </w:p>
              </w:tc>
            </w:tr>
            <w:tr w:rsidR="004E03C5" w:rsidRPr="004E03C5" w:rsidTr="00391029">
              <w:trPr>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bCs/>
                      <w:lang w:val="en-US" w:eastAsia="ko-KR"/>
                    </w:rPr>
                    <w:t>9</w:t>
                  </w:r>
                </w:p>
              </w:tc>
              <w:tc>
                <w:tcPr>
                  <w:tcW w:w="258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0,2</w:t>
                  </w:r>
                </w:p>
              </w:tc>
              <w:tc>
                <w:tcPr>
                  <w:tcW w:w="315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2</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bCs/>
                      <w:lang w:val="en-US" w:eastAsia="ko-KR"/>
                    </w:rPr>
                    <w:t>10</w:t>
                  </w:r>
                </w:p>
              </w:tc>
              <w:tc>
                <w:tcPr>
                  <w:tcW w:w="258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0,1,2</w:t>
                  </w:r>
                </w:p>
              </w:tc>
              <w:tc>
                <w:tcPr>
                  <w:tcW w:w="315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2</w:t>
                  </w:r>
                </w:p>
              </w:tc>
            </w:tr>
            <w:tr w:rsidR="004E03C5" w:rsidRPr="004E03C5" w:rsidTr="00391029">
              <w:trPr>
                <w:trHeight w:val="45"/>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E03C5" w:rsidRPr="004E03C5" w:rsidRDefault="004E03C5" w:rsidP="004E03C5">
                  <w:pPr>
                    <w:spacing w:after="0"/>
                    <w:ind w:firstLine="124"/>
                    <w:jc w:val="center"/>
                    <w:rPr>
                      <w:rFonts w:ascii="Calibri" w:eastAsia="Malgun Gothic" w:hAnsi="Calibri" w:cs="Batang"/>
                      <w:b/>
                      <w:bCs/>
                      <w:lang w:val="en-US" w:eastAsia="ko-KR"/>
                    </w:rPr>
                  </w:pPr>
                  <w:r w:rsidRPr="004E03C5">
                    <w:rPr>
                      <w:rFonts w:ascii="Calibri" w:eastAsia="Malgun Gothic" w:hAnsi="Calibri" w:cs="Batang"/>
                      <w:b/>
                      <w:bCs/>
                      <w:lang w:val="en-US" w:eastAsia="ko-KR"/>
                    </w:rPr>
                    <w:t>11</w:t>
                  </w:r>
                </w:p>
              </w:tc>
              <w:tc>
                <w:tcPr>
                  <w:tcW w:w="258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0,1,2,3</w:t>
                  </w:r>
                </w:p>
              </w:tc>
              <w:tc>
                <w:tcPr>
                  <w:tcW w:w="315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2</w:t>
                  </w:r>
                </w:p>
              </w:tc>
            </w:tr>
            <w:tr w:rsidR="004E03C5" w:rsidRPr="004E03C5" w:rsidTr="00391029">
              <w:trPr>
                <w:trHeight w:val="45"/>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E03C5" w:rsidRPr="004E03C5" w:rsidRDefault="004E03C5" w:rsidP="004E03C5">
                  <w:pPr>
                    <w:spacing w:after="0"/>
                    <w:ind w:firstLine="124"/>
                    <w:jc w:val="center"/>
                    <w:rPr>
                      <w:rFonts w:ascii="Calibri" w:hAnsi="Calibri" w:cs="Batang"/>
                      <w:b/>
                      <w:bCs/>
                      <w:lang w:val="en-US" w:eastAsia="ja-JP"/>
                    </w:rPr>
                  </w:pPr>
                  <w:r w:rsidRPr="004E03C5">
                    <w:rPr>
                      <w:rFonts w:ascii="Calibri" w:hAnsi="Calibri" w:cs="Batang" w:hint="eastAsia"/>
                      <w:b/>
                      <w:bCs/>
                      <w:lang w:val="en-US" w:eastAsia="ja-JP"/>
                    </w:rPr>
                    <w:t>12-15</w:t>
                  </w:r>
                </w:p>
              </w:tc>
              <w:tc>
                <w:tcPr>
                  <w:tcW w:w="258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reserved</w:t>
                  </w:r>
                </w:p>
              </w:tc>
              <w:tc>
                <w:tcPr>
                  <w:tcW w:w="315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reserved</w:t>
                  </w:r>
                </w:p>
              </w:tc>
            </w:tr>
          </w:tbl>
          <w:p w:rsidR="004E03C5" w:rsidRPr="004E03C5" w:rsidRDefault="004E03C5" w:rsidP="004E03C5">
            <w:pPr>
              <w:tabs>
                <w:tab w:val="left" w:pos="567"/>
              </w:tabs>
              <w:adjustRightInd w:val="0"/>
              <w:snapToGrid w:val="0"/>
              <w:spacing w:after="0"/>
              <w:rPr>
                <w:rFonts w:ascii="Arial" w:hAnsi="Arial" w:cs="Arial"/>
                <w:lang w:val="en-US" w:eastAsia="ja-JP"/>
              </w:rPr>
            </w:pPr>
          </w:p>
          <w:p w:rsidR="004E03C5" w:rsidRPr="004E03C5" w:rsidRDefault="004E03C5" w:rsidP="004E03C5">
            <w:pPr>
              <w:spacing w:after="0"/>
              <w:ind w:left="2400" w:firstLine="800"/>
              <w:jc w:val="both"/>
              <w:rPr>
                <w:rFonts w:ascii="Calibri" w:eastAsia="Malgun Gothic" w:hAnsi="Calibri" w:cs="Batang"/>
                <w:i/>
                <w:lang w:val="en-US" w:eastAsia="ko-KR"/>
              </w:rPr>
            </w:pPr>
            <w:r w:rsidRPr="004E03C5">
              <w:rPr>
                <w:rFonts w:ascii="Calibri" w:eastAsia="Malgun Gothic" w:hAnsi="Calibri" w:cs="Batang"/>
                <w:i/>
                <w:lang w:val="en-US" w:eastAsia="ko-KR"/>
              </w:rPr>
              <w:t>Max 2-symbol FL, Config-1, (1-CW)</w:t>
            </w:r>
          </w:p>
          <w:tbl>
            <w:tblPr>
              <w:tblW w:w="8270" w:type="dxa"/>
              <w:jc w:val="center"/>
              <w:tblCellMar>
                <w:left w:w="0" w:type="dxa"/>
                <w:right w:w="0" w:type="dxa"/>
              </w:tblCellMar>
              <w:tblLook w:val="04A0" w:firstRow="1" w:lastRow="0" w:firstColumn="1" w:lastColumn="0" w:noHBand="0" w:noVBand="1"/>
            </w:tblPr>
            <w:tblGrid>
              <w:gridCol w:w="830"/>
              <w:gridCol w:w="2490"/>
              <w:gridCol w:w="3060"/>
              <w:gridCol w:w="1890"/>
            </w:tblGrid>
            <w:tr w:rsidR="004E03C5" w:rsidRPr="004E03C5" w:rsidTr="00391029">
              <w:trPr>
                <w:trHeight w:val="31"/>
                <w:jc w:val="center"/>
              </w:trPr>
              <w:tc>
                <w:tcPr>
                  <w:tcW w:w="830"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bCs/>
                      <w:u w:val="single"/>
                      <w:lang w:val="en-US" w:eastAsia="ko-KR"/>
                    </w:rPr>
                    <w:t>Index</w:t>
                  </w:r>
                </w:p>
              </w:tc>
              <w:tc>
                <w:tcPr>
                  <w:tcW w:w="2490"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bCs/>
                      <w:lang w:val="en-US" w:eastAsia="ko-KR"/>
                    </w:rPr>
                    <w:t>DMRS port ID (+1000)</w:t>
                  </w:r>
                </w:p>
              </w:tc>
              <w:tc>
                <w:tcPr>
                  <w:tcW w:w="3060"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bCs/>
                      <w:lang w:val="en-US" w:eastAsia="ko-KR"/>
                    </w:rPr>
                    <w:t># CDM group(s) without data</w:t>
                  </w:r>
                </w:p>
              </w:tc>
              <w:tc>
                <w:tcPr>
                  <w:tcW w:w="1890" w:type="dxa"/>
                  <w:tcBorders>
                    <w:top w:val="single" w:sz="8" w:space="0" w:color="FFFFFF"/>
                    <w:left w:val="single" w:sz="8" w:space="0" w:color="FFFFFF"/>
                    <w:bottom w:val="single" w:sz="24" w:space="0" w:color="FFFFFF"/>
                    <w:right w:val="single" w:sz="8" w:space="0" w:color="FFFFFF"/>
                  </w:tcBorders>
                  <w:shd w:val="clear" w:color="auto" w:fill="5B9BD5"/>
                </w:tcPr>
                <w:p w:rsidR="004E03C5" w:rsidRPr="004E03C5" w:rsidRDefault="004E03C5" w:rsidP="004E03C5">
                  <w:pPr>
                    <w:spacing w:after="0"/>
                    <w:ind w:firstLine="124"/>
                    <w:jc w:val="center"/>
                    <w:rPr>
                      <w:rFonts w:ascii="Calibri" w:eastAsia="Malgun Gothic" w:hAnsi="Calibri" w:cs="Batang"/>
                      <w:b/>
                      <w:bCs/>
                      <w:lang w:val="en-US" w:eastAsia="ko-KR"/>
                    </w:rPr>
                  </w:pPr>
                  <w:r w:rsidRPr="004E03C5">
                    <w:rPr>
                      <w:rFonts w:ascii="Calibri" w:eastAsia="Malgun Gothic" w:hAnsi="Calibri" w:cs="Batang"/>
                      <w:b/>
                      <w:bCs/>
                      <w:lang w:val="en-US" w:eastAsia="ko-KR"/>
                    </w:rPr>
                    <w:t>Front-load symbol</w:t>
                  </w:r>
                </w:p>
              </w:tc>
            </w:tr>
            <w:tr w:rsidR="004E03C5" w:rsidRPr="004E03C5" w:rsidTr="00391029">
              <w:trPr>
                <w:trHeight w:val="26"/>
                <w:jc w:val="center"/>
              </w:trPr>
              <w:tc>
                <w:tcPr>
                  <w:tcW w:w="830" w:type="dxa"/>
                  <w:tcBorders>
                    <w:top w:val="single" w:sz="24"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bCs/>
                      <w:lang w:val="en-US" w:eastAsia="ko-KR"/>
                    </w:rPr>
                    <w:t>0</w:t>
                  </w:r>
                </w:p>
              </w:tc>
              <w:tc>
                <w:tcPr>
                  <w:tcW w:w="2490"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0</w:t>
                  </w:r>
                </w:p>
              </w:tc>
              <w:tc>
                <w:tcPr>
                  <w:tcW w:w="3060"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1</w:t>
                  </w:r>
                </w:p>
              </w:tc>
              <w:tc>
                <w:tcPr>
                  <w:tcW w:w="1890" w:type="dxa"/>
                  <w:tcBorders>
                    <w:top w:val="single" w:sz="24" w:space="0" w:color="FFFFFF"/>
                    <w:left w:val="single" w:sz="8" w:space="0" w:color="FFFFFF"/>
                    <w:bottom w:val="single" w:sz="8" w:space="0" w:color="FFFFFF"/>
                    <w:right w:val="single" w:sz="8" w:space="0" w:color="FFFFFF"/>
                  </w:tcBorders>
                  <w:shd w:val="clear" w:color="auto" w:fill="D2DEEF"/>
                  <w:vAlign w:val="center"/>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bCs/>
                      <w:lang w:val="en-US" w:eastAsia="ko-KR"/>
                    </w:rPr>
                    <w:t>1</w:t>
                  </w:r>
                </w:p>
              </w:tc>
            </w:tr>
            <w:tr w:rsidR="004E03C5" w:rsidRPr="004E03C5" w:rsidTr="00391029">
              <w:trPr>
                <w:trHeight w:val="31"/>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bCs/>
                      <w:lang w:val="en-US" w:eastAsia="ko-KR"/>
                    </w:rPr>
                    <w:t>1</w:t>
                  </w:r>
                </w:p>
              </w:tc>
              <w:tc>
                <w:tcPr>
                  <w:tcW w:w="249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0</w:t>
                  </w:r>
                </w:p>
              </w:tc>
              <w:tc>
                <w:tcPr>
                  <w:tcW w:w="306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2</w:t>
                  </w:r>
                </w:p>
              </w:tc>
              <w:tc>
                <w:tcPr>
                  <w:tcW w:w="1890" w:type="dxa"/>
                  <w:tcBorders>
                    <w:top w:val="single" w:sz="8" w:space="0" w:color="FFFFFF"/>
                    <w:left w:val="single" w:sz="8" w:space="0" w:color="FFFFFF"/>
                    <w:bottom w:val="single" w:sz="8" w:space="0" w:color="FFFFFF"/>
                    <w:right w:val="single" w:sz="8" w:space="0" w:color="FFFFFF"/>
                  </w:tcBorders>
                  <w:shd w:val="clear" w:color="auto" w:fill="EAEFF7"/>
                  <w:vAlign w:val="center"/>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bCs/>
                      <w:lang w:val="en-US" w:eastAsia="ko-KR"/>
                    </w:rPr>
                    <w:t>1</w:t>
                  </w:r>
                </w:p>
              </w:tc>
            </w:tr>
            <w:tr w:rsidR="004E03C5" w:rsidRPr="004E03C5" w:rsidTr="00391029">
              <w:trPr>
                <w:trHeight w:val="31"/>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bCs/>
                      <w:lang w:val="en-US" w:eastAsia="ko-KR"/>
                    </w:rPr>
                    <w:t>2</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ＭＳ 明朝" w:hAnsi="ＭＳ 明朝" w:cs="Batang" w:hint="eastAsia"/>
                      <w:b/>
                      <w:lang w:val="en-US" w:eastAsia="ja-JP"/>
                    </w:rPr>
                    <w:t>１</w:t>
                  </w:r>
                </w:p>
              </w:tc>
              <w:tc>
                <w:tcPr>
                  <w:tcW w:w="306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hAnsi="Calibri" w:cs="Batang"/>
                      <w:b/>
                      <w:lang w:val="en-US" w:eastAsia="ja-JP"/>
                    </w:rPr>
                  </w:pPr>
                  <w:r w:rsidRPr="004E03C5">
                    <w:rPr>
                      <w:rFonts w:ascii="Calibri" w:hAnsi="Calibri" w:cs="Batang" w:hint="eastAsia"/>
                      <w:b/>
                      <w:lang w:val="en-US" w:eastAsia="ja-JP"/>
                    </w:rPr>
                    <w:t>1</w:t>
                  </w:r>
                </w:p>
              </w:tc>
              <w:tc>
                <w:tcPr>
                  <w:tcW w:w="1890" w:type="dxa"/>
                  <w:tcBorders>
                    <w:top w:val="single" w:sz="8" w:space="0" w:color="FFFFFF"/>
                    <w:left w:val="single" w:sz="8" w:space="0" w:color="FFFFFF"/>
                    <w:bottom w:val="single" w:sz="8" w:space="0" w:color="FFFFFF"/>
                    <w:right w:val="single" w:sz="8" w:space="0" w:color="FFFFFF"/>
                  </w:tcBorders>
                  <w:shd w:val="clear" w:color="auto" w:fill="D2DEEF"/>
                  <w:vAlign w:val="center"/>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bCs/>
                      <w:lang w:val="en-US" w:eastAsia="ko-KR"/>
                    </w:rPr>
                    <w:t>1</w:t>
                  </w:r>
                </w:p>
              </w:tc>
            </w:tr>
            <w:tr w:rsidR="004E03C5" w:rsidRPr="004E03C5" w:rsidTr="00391029">
              <w:trPr>
                <w:trHeight w:val="31"/>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bCs/>
                      <w:lang w:val="en-US" w:eastAsia="ko-KR"/>
                    </w:rPr>
                    <w:t>3</w:t>
                  </w:r>
                </w:p>
              </w:tc>
              <w:tc>
                <w:tcPr>
                  <w:tcW w:w="249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1</w:t>
                  </w:r>
                </w:p>
              </w:tc>
              <w:tc>
                <w:tcPr>
                  <w:tcW w:w="306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2</w:t>
                  </w:r>
                </w:p>
              </w:tc>
              <w:tc>
                <w:tcPr>
                  <w:tcW w:w="1890" w:type="dxa"/>
                  <w:tcBorders>
                    <w:top w:val="single" w:sz="8" w:space="0" w:color="FFFFFF"/>
                    <w:left w:val="single" w:sz="8" w:space="0" w:color="FFFFFF"/>
                    <w:bottom w:val="single" w:sz="8" w:space="0" w:color="FFFFFF"/>
                    <w:right w:val="single" w:sz="8" w:space="0" w:color="FFFFFF"/>
                  </w:tcBorders>
                  <w:shd w:val="clear" w:color="auto" w:fill="EAEFF7"/>
                  <w:vAlign w:val="center"/>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bCs/>
                      <w:lang w:val="en-US" w:eastAsia="ko-KR"/>
                    </w:rPr>
                    <w:t>1</w:t>
                  </w:r>
                </w:p>
              </w:tc>
            </w:tr>
            <w:tr w:rsidR="004E03C5" w:rsidRPr="004E03C5" w:rsidTr="00391029">
              <w:trPr>
                <w:trHeight w:val="31"/>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bCs/>
                      <w:lang w:val="en-US" w:eastAsia="ko-KR"/>
                    </w:rPr>
                    <w:t>4</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2</w:t>
                  </w:r>
                </w:p>
              </w:tc>
              <w:tc>
                <w:tcPr>
                  <w:tcW w:w="306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2</w:t>
                  </w:r>
                </w:p>
              </w:tc>
              <w:tc>
                <w:tcPr>
                  <w:tcW w:w="1890" w:type="dxa"/>
                  <w:tcBorders>
                    <w:top w:val="single" w:sz="8" w:space="0" w:color="FFFFFF"/>
                    <w:left w:val="single" w:sz="8" w:space="0" w:color="FFFFFF"/>
                    <w:bottom w:val="single" w:sz="8" w:space="0" w:color="FFFFFF"/>
                    <w:right w:val="single" w:sz="8" w:space="0" w:color="FFFFFF"/>
                  </w:tcBorders>
                  <w:shd w:val="clear" w:color="auto" w:fill="D2DEEF"/>
                  <w:vAlign w:val="center"/>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bCs/>
                      <w:lang w:val="en-US" w:eastAsia="ko-KR"/>
                    </w:rPr>
                    <w:t>1</w:t>
                  </w:r>
                </w:p>
              </w:tc>
            </w:tr>
            <w:tr w:rsidR="004E03C5" w:rsidRPr="004E03C5" w:rsidTr="00391029">
              <w:trPr>
                <w:trHeight w:val="31"/>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bCs/>
                      <w:lang w:val="en-US" w:eastAsia="ko-KR"/>
                    </w:rPr>
                    <w:t>5</w:t>
                  </w:r>
                </w:p>
              </w:tc>
              <w:tc>
                <w:tcPr>
                  <w:tcW w:w="249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3</w:t>
                  </w:r>
                </w:p>
              </w:tc>
              <w:tc>
                <w:tcPr>
                  <w:tcW w:w="306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2</w:t>
                  </w:r>
                </w:p>
              </w:tc>
              <w:tc>
                <w:tcPr>
                  <w:tcW w:w="1890" w:type="dxa"/>
                  <w:tcBorders>
                    <w:top w:val="single" w:sz="8" w:space="0" w:color="FFFFFF"/>
                    <w:left w:val="single" w:sz="8" w:space="0" w:color="FFFFFF"/>
                    <w:bottom w:val="single" w:sz="8" w:space="0" w:color="FFFFFF"/>
                    <w:right w:val="single" w:sz="8" w:space="0" w:color="FFFFFF"/>
                  </w:tcBorders>
                  <w:shd w:val="clear" w:color="auto" w:fill="EAEFF7"/>
                  <w:vAlign w:val="center"/>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bCs/>
                      <w:lang w:val="en-US" w:eastAsia="ko-KR"/>
                    </w:rPr>
                    <w:t>1</w:t>
                  </w:r>
                </w:p>
              </w:tc>
            </w:tr>
            <w:tr w:rsidR="004E03C5" w:rsidRPr="004E03C5" w:rsidTr="00391029">
              <w:trPr>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bCs/>
                      <w:lang w:val="en-US" w:eastAsia="ko-KR"/>
                    </w:rPr>
                    <w:t>6</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0,1</w:t>
                  </w:r>
                </w:p>
              </w:tc>
              <w:tc>
                <w:tcPr>
                  <w:tcW w:w="306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1</w:t>
                  </w:r>
                </w:p>
              </w:tc>
              <w:tc>
                <w:tcPr>
                  <w:tcW w:w="1890" w:type="dxa"/>
                  <w:tcBorders>
                    <w:top w:val="single" w:sz="8" w:space="0" w:color="FFFFFF"/>
                    <w:left w:val="single" w:sz="8" w:space="0" w:color="FFFFFF"/>
                    <w:bottom w:val="single" w:sz="8" w:space="0" w:color="FFFFFF"/>
                    <w:right w:val="single" w:sz="8" w:space="0" w:color="FFFFFF"/>
                  </w:tcBorders>
                  <w:shd w:val="clear" w:color="auto" w:fill="D2DEEF"/>
                  <w:vAlign w:val="center"/>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bCs/>
                      <w:lang w:val="en-US" w:eastAsia="ko-KR"/>
                    </w:rPr>
                    <w:t>1</w:t>
                  </w:r>
                </w:p>
              </w:tc>
            </w:tr>
            <w:tr w:rsidR="004E03C5" w:rsidRPr="004E03C5" w:rsidTr="00391029">
              <w:trPr>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bCs/>
                      <w:lang w:val="en-US" w:eastAsia="ko-KR"/>
                    </w:rPr>
                    <w:t>7</w:t>
                  </w:r>
                </w:p>
              </w:tc>
              <w:tc>
                <w:tcPr>
                  <w:tcW w:w="249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0,1</w:t>
                  </w:r>
                </w:p>
              </w:tc>
              <w:tc>
                <w:tcPr>
                  <w:tcW w:w="306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2</w:t>
                  </w:r>
                </w:p>
              </w:tc>
              <w:tc>
                <w:tcPr>
                  <w:tcW w:w="1890" w:type="dxa"/>
                  <w:tcBorders>
                    <w:top w:val="single" w:sz="8" w:space="0" w:color="FFFFFF"/>
                    <w:left w:val="single" w:sz="8" w:space="0" w:color="FFFFFF"/>
                    <w:bottom w:val="single" w:sz="8" w:space="0" w:color="FFFFFF"/>
                    <w:right w:val="single" w:sz="8" w:space="0" w:color="FFFFFF"/>
                  </w:tcBorders>
                  <w:shd w:val="clear" w:color="auto" w:fill="EAEFF7"/>
                  <w:vAlign w:val="center"/>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bCs/>
                      <w:lang w:val="en-US" w:eastAsia="ko-KR"/>
                    </w:rPr>
                    <w:t>1</w:t>
                  </w:r>
                </w:p>
              </w:tc>
            </w:tr>
            <w:tr w:rsidR="004E03C5" w:rsidRPr="004E03C5" w:rsidTr="00391029">
              <w:trPr>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bCs/>
                      <w:lang w:val="en-US" w:eastAsia="ko-KR"/>
                    </w:rPr>
                    <w:t>8</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2,3</w:t>
                  </w:r>
                </w:p>
              </w:tc>
              <w:tc>
                <w:tcPr>
                  <w:tcW w:w="306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2</w:t>
                  </w:r>
                </w:p>
              </w:tc>
              <w:tc>
                <w:tcPr>
                  <w:tcW w:w="1890" w:type="dxa"/>
                  <w:tcBorders>
                    <w:top w:val="single" w:sz="8" w:space="0" w:color="FFFFFF"/>
                    <w:left w:val="single" w:sz="8" w:space="0" w:color="FFFFFF"/>
                    <w:bottom w:val="single" w:sz="8" w:space="0" w:color="FFFFFF"/>
                    <w:right w:val="single" w:sz="8" w:space="0" w:color="FFFFFF"/>
                  </w:tcBorders>
                  <w:shd w:val="clear" w:color="auto" w:fill="D2DEEF"/>
                  <w:vAlign w:val="center"/>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bCs/>
                      <w:lang w:val="en-US" w:eastAsia="ko-KR"/>
                    </w:rPr>
                    <w:t>1</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bCs/>
                      <w:lang w:val="en-US" w:eastAsia="ko-KR"/>
                    </w:rPr>
                    <w:t>9</w:t>
                  </w:r>
                </w:p>
              </w:tc>
              <w:tc>
                <w:tcPr>
                  <w:tcW w:w="249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0,2</w:t>
                  </w:r>
                </w:p>
              </w:tc>
              <w:tc>
                <w:tcPr>
                  <w:tcW w:w="306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2</w:t>
                  </w:r>
                </w:p>
              </w:tc>
              <w:tc>
                <w:tcPr>
                  <w:tcW w:w="1890" w:type="dxa"/>
                  <w:tcBorders>
                    <w:top w:val="single" w:sz="8" w:space="0" w:color="FFFFFF"/>
                    <w:left w:val="single" w:sz="8" w:space="0" w:color="FFFFFF"/>
                    <w:bottom w:val="single" w:sz="8" w:space="0" w:color="FFFFFF"/>
                    <w:right w:val="single" w:sz="8" w:space="0" w:color="FFFFFF"/>
                  </w:tcBorders>
                  <w:shd w:val="clear" w:color="auto" w:fill="EAEFF7"/>
                  <w:vAlign w:val="center"/>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bCs/>
                      <w:lang w:val="en-US" w:eastAsia="ko-KR"/>
                    </w:rPr>
                    <w:t>1</w:t>
                  </w:r>
                </w:p>
              </w:tc>
            </w:tr>
            <w:tr w:rsidR="004E03C5" w:rsidRPr="004E03C5" w:rsidTr="00391029">
              <w:trPr>
                <w:trHeight w:val="45"/>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bCs/>
                      <w:lang w:val="en-US" w:eastAsia="ko-KR"/>
                    </w:rPr>
                    <w:t>10</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0,1,2</w:t>
                  </w:r>
                </w:p>
              </w:tc>
              <w:tc>
                <w:tcPr>
                  <w:tcW w:w="306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2</w:t>
                  </w:r>
                </w:p>
              </w:tc>
              <w:tc>
                <w:tcPr>
                  <w:tcW w:w="1890" w:type="dxa"/>
                  <w:tcBorders>
                    <w:top w:val="single" w:sz="8" w:space="0" w:color="FFFFFF"/>
                    <w:left w:val="single" w:sz="8" w:space="0" w:color="FFFFFF"/>
                    <w:bottom w:val="single" w:sz="8" w:space="0" w:color="FFFFFF"/>
                    <w:right w:val="single" w:sz="8" w:space="0" w:color="FFFFFF"/>
                  </w:tcBorders>
                  <w:shd w:val="clear" w:color="auto" w:fill="D2DEEF"/>
                  <w:vAlign w:val="center"/>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bCs/>
                      <w:lang w:val="en-US" w:eastAsia="ko-KR"/>
                    </w:rPr>
                    <w:t>1</w:t>
                  </w:r>
                </w:p>
              </w:tc>
            </w:tr>
            <w:tr w:rsidR="004E03C5" w:rsidRPr="004E03C5" w:rsidTr="00391029">
              <w:trPr>
                <w:trHeight w:val="45"/>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E03C5" w:rsidRPr="004E03C5" w:rsidRDefault="004E03C5" w:rsidP="004E03C5">
                  <w:pPr>
                    <w:spacing w:after="0"/>
                    <w:ind w:firstLine="124"/>
                    <w:jc w:val="center"/>
                    <w:rPr>
                      <w:rFonts w:ascii="Calibri" w:eastAsia="Malgun Gothic" w:hAnsi="Calibri" w:cs="Batang"/>
                      <w:b/>
                      <w:bCs/>
                      <w:lang w:val="en-US" w:eastAsia="ko-KR"/>
                    </w:rPr>
                  </w:pPr>
                  <w:r w:rsidRPr="004E03C5">
                    <w:rPr>
                      <w:rFonts w:ascii="Calibri" w:eastAsia="Malgun Gothic" w:hAnsi="Calibri" w:cs="Batang"/>
                      <w:b/>
                      <w:bCs/>
                      <w:lang w:val="en-US" w:eastAsia="ko-KR"/>
                    </w:rPr>
                    <w:t>11</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0,1,2,3</w:t>
                  </w:r>
                </w:p>
              </w:tc>
              <w:tc>
                <w:tcPr>
                  <w:tcW w:w="306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2</w:t>
                  </w:r>
                </w:p>
              </w:tc>
              <w:tc>
                <w:tcPr>
                  <w:tcW w:w="1890" w:type="dxa"/>
                  <w:tcBorders>
                    <w:top w:val="single" w:sz="8" w:space="0" w:color="FFFFFF"/>
                    <w:left w:val="single" w:sz="8" w:space="0" w:color="FFFFFF"/>
                    <w:bottom w:val="single" w:sz="8" w:space="0" w:color="FFFFFF"/>
                    <w:right w:val="single" w:sz="8" w:space="0" w:color="FFFFFF"/>
                  </w:tcBorders>
                  <w:shd w:val="clear" w:color="auto" w:fill="D2DEEF"/>
                  <w:vAlign w:val="center"/>
                </w:tcPr>
                <w:p w:rsidR="004E03C5" w:rsidRPr="004E03C5" w:rsidRDefault="004E03C5" w:rsidP="004E03C5">
                  <w:pPr>
                    <w:spacing w:after="0"/>
                    <w:ind w:firstLine="124"/>
                    <w:jc w:val="center"/>
                    <w:rPr>
                      <w:rFonts w:ascii="Calibri" w:eastAsia="Malgun Gothic" w:hAnsi="Calibri" w:cs="Batang"/>
                      <w:b/>
                      <w:bCs/>
                      <w:lang w:val="en-US" w:eastAsia="ko-KR"/>
                    </w:rPr>
                  </w:pPr>
                  <w:r w:rsidRPr="004E03C5">
                    <w:rPr>
                      <w:rFonts w:ascii="Calibri" w:eastAsia="Malgun Gothic" w:hAnsi="Calibri" w:cs="Batang"/>
                      <w:b/>
                      <w:bCs/>
                      <w:lang w:val="en-US" w:eastAsia="ko-KR"/>
                    </w:rPr>
                    <w:t>1</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bCs/>
                      <w:lang w:val="en-US" w:eastAsia="ko-KR"/>
                    </w:rPr>
                  </w:pPr>
                  <w:r w:rsidRPr="004E03C5">
                    <w:rPr>
                      <w:rFonts w:ascii="Calibri" w:eastAsia="Malgun Gothic" w:hAnsi="Calibri" w:cs="Batang"/>
                      <w:b/>
                      <w:bCs/>
                      <w:lang w:val="en-US" w:eastAsia="ko-KR"/>
                    </w:rPr>
                    <w:t>12</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widowControl w:val="0"/>
                    <w:overflowPunct w:val="0"/>
                    <w:autoSpaceDE w:val="0"/>
                    <w:autoSpaceDN w:val="0"/>
                    <w:adjustRightInd w:val="0"/>
                    <w:spacing w:after="0"/>
                    <w:jc w:val="center"/>
                    <w:textAlignment w:val="baseline"/>
                    <w:rPr>
                      <w:rFonts w:cs="Batang"/>
                      <w:b/>
                      <w:lang w:val="en-US" w:eastAsia="ko-KR"/>
                    </w:rPr>
                  </w:pPr>
                  <w:r w:rsidRPr="004E03C5">
                    <w:rPr>
                      <w:rFonts w:cs="Batang"/>
                      <w:b/>
                      <w:lang w:val="en-US" w:eastAsia="ko-KR"/>
                    </w:rPr>
                    <w:t>0</w:t>
                  </w:r>
                </w:p>
              </w:tc>
              <w:tc>
                <w:tcPr>
                  <w:tcW w:w="306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2</w:t>
                  </w:r>
                </w:p>
              </w:tc>
              <w:tc>
                <w:tcPr>
                  <w:tcW w:w="1890" w:type="dxa"/>
                  <w:tcBorders>
                    <w:top w:val="single" w:sz="8" w:space="0" w:color="FFFFFF"/>
                    <w:left w:val="single" w:sz="8" w:space="0" w:color="FFFFFF"/>
                    <w:bottom w:val="single" w:sz="8" w:space="0" w:color="FFFFFF"/>
                    <w:right w:val="single" w:sz="8" w:space="0" w:color="FFFFFF"/>
                  </w:tcBorders>
                  <w:shd w:val="clear" w:color="auto" w:fill="D2DEEF"/>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2</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E03C5" w:rsidRPr="004E03C5" w:rsidRDefault="004E03C5" w:rsidP="004E03C5">
                  <w:pPr>
                    <w:spacing w:after="0"/>
                    <w:ind w:firstLine="124"/>
                    <w:jc w:val="center"/>
                    <w:rPr>
                      <w:rFonts w:ascii="Calibri" w:eastAsia="Malgun Gothic" w:hAnsi="Calibri" w:cs="Batang"/>
                      <w:b/>
                      <w:bCs/>
                      <w:lang w:val="en-US" w:eastAsia="ko-KR"/>
                    </w:rPr>
                  </w:pPr>
                  <w:r w:rsidRPr="004E03C5">
                    <w:rPr>
                      <w:rFonts w:ascii="Calibri" w:eastAsia="Malgun Gothic" w:hAnsi="Calibri" w:cs="Batang"/>
                      <w:b/>
                      <w:bCs/>
                      <w:lang w:val="en-US" w:eastAsia="ko-KR"/>
                    </w:rPr>
                    <w:t>13</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widowControl w:val="0"/>
                    <w:overflowPunct w:val="0"/>
                    <w:autoSpaceDE w:val="0"/>
                    <w:autoSpaceDN w:val="0"/>
                    <w:adjustRightInd w:val="0"/>
                    <w:spacing w:after="0"/>
                    <w:jc w:val="center"/>
                    <w:textAlignment w:val="baseline"/>
                    <w:rPr>
                      <w:rFonts w:cs="Batang"/>
                      <w:b/>
                      <w:lang w:val="en-US" w:eastAsia="ko-KR"/>
                    </w:rPr>
                  </w:pPr>
                  <w:r w:rsidRPr="004E03C5">
                    <w:rPr>
                      <w:rFonts w:cs="Batang"/>
                      <w:b/>
                      <w:lang w:val="en-US" w:eastAsia="ko-KR"/>
                    </w:rPr>
                    <w:t>1</w:t>
                  </w:r>
                </w:p>
              </w:tc>
              <w:tc>
                <w:tcPr>
                  <w:tcW w:w="306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2</w:t>
                  </w:r>
                </w:p>
              </w:tc>
              <w:tc>
                <w:tcPr>
                  <w:tcW w:w="1890" w:type="dxa"/>
                  <w:tcBorders>
                    <w:top w:val="single" w:sz="8" w:space="0" w:color="FFFFFF"/>
                    <w:left w:val="single" w:sz="8" w:space="0" w:color="FFFFFF"/>
                    <w:bottom w:val="single" w:sz="8" w:space="0" w:color="FFFFFF"/>
                    <w:right w:val="single" w:sz="8" w:space="0" w:color="FFFFFF"/>
                  </w:tcBorders>
                  <w:shd w:val="clear" w:color="auto" w:fill="D2DEEF"/>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2</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E03C5" w:rsidRPr="004E03C5" w:rsidRDefault="004E03C5" w:rsidP="004E03C5">
                  <w:pPr>
                    <w:spacing w:after="0"/>
                    <w:ind w:firstLine="124"/>
                    <w:jc w:val="center"/>
                    <w:rPr>
                      <w:rFonts w:ascii="Calibri" w:eastAsia="Malgun Gothic" w:hAnsi="Calibri" w:cs="Batang"/>
                      <w:b/>
                      <w:bCs/>
                      <w:lang w:val="en-US" w:eastAsia="ko-KR"/>
                    </w:rPr>
                  </w:pPr>
                  <w:r w:rsidRPr="004E03C5">
                    <w:rPr>
                      <w:rFonts w:ascii="Calibri" w:eastAsia="Malgun Gothic" w:hAnsi="Calibri" w:cs="Batang"/>
                      <w:b/>
                      <w:bCs/>
                      <w:lang w:val="en-US" w:eastAsia="ko-KR"/>
                    </w:rPr>
                    <w:t>14</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widowControl w:val="0"/>
                    <w:overflowPunct w:val="0"/>
                    <w:autoSpaceDE w:val="0"/>
                    <w:autoSpaceDN w:val="0"/>
                    <w:adjustRightInd w:val="0"/>
                    <w:spacing w:after="0"/>
                    <w:jc w:val="center"/>
                    <w:textAlignment w:val="baseline"/>
                    <w:rPr>
                      <w:rFonts w:cs="Batang"/>
                      <w:b/>
                      <w:lang w:val="en-US" w:eastAsia="ko-KR"/>
                    </w:rPr>
                  </w:pPr>
                  <w:r w:rsidRPr="004E03C5">
                    <w:rPr>
                      <w:rFonts w:cs="Batang"/>
                      <w:b/>
                      <w:lang w:val="en-US" w:eastAsia="ko-KR"/>
                    </w:rPr>
                    <w:t>2</w:t>
                  </w:r>
                </w:p>
              </w:tc>
              <w:tc>
                <w:tcPr>
                  <w:tcW w:w="306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2</w:t>
                  </w:r>
                </w:p>
              </w:tc>
              <w:tc>
                <w:tcPr>
                  <w:tcW w:w="1890" w:type="dxa"/>
                  <w:tcBorders>
                    <w:top w:val="single" w:sz="8" w:space="0" w:color="FFFFFF"/>
                    <w:left w:val="single" w:sz="8" w:space="0" w:color="FFFFFF"/>
                    <w:bottom w:val="single" w:sz="8" w:space="0" w:color="FFFFFF"/>
                    <w:right w:val="single" w:sz="8" w:space="0" w:color="FFFFFF"/>
                  </w:tcBorders>
                  <w:shd w:val="clear" w:color="auto" w:fill="D2DEEF"/>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2</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E03C5" w:rsidRPr="004E03C5" w:rsidRDefault="004E03C5" w:rsidP="004E03C5">
                  <w:pPr>
                    <w:spacing w:after="0"/>
                    <w:ind w:firstLine="124"/>
                    <w:jc w:val="center"/>
                    <w:rPr>
                      <w:rFonts w:ascii="Calibri" w:eastAsia="Malgun Gothic" w:hAnsi="Calibri" w:cs="Batang"/>
                      <w:b/>
                      <w:bCs/>
                      <w:lang w:val="en-US" w:eastAsia="ko-KR"/>
                    </w:rPr>
                  </w:pPr>
                  <w:r w:rsidRPr="004E03C5">
                    <w:rPr>
                      <w:rFonts w:ascii="Calibri" w:eastAsia="Malgun Gothic" w:hAnsi="Calibri" w:cs="Batang"/>
                      <w:b/>
                      <w:bCs/>
                      <w:lang w:val="en-US" w:eastAsia="ko-KR"/>
                    </w:rPr>
                    <w:t>15</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widowControl w:val="0"/>
                    <w:overflowPunct w:val="0"/>
                    <w:autoSpaceDE w:val="0"/>
                    <w:autoSpaceDN w:val="0"/>
                    <w:adjustRightInd w:val="0"/>
                    <w:spacing w:after="0"/>
                    <w:jc w:val="center"/>
                    <w:textAlignment w:val="baseline"/>
                    <w:rPr>
                      <w:rFonts w:cs="Batang"/>
                      <w:b/>
                      <w:lang w:val="en-US" w:eastAsia="ko-KR"/>
                    </w:rPr>
                  </w:pPr>
                  <w:r w:rsidRPr="004E03C5">
                    <w:rPr>
                      <w:rFonts w:cs="Batang"/>
                      <w:b/>
                      <w:lang w:val="en-US" w:eastAsia="ko-KR"/>
                    </w:rPr>
                    <w:t>3</w:t>
                  </w:r>
                </w:p>
              </w:tc>
              <w:tc>
                <w:tcPr>
                  <w:tcW w:w="306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2</w:t>
                  </w:r>
                </w:p>
              </w:tc>
              <w:tc>
                <w:tcPr>
                  <w:tcW w:w="1890" w:type="dxa"/>
                  <w:tcBorders>
                    <w:top w:val="single" w:sz="8" w:space="0" w:color="FFFFFF"/>
                    <w:left w:val="single" w:sz="8" w:space="0" w:color="FFFFFF"/>
                    <w:bottom w:val="single" w:sz="8" w:space="0" w:color="FFFFFF"/>
                    <w:right w:val="single" w:sz="8" w:space="0" w:color="FFFFFF"/>
                  </w:tcBorders>
                  <w:shd w:val="clear" w:color="auto" w:fill="D2DEEF"/>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2</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E03C5" w:rsidRPr="004E03C5" w:rsidRDefault="004E03C5" w:rsidP="004E03C5">
                  <w:pPr>
                    <w:spacing w:after="0"/>
                    <w:ind w:firstLine="124"/>
                    <w:jc w:val="center"/>
                    <w:rPr>
                      <w:rFonts w:ascii="Calibri" w:eastAsia="Malgun Gothic" w:hAnsi="Calibri" w:cs="Batang"/>
                      <w:b/>
                      <w:bCs/>
                      <w:lang w:val="en-US" w:eastAsia="ko-KR"/>
                    </w:rPr>
                  </w:pPr>
                  <w:r w:rsidRPr="004E03C5">
                    <w:rPr>
                      <w:rFonts w:ascii="Calibri" w:eastAsia="Malgun Gothic" w:hAnsi="Calibri" w:cs="Batang"/>
                      <w:b/>
                      <w:bCs/>
                      <w:lang w:val="en-US" w:eastAsia="ko-KR"/>
                    </w:rPr>
                    <w:t>16</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widowControl w:val="0"/>
                    <w:overflowPunct w:val="0"/>
                    <w:autoSpaceDE w:val="0"/>
                    <w:autoSpaceDN w:val="0"/>
                    <w:adjustRightInd w:val="0"/>
                    <w:spacing w:after="0"/>
                    <w:jc w:val="center"/>
                    <w:textAlignment w:val="baseline"/>
                    <w:rPr>
                      <w:rFonts w:cs="Batang"/>
                      <w:b/>
                      <w:lang w:val="en-US" w:eastAsia="ko-KR"/>
                    </w:rPr>
                  </w:pPr>
                  <w:r w:rsidRPr="004E03C5">
                    <w:rPr>
                      <w:rFonts w:cs="Batang"/>
                      <w:b/>
                      <w:lang w:val="en-US" w:eastAsia="ko-KR"/>
                    </w:rPr>
                    <w:t>4</w:t>
                  </w:r>
                </w:p>
              </w:tc>
              <w:tc>
                <w:tcPr>
                  <w:tcW w:w="306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2</w:t>
                  </w:r>
                </w:p>
              </w:tc>
              <w:tc>
                <w:tcPr>
                  <w:tcW w:w="1890" w:type="dxa"/>
                  <w:tcBorders>
                    <w:top w:val="single" w:sz="8" w:space="0" w:color="FFFFFF"/>
                    <w:left w:val="single" w:sz="8" w:space="0" w:color="FFFFFF"/>
                    <w:bottom w:val="single" w:sz="8" w:space="0" w:color="FFFFFF"/>
                    <w:right w:val="single" w:sz="8" w:space="0" w:color="FFFFFF"/>
                  </w:tcBorders>
                  <w:shd w:val="clear" w:color="auto" w:fill="D2DEEF"/>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2</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E03C5" w:rsidRPr="004E03C5" w:rsidRDefault="004E03C5" w:rsidP="004E03C5">
                  <w:pPr>
                    <w:spacing w:after="0"/>
                    <w:ind w:firstLine="124"/>
                    <w:jc w:val="center"/>
                    <w:rPr>
                      <w:rFonts w:ascii="Calibri" w:eastAsia="Malgun Gothic" w:hAnsi="Calibri" w:cs="Batang"/>
                      <w:b/>
                      <w:bCs/>
                      <w:lang w:val="en-US" w:eastAsia="ko-KR"/>
                    </w:rPr>
                  </w:pPr>
                  <w:r w:rsidRPr="004E03C5">
                    <w:rPr>
                      <w:rFonts w:ascii="Calibri" w:eastAsia="Malgun Gothic" w:hAnsi="Calibri" w:cs="Batang"/>
                      <w:b/>
                      <w:bCs/>
                      <w:lang w:val="en-US" w:eastAsia="ko-KR"/>
                    </w:rPr>
                    <w:t>17</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widowControl w:val="0"/>
                    <w:overflowPunct w:val="0"/>
                    <w:autoSpaceDE w:val="0"/>
                    <w:autoSpaceDN w:val="0"/>
                    <w:adjustRightInd w:val="0"/>
                    <w:spacing w:after="0"/>
                    <w:jc w:val="center"/>
                    <w:textAlignment w:val="baseline"/>
                    <w:rPr>
                      <w:rFonts w:cs="Batang"/>
                      <w:b/>
                      <w:lang w:val="en-US" w:eastAsia="ko-KR"/>
                    </w:rPr>
                  </w:pPr>
                  <w:r w:rsidRPr="004E03C5">
                    <w:rPr>
                      <w:rFonts w:cs="Batang"/>
                      <w:b/>
                      <w:lang w:val="en-US" w:eastAsia="ko-KR"/>
                    </w:rPr>
                    <w:t>5</w:t>
                  </w:r>
                </w:p>
              </w:tc>
              <w:tc>
                <w:tcPr>
                  <w:tcW w:w="306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2</w:t>
                  </w:r>
                </w:p>
              </w:tc>
              <w:tc>
                <w:tcPr>
                  <w:tcW w:w="1890" w:type="dxa"/>
                  <w:tcBorders>
                    <w:top w:val="single" w:sz="8" w:space="0" w:color="FFFFFF"/>
                    <w:left w:val="single" w:sz="8" w:space="0" w:color="FFFFFF"/>
                    <w:bottom w:val="single" w:sz="8" w:space="0" w:color="FFFFFF"/>
                    <w:right w:val="single" w:sz="8" w:space="0" w:color="FFFFFF"/>
                  </w:tcBorders>
                  <w:shd w:val="clear" w:color="auto" w:fill="D2DEEF"/>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2</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E03C5" w:rsidRPr="004E03C5" w:rsidRDefault="004E03C5" w:rsidP="004E03C5">
                  <w:pPr>
                    <w:spacing w:after="0"/>
                    <w:ind w:firstLine="124"/>
                    <w:jc w:val="center"/>
                    <w:rPr>
                      <w:rFonts w:ascii="Calibri" w:eastAsia="Malgun Gothic" w:hAnsi="Calibri" w:cs="Batang"/>
                      <w:b/>
                      <w:bCs/>
                      <w:lang w:val="en-US" w:eastAsia="ko-KR"/>
                    </w:rPr>
                  </w:pPr>
                  <w:r w:rsidRPr="004E03C5">
                    <w:rPr>
                      <w:rFonts w:ascii="Calibri" w:eastAsia="Malgun Gothic" w:hAnsi="Calibri" w:cs="Batang"/>
                      <w:b/>
                      <w:bCs/>
                      <w:lang w:val="en-US" w:eastAsia="ko-KR"/>
                    </w:rPr>
                    <w:t>18</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widowControl w:val="0"/>
                    <w:overflowPunct w:val="0"/>
                    <w:autoSpaceDE w:val="0"/>
                    <w:autoSpaceDN w:val="0"/>
                    <w:adjustRightInd w:val="0"/>
                    <w:spacing w:after="0"/>
                    <w:jc w:val="center"/>
                    <w:textAlignment w:val="baseline"/>
                    <w:rPr>
                      <w:rFonts w:cs="Batang"/>
                      <w:b/>
                      <w:lang w:val="en-US" w:eastAsia="ko-KR"/>
                    </w:rPr>
                  </w:pPr>
                  <w:r w:rsidRPr="004E03C5">
                    <w:rPr>
                      <w:rFonts w:cs="Batang"/>
                      <w:b/>
                      <w:lang w:val="en-US" w:eastAsia="ko-KR"/>
                    </w:rPr>
                    <w:t>6</w:t>
                  </w:r>
                </w:p>
              </w:tc>
              <w:tc>
                <w:tcPr>
                  <w:tcW w:w="306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2</w:t>
                  </w:r>
                </w:p>
              </w:tc>
              <w:tc>
                <w:tcPr>
                  <w:tcW w:w="1890" w:type="dxa"/>
                  <w:tcBorders>
                    <w:top w:val="single" w:sz="8" w:space="0" w:color="FFFFFF"/>
                    <w:left w:val="single" w:sz="8" w:space="0" w:color="FFFFFF"/>
                    <w:bottom w:val="single" w:sz="8" w:space="0" w:color="FFFFFF"/>
                    <w:right w:val="single" w:sz="8" w:space="0" w:color="FFFFFF"/>
                  </w:tcBorders>
                  <w:shd w:val="clear" w:color="auto" w:fill="D2DEEF"/>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2</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E03C5" w:rsidRPr="004E03C5" w:rsidRDefault="004E03C5" w:rsidP="004E03C5">
                  <w:pPr>
                    <w:spacing w:after="0"/>
                    <w:ind w:firstLine="124"/>
                    <w:jc w:val="center"/>
                    <w:rPr>
                      <w:rFonts w:ascii="Calibri" w:eastAsia="Malgun Gothic" w:hAnsi="Calibri" w:cs="Batang"/>
                      <w:b/>
                      <w:bCs/>
                      <w:lang w:val="en-US" w:eastAsia="ko-KR"/>
                    </w:rPr>
                  </w:pPr>
                  <w:r w:rsidRPr="004E03C5">
                    <w:rPr>
                      <w:rFonts w:ascii="Calibri" w:eastAsia="Malgun Gothic" w:hAnsi="Calibri" w:cs="Batang"/>
                      <w:b/>
                      <w:bCs/>
                      <w:lang w:val="en-US" w:eastAsia="ko-KR"/>
                    </w:rPr>
                    <w:t>19</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widowControl w:val="0"/>
                    <w:overflowPunct w:val="0"/>
                    <w:autoSpaceDE w:val="0"/>
                    <w:autoSpaceDN w:val="0"/>
                    <w:adjustRightInd w:val="0"/>
                    <w:spacing w:after="0"/>
                    <w:jc w:val="center"/>
                    <w:textAlignment w:val="baseline"/>
                    <w:rPr>
                      <w:rFonts w:cs="Batang"/>
                      <w:b/>
                      <w:lang w:val="en-US" w:eastAsia="ko-KR"/>
                    </w:rPr>
                  </w:pPr>
                  <w:r w:rsidRPr="004E03C5">
                    <w:rPr>
                      <w:rFonts w:cs="Batang"/>
                      <w:b/>
                      <w:lang w:val="en-US" w:eastAsia="ko-KR"/>
                    </w:rPr>
                    <w:t>7</w:t>
                  </w:r>
                </w:p>
              </w:tc>
              <w:tc>
                <w:tcPr>
                  <w:tcW w:w="306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2</w:t>
                  </w:r>
                </w:p>
              </w:tc>
              <w:tc>
                <w:tcPr>
                  <w:tcW w:w="1890" w:type="dxa"/>
                  <w:tcBorders>
                    <w:top w:val="single" w:sz="8" w:space="0" w:color="FFFFFF"/>
                    <w:left w:val="single" w:sz="8" w:space="0" w:color="FFFFFF"/>
                    <w:bottom w:val="single" w:sz="8" w:space="0" w:color="FFFFFF"/>
                    <w:right w:val="single" w:sz="8" w:space="0" w:color="FFFFFF"/>
                  </w:tcBorders>
                  <w:shd w:val="clear" w:color="auto" w:fill="D2DEEF"/>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2</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E03C5" w:rsidRPr="004E03C5" w:rsidRDefault="004E03C5" w:rsidP="004E03C5">
                  <w:pPr>
                    <w:spacing w:after="0"/>
                    <w:ind w:firstLine="124"/>
                    <w:jc w:val="center"/>
                    <w:rPr>
                      <w:rFonts w:ascii="Calibri" w:eastAsia="Malgun Gothic" w:hAnsi="Calibri" w:cs="Batang"/>
                      <w:b/>
                      <w:bCs/>
                      <w:lang w:val="en-US" w:eastAsia="ko-KR"/>
                    </w:rPr>
                  </w:pPr>
                  <w:r w:rsidRPr="004E03C5">
                    <w:rPr>
                      <w:rFonts w:ascii="Calibri" w:eastAsia="Malgun Gothic" w:hAnsi="Calibri" w:cs="Batang"/>
                      <w:b/>
                      <w:bCs/>
                      <w:lang w:val="en-US" w:eastAsia="ko-KR"/>
                    </w:rPr>
                    <w:t>20</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widowControl w:val="0"/>
                    <w:overflowPunct w:val="0"/>
                    <w:autoSpaceDE w:val="0"/>
                    <w:autoSpaceDN w:val="0"/>
                    <w:adjustRightInd w:val="0"/>
                    <w:spacing w:after="0"/>
                    <w:jc w:val="center"/>
                    <w:textAlignment w:val="baseline"/>
                    <w:rPr>
                      <w:rFonts w:cs="Batang"/>
                      <w:b/>
                      <w:lang w:val="en-US" w:eastAsia="ko-KR"/>
                    </w:rPr>
                  </w:pPr>
                  <w:r w:rsidRPr="004E03C5">
                    <w:rPr>
                      <w:rFonts w:cs="Batang"/>
                      <w:b/>
                      <w:lang w:val="en-US" w:eastAsia="ko-KR"/>
                    </w:rPr>
                    <w:t>0,1</w:t>
                  </w:r>
                </w:p>
              </w:tc>
              <w:tc>
                <w:tcPr>
                  <w:tcW w:w="306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2</w:t>
                  </w:r>
                </w:p>
              </w:tc>
              <w:tc>
                <w:tcPr>
                  <w:tcW w:w="1890" w:type="dxa"/>
                  <w:tcBorders>
                    <w:top w:val="single" w:sz="8" w:space="0" w:color="FFFFFF"/>
                    <w:left w:val="single" w:sz="8" w:space="0" w:color="FFFFFF"/>
                    <w:bottom w:val="single" w:sz="8" w:space="0" w:color="FFFFFF"/>
                    <w:right w:val="single" w:sz="8" w:space="0" w:color="FFFFFF"/>
                  </w:tcBorders>
                  <w:shd w:val="clear" w:color="auto" w:fill="D2DEEF"/>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2</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E03C5" w:rsidRPr="004E03C5" w:rsidRDefault="004E03C5" w:rsidP="004E03C5">
                  <w:pPr>
                    <w:spacing w:after="0"/>
                    <w:ind w:firstLine="124"/>
                    <w:jc w:val="center"/>
                    <w:rPr>
                      <w:rFonts w:ascii="Calibri" w:eastAsia="Malgun Gothic" w:hAnsi="Calibri" w:cs="Batang"/>
                      <w:b/>
                      <w:bCs/>
                      <w:lang w:val="en-US" w:eastAsia="ko-KR"/>
                    </w:rPr>
                  </w:pPr>
                  <w:r w:rsidRPr="004E03C5">
                    <w:rPr>
                      <w:rFonts w:ascii="Calibri" w:eastAsia="Malgun Gothic" w:hAnsi="Calibri" w:cs="Batang"/>
                      <w:b/>
                      <w:bCs/>
                      <w:lang w:val="en-US" w:eastAsia="ko-KR"/>
                    </w:rPr>
                    <w:t>21</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widowControl w:val="0"/>
                    <w:overflowPunct w:val="0"/>
                    <w:autoSpaceDE w:val="0"/>
                    <w:autoSpaceDN w:val="0"/>
                    <w:adjustRightInd w:val="0"/>
                    <w:spacing w:after="0"/>
                    <w:jc w:val="center"/>
                    <w:textAlignment w:val="baseline"/>
                    <w:rPr>
                      <w:rFonts w:cs="Batang"/>
                      <w:b/>
                      <w:lang w:val="en-US" w:eastAsia="ko-KR"/>
                    </w:rPr>
                  </w:pPr>
                  <w:r w:rsidRPr="004E03C5">
                    <w:rPr>
                      <w:rFonts w:cs="Batang"/>
                      <w:b/>
                      <w:lang w:val="en-US" w:eastAsia="ko-KR"/>
                    </w:rPr>
                    <w:t>2,3</w:t>
                  </w:r>
                </w:p>
              </w:tc>
              <w:tc>
                <w:tcPr>
                  <w:tcW w:w="306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2</w:t>
                  </w:r>
                </w:p>
              </w:tc>
              <w:tc>
                <w:tcPr>
                  <w:tcW w:w="1890" w:type="dxa"/>
                  <w:tcBorders>
                    <w:top w:val="single" w:sz="8" w:space="0" w:color="FFFFFF"/>
                    <w:left w:val="single" w:sz="8" w:space="0" w:color="FFFFFF"/>
                    <w:bottom w:val="single" w:sz="8" w:space="0" w:color="FFFFFF"/>
                    <w:right w:val="single" w:sz="8" w:space="0" w:color="FFFFFF"/>
                  </w:tcBorders>
                  <w:shd w:val="clear" w:color="auto" w:fill="D2DEEF"/>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2</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E03C5" w:rsidRPr="004E03C5" w:rsidRDefault="004E03C5" w:rsidP="004E03C5">
                  <w:pPr>
                    <w:spacing w:after="0"/>
                    <w:ind w:firstLine="124"/>
                    <w:jc w:val="center"/>
                    <w:rPr>
                      <w:rFonts w:ascii="Calibri" w:eastAsia="Malgun Gothic" w:hAnsi="Calibri" w:cs="Batang"/>
                      <w:b/>
                      <w:bCs/>
                      <w:lang w:val="en-US" w:eastAsia="ko-KR"/>
                    </w:rPr>
                  </w:pPr>
                  <w:r w:rsidRPr="004E03C5">
                    <w:rPr>
                      <w:rFonts w:ascii="Calibri" w:eastAsia="Malgun Gothic" w:hAnsi="Calibri" w:cs="Batang"/>
                      <w:b/>
                      <w:bCs/>
                      <w:lang w:val="en-US" w:eastAsia="ko-KR"/>
                    </w:rPr>
                    <w:t>22</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widowControl w:val="0"/>
                    <w:overflowPunct w:val="0"/>
                    <w:autoSpaceDE w:val="0"/>
                    <w:autoSpaceDN w:val="0"/>
                    <w:adjustRightInd w:val="0"/>
                    <w:spacing w:after="0"/>
                    <w:jc w:val="center"/>
                    <w:textAlignment w:val="baseline"/>
                    <w:rPr>
                      <w:rFonts w:cs="Batang"/>
                      <w:b/>
                      <w:lang w:val="en-US" w:eastAsia="ko-KR"/>
                    </w:rPr>
                  </w:pPr>
                  <w:r w:rsidRPr="004E03C5">
                    <w:rPr>
                      <w:rFonts w:cs="Batang"/>
                      <w:b/>
                      <w:lang w:val="en-US" w:eastAsia="ko-KR"/>
                    </w:rPr>
                    <w:t>4,5</w:t>
                  </w:r>
                </w:p>
              </w:tc>
              <w:tc>
                <w:tcPr>
                  <w:tcW w:w="306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2</w:t>
                  </w:r>
                </w:p>
              </w:tc>
              <w:tc>
                <w:tcPr>
                  <w:tcW w:w="1890" w:type="dxa"/>
                  <w:tcBorders>
                    <w:top w:val="single" w:sz="8" w:space="0" w:color="FFFFFF"/>
                    <w:left w:val="single" w:sz="8" w:space="0" w:color="FFFFFF"/>
                    <w:bottom w:val="single" w:sz="8" w:space="0" w:color="FFFFFF"/>
                    <w:right w:val="single" w:sz="8" w:space="0" w:color="FFFFFF"/>
                  </w:tcBorders>
                  <w:shd w:val="clear" w:color="auto" w:fill="D2DEEF"/>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2</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E03C5" w:rsidRPr="004E03C5" w:rsidRDefault="004E03C5" w:rsidP="004E03C5">
                  <w:pPr>
                    <w:spacing w:after="0"/>
                    <w:ind w:firstLine="124"/>
                    <w:jc w:val="center"/>
                    <w:rPr>
                      <w:rFonts w:ascii="Calibri" w:hAnsi="Calibri" w:cs="Batang"/>
                      <w:b/>
                      <w:bCs/>
                      <w:lang w:val="en-US" w:eastAsia="ja-JP"/>
                    </w:rPr>
                  </w:pPr>
                  <w:r w:rsidRPr="004E03C5">
                    <w:rPr>
                      <w:rFonts w:ascii="Calibri" w:hAnsi="Calibri" w:cs="Batang" w:hint="eastAsia"/>
                      <w:b/>
                      <w:bCs/>
                      <w:lang w:val="en-US" w:eastAsia="ja-JP"/>
                    </w:rPr>
                    <w:t>23</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widowControl w:val="0"/>
                    <w:overflowPunct w:val="0"/>
                    <w:autoSpaceDE w:val="0"/>
                    <w:autoSpaceDN w:val="0"/>
                    <w:adjustRightInd w:val="0"/>
                    <w:spacing w:after="0"/>
                    <w:jc w:val="center"/>
                    <w:textAlignment w:val="baseline"/>
                    <w:rPr>
                      <w:rFonts w:cs="Batang"/>
                      <w:b/>
                      <w:lang w:val="en-US" w:eastAsia="ko-KR"/>
                    </w:rPr>
                  </w:pPr>
                  <w:r w:rsidRPr="004E03C5">
                    <w:rPr>
                      <w:rFonts w:cs="Batang"/>
                      <w:b/>
                      <w:lang w:val="en-US" w:eastAsia="ko-KR"/>
                    </w:rPr>
                    <w:t>6,7</w:t>
                  </w:r>
                </w:p>
              </w:tc>
              <w:tc>
                <w:tcPr>
                  <w:tcW w:w="306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2</w:t>
                  </w:r>
                </w:p>
              </w:tc>
              <w:tc>
                <w:tcPr>
                  <w:tcW w:w="1890" w:type="dxa"/>
                  <w:tcBorders>
                    <w:top w:val="single" w:sz="8" w:space="0" w:color="FFFFFF"/>
                    <w:left w:val="single" w:sz="8" w:space="0" w:color="FFFFFF"/>
                    <w:bottom w:val="single" w:sz="8" w:space="0" w:color="FFFFFF"/>
                    <w:right w:val="single" w:sz="8" w:space="0" w:color="FFFFFF"/>
                  </w:tcBorders>
                  <w:shd w:val="clear" w:color="auto" w:fill="D2DEEF"/>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2</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E03C5" w:rsidRPr="004E03C5" w:rsidRDefault="004E03C5" w:rsidP="004E03C5">
                  <w:pPr>
                    <w:spacing w:after="0"/>
                    <w:ind w:firstLine="124"/>
                    <w:jc w:val="center"/>
                    <w:rPr>
                      <w:rFonts w:ascii="Calibri" w:eastAsia="Malgun Gothic" w:hAnsi="Calibri" w:cs="Batang"/>
                      <w:b/>
                      <w:bCs/>
                      <w:lang w:val="en-US" w:eastAsia="ko-KR"/>
                    </w:rPr>
                  </w:pPr>
                  <w:r w:rsidRPr="004E03C5">
                    <w:rPr>
                      <w:rFonts w:ascii="Calibri" w:eastAsia="Malgun Gothic" w:hAnsi="Calibri" w:cs="Batang"/>
                      <w:b/>
                      <w:bCs/>
                      <w:lang w:val="en-US" w:eastAsia="ko-KR"/>
                    </w:rPr>
                    <w:t>24</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4E03C5" w:rsidRPr="004E03C5" w:rsidRDefault="004E03C5" w:rsidP="004E03C5">
                  <w:pPr>
                    <w:widowControl w:val="0"/>
                    <w:overflowPunct w:val="0"/>
                    <w:autoSpaceDE w:val="0"/>
                    <w:autoSpaceDN w:val="0"/>
                    <w:adjustRightInd w:val="0"/>
                    <w:spacing w:after="0"/>
                    <w:jc w:val="center"/>
                    <w:textAlignment w:val="baseline"/>
                    <w:rPr>
                      <w:rFonts w:cs="Batang"/>
                      <w:b/>
                      <w:lang w:val="en-US" w:eastAsia="ja-JP"/>
                    </w:rPr>
                  </w:pPr>
                  <w:r w:rsidRPr="004E03C5">
                    <w:rPr>
                      <w:rFonts w:cs="Batang"/>
                      <w:b/>
                      <w:lang w:val="en-US" w:eastAsia="ja-JP"/>
                    </w:rPr>
                    <w:t>0,4</w:t>
                  </w:r>
                </w:p>
              </w:tc>
              <w:tc>
                <w:tcPr>
                  <w:tcW w:w="306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2</w:t>
                  </w:r>
                </w:p>
              </w:tc>
              <w:tc>
                <w:tcPr>
                  <w:tcW w:w="1890" w:type="dxa"/>
                  <w:tcBorders>
                    <w:top w:val="single" w:sz="8" w:space="0" w:color="FFFFFF"/>
                    <w:left w:val="single" w:sz="8" w:space="0" w:color="FFFFFF"/>
                    <w:bottom w:val="single" w:sz="8" w:space="0" w:color="FFFFFF"/>
                    <w:right w:val="single" w:sz="8" w:space="0" w:color="FFFFFF"/>
                  </w:tcBorders>
                  <w:shd w:val="clear" w:color="auto" w:fill="D2DEEF"/>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2</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E03C5" w:rsidRPr="004E03C5" w:rsidRDefault="004E03C5" w:rsidP="004E03C5">
                  <w:pPr>
                    <w:spacing w:after="0"/>
                    <w:ind w:firstLine="124"/>
                    <w:jc w:val="center"/>
                    <w:rPr>
                      <w:rFonts w:ascii="Calibri" w:eastAsia="Malgun Gothic" w:hAnsi="Calibri" w:cs="Batang"/>
                      <w:b/>
                      <w:bCs/>
                      <w:lang w:val="en-US" w:eastAsia="ko-KR"/>
                    </w:rPr>
                  </w:pPr>
                  <w:r w:rsidRPr="004E03C5">
                    <w:rPr>
                      <w:rFonts w:ascii="Calibri" w:eastAsia="Malgun Gothic" w:hAnsi="Calibri" w:cs="Batang"/>
                      <w:b/>
                      <w:bCs/>
                      <w:lang w:val="en-US" w:eastAsia="ko-KR"/>
                    </w:rPr>
                    <w:t>25</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4E03C5" w:rsidRPr="004E03C5" w:rsidRDefault="004E03C5" w:rsidP="004E03C5">
                  <w:pPr>
                    <w:widowControl w:val="0"/>
                    <w:overflowPunct w:val="0"/>
                    <w:autoSpaceDE w:val="0"/>
                    <w:autoSpaceDN w:val="0"/>
                    <w:adjustRightInd w:val="0"/>
                    <w:spacing w:after="0"/>
                    <w:jc w:val="center"/>
                    <w:textAlignment w:val="baseline"/>
                    <w:rPr>
                      <w:rFonts w:cs="Batang"/>
                      <w:b/>
                      <w:lang w:val="en-US" w:eastAsia="ja-JP"/>
                    </w:rPr>
                  </w:pPr>
                  <w:r w:rsidRPr="004E03C5">
                    <w:rPr>
                      <w:rFonts w:cs="Batang"/>
                      <w:b/>
                      <w:lang w:val="en-US" w:eastAsia="ja-JP"/>
                    </w:rPr>
                    <w:t>2,6</w:t>
                  </w:r>
                </w:p>
              </w:tc>
              <w:tc>
                <w:tcPr>
                  <w:tcW w:w="306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2</w:t>
                  </w:r>
                </w:p>
              </w:tc>
              <w:tc>
                <w:tcPr>
                  <w:tcW w:w="1890" w:type="dxa"/>
                  <w:tcBorders>
                    <w:top w:val="single" w:sz="8" w:space="0" w:color="FFFFFF"/>
                    <w:left w:val="single" w:sz="8" w:space="0" w:color="FFFFFF"/>
                    <w:bottom w:val="single" w:sz="8" w:space="0" w:color="FFFFFF"/>
                    <w:right w:val="single" w:sz="8" w:space="0" w:color="FFFFFF"/>
                  </w:tcBorders>
                  <w:shd w:val="clear" w:color="auto" w:fill="D2DEEF"/>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2</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E03C5" w:rsidRPr="004E03C5" w:rsidRDefault="004E03C5" w:rsidP="004E03C5">
                  <w:pPr>
                    <w:spacing w:after="0"/>
                    <w:ind w:firstLine="124"/>
                    <w:jc w:val="center"/>
                    <w:rPr>
                      <w:rFonts w:ascii="Calibri" w:eastAsia="Malgun Gothic" w:hAnsi="Calibri" w:cs="Batang"/>
                      <w:b/>
                      <w:bCs/>
                      <w:lang w:val="en-US" w:eastAsia="ko-KR"/>
                    </w:rPr>
                  </w:pPr>
                  <w:r w:rsidRPr="004E03C5">
                    <w:rPr>
                      <w:rFonts w:ascii="Calibri" w:eastAsia="Malgun Gothic" w:hAnsi="Calibri" w:cs="Batang"/>
                      <w:b/>
                      <w:bCs/>
                      <w:lang w:val="en-US" w:eastAsia="ko-KR"/>
                    </w:rPr>
                    <w:t>26</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E03C5" w:rsidRPr="004E03C5" w:rsidRDefault="004E03C5" w:rsidP="004E03C5">
                  <w:pPr>
                    <w:widowControl w:val="0"/>
                    <w:overflowPunct w:val="0"/>
                    <w:autoSpaceDE w:val="0"/>
                    <w:autoSpaceDN w:val="0"/>
                    <w:adjustRightInd w:val="0"/>
                    <w:spacing w:after="0"/>
                    <w:jc w:val="center"/>
                    <w:textAlignment w:val="baseline"/>
                    <w:rPr>
                      <w:rFonts w:cs="Batang"/>
                      <w:b/>
                      <w:lang w:val="en-US" w:eastAsia="ko-KR"/>
                    </w:rPr>
                  </w:pPr>
                  <w:r w:rsidRPr="004E03C5">
                    <w:rPr>
                      <w:rFonts w:cs="Batang"/>
                      <w:b/>
                      <w:lang w:val="en-US" w:eastAsia="ko-KR"/>
                    </w:rPr>
                    <w:t>0,1,4</w:t>
                  </w:r>
                </w:p>
              </w:tc>
              <w:tc>
                <w:tcPr>
                  <w:tcW w:w="306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E03C5" w:rsidRPr="004E03C5" w:rsidRDefault="004E03C5" w:rsidP="004E03C5">
                  <w:pPr>
                    <w:spacing w:after="0"/>
                    <w:ind w:firstLine="124"/>
                    <w:jc w:val="center"/>
                    <w:rPr>
                      <w:rFonts w:ascii="Calibri" w:hAnsi="Calibri" w:cs="Batang"/>
                      <w:b/>
                      <w:lang w:val="en-US" w:eastAsia="ja-JP"/>
                    </w:rPr>
                  </w:pPr>
                  <w:r w:rsidRPr="004E03C5">
                    <w:rPr>
                      <w:rFonts w:ascii="Calibri" w:hAnsi="Calibri" w:cs="Batang" w:hint="eastAsia"/>
                      <w:b/>
                      <w:lang w:val="en-US" w:eastAsia="ja-JP"/>
                    </w:rPr>
                    <w:t>2</w:t>
                  </w:r>
                </w:p>
              </w:tc>
              <w:tc>
                <w:tcPr>
                  <w:tcW w:w="1890" w:type="dxa"/>
                  <w:tcBorders>
                    <w:top w:val="single" w:sz="8" w:space="0" w:color="FFFFFF"/>
                    <w:left w:val="single" w:sz="8" w:space="0" w:color="FFFFFF"/>
                    <w:bottom w:val="single" w:sz="8" w:space="0" w:color="FFFFFF"/>
                    <w:right w:val="single" w:sz="8" w:space="0" w:color="FFFFFF"/>
                  </w:tcBorders>
                  <w:shd w:val="clear" w:color="auto" w:fill="D2DEEF"/>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2</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E03C5" w:rsidRPr="004E03C5" w:rsidRDefault="004E03C5" w:rsidP="004E03C5">
                  <w:pPr>
                    <w:spacing w:after="0"/>
                    <w:ind w:firstLine="124"/>
                    <w:jc w:val="center"/>
                    <w:rPr>
                      <w:rFonts w:ascii="Calibri" w:eastAsia="Malgun Gothic" w:hAnsi="Calibri" w:cs="Batang"/>
                      <w:b/>
                      <w:bCs/>
                      <w:lang w:val="en-US" w:eastAsia="ko-KR"/>
                    </w:rPr>
                  </w:pPr>
                  <w:r w:rsidRPr="004E03C5">
                    <w:rPr>
                      <w:rFonts w:ascii="Calibri" w:eastAsia="Malgun Gothic" w:hAnsi="Calibri" w:cs="Batang"/>
                      <w:b/>
                      <w:bCs/>
                      <w:lang w:val="en-US" w:eastAsia="ko-KR"/>
                    </w:rPr>
                    <w:t>27</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E03C5" w:rsidRPr="004E03C5" w:rsidRDefault="004E03C5" w:rsidP="004E03C5">
                  <w:pPr>
                    <w:widowControl w:val="0"/>
                    <w:overflowPunct w:val="0"/>
                    <w:autoSpaceDE w:val="0"/>
                    <w:autoSpaceDN w:val="0"/>
                    <w:adjustRightInd w:val="0"/>
                    <w:spacing w:after="0"/>
                    <w:jc w:val="center"/>
                    <w:textAlignment w:val="baseline"/>
                    <w:rPr>
                      <w:rFonts w:cs="Batang"/>
                      <w:b/>
                      <w:lang w:val="en-US" w:eastAsia="ko-KR"/>
                    </w:rPr>
                  </w:pPr>
                  <w:r w:rsidRPr="004E03C5">
                    <w:rPr>
                      <w:rFonts w:cs="Batang"/>
                      <w:b/>
                      <w:lang w:val="en-US" w:eastAsia="ko-KR"/>
                    </w:rPr>
                    <w:t>2,3,6</w:t>
                  </w:r>
                </w:p>
              </w:tc>
              <w:tc>
                <w:tcPr>
                  <w:tcW w:w="306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E03C5" w:rsidRPr="004E03C5" w:rsidRDefault="004E03C5" w:rsidP="004E03C5">
                  <w:pPr>
                    <w:spacing w:after="0"/>
                    <w:ind w:firstLine="124"/>
                    <w:jc w:val="center"/>
                    <w:rPr>
                      <w:rFonts w:ascii="Calibri" w:hAnsi="Calibri" w:cs="Batang"/>
                      <w:b/>
                      <w:lang w:val="en-US" w:eastAsia="ja-JP"/>
                    </w:rPr>
                  </w:pPr>
                  <w:r w:rsidRPr="004E03C5">
                    <w:rPr>
                      <w:rFonts w:ascii="Calibri" w:hAnsi="Calibri" w:cs="Batang" w:hint="eastAsia"/>
                      <w:b/>
                      <w:lang w:val="en-US" w:eastAsia="ja-JP"/>
                    </w:rPr>
                    <w:t>2</w:t>
                  </w:r>
                </w:p>
              </w:tc>
              <w:tc>
                <w:tcPr>
                  <w:tcW w:w="1890" w:type="dxa"/>
                  <w:tcBorders>
                    <w:top w:val="single" w:sz="8" w:space="0" w:color="FFFFFF"/>
                    <w:left w:val="single" w:sz="8" w:space="0" w:color="FFFFFF"/>
                    <w:bottom w:val="single" w:sz="8" w:space="0" w:color="FFFFFF"/>
                    <w:right w:val="single" w:sz="8" w:space="0" w:color="FFFFFF"/>
                  </w:tcBorders>
                  <w:shd w:val="clear" w:color="auto" w:fill="D2DEEF"/>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2</w:t>
                  </w:r>
                </w:p>
              </w:tc>
            </w:tr>
            <w:tr w:rsidR="004E03C5" w:rsidRPr="004E03C5" w:rsidTr="00391029">
              <w:trPr>
                <w:trHeight w:val="35"/>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E03C5" w:rsidRPr="004E03C5" w:rsidRDefault="004E03C5" w:rsidP="004E03C5">
                  <w:pPr>
                    <w:spacing w:after="0"/>
                    <w:ind w:firstLine="124"/>
                    <w:jc w:val="center"/>
                    <w:rPr>
                      <w:rFonts w:ascii="Calibri" w:eastAsia="Malgun Gothic" w:hAnsi="Calibri" w:cs="Batang"/>
                      <w:b/>
                      <w:bCs/>
                      <w:lang w:val="en-US" w:eastAsia="ko-KR"/>
                    </w:rPr>
                  </w:pPr>
                  <w:r w:rsidRPr="004E03C5">
                    <w:rPr>
                      <w:rFonts w:ascii="Calibri" w:eastAsia="Malgun Gothic" w:hAnsi="Calibri" w:cs="Batang"/>
                      <w:b/>
                      <w:bCs/>
                      <w:lang w:val="en-US" w:eastAsia="ko-KR"/>
                    </w:rPr>
                    <w:t>28</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E03C5" w:rsidRPr="004E03C5" w:rsidRDefault="004E03C5" w:rsidP="004E03C5">
                  <w:pPr>
                    <w:widowControl w:val="0"/>
                    <w:overflowPunct w:val="0"/>
                    <w:autoSpaceDE w:val="0"/>
                    <w:autoSpaceDN w:val="0"/>
                    <w:adjustRightInd w:val="0"/>
                    <w:spacing w:after="0"/>
                    <w:jc w:val="center"/>
                    <w:textAlignment w:val="baseline"/>
                    <w:rPr>
                      <w:rFonts w:cs="Batang"/>
                      <w:b/>
                      <w:lang w:val="en-US" w:eastAsia="ko-KR"/>
                    </w:rPr>
                  </w:pPr>
                  <w:r w:rsidRPr="004E03C5">
                    <w:rPr>
                      <w:rFonts w:cs="Batang"/>
                      <w:b/>
                      <w:lang w:val="en-US" w:eastAsia="ko-KR"/>
                    </w:rPr>
                    <w:t>0,1,4,5</w:t>
                  </w:r>
                </w:p>
              </w:tc>
              <w:tc>
                <w:tcPr>
                  <w:tcW w:w="306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E03C5" w:rsidRPr="004E03C5" w:rsidRDefault="004E03C5" w:rsidP="004E03C5">
                  <w:pPr>
                    <w:spacing w:after="0"/>
                    <w:ind w:firstLine="124"/>
                    <w:jc w:val="center"/>
                    <w:rPr>
                      <w:rFonts w:ascii="Calibri" w:hAnsi="Calibri" w:cs="Batang"/>
                      <w:b/>
                      <w:lang w:val="en-US" w:eastAsia="ja-JP"/>
                    </w:rPr>
                  </w:pPr>
                  <w:r w:rsidRPr="004E03C5">
                    <w:rPr>
                      <w:rFonts w:ascii="Calibri" w:hAnsi="Calibri" w:cs="Batang" w:hint="eastAsia"/>
                      <w:b/>
                      <w:lang w:val="en-US" w:eastAsia="ja-JP"/>
                    </w:rPr>
                    <w:t>2</w:t>
                  </w:r>
                </w:p>
              </w:tc>
              <w:tc>
                <w:tcPr>
                  <w:tcW w:w="1890" w:type="dxa"/>
                  <w:tcBorders>
                    <w:top w:val="single" w:sz="8" w:space="0" w:color="FFFFFF"/>
                    <w:left w:val="single" w:sz="8" w:space="0" w:color="FFFFFF"/>
                    <w:bottom w:val="single" w:sz="8" w:space="0" w:color="FFFFFF"/>
                    <w:right w:val="single" w:sz="8" w:space="0" w:color="FFFFFF"/>
                  </w:tcBorders>
                  <w:shd w:val="clear" w:color="auto" w:fill="D2DEEF"/>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2</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E03C5" w:rsidRPr="004E03C5" w:rsidRDefault="004E03C5" w:rsidP="004E03C5">
                  <w:pPr>
                    <w:spacing w:after="0"/>
                    <w:ind w:firstLine="124"/>
                    <w:jc w:val="center"/>
                    <w:rPr>
                      <w:rFonts w:ascii="Calibri" w:eastAsia="Malgun Gothic" w:hAnsi="Calibri" w:cs="Batang"/>
                      <w:b/>
                      <w:bCs/>
                      <w:lang w:val="en-US" w:eastAsia="ko-KR"/>
                    </w:rPr>
                  </w:pPr>
                  <w:r w:rsidRPr="004E03C5">
                    <w:rPr>
                      <w:rFonts w:ascii="Calibri" w:eastAsia="Malgun Gothic" w:hAnsi="Calibri" w:cs="Batang"/>
                      <w:b/>
                      <w:bCs/>
                      <w:lang w:val="en-US" w:eastAsia="ko-KR"/>
                    </w:rPr>
                    <w:t>29</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E03C5" w:rsidRPr="004E03C5" w:rsidRDefault="004E03C5" w:rsidP="004E03C5">
                  <w:pPr>
                    <w:widowControl w:val="0"/>
                    <w:overflowPunct w:val="0"/>
                    <w:autoSpaceDE w:val="0"/>
                    <w:autoSpaceDN w:val="0"/>
                    <w:adjustRightInd w:val="0"/>
                    <w:spacing w:after="0"/>
                    <w:jc w:val="center"/>
                    <w:textAlignment w:val="baseline"/>
                    <w:rPr>
                      <w:rFonts w:cs="Batang"/>
                      <w:b/>
                      <w:lang w:val="en-US" w:eastAsia="ko-KR"/>
                    </w:rPr>
                  </w:pPr>
                  <w:r w:rsidRPr="004E03C5">
                    <w:rPr>
                      <w:rFonts w:cs="Batang"/>
                      <w:b/>
                      <w:lang w:val="en-US" w:eastAsia="ko-KR"/>
                    </w:rPr>
                    <w:t>2,3,6,7</w:t>
                  </w:r>
                </w:p>
              </w:tc>
              <w:tc>
                <w:tcPr>
                  <w:tcW w:w="306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E03C5" w:rsidRPr="004E03C5" w:rsidRDefault="004E03C5" w:rsidP="004E03C5">
                  <w:pPr>
                    <w:spacing w:after="0"/>
                    <w:ind w:firstLine="124"/>
                    <w:jc w:val="center"/>
                    <w:rPr>
                      <w:rFonts w:ascii="Calibri" w:hAnsi="Calibri" w:cs="Batang"/>
                      <w:b/>
                      <w:lang w:val="en-US" w:eastAsia="ja-JP"/>
                    </w:rPr>
                  </w:pPr>
                  <w:r w:rsidRPr="004E03C5">
                    <w:rPr>
                      <w:rFonts w:ascii="Calibri" w:hAnsi="Calibri" w:cs="Batang" w:hint="eastAsia"/>
                      <w:b/>
                      <w:lang w:val="en-US" w:eastAsia="ja-JP"/>
                    </w:rPr>
                    <w:t>2</w:t>
                  </w:r>
                </w:p>
              </w:tc>
              <w:tc>
                <w:tcPr>
                  <w:tcW w:w="1890" w:type="dxa"/>
                  <w:tcBorders>
                    <w:top w:val="single" w:sz="8" w:space="0" w:color="FFFFFF"/>
                    <w:left w:val="single" w:sz="8" w:space="0" w:color="FFFFFF"/>
                    <w:bottom w:val="single" w:sz="8" w:space="0" w:color="FFFFFF"/>
                    <w:right w:val="single" w:sz="8" w:space="0" w:color="FFFFFF"/>
                  </w:tcBorders>
                  <w:shd w:val="clear" w:color="auto" w:fill="D2DEEF"/>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2</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E03C5" w:rsidRPr="004E03C5" w:rsidRDefault="004E03C5" w:rsidP="004E03C5">
                  <w:pPr>
                    <w:spacing w:after="0"/>
                    <w:ind w:firstLine="124"/>
                    <w:jc w:val="center"/>
                    <w:rPr>
                      <w:rFonts w:ascii="Calibri" w:eastAsia="Malgun Gothic" w:hAnsi="Calibri" w:cs="Batang"/>
                      <w:b/>
                      <w:bCs/>
                      <w:lang w:val="en-US" w:eastAsia="ko-KR"/>
                    </w:rPr>
                  </w:pPr>
                  <w:r w:rsidRPr="004E03C5">
                    <w:rPr>
                      <w:rFonts w:ascii="Calibri" w:eastAsia="Malgun Gothic" w:hAnsi="Calibri" w:cs="Batang"/>
                      <w:b/>
                      <w:bCs/>
                      <w:lang w:val="en-US" w:eastAsia="ko-KR"/>
                    </w:rPr>
                    <w:t>30</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E03C5" w:rsidRPr="004E03C5" w:rsidRDefault="004E03C5" w:rsidP="004E03C5">
                  <w:pPr>
                    <w:widowControl w:val="0"/>
                    <w:overflowPunct w:val="0"/>
                    <w:autoSpaceDE w:val="0"/>
                    <w:autoSpaceDN w:val="0"/>
                    <w:adjustRightInd w:val="0"/>
                    <w:spacing w:after="0"/>
                    <w:jc w:val="center"/>
                    <w:textAlignment w:val="baseline"/>
                    <w:rPr>
                      <w:rFonts w:cs="Batang"/>
                      <w:b/>
                      <w:lang w:val="en-US" w:eastAsia="ko-KR"/>
                    </w:rPr>
                  </w:pPr>
                  <w:r w:rsidRPr="004E03C5">
                    <w:rPr>
                      <w:rFonts w:cs="Batang"/>
                      <w:b/>
                      <w:lang w:val="en-US" w:eastAsia="ko-KR"/>
                    </w:rPr>
                    <w:t>0,4,2,6</w:t>
                  </w:r>
                </w:p>
              </w:tc>
              <w:tc>
                <w:tcPr>
                  <w:tcW w:w="306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2</w:t>
                  </w:r>
                </w:p>
              </w:tc>
              <w:tc>
                <w:tcPr>
                  <w:tcW w:w="1890" w:type="dxa"/>
                  <w:tcBorders>
                    <w:top w:val="single" w:sz="8" w:space="0" w:color="FFFFFF"/>
                    <w:left w:val="single" w:sz="8" w:space="0" w:color="FFFFFF"/>
                    <w:bottom w:val="single" w:sz="8" w:space="0" w:color="FFFFFF"/>
                    <w:right w:val="single" w:sz="8" w:space="0" w:color="FFFFFF"/>
                  </w:tcBorders>
                  <w:shd w:val="clear" w:color="auto" w:fill="D2DEEF"/>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2</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E03C5" w:rsidRPr="004E03C5" w:rsidRDefault="004E03C5" w:rsidP="004E03C5">
                  <w:pPr>
                    <w:spacing w:after="0"/>
                    <w:ind w:firstLine="124"/>
                    <w:jc w:val="center"/>
                    <w:rPr>
                      <w:rFonts w:ascii="Calibri" w:eastAsia="Malgun Gothic" w:hAnsi="Calibri" w:cs="Batang"/>
                      <w:b/>
                      <w:bCs/>
                      <w:lang w:val="en-US" w:eastAsia="ko-KR"/>
                    </w:rPr>
                  </w:pPr>
                  <w:r w:rsidRPr="004E03C5">
                    <w:rPr>
                      <w:rFonts w:ascii="Calibri" w:eastAsia="Malgun Gothic" w:hAnsi="Calibri" w:cs="Batang"/>
                      <w:b/>
                      <w:bCs/>
                      <w:lang w:val="en-US" w:eastAsia="ko-KR"/>
                    </w:rPr>
                    <w:t>31</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E03C5" w:rsidRPr="004E03C5" w:rsidRDefault="004E03C5" w:rsidP="004E03C5">
                  <w:pPr>
                    <w:widowControl w:val="0"/>
                    <w:overflowPunct w:val="0"/>
                    <w:autoSpaceDE w:val="0"/>
                    <w:autoSpaceDN w:val="0"/>
                    <w:adjustRightInd w:val="0"/>
                    <w:spacing w:after="0"/>
                    <w:jc w:val="center"/>
                    <w:textAlignment w:val="baseline"/>
                    <w:rPr>
                      <w:rFonts w:cs="Batang"/>
                      <w:b/>
                      <w:lang w:val="en-US" w:eastAsia="ko-KR"/>
                    </w:rPr>
                  </w:pPr>
                  <w:r w:rsidRPr="004E03C5">
                    <w:rPr>
                      <w:rFonts w:cs="Batang"/>
                      <w:b/>
                      <w:lang w:val="en-US" w:eastAsia="ko-KR"/>
                    </w:rPr>
                    <w:t>reserved</w:t>
                  </w:r>
                </w:p>
              </w:tc>
              <w:tc>
                <w:tcPr>
                  <w:tcW w:w="306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reserved</w:t>
                  </w:r>
                </w:p>
              </w:tc>
              <w:tc>
                <w:tcPr>
                  <w:tcW w:w="1890" w:type="dxa"/>
                  <w:tcBorders>
                    <w:top w:val="single" w:sz="8" w:space="0" w:color="FFFFFF"/>
                    <w:left w:val="single" w:sz="8" w:space="0" w:color="FFFFFF"/>
                    <w:bottom w:val="single" w:sz="8" w:space="0" w:color="FFFFFF"/>
                    <w:right w:val="single" w:sz="8" w:space="0" w:color="FFFFFF"/>
                  </w:tcBorders>
                  <w:shd w:val="clear" w:color="auto" w:fill="D2DEEF"/>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reserved</w:t>
                  </w:r>
                </w:p>
              </w:tc>
            </w:tr>
          </w:tbl>
          <w:p w:rsidR="004E03C5" w:rsidRPr="004E03C5" w:rsidRDefault="004E03C5" w:rsidP="004E03C5">
            <w:pPr>
              <w:tabs>
                <w:tab w:val="left" w:pos="567"/>
              </w:tabs>
              <w:adjustRightInd w:val="0"/>
              <w:snapToGrid w:val="0"/>
              <w:spacing w:after="0"/>
              <w:rPr>
                <w:rFonts w:ascii="Arial" w:hAnsi="Arial" w:cs="Arial"/>
                <w:lang w:val="en-US" w:eastAsia="ja-JP"/>
              </w:rPr>
            </w:pPr>
          </w:p>
          <w:p w:rsidR="004E03C5" w:rsidRPr="004E03C5" w:rsidRDefault="004E03C5" w:rsidP="004E03C5">
            <w:pPr>
              <w:spacing w:after="0"/>
              <w:ind w:left="2400" w:firstLine="800"/>
              <w:jc w:val="both"/>
              <w:rPr>
                <w:rFonts w:ascii="Calibri" w:eastAsia="Malgun Gothic" w:hAnsi="Calibri" w:cs="Batang"/>
                <w:b/>
                <w:lang w:eastAsia="ko-KR"/>
              </w:rPr>
            </w:pPr>
            <w:r w:rsidRPr="004E03C5">
              <w:rPr>
                <w:rFonts w:ascii="Calibri" w:eastAsia="Malgun Gothic" w:hAnsi="Calibri" w:cs="Batang"/>
                <w:i/>
                <w:lang w:val="en-US" w:eastAsia="ko-KR"/>
              </w:rPr>
              <w:t>Max 2-symbol FL, Config-1, (2-CW)</w:t>
            </w:r>
          </w:p>
          <w:tbl>
            <w:tblPr>
              <w:tblW w:w="8270" w:type="dxa"/>
              <w:jc w:val="center"/>
              <w:tblCellMar>
                <w:left w:w="0" w:type="dxa"/>
                <w:right w:w="0" w:type="dxa"/>
              </w:tblCellMar>
              <w:tblLook w:val="04A0" w:firstRow="1" w:lastRow="0" w:firstColumn="1" w:lastColumn="0" w:noHBand="0" w:noVBand="1"/>
            </w:tblPr>
            <w:tblGrid>
              <w:gridCol w:w="830"/>
              <w:gridCol w:w="1680"/>
              <w:gridCol w:w="3600"/>
              <w:gridCol w:w="2160"/>
            </w:tblGrid>
            <w:tr w:rsidR="004E03C5" w:rsidRPr="004E03C5" w:rsidTr="00391029">
              <w:trPr>
                <w:trHeight w:val="31"/>
                <w:jc w:val="center"/>
              </w:trPr>
              <w:tc>
                <w:tcPr>
                  <w:tcW w:w="830"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bCs/>
                      <w:u w:val="single"/>
                      <w:lang w:val="en-US" w:eastAsia="ko-KR"/>
                    </w:rPr>
                    <w:t>Index</w:t>
                  </w:r>
                </w:p>
              </w:tc>
              <w:tc>
                <w:tcPr>
                  <w:tcW w:w="1680"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bCs/>
                      <w:lang w:val="en-US" w:eastAsia="ko-KR"/>
                    </w:rPr>
                    <w:t>DMRS port ID (+1000)</w:t>
                  </w:r>
                </w:p>
              </w:tc>
              <w:tc>
                <w:tcPr>
                  <w:tcW w:w="3600"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bCs/>
                      <w:lang w:val="en-US" w:eastAsia="ko-KR"/>
                    </w:rPr>
                    <w:t># CDM group(s) without data</w:t>
                  </w:r>
                </w:p>
              </w:tc>
              <w:tc>
                <w:tcPr>
                  <w:tcW w:w="2160" w:type="dxa"/>
                  <w:tcBorders>
                    <w:top w:val="single" w:sz="8" w:space="0" w:color="FFFFFF"/>
                    <w:left w:val="single" w:sz="8" w:space="0" w:color="FFFFFF"/>
                    <w:bottom w:val="single" w:sz="24" w:space="0" w:color="FFFFFF"/>
                    <w:right w:val="single" w:sz="8" w:space="0" w:color="FFFFFF"/>
                  </w:tcBorders>
                  <w:shd w:val="clear" w:color="auto" w:fill="5B9BD5"/>
                </w:tcPr>
                <w:p w:rsidR="004E03C5" w:rsidRPr="004E03C5" w:rsidRDefault="004E03C5" w:rsidP="004E03C5">
                  <w:pPr>
                    <w:spacing w:after="0"/>
                    <w:ind w:firstLine="124"/>
                    <w:jc w:val="center"/>
                    <w:rPr>
                      <w:rFonts w:ascii="Calibri" w:eastAsia="Malgun Gothic" w:hAnsi="Calibri" w:cs="Batang"/>
                      <w:b/>
                      <w:bCs/>
                      <w:lang w:val="en-US" w:eastAsia="ko-KR"/>
                    </w:rPr>
                  </w:pPr>
                  <w:r w:rsidRPr="004E03C5">
                    <w:rPr>
                      <w:rFonts w:ascii="Calibri" w:eastAsia="Malgun Gothic" w:hAnsi="Calibri" w:cs="Batang"/>
                      <w:b/>
                      <w:bCs/>
                      <w:lang w:val="en-US" w:eastAsia="ko-KR"/>
                    </w:rPr>
                    <w:t>Front-load symbol</w:t>
                  </w:r>
                </w:p>
              </w:tc>
            </w:tr>
            <w:tr w:rsidR="004E03C5" w:rsidRPr="004E03C5" w:rsidTr="00391029">
              <w:trPr>
                <w:trHeight w:val="26"/>
                <w:jc w:val="center"/>
              </w:trPr>
              <w:tc>
                <w:tcPr>
                  <w:tcW w:w="830" w:type="dxa"/>
                  <w:tcBorders>
                    <w:top w:val="single" w:sz="24"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lang w:val="en-US" w:eastAsia="ko-KR"/>
                    </w:rPr>
                  </w:pPr>
                </w:p>
              </w:tc>
              <w:tc>
                <w:tcPr>
                  <w:tcW w:w="1680"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rsidR="004E03C5" w:rsidRPr="004E03C5" w:rsidRDefault="004E03C5" w:rsidP="004E03C5">
                  <w:pPr>
                    <w:overflowPunct w:val="0"/>
                    <w:autoSpaceDE w:val="0"/>
                    <w:autoSpaceDN w:val="0"/>
                    <w:adjustRightInd w:val="0"/>
                    <w:spacing w:after="0"/>
                    <w:jc w:val="center"/>
                    <w:textAlignment w:val="baseline"/>
                    <w:rPr>
                      <w:rFonts w:cs="Batang"/>
                      <w:b/>
                      <w:lang w:val="en-US" w:eastAsia="ko-KR"/>
                    </w:rPr>
                  </w:pPr>
                  <w:r w:rsidRPr="004E03C5">
                    <w:rPr>
                      <w:rFonts w:cs="Batang"/>
                      <w:b/>
                      <w:lang w:val="en-US" w:eastAsia="ko-KR"/>
                    </w:rPr>
                    <w:t>0,1,2,4,6</w:t>
                  </w:r>
                </w:p>
              </w:tc>
              <w:tc>
                <w:tcPr>
                  <w:tcW w:w="3600"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2</w:t>
                  </w:r>
                </w:p>
              </w:tc>
              <w:tc>
                <w:tcPr>
                  <w:tcW w:w="2160" w:type="dxa"/>
                  <w:tcBorders>
                    <w:top w:val="single" w:sz="24" w:space="0" w:color="FFFFFF"/>
                    <w:left w:val="single" w:sz="8" w:space="0" w:color="FFFFFF"/>
                    <w:bottom w:val="single" w:sz="8" w:space="0" w:color="FFFFFF"/>
                    <w:right w:val="single" w:sz="8" w:space="0" w:color="FFFFFF"/>
                  </w:tcBorders>
                  <w:shd w:val="clear" w:color="auto" w:fill="D2DEEF"/>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2</w:t>
                  </w:r>
                </w:p>
              </w:tc>
            </w:tr>
            <w:tr w:rsidR="004E03C5" w:rsidRPr="004E03C5" w:rsidTr="00391029">
              <w:trPr>
                <w:trHeight w:val="31"/>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lang w:val="en-US" w:eastAsia="ko-KR"/>
                    </w:rPr>
                  </w:pPr>
                </w:p>
              </w:tc>
              <w:tc>
                <w:tcPr>
                  <w:tcW w:w="168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4E03C5" w:rsidRPr="004E03C5" w:rsidRDefault="004E03C5" w:rsidP="004E03C5">
                  <w:pPr>
                    <w:overflowPunct w:val="0"/>
                    <w:autoSpaceDE w:val="0"/>
                    <w:autoSpaceDN w:val="0"/>
                    <w:adjustRightInd w:val="0"/>
                    <w:spacing w:after="0"/>
                    <w:jc w:val="center"/>
                    <w:textAlignment w:val="baseline"/>
                    <w:rPr>
                      <w:rFonts w:cs="Batang"/>
                      <w:b/>
                      <w:lang w:val="en-US" w:eastAsia="ko-KR"/>
                    </w:rPr>
                  </w:pPr>
                  <w:r w:rsidRPr="004E03C5">
                    <w:rPr>
                      <w:rFonts w:cs="Batang"/>
                      <w:b/>
                      <w:lang w:val="en-US" w:eastAsia="ko-KR"/>
                    </w:rPr>
                    <w:t>0,1,2,3,4,6</w:t>
                  </w:r>
                </w:p>
              </w:tc>
              <w:tc>
                <w:tcPr>
                  <w:tcW w:w="360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2</w:t>
                  </w:r>
                </w:p>
              </w:tc>
              <w:tc>
                <w:tcPr>
                  <w:tcW w:w="2160" w:type="dxa"/>
                  <w:tcBorders>
                    <w:top w:val="single" w:sz="8" w:space="0" w:color="FFFFFF"/>
                    <w:left w:val="single" w:sz="8" w:space="0" w:color="FFFFFF"/>
                    <w:bottom w:val="single" w:sz="8" w:space="0" w:color="FFFFFF"/>
                    <w:right w:val="single" w:sz="8" w:space="0" w:color="FFFFFF"/>
                  </w:tcBorders>
                  <w:shd w:val="clear" w:color="auto" w:fill="EAEFF7"/>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2</w:t>
                  </w:r>
                </w:p>
              </w:tc>
            </w:tr>
            <w:tr w:rsidR="004E03C5" w:rsidRPr="004E03C5" w:rsidTr="00391029">
              <w:trPr>
                <w:trHeight w:val="31"/>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lang w:val="en-US" w:eastAsia="ko-KR"/>
                    </w:rPr>
                  </w:pPr>
                </w:p>
              </w:tc>
              <w:tc>
                <w:tcPr>
                  <w:tcW w:w="168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rsidR="004E03C5" w:rsidRPr="004E03C5" w:rsidRDefault="004E03C5" w:rsidP="004E03C5">
                  <w:pPr>
                    <w:overflowPunct w:val="0"/>
                    <w:autoSpaceDE w:val="0"/>
                    <w:autoSpaceDN w:val="0"/>
                    <w:adjustRightInd w:val="0"/>
                    <w:spacing w:after="0"/>
                    <w:jc w:val="center"/>
                    <w:textAlignment w:val="baseline"/>
                    <w:rPr>
                      <w:rFonts w:cs="Batang"/>
                      <w:b/>
                      <w:lang w:val="en-US" w:eastAsia="ko-KR"/>
                    </w:rPr>
                  </w:pPr>
                  <w:r w:rsidRPr="004E03C5">
                    <w:rPr>
                      <w:rFonts w:cs="Batang"/>
                      <w:b/>
                      <w:lang w:val="en-US" w:eastAsia="ko-KR"/>
                    </w:rPr>
                    <w:t>0,1,2,3,4,5,6</w:t>
                  </w:r>
                </w:p>
              </w:tc>
              <w:tc>
                <w:tcPr>
                  <w:tcW w:w="360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2</w:t>
                  </w:r>
                </w:p>
              </w:tc>
              <w:tc>
                <w:tcPr>
                  <w:tcW w:w="2160" w:type="dxa"/>
                  <w:tcBorders>
                    <w:top w:val="single" w:sz="8" w:space="0" w:color="FFFFFF"/>
                    <w:left w:val="single" w:sz="8" w:space="0" w:color="FFFFFF"/>
                    <w:bottom w:val="single" w:sz="8" w:space="0" w:color="FFFFFF"/>
                    <w:right w:val="single" w:sz="8" w:space="0" w:color="FFFFFF"/>
                  </w:tcBorders>
                  <w:shd w:val="clear" w:color="auto" w:fill="D2DEEF"/>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2</w:t>
                  </w:r>
                </w:p>
              </w:tc>
            </w:tr>
            <w:tr w:rsidR="004E03C5" w:rsidRPr="004E03C5" w:rsidTr="00391029">
              <w:trPr>
                <w:trHeight w:val="31"/>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E03C5" w:rsidRPr="004E03C5" w:rsidRDefault="004E03C5" w:rsidP="004E03C5">
                  <w:pPr>
                    <w:spacing w:after="0"/>
                    <w:ind w:firstLine="124"/>
                    <w:jc w:val="center"/>
                    <w:rPr>
                      <w:rFonts w:ascii="Calibri" w:eastAsia="Malgun Gothic" w:hAnsi="Calibri" w:cs="Batang"/>
                      <w:b/>
                      <w:bCs/>
                      <w:lang w:val="en-US" w:eastAsia="ko-KR"/>
                    </w:rPr>
                  </w:pPr>
                </w:p>
              </w:tc>
              <w:tc>
                <w:tcPr>
                  <w:tcW w:w="168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4E03C5" w:rsidRPr="004E03C5" w:rsidRDefault="004E03C5" w:rsidP="004E03C5">
                  <w:pPr>
                    <w:overflowPunct w:val="0"/>
                    <w:autoSpaceDE w:val="0"/>
                    <w:autoSpaceDN w:val="0"/>
                    <w:adjustRightInd w:val="0"/>
                    <w:spacing w:after="0"/>
                    <w:jc w:val="center"/>
                    <w:textAlignment w:val="baseline"/>
                    <w:rPr>
                      <w:rFonts w:cs="Batang"/>
                      <w:b/>
                      <w:lang w:val="en-US" w:eastAsia="ko-KR"/>
                    </w:rPr>
                  </w:pPr>
                  <w:r w:rsidRPr="004E03C5">
                    <w:rPr>
                      <w:rFonts w:cs="Batang"/>
                      <w:b/>
                      <w:lang w:val="en-US" w:eastAsia="ko-KR"/>
                    </w:rPr>
                    <w:t>0,1,2,3,4,5,6,7</w:t>
                  </w:r>
                </w:p>
              </w:tc>
              <w:tc>
                <w:tcPr>
                  <w:tcW w:w="360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2</w:t>
                  </w:r>
                </w:p>
              </w:tc>
              <w:tc>
                <w:tcPr>
                  <w:tcW w:w="2160" w:type="dxa"/>
                  <w:tcBorders>
                    <w:top w:val="single" w:sz="8" w:space="0" w:color="FFFFFF"/>
                    <w:left w:val="single" w:sz="8" w:space="0" w:color="FFFFFF"/>
                    <w:bottom w:val="single" w:sz="8" w:space="0" w:color="FFFFFF"/>
                    <w:right w:val="single" w:sz="8" w:space="0" w:color="FFFFFF"/>
                  </w:tcBorders>
                  <w:shd w:val="clear" w:color="auto" w:fill="D2DEEF"/>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2</w:t>
                  </w:r>
                </w:p>
              </w:tc>
            </w:tr>
          </w:tbl>
          <w:p w:rsidR="004E03C5" w:rsidRPr="004E03C5" w:rsidRDefault="004E03C5" w:rsidP="004E03C5">
            <w:pPr>
              <w:tabs>
                <w:tab w:val="left" w:pos="567"/>
              </w:tabs>
              <w:adjustRightInd w:val="0"/>
              <w:snapToGrid w:val="0"/>
              <w:spacing w:after="0"/>
              <w:rPr>
                <w:rFonts w:ascii="Arial" w:hAnsi="Arial" w:cs="Arial"/>
                <w:lang w:eastAsia="ja-JP"/>
              </w:rPr>
            </w:pPr>
          </w:p>
          <w:p w:rsidR="004E03C5" w:rsidRPr="004E03C5" w:rsidRDefault="004E03C5" w:rsidP="004E03C5">
            <w:pPr>
              <w:spacing w:after="0"/>
              <w:ind w:left="3200"/>
              <w:jc w:val="both"/>
              <w:rPr>
                <w:rFonts w:ascii="Calibri" w:eastAsia="Malgun Gothic" w:hAnsi="Calibri" w:cs="Batang"/>
                <w:i/>
                <w:lang w:val="en-US" w:eastAsia="ko-KR"/>
              </w:rPr>
            </w:pPr>
            <w:r w:rsidRPr="004E03C5">
              <w:rPr>
                <w:rFonts w:ascii="Calibri" w:eastAsia="Malgun Gothic" w:hAnsi="Calibri" w:cs="Batang"/>
                <w:i/>
                <w:lang w:val="en-US" w:eastAsia="ko-KR"/>
              </w:rPr>
              <w:t>Max 1-symbol, Config-2, (1-CW)</w:t>
            </w:r>
          </w:p>
          <w:tbl>
            <w:tblPr>
              <w:tblW w:w="6290" w:type="dxa"/>
              <w:jc w:val="center"/>
              <w:tblCellMar>
                <w:left w:w="0" w:type="dxa"/>
                <w:right w:w="0" w:type="dxa"/>
              </w:tblCellMar>
              <w:tblLook w:val="04A0" w:firstRow="1" w:lastRow="0" w:firstColumn="1" w:lastColumn="0" w:noHBand="0" w:noVBand="1"/>
            </w:tblPr>
            <w:tblGrid>
              <w:gridCol w:w="830"/>
              <w:gridCol w:w="2490"/>
              <w:gridCol w:w="2970"/>
            </w:tblGrid>
            <w:tr w:rsidR="004E03C5" w:rsidRPr="004E03C5" w:rsidTr="00391029">
              <w:trPr>
                <w:trHeight w:val="31"/>
                <w:jc w:val="center"/>
              </w:trPr>
              <w:tc>
                <w:tcPr>
                  <w:tcW w:w="830"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bCs/>
                      <w:u w:val="single"/>
                      <w:lang w:val="en-US" w:eastAsia="ko-KR"/>
                    </w:rPr>
                    <w:t>Index</w:t>
                  </w:r>
                </w:p>
              </w:tc>
              <w:tc>
                <w:tcPr>
                  <w:tcW w:w="2490"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bCs/>
                      <w:lang w:val="en-US" w:eastAsia="ko-KR"/>
                    </w:rPr>
                    <w:t>DMRS port ID (+1000)</w:t>
                  </w:r>
                </w:p>
              </w:tc>
              <w:tc>
                <w:tcPr>
                  <w:tcW w:w="2970"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bCs/>
                      <w:lang w:val="en-US" w:eastAsia="ko-KR"/>
                    </w:rPr>
                    <w:t># CDM group(s) without data</w:t>
                  </w:r>
                </w:p>
              </w:tc>
            </w:tr>
            <w:tr w:rsidR="004E03C5" w:rsidRPr="004E03C5" w:rsidTr="00391029">
              <w:trPr>
                <w:trHeight w:val="26"/>
                <w:jc w:val="center"/>
              </w:trPr>
              <w:tc>
                <w:tcPr>
                  <w:tcW w:w="830" w:type="dxa"/>
                  <w:tcBorders>
                    <w:top w:val="single" w:sz="24"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bCs/>
                      <w:lang w:val="en-US" w:eastAsia="ko-KR"/>
                    </w:rPr>
                    <w:t>0</w:t>
                  </w:r>
                </w:p>
              </w:tc>
              <w:tc>
                <w:tcPr>
                  <w:tcW w:w="2490"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E03C5" w:rsidRPr="004E03C5" w:rsidRDefault="004E03C5" w:rsidP="004E03C5">
                  <w:pPr>
                    <w:overflowPunct w:val="0"/>
                    <w:autoSpaceDE w:val="0"/>
                    <w:autoSpaceDN w:val="0"/>
                    <w:adjustRightInd w:val="0"/>
                    <w:spacing w:after="0"/>
                    <w:jc w:val="center"/>
                    <w:textAlignment w:val="baseline"/>
                    <w:rPr>
                      <w:b/>
                    </w:rPr>
                  </w:pPr>
                  <w:r w:rsidRPr="004E03C5">
                    <w:rPr>
                      <w:b/>
                    </w:rPr>
                    <w:t>0</w:t>
                  </w:r>
                </w:p>
              </w:tc>
              <w:tc>
                <w:tcPr>
                  <w:tcW w:w="2970"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E03C5" w:rsidRPr="004E03C5" w:rsidRDefault="004E03C5" w:rsidP="004E03C5">
                  <w:pPr>
                    <w:overflowPunct w:val="0"/>
                    <w:autoSpaceDE w:val="0"/>
                    <w:autoSpaceDN w:val="0"/>
                    <w:adjustRightInd w:val="0"/>
                    <w:spacing w:after="0"/>
                    <w:jc w:val="center"/>
                    <w:textAlignment w:val="baseline"/>
                    <w:rPr>
                      <w:b/>
                    </w:rPr>
                  </w:pPr>
                  <w:r w:rsidRPr="004E03C5">
                    <w:rPr>
                      <w:b/>
                    </w:rPr>
                    <w:t>1</w:t>
                  </w:r>
                </w:p>
              </w:tc>
            </w:tr>
            <w:tr w:rsidR="004E03C5" w:rsidRPr="004E03C5" w:rsidTr="00391029">
              <w:trPr>
                <w:trHeight w:val="31"/>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bCs/>
                      <w:lang w:val="en-US" w:eastAsia="ko-KR"/>
                    </w:rPr>
                    <w:t>1</w:t>
                  </w:r>
                </w:p>
              </w:tc>
              <w:tc>
                <w:tcPr>
                  <w:tcW w:w="249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tcPr>
                <w:p w:rsidR="004E03C5" w:rsidRPr="004E03C5" w:rsidRDefault="004E03C5" w:rsidP="004E03C5">
                  <w:pPr>
                    <w:overflowPunct w:val="0"/>
                    <w:autoSpaceDE w:val="0"/>
                    <w:autoSpaceDN w:val="0"/>
                    <w:adjustRightInd w:val="0"/>
                    <w:spacing w:after="0"/>
                    <w:jc w:val="center"/>
                    <w:textAlignment w:val="baseline"/>
                    <w:rPr>
                      <w:b/>
                    </w:rPr>
                  </w:pPr>
                  <w:r w:rsidRPr="004E03C5">
                    <w:rPr>
                      <w:b/>
                    </w:rPr>
                    <w:t>1</w:t>
                  </w:r>
                </w:p>
              </w:tc>
              <w:tc>
                <w:tcPr>
                  <w:tcW w:w="297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tcPr>
                <w:p w:rsidR="004E03C5" w:rsidRPr="004E03C5" w:rsidRDefault="004E03C5" w:rsidP="004E03C5">
                  <w:pPr>
                    <w:overflowPunct w:val="0"/>
                    <w:autoSpaceDE w:val="0"/>
                    <w:autoSpaceDN w:val="0"/>
                    <w:adjustRightInd w:val="0"/>
                    <w:spacing w:after="0"/>
                    <w:jc w:val="center"/>
                    <w:textAlignment w:val="baseline"/>
                    <w:rPr>
                      <w:b/>
                    </w:rPr>
                  </w:pPr>
                  <w:r w:rsidRPr="004E03C5">
                    <w:rPr>
                      <w:b/>
                    </w:rPr>
                    <w:t>1</w:t>
                  </w:r>
                </w:p>
              </w:tc>
            </w:tr>
            <w:tr w:rsidR="004E03C5" w:rsidRPr="004E03C5" w:rsidTr="00391029">
              <w:trPr>
                <w:trHeight w:val="31"/>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bCs/>
                      <w:lang w:val="en-US" w:eastAsia="ko-KR"/>
                    </w:rPr>
                    <w:t>2</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E03C5" w:rsidRPr="004E03C5" w:rsidRDefault="004E03C5" w:rsidP="004E03C5">
                  <w:pPr>
                    <w:overflowPunct w:val="0"/>
                    <w:autoSpaceDE w:val="0"/>
                    <w:autoSpaceDN w:val="0"/>
                    <w:adjustRightInd w:val="0"/>
                    <w:spacing w:after="0"/>
                    <w:jc w:val="center"/>
                    <w:textAlignment w:val="baseline"/>
                    <w:rPr>
                      <w:b/>
                    </w:rPr>
                  </w:pPr>
                  <w:r w:rsidRPr="004E03C5">
                    <w:rPr>
                      <w:b/>
                    </w:rPr>
                    <w:t>0,1</w:t>
                  </w:r>
                </w:p>
              </w:tc>
              <w:tc>
                <w:tcPr>
                  <w:tcW w:w="297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E03C5" w:rsidRPr="004E03C5" w:rsidRDefault="004E03C5" w:rsidP="004E03C5">
                  <w:pPr>
                    <w:overflowPunct w:val="0"/>
                    <w:autoSpaceDE w:val="0"/>
                    <w:autoSpaceDN w:val="0"/>
                    <w:adjustRightInd w:val="0"/>
                    <w:spacing w:after="0"/>
                    <w:jc w:val="center"/>
                    <w:textAlignment w:val="baseline"/>
                    <w:rPr>
                      <w:b/>
                    </w:rPr>
                  </w:pPr>
                  <w:r w:rsidRPr="004E03C5">
                    <w:rPr>
                      <w:b/>
                    </w:rPr>
                    <w:t>1</w:t>
                  </w:r>
                </w:p>
              </w:tc>
            </w:tr>
            <w:tr w:rsidR="004E03C5" w:rsidRPr="004E03C5" w:rsidTr="00391029">
              <w:trPr>
                <w:trHeight w:val="31"/>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bCs/>
                      <w:lang w:val="en-US" w:eastAsia="ko-KR"/>
                    </w:rPr>
                    <w:t>3</w:t>
                  </w:r>
                </w:p>
              </w:tc>
              <w:tc>
                <w:tcPr>
                  <w:tcW w:w="249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tcPr>
                <w:p w:rsidR="004E03C5" w:rsidRPr="004E03C5" w:rsidRDefault="004E03C5" w:rsidP="004E03C5">
                  <w:pPr>
                    <w:overflowPunct w:val="0"/>
                    <w:autoSpaceDE w:val="0"/>
                    <w:autoSpaceDN w:val="0"/>
                    <w:adjustRightInd w:val="0"/>
                    <w:spacing w:after="0"/>
                    <w:jc w:val="center"/>
                    <w:textAlignment w:val="baseline"/>
                    <w:rPr>
                      <w:b/>
                    </w:rPr>
                  </w:pPr>
                  <w:r w:rsidRPr="004E03C5">
                    <w:rPr>
                      <w:b/>
                    </w:rPr>
                    <w:t>0</w:t>
                  </w:r>
                </w:p>
              </w:tc>
              <w:tc>
                <w:tcPr>
                  <w:tcW w:w="297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tcPr>
                <w:p w:rsidR="004E03C5" w:rsidRPr="004E03C5" w:rsidRDefault="004E03C5" w:rsidP="004E03C5">
                  <w:pPr>
                    <w:overflowPunct w:val="0"/>
                    <w:autoSpaceDE w:val="0"/>
                    <w:autoSpaceDN w:val="0"/>
                    <w:adjustRightInd w:val="0"/>
                    <w:spacing w:after="0"/>
                    <w:jc w:val="center"/>
                    <w:textAlignment w:val="baseline"/>
                    <w:rPr>
                      <w:b/>
                    </w:rPr>
                  </w:pPr>
                  <w:r w:rsidRPr="004E03C5">
                    <w:rPr>
                      <w:b/>
                    </w:rPr>
                    <w:t>2</w:t>
                  </w:r>
                </w:p>
              </w:tc>
            </w:tr>
            <w:tr w:rsidR="004E03C5" w:rsidRPr="004E03C5" w:rsidTr="00391029">
              <w:trPr>
                <w:trHeight w:val="31"/>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bCs/>
                      <w:lang w:val="en-US" w:eastAsia="ko-KR"/>
                    </w:rPr>
                    <w:t>4</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E03C5" w:rsidRPr="004E03C5" w:rsidRDefault="004E03C5" w:rsidP="004E03C5">
                  <w:pPr>
                    <w:overflowPunct w:val="0"/>
                    <w:autoSpaceDE w:val="0"/>
                    <w:autoSpaceDN w:val="0"/>
                    <w:adjustRightInd w:val="0"/>
                    <w:spacing w:after="0"/>
                    <w:jc w:val="center"/>
                    <w:textAlignment w:val="baseline"/>
                    <w:rPr>
                      <w:b/>
                    </w:rPr>
                  </w:pPr>
                  <w:r w:rsidRPr="004E03C5">
                    <w:rPr>
                      <w:b/>
                    </w:rPr>
                    <w:t>1</w:t>
                  </w:r>
                </w:p>
              </w:tc>
              <w:tc>
                <w:tcPr>
                  <w:tcW w:w="297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E03C5" w:rsidRPr="004E03C5" w:rsidRDefault="004E03C5" w:rsidP="004E03C5">
                  <w:pPr>
                    <w:overflowPunct w:val="0"/>
                    <w:autoSpaceDE w:val="0"/>
                    <w:autoSpaceDN w:val="0"/>
                    <w:adjustRightInd w:val="0"/>
                    <w:spacing w:after="0"/>
                    <w:jc w:val="center"/>
                    <w:textAlignment w:val="baseline"/>
                    <w:rPr>
                      <w:b/>
                    </w:rPr>
                  </w:pPr>
                  <w:r w:rsidRPr="004E03C5">
                    <w:rPr>
                      <w:b/>
                    </w:rPr>
                    <w:t>2</w:t>
                  </w:r>
                </w:p>
              </w:tc>
            </w:tr>
            <w:tr w:rsidR="004E03C5" w:rsidRPr="004E03C5" w:rsidTr="00391029">
              <w:trPr>
                <w:trHeight w:val="31"/>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bCs/>
                      <w:lang w:val="en-US" w:eastAsia="ko-KR"/>
                    </w:rPr>
                    <w:t>5</w:t>
                  </w:r>
                </w:p>
              </w:tc>
              <w:tc>
                <w:tcPr>
                  <w:tcW w:w="249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tcPr>
                <w:p w:rsidR="004E03C5" w:rsidRPr="004E03C5" w:rsidRDefault="004E03C5" w:rsidP="004E03C5">
                  <w:pPr>
                    <w:overflowPunct w:val="0"/>
                    <w:autoSpaceDE w:val="0"/>
                    <w:autoSpaceDN w:val="0"/>
                    <w:adjustRightInd w:val="0"/>
                    <w:spacing w:after="0"/>
                    <w:jc w:val="center"/>
                    <w:textAlignment w:val="baseline"/>
                    <w:rPr>
                      <w:b/>
                    </w:rPr>
                  </w:pPr>
                  <w:r w:rsidRPr="004E03C5">
                    <w:rPr>
                      <w:b/>
                    </w:rPr>
                    <w:t>2</w:t>
                  </w:r>
                </w:p>
              </w:tc>
              <w:tc>
                <w:tcPr>
                  <w:tcW w:w="297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tcPr>
                <w:p w:rsidR="004E03C5" w:rsidRPr="004E03C5" w:rsidRDefault="004E03C5" w:rsidP="004E03C5">
                  <w:pPr>
                    <w:overflowPunct w:val="0"/>
                    <w:autoSpaceDE w:val="0"/>
                    <w:autoSpaceDN w:val="0"/>
                    <w:adjustRightInd w:val="0"/>
                    <w:spacing w:after="0"/>
                    <w:jc w:val="center"/>
                    <w:textAlignment w:val="baseline"/>
                    <w:rPr>
                      <w:b/>
                    </w:rPr>
                  </w:pPr>
                  <w:r w:rsidRPr="004E03C5">
                    <w:rPr>
                      <w:b/>
                    </w:rPr>
                    <w:t>2</w:t>
                  </w:r>
                </w:p>
              </w:tc>
            </w:tr>
            <w:tr w:rsidR="004E03C5" w:rsidRPr="004E03C5" w:rsidTr="00391029">
              <w:trPr>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bCs/>
                      <w:lang w:val="en-US" w:eastAsia="ko-KR"/>
                    </w:rPr>
                    <w:t>6</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E03C5" w:rsidRPr="004E03C5" w:rsidRDefault="004E03C5" w:rsidP="004E03C5">
                  <w:pPr>
                    <w:overflowPunct w:val="0"/>
                    <w:autoSpaceDE w:val="0"/>
                    <w:autoSpaceDN w:val="0"/>
                    <w:adjustRightInd w:val="0"/>
                    <w:spacing w:after="0"/>
                    <w:jc w:val="center"/>
                    <w:textAlignment w:val="baseline"/>
                    <w:rPr>
                      <w:b/>
                    </w:rPr>
                  </w:pPr>
                  <w:r w:rsidRPr="004E03C5">
                    <w:rPr>
                      <w:b/>
                    </w:rPr>
                    <w:t>3</w:t>
                  </w:r>
                </w:p>
              </w:tc>
              <w:tc>
                <w:tcPr>
                  <w:tcW w:w="297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E03C5" w:rsidRPr="004E03C5" w:rsidRDefault="004E03C5" w:rsidP="004E03C5">
                  <w:pPr>
                    <w:overflowPunct w:val="0"/>
                    <w:autoSpaceDE w:val="0"/>
                    <w:autoSpaceDN w:val="0"/>
                    <w:adjustRightInd w:val="0"/>
                    <w:spacing w:after="0"/>
                    <w:jc w:val="center"/>
                    <w:textAlignment w:val="baseline"/>
                    <w:rPr>
                      <w:b/>
                    </w:rPr>
                  </w:pPr>
                  <w:r w:rsidRPr="004E03C5">
                    <w:rPr>
                      <w:b/>
                    </w:rPr>
                    <w:t>2</w:t>
                  </w:r>
                </w:p>
              </w:tc>
            </w:tr>
            <w:tr w:rsidR="004E03C5" w:rsidRPr="004E03C5" w:rsidTr="00391029">
              <w:trPr>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bCs/>
                      <w:lang w:val="en-US" w:eastAsia="ko-KR"/>
                    </w:rPr>
                    <w:t>7</w:t>
                  </w:r>
                </w:p>
              </w:tc>
              <w:tc>
                <w:tcPr>
                  <w:tcW w:w="249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tcPr>
                <w:p w:rsidR="004E03C5" w:rsidRPr="004E03C5" w:rsidRDefault="004E03C5" w:rsidP="004E03C5">
                  <w:pPr>
                    <w:overflowPunct w:val="0"/>
                    <w:autoSpaceDE w:val="0"/>
                    <w:autoSpaceDN w:val="0"/>
                    <w:adjustRightInd w:val="0"/>
                    <w:spacing w:after="0"/>
                    <w:jc w:val="center"/>
                    <w:textAlignment w:val="baseline"/>
                    <w:rPr>
                      <w:b/>
                    </w:rPr>
                  </w:pPr>
                  <w:r w:rsidRPr="004E03C5">
                    <w:rPr>
                      <w:b/>
                    </w:rPr>
                    <w:t>0,1</w:t>
                  </w:r>
                </w:p>
              </w:tc>
              <w:tc>
                <w:tcPr>
                  <w:tcW w:w="297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tcPr>
                <w:p w:rsidR="004E03C5" w:rsidRPr="004E03C5" w:rsidRDefault="004E03C5" w:rsidP="004E03C5">
                  <w:pPr>
                    <w:overflowPunct w:val="0"/>
                    <w:autoSpaceDE w:val="0"/>
                    <w:autoSpaceDN w:val="0"/>
                    <w:adjustRightInd w:val="0"/>
                    <w:spacing w:after="0"/>
                    <w:jc w:val="center"/>
                    <w:textAlignment w:val="baseline"/>
                    <w:rPr>
                      <w:b/>
                    </w:rPr>
                  </w:pPr>
                  <w:r w:rsidRPr="004E03C5">
                    <w:rPr>
                      <w:b/>
                    </w:rPr>
                    <w:t>2</w:t>
                  </w:r>
                </w:p>
              </w:tc>
            </w:tr>
            <w:tr w:rsidR="004E03C5" w:rsidRPr="004E03C5" w:rsidTr="00391029">
              <w:trPr>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bCs/>
                      <w:lang w:val="en-US" w:eastAsia="ko-KR"/>
                    </w:rPr>
                    <w:t>8</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E03C5" w:rsidRPr="004E03C5" w:rsidRDefault="004E03C5" w:rsidP="004E03C5">
                  <w:pPr>
                    <w:overflowPunct w:val="0"/>
                    <w:autoSpaceDE w:val="0"/>
                    <w:autoSpaceDN w:val="0"/>
                    <w:adjustRightInd w:val="0"/>
                    <w:spacing w:after="0"/>
                    <w:jc w:val="center"/>
                    <w:textAlignment w:val="baseline"/>
                    <w:rPr>
                      <w:b/>
                    </w:rPr>
                  </w:pPr>
                  <w:r w:rsidRPr="004E03C5">
                    <w:rPr>
                      <w:b/>
                    </w:rPr>
                    <w:t>2,3</w:t>
                  </w:r>
                </w:p>
              </w:tc>
              <w:tc>
                <w:tcPr>
                  <w:tcW w:w="297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E03C5" w:rsidRPr="004E03C5" w:rsidRDefault="004E03C5" w:rsidP="004E03C5">
                  <w:pPr>
                    <w:overflowPunct w:val="0"/>
                    <w:autoSpaceDE w:val="0"/>
                    <w:autoSpaceDN w:val="0"/>
                    <w:adjustRightInd w:val="0"/>
                    <w:spacing w:after="0"/>
                    <w:jc w:val="center"/>
                    <w:textAlignment w:val="baseline"/>
                    <w:rPr>
                      <w:b/>
                    </w:rPr>
                  </w:pPr>
                  <w:r w:rsidRPr="004E03C5">
                    <w:rPr>
                      <w:b/>
                    </w:rPr>
                    <w:t>2</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bCs/>
                      <w:lang w:val="en-US" w:eastAsia="ko-KR"/>
                    </w:rPr>
                    <w:t>9</w:t>
                  </w:r>
                </w:p>
              </w:tc>
              <w:tc>
                <w:tcPr>
                  <w:tcW w:w="249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tcPr>
                <w:p w:rsidR="004E03C5" w:rsidRPr="004E03C5" w:rsidRDefault="004E03C5" w:rsidP="004E03C5">
                  <w:pPr>
                    <w:overflowPunct w:val="0"/>
                    <w:autoSpaceDE w:val="0"/>
                    <w:autoSpaceDN w:val="0"/>
                    <w:adjustRightInd w:val="0"/>
                    <w:spacing w:after="0"/>
                    <w:jc w:val="center"/>
                    <w:textAlignment w:val="baseline"/>
                    <w:rPr>
                      <w:b/>
                    </w:rPr>
                  </w:pPr>
                  <w:r w:rsidRPr="004E03C5">
                    <w:rPr>
                      <w:b/>
                    </w:rPr>
                    <w:t>0-2</w:t>
                  </w:r>
                </w:p>
              </w:tc>
              <w:tc>
                <w:tcPr>
                  <w:tcW w:w="297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tcPr>
                <w:p w:rsidR="004E03C5" w:rsidRPr="004E03C5" w:rsidRDefault="004E03C5" w:rsidP="004E03C5">
                  <w:pPr>
                    <w:overflowPunct w:val="0"/>
                    <w:autoSpaceDE w:val="0"/>
                    <w:autoSpaceDN w:val="0"/>
                    <w:adjustRightInd w:val="0"/>
                    <w:spacing w:after="0"/>
                    <w:jc w:val="center"/>
                    <w:textAlignment w:val="baseline"/>
                    <w:rPr>
                      <w:b/>
                    </w:rPr>
                  </w:pPr>
                  <w:r w:rsidRPr="004E03C5">
                    <w:rPr>
                      <w:b/>
                    </w:rPr>
                    <w:t>2</w:t>
                  </w:r>
                </w:p>
              </w:tc>
            </w:tr>
            <w:tr w:rsidR="004E03C5" w:rsidRPr="004E03C5" w:rsidTr="00391029">
              <w:trPr>
                <w:trHeight w:val="45"/>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bCs/>
                      <w:lang w:val="en-US" w:eastAsia="ko-KR"/>
                    </w:rPr>
                    <w:t>10</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E03C5" w:rsidRPr="004E03C5" w:rsidRDefault="004E03C5" w:rsidP="004E03C5">
                  <w:pPr>
                    <w:overflowPunct w:val="0"/>
                    <w:autoSpaceDE w:val="0"/>
                    <w:autoSpaceDN w:val="0"/>
                    <w:adjustRightInd w:val="0"/>
                    <w:spacing w:after="0"/>
                    <w:jc w:val="center"/>
                    <w:textAlignment w:val="baseline"/>
                    <w:rPr>
                      <w:b/>
                    </w:rPr>
                  </w:pPr>
                  <w:r w:rsidRPr="004E03C5">
                    <w:rPr>
                      <w:b/>
                    </w:rPr>
                    <w:t>0-3</w:t>
                  </w:r>
                </w:p>
              </w:tc>
              <w:tc>
                <w:tcPr>
                  <w:tcW w:w="297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E03C5" w:rsidRPr="004E03C5" w:rsidRDefault="004E03C5" w:rsidP="004E03C5">
                  <w:pPr>
                    <w:overflowPunct w:val="0"/>
                    <w:autoSpaceDE w:val="0"/>
                    <w:autoSpaceDN w:val="0"/>
                    <w:adjustRightInd w:val="0"/>
                    <w:spacing w:after="0"/>
                    <w:jc w:val="center"/>
                    <w:textAlignment w:val="baseline"/>
                    <w:rPr>
                      <w:b/>
                    </w:rPr>
                  </w:pPr>
                  <w:r w:rsidRPr="004E03C5">
                    <w:rPr>
                      <w:b/>
                    </w:rPr>
                    <w:t>2</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bCs/>
                      <w:lang w:val="en-US" w:eastAsia="ko-KR"/>
                    </w:rPr>
                  </w:pPr>
                  <w:r w:rsidRPr="004E03C5">
                    <w:rPr>
                      <w:rFonts w:ascii="Calibri" w:eastAsia="Malgun Gothic" w:hAnsi="Calibri" w:cs="Batang"/>
                      <w:b/>
                      <w:bCs/>
                      <w:lang w:val="en-US" w:eastAsia="ko-KR"/>
                    </w:rPr>
                    <w:t>11</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E03C5" w:rsidRPr="004E03C5" w:rsidRDefault="004E03C5" w:rsidP="004E03C5">
                  <w:pPr>
                    <w:overflowPunct w:val="0"/>
                    <w:autoSpaceDE w:val="0"/>
                    <w:autoSpaceDN w:val="0"/>
                    <w:adjustRightInd w:val="0"/>
                    <w:spacing w:after="0"/>
                    <w:jc w:val="center"/>
                    <w:textAlignment w:val="baseline"/>
                    <w:rPr>
                      <w:b/>
                    </w:rPr>
                  </w:pPr>
                  <w:r w:rsidRPr="004E03C5">
                    <w:rPr>
                      <w:b/>
                    </w:rPr>
                    <w:t>0</w:t>
                  </w:r>
                </w:p>
              </w:tc>
              <w:tc>
                <w:tcPr>
                  <w:tcW w:w="297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E03C5" w:rsidRPr="004E03C5" w:rsidRDefault="004E03C5" w:rsidP="004E03C5">
                  <w:pPr>
                    <w:overflowPunct w:val="0"/>
                    <w:autoSpaceDE w:val="0"/>
                    <w:autoSpaceDN w:val="0"/>
                    <w:adjustRightInd w:val="0"/>
                    <w:spacing w:after="0"/>
                    <w:jc w:val="center"/>
                    <w:textAlignment w:val="baseline"/>
                    <w:rPr>
                      <w:b/>
                    </w:rPr>
                  </w:pPr>
                  <w:r w:rsidRPr="004E03C5">
                    <w:rPr>
                      <w:b/>
                    </w:rPr>
                    <w:t>3</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bCs/>
                      <w:lang w:val="en-US" w:eastAsia="ko-KR"/>
                    </w:rPr>
                  </w:pPr>
                  <w:r w:rsidRPr="004E03C5">
                    <w:rPr>
                      <w:rFonts w:ascii="Calibri" w:eastAsia="Malgun Gothic" w:hAnsi="Calibri" w:cs="Batang"/>
                      <w:b/>
                      <w:bCs/>
                      <w:lang w:val="en-US" w:eastAsia="ko-KR"/>
                    </w:rPr>
                    <w:t>12</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E03C5" w:rsidRPr="004E03C5" w:rsidRDefault="004E03C5" w:rsidP="004E03C5">
                  <w:pPr>
                    <w:overflowPunct w:val="0"/>
                    <w:autoSpaceDE w:val="0"/>
                    <w:autoSpaceDN w:val="0"/>
                    <w:adjustRightInd w:val="0"/>
                    <w:spacing w:after="0"/>
                    <w:jc w:val="center"/>
                    <w:textAlignment w:val="baseline"/>
                    <w:rPr>
                      <w:b/>
                    </w:rPr>
                  </w:pPr>
                  <w:r w:rsidRPr="004E03C5">
                    <w:rPr>
                      <w:b/>
                    </w:rPr>
                    <w:t>1</w:t>
                  </w:r>
                </w:p>
              </w:tc>
              <w:tc>
                <w:tcPr>
                  <w:tcW w:w="297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E03C5" w:rsidRPr="004E03C5" w:rsidRDefault="004E03C5" w:rsidP="004E03C5">
                  <w:pPr>
                    <w:overflowPunct w:val="0"/>
                    <w:autoSpaceDE w:val="0"/>
                    <w:autoSpaceDN w:val="0"/>
                    <w:adjustRightInd w:val="0"/>
                    <w:spacing w:after="0"/>
                    <w:jc w:val="center"/>
                    <w:textAlignment w:val="baseline"/>
                    <w:rPr>
                      <w:b/>
                    </w:rPr>
                  </w:pPr>
                  <w:r w:rsidRPr="004E03C5">
                    <w:rPr>
                      <w:b/>
                    </w:rPr>
                    <w:t>3</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bCs/>
                      <w:lang w:val="en-US" w:eastAsia="ko-KR"/>
                    </w:rPr>
                  </w:pPr>
                  <w:r w:rsidRPr="004E03C5">
                    <w:rPr>
                      <w:rFonts w:ascii="Calibri" w:eastAsia="Malgun Gothic" w:hAnsi="Calibri" w:cs="Batang"/>
                      <w:b/>
                      <w:bCs/>
                      <w:lang w:val="en-US" w:eastAsia="ko-KR"/>
                    </w:rPr>
                    <w:t>13</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E03C5" w:rsidRPr="004E03C5" w:rsidRDefault="004E03C5" w:rsidP="004E03C5">
                  <w:pPr>
                    <w:overflowPunct w:val="0"/>
                    <w:autoSpaceDE w:val="0"/>
                    <w:autoSpaceDN w:val="0"/>
                    <w:adjustRightInd w:val="0"/>
                    <w:spacing w:after="0"/>
                    <w:jc w:val="center"/>
                    <w:textAlignment w:val="baseline"/>
                    <w:rPr>
                      <w:b/>
                    </w:rPr>
                  </w:pPr>
                  <w:r w:rsidRPr="004E03C5">
                    <w:rPr>
                      <w:b/>
                    </w:rPr>
                    <w:t>2</w:t>
                  </w:r>
                </w:p>
              </w:tc>
              <w:tc>
                <w:tcPr>
                  <w:tcW w:w="297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E03C5" w:rsidRPr="004E03C5" w:rsidRDefault="004E03C5" w:rsidP="004E03C5">
                  <w:pPr>
                    <w:overflowPunct w:val="0"/>
                    <w:autoSpaceDE w:val="0"/>
                    <w:autoSpaceDN w:val="0"/>
                    <w:adjustRightInd w:val="0"/>
                    <w:spacing w:after="0"/>
                    <w:jc w:val="center"/>
                    <w:textAlignment w:val="baseline"/>
                    <w:rPr>
                      <w:b/>
                    </w:rPr>
                  </w:pPr>
                  <w:r w:rsidRPr="004E03C5">
                    <w:rPr>
                      <w:b/>
                    </w:rPr>
                    <w:t>3</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bCs/>
                      <w:lang w:val="en-US" w:eastAsia="ko-KR"/>
                    </w:rPr>
                  </w:pPr>
                  <w:r w:rsidRPr="004E03C5">
                    <w:rPr>
                      <w:rFonts w:ascii="Calibri" w:eastAsia="Malgun Gothic" w:hAnsi="Calibri" w:cs="Batang"/>
                      <w:b/>
                      <w:bCs/>
                      <w:lang w:val="en-US" w:eastAsia="ko-KR"/>
                    </w:rPr>
                    <w:t>14</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E03C5" w:rsidRPr="004E03C5" w:rsidRDefault="004E03C5" w:rsidP="004E03C5">
                  <w:pPr>
                    <w:overflowPunct w:val="0"/>
                    <w:autoSpaceDE w:val="0"/>
                    <w:autoSpaceDN w:val="0"/>
                    <w:adjustRightInd w:val="0"/>
                    <w:spacing w:after="0"/>
                    <w:jc w:val="center"/>
                    <w:textAlignment w:val="baseline"/>
                    <w:rPr>
                      <w:b/>
                    </w:rPr>
                  </w:pPr>
                  <w:r w:rsidRPr="004E03C5">
                    <w:rPr>
                      <w:b/>
                    </w:rPr>
                    <w:t>3</w:t>
                  </w:r>
                </w:p>
              </w:tc>
              <w:tc>
                <w:tcPr>
                  <w:tcW w:w="297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E03C5" w:rsidRPr="004E03C5" w:rsidRDefault="004E03C5" w:rsidP="004E03C5">
                  <w:pPr>
                    <w:overflowPunct w:val="0"/>
                    <w:autoSpaceDE w:val="0"/>
                    <w:autoSpaceDN w:val="0"/>
                    <w:adjustRightInd w:val="0"/>
                    <w:spacing w:after="0"/>
                    <w:jc w:val="center"/>
                    <w:textAlignment w:val="baseline"/>
                    <w:rPr>
                      <w:b/>
                    </w:rPr>
                  </w:pPr>
                  <w:r w:rsidRPr="004E03C5">
                    <w:rPr>
                      <w:b/>
                    </w:rPr>
                    <w:t>3</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bCs/>
                      <w:lang w:val="en-US" w:eastAsia="ko-KR"/>
                    </w:rPr>
                  </w:pPr>
                  <w:r w:rsidRPr="004E03C5">
                    <w:rPr>
                      <w:rFonts w:ascii="Calibri" w:eastAsia="Malgun Gothic" w:hAnsi="Calibri" w:cs="Batang"/>
                      <w:b/>
                      <w:bCs/>
                      <w:lang w:val="en-US" w:eastAsia="ko-KR"/>
                    </w:rPr>
                    <w:t>15</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E03C5" w:rsidRPr="004E03C5" w:rsidRDefault="004E03C5" w:rsidP="004E03C5">
                  <w:pPr>
                    <w:overflowPunct w:val="0"/>
                    <w:autoSpaceDE w:val="0"/>
                    <w:autoSpaceDN w:val="0"/>
                    <w:adjustRightInd w:val="0"/>
                    <w:spacing w:after="0"/>
                    <w:jc w:val="center"/>
                    <w:textAlignment w:val="baseline"/>
                    <w:rPr>
                      <w:b/>
                    </w:rPr>
                  </w:pPr>
                  <w:r w:rsidRPr="004E03C5">
                    <w:rPr>
                      <w:b/>
                    </w:rPr>
                    <w:t>4</w:t>
                  </w:r>
                </w:p>
              </w:tc>
              <w:tc>
                <w:tcPr>
                  <w:tcW w:w="297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E03C5" w:rsidRPr="004E03C5" w:rsidRDefault="004E03C5" w:rsidP="004E03C5">
                  <w:pPr>
                    <w:overflowPunct w:val="0"/>
                    <w:autoSpaceDE w:val="0"/>
                    <w:autoSpaceDN w:val="0"/>
                    <w:adjustRightInd w:val="0"/>
                    <w:spacing w:after="0"/>
                    <w:jc w:val="center"/>
                    <w:textAlignment w:val="baseline"/>
                    <w:rPr>
                      <w:b/>
                    </w:rPr>
                  </w:pPr>
                  <w:r w:rsidRPr="004E03C5">
                    <w:rPr>
                      <w:b/>
                    </w:rPr>
                    <w:t>3</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bCs/>
                      <w:lang w:val="en-US" w:eastAsia="ko-KR"/>
                    </w:rPr>
                  </w:pPr>
                  <w:r w:rsidRPr="004E03C5">
                    <w:rPr>
                      <w:rFonts w:ascii="Calibri" w:eastAsia="Malgun Gothic" w:hAnsi="Calibri" w:cs="Batang"/>
                      <w:b/>
                      <w:bCs/>
                      <w:lang w:val="en-US" w:eastAsia="ko-KR"/>
                    </w:rPr>
                    <w:t>16</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E03C5" w:rsidRPr="004E03C5" w:rsidRDefault="004E03C5" w:rsidP="004E03C5">
                  <w:pPr>
                    <w:overflowPunct w:val="0"/>
                    <w:autoSpaceDE w:val="0"/>
                    <w:autoSpaceDN w:val="0"/>
                    <w:adjustRightInd w:val="0"/>
                    <w:spacing w:after="0"/>
                    <w:jc w:val="center"/>
                    <w:textAlignment w:val="baseline"/>
                    <w:rPr>
                      <w:b/>
                    </w:rPr>
                  </w:pPr>
                  <w:r w:rsidRPr="004E03C5">
                    <w:rPr>
                      <w:b/>
                    </w:rPr>
                    <w:t>5</w:t>
                  </w:r>
                </w:p>
              </w:tc>
              <w:tc>
                <w:tcPr>
                  <w:tcW w:w="297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E03C5" w:rsidRPr="004E03C5" w:rsidRDefault="004E03C5" w:rsidP="004E03C5">
                  <w:pPr>
                    <w:overflowPunct w:val="0"/>
                    <w:autoSpaceDE w:val="0"/>
                    <w:autoSpaceDN w:val="0"/>
                    <w:adjustRightInd w:val="0"/>
                    <w:spacing w:after="0"/>
                    <w:jc w:val="center"/>
                    <w:textAlignment w:val="baseline"/>
                    <w:rPr>
                      <w:b/>
                    </w:rPr>
                  </w:pPr>
                  <w:r w:rsidRPr="004E03C5">
                    <w:rPr>
                      <w:b/>
                    </w:rPr>
                    <w:t>3</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bCs/>
                      <w:lang w:val="en-US" w:eastAsia="ko-KR"/>
                    </w:rPr>
                  </w:pPr>
                  <w:r w:rsidRPr="004E03C5">
                    <w:rPr>
                      <w:rFonts w:ascii="Calibri" w:eastAsia="Malgun Gothic" w:hAnsi="Calibri" w:cs="Batang"/>
                      <w:b/>
                      <w:bCs/>
                      <w:lang w:val="en-US" w:eastAsia="ko-KR"/>
                    </w:rPr>
                    <w:t>17</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E03C5" w:rsidRPr="004E03C5" w:rsidRDefault="004E03C5" w:rsidP="004E03C5">
                  <w:pPr>
                    <w:overflowPunct w:val="0"/>
                    <w:autoSpaceDE w:val="0"/>
                    <w:autoSpaceDN w:val="0"/>
                    <w:adjustRightInd w:val="0"/>
                    <w:spacing w:after="0"/>
                    <w:jc w:val="center"/>
                    <w:textAlignment w:val="baseline"/>
                    <w:rPr>
                      <w:b/>
                    </w:rPr>
                  </w:pPr>
                  <w:r w:rsidRPr="004E03C5">
                    <w:rPr>
                      <w:b/>
                    </w:rPr>
                    <w:t>0,1</w:t>
                  </w:r>
                </w:p>
              </w:tc>
              <w:tc>
                <w:tcPr>
                  <w:tcW w:w="297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E03C5" w:rsidRPr="004E03C5" w:rsidRDefault="004E03C5" w:rsidP="004E03C5">
                  <w:pPr>
                    <w:overflowPunct w:val="0"/>
                    <w:autoSpaceDE w:val="0"/>
                    <w:autoSpaceDN w:val="0"/>
                    <w:adjustRightInd w:val="0"/>
                    <w:spacing w:after="0"/>
                    <w:jc w:val="center"/>
                    <w:textAlignment w:val="baseline"/>
                    <w:rPr>
                      <w:b/>
                    </w:rPr>
                  </w:pPr>
                  <w:r w:rsidRPr="004E03C5">
                    <w:rPr>
                      <w:b/>
                    </w:rPr>
                    <w:t>3</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bCs/>
                      <w:lang w:val="en-US" w:eastAsia="ko-KR"/>
                    </w:rPr>
                  </w:pPr>
                  <w:r w:rsidRPr="004E03C5">
                    <w:rPr>
                      <w:rFonts w:ascii="Calibri" w:eastAsia="Malgun Gothic" w:hAnsi="Calibri" w:cs="Batang"/>
                      <w:b/>
                      <w:bCs/>
                      <w:lang w:val="en-US" w:eastAsia="ko-KR"/>
                    </w:rPr>
                    <w:t>18</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E03C5" w:rsidRPr="004E03C5" w:rsidRDefault="004E03C5" w:rsidP="004E03C5">
                  <w:pPr>
                    <w:overflowPunct w:val="0"/>
                    <w:autoSpaceDE w:val="0"/>
                    <w:autoSpaceDN w:val="0"/>
                    <w:adjustRightInd w:val="0"/>
                    <w:spacing w:after="0"/>
                    <w:jc w:val="center"/>
                    <w:textAlignment w:val="baseline"/>
                    <w:rPr>
                      <w:b/>
                    </w:rPr>
                  </w:pPr>
                  <w:r w:rsidRPr="004E03C5">
                    <w:rPr>
                      <w:b/>
                    </w:rPr>
                    <w:t>2,3</w:t>
                  </w:r>
                </w:p>
              </w:tc>
              <w:tc>
                <w:tcPr>
                  <w:tcW w:w="297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E03C5" w:rsidRPr="004E03C5" w:rsidRDefault="004E03C5" w:rsidP="004E03C5">
                  <w:pPr>
                    <w:overflowPunct w:val="0"/>
                    <w:autoSpaceDE w:val="0"/>
                    <w:autoSpaceDN w:val="0"/>
                    <w:adjustRightInd w:val="0"/>
                    <w:spacing w:after="0"/>
                    <w:jc w:val="center"/>
                    <w:textAlignment w:val="baseline"/>
                    <w:rPr>
                      <w:b/>
                    </w:rPr>
                  </w:pPr>
                  <w:r w:rsidRPr="004E03C5">
                    <w:rPr>
                      <w:b/>
                    </w:rPr>
                    <w:t>3</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bCs/>
                      <w:lang w:val="en-US" w:eastAsia="ko-KR"/>
                    </w:rPr>
                  </w:pPr>
                  <w:r w:rsidRPr="004E03C5">
                    <w:rPr>
                      <w:rFonts w:ascii="Calibri" w:eastAsia="Malgun Gothic" w:hAnsi="Calibri" w:cs="Batang"/>
                      <w:b/>
                      <w:bCs/>
                      <w:lang w:val="en-US" w:eastAsia="ko-KR"/>
                    </w:rPr>
                    <w:t>19</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E03C5" w:rsidRPr="004E03C5" w:rsidRDefault="004E03C5" w:rsidP="004E03C5">
                  <w:pPr>
                    <w:overflowPunct w:val="0"/>
                    <w:autoSpaceDE w:val="0"/>
                    <w:autoSpaceDN w:val="0"/>
                    <w:adjustRightInd w:val="0"/>
                    <w:spacing w:after="0"/>
                    <w:jc w:val="center"/>
                    <w:textAlignment w:val="baseline"/>
                    <w:rPr>
                      <w:b/>
                    </w:rPr>
                  </w:pPr>
                  <w:r w:rsidRPr="004E03C5">
                    <w:rPr>
                      <w:b/>
                    </w:rPr>
                    <w:t>4,5</w:t>
                  </w:r>
                </w:p>
              </w:tc>
              <w:tc>
                <w:tcPr>
                  <w:tcW w:w="297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E03C5" w:rsidRPr="004E03C5" w:rsidRDefault="004E03C5" w:rsidP="004E03C5">
                  <w:pPr>
                    <w:overflowPunct w:val="0"/>
                    <w:autoSpaceDE w:val="0"/>
                    <w:autoSpaceDN w:val="0"/>
                    <w:adjustRightInd w:val="0"/>
                    <w:spacing w:after="0"/>
                    <w:jc w:val="center"/>
                    <w:textAlignment w:val="baseline"/>
                    <w:rPr>
                      <w:b/>
                    </w:rPr>
                  </w:pPr>
                  <w:r w:rsidRPr="004E03C5">
                    <w:rPr>
                      <w:b/>
                    </w:rPr>
                    <w:t>3</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bCs/>
                      <w:lang w:val="en-US" w:eastAsia="ko-KR"/>
                    </w:rPr>
                  </w:pPr>
                  <w:r w:rsidRPr="004E03C5">
                    <w:rPr>
                      <w:rFonts w:ascii="Calibri" w:eastAsia="Malgun Gothic" w:hAnsi="Calibri" w:cs="Batang"/>
                      <w:b/>
                      <w:bCs/>
                      <w:lang w:val="en-US" w:eastAsia="ko-KR"/>
                    </w:rPr>
                    <w:t>20</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E03C5" w:rsidRPr="004E03C5" w:rsidRDefault="004E03C5" w:rsidP="004E03C5">
                  <w:pPr>
                    <w:overflowPunct w:val="0"/>
                    <w:autoSpaceDE w:val="0"/>
                    <w:autoSpaceDN w:val="0"/>
                    <w:adjustRightInd w:val="0"/>
                    <w:spacing w:after="0"/>
                    <w:jc w:val="center"/>
                    <w:textAlignment w:val="baseline"/>
                    <w:rPr>
                      <w:b/>
                    </w:rPr>
                  </w:pPr>
                  <w:r w:rsidRPr="004E03C5">
                    <w:rPr>
                      <w:b/>
                    </w:rPr>
                    <w:t>0-2</w:t>
                  </w:r>
                </w:p>
              </w:tc>
              <w:tc>
                <w:tcPr>
                  <w:tcW w:w="297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E03C5" w:rsidRPr="004E03C5" w:rsidRDefault="004E03C5" w:rsidP="004E03C5">
                  <w:pPr>
                    <w:overflowPunct w:val="0"/>
                    <w:autoSpaceDE w:val="0"/>
                    <w:autoSpaceDN w:val="0"/>
                    <w:adjustRightInd w:val="0"/>
                    <w:spacing w:after="0"/>
                    <w:jc w:val="center"/>
                    <w:textAlignment w:val="baseline"/>
                    <w:rPr>
                      <w:b/>
                    </w:rPr>
                  </w:pPr>
                  <w:r w:rsidRPr="004E03C5">
                    <w:rPr>
                      <w:b/>
                    </w:rPr>
                    <w:t>3</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bCs/>
                      <w:lang w:val="en-US" w:eastAsia="ko-KR"/>
                    </w:rPr>
                  </w:pPr>
                  <w:r w:rsidRPr="004E03C5">
                    <w:rPr>
                      <w:rFonts w:ascii="Calibri" w:eastAsia="Malgun Gothic" w:hAnsi="Calibri" w:cs="Batang"/>
                      <w:b/>
                      <w:bCs/>
                      <w:lang w:val="en-US" w:eastAsia="ko-KR"/>
                    </w:rPr>
                    <w:t>21</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E03C5" w:rsidRPr="004E03C5" w:rsidRDefault="004E03C5" w:rsidP="004E03C5">
                  <w:pPr>
                    <w:overflowPunct w:val="0"/>
                    <w:autoSpaceDE w:val="0"/>
                    <w:autoSpaceDN w:val="0"/>
                    <w:adjustRightInd w:val="0"/>
                    <w:spacing w:after="0"/>
                    <w:jc w:val="center"/>
                    <w:textAlignment w:val="baseline"/>
                    <w:rPr>
                      <w:b/>
                    </w:rPr>
                  </w:pPr>
                  <w:r w:rsidRPr="004E03C5">
                    <w:rPr>
                      <w:b/>
                    </w:rPr>
                    <w:t>3-5</w:t>
                  </w:r>
                </w:p>
              </w:tc>
              <w:tc>
                <w:tcPr>
                  <w:tcW w:w="297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E03C5" w:rsidRPr="004E03C5" w:rsidRDefault="004E03C5" w:rsidP="004E03C5">
                  <w:pPr>
                    <w:overflowPunct w:val="0"/>
                    <w:autoSpaceDE w:val="0"/>
                    <w:autoSpaceDN w:val="0"/>
                    <w:adjustRightInd w:val="0"/>
                    <w:spacing w:after="0"/>
                    <w:jc w:val="center"/>
                    <w:textAlignment w:val="baseline"/>
                    <w:rPr>
                      <w:b/>
                    </w:rPr>
                  </w:pPr>
                  <w:r w:rsidRPr="004E03C5">
                    <w:rPr>
                      <w:b/>
                    </w:rPr>
                    <w:t>3</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bCs/>
                      <w:lang w:val="en-US" w:eastAsia="ko-KR"/>
                    </w:rPr>
                  </w:pPr>
                  <w:r w:rsidRPr="004E03C5">
                    <w:rPr>
                      <w:rFonts w:ascii="Calibri" w:eastAsia="Malgun Gothic" w:hAnsi="Calibri" w:cs="Batang"/>
                      <w:b/>
                      <w:bCs/>
                      <w:lang w:val="en-US" w:eastAsia="ko-KR"/>
                    </w:rPr>
                    <w:t>22</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E03C5" w:rsidRPr="004E03C5" w:rsidRDefault="004E03C5" w:rsidP="004E03C5">
                  <w:pPr>
                    <w:overflowPunct w:val="0"/>
                    <w:autoSpaceDE w:val="0"/>
                    <w:autoSpaceDN w:val="0"/>
                    <w:adjustRightInd w:val="0"/>
                    <w:spacing w:after="0"/>
                    <w:jc w:val="center"/>
                    <w:textAlignment w:val="baseline"/>
                    <w:rPr>
                      <w:b/>
                    </w:rPr>
                  </w:pPr>
                  <w:r w:rsidRPr="004E03C5">
                    <w:rPr>
                      <w:b/>
                    </w:rPr>
                    <w:t>0-3</w:t>
                  </w:r>
                </w:p>
              </w:tc>
              <w:tc>
                <w:tcPr>
                  <w:tcW w:w="297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E03C5" w:rsidRPr="004E03C5" w:rsidRDefault="004E03C5" w:rsidP="004E03C5">
                  <w:pPr>
                    <w:overflowPunct w:val="0"/>
                    <w:autoSpaceDE w:val="0"/>
                    <w:autoSpaceDN w:val="0"/>
                    <w:adjustRightInd w:val="0"/>
                    <w:spacing w:after="0"/>
                    <w:jc w:val="center"/>
                    <w:textAlignment w:val="baseline"/>
                    <w:rPr>
                      <w:b/>
                    </w:rPr>
                  </w:pPr>
                  <w:r w:rsidRPr="004E03C5">
                    <w:rPr>
                      <w:b/>
                    </w:rPr>
                    <w:t>3</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E03C5" w:rsidRPr="004E03C5" w:rsidRDefault="004E03C5" w:rsidP="004E03C5">
                  <w:pPr>
                    <w:spacing w:after="0"/>
                    <w:ind w:firstLine="124"/>
                    <w:jc w:val="center"/>
                    <w:rPr>
                      <w:rFonts w:ascii="Calibri" w:hAnsi="Calibri" w:cs="Batang"/>
                      <w:b/>
                      <w:bCs/>
                      <w:lang w:val="en-US" w:eastAsia="ja-JP"/>
                    </w:rPr>
                  </w:pPr>
                  <w:r w:rsidRPr="004E03C5">
                    <w:rPr>
                      <w:rFonts w:ascii="Calibri" w:hAnsi="Calibri" w:cs="Batang" w:hint="eastAsia"/>
                      <w:b/>
                      <w:bCs/>
                      <w:lang w:val="en-US" w:eastAsia="ja-JP"/>
                    </w:rPr>
                    <w:t>23</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E03C5" w:rsidRPr="004E03C5" w:rsidRDefault="004E03C5" w:rsidP="004E03C5">
                  <w:pPr>
                    <w:overflowPunct w:val="0"/>
                    <w:autoSpaceDE w:val="0"/>
                    <w:autoSpaceDN w:val="0"/>
                    <w:adjustRightInd w:val="0"/>
                    <w:spacing w:after="0"/>
                    <w:jc w:val="center"/>
                    <w:textAlignment w:val="baseline"/>
                    <w:rPr>
                      <w:b/>
                      <w:lang w:eastAsia="ja-JP"/>
                    </w:rPr>
                  </w:pPr>
                  <w:r w:rsidRPr="004E03C5">
                    <w:rPr>
                      <w:rFonts w:hint="eastAsia"/>
                      <w:b/>
                      <w:lang w:eastAsia="ja-JP"/>
                    </w:rPr>
                    <w:t>0,2</w:t>
                  </w:r>
                </w:p>
              </w:tc>
              <w:tc>
                <w:tcPr>
                  <w:tcW w:w="297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E03C5" w:rsidRPr="004E03C5" w:rsidRDefault="004E03C5" w:rsidP="004E03C5">
                  <w:pPr>
                    <w:overflowPunct w:val="0"/>
                    <w:autoSpaceDE w:val="0"/>
                    <w:autoSpaceDN w:val="0"/>
                    <w:adjustRightInd w:val="0"/>
                    <w:spacing w:after="0"/>
                    <w:jc w:val="center"/>
                    <w:textAlignment w:val="baseline"/>
                    <w:rPr>
                      <w:b/>
                      <w:lang w:eastAsia="ja-JP"/>
                    </w:rPr>
                  </w:pPr>
                  <w:r w:rsidRPr="004E03C5">
                    <w:rPr>
                      <w:rFonts w:hint="eastAsia"/>
                      <w:b/>
                      <w:lang w:eastAsia="ja-JP"/>
                    </w:rPr>
                    <w:t>2</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E03C5" w:rsidRPr="004E03C5" w:rsidRDefault="004E03C5" w:rsidP="004E03C5">
                  <w:pPr>
                    <w:spacing w:after="0"/>
                    <w:ind w:firstLine="124"/>
                    <w:jc w:val="center"/>
                    <w:rPr>
                      <w:rFonts w:ascii="Calibri" w:eastAsia="Malgun Gothic" w:hAnsi="Calibri" w:cs="Batang"/>
                      <w:b/>
                      <w:bCs/>
                      <w:lang w:val="en-US" w:eastAsia="ko-KR"/>
                    </w:rPr>
                  </w:pPr>
                  <w:r w:rsidRPr="004E03C5">
                    <w:rPr>
                      <w:rFonts w:ascii="Calibri" w:eastAsia="Malgun Gothic" w:hAnsi="Calibri" w:cs="Batang"/>
                      <w:b/>
                      <w:bCs/>
                      <w:lang w:val="en-US" w:eastAsia="ko-KR"/>
                    </w:rPr>
                    <w:t>24-31</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E03C5" w:rsidRPr="004E03C5" w:rsidRDefault="004E03C5" w:rsidP="004E03C5">
                  <w:pPr>
                    <w:widowControl w:val="0"/>
                    <w:overflowPunct w:val="0"/>
                    <w:autoSpaceDE w:val="0"/>
                    <w:autoSpaceDN w:val="0"/>
                    <w:adjustRightInd w:val="0"/>
                    <w:spacing w:after="0"/>
                    <w:jc w:val="center"/>
                    <w:textAlignment w:val="baseline"/>
                    <w:rPr>
                      <w:rFonts w:cs="Batang"/>
                      <w:b/>
                      <w:lang w:val="en-US" w:eastAsia="ko-KR"/>
                    </w:rPr>
                  </w:pPr>
                  <w:r w:rsidRPr="004E03C5">
                    <w:rPr>
                      <w:rFonts w:cs="Batang"/>
                      <w:b/>
                      <w:lang w:val="en-US" w:eastAsia="ko-KR"/>
                    </w:rPr>
                    <w:t>reserved</w:t>
                  </w:r>
                </w:p>
              </w:tc>
              <w:tc>
                <w:tcPr>
                  <w:tcW w:w="297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reserved</w:t>
                  </w:r>
                </w:p>
              </w:tc>
            </w:tr>
          </w:tbl>
          <w:p w:rsidR="004E03C5" w:rsidRPr="004E03C5" w:rsidRDefault="004E03C5" w:rsidP="004E03C5">
            <w:pPr>
              <w:tabs>
                <w:tab w:val="left" w:pos="567"/>
              </w:tabs>
              <w:adjustRightInd w:val="0"/>
              <w:snapToGrid w:val="0"/>
              <w:spacing w:after="0"/>
              <w:rPr>
                <w:rFonts w:ascii="Arial" w:hAnsi="Arial" w:cs="Arial"/>
                <w:lang w:eastAsia="ja-JP"/>
              </w:rPr>
            </w:pPr>
          </w:p>
          <w:p w:rsidR="004E03C5" w:rsidRPr="004E03C5" w:rsidRDefault="004E03C5" w:rsidP="004E03C5">
            <w:pPr>
              <w:spacing w:after="0"/>
              <w:ind w:left="3200"/>
              <w:jc w:val="both"/>
              <w:rPr>
                <w:rFonts w:ascii="Calibri" w:eastAsia="Malgun Gothic" w:hAnsi="Calibri" w:cs="Batang"/>
                <w:i/>
                <w:lang w:val="en-US" w:eastAsia="ko-KR"/>
              </w:rPr>
            </w:pPr>
            <w:r w:rsidRPr="004E03C5">
              <w:rPr>
                <w:rFonts w:ascii="Calibri" w:eastAsia="Malgun Gothic" w:hAnsi="Calibri" w:cs="Batang"/>
                <w:i/>
                <w:lang w:val="en-US" w:eastAsia="ko-KR"/>
              </w:rPr>
              <w:t>Max 1-symbol, Config-2, (2-CW)</w:t>
            </w:r>
          </w:p>
          <w:tbl>
            <w:tblPr>
              <w:tblW w:w="8360" w:type="dxa"/>
              <w:jc w:val="center"/>
              <w:tblCellMar>
                <w:left w:w="0" w:type="dxa"/>
                <w:right w:w="0" w:type="dxa"/>
              </w:tblCellMar>
              <w:tblLook w:val="04A0" w:firstRow="1" w:lastRow="0" w:firstColumn="1" w:lastColumn="0" w:noHBand="0" w:noVBand="1"/>
            </w:tblPr>
            <w:tblGrid>
              <w:gridCol w:w="830"/>
              <w:gridCol w:w="2400"/>
              <w:gridCol w:w="2970"/>
              <w:gridCol w:w="2160"/>
            </w:tblGrid>
            <w:tr w:rsidR="004E03C5" w:rsidRPr="004E03C5" w:rsidTr="00391029">
              <w:trPr>
                <w:trHeight w:val="31"/>
                <w:jc w:val="center"/>
              </w:trPr>
              <w:tc>
                <w:tcPr>
                  <w:tcW w:w="830"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bCs/>
                      <w:u w:val="single"/>
                      <w:lang w:val="en-US" w:eastAsia="ko-KR"/>
                    </w:rPr>
                    <w:t>Index</w:t>
                  </w:r>
                </w:p>
              </w:tc>
              <w:tc>
                <w:tcPr>
                  <w:tcW w:w="2400"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bCs/>
                      <w:lang w:val="en-US" w:eastAsia="ko-KR"/>
                    </w:rPr>
                    <w:t>DMRS port ID (+1000)</w:t>
                  </w:r>
                </w:p>
              </w:tc>
              <w:tc>
                <w:tcPr>
                  <w:tcW w:w="2970"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bCs/>
                      <w:lang w:val="en-US" w:eastAsia="ko-KR"/>
                    </w:rPr>
                    <w:t># CDM group(s) without data</w:t>
                  </w:r>
                </w:p>
              </w:tc>
              <w:tc>
                <w:tcPr>
                  <w:tcW w:w="2160" w:type="dxa"/>
                  <w:tcBorders>
                    <w:top w:val="single" w:sz="8" w:space="0" w:color="FFFFFF"/>
                    <w:left w:val="single" w:sz="8" w:space="0" w:color="FFFFFF"/>
                    <w:bottom w:val="single" w:sz="24" w:space="0" w:color="FFFFFF"/>
                    <w:right w:val="single" w:sz="8" w:space="0" w:color="FFFFFF"/>
                  </w:tcBorders>
                  <w:shd w:val="clear" w:color="auto" w:fill="5B9BD5"/>
                </w:tcPr>
                <w:p w:rsidR="004E03C5" w:rsidRPr="004E03C5" w:rsidRDefault="004E03C5" w:rsidP="004E03C5">
                  <w:pPr>
                    <w:spacing w:after="0"/>
                    <w:ind w:firstLine="124"/>
                    <w:jc w:val="center"/>
                    <w:rPr>
                      <w:rFonts w:ascii="Calibri" w:eastAsia="Malgun Gothic" w:hAnsi="Calibri" w:cs="Batang"/>
                      <w:b/>
                      <w:bCs/>
                      <w:lang w:val="en-US" w:eastAsia="ko-KR"/>
                    </w:rPr>
                  </w:pPr>
                  <w:r w:rsidRPr="004E03C5">
                    <w:rPr>
                      <w:rFonts w:ascii="Calibri" w:eastAsia="Malgun Gothic" w:hAnsi="Calibri" w:cs="Batang"/>
                      <w:b/>
                      <w:bCs/>
                      <w:lang w:val="en-US" w:eastAsia="ko-KR"/>
                    </w:rPr>
                    <w:t>Front-load symbol</w:t>
                  </w:r>
                </w:p>
              </w:tc>
            </w:tr>
            <w:tr w:rsidR="004E03C5" w:rsidRPr="004E03C5" w:rsidTr="00391029">
              <w:trPr>
                <w:trHeight w:val="26"/>
                <w:jc w:val="center"/>
              </w:trPr>
              <w:tc>
                <w:tcPr>
                  <w:tcW w:w="830" w:type="dxa"/>
                  <w:tcBorders>
                    <w:top w:val="single" w:sz="24"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lang w:val="en-US" w:eastAsia="ko-KR"/>
                    </w:rPr>
                  </w:pPr>
                </w:p>
              </w:tc>
              <w:tc>
                <w:tcPr>
                  <w:tcW w:w="2400"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4E03C5" w:rsidRPr="004E03C5" w:rsidRDefault="004E03C5" w:rsidP="004E03C5">
                  <w:pPr>
                    <w:overflowPunct w:val="0"/>
                    <w:autoSpaceDE w:val="0"/>
                    <w:autoSpaceDN w:val="0"/>
                    <w:adjustRightInd w:val="0"/>
                    <w:spacing w:after="0"/>
                    <w:jc w:val="center"/>
                    <w:textAlignment w:val="baseline"/>
                    <w:rPr>
                      <w:rFonts w:cs="Batang"/>
                      <w:b/>
                      <w:lang w:val="en-US" w:eastAsia="ko-KR"/>
                    </w:rPr>
                  </w:pPr>
                  <w:r w:rsidRPr="004E03C5">
                    <w:rPr>
                      <w:rFonts w:cs="Batang"/>
                      <w:b/>
                      <w:lang w:val="en-US" w:eastAsia="ko-KR"/>
                    </w:rPr>
                    <w:t>0,1,2,3,4</w:t>
                  </w:r>
                </w:p>
              </w:tc>
              <w:tc>
                <w:tcPr>
                  <w:tcW w:w="2970"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3</w:t>
                  </w:r>
                </w:p>
              </w:tc>
              <w:tc>
                <w:tcPr>
                  <w:tcW w:w="2160" w:type="dxa"/>
                  <w:tcBorders>
                    <w:top w:val="single" w:sz="24" w:space="0" w:color="FFFFFF"/>
                    <w:left w:val="single" w:sz="8" w:space="0" w:color="FFFFFF"/>
                    <w:bottom w:val="single" w:sz="8" w:space="0" w:color="FFFFFF"/>
                    <w:right w:val="single" w:sz="8" w:space="0" w:color="FFFFFF"/>
                  </w:tcBorders>
                  <w:shd w:val="clear" w:color="auto" w:fill="D2DEEF"/>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1</w:t>
                  </w:r>
                </w:p>
              </w:tc>
            </w:tr>
            <w:tr w:rsidR="004E03C5" w:rsidRPr="004E03C5" w:rsidTr="00391029">
              <w:trPr>
                <w:trHeight w:val="26"/>
                <w:jc w:val="center"/>
              </w:trPr>
              <w:tc>
                <w:tcPr>
                  <w:tcW w:w="830" w:type="dxa"/>
                  <w:tcBorders>
                    <w:top w:val="single" w:sz="24"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E03C5" w:rsidRPr="004E03C5" w:rsidRDefault="004E03C5" w:rsidP="004E03C5">
                  <w:pPr>
                    <w:spacing w:after="0"/>
                    <w:ind w:firstLine="124"/>
                    <w:jc w:val="center"/>
                    <w:rPr>
                      <w:rFonts w:ascii="Calibri" w:eastAsia="Malgun Gothic" w:hAnsi="Calibri" w:cs="Batang"/>
                      <w:b/>
                      <w:lang w:val="en-US" w:eastAsia="ko-KR"/>
                    </w:rPr>
                  </w:pPr>
                </w:p>
              </w:tc>
              <w:tc>
                <w:tcPr>
                  <w:tcW w:w="2400"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4E03C5" w:rsidRPr="004E03C5" w:rsidRDefault="004E03C5" w:rsidP="004E03C5">
                  <w:pPr>
                    <w:overflowPunct w:val="0"/>
                    <w:autoSpaceDE w:val="0"/>
                    <w:autoSpaceDN w:val="0"/>
                    <w:adjustRightInd w:val="0"/>
                    <w:spacing w:after="0"/>
                    <w:jc w:val="center"/>
                    <w:textAlignment w:val="baseline"/>
                    <w:rPr>
                      <w:rFonts w:cs="Batang"/>
                      <w:b/>
                      <w:lang w:val="en-US" w:eastAsia="ko-KR"/>
                    </w:rPr>
                  </w:pPr>
                  <w:r w:rsidRPr="004E03C5">
                    <w:rPr>
                      <w:rFonts w:cs="Batang"/>
                      <w:b/>
                      <w:lang w:val="en-US" w:eastAsia="ko-KR"/>
                    </w:rPr>
                    <w:t>0,1,2,3,4,5</w:t>
                  </w:r>
                </w:p>
              </w:tc>
              <w:tc>
                <w:tcPr>
                  <w:tcW w:w="2970"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3</w:t>
                  </w:r>
                </w:p>
              </w:tc>
              <w:tc>
                <w:tcPr>
                  <w:tcW w:w="2160" w:type="dxa"/>
                  <w:tcBorders>
                    <w:top w:val="single" w:sz="24" w:space="0" w:color="FFFFFF"/>
                    <w:left w:val="single" w:sz="8" w:space="0" w:color="FFFFFF"/>
                    <w:bottom w:val="single" w:sz="8" w:space="0" w:color="FFFFFF"/>
                    <w:right w:val="single" w:sz="8" w:space="0" w:color="FFFFFF"/>
                  </w:tcBorders>
                  <w:shd w:val="clear" w:color="auto" w:fill="D2DEEF"/>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1</w:t>
                  </w:r>
                </w:p>
              </w:tc>
            </w:tr>
          </w:tbl>
          <w:p w:rsidR="004E03C5" w:rsidRPr="004E03C5" w:rsidRDefault="004E03C5" w:rsidP="004E03C5">
            <w:pPr>
              <w:spacing w:after="0"/>
              <w:ind w:left="3200"/>
              <w:jc w:val="both"/>
              <w:rPr>
                <w:rFonts w:ascii="Calibri" w:eastAsia="Malgun Gothic" w:hAnsi="Calibri" w:cs="Batang"/>
                <w:i/>
                <w:lang w:val="en-US" w:eastAsia="ko-KR"/>
              </w:rPr>
            </w:pPr>
            <w:r w:rsidRPr="004E03C5">
              <w:rPr>
                <w:rFonts w:ascii="Calibri" w:eastAsia="Malgun Gothic" w:hAnsi="Calibri" w:cs="Batang"/>
                <w:i/>
                <w:lang w:val="en-US" w:eastAsia="ko-KR"/>
              </w:rPr>
              <w:t>Max 2-symbol, Config-2, (1-CW)</w:t>
            </w:r>
          </w:p>
          <w:tbl>
            <w:tblPr>
              <w:tblW w:w="8000" w:type="dxa"/>
              <w:jc w:val="center"/>
              <w:tblCellMar>
                <w:left w:w="0" w:type="dxa"/>
                <w:right w:w="0" w:type="dxa"/>
              </w:tblCellMar>
              <w:tblLook w:val="04A0" w:firstRow="1" w:lastRow="0" w:firstColumn="1" w:lastColumn="0" w:noHBand="0" w:noVBand="1"/>
            </w:tblPr>
            <w:tblGrid>
              <w:gridCol w:w="830"/>
              <w:gridCol w:w="2220"/>
              <w:gridCol w:w="2520"/>
              <w:gridCol w:w="2430"/>
            </w:tblGrid>
            <w:tr w:rsidR="004E03C5" w:rsidRPr="004E03C5" w:rsidTr="00391029">
              <w:trPr>
                <w:trHeight w:val="31"/>
                <w:jc w:val="center"/>
              </w:trPr>
              <w:tc>
                <w:tcPr>
                  <w:tcW w:w="830"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bCs/>
                      <w:u w:val="single"/>
                      <w:lang w:val="en-US" w:eastAsia="ko-KR"/>
                    </w:rPr>
                    <w:t>Index</w:t>
                  </w:r>
                </w:p>
              </w:tc>
              <w:tc>
                <w:tcPr>
                  <w:tcW w:w="2220"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bCs/>
                      <w:lang w:val="en-US" w:eastAsia="ko-KR"/>
                    </w:rPr>
                    <w:t>DMRS port ID (+1000)</w:t>
                  </w:r>
                </w:p>
              </w:tc>
              <w:tc>
                <w:tcPr>
                  <w:tcW w:w="2520"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bCs/>
                      <w:lang w:val="en-US" w:eastAsia="ko-KR"/>
                    </w:rPr>
                    <w:t># CDM group(s) without data</w:t>
                  </w:r>
                </w:p>
              </w:tc>
              <w:tc>
                <w:tcPr>
                  <w:tcW w:w="2430" w:type="dxa"/>
                  <w:tcBorders>
                    <w:top w:val="single" w:sz="8" w:space="0" w:color="FFFFFF"/>
                    <w:left w:val="single" w:sz="8" w:space="0" w:color="FFFFFF"/>
                    <w:bottom w:val="single" w:sz="24" w:space="0" w:color="FFFFFF"/>
                    <w:right w:val="single" w:sz="8" w:space="0" w:color="FFFFFF"/>
                  </w:tcBorders>
                  <w:shd w:val="clear" w:color="auto" w:fill="5B9BD5"/>
                </w:tcPr>
                <w:p w:rsidR="004E03C5" w:rsidRPr="004E03C5" w:rsidRDefault="004E03C5" w:rsidP="004E03C5">
                  <w:pPr>
                    <w:spacing w:after="0"/>
                    <w:ind w:firstLine="124"/>
                    <w:jc w:val="center"/>
                    <w:rPr>
                      <w:rFonts w:ascii="Calibri" w:eastAsia="Malgun Gothic" w:hAnsi="Calibri" w:cs="Batang"/>
                      <w:b/>
                      <w:bCs/>
                      <w:lang w:val="en-US" w:eastAsia="ko-KR"/>
                    </w:rPr>
                  </w:pPr>
                  <w:r w:rsidRPr="004E03C5">
                    <w:rPr>
                      <w:rFonts w:ascii="Calibri" w:eastAsia="Malgun Gothic" w:hAnsi="Calibri" w:cs="Batang"/>
                      <w:b/>
                      <w:bCs/>
                      <w:lang w:val="en-US" w:eastAsia="ko-KR"/>
                    </w:rPr>
                    <w:t>Front-load symbol</w:t>
                  </w:r>
                </w:p>
              </w:tc>
            </w:tr>
            <w:tr w:rsidR="004E03C5" w:rsidRPr="004E03C5" w:rsidTr="00391029">
              <w:trPr>
                <w:trHeight w:val="26"/>
                <w:jc w:val="center"/>
              </w:trPr>
              <w:tc>
                <w:tcPr>
                  <w:tcW w:w="830" w:type="dxa"/>
                  <w:tcBorders>
                    <w:top w:val="single" w:sz="24"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bCs/>
                      <w:lang w:val="en-US" w:eastAsia="ko-KR"/>
                    </w:rPr>
                    <w:t>0</w:t>
                  </w:r>
                </w:p>
              </w:tc>
              <w:tc>
                <w:tcPr>
                  <w:tcW w:w="2220"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rPr>
                      <w:b/>
                    </w:rPr>
                  </w:pPr>
                  <w:r w:rsidRPr="004E03C5">
                    <w:rPr>
                      <w:b/>
                    </w:rPr>
                    <w:t>0</w:t>
                  </w:r>
                </w:p>
              </w:tc>
              <w:tc>
                <w:tcPr>
                  <w:tcW w:w="2520"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rPr>
                      <w:b/>
                    </w:rPr>
                  </w:pPr>
                  <w:r w:rsidRPr="004E03C5">
                    <w:rPr>
                      <w:b/>
                    </w:rPr>
                    <w:t>1</w:t>
                  </w:r>
                </w:p>
              </w:tc>
              <w:tc>
                <w:tcPr>
                  <w:tcW w:w="2430" w:type="dxa"/>
                  <w:tcBorders>
                    <w:top w:val="single" w:sz="24" w:space="0" w:color="FFFFFF"/>
                    <w:left w:val="single" w:sz="8" w:space="0" w:color="FFFFFF"/>
                    <w:bottom w:val="single" w:sz="8" w:space="0" w:color="FFFFFF"/>
                    <w:right w:val="single" w:sz="8" w:space="0" w:color="FFFFFF"/>
                  </w:tcBorders>
                  <w:shd w:val="clear" w:color="auto" w:fill="D2DEEF"/>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1</w:t>
                  </w:r>
                </w:p>
              </w:tc>
            </w:tr>
            <w:tr w:rsidR="004E03C5" w:rsidRPr="004E03C5" w:rsidTr="00391029">
              <w:trPr>
                <w:trHeight w:val="31"/>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bCs/>
                      <w:lang w:val="en-US" w:eastAsia="ko-KR"/>
                    </w:rPr>
                    <w:t>1</w:t>
                  </w:r>
                </w:p>
              </w:tc>
              <w:tc>
                <w:tcPr>
                  <w:tcW w:w="222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rPr>
                      <w:b/>
                    </w:rPr>
                  </w:pPr>
                  <w:r w:rsidRPr="004E03C5">
                    <w:rPr>
                      <w:b/>
                    </w:rPr>
                    <w:t>1</w:t>
                  </w:r>
                </w:p>
              </w:tc>
              <w:tc>
                <w:tcPr>
                  <w:tcW w:w="252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rPr>
                      <w:b/>
                    </w:rPr>
                  </w:pPr>
                  <w:r w:rsidRPr="004E03C5">
                    <w:rPr>
                      <w:b/>
                    </w:rPr>
                    <w:t>1</w:t>
                  </w:r>
                </w:p>
              </w:tc>
              <w:tc>
                <w:tcPr>
                  <w:tcW w:w="2430" w:type="dxa"/>
                  <w:tcBorders>
                    <w:top w:val="single" w:sz="8" w:space="0" w:color="FFFFFF"/>
                    <w:left w:val="single" w:sz="8" w:space="0" w:color="FFFFFF"/>
                    <w:bottom w:val="single" w:sz="8" w:space="0" w:color="FFFFFF"/>
                    <w:right w:val="single" w:sz="8" w:space="0" w:color="FFFFFF"/>
                  </w:tcBorders>
                  <w:shd w:val="clear" w:color="auto" w:fill="EAEFF7"/>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1</w:t>
                  </w:r>
                </w:p>
              </w:tc>
            </w:tr>
            <w:tr w:rsidR="004E03C5" w:rsidRPr="004E03C5" w:rsidTr="00391029">
              <w:trPr>
                <w:trHeight w:val="31"/>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bCs/>
                      <w:lang w:val="en-US" w:eastAsia="ko-KR"/>
                    </w:rPr>
                    <w:t>2</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rPr>
                      <w:b/>
                    </w:rPr>
                  </w:pPr>
                  <w:r w:rsidRPr="004E03C5">
                    <w:rPr>
                      <w:b/>
                    </w:rPr>
                    <w:t>0,1</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rPr>
                      <w:b/>
                    </w:rPr>
                  </w:pPr>
                  <w:r w:rsidRPr="004E03C5">
                    <w:rPr>
                      <w:b/>
                    </w:rPr>
                    <w:t>1</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1</w:t>
                  </w:r>
                </w:p>
              </w:tc>
            </w:tr>
            <w:tr w:rsidR="004E03C5" w:rsidRPr="004E03C5" w:rsidTr="00391029">
              <w:trPr>
                <w:trHeight w:val="31"/>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bCs/>
                      <w:lang w:val="en-US" w:eastAsia="ko-KR"/>
                    </w:rPr>
                    <w:t>3</w:t>
                  </w:r>
                </w:p>
              </w:tc>
              <w:tc>
                <w:tcPr>
                  <w:tcW w:w="222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rPr>
                      <w:b/>
                    </w:rPr>
                  </w:pPr>
                  <w:r w:rsidRPr="004E03C5">
                    <w:rPr>
                      <w:b/>
                    </w:rPr>
                    <w:t>0</w:t>
                  </w:r>
                </w:p>
              </w:tc>
              <w:tc>
                <w:tcPr>
                  <w:tcW w:w="252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rPr>
                      <w:b/>
                    </w:rPr>
                  </w:pPr>
                  <w:r w:rsidRPr="004E03C5">
                    <w:rPr>
                      <w:b/>
                    </w:rPr>
                    <w:t>2</w:t>
                  </w:r>
                </w:p>
              </w:tc>
              <w:tc>
                <w:tcPr>
                  <w:tcW w:w="2430" w:type="dxa"/>
                  <w:tcBorders>
                    <w:top w:val="single" w:sz="8" w:space="0" w:color="FFFFFF"/>
                    <w:left w:val="single" w:sz="8" w:space="0" w:color="FFFFFF"/>
                    <w:bottom w:val="single" w:sz="8" w:space="0" w:color="FFFFFF"/>
                    <w:right w:val="single" w:sz="8" w:space="0" w:color="FFFFFF"/>
                  </w:tcBorders>
                  <w:shd w:val="clear" w:color="auto" w:fill="EAEFF7"/>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1</w:t>
                  </w:r>
                </w:p>
              </w:tc>
            </w:tr>
            <w:tr w:rsidR="004E03C5" w:rsidRPr="004E03C5" w:rsidTr="00391029">
              <w:trPr>
                <w:trHeight w:val="31"/>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bCs/>
                      <w:lang w:val="en-US" w:eastAsia="ko-KR"/>
                    </w:rPr>
                    <w:t>4</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rPr>
                      <w:b/>
                    </w:rPr>
                  </w:pPr>
                  <w:r w:rsidRPr="004E03C5">
                    <w:rPr>
                      <w:b/>
                    </w:rPr>
                    <w:t>1</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rPr>
                      <w:b/>
                    </w:rPr>
                  </w:pPr>
                  <w:r w:rsidRPr="004E03C5">
                    <w:rPr>
                      <w:b/>
                    </w:rPr>
                    <w:t>2</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1</w:t>
                  </w:r>
                </w:p>
              </w:tc>
            </w:tr>
            <w:tr w:rsidR="004E03C5" w:rsidRPr="004E03C5" w:rsidTr="00391029">
              <w:trPr>
                <w:trHeight w:val="31"/>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bCs/>
                      <w:lang w:val="en-US" w:eastAsia="ko-KR"/>
                    </w:rPr>
                    <w:t>5</w:t>
                  </w:r>
                </w:p>
              </w:tc>
              <w:tc>
                <w:tcPr>
                  <w:tcW w:w="222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rPr>
                      <w:b/>
                    </w:rPr>
                  </w:pPr>
                  <w:r w:rsidRPr="004E03C5">
                    <w:rPr>
                      <w:b/>
                    </w:rPr>
                    <w:t>2</w:t>
                  </w:r>
                </w:p>
              </w:tc>
              <w:tc>
                <w:tcPr>
                  <w:tcW w:w="252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rPr>
                      <w:b/>
                    </w:rPr>
                  </w:pPr>
                  <w:r w:rsidRPr="004E03C5">
                    <w:rPr>
                      <w:b/>
                    </w:rPr>
                    <w:t>2</w:t>
                  </w:r>
                </w:p>
              </w:tc>
              <w:tc>
                <w:tcPr>
                  <w:tcW w:w="2430" w:type="dxa"/>
                  <w:tcBorders>
                    <w:top w:val="single" w:sz="8" w:space="0" w:color="FFFFFF"/>
                    <w:left w:val="single" w:sz="8" w:space="0" w:color="FFFFFF"/>
                    <w:bottom w:val="single" w:sz="8" w:space="0" w:color="FFFFFF"/>
                    <w:right w:val="single" w:sz="8" w:space="0" w:color="FFFFFF"/>
                  </w:tcBorders>
                  <w:shd w:val="clear" w:color="auto" w:fill="EAEFF7"/>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1</w:t>
                  </w:r>
                </w:p>
              </w:tc>
            </w:tr>
            <w:tr w:rsidR="004E03C5" w:rsidRPr="004E03C5" w:rsidTr="00391029">
              <w:trPr>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bCs/>
                      <w:lang w:val="en-US" w:eastAsia="ko-KR"/>
                    </w:rPr>
                    <w:t>6</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rPr>
                      <w:b/>
                    </w:rPr>
                  </w:pPr>
                  <w:r w:rsidRPr="004E03C5">
                    <w:rPr>
                      <w:b/>
                    </w:rPr>
                    <w:t>3</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rPr>
                      <w:b/>
                    </w:rPr>
                  </w:pPr>
                  <w:r w:rsidRPr="004E03C5">
                    <w:rPr>
                      <w:b/>
                    </w:rPr>
                    <w:t>2</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1</w:t>
                  </w:r>
                </w:p>
              </w:tc>
            </w:tr>
            <w:tr w:rsidR="004E03C5" w:rsidRPr="004E03C5" w:rsidTr="00391029">
              <w:trPr>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bCs/>
                      <w:lang w:val="en-US" w:eastAsia="ko-KR"/>
                    </w:rPr>
                    <w:t>7</w:t>
                  </w:r>
                </w:p>
              </w:tc>
              <w:tc>
                <w:tcPr>
                  <w:tcW w:w="222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rPr>
                      <w:b/>
                    </w:rPr>
                  </w:pPr>
                  <w:r w:rsidRPr="004E03C5">
                    <w:rPr>
                      <w:b/>
                    </w:rPr>
                    <w:t>0,1</w:t>
                  </w:r>
                </w:p>
              </w:tc>
              <w:tc>
                <w:tcPr>
                  <w:tcW w:w="252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rPr>
                      <w:b/>
                    </w:rPr>
                  </w:pPr>
                  <w:r w:rsidRPr="004E03C5">
                    <w:rPr>
                      <w:b/>
                    </w:rPr>
                    <w:t>2</w:t>
                  </w:r>
                </w:p>
              </w:tc>
              <w:tc>
                <w:tcPr>
                  <w:tcW w:w="2430" w:type="dxa"/>
                  <w:tcBorders>
                    <w:top w:val="single" w:sz="8" w:space="0" w:color="FFFFFF"/>
                    <w:left w:val="single" w:sz="8" w:space="0" w:color="FFFFFF"/>
                    <w:bottom w:val="single" w:sz="8" w:space="0" w:color="FFFFFF"/>
                    <w:right w:val="single" w:sz="8" w:space="0" w:color="FFFFFF"/>
                  </w:tcBorders>
                  <w:shd w:val="clear" w:color="auto" w:fill="EAEFF7"/>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1</w:t>
                  </w:r>
                </w:p>
              </w:tc>
            </w:tr>
            <w:tr w:rsidR="004E03C5" w:rsidRPr="004E03C5" w:rsidTr="00391029">
              <w:trPr>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bCs/>
                      <w:lang w:val="en-US" w:eastAsia="ko-KR"/>
                    </w:rPr>
                    <w:t>8</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rPr>
                      <w:b/>
                    </w:rPr>
                  </w:pPr>
                  <w:r w:rsidRPr="004E03C5">
                    <w:rPr>
                      <w:b/>
                    </w:rPr>
                    <w:t>2,3</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rPr>
                      <w:b/>
                    </w:rPr>
                  </w:pPr>
                  <w:r w:rsidRPr="004E03C5">
                    <w:rPr>
                      <w:b/>
                    </w:rPr>
                    <w:t>2</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1</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bCs/>
                      <w:lang w:val="en-US" w:eastAsia="ko-KR"/>
                    </w:rPr>
                    <w:t>9</w:t>
                  </w:r>
                </w:p>
              </w:tc>
              <w:tc>
                <w:tcPr>
                  <w:tcW w:w="222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rPr>
                      <w:b/>
                    </w:rPr>
                  </w:pPr>
                  <w:r w:rsidRPr="004E03C5">
                    <w:rPr>
                      <w:b/>
                    </w:rPr>
                    <w:t>0-2</w:t>
                  </w:r>
                </w:p>
              </w:tc>
              <w:tc>
                <w:tcPr>
                  <w:tcW w:w="252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rPr>
                      <w:b/>
                    </w:rPr>
                  </w:pPr>
                  <w:r w:rsidRPr="004E03C5">
                    <w:rPr>
                      <w:b/>
                    </w:rPr>
                    <w:t>2</w:t>
                  </w:r>
                </w:p>
              </w:tc>
              <w:tc>
                <w:tcPr>
                  <w:tcW w:w="2430" w:type="dxa"/>
                  <w:tcBorders>
                    <w:top w:val="single" w:sz="8" w:space="0" w:color="FFFFFF"/>
                    <w:left w:val="single" w:sz="8" w:space="0" w:color="FFFFFF"/>
                    <w:bottom w:val="single" w:sz="8" w:space="0" w:color="FFFFFF"/>
                    <w:right w:val="single" w:sz="8" w:space="0" w:color="FFFFFF"/>
                  </w:tcBorders>
                  <w:shd w:val="clear" w:color="auto" w:fill="EAEFF7"/>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1</w:t>
                  </w:r>
                </w:p>
              </w:tc>
            </w:tr>
            <w:tr w:rsidR="004E03C5" w:rsidRPr="004E03C5" w:rsidTr="00391029">
              <w:trPr>
                <w:trHeight w:val="45"/>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bCs/>
                      <w:lang w:val="en-US" w:eastAsia="ko-KR"/>
                    </w:rPr>
                    <w:t>10</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rPr>
                      <w:b/>
                    </w:rPr>
                  </w:pPr>
                  <w:r w:rsidRPr="004E03C5">
                    <w:rPr>
                      <w:b/>
                    </w:rPr>
                    <w:t>0-3</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rPr>
                      <w:b/>
                    </w:rPr>
                  </w:pPr>
                  <w:r w:rsidRPr="004E03C5">
                    <w:rPr>
                      <w:b/>
                    </w:rPr>
                    <w:t>2</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1</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bCs/>
                      <w:lang w:val="en-US" w:eastAsia="ko-KR"/>
                    </w:rPr>
                  </w:pPr>
                  <w:r w:rsidRPr="004E03C5">
                    <w:rPr>
                      <w:rFonts w:ascii="Calibri" w:eastAsia="Malgun Gothic" w:hAnsi="Calibri" w:cs="Batang"/>
                      <w:b/>
                      <w:bCs/>
                      <w:lang w:val="en-US" w:eastAsia="ko-KR"/>
                    </w:rPr>
                    <w:t>11</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rPr>
                      <w:b/>
                    </w:rPr>
                  </w:pPr>
                  <w:r w:rsidRPr="004E03C5">
                    <w:rPr>
                      <w:b/>
                    </w:rPr>
                    <w:t>0</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rPr>
                      <w:b/>
                    </w:rPr>
                  </w:pPr>
                  <w:r w:rsidRPr="004E03C5">
                    <w:rPr>
                      <w:b/>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1</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bCs/>
                      <w:lang w:val="en-US" w:eastAsia="ko-KR"/>
                    </w:rPr>
                  </w:pPr>
                  <w:r w:rsidRPr="004E03C5">
                    <w:rPr>
                      <w:rFonts w:ascii="Calibri" w:eastAsia="Malgun Gothic" w:hAnsi="Calibri" w:cs="Batang"/>
                      <w:b/>
                      <w:bCs/>
                      <w:lang w:val="en-US" w:eastAsia="ko-KR"/>
                    </w:rPr>
                    <w:t>12</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rPr>
                      <w:b/>
                    </w:rPr>
                  </w:pPr>
                  <w:r w:rsidRPr="004E03C5">
                    <w:rPr>
                      <w:b/>
                    </w:rPr>
                    <w:t>1</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rPr>
                      <w:b/>
                    </w:rPr>
                  </w:pPr>
                  <w:r w:rsidRPr="004E03C5">
                    <w:rPr>
                      <w:b/>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1</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bCs/>
                      <w:lang w:val="en-US" w:eastAsia="ko-KR"/>
                    </w:rPr>
                  </w:pPr>
                  <w:r w:rsidRPr="004E03C5">
                    <w:rPr>
                      <w:rFonts w:ascii="Calibri" w:eastAsia="Malgun Gothic" w:hAnsi="Calibri" w:cs="Batang"/>
                      <w:b/>
                      <w:bCs/>
                      <w:lang w:val="en-US" w:eastAsia="ko-KR"/>
                    </w:rPr>
                    <w:t>13</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rPr>
                      <w:b/>
                    </w:rPr>
                  </w:pPr>
                  <w:r w:rsidRPr="004E03C5">
                    <w:rPr>
                      <w:b/>
                    </w:rPr>
                    <w:t>2</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rPr>
                      <w:b/>
                    </w:rPr>
                  </w:pPr>
                  <w:r w:rsidRPr="004E03C5">
                    <w:rPr>
                      <w:b/>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1</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bCs/>
                      <w:lang w:val="en-US" w:eastAsia="ko-KR"/>
                    </w:rPr>
                  </w:pPr>
                  <w:r w:rsidRPr="004E03C5">
                    <w:rPr>
                      <w:rFonts w:ascii="Calibri" w:eastAsia="Malgun Gothic" w:hAnsi="Calibri" w:cs="Batang"/>
                      <w:b/>
                      <w:bCs/>
                      <w:lang w:val="en-US" w:eastAsia="ko-KR"/>
                    </w:rPr>
                    <w:t>14</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rPr>
                      <w:b/>
                    </w:rPr>
                  </w:pPr>
                  <w:r w:rsidRPr="004E03C5">
                    <w:rPr>
                      <w:b/>
                    </w:rPr>
                    <w:t>3</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rPr>
                      <w:b/>
                    </w:rPr>
                  </w:pPr>
                  <w:r w:rsidRPr="004E03C5">
                    <w:rPr>
                      <w:b/>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1</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bCs/>
                      <w:lang w:val="en-US" w:eastAsia="ko-KR"/>
                    </w:rPr>
                  </w:pPr>
                  <w:r w:rsidRPr="004E03C5">
                    <w:rPr>
                      <w:rFonts w:ascii="Calibri" w:eastAsia="Malgun Gothic" w:hAnsi="Calibri" w:cs="Batang"/>
                      <w:b/>
                      <w:bCs/>
                      <w:lang w:val="en-US" w:eastAsia="ko-KR"/>
                    </w:rPr>
                    <w:t>15</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rPr>
                      <w:b/>
                    </w:rPr>
                  </w:pPr>
                  <w:r w:rsidRPr="004E03C5">
                    <w:rPr>
                      <w:b/>
                    </w:rPr>
                    <w:t>4</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rPr>
                      <w:b/>
                    </w:rPr>
                  </w:pPr>
                  <w:r w:rsidRPr="004E03C5">
                    <w:rPr>
                      <w:b/>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1</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bCs/>
                      <w:lang w:val="en-US" w:eastAsia="ko-KR"/>
                    </w:rPr>
                  </w:pPr>
                  <w:r w:rsidRPr="004E03C5">
                    <w:rPr>
                      <w:rFonts w:ascii="Calibri" w:eastAsia="Malgun Gothic" w:hAnsi="Calibri" w:cs="Batang"/>
                      <w:b/>
                      <w:bCs/>
                      <w:lang w:val="en-US" w:eastAsia="ko-KR"/>
                    </w:rPr>
                    <w:t>16</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rPr>
                      <w:b/>
                    </w:rPr>
                  </w:pPr>
                  <w:r w:rsidRPr="004E03C5">
                    <w:rPr>
                      <w:b/>
                    </w:rPr>
                    <w:t>5</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rPr>
                      <w:b/>
                    </w:rPr>
                  </w:pPr>
                  <w:r w:rsidRPr="004E03C5">
                    <w:rPr>
                      <w:b/>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1</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bCs/>
                      <w:lang w:val="en-US" w:eastAsia="ko-KR"/>
                    </w:rPr>
                  </w:pPr>
                  <w:r w:rsidRPr="004E03C5">
                    <w:rPr>
                      <w:rFonts w:ascii="Calibri" w:eastAsia="Malgun Gothic" w:hAnsi="Calibri" w:cs="Batang"/>
                      <w:b/>
                      <w:bCs/>
                      <w:lang w:val="en-US" w:eastAsia="ko-KR"/>
                    </w:rPr>
                    <w:t>17</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rPr>
                      <w:b/>
                    </w:rPr>
                  </w:pPr>
                  <w:r w:rsidRPr="004E03C5">
                    <w:rPr>
                      <w:b/>
                    </w:rPr>
                    <w:t>0,1</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rPr>
                      <w:b/>
                    </w:rPr>
                  </w:pPr>
                  <w:r w:rsidRPr="004E03C5">
                    <w:rPr>
                      <w:b/>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1</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bCs/>
                      <w:lang w:val="en-US" w:eastAsia="ko-KR"/>
                    </w:rPr>
                  </w:pPr>
                  <w:r w:rsidRPr="004E03C5">
                    <w:rPr>
                      <w:rFonts w:ascii="Calibri" w:eastAsia="Malgun Gothic" w:hAnsi="Calibri" w:cs="Batang"/>
                      <w:b/>
                      <w:bCs/>
                      <w:lang w:val="en-US" w:eastAsia="ko-KR"/>
                    </w:rPr>
                    <w:t>18</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rPr>
                      <w:b/>
                    </w:rPr>
                  </w:pPr>
                  <w:r w:rsidRPr="004E03C5">
                    <w:rPr>
                      <w:b/>
                    </w:rPr>
                    <w:t>2,3</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rPr>
                      <w:b/>
                    </w:rPr>
                  </w:pPr>
                  <w:r w:rsidRPr="004E03C5">
                    <w:rPr>
                      <w:b/>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1</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bCs/>
                      <w:lang w:val="en-US" w:eastAsia="ko-KR"/>
                    </w:rPr>
                  </w:pPr>
                  <w:r w:rsidRPr="004E03C5">
                    <w:rPr>
                      <w:rFonts w:ascii="Calibri" w:eastAsia="Malgun Gothic" w:hAnsi="Calibri" w:cs="Batang"/>
                      <w:b/>
                      <w:bCs/>
                      <w:lang w:val="en-US" w:eastAsia="ko-KR"/>
                    </w:rPr>
                    <w:t>19</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rPr>
                      <w:b/>
                    </w:rPr>
                  </w:pPr>
                  <w:r w:rsidRPr="004E03C5">
                    <w:rPr>
                      <w:b/>
                    </w:rPr>
                    <w:t>4,5</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rPr>
                      <w:b/>
                    </w:rPr>
                  </w:pPr>
                  <w:r w:rsidRPr="004E03C5">
                    <w:rPr>
                      <w:b/>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1</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bCs/>
                      <w:lang w:val="en-US" w:eastAsia="ko-KR"/>
                    </w:rPr>
                  </w:pPr>
                  <w:r w:rsidRPr="004E03C5">
                    <w:rPr>
                      <w:rFonts w:ascii="Calibri" w:eastAsia="Malgun Gothic" w:hAnsi="Calibri" w:cs="Batang"/>
                      <w:b/>
                      <w:bCs/>
                      <w:lang w:val="en-US" w:eastAsia="ko-KR"/>
                    </w:rPr>
                    <w:t>20</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rPr>
                      <w:b/>
                    </w:rPr>
                  </w:pPr>
                  <w:r w:rsidRPr="004E03C5">
                    <w:rPr>
                      <w:b/>
                    </w:rPr>
                    <w:t>0-2</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rPr>
                      <w:b/>
                    </w:rPr>
                  </w:pPr>
                  <w:r w:rsidRPr="004E03C5">
                    <w:rPr>
                      <w:b/>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1</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bCs/>
                      <w:lang w:val="en-US" w:eastAsia="ko-KR"/>
                    </w:rPr>
                  </w:pPr>
                  <w:r w:rsidRPr="004E03C5">
                    <w:rPr>
                      <w:rFonts w:ascii="Calibri" w:eastAsia="Malgun Gothic" w:hAnsi="Calibri" w:cs="Batang"/>
                      <w:b/>
                      <w:bCs/>
                      <w:lang w:val="en-US" w:eastAsia="ko-KR"/>
                    </w:rPr>
                    <w:t>21</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rPr>
                      <w:b/>
                    </w:rPr>
                  </w:pPr>
                  <w:r w:rsidRPr="004E03C5">
                    <w:rPr>
                      <w:b/>
                    </w:rPr>
                    <w:t>3-5</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rPr>
                      <w:b/>
                    </w:rPr>
                  </w:pPr>
                  <w:r w:rsidRPr="004E03C5">
                    <w:rPr>
                      <w:b/>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1</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bCs/>
                      <w:lang w:val="en-US" w:eastAsia="ko-KR"/>
                    </w:rPr>
                  </w:pPr>
                  <w:r w:rsidRPr="004E03C5">
                    <w:rPr>
                      <w:rFonts w:ascii="Calibri" w:eastAsia="Malgun Gothic" w:hAnsi="Calibri" w:cs="Batang"/>
                      <w:b/>
                      <w:bCs/>
                      <w:lang w:val="en-US" w:eastAsia="ko-KR"/>
                    </w:rPr>
                    <w:t>22</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rPr>
                      <w:b/>
                    </w:rPr>
                  </w:pPr>
                  <w:r w:rsidRPr="004E03C5">
                    <w:rPr>
                      <w:b/>
                    </w:rPr>
                    <w:t>0-3</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rPr>
                      <w:b/>
                    </w:rPr>
                  </w:pPr>
                  <w:r w:rsidRPr="004E03C5">
                    <w:rPr>
                      <w:b/>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1</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E03C5" w:rsidRPr="004E03C5" w:rsidRDefault="004E03C5" w:rsidP="004E03C5">
                  <w:pPr>
                    <w:spacing w:after="0"/>
                    <w:ind w:firstLine="124"/>
                    <w:jc w:val="center"/>
                    <w:rPr>
                      <w:rFonts w:ascii="Calibri" w:hAnsi="Calibri" w:cs="Batang"/>
                      <w:b/>
                      <w:bCs/>
                      <w:lang w:val="en-US" w:eastAsia="ja-JP"/>
                    </w:rPr>
                  </w:pPr>
                  <w:r w:rsidRPr="004E03C5">
                    <w:rPr>
                      <w:rFonts w:ascii="Calibri" w:hAnsi="Calibri" w:cs="Batang" w:hint="eastAsia"/>
                      <w:b/>
                      <w:bCs/>
                      <w:lang w:val="en-US" w:eastAsia="ja-JP"/>
                    </w:rPr>
                    <w:t>23</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E03C5" w:rsidRPr="004E03C5" w:rsidRDefault="004E03C5" w:rsidP="004E03C5">
                  <w:pPr>
                    <w:overflowPunct w:val="0"/>
                    <w:autoSpaceDE w:val="0"/>
                    <w:autoSpaceDN w:val="0"/>
                    <w:adjustRightInd w:val="0"/>
                    <w:spacing w:after="0"/>
                    <w:jc w:val="center"/>
                    <w:textAlignment w:val="baseline"/>
                    <w:rPr>
                      <w:b/>
                      <w:lang w:eastAsia="ja-JP"/>
                    </w:rPr>
                  </w:pPr>
                  <w:r w:rsidRPr="004E03C5">
                    <w:rPr>
                      <w:rFonts w:hint="eastAsia"/>
                      <w:b/>
                      <w:lang w:eastAsia="ja-JP"/>
                    </w:rPr>
                    <w:t>0,2</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E03C5" w:rsidRPr="004E03C5" w:rsidRDefault="004E03C5" w:rsidP="004E03C5">
                  <w:pPr>
                    <w:overflowPunct w:val="0"/>
                    <w:autoSpaceDE w:val="0"/>
                    <w:autoSpaceDN w:val="0"/>
                    <w:adjustRightInd w:val="0"/>
                    <w:spacing w:after="0"/>
                    <w:jc w:val="center"/>
                    <w:textAlignment w:val="baseline"/>
                    <w:rPr>
                      <w:b/>
                      <w:lang w:eastAsia="ja-JP"/>
                    </w:rPr>
                  </w:pPr>
                  <w:r w:rsidRPr="004E03C5">
                    <w:rPr>
                      <w:rFonts w:hint="eastAsia"/>
                      <w:b/>
                      <w:lang w:eastAsia="ja-JP"/>
                    </w:rPr>
                    <w:t>2</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1</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E03C5" w:rsidRPr="004E03C5" w:rsidRDefault="004E03C5" w:rsidP="004E03C5">
                  <w:pPr>
                    <w:spacing w:after="0"/>
                    <w:ind w:firstLine="124"/>
                    <w:jc w:val="center"/>
                    <w:rPr>
                      <w:rFonts w:ascii="Calibri" w:eastAsia="Malgun Gothic" w:hAnsi="Calibri" w:cs="Batang"/>
                      <w:b/>
                      <w:bCs/>
                      <w:lang w:val="en-US" w:eastAsia="ko-KR"/>
                    </w:rPr>
                  </w:pPr>
                  <w:r w:rsidRPr="004E03C5">
                    <w:rPr>
                      <w:rFonts w:ascii="Calibri" w:eastAsia="Malgun Gothic" w:hAnsi="Calibri" w:cs="Batang"/>
                      <w:b/>
                      <w:bCs/>
                      <w:lang w:val="en-US" w:eastAsia="ko-KR"/>
                    </w:rPr>
                    <w:t>24</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4E03C5" w:rsidRPr="004E03C5" w:rsidRDefault="004E03C5" w:rsidP="004E03C5">
                  <w:pPr>
                    <w:overflowPunct w:val="0"/>
                    <w:autoSpaceDE w:val="0"/>
                    <w:autoSpaceDN w:val="0"/>
                    <w:adjustRightInd w:val="0"/>
                    <w:snapToGrid w:val="0"/>
                    <w:spacing w:after="0"/>
                    <w:jc w:val="center"/>
                    <w:textAlignment w:val="baseline"/>
                    <w:rPr>
                      <w:rFonts w:eastAsia="Calibri"/>
                      <w:b/>
                      <w:lang w:val="en-US"/>
                    </w:rPr>
                  </w:pPr>
                  <w:r w:rsidRPr="004E03C5">
                    <w:rPr>
                      <w:b/>
                    </w:rPr>
                    <w:t>0</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2</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E03C5" w:rsidRPr="004E03C5" w:rsidRDefault="004E03C5" w:rsidP="004E03C5">
                  <w:pPr>
                    <w:spacing w:after="0"/>
                    <w:ind w:firstLine="124"/>
                    <w:jc w:val="center"/>
                    <w:rPr>
                      <w:rFonts w:ascii="Calibri" w:eastAsia="Malgun Gothic" w:hAnsi="Calibri" w:cs="Batang"/>
                      <w:b/>
                      <w:bCs/>
                      <w:lang w:val="en-US" w:eastAsia="ko-KR"/>
                    </w:rPr>
                  </w:pPr>
                  <w:r w:rsidRPr="004E03C5">
                    <w:rPr>
                      <w:rFonts w:ascii="Calibri" w:eastAsia="Malgun Gothic" w:hAnsi="Calibri" w:cs="Batang"/>
                      <w:b/>
                      <w:bCs/>
                      <w:lang w:val="en-US" w:eastAsia="ko-KR"/>
                    </w:rPr>
                    <w:t>25</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4E03C5" w:rsidRPr="004E03C5" w:rsidRDefault="004E03C5" w:rsidP="004E03C5">
                  <w:pPr>
                    <w:overflowPunct w:val="0"/>
                    <w:autoSpaceDE w:val="0"/>
                    <w:autoSpaceDN w:val="0"/>
                    <w:adjustRightInd w:val="0"/>
                    <w:snapToGrid w:val="0"/>
                    <w:spacing w:after="0"/>
                    <w:jc w:val="center"/>
                    <w:textAlignment w:val="baseline"/>
                    <w:rPr>
                      <w:b/>
                    </w:rPr>
                  </w:pPr>
                  <w:r w:rsidRPr="004E03C5">
                    <w:rPr>
                      <w:b/>
                    </w:rPr>
                    <w:t>1</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2</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E03C5" w:rsidRPr="004E03C5" w:rsidRDefault="004E03C5" w:rsidP="004E03C5">
                  <w:pPr>
                    <w:spacing w:after="0"/>
                    <w:ind w:firstLine="124"/>
                    <w:jc w:val="center"/>
                    <w:rPr>
                      <w:rFonts w:ascii="Calibri" w:eastAsia="Malgun Gothic" w:hAnsi="Calibri" w:cs="Batang"/>
                      <w:b/>
                      <w:bCs/>
                      <w:lang w:val="en-US" w:eastAsia="ko-KR"/>
                    </w:rPr>
                  </w:pPr>
                  <w:r w:rsidRPr="004E03C5">
                    <w:rPr>
                      <w:rFonts w:ascii="Calibri" w:eastAsia="Malgun Gothic" w:hAnsi="Calibri" w:cs="Batang"/>
                      <w:b/>
                      <w:bCs/>
                      <w:lang w:val="en-US" w:eastAsia="ko-KR"/>
                    </w:rPr>
                    <w:t>26</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4E03C5" w:rsidRPr="004E03C5" w:rsidRDefault="004E03C5" w:rsidP="004E03C5">
                  <w:pPr>
                    <w:overflowPunct w:val="0"/>
                    <w:autoSpaceDE w:val="0"/>
                    <w:autoSpaceDN w:val="0"/>
                    <w:adjustRightInd w:val="0"/>
                    <w:snapToGrid w:val="0"/>
                    <w:spacing w:after="0"/>
                    <w:jc w:val="center"/>
                    <w:textAlignment w:val="baseline"/>
                    <w:rPr>
                      <w:b/>
                    </w:rPr>
                  </w:pPr>
                  <w:r w:rsidRPr="004E03C5">
                    <w:rPr>
                      <w:b/>
                    </w:rPr>
                    <w:t>2</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2</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E03C5" w:rsidRPr="004E03C5" w:rsidRDefault="004E03C5" w:rsidP="004E03C5">
                  <w:pPr>
                    <w:spacing w:after="0"/>
                    <w:ind w:firstLine="124"/>
                    <w:jc w:val="center"/>
                    <w:rPr>
                      <w:rFonts w:ascii="Calibri" w:eastAsia="Malgun Gothic" w:hAnsi="Calibri" w:cs="Batang"/>
                      <w:b/>
                      <w:bCs/>
                      <w:lang w:val="en-US" w:eastAsia="ko-KR"/>
                    </w:rPr>
                  </w:pPr>
                  <w:r w:rsidRPr="004E03C5">
                    <w:rPr>
                      <w:rFonts w:ascii="Calibri" w:eastAsia="Malgun Gothic" w:hAnsi="Calibri" w:cs="Batang"/>
                      <w:b/>
                      <w:bCs/>
                      <w:lang w:val="en-US" w:eastAsia="ko-KR"/>
                    </w:rPr>
                    <w:t>27</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4E03C5" w:rsidRPr="004E03C5" w:rsidRDefault="004E03C5" w:rsidP="004E03C5">
                  <w:pPr>
                    <w:overflowPunct w:val="0"/>
                    <w:autoSpaceDE w:val="0"/>
                    <w:autoSpaceDN w:val="0"/>
                    <w:adjustRightInd w:val="0"/>
                    <w:snapToGrid w:val="0"/>
                    <w:spacing w:after="0"/>
                    <w:jc w:val="center"/>
                    <w:textAlignment w:val="baseline"/>
                    <w:rPr>
                      <w:b/>
                    </w:rPr>
                  </w:pPr>
                  <w:r w:rsidRPr="004E03C5">
                    <w:rPr>
                      <w:b/>
                    </w:rPr>
                    <w:t>3</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2</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E03C5" w:rsidRPr="004E03C5" w:rsidRDefault="004E03C5" w:rsidP="004E03C5">
                  <w:pPr>
                    <w:spacing w:after="0"/>
                    <w:ind w:firstLine="124"/>
                    <w:jc w:val="center"/>
                    <w:rPr>
                      <w:rFonts w:ascii="Calibri" w:eastAsia="Malgun Gothic" w:hAnsi="Calibri" w:cs="Batang"/>
                      <w:b/>
                      <w:bCs/>
                      <w:lang w:val="en-US" w:eastAsia="ko-KR"/>
                    </w:rPr>
                  </w:pPr>
                  <w:r w:rsidRPr="004E03C5">
                    <w:rPr>
                      <w:rFonts w:ascii="Calibri" w:eastAsia="Malgun Gothic" w:hAnsi="Calibri" w:cs="Batang"/>
                      <w:b/>
                      <w:bCs/>
                      <w:lang w:val="en-US" w:eastAsia="ko-KR"/>
                    </w:rPr>
                    <w:t>28</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4E03C5" w:rsidRPr="004E03C5" w:rsidRDefault="004E03C5" w:rsidP="004E03C5">
                  <w:pPr>
                    <w:overflowPunct w:val="0"/>
                    <w:autoSpaceDE w:val="0"/>
                    <w:autoSpaceDN w:val="0"/>
                    <w:adjustRightInd w:val="0"/>
                    <w:snapToGrid w:val="0"/>
                    <w:spacing w:after="0"/>
                    <w:jc w:val="center"/>
                    <w:textAlignment w:val="baseline"/>
                    <w:rPr>
                      <w:b/>
                    </w:rPr>
                  </w:pPr>
                  <w:r w:rsidRPr="004E03C5">
                    <w:rPr>
                      <w:b/>
                    </w:rPr>
                    <w:t>4</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2</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E03C5" w:rsidRPr="004E03C5" w:rsidRDefault="004E03C5" w:rsidP="004E03C5">
                  <w:pPr>
                    <w:spacing w:after="0"/>
                    <w:ind w:firstLine="124"/>
                    <w:jc w:val="center"/>
                    <w:rPr>
                      <w:rFonts w:ascii="Calibri" w:eastAsia="Malgun Gothic" w:hAnsi="Calibri" w:cs="Batang"/>
                      <w:b/>
                      <w:bCs/>
                      <w:lang w:val="en-US" w:eastAsia="ko-KR"/>
                    </w:rPr>
                  </w:pPr>
                  <w:r w:rsidRPr="004E03C5">
                    <w:rPr>
                      <w:rFonts w:ascii="Calibri" w:eastAsia="Malgun Gothic" w:hAnsi="Calibri" w:cs="Batang"/>
                      <w:b/>
                      <w:bCs/>
                      <w:lang w:val="en-US" w:eastAsia="ko-KR"/>
                    </w:rPr>
                    <w:t>29</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4E03C5" w:rsidRPr="004E03C5" w:rsidRDefault="004E03C5" w:rsidP="004E03C5">
                  <w:pPr>
                    <w:overflowPunct w:val="0"/>
                    <w:autoSpaceDE w:val="0"/>
                    <w:autoSpaceDN w:val="0"/>
                    <w:adjustRightInd w:val="0"/>
                    <w:snapToGrid w:val="0"/>
                    <w:spacing w:after="0"/>
                    <w:jc w:val="center"/>
                    <w:textAlignment w:val="baseline"/>
                    <w:rPr>
                      <w:b/>
                    </w:rPr>
                  </w:pPr>
                  <w:r w:rsidRPr="004E03C5">
                    <w:rPr>
                      <w:b/>
                    </w:rPr>
                    <w:t>5</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2</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E03C5" w:rsidRPr="004E03C5" w:rsidRDefault="004E03C5" w:rsidP="004E03C5">
                  <w:pPr>
                    <w:spacing w:after="0"/>
                    <w:ind w:firstLine="124"/>
                    <w:jc w:val="center"/>
                    <w:rPr>
                      <w:rFonts w:ascii="Calibri" w:eastAsia="Malgun Gothic" w:hAnsi="Calibri" w:cs="Batang"/>
                      <w:b/>
                      <w:bCs/>
                      <w:lang w:val="en-US" w:eastAsia="ko-KR"/>
                    </w:rPr>
                  </w:pPr>
                  <w:r w:rsidRPr="004E03C5">
                    <w:rPr>
                      <w:rFonts w:ascii="Calibri" w:eastAsia="Malgun Gothic" w:hAnsi="Calibri" w:cs="Batang"/>
                      <w:b/>
                      <w:bCs/>
                      <w:lang w:val="en-US" w:eastAsia="ko-KR"/>
                    </w:rPr>
                    <w:t>30</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4E03C5" w:rsidRPr="004E03C5" w:rsidRDefault="004E03C5" w:rsidP="004E03C5">
                  <w:pPr>
                    <w:overflowPunct w:val="0"/>
                    <w:autoSpaceDE w:val="0"/>
                    <w:autoSpaceDN w:val="0"/>
                    <w:adjustRightInd w:val="0"/>
                    <w:snapToGrid w:val="0"/>
                    <w:spacing w:after="0"/>
                    <w:jc w:val="center"/>
                    <w:textAlignment w:val="baseline"/>
                    <w:rPr>
                      <w:b/>
                    </w:rPr>
                  </w:pPr>
                  <w:r w:rsidRPr="004E03C5">
                    <w:rPr>
                      <w:b/>
                    </w:rPr>
                    <w:t>6</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2</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E03C5" w:rsidRPr="004E03C5" w:rsidRDefault="004E03C5" w:rsidP="004E03C5">
                  <w:pPr>
                    <w:spacing w:after="0"/>
                    <w:ind w:firstLine="124"/>
                    <w:jc w:val="center"/>
                    <w:rPr>
                      <w:rFonts w:ascii="Calibri" w:eastAsia="Malgun Gothic" w:hAnsi="Calibri" w:cs="Batang"/>
                      <w:b/>
                      <w:bCs/>
                      <w:lang w:val="en-US" w:eastAsia="ko-KR"/>
                    </w:rPr>
                  </w:pPr>
                  <w:r w:rsidRPr="004E03C5">
                    <w:rPr>
                      <w:rFonts w:ascii="Calibri" w:eastAsia="Malgun Gothic" w:hAnsi="Calibri" w:cs="Batang"/>
                      <w:b/>
                      <w:bCs/>
                      <w:lang w:val="en-US" w:eastAsia="ko-KR"/>
                    </w:rPr>
                    <w:t>31</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4E03C5" w:rsidRPr="004E03C5" w:rsidRDefault="004E03C5" w:rsidP="004E03C5">
                  <w:pPr>
                    <w:overflowPunct w:val="0"/>
                    <w:autoSpaceDE w:val="0"/>
                    <w:autoSpaceDN w:val="0"/>
                    <w:adjustRightInd w:val="0"/>
                    <w:snapToGrid w:val="0"/>
                    <w:spacing w:after="0"/>
                    <w:jc w:val="center"/>
                    <w:textAlignment w:val="baseline"/>
                    <w:rPr>
                      <w:b/>
                    </w:rPr>
                  </w:pPr>
                  <w:r w:rsidRPr="004E03C5">
                    <w:rPr>
                      <w:b/>
                    </w:rPr>
                    <w:t>7</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2</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E03C5" w:rsidRPr="004E03C5" w:rsidRDefault="004E03C5" w:rsidP="004E03C5">
                  <w:pPr>
                    <w:spacing w:after="0"/>
                    <w:ind w:firstLine="124"/>
                    <w:jc w:val="center"/>
                    <w:rPr>
                      <w:rFonts w:ascii="Calibri" w:eastAsia="Malgun Gothic" w:hAnsi="Calibri" w:cs="Batang"/>
                      <w:b/>
                      <w:bCs/>
                      <w:lang w:val="en-US" w:eastAsia="ko-KR"/>
                    </w:rPr>
                  </w:pPr>
                  <w:r w:rsidRPr="004E03C5">
                    <w:rPr>
                      <w:rFonts w:ascii="Calibri" w:eastAsia="Malgun Gothic" w:hAnsi="Calibri" w:cs="Batang"/>
                      <w:b/>
                      <w:bCs/>
                      <w:lang w:val="en-US" w:eastAsia="ko-KR"/>
                    </w:rPr>
                    <w:t>32</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4E03C5" w:rsidRPr="004E03C5" w:rsidRDefault="004E03C5" w:rsidP="004E03C5">
                  <w:pPr>
                    <w:overflowPunct w:val="0"/>
                    <w:autoSpaceDE w:val="0"/>
                    <w:autoSpaceDN w:val="0"/>
                    <w:adjustRightInd w:val="0"/>
                    <w:snapToGrid w:val="0"/>
                    <w:spacing w:after="0"/>
                    <w:jc w:val="center"/>
                    <w:textAlignment w:val="baseline"/>
                    <w:rPr>
                      <w:b/>
                    </w:rPr>
                  </w:pPr>
                  <w:r w:rsidRPr="004E03C5">
                    <w:rPr>
                      <w:b/>
                    </w:rPr>
                    <w:t>8</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2</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E03C5" w:rsidRPr="004E03C5" w:rsidRDefault="004E03C5" w:rsidP="004E03C5">
                  <w:pPr>
                    <w:spacing w:after="0"/>
                    <w:ind w:firstLine="124"/>
                    <w:jc w:val="center"/>
                    <w:rPr>
                      <w:rFonts w:ascii="Calibri" w:eastAsia="Malgun Gothic" w:hAnsi="Calibri" w:cs="Batang"/>
                      <w:b/>
                      <w:bCs/>
                      <w:lang w:val="en-US" w:eastAsia="ko-KR"/>
                    </w:rPr>
                  </w:pPr>
                  <w:r w:rsidRPr="004E03C5">
                    <w:rPr>
                      <w:rFonts w:ascii="Calibri" w:eastAsia="Malgun Gothic" w:hAnsi="Calibri" w:cs="Batang"/>
                      <w:b/>
                      <w:bCs/>
                      <w:lang w:val="en-US" w:eastAsia="ko-KR"/>
                    </w:rPr>
                    <w:t>33</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4E03C5" w:rsidRPr="004E03C5" w:rsidRDefault="004E03C5" w:rsidP="004E03C5">
                  <w:pPr>
                    <w:overflowPunct w:val="0"/>
                    <w:autoSpaceDE w:val="0"/>
                    <w:autoSpaceDN w:val="0"/>
                    <w:adjustRightInd w:val="0"/>
                    <w:snapToGrid w:val="0"/>
                    <w:spacing w:after="0"/>
                    <w:jc w:val="center"/>
                    <w:textAlignment w:val="baseline"/>
                    <w:rPr>
                      <w:b/>
                    </w:rPr>
                  </w:pPr>
                  <w:r w:rsidRPr="004E03C5">
                    <w:rPr>
                      <w:b/>
                    </w:rPr>
                    <w:t>9</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2</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E03C5" w:rsidRPr="004E03C5" w:rsidRDefault="004E03C5" w:rsidP="004E03C5">
                  <w:pPr>
                    <w:spacing w:after="0"/>
                    <w:ind w:firstLine="124"/>
                    <w:jc w:val="center"/>
                    <w:rPr>
                      <w:rFonts w:ascii="Calibri" w:eastAsia="Malgun Gothic" w:hAnsi="Calibri" w:cs="Batang"/>
                      <w:b/>
                      <w:bCs/>
                      <w:lang w:val="en-US" w:eastAsia="ko-KR"/>
                    </w:rPr>
                  </w:pPr>
                  <w:r w:rsidRPr="004E03C5">
                    <w:rPr>
                      <w:rFonts w:ascii="Calibri" w:eastAsia="Malgun Gothic" w:hAnsi="Calibri" w:cs="Batang"/>
                      <w:b/>
                      <w:bCs/>
                      <w:lang w:val="en-US" w:eastAsia="ko-KR"/>
                    </w:rPr>
                    <w:t>34</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4E03C5" w:rsidRPr="004E03C5" w:rsidRDefault="004E03C5" w:rsidP="004E03C5">
                  <w:pPr>
                    <w:overflowPunct w:val="0"/>
                    <w:autoSpaceDE w:val="0"/>
                    <w:autoSpaceDN w:val="0"/>
                    <w:adjustRightInd w:val="0"/>
                    <w:snapToGrid w:val="0"/>
                    <w:spacing w:after="0"/>
                    <w:jc w:val="center"/>
                    <w:textAlignment w:val="baseline"/>
                    <w:rPr>
                      <w:b/>
                    </w:rPr>
                  </w:pPr>
                  <w:r w:rsidRPr="004E03C5">
                    <w:rPr>
                      <w:b/>
                    </w:rPr>
                    <w:t>10</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2</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E03C5" w:rsidRPr="004E03C5" w:rsidRDefault="004E03C5" w:rsidP="004E03C5">
                  <w:pPr>
                    <w:spacing w:after="0"/>
                    <w:ind w:firstLine="124"/>
                    <w:jc w:val="center"/>
                    <w:rPr>
                      <w:rFonts w:ascii="Calibri" w:eastAsia="Malgun Gothic" w:hAnsi="Calibri" w:cs="Batang"/>
                      <w:b/>
                      <w:bCs/>
                      <w:lang w:val="en-US" w:eastAsia="ko-KR"/>
                    </w:rPr>
                  </w:pPr>
                  <w:r w:rsidRPr="004E03C5">
                    <w:rPr>
                      <w:rFonts w:ascii="Calibri" w:eastAsia="Malgun Gothic" w:hAnsi="Calibri" w:cs="Batang"/>
                      <w:b/>
                      <w:bCs/>
                      <w:lang w:val="en-US" w:eastAsia="ko-KR"/>
                    </w:rPr>
                    <w:t>35</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4E03C5" w:rsidRPr="004E03C5" w:rsidRDefault="004E03C5" w:rsidP="004E03C5">
                  <w:pPr>
                    <w:overflowPunct w:val="0"/>
                    <w:autoSpaceDE w:val="0"/>
                    <w:autoSpaceDN w:val="0"/>
                    <w:adjustRightInd w:val="0"/>
                    <w:snapToGrid w:val="0"/>
                    <w:spacing w:after="0"/>
                    <w:jc w:val="center"/>
                    <w:textAlignment w:val="baseline"/>
                    <w:rPr>
                      <w:b/>
                    </w:rPr>
                  </w:pPr>
                  <w:r w:rsidRPr="004E03C5">
                    <w:rPr>
                      <w:b/>
                    </w:rPr>
                    <w:t>11</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2</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E03C5" w:rsidRPr="004E03C5" w:rsidRDefault="004E03C5" w:rsidP="004E03C5">
                  <w:pPr>
                    <w:spacing w:after="0"/>
                    <w:ind w:firstLine="124"/>
                    <w:jc w:val="center"/>
                    <w:rPr>
                      <w:rFonts w:ascii="Calibri" w:eastAsia="Malgun Gothic" w:hAnsi="Calibri" w:cs="Batang"/>
                      <w:b/>
                      <w:bCs/>
                      <w:lang w:val="en-US" w:eastAsia="ko-KR"/>
                    </w:rPr>
                  </w:pPr>
                  <w:r w:rsidRPr="004E03C5">
                    <w:rPr>
                      <w:rFonts w:ascii="Calibri" w:eastAsia="Malgun Gothic" w:hAnsi="Calibri" w:cs="Batang"/>
                      <w:b/>
                      <w:bCs/>
                      <w:lang w:val="en-US" w:eastAsia="ko-KR"/>
                    </w:rPr>
                    <w:t>36</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4E03C5" w:rsidRPr="004E03C5" w:rsidRDefault="004E03C5" w:rsidP="004E03C5">
                  <w:pPr>
                    <w:overflowPunct w:val="0"/>
                    <w:autoSpaceDE w:val="0"/>
                    <w:autoSpaceDN w:val="0"/>
                    <w:adjustRightInd w:val="0"/>
                    <w:snapToGrid w:val="0"/>
                    <w:spacing w:after="0"/>
                    <w:jc w:val="center"/>
                    <w:textAlignment w:val="baseline"/>
                    <w:rPr>
                      <w:rFonts w:eastAsia="Calibri"/>
                      <w:b/>
                      <w:lang w:val="en-US"/>
                    </w:rPr>
                  </w:pPr>
                  <w:r w:rsidRPr="004E03C5">
                    <w:rPr>
                      <w:b/>
                    </w:rPr>
                    <w:t>0,1</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2</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E03C5" w:rsidRPr="004E03C5" w:rsidRDefault="004E03C5" w:rsidP="004E03C5">
                  <w:pPr>
                    <w:spacing w:after="0"/>
                    <w:ind w:firstLine="124"/>
                    <w:jc w:val="center"/>
                    <w:rPr>
                      <w:rFonts w:ascii="Calibri" w:eastAsia="Malgun Gothic" w:hAnsi="Calibri" w:cs="Batang"/>
                      <w:b/>
                      <w:bCs/>
                      <w:lang w:val="en-US" w:eastAsia="ko-KR"/>
                    </w:rPr>
                  </w:pPr>
                  <w:r w:rsidRPr="004E03C5">
                    <w:rPr>
                      <w:rFonts w:ascii="Calibri" w:eastAsia="Malgun Gothic" w:hAnsi="Calibri" w:cs="Batang"/>
                      <w:b/>
                      <w:bCs/>
                      <w:lang w:val="en-US" w:eastAsia="ko-KR"/>
                    </w:rPr>
                    <w:t>37</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4E03C5" w:rsidRPr="004E03C5" w:rsidRDefault="004E03C5" w:rsidP="004E03C5">
                  <w:pPr>
                    <w:overflowPunct w:val="0"/>
                    <w:autoSpaceDE w:val="0"/>
                    <w:autoSpaceDN w:val="0"/>
                    <w:adjustRightInd w:val="0"/>
                    <w:snapToGrid w:val="0"/>
                    <w:spacing w:after="0"/>
                    <w:jc w:val="center"/>
                    <w:textAlignment w:val="baseline"/>
                    <w:rPr>
                      <w:b/>
                    </w:rPr>
                  </w:pPr>
                  <w:r w:rsidRPr="004E03C5">
                    <w:rPr>
                      <w:b/>
                    </w:rPr>
                    <w:t>2,3</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2</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E03C5" w:rsidRPr="004E03C5" w:rsidRDefault="004E03C5" w:rsidP="004E03C5">
                  <w:pPr>
                    <w:spacing w:after="0"/>
                    <w:ind w:firstLine="124"/>
                    <w:jc w:val="center"/>
                    <w:rPr>
                      <w:rFonts w:ascii="Calibri" w:eastAsia="Malgun Gothic" w:hAnsi="Calibri" w:cs="Batang"/>
                      <w:b/>
                      <w:bCs/>
                      <w:lang w:val="en-US" w:eastAsia="ko-KR"/>
                    </w:rPr>
                  </w:pPr>
                  <w:r w:rsidRPr="004E03C5">
                    <w:rPr>
                      <w:rFonts w:ascii="Calibri" w:eastAsia="Malgun Gothic" w:hAnsi="Calibri" w:cs="Batang"/>
                      <w:b/>
                      <w:bCs/>
                      <w:lang w:val="en-US" w:eastAsia="ko-KR"/>
                    </w:rPr>
                    <w:t>38</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4E03C5" w:rsidRPr="004E03C5" w:rsidRDefault="004E03C5" w:rsidP="004E03C5">
                  <w:pPr>
                    <w:overflowPunct w:val="0"/>
                    <w:autoSpaceDE w:val="0"/>
                    <w:autoSpaceDN w:val="0"/>
                    <w:adjustRightInd w:val="0"/>
                    <w:snapToGrid w:val="0"/>
                    <w:spacing w:after="0"/>
                    <w:jc w:val="center"/>
                    <w:textAlignment w:val="baseline"/>
                    <w:rPr>
                      <w:b/>
                    </w:rPr>
                  </w:pPr>
                  <w:r w:rsidRPr="004E03C5">
                    <w:rPr>
                      <w:b/>
                    </w:rPr>
                    <w:t>4,5</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2</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E03C5" w:rsidRPr="004E03C5" w:rsidRDefault="004E03C5" w:rsidP="004E03C5">
                  <w:pPr>
                    <w:spacing w:after="0"/>
                    <w:ind w:firstLine="124"/>
                    <w:jc w:val="center"/>
                    <w:rPr>
                      <w:rFonts w:ascii="Calibri" w:eastAsia="Malgun Gothic" w:hAnsi="Calibri" w:cs="Batang"/>
                      <w:b/>
                      <w:bCs/>
                      <w:lang w:val="en-US" w:eastAsia="ko-KR"/>
                    </w:rPr>
                  </w:pPr>
                  <w:r w:rsidRPr="004E03C5">
                    <w:rPr>
                      <w:rFonts w:ascii="Calibri" w:eastAsia="Malgun Gothic" w:hAnsi="Calibri" w:cs="Batang"/>
                      <w:b/>
                      <w:bCs/>
                      <w:lang w:val="en-US" w:eastAsia="ko-KR"/>
                    </w:rPr>
                    <w:t>39</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4E03C5" w:rsidRPr="004E03C5" w:rsidRDefault="004E03C5" w:rsidP="004E03C5">
                  <w:pPr>
                    <w:overflowPunct w:val="0"/>
                    <w:autoSpaceDE w:val="0"/>
                    <w:autoSpaceDN w:val="0"/>
                    <w:adjustRightInd w:val="0"/>
                    <w:snapToGrid w:val="0"/>
                    <w:spacing w:after="0"/>
                    <w:jc w:val="center"/>
                    <w:textAlignment w:val="baseline"/>
                    <w:rPr>
                      <w:b/>
                    </w:rPr>
                  </w:pPr>
                  <w:r w:rsidRPr="004E03C5">
                    <w:rPr>
                      <w:b/>
                    </w:rPr>
                    <w:t>6,7</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2</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E03C5" w:rsidRPr="004E03C5" w:rsidRDefault="004E03C5" w:rsidP="004E03C5">
                  <w:pPr>
                    <w:spacing w:after="0"/>
                    <w:ind w:firstLine="124"/>
                    <w:jc w:val="center"/>
                    <w:rPr>
                      <w:rFonts w:ascii="Calibri" w:eastAsia="Malgun Gothic" w:hAnsi="Calibri" w:cs="Batang"/>
                      <w:b/>
                      <w:bCs/>
                      <w:lang w:val="en-US" w:eastAsia="ko-KR"/>
                    </w:rPr>
                  </w:pPr>
                  <w:r w:rsidRPr="004E03C5">
                    <w:rPr>
                      <w:rFonts w:ascii="Calibri" w:eastAsia="Malgun Gothic" w:hAnsi="Calibri" w:cs="Batang"/>
                      <w:b/>
                      <w:bCs/>
                      <w:lang w:val="en-US" w:eastAsia="ko-KR"/>
                    </w:rPr>
                    <w:t>40</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4E03C5" w:rsidRPr="004E03C5" w:rsidRDefault="004E03C5" w:rsidP="004E03C5">
                  <w:pPr>
                    <w:overflowPunct w:val="0"/>
                    <w:autoSpaceDE w:val="0"/>
                    <w:autoSpaceDN w:val="0"/>
                    <w:adjustRightInd w:val="0"/>
                    <w:snapToGrid w:val="0"/>
                    <w:spacing w:after="0"/>
                    <w:jc w:val="center"/>
                    <w:textAlignment w:val="baseline"/>
                    <w:rPr>
                      <w:b/>
                    </w:rPr>
                  </w:pPr>
                  <w:r w:rsidRPr="004E03C5">
                    <w:rPr>
                      <w:b/>
                    </w:rPr>
                    <w:t>8,9</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2</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E03C5" w:rsidRPr="004E03C5" w:rsidRDefault="004E03C5" w:rsidP="004E03C5">
                  <w:pPr>
                    <w:spacing w:after="0"/>
                    <w:ind w:firstLine="124"/>
                    <w:jc w:val="center"/>
                    <w:rPr>
                      <w:rFonts w:ascii="Calibri" w:eastAsia="Malgun Gothic" w:hAnsi="Calibri" w:cs="Batang"/>
                      <w:b/>
                      <w:bCs/>
                      <w:lang w:val="en-US" w:eastAsia="ko-KR"/>
                    </w:rPr>
                  </w:pPr>
                  <w:r w:rsidRPr="004E03C5">
                    <w:rPr>
                      <w:rFonts w:ascii="Calibri" w:eastAsia="Malgun Gothic" w:hAnsi="Calibri" w:cs="Batang"/>
                      <w:b/>
                      <w:bCs/>
                      <w:lang w:val="en-US" w:eastAsia="ko-KR"/>
                    </w:rPr>
                    <w:t>41</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4E03C5" w:rsidRPr="004E03C5" w:rsidRDefault="004E03C5" w:rsidP="004E03C5">
                  <w:pPr>
                    <w:overflowPunct w:val="0"/>
                    <w:autoSpaceDE w:val="0"/>
                    <w:autoSpaceDN w:val="0"/>
                    <w:adjustRightInd w:val="0"/>
                    <w:snapToGrid w:val="0"/>
                    <w:spacing w:after="0"/>
                    <w:jc w:val="center"/>
                    <w:textAlignment w:val="baseline"/>
                    <w:rPr>
                      <w:b/>
                    </w:rPr>
                  </w:pPr>
                  <w:r w:rsidRPr="004E03C5">
                    <w:rPr>
                      <w:b/>
                    </w:rPr>
                    <w:t>10,11</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2</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E03C5" w:rsidRPr="004E03C5" w:rsidRDefault="004E03C5" w:rsidP="004E03C5">
                  <w:pPr>
                    <w:spacing w:after="0"/>
                    <w:ind w:firstLine="124"/>
                    <w:jc w:val="center"/>
                    <w:rPr>
                      <w:rFonts w:ascii="Calibri" w:eastAsia="Malgun Gothic" w:hAnsi="Calibri" w:cs="Batang"/>
                      <w:b/>
                      <w:bCs/>
                      <w:lang w:val="en-US" w:eastAsia="ko-KR"/>
                    </w:rPr>
                  </w:pPr>
                  <w:r w:rsidRPr="004E03C5">
                    <w:rPr>
                      <w:rFonts w:ascii="Calibri" w:eastAsia="Malgun Gothic" w:hAnsi="Calibri" w:cs="Batang"/>
                      <w:b/>
                      <w:bCs/>
                      <w:lang w:val="en-US" w:eastAsia="ko-KR"/>
                    </w:rPr>
                    <w:t>42</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4E03C5" w:rsidRPr="004E03C5" w:rsidRDefault="004E03C5" w:rsidP="004E03C5">
                  <w:pPr>
                    <w:overflowPunct w:val="0"/>
                    <w:autoSpaceDE w:val="0"/>
                    <w:autoSpaceDN w:val="0"/>
                    <w:adjustRightInd w:val="0"/>
                    <w:snapToGrid w:val="0"/>
                    <w:spacing w:after="0"/>
                    <w:jc w:val="center"/>
                    <w:textAlignment w:val="baseline"/>
                    <w:rPr>
                      <w:rFonts w:eastAsia="Calibri"/>
                      <w:b/>
                      <w:lang w:val="en-US"/>
                    </w:rPr>
                  </w:pPr>
                  <w:r w:rsidRPr="004E03C5">
                    <w:rPr>
                      <w:b/>
                    </w:rPr>
                    <w:t>0,1,6</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2</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E03C5" w:rsidRPr="004E03C5" w:rsidRDefault="004E03C5" w:rsidP="004E03C5">
                  <w:pPr>
                    <w:spacing w:after="0"/>
                    <w:ind w:firstLine="124"/>
                    <w:jc w:val="center"/>
                    <w:rPr>
                      <w:rFonts w:ascii="Calibri" w:eastAsia="Malgun Gothic" w:hAnsi="Calibri" w:cs="Batang"/>
                      <w:b/>
                      <w:bCs/>
                      <w:lang w:val="en-US" w:eastAsia="ko-KR"/>
                    </w:rPr>
                  </w:pPr>
                  <w:r w:rsidRPr="004E03C5">
                    <w:rPr>
                      <w:rFonts w:ascii="Calibri" w:eastAsia="Malgun Gothic" w:hAnsi="Calibri" w:cs="Batang"/>
                      <w:b/>
                      <w:bCs/>
                      <w:lang w:val="en-US" w:eastAsia="ko-KR"/>
                    </w:rPr>
                    <w:t>43</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4E03C5" w:rsidRPr="004E03C5" w:rsidRDefault="004E03C5" w:rsidP="004E03C5">
                  <w:pPr>
                    <w:overflowPunct w:val="0"/>
                    <w:autoSpaceDE w:val="0"/>
                    <w:autoSpaceDN w:val="0"/>
                    <w:adjustRightInd w:val="0"/>
                    <w:snapToGrid w:val="0"/>
                    <w:spacing w:after="0"/>
                    <w:jc w:val="center"/>
                    <w:textAlignment w:val="baseline"/>
                    <w:rPr>
                      <w:b/>
                    </w:rPr>
                  </w:pPr>
                  <w:r w:rsidRPr="004E03C5">
                    <w:rPr>
                      <w:b/>
                    </w:rPr>
                    <w:t>2,3,8</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2</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E03C5" w:rsidRPr="004E03C5" w:rsidRDefault="004E03C5" w:rsidP="004E03C5">
                  <w:pPr>
                    <w:spacing w:after="0"/>
                    <w:ind w:firstLine="124"/>
                    <w:jc w:val="center"/>
                    <w:rPr>
                      <w:rFonts w:ascii="Calibri" w:eastAsia="Malgun Gothic" w:hAnsi="Calibri" w:cs="Batang"/>
                      <w:b/>
                      <w:bCs/>
                      <w:lang w:val="en-US" w:eastAsia="ko-KR"/>
                    </w:rPr>
                  </w:pPr>
                  <w:r w:rsidRPr="004E03C5">
                    <w:rPr>
                      <w:rFonts w:ascii="Calibri" w:eastAsia="Malgun Gothic" w:hAnsi="Calibri" w:cs="Batang"/>
                      <w:b/>
                      <w:bCs/>
                      <w:lang w:val="en-US" w:eastAsia="ko-KR"/>
                    </w:rPr>
                    <w:t>44</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4E03C5" w:rsidRPr="004E03C5" w:rsidRDefault="004E03C5" w:rsidP="004E03C5">
                  <w:pPr>
                    <w:overflowPunct w:val="0"/>
                    <w:autoSpaceDE w:val="0"/>
                    <w:autoSpaceDN w:val="0"/>
                    <w:adjustRightInd w:val="0"/>
                    <w:snapToGrid w:val="0"/>
                    <w:spacing w:after="0"/>
                    <w:jc w:val="center"/>
                    <w:textAlignment w:val="baseline"/>
                    <w:rPr>
                      <w:b/>
                    </w:rPr>
                  </w:pPr>
                  <w:r w:rsidRPr="004E03C5">
                    <w:rPr>
                      <w:b/>
                    </w:rPr>
                    <w:t>4,5,10</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2</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E03C5" w:rsidRPr="004E03C5" w:rsidRDefault="004E03C5" w:rsidP="004E03C5">
                  <w:pPr>
                    <w:spacing w:after="0"/>
                    <w:ind w:firstLine="124"/>
                    <w:jc w:val="center"/>
                    <w:rPr>
                      <w:rFonts w:ascii="Calibri" w:eastAsia="Malgun Gothic" w:hAnsi="Calibri" w:cs="Batang"/>
                      <w:b/>
                      <w:bCs/>
                      <w:lang w:val="en-US" w:eastAsia="ko-KR"/>
                    </w:rPr>
                  </w:pPr>
                  <w:r w:rsidRPr="004E03C5">
                    <w:rPr>
                      <w:rFonts w:ascii="Calibri" w:eastAsia="Malgun Gothic" w:hAnsi="Calibri" w:cs="Batang"/>
                      <w:b/>
                      <w:bCs/>
                      <w:lang w:val="en-US" w:eastAsia="ko-KR"/>
                    </w:rPr>
                    <w:t>45</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4E03C5" w:rsidRPr="004E03C5" w:rsidRDefault="004E03C5" w:rsidP="004E03C5">
                  <w:pPr>
                    <w:overflowPunct w:val="0"/>
                    <w:autoSpaceDE w:val="0"/>
                    <w:autoSpaceDN w:val="0"/>
                    <w:adjustRightInd w:val="0"/>
                    <w:snapToGrid w:val="0"/>
                    <w:spacing w:after="0"/>
                    <w:jc w:val="center"/>
                    <w:textAlignment w:val="baseline"/>
                    <w:rPr>
                      <w:b/>
                    </w:rPr>
                  </w:pPr>
                  <w:r w:rsidRPr="004E03C5">
                    <w:rPr>
                      <w:b/>
                    </w:rPr>
                    <w:t>0,1,6,7</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2</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E03C5" w:rsidRPr="004E03C5" w:rsidRDefault="004E03C5" w:rsidP="004E03C5">
                  <w:pPr>
                    <w:spacing w:after="0"/>
                    <w:ind w:firstLine="124"/>
                    <w:jc w:val="center"/>
                    <w:rPr>
                      <w:rFonts w:ascii="Calibri" w:eastAsia="Malgun Gothic" w:hAnsi="Calibri" w:cs="Batang"/>
                      <w:b/>
                      <w:bCs/>
                      <w:lang w:val="en-US" w:eastAsia="ko-KR"/>
                    </w:rPr>
                  </w:pPr>
                  <w:r w:rsidRPr="004E03C5">
                    <w:rPr>
                      <w:rFonts w:ascii="Calibri" w:eastAsia="Malgun Gothic" w:hAnsi="Calibri" w:cs="Batang"/>
                      <w:b/>
                      <w:bCs/>
                      <w:lang w:val="en-US" w:eastAsia="ko-KR"/>
                    </w:rPr>
                    <w:t>46</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4E03C5" w:rsidRPr="004E03C5" w:rsidRDefault="004E03C5" w:rsidP="004E03C5">
                  <w:pPr>
                    <w:overflowPunct w:val="0"/>
                    <w:autoSpaceDE w:val="0"/>
                    <w:autoSpaceDN w:val="0"/>
                    <w:adjustRightInd w:val="0"/>
                    <w:snapToGrid w:val="0"/>
                    <w:spacing w:after="0"/>
                    <w:jc w:val="center"/>
                    <w:textAlignment w:val="baseline"/>
                    <w:rPr>
                      <w:b/>
                    </w:rPr>
                  </w:pPr>
                  <w:r w:rsidRPr="004E03C5">
                    <w:rPr>
                      <w:b/>
                    </w:rPr>
                    <w:t>2,3,8,9</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2</w:t>
                  </w:r>
                </w:p>
              </w:tc>
            </w:tr>
            <w:tr w:rsidR="004E03C5" w:rsidRPr="004E03C5" w:rsidTr="00391029">
              <w:trPr>
                <w:trHeight w:val="45"/>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E03C5" w:rsidRPr="004E03C5" w:rsidRDefault="004E03C5" w:rsidP="004E03C5">
                  <w:pPr>
                    <w:spacing w:after="0"/>
                    <w:ind w:firstLine="124"/>
                    <w:jc w:val="center"/>
                    <w:rPr>
                      <w:rFonts w:ascii="Calibri" w:eastAsia="Malgun Gothic" w:hAnsi="Calibri" w:cs="Batang"/>
                      <w:b/>
                      <w:bCs/>
                      <w:lang w:val="en-US" w:eastAsia="ko-KR"/>
                    </w:rPr>
                  </w:pPr>
                  <w:r w:rsidRPr="004E03C5">
                    <w:rPr>
                      <w:rFonts w:ascii="Calibri" w:eastAsia="Malgun Gothic" w:hAnsi="Calibri" w:cs="Batang"/>
                      <w:b/>
                      <w:bCs/>
                      <w:lang w:val="en-US" w:eastAsia="ko-KR"/>
                    </w:rPr>
                    <w:t>47</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4E03C5" w:rsidRPr="004E03C5" w:rsidRDefault="004E03C5" w:rsidP="004E03C5">
                  <w:pPr>
                    <w:overflowPunct w:val="0"/>
                    <w:autoSpaceDE w:val="0"/>
                    <w:autoSpaceDN w:val="0"/>
                    <w:adjustRightInd w:val="0"/>
                    <w:snapToGrid w:val="0"/>
                    <w:spacing w:after="0"/>
                    <w:jc w:val="center"/>
                    <w:textAlignment w:val="baseline"/>
                    <w:rPr>
                      <w:b/>
                    </w:rPr>
                  </w:pPr>
                  <w:r w:rsidRPr="004E03C5">
                    <w:rPr>
                      <w:b/>
                    </w:rPr>
                    <w:t>4,5,10,11</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2</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E03C5" w:rsidRPr="004E03C5" w:rsidRDefault="004E03C5" w:rsidP="004E03C5">
                  <w:pPr>
                    <w:spacing w:after="0"/>
                    <w:ind w:firstLine="124"/>
                    <w:jc w:val="center"/>
                    <w:rPr>
                      <w:rFonts w:ascii="Calibri" w:eastAsia="Malgun Gothic" w:hAnsi="Calibri" w:cs="Batang"/>
                      <w:b/>
                      <w:bCs/>
                      <w:lang w:val="en-US" w:eastAsia="ko-KR"/>
                    </w:rPr>
                  </w:pPr>
                  <w:r w:rsidRPr="004E03C5">
                    <w:rPr>
                      <w:rFonts w:ascii="Calibri" w:eastAsia="Malgun Gothic" w:hAnsi="Calibri" w:cs="Batang"/>
                      <w:b/>
                      <w:bCs/>
                      <w:lang w:val="en-US" w:eastAsia="ko-KR"/>
                    </w:rPr>
                    <w:t>48</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4E03C5" w:rsidRPr="004E03C5" w:rsidRDefault="004E03C5" w:rsidP="004E03C5">
                  <w:pPr>
                    <w:spacing w:after="0"/>
                    <w:ind w:firstLine="124"/>
                    <w:jc w:val="center"/>
                    <w:rPr>
                      <w:rFonts w:ascii="Calibri" w:eastAsia="Malgun Gothic" w:hAnsi="Calibri" w:cs="Batang"/>
                      <w:b/>
                      <w:bCs/>
                      <w:lang w:val="en-US" w:eastAsia="ko-KR"/>
                    </w:rPr>
                  </w:pPr>
                  <w:r w:rsidRPr="004E03C5">
                    <w:rPr>
                      <w:rFonts w:ascii="Calibri" w:eastAsia="Malgun Gothic" w:hAnsi="Calibri" w:cs="Batang"/>
                      <w:b/>
                      <w:bCs/>
                      <w:lang w:val="en-US" w:eastAsia="ko-KR"/>
                    </w:rPr>
                    <w:t>0</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4E03C5" w:rsidRPr="004E03C5" w:rsidRDefault="004E03C5" w:rsidP="004E03C5">
                  <w:pPr>
                    <w:spacing w:after="0"/>
                    <w:ind w:firstLine="124"/>
                    <w:jc w:val="center"/>
                    <w:rPr>
                      <w:rFonts w:ascii="Calibri" w:eastAsia="Malgun Gothic" w:hAnsi="Calibri" w:cs="Batang"/>
                      <w:b/>
                      <w:bCs/>
                      <w:lang w:val="en-US" w:eastAsia="ko-KR"/>
                    </w:rPr>
                  </w:pPr>
                  <w:r w:rsidRPr="004E03C5">
                    <w:rPr>
                      <w:rFonts w:ascii="Calibri" w:eastAsia="Malgun Gothic" w:hAnsi="Calibri" w:cs="Batang"/>
                      <w:b/>
                      <w:bCs/>
                      <w:lang w:val="en-US" w:eastAsia="ko-KR"/>
                    </w:rPr>
                    <w:t>1</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4E03C5" w:rsidRPr="004E03C5" w:rsidRDefault="004E03C5" w:rsidP="004E03C5">
                  <w:pPr>
                    <w:spacing w:after="0"/>
                    <w:ind w:firstLine="124"/>
                    <w:jc w:val="center"/>
                    <w:rPr>
                      <w:rFonts w:ascii="Calibri" w:eastAsia="Malgun Gothic" w:hAnsi="Calibri" w:cs="Batang"/>
                      <w:b/>
                      <w:bCs/>
                      <w:lang w:val="en-US" w:eastAsia="ko-KR"/>
                    </w:rPr>
                  </w:pPr>
                  <w:r w:rsidRPr="004E03C5">
                    <w:rPr>
                      <w:rFonts w:ascii="Calibri" w:eastAsia="Malgun Gothic" w:hAnsi="Calibri" w:cs="Batang"/>
                      <w:b/>
                      <w:bCs/>
                      <w:lang w:val="en-US" w:eastAsia="ko-KR"/>
                    </w:rPr>
                    <w:t>2</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E03C5" w:rsidRPr="004E03C5" w:rsidRDefault="004E03C5" w:rsidP="004E03C5">
                  <w:pPr>
                    <w:spacing w:after="0"/>
                    <w:ind w:firstLine="124"/>
                    <w:jc w:val="center"/>
                    <w:rPr>
                      <w:rFonts w:ascii="Calibri" w:eastAsia="Malgun Gothic" w:hAnsi="Calibri" w:cs="Batang"/>
                      <w:b/>
                      <w:bCs/>
                      <w:lang w:val="en-US" w:eastAsia="ko-KR"/>
                    </w:rPr>
                  </w:pPr>
                  <w:r w:rsidRPr="004E03C5">
                    <w:rPr>
                      <w:rFonts w:ascii="Calibri" w:eastAsia="Malgun Gothic" w:hAnsi="Calibri" w:cs="Batang"/>
                      <w:b/>
                      <w:bCs/>
                      <w:lang w:val="en-US" w:eastAsia="ko-KR"/>
                    </w:rPr>
                    <w:t>49</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4E03C5" w:rsidRPr="004E03C5" w:rsidRDefault="004E03C5" w:rsidP="004E03C5">
                  <w:pPr>
                    <w:spacing w:after="0"/>
                    <w:ind w:firstLine="124"/>
                    <w:jc w:val="center"/>
                    <w:rPr>
                      <w:rFonts w:ascii="Calibri" w:eastAsia="Malgun Gothic" w:hAnsi="Calibri" w:cs="Batang"/>
                      <w:b/>
                      <w:bCs/>
                      <w:lang w:val="en-US" w:eastAsia="ko-KR"/>
                    </w:rPr>
                  </w:pPr>
                  <w:r w:rsidRPr="004E03C5">
                    <w:rPr>
                      <w:rFonts w:ascii="Calibri" w:eastAsia="Malgun Gothic" w:hAnsi="Calibri" w:cs="Batang"/>
                      <w:b/>
                      <w:bCs/>
                      <w:lang w:val="en-US" w:eastAsia="ko-KR"/>
                    </w:rPr>
                    <w:t>1</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4E03C5" w:rsidRPr="004E03C5" w:rsidRDefault="004E03C5" w:rsidP="004E03C5">
                  <w:pPr>
                    <w:spacing w:after="0"/>
                    <w:ind w:firstLine="124"/>
                    <w:jc w:val="center"/>
                    <w:rPr>
                      <w:rFonts w:ascii="Calibri" w:eastAsia="Malgun Gothic" w:hAnsi="Calibri" w:cs="Batang"/>
                      <w:b/>
                      <w:bCs/>
                      <w:lang w:val="en-US" w:eastAsia="ko-KR"/>
                    </w:rPr>
                  </w:pPr>
                  <w:r w:rsidRPr="004E03C5">
                    <w:rPr>
                      <w:rFonts w:ascii="Calibri" w:eastAsia="Malgun Gothic" w:hAnsi="Calibri" w:cs="Batang"/>
                      <w:b/>
                      <w:bCs/>
                      <w:lang w:val="en-US" w:eastAsia="ko-KR"/>
                    </w:rPr>
                    <w:t>1</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4E03C5" w:rsidRPr="004E03C5" w:rsidRDefault="004E03C5" w:rsidP="004E03C5">
                  <w:pPr>
                    <w:spacing w:after="0"/>
                    <w:ind w:firstLine="124"/>
                    <w:jc w:val="center"/>
                    <w:rPr>
                      <w:rFonts w:ascii="Calibri" w:eastAsia="Malgun Gothic" w:hAnsi="Calibri" w:cs="Batang"/>
                      <w:b/>
                      <w:bCs/>
                      <w:lang w:val="en-US" w:eastAsia="ko-KR"/>
                    </w:rPr>
                  </w:pPr>
                  <w:r w:rsidRPr="004E03C5">
                    <w:rPr>
                      <w:rFonts w:ascii="Calibri" w:eastAsia="Malgun Gothic" w:hAnsi="Calibri" w:cs="Batang"/>
                      <w:b/>
                      <w:bCs/>
                      <w:lang w:val="en-US" w:eastAsia="ko-KR"/>
                    </w:rPr>
                    <w:t>2</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E03C5" w:rsidRPr="004E03C5" w:rsidRDefault="004E03C5" w:rsidP="004E03C5">
                  <w:pPr>
                    <w:spacing w:after="0"/>
                    <w:ind w:firstLine="124"/>
                    <w:jc w:val="center"/>
                    <w:rPr>
                      <w:rFonts w:ascii="Calibri" w:eastAsia="Malgun Gothic" w:hAnsi="Calibri" w:cs="Batang"/>
                      <w:b/>
                      <w:bCs/>
                      <w:lang w:val="en-US" w:eastAsia="ko-KR"/>
                    </w:rPr>
                  </w:pPr>
                  <w:r w:rsidRPr="004E03C5">
                    <w:rPr>
                      <w:rFonts w:ascii="Calibri" w:eastAsia="Malgun Gothic" w:hAnsi="Calibri" w:cs="Batang"/>
                      <w:b/>
                      <w:bCs/>
                      <w:lang w:val="en-US" w:eastAsia="ko-KR"/>
                    </w:rPr>
                    <w:t>50</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4E03C5" w:rsidRPr="004E03C5" w:rsidRDefault="004E03C5" w:rsidP="004E03C5">
                  <w:pPr>
                    <w:spacing w:after="0"/>
                    <w:ind w:firstLine="124"/>
                    <w:jc w:val="center"/>
                    <w:rPr>
                      <w:rFonts w:ascii="Calibri" w:eastAsia="Malgun Gothic" w:hAnsi="Calibri" w:cs="Batang"/>
                      <w:b/>
                      <w:bCs/>
                      <w:lang w:val="en-US" w:eastAsia="ko-KR"/>
                    </w:rPr>
                  </w:pPr>
                  <w:r w:rsidRPr="004E03C5">
                    <w:rPr>
                      <w:rFonts w:ascii="Calibri" w:eastAsia="Malgun Gothic" w:hAnsi="Calibri" w:cs="Batang"/>
                      <w:b/>
                      <w:bCs/>
                      <w:lang w:val="en-US" w:eastAsia="ko-KR"/>
                    </w:rPr>
                    <w:t>6</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4E03C5" w:rsidRPr="004E03C5" w:rsidRDefault="004E03C5" w:rsidP="004E03C5">
                  <w:pPr>
                    <w:spacing w:after="0"/>
                    <w:ind w:firstLine="124"/>
                    <w:jc w:val="center"/>
                    <w:rPr>
                      <w:rFonts w:ascii="Calibri" w:eastAsia="Malgun Gothic" w:hAnsi="Calibri" w:cs="Batang"/>
                      <w:b/>
                      <w:bCs/>
                      <w:lang w:val="en-US" w:eastAsia="ko-KR"/>
                    </w:rPr>
                  </w:pPr>
                  <w:r w:rsidRPr="004E03C5">
                    <w:rPr>
                      <w:rFonts w:ascii="Calibri" w:eastAsia="Malgun Gothic" w:hAnsi="Calibri" w:cs="Batang"/>
                      <w:b/>
                      <w:bCs/>
                      <w:lang w:val="en-US" w:eastAsia="ko-KR"/>
                    </w:rPr>
                    <w:t>1</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4E03C5" w:rsidRPr="004E03C5" w:rsidRDefault="004E03C5" w:rsidP="004E03C5">
                  <w:pPr>
                    <w:spacing w:after="0"/>
                    <w:ind w:firstLine="124"/>
                    <w:jc w:val="center"/>
                    <w:rPr>
                      <w:rFonts w:ascii="Calibri" w:eastAsia="Malgun Gothic" w:hAnsi="Calibri" w:cs="Batang"/>
                      <w:b/>
                      <w:bCs/>
                      <w:lang w:val="en-US" w:eastAsia="ko-KR"/>
                    </w:rPr>
                  </w:pPr>
                  <w:r w:rsidRPr="004E03C5">
                    <w:rPr>
                      <w:rFonts w:ascii="Calibri" w:eastAsia="Malgun Gothic" w:hAnsi="Calibri" w:cs="Batang"/>
                      <w:b/>
                      <w:bCs/>
                      <w:lang w:val="en-US" w:eastAsia="ko-KR"/>
                    </w:rPr>
                    <w:t>2</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E03C5" w:rsidRPr="004E03C5" w:rsidRDefault="004E03C5" w:rsidP="004E03C5">
                  <w:pPr>
                    <w:spacing w:after="0"/>
                    <w:ind w:firstLine="124"/>
                    <w:jc w:val="center"/>
                    <w:rPr>
                      <w:rFonts w:ascii="Calibri" w:eastAsia="Malgun Gothic" w:hAnsi="Calibri" w:cs="Batang"/>
                      <w:b/>
                      <w:bCs/>
                      <w:lang w:val="en-US" w:eastAsia="ko-KR"/>
                    </w:rPr>
                  </w:pPr>
                  <w:r w:rsidRPr="004E03C5">
                    <w:rPr>
                      <w:rFonts w:ascii="Calibri" w:eastAsia="Malgun Gothic" w:hAnsi="Calibri" w:cs="Batang"/>
                      <w:b/>
                      <w:bCs/>
                      <w:lang w:val="en-US" w:eastAsia="ko-KR"/>
                    </w:rPr>
                    <w:t>51</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4E03C5" w:rsidRPr="004E03C5" w:rsidRDefault="004E03C5" w:rsidP="004E03C5">
                  <w:pPr>
                    <w:spacing w:after="0"/>
                    <w:ind w:firstLine="124"/>
                    <w:jc w:val="center"/>
                    <w:rPr>
                      <w:rFonts w:ascii="Calibri" w:eastAsia="Malgun Gothic" w:hAnsi="Calibri" w:cs="Batang"/>
                      <w:b/>
                      <w:bCs/>
                      <w:lang w:val="en-US" w:eastAsia="ko-KR"/>
                    </w:rPr>
                  </w:pPr>
                  <w:r w:rsidRPr="004E03C5">
                    <w:rPr>
                      <w:rFonts w:ascii="Calibri" w:eastAsia="Malgun Gothic" w:hAnsi="Calibri" w:cs="Batang"/>
                      <w:b/>
                      <w:bCs/>
                      <w:lang w:val="en-US" w:eastAsia="ko-KR"/>
                    </w:rPr>
                    <w:t>7</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4E03C5" w:rsidRPr="004E03C5" w:rsidRDefault="004E03C5" w:rsidP="004E03C5">
                  <w:pPr>
                    <w:spacing w:after="0"/>
                    <w:ind w:firstLine="124"/>
                    <w:jc w:val="center"/>
                    <w:rPr>
                      <w:rFonts w:ascii="Calibri" w:eastAsia="Malgun Gothic" w:hAnsi="Calibri" w:cs="Batang"/>
                      <w:b/>
                      <w:bCs/>
                      <w:lang w:val="en-US" w:eastAsia="ko-KR"/>
                    </w:rPr>
                  </w:pPr>
                  <w:r w:rsidRPr="004E03C5">
                    <w:rPr>
                      <w:rFonts w:ascii="Calibri" w:eastAsia="Malgun Gothic" w:hAnsi="Calibri" w:cs="Batang"/>
                      <w:b/>
                      <w:bCs/>
                      <w:lang w:val="en-US" w:eastAsia="ko-KR"/>
                    </w:rPr>
                    <w:t>1</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4E03C5" w:rsidRPr="004E03C5" w:rsidRDefault="004E03C5" w:rsidP="004E03C5">
                  <w:pPr>
                    <w:spacing w:after="0"/>
                    <w:ind w:firstLine="124"/>
                    <w:jc w:val="center"/>
                    <w:rPr>
                      <w:rFonts w:ascii="Calibri" w:eastAsia="Malgun Gothic" w:hAnsi="Calibri" w:cs="Batang"/>
                      <w:b/>
                      <w:bCs/>
                      <w:lang w:val="en-US" w:eastAsia="ko-KR"/>
                    </w:rPr>
                  </w:pPr>
                  <w:r w:rsidRPr="004E03C5">
                    <w:rPr>
                      <w:rFonts w:ascii="Calibri" w:eastAsia="Malgun Gothic" w:hAnsi="Calibri" w:cs="Batang"/>
                      <w:b/>
                      <w:bCs/>
                      <w:lang w:val="en-US" w:eastAsia="ko-KR"/>
                    </w:rPr>
                    <w:t>2</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E03C5" w:rsidRPr="004E03C5" w:rsidRDefault="004E03C5" w:rsidP="004E03C5">
                  <w:pPr>
                    <w:spacing w:after="0"/>
                    <w:ind w:firstLine="124"/>
                    <w:jc w:val="center"/>
                    <w:rPr>
                      <w:rFonts w:ascii="Calibri" w:eastAsia="Malgun Gothic" w:hAnsi="Calibri" w:cs="Batang"/>
                      <w:b/>
                      <w:bCs/>
                      <w:lang w:val="en-US" w:eastAsia="ko-KR"/>
                    </w:rPr>
                  </w:pPr>
                  <w:r w:rsidRPr="004E03C5">
                    <w:rPr>
                      <w:rFonts w:ascii="Calibri" w:eastAsia="Malgun Gothic" w:hAnsi="Calibri" w:cs="Batang"/>
                      <w:b/>
                      <w:bCs/>
                      <w:lang w:val="en-US" w:eastAsia="ko-KR"/>
                    </w:rPr>
                    <w:t>52</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4E03C5" w:rsidRPr="004E03C5" w:rsidRDefault="004E03C5" w:rsidP="004E03C5">
                  <w:pPr>
                    <w:spacing w:after="0"/>
                    <w:ind w:firstLine="124"/>
                    <w:jc w:val="center"/>
                    <w:rPr>
                      <w:rFonts w:ascii="Calibri" w:eastAsia="Malgun Gothic" w:hAnsi="Calibri" w:cs="Batang"/>
                      <w:b/>
                      <w:bCs/>
                      <w:lang w:val="en-US" w:eastAsia="ko-KR"/>
                    </w:rPr>
                  </w:pPr>
                  <w:r w:rsidRPr="004E03C5">
                    <w:rPr>
                      <w:rFonts w:ascii="Calibri" w:eastAsia="Malgun Gothic" w:hAnsi="Calibri" w:cs="Batang"/>
                      <w:b/>
                      <w:bCs/>
                      <w:lang w:val="en-US" w:eastAsia="ko-KR"/>
                    </w:rPr>
                    <w:t>0,1</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4E03C5" w:rsidRPr="004E03C5" w:rsidRDefault="004E03C5" w:rsidP="004E03C5">
                  <w:pPr>
                    <w:spacing w:after="0"/>
                    <w:ind w:firstLine="124"/>
                    <w:jc w:val="center"/>
                    <w:rPr>
                      <w:rFonts w:ascii="Calibri" w:eastAsia="Malgun Gothic" w:hAnsi="Calibri" w:cs="Batang"/>
                      <w:b/>
                      <w:bCs/>
                      <w:lang w:val="en-US" w:eastAsia="ko-KR"/>
                    </w:rPr>
                  </w:pPr>
                  <w:r w:rsidRPr="004E03C5">
                    <w:rPr>
                      <w:rFonts w:ascii="Calibri" w:eastAsia="Malgun Gothic" w:hAnsi="Calibri" w:cs="Batang"/>
                      <w:b/>
                      <w:bCs/>
                      <w:lang w:val="en-US" w:eastAsia="ko-KR"/>
                    </w:rPr>
                    <w:t>1</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4E03C5" w:rsidRPr="004E03C5" w:rsidRDefault="004E03C5" w:rsidP="004E03C5">
                  <w:pPr>
                    <w:spacing w:after="0"/>
                    <w:ind w:firstLine="124"/>
                    <w:jc w:val="center"/>
                    <w:rPr>
                      <w:rFonts w:ascii="Calibri" w:eastAsia="Malgun Gothic" w:hAnsi="Calibri" w:cs="Batang"/>
                      <w:b/>
                      <w:bCs/>
                      <w:lang w:val="en-US" w:eastAsia="ko-KR"/>
                    </w:rPr>
                  </w:pPr>
                  <w:r w:rsidRPr="004E03C5">
                    <w:rPr>
                      <w:rFonts w:ascii="Calibri" w:eastAsia="Malgun Gothic" w:hAnsi="Calibri" w:cs="Batang"/>
                      <w:b/>
                      <w:bCs/>
                      <w:lang w:val="en-US" w:eastAsia="ko-KR"/>
                    </w:rPr>
                    <w:t>2</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E03C5" w:rsidRPr="004E03C5" w:rsidRDefault="004E03C5" w:rsidP="004E03C5">
                  <w:pPr>
                    <w:spacing w:after="0"/>
                    <w:ind w:firstLine="124"/>
                    <w:jc w:val="center"/>
                    <w:rPr>
                      <w:rFonts w:ascii="Calibri" w:eastAsia="Malgun Gothic" w:hAnsi="Calibri" w:cs="Batang"/>
                      <w:b/>
                      <w:bCs/>
                      <w:lang w:val="en-US" w:eastAsia="ko-KR"/>
                    </w:rPr>
                  </w:pPr>
                  <w:r w:rsidRPr="004E03C5">
                    <w:rPr>
                      <w:rFonts w:ascii="Calibri" w:eastAsia="Malgun Gothic" w:hAnsi="Calibri" w:cs="Batang"/>
                      <w:b/>
                      <w:bCs/>
                      <w:lang w:val="en-US" w:eastAsia="ko-KR"/>
                    </w:rPr>
                    <w:t>53</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4E03C5" w:rsidRPr="004E03C5" w:rsidRDefault="004E03C5" w:rsidP="004E03C5">
                  <w:pPr>
                    <w:spacing w:after="0"/>
                    <w:ind w:firstLine="124"/>
                    <w:jc w:val="center"/>
                    <w:rPr>
                      <w:rFonts w:ascii="Calibri" w:eastAsia="Malgun Gothic" w:hAnsi="Calibri" w:cs="Batang"/>
                      <w:b/>
                      <w:bCs/>
                      <w:lang w:val="en-US" w:eastAsia="ko-KR"/>
                    </w:rPr>
                  </w:pPr>
                  <w:r w:rsidRPr="004E03C5">
                    <w:rPr>
                      <w:rFonts w:ascii="Calibri" w:eastAsia="Malgun Gothic" w:hAnsi="Calibri" w:cs="Batang"/>
                      <w:b/>
                      <w:bCs/>
                      <w:lang w:val="en-US" w:eastAsia="ko-KR"/>
                    </w:rPr>
                    <w:t>6,7</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4E03C5" w:rsidRPr="004E03C5" w:rsidRDefault="004E03C5" w:rsidP="004E03C5">
                  <w:pPr>
                    <w:spacing w:after="0"/>
                    <w:ind w:firstLine="124"/>
                    <w:jc w:val="center"/>
                    <w:rPr>
                      <w:rFonts w:ascii="Calibri" w:eastAsia="Malgun Gothic" w:hAnsi="Calibri" w:cs="Batang"/>
                      <w:b/>
                      <w:bCs/>
                      <w:lang w:val="en-US" w:eastAsia="ko-KR"/>
                    </w:rPr>
                  </w:pPr>
                  <w:r w:rsidRPr="004E03C5">
                    <w:rPr>
                      <w:rFonts w:ascii="Calibri" w:eastAsia="Malgun Gothic" w:hAnsi="Calibri" w:cs="Batang"/>
                      <w:b/>
                      <w:bCs/>
                      <w:lang w:val="en-US" w:eastAsia="ko-KR"/>
                    </w:rPr>
                    <w:t>1</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4E03C5" w:rsidRPr="004E03C5" w:rsidRDefault="004E03C5" w:rsidP="004E03C5">
                  <w:pPr>
                    <w:spacing w:after="0"/>
                    <w:ind w:firstLine="124"/>
                    <w:jc w:val="center"/>
                    <w:rPr>
                      <w:rFonts w:ascii="Calibri" w:eastAsia="Malgun Gothic" w:hAnsi="Calibri" w:cs="Batang"/>
                      <w:b/>
                      <w:bCs/>
                      <w:lang w:val="en-US" w:eastAsia="ko-KR"/>
                    </w:rPr>
                  </w:pPr>
                  <w:r w:rsidRPr="004E03C5">
                    <w:rPr>
                      <w:rFonts w:ascii="Calibri" w:eastAsia="Malgun Gothic" w:hAnsi="Calibri" w:cs="Batang"/>
                      <w:b/>
                      <w:bCs/>
                      <w:lang w:val="en-US" w:eastAsia="ko-KR"/>
                    </w:rPr>
                    <w:t>2</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E03C5" w:rsidRPr="004E03C5" w:rsidRDefault="004E03C5" w:rsidP="004E03C5">
                  <w:pPr>
                    <w:spacing w:after="0"/>
                    <w:ind w:firstLine="124"/>
                    <w:jc w:val="center"/>
                    <w:rPr>
                      <w:rFonts w:ascii="Calibri" w:eastAsia="Malgun Gothic" w:hAnsi="Calibri" w:cs="Batang"/>
                      <w:b/>
                      <w:bCs/>
                      <w:lang w:val="en-US" w:eastAsia="ko-KR"/>
                    </w:rPr>
                  </w:pPr>
                  <w:r w:rsidRPr="004E03C5">
                    <w:rPr>
                      <w:rFonts w:ascii="Calibri" w:eastAsia="Malgun Gothic" w:hAnsi="Calibri" w:cs="Batang"/>
                      <w:b/>
                      <w:bCs/>
                      <w:lang w:val="en-US" w:eastAsia="ko-KR"/>
                    </w:rPr>
                    <w:t>54</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4E03C5" w:rsidRPr="004E03C5" w:rsidRDefault="004E03C5" w:rsidP="004E03C5">
                  <w:pPr>
                    <w:overflowPunct w:val="0"/>
                    <w:autoSpaceDE w:val="0"/>
                    <w:autoSpaceDN w:val="0"/>
                    <w:adjustRightInd w:val="0"/>
                    <w:spacing w:after="0"/>
                    <w:jc w:val="center"/>
                    <w:textAlignment w:val="baseline"/>
                    <w:rPr>
                      <w:b/>
                    </w:rPr>
                  </w:pPr>
                  <w:r w:rsidRPr="004E03C5">
                    <w:rPr>
                      <w:b/>
                    </w:rPr>
                    <w:t>0,1</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2</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2</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E03C5" w:rsidRPr="004E03C5" w:rsidRDefault="004E03C5" w:rsidP="004E03C5">
                  <w:pPr>
                    <w:spacing w:after="0"/>
                    <w:ind w:firstLine="124"/>
                    <w:jc w:val="center"/>
                    <w:rPr>
                      <w:rFonts w:ascii="Calibri" w:eastAsia="Malgun Gothic" w:hAnsi="Calibri" w:cs="Batang"/>
                      <w:b/>
                      <w:bCs/>
                      <w:lang w:val="en-US" w:eastAsia="ko-KR"/>
                    </w:rPr>
                  </w:pPr>
                  <w:r w:rsidRPr="004E03C5">
                    <w:rPr>
                      <w:rFonts w:ascii="Calibri" w:eastAsia="Malgun Gothic" w:hAnsi="Calibri" w:cs="Batang"/>
                      <w:b/>
                      <w:bCs/>
                      <w:lang w:val="en-US" w:eastAsia="ko-KR"/>
                    </w:rPr>
                    <w:t>55</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4E03C5" w:rsidRPr="004E03C5" w:rsidRDefault="004E03C5" w:rsidP="004E03C5">
                  <w:pPr>
                    <w:overflowPunct w:val="0"/>
                    <w:autoSpaceDE w:val="0"/>
                    <w:autoSpaceDN w:val="0"/>
                    <w:adjustRightInd w:val="0"/>
                    <w:spacing w:after="0"/>
                    <w:jc w:val="center"/>
                    <w:textAlignment w:val="baseline"/>
                    <w:rPr>
                      <w:b/>
                    </w:rPr>
                  </w:pPr>
                  <w:r w:rsidRPr="004E03C5">
                    <w:rPr>
                      <w:b/>
                    </w:rPr>
                    <w:t>2,3</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2</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2</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E03C5" w:rsidRPr="004E03C5" w:rsidRDefault="004E03C5" w:rsidP="004E03C5">
                  <w:pPr>
                    <w:spacing w:after="0"/>
                    <w:ind w:firstLine="124"/>
                    <w:jc w:val="center"/>
                    <w:rPr>
                      <w:rFonts w:ascii="Calibri" w:eastAsia="Malgun Gothic" w:hAnsi="Calibri" w:cs="Batang"/>
                      <w:b/>
                      <w:bCs/>
                      <w:lang w:val="en-US" w:eastAsia="ko-KR"/>
                    </w:rPr>
                  </w:pPr>
                  <w:r w:rsidRPr="004E03C5">
                    <w:rPr>
                      <w:rFonts w:ascii="Calibri" w:eastAsia="Malgun Gothic" w:hAnsi="Calibri" w:cs="Batang"/>
                      <w:b/>
                      <w:bCs/>
                      <w:lang w:val="en-US" w:eastAsia="ko-KR"/>
                    </w:rPr>
                    <w:t>56</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4E03C5" w:rsidRPr="004E03C5" w:rsidRDefault="004E03C5" w:rsidP="004E03C5">
                  <w:pPr>
                    <w:overflowPunct w:val="0"/>
                    <w:autoSpaceDE w:val="0"/>
                    <w:autoSpaceDN w:val="0"/>
                    <w:adjustRightInd w:val="0"/>
                    <w:spacing w:after="0"/>
                    <w:jc w:val="center"/>
                    <w:textAlignment w:val="baseline"/>
                    <w:rPr>
                      <w:b/>
                    </w:rPr>
                  </w:pPr>
                  <w:r w:rsidRPr="004E03C5">
                    <w:rPr>
                      <w:b/>
                    </w:rPr>
                    <w:t>6,7</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2</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2</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E03C5" w:rsidRPr="004E03C5" w:rsidRDefault="004E03C5" w:rsidP="004E03C5">
                  <w:pPr>
                    <w:spacing w:after="0"/>
                    <w:ind w:firstLine="124"/>
                    <w:jc w:val="center"/>
                    <w:rPr>
                      <w:rFonts w:ascii="Calibri" w:eastAsia="Malgun Gothic" w:hAnsi="Calibri" w:cs="Batang"/>
                      <w:b/>
                      <w:bCs/>
                      <w:lang w:val="en-US" w:eastAsia="ko-KR"/>
                    </w:rPr>
                  </w:pPr>
                  <w:r w:rsidRPr="004E03C5">
                    <w:rPr>
                      <w:rFonts w:ascii="Calibri" w:eastAsia="Malgun Gothic" w:hAnsi="Calibri" w:cs="Batang"/>
                      <w:b/>
                      <w:bCs/>
                      <w:lang w:val="en-US" w:eastAsia="ko-KR"/>
                    </w:rPr>
                    <w:t>57</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4E03C5" w:rsidRPr="004E03C5" w:rsidRDefault="004E03C5" w:rsidP="004E03C5">
                  <w:pPr>
                    <w:overflowPunct w:val="0"/>
                    <w:autoSpaceDE w:val="0"/>
                    <w:autoSpaceDN w:val="0"/>
                    <w:adjustRightInd w:val="0"/>
                    <w:spacing w:after="0"/>
                    <w:jc w:val="center"/>
                    <w:textAlignment w:val="baseline"/>
                    <w:rPr>
                      <w:b/>
                    </w:rPr>
                  </w:pPr>
                  <w:r w:rsidRPr="004E03C5">
                    <w:rPr>
                      <w:b/>
                    </w:rPr>
                    <w:t>8,9</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2</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2</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E03C5" w:rsidRPr="004E03C5" w:rsidRDefault="004E03C5" w:rsidP="004E03C5">
                  <w:pPr>
                    <w:spacing w:after="0"/>
                    <w:ind w:firstLine="124"/>
                    <w:jc w:val="center"/>
                    <w:rPr>
                      <w:rFonts w:ascii="Calibri" w:eastAsia="Malgun Gothic" w:hAnsi="Calibri" w:cs="Batang"/>
                      <w:b/>
                      <w:bCs/>
                      <w:lang w:val="en-US" w:eastAsia="ko-KR"/>
                    </w:rPr>
                  </w:pPr>
                  <w:r w:rsidRPr="004E03C5">
                    <w:rPr>
                      <w:rFonts w:ascii="Calibri" w:eastAsia="Malgun Gothic" w:hAnsi="Calibri" w:cs="Batang"/>
                      <w:b/>
                      <w:bCs/>
                      <w:lang w:val="en-US" w:eastAsia="ko-KR"/>
                    </w:rPr>
                    <w:t>58-63</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E03C5" w:rsidRPr="004E03C5" w:rsidRDefault="004E03C5" w:rsidP="004E03C5">
                  <w:pPr>
                    <w:widowControl w:val="0"/>
                    <w:overflowPunct w:val="0"/>
                    <w:autoSpaceDE w:val="0"/>
                    <w:autoSpaceDN w:val="0"/>
                    <w:adjustRightInd w:val="0"/>
                    <w:spacing w:after="0"/>
                    <w:jc w:val="center"/>
                    <w:textAlignment w:val="baseline"/>
                    <w:rPr>
                      <w:rFonts w:cs="Batang"/>
                      <w:b/>
                      <w:lang w:val="en-US" w:eastAsia="ko-KR"/>
                    </w:rPr>
                  </w:pPr>
                  <w:r w:rsidRPr="004E03C5">
                    <w:rPr>
                      <w:rFonts w:cs="Batang"/>
                      <w:b/>
                      <w:lang w:val="en-US" w:eastAsia="ko-KR"/>
                    </w:rPr>
                    <w:t>reserved</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reserved</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reserved</w:t>
                  </w:r>
                </w:p>
              </w:tc>
            </w:tr>
          </w:tbl>
          <w:p w:rsidR="004E03C5" w:rsidRPr="004E03C5" w:rsidRDefault="004E03C5" w:rsidP="004E03C5">
            <w:pPr>
              <w:spacing w:after="0"/>
              <w:ind w:left="3200"/>
              <w:jc w:val="both"/>
              <w:rPr>
                <w:rFonts w:ascii="Calibri" w:eastAsia="Malgun Gothic" w:hAnsi="Calibri" w:cs="Batang"/>
                <w:i/>
                <w:lang w:val="en-US" w:eastAsia="ko-KR"/>
              </w:rPr>
            </w:pPr>
          </w:p>
          <w:p w:rsidR="004E03C5" w:rsidRPr="004E03C5" w:rsidRDefault="004E03C5" w:rsidP="004E03C5">
            <w:pPr>
              <w:spacing w:after="0"/>
              <w:ind w:left="3200"/>
              <w:jc w:val="both"/>
              <w:rPr>
                <w:rFonts w:ascii="Calibri" w:eastAsia="Malgun Gothic" w:hAnsi="Calibri" w:cs="Batang"/>
                <w:b/>
                <w:lang w:eastAsia="ko-KR"/>
              </w:rPr>
            </w:pPr>
            <w:r w:rsidRPr="004E03C5">
              <w:rPr>
                <w:rFonts w:ascii="Calibri" w:eastAsia="Malgun Gothic" w:hAnsi="Calibri" w:cs="Batang"/>
                <w:i/>
                <w:lang w:val="en-US" w:eastAsia="ko-KR"/>
              </w:rPr>
              <w:t>Max 2-symbol front-load, Config-2, (2-CW)</w:t>
            </w:r>
          </w:p>
          <w:tbl>
            <w:tblPr>
              <w:tblW w:w="8270" w:type="dxa"/>
              <w:jc w:val="center"/>
              <w:tblCellMar>
                <w:left w:w="0" w:type="dxa"/>
                <w:right w:w="0" w:type="dxa"/>
              </w:tblCellMar>
              <w:tblLook w:val="04A0" w:firstRow="1" w:lastRow="0" w:firstColumn="1" w:lastColumn="0" w:noHBand="0" w:noVBand="1"/>
            </w:tblPr>
            <w:tblGrid>
              <w:gridCol w:w="1138"/>
              <w:gridCol w:w="2362"/>
              <w:gridCol w:w="2880"/>
              <w:gridCol w:w="1890"/>
            </w:tblGrid>
            <w:tr w:rsidR="004E03C5" w:rsidRPr="004E03C5" w:rsidTr="00391029">
              <w:trPr>
                <w:trHeight w:val="31"/>
                <w:jc w:val="center"/>
              </w:trPr>
              <w:tc>
                <w:tcPr>
                  <w:tcW w:w="1138"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391029">
                  <w:pPr>
                    <w:numPr>
                      <w:ilvl w:val="0"/>
                      <w:numId w:val="131"/>
                    </w:numPr>
                    <w:overflowPunct w:val="0"/>
                    <w:autoSpaceDE w:val="0"/>
                    <w:autoSpaceDN w:val="0"/>
                    <w:adjustRightInd w:val="0"/>
                    <w:spacing w:after="0"/>
                    <w:jc w:val="center"/>
                    <w:textAlignment w:val="baseline"/>
                    <w:rPr>
                      <w:rFonts w:ascii="Calibri" w:eastAsia="Malgun Gothic" w:hAnsi="Calibri" w:cs="Batang"/>
                      <w:b/>
                      <w:lang w:val="en-US" w:eastAsia="ko-KR"/>
                    </w:rPr>
                  </w:pPr>
                  <w:r w:rsidRPr="004E03C5">
                    <w:rPr>
                      <w:rFonts w:ascii="Calibri" w:eastAsia="Malgun Gothic" w:hAnsi="Calibri" w:cs="Batang"/>
                      <w:b/>
                      <w:bCs/>
                      <w:u w:val="single"/>
                      <w:lang w:val="en-US" w:eastAsia="ko-KR"/>
                    </w:rPr>
                    <w:t>Index</w:t>
                  </w:r>
                </w:p>
              </w:tc>
              <w:tc>
                <w:tcPr>
                  <w:tcW w:w="2362"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bCs/>
                      <w:lang w:val="en-US" w:eastAsia="ko-KR"/>
                    </w:rPr>
                    <w:t>DMRS port ID (+1000)</w:t>
                  </w:r>
                </w:p>
              </w:tc>
              <w:tc>
                <w:tcPr>
                  <w:tcW w:w="2880"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bCs/>
                      <w:lang w:val="en-US" w:eastAsia="ko-KR"/>
                    </w:rPr>
                    <w:t># CDM group(s) without data</w:t>
                  </w:r>
                </w:p>
              </w:tc>
              <w:tc>
                <w:tcPr>
                  <w:tcW w:w="1890" w:type="dxa"/>
                  <w:tcBorders>
                    <w:top w:val="single" w:sz="8" w:space="0" w:color="FFFFFF"/>
                    <w:left w:val="single" w:sz="8" w:space="0" w:color="FFFFFF"/>
                    <w:bottom w:val="single" w:sz="24" w:space="0" w:color="FFFFFF"/>
                    <w:right w:val="single" w:sz="8" w:space="0" w:color="FFFFFF"/>
                  </w:tcBorders>
                  <w:shd w:val="clear" w:color="auto" w:fill="5B9BD5"/>
                </w:tcPr>
                <w:p w:rsidR="004E03C5" w:rsidRPr="004E03C5" w:rsidRDefault="004E03C5" w:rsidP="004E03C5">
                  <w:pPr>
                    <w:spacing w:after="0"/>
                    <w:ind w:firstLine="124"/>
                    <w:jc w:val="center"/>
                    <w:rPr>
                      <w:rFonts w:ascii="Calibri" w:eastAsia="Malgun Gothic" w:hAnsi="Calibri" w:cs="Batang"/>
                      <w:b/>
                      <w:bCs/>
                      <w:lang w:val="en-US" w:eastAsia="ko-KR"/>
                    </w:rPr>
                  </w:pPr>
                  <w:r w:rsidRPr="004E03C5">
                    <w:rPr>
                      <w:rFonts w:ascii="Calibri" w:eastAsia="Malgun Gothic" w:hAnsi="Calibri" w:cs="Batang"/>
                      <w:b/>
                      <w:bCs/>
                      <w:lang w:val="en-US" w:eastAsia="ko-KR"/>
                    </w:rPr>
                    <w:t>Front-load symbol</w:t>
                  </w:r>
                </w:p>
              </w:tc>
            </w:tr>
            <w:tr w:rsidR="004E03C5" w:rsidRPr="004E03C5" w:rsidTr="00391029">
              <w:trPr>
                <w:trHeight w:val="26"/>
                <w:jc w:val="center"/>
              </w:trPr>
              <w:tc>
                <w:tcPr>
                  <w:tcW w:w="1138" w:type="dxa"/>
                  <w:tcBorders>
                    <w:top w:val="single" w:sz="24"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lang w:val="en-US" w:eastAsia="ko-KR"/>
                    </w:rPr>
                  </w:pPr>
                </w:p>
              </w:tc>
              <w:tc>
                <w:tcPr>
                  <w:tcW w:w="2362"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4E03C5" w:rsidRPr="004E03C5" w:rsidRDefault="004E03C5" w:rsidP="004E03C5">
                  <w:pPr>
                    <w:overflowPunct w:val="0"/>
                    <w:autoSpaceDE w:val="0"/>
                    <w:autoSpaceDN w:val="0"/>
                    <w:adjustRightInd w:val="0"/>
                    <w:spacing w:after="0"/>
                    <w:jc w:val="center"/>
                    <w:textAlignment w:val="baseline"/>
                    <w:rPr>
                      <w:rFonts w:cs="Batang"/>
                      <w:b/>
                      <w:lang w:val="en-US" w:eastAsia="ko-KR"/>
                    </w:rPr>
                  </w:pPr>
                  <w:r w:rsidRPr="004E03C5">
                    <w:rPr>
                      <w:rFonts w:cs="Batang"/>
                      <w:b/>
                      <w:lang w:val="en-US" w:eastAsia="ko-KR"/>
                    </w:rPr>
                    <w:t>0,1,2,3,4</w:t>
                  </w:r>
                </w:p>
              </w:tc>
              <w:tc>
                <w:tcPr>
                  <w:tcW w:w="2880"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3</w:t>
                  </w:r>
                </w:p>
              </w:tc>
              <w:tc>
                <w:tcPr>
                  <w:tcW w:w="1890" w:type="dxa"/>
                  <w:tcBorders>
                    <w:top w:val="single" w:sz="24" w:space="0" w:color="FFFFFF"/>
                    <w:left w:val="single" w:sz="8" w:space="0" w:color="FFFFFF"/>
                    <w:bottom w:val="single" w:sz="8" w:space="0" w:color="FFFFFF"/>
                    <w:right w:val="single" w:sz="8" w:space="0" w:color="FFFFFF"/>
                  </w:tcBorders>
                  <w:shd w:val="clear" w:color="auto" w:fill="D2DEEF"/>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1</w:t>
                  </w:r>
                </w:p>
              </w:tc>
            </w:tr>
            <w:tr w:rsidR="004E03C5" w:rsidRPr="004E03C5" w:rsidTr="00391029">
              <w:trPr>
                <w:trHeight w:val="26"/>
                <w:jc w:val="center"/>
              </w:trPr>
              <w:tc>
                <w:tcPr>
                  <w:tcW w:w="1138" w:type="dxa"/>
                  <w:tcBorders>
                    <w:top w:val="single" w:sz="24"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E03C5" w:rsidRPr="004E03C5" w:rsidRDefault="004E03C5" w:rsidP="004E03C5">
                  <w:pPr>
                    <w:spacing w:after="0"/>
                    <w:ind w:firstLine="124"/>
                    <w:jc w:val="center"/>
                    <w:rPr>
                      <w:rFonts w:ascii="Calibri" w:eastAsia="Malgun Gothic" w:hAnsi="Calibri" w:cs="Batang"/>
                      <w:b/>
                      <w:lang w:val="en-US" w:eastAsia="ko-KR"/>
                    </w:rPr>
                  </w:pPr>
                </w:p>
              </w:tc>
              <w:tc>
                <w:tcPr>
                  <w:tcW w:w="2362"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4E03C5" w:rsidRPr="004E03C5" w:rsidRDefault="004E03C5" w:rsidP="004E03C5">
                  <w:pPr>
                    <w:overflowPunct w:val="0"/>
                    <w:autoSpaceDE w:val="0"/>
                    <w:autoSpaceDN w:val="0"/>
                    <w:adjustRightInd w:val="0"/>
                    <w:spacing w:after="0"/>
                    <w:jc w:val="center"/>
                    <w:textAlignment w:val="baseline"/>
                    <w:rPr>
                      <w:rFonts w:cs="Batang"/>
                      <w:b/>
                      <w:lang w:val="en-US" w:eastAsia="ko-KR"/>
                    </w:rPr>
                  </w:pPr>
                  <w:r w:rsidRPr="004E03C5">
                    <w:rPr>
                      <w:rFonts w:cs="Batang"/>
                      <w:b/>
                      <w:lang w:val="en-US" w:eastAsia="ko-KR"/>
                    </w:rPr>
                    <w:t>0,1,2,3,4,5</w:t>
                  </w:r>
                </w:p>
              </w:tc>
              <w:tc>
                <w:tcPr>
                  <w:tcW w:w="2880"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3</w:t>
                  </w:r>
                </w:p>
              </w:tc>
              <w:tc>
                <w:tcPr>
                  <w:tcW w:w="1890" w:type="dxa"/>
                  <w:tcBorders>
                    <w:top w:val="single" w:sz="24" w:space="0" w:color="FFFFFF"/>
                    <w:left w:val="single" w:sz="8" w:space="0" w:color="FFFFFF"/>
                    <w:bottom w:val="single" w:sz="8" w:space="0" w:color="FFFFFF"/>
                    <w:right w:val="single" w:sz="8" w:space="0" w:color="FFFFFF"/>
                  </w:tcBorders>
                  <w:shd w:val="clear" w:color="auto" w:fill="D2DEEF"/>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1</w:t>
                  </w:r>
                </w:p>
              </w:tc>
            </w:tr>
            <w:tr w:rsidR="004E03C5" w:rsidRPr="004E03C5" w:rsidTr="00391029">
              <w:trPr>
                <w:trHeight w:val="26"/>
                <w:jc w:val="center"/>
              </w:trPr>
              <w:tc>
                <w:tcPr>
                  <w:tcW w:w="1138" w:type="dxa"/>
                  <w:tcBorders>
                    <w:top w:val="single" w:sz="24"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E03C5" w:rsidRPr="004E03C5" w:rsidRDefault="004E03C5" w:rsidP="004E03C5">
                  <w:pPr>
                    <w:spacing w:after="0"/>
                    <w:ind w:firstLine="124"/>
                    <w:jc w:val="center"/>
                    <w:rPr>
                      <w:rFonts w:ascii="Calibri" w:eastAsia="Malgun Gothic" w:hAnsi="Calibri" w:cs="Batang"/>
                      <w:b/>
                      <w:lang w:val="en-US" w:eastAsia="ko-KR"/>
                    </w:rPr>
                  </w:pPr>
                </w:p>
              </w:tc>
              <w:tc>
                <w:tcPr>
                  <w:tcW w:w="2362"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4E03C5" w:rsidRPr="004E03C5" w:rsidRDefault="004E03C5" w:rsidP="004E03C5">
                  <w:pPr>
                    <w:overflowPunct w:val="0"/>
                    <w:autoSpaceDE w:val="0"/>
                    <w:autoSpaceDN w:val="0"/>
                    <w:adjustRightInd w:val="0"/>
                    <w:spacing w:after="0"/>
                    <w:jc w:val="center"/>
                    <w:textAlignment w:val="baseline"/>
                    <w:rPr>
                      <w:rFonts w:cs="Batang"/>
                      <w:b/>
                      <w:lang w:val="en-US" w:eastAsia="ko-KR"/>
                    </w:rPr>
                  </w:pPr>
                  <w:r w:rsidRPr="004E03C5">
                    <w:rPr>
                      <w:rFonts w:cs="Batang"/>
                      <w:b/>
                      <w:lang w:val="en-US" w:eastAsia="ko-KR"/>
                    </w:rPr>
                    <w:t>0,1,2,3,4,5</w:t>
                  </w:r>
                </w:p>
              </w:tc>
              <w:tc>
                <w:tcPr>
                  <w:tcW w:w="2880"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3</w:t>
                  </w:r>
                </w:p>
              </w:tc>
              <w:tc>
                <w:tcPr>
                  <w:tcW w:w="1890" w:type="dxa"/>
                  <w:tcBorders>
                    <w:top w:val="single" w:sz="24" w:space="0" w:color="FFFFFF"/>
                    <w:left w:val="single" w:sz="8" w:space="0" w:color="FFFFFF"/>
                    <w:bottom w:val="single" w:sz="8" w:space="0" w:color="FFFFFF"/>
                    <w:right w:val="single" w:sz="8" w:space="0" w:color="FFFFFF"/>
                  </w:tcBorders>
                  <w:shd w:val="clear" w:color="auto" w:fill="D2DEEF"/>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2</w:t>
                  </w:r>
                </w:p>
              </w:tc>
            </w:tr>
            <w:tr w:rsidR="004E03C5" w:rsidRPr="004E03C5" w:rsidTr="00391029">
              <w:trPr>
                <w:trHeight w:val="31"/>
                <w:jc w:val="center"/>
              </w:trPr>
              <w:tc>
                <w:tcPr>
                  <w:tcW w:w="1138"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lang w:val="en-US" w:eastAsia="ko-KR"/>
                    </w:rPr>
                  </w:pPr>
                </w:p>
              </w:tc>
              <w:tc>
                <w:tcPr>
                  <w:tcW w:w="2362"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4E03C5" w:rsidRPr="004E03C5" w:rsidRDefault="004E03C5" w:rsidP="004E03C5">
                  <w:pPr>
                    <w:overflowPunct w:val="0"/>
                    <w:autoSpaceDE w:val="0"/>
                    <w:autoSpaceDN w:val="0"/>
                    <w:adjustRightInd w:val="0"/>
                    <w:spacing w:after="0"/>
                    <w:jc w:val="center"/>
                    <w:textAlignment w:val="baseline"/>
                    <w:rPr>
                      <w:rFonts w:cs="Batang"/>
                      <w:b/>
                      <w:lang w:val="en-US" w:eastAsia="ko-KR"/>
                    </w:rPr>
                  </w:pPr>
                  <w:r w:rsidRPr="004E03C5">
                    <w:rPr>
                      <w:rFonts w:cs="Batang"/>
                      <w:b/>
                      <w:lang w:val="en-US" w:eastAsia="ko-KR"/>
                    </w:rPr>
                    <w:t>0,1,2,3,4,5,6</w:t>
                  </w:r>
                </w:p>
              </w:tc>
              <w:tc>
                <w:tcPr>
                  <w:tcW w:w="288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3</w:t>
                  </w:r>
                </w:p>
              </w:tc>
              <w:tc>
                <w:tcPr>
                  <w:tcW w:w="1890" w:type="dxa"/>
                  <w:tcBorders>
                    <w:top w:val="single" w:sz="8" w:space="0" w:color="FFFFFF"/>
                    <w:left w:val="single" w:sz="8" w:space="0" w:color="FFFFFF"/>
                    <w:bottom w:val="single" w:sz="8" w:space="0" w:color="FFFFFF"/>
                    <w:right w:val="single" w:sz="8" w:space="0" w:color="FFFFFF"/>
                  </w:tcBorders>
                  <w:shd w:val="clear" w:color="auto" w:fill="EAEFF7"/>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2</w:t>
                  </w:r>
                </w:p>
              </w:tc>
            </w:tr>
            <w:tr w:rsidR="004E03C5" w:rsidRPr="004E03C5" w:rsidTr="00391029">
              <w:trPr>
                <w:trHeight w:val="31"/>
                <w:jc w:val="center"/>
              </w:trPr>
              <w:tc>
                <w:tcPr>
                  <w:tcW w:w="1138"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lang w:val="en-US" w:eastAsia="ko-KR"/>
                    </w:rPr>
                  </w:pPr>
                </w:p>
              </w:tc>
              <w:tc>
                <w:tcPr>
                  <w:tcW w:w="2362"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rsidR="004E03C5" w:rsidRPr="004E03C5" w:rsidRDefault="004E03C5" w:rsidP="004E03C5">
                  <w:pPr>
                    <w:overflowPunct w:val="0"/>
                    <w:autoSpaceDE w:val="0"/>
                    <w:autoSpaceDN w:val="0"/>
                    <w:adjustRightInd w:val="0"/>
                    <w:spacing w:after="0"/>
                    <w:jc w:val="center"/>
                    <w:textAlignment w:val="baseline"/>
                    <w:rPr>
                      <w:rFonts w:cs="Batang"/>
                      <w:b/>
                      <w:lang w:val="en-US" w:eastAsia="ko-KR"/>
                    </w:rPr>
                  </w:pPr>
                  <w:r w:rsidRPr="004E03C5">
                    <w:rPr>
                      <w:rFonts w:cs="Batang"/>
                      <w:b/>
                      <w:lang w:val="en-US" w:eastAsia="ko-KR"/>
                    </w:rPr>
                    <w:t>0,1,2,3,4,5,6,8</w:t>
                  </w:r>
                </w:p>
              </w:tc>
              <w:tc>
                <w:tcPr>
                  <w:tcW w:w="288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3</w:t>
                  </w:r>
                </w:p>
              </w:tc>
              <w:tc>
                <w:tcPr>
                  <w:tcW w:w="1890" w:type="dxa"/>
                  <w:tcBorders>
                    <w:top w:val="single" w:sz="8" w:space="0" w:color="FFFFFF"/>
                    <w:left w:val="single" w:sz="8" w:space="0" w:color="FFFFFF"/>
                    <w:bottom w:val="single" w:sz="8" w:space="0" w:color="FFFFFF"/>
                    <w:right w:val="single" w:sz="8" w:space="0" w:color="FFFFFF"/>
                  </w:tcBorders>
                  <w:shd w:val="clear" w:color="auto" w:fill="D2DEEF"/>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2</w:t>
                  </w:r>
                </w:p>
              </w:tc>
            </w:tr>
            <w:tr w:rsidR="004E03C5" w:rsidRPr="004E03C5" w:rsidTr="00391029">
              <w:trPr>
                <w:trHeight w:val="31"/>
                <w:jc w:val="center"/>
              </w:trPr>
              <w:tc>
                <w:tcPr>
                  <w:tcW w:w="1138"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E03C5" w:rsidRPr="004E03C5" w:rsidRDefault="004E03C5" w:rsidP="004E03C5">
                  <w:pPr>
                    <w:spacing w:after="0"/>
                    <w:ind w:firstLine="124"/>
                    <w:jc w:val="center"/>
                    <w:rPr>
                      <w:rFonts w:ascii="Calibri" w:eastAsia="Malgun Gothic" w:hAnsi="Calibri" w:cs="Batang"/>
                      <w:b/>
                      <w:bCs/>
                      <w:lang w:val="en-US" w:eastAsia="ko-KR"/>
                    </w:rPr>
                  </w:pPr>
                </w:p>
              </w:tc>
              <w:tc>
                <w:tcPr>
                  <w:tcW w:w="2362"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4E03C5" w:rsidRPr="004E03C5" w:rsidRDefault="004E03C5" w:rsidP="004E03C5">
                  <w:pPr>
                    <w:overflowPunct w:val="0"/>
                    <w:autoSpaceDE w:val="0"/>
                    <w:autoSpaceDN w:val="0"/>
                    <w:adjustRightInd w:val="0"/>
                    <w:spacing w:after="0"/>
                    <w:jc w:val="center"/>
                    <w:textAlignment w:val="baseline"/>
                    <w:rPr>
                      <w:rFonts w:cs="Batang"/>
                      <w:b/>
                      <w:lang w:val="en-US" w:eastAsia="ko-KR"/>
                    </w:rPr>
                  </w:pPr>
                  <w:r w:rsidRPr="004E03C5">
                    <w:rPr>
                      <w:rFonts w:cs="Batang"/>
                      <w:b/>
                      <w:lang w:val="en-US" w:eastAsia="ko-KR"/>
                    </w:rPr>
                    <w:t>0,1,2,3,6</w:t>
                  </w:r>
                </w:p>
              </w:tc>
              <w:tc>
                <w:tcPr>
                  <w:tcW w:w="288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2</w:t>
                  </w:r>
                </w:p>
              </w:tc>
              <w:tc>
                <w:tcPr>
                  <w:tcW w:w="1890" w:type="dxa"/>
                  <w:tcBorders>
                    <w:top w:val="single" w:sz="8" w:space="0" w:color="FFFFFF"/>
                    <w:left w:val="single" w:sz="8" w:space="0" w:color="FFFFFF"/>
                    <w:bottom w:val="single" w:sz="8" w:space="0" w:color="FFFFFF"/>
                    <w:right w:val="single" w:sz="8" w:space="0" w:color="FFFFFF"/>
                  </w:tcBorders>
                  <w:shd w:val="clear" w:color="auto" w:fill="D2DEEF"/>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2</w:t>
                  </w:r>
                </w:p>
              </w:tc>
            </w:tr>
            <w:tr w:rsidR="004E03C5" w:rsidRPr="004E03C5" w:rsidTr="00391029">
              <w:trPr>
                <w:trHeight w:val="31"/>
                <w:jc w:val="center"/>
              </w:trPr>
              <w:tc>
                <w:tcPr>
                  <w:tcW w:w="1138"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E03C5" w:rsidRPr="004E03C5" w:rsidRDefault="004E03C5" w:rsidP="004E03C5">
                  <w:pPr>
                    <w:spacing w:after="0"/>
                    <w:ind w:firstLine="124"/>
                    <w:jc w:val="center"/>
                    <w:rPr>
                      <w:rFonts w:ascii="Calibri" w:eastAsia="Malgun Gothic" w:hAnsi="Calibri" w:cs="Batang"/>
                      <w:b/>
                      <w:bCs/>
                      <w:lang w:val="en-US" w:eastAsia="ko-KR"/>
                    </w:rPr>
                  </w:pPr>
                </w:p>
              </w:tc>
              <w:tc>
                <w:tcPr>
                  <w:tcW w:w="2362"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4E03C5" w:rsidRPr="004E03C5" w:rsidRDefault="004E03C5" w:rsidP="004E03C5">
                  <w:pPr>
                    <w:overflowPunct w:val="0"/>
                    <w:autoSpaceDE w:val="0"/>
                    <w:autoSpaceDN w:val="0"/>
                    <w:adjustRightInd w:val="0"/>
                    <w:spacing w:after="0"/>
                    <w:jc w:val="center"/>
                    <w:textAlignment w:val="baseline"/>
                    <w:rPr>
                      <w:rFonts w:cs="Batang"/>
                      <w:b/>
                      <w:lang w:val="en-US" w:eastAsia="ko-KR"/>
                    </w:rPr>
                  </w:pPr>
                  <w:r w:rsidRPr="004E03C5">
                    <w:rPr>
                      <w:rFonts w:cs="Batang"/>
                      <w:b/>
                      <w:lang w:val="en-US" w:eastAsia="ko-KR"/>
                    </w:rPr>
                    <w:t>0,1,2,3,6,8</w:t>
                  </w:r>
                </w:p>
              </w:tc>
              <w:tc>
                <w:tcPr>
                  <w:tcW w:w="288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2</w:t>
                  </w:r>
                </w:p>
              </w:tc>
              <w:tc>
                <w:tcPr>
                  <w:tcW w:w="1890" w:type="dxa"/>
                  <w:tcBorders>
                    <w:top w:val="single" w:sz="8" w:space="0" w:color="FFFFFF"/>
                    <w:left w:val="single" w:sz="8" w:space="0" w:color="FFFFFF"/>
                    <w:bottom w:val="single" w:sz="8" w:space="0" w:color="FFFFFF"/>
                    <w:right w:val="single" w:sz="8" w:space="0" w:color="FFFFFF"/>
                  </w:tcBorders>
                  <w:shd w:val="clear" w:color="auto" w:fill="D2DEEF"/>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2</w:t>
                  </w:r>
                </w:p>
              </w:tc>
            </w:tr>
            <w:tr w:rsidR="004E03C5" w:rsidRPr="004E03C5" w:rsidTr="00391029">
              <w:trPr>
                <w:trHeight w:val="31"/>
                <w:jc w:val="center"/>
              </w:trPr>
              <w:tc>
                <w:tcPr>
                  <w:tcW w:w="1138"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E03C5" w:rsidRPr="004E03C5" w:rsidRDefault="004E03C5" w:rsidP="004E03C5">
                  <w:pPr>
                    <w:spacing w:after="0"/>
                    <w:ind w:firstLine="124"/>
                    <w:jc w:val="center"/>
                    <w:rPr>
                      <w:rFonts w:ascii="Calibri" w:eastAsia="Malgun Gothic" w:hAnsi="Calibri" w:cs="Batang"/>
                      <w:b/>
                      <w:bCs/>
                      <w:lang w:val="en-US" w:eastAsia="ko-KR"/>
                    </w:rPr>
                  </w:pPr>
                </w:p>
              </w:tc>
              <w:tc>
                <w:tcPr>
                  <w:tcW w:w="2362"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4E03C5" w:rsidRPr="004E03C5" w:rsidRDefault="004E03C5" w:rsidP="004E03C5">
                  <w:pPr>
                    <w:overflowPunct w:val="0"/>
                    <w:autoSpaceDE w:val="0"/>
                    <w:autoSpaceDN w:val="0"/>
                    <w:adjustRightInd w:val="0"/>
                    <w:spacing w:after="0"/>
                    <w:jc w:val="center"/>
                    <w:textAlignment w:val="baseline"/>
                    <w:rPr>
                      <w:rFonts w:cs="Batang"/>
                      <w:b/>
                      <w:lang w:val="en-US" w:eastAsia="ko-KR"/>
                    </w:rPr>
                  </w:pPr>
                  <w:r w:rsidRPr="004E03C5">
                    <w:rPr>
                      <w:rFonts w:cs="Batang"/>
                      <w:b/>
                      <w:lang w:val="en-US" w:eastAsia="ko-KR"/>
                    </w:rPr>
                    <w:t>0,1,2,3,6,7,8</w:t>
                  </w:r>
                </w:p>
              </w:tc>
              <w:tc>
                <w:tcPr>
                  <w:tcW w:w="288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2</w:t>
                  </w:r>
                </w:p>
              </w:tc>
              <w:tc>
                <w:tcPr>
                  <w:tcW w:w="1890" w:type="dxa"/>
                  <w:tcBorders>
                    <w:top w:val="single" w:sz="8" w:space="0" w:color="FFFFFF"/>
                    <w:left w:val="single" w:sz="8" w:space="0" w:color="FFFFFF"/>
                    <w:bottom w:val="single" w:sz="8" w:space="0" w:color="FFFFFF"/>
                    <w:right w:val="single" w:sz="8" w:space="0" w:color="FFFFFF"/>
                  </w:tcBorders>
                  <w:shd w:val="clear" w:color="auto" w:fill="D2DEEF"/>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2</w:t>
                  </w:r>
                </w:p>
              </w:tc>
            </w:tr>
            <w:tr w:rsidR="004E03C5" w:rsidRPr="004E03C5" w:rsidTr="00391029">
              <w:trPr>
                <w:trHeight w:val="31"/>
                <w:jc w:val="center"/>
              </w:trPr>
              <w:tc>
                <w:tcPr>
                  <w:tcW w:w="1138"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E03C5" w:rsidRPr="004E03C5" w:rsidRDefault="004E03C5" w:rsidP="004E03C5">
                  <w:pPr>
                    <w:spacing w:after="0"/>
                    <w:ind w:firstLine="124"/>
                    <w:jc w:val="center"/>
                    <w:rPr>
                      <w:rFonts w:ascii="Calibri" w:eastAsia="Malgun Gothic" w:hAnsi="Calibri" w:cs="Batang"/>
                      <w:b/>
                      <w:bCs/>
                      <w:lang w:val="en-US" w:eastAsia="ko-KR"/>
                    </w:rPr>
                  </w:pPr>
                </w:p>
              </w:tc>
              <w:tc>
                <w:tcPr>
                  <w:tcW w:w="2362"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4E03C5" w:rsidRPr="004E03C5" w:rsidRDefault="004E03C5" w:rsidP="004E03C5">
                  <w:pPr>
                    <w:overflowPunct w:val="0"/>
                    <w:autoSpaceDE w:val="0"/>
                    <w:autoSpaceDN w:val="0"/>
                    <w:adjustRightInd w:val="0"/>
                    <w:spacing w:after="0"/>
                    <w:jc w:val="center"/>
                    <w:textAlignment w:val="baseline"/>
                    <w:rPr>
                      <w:rFonts w:cs="Batang"/>
                      <w:b/>
                      <w:lang w:val="en-US" w:eastAsia="ko-KR"/>
                    </w:rPr>
                  </w:pPr>
                  <w:r w:rsidRPr="004E03C5">
                    <w:rPr>
                      <w:rFonts w:cs="Batang"/>
                      <w:b/>
                      <w:lang w:val="en-US" w:eastAsia="ko-KR"/>
                    </w:rPr>
                    <w:t>0,1,2,3,6,7,8,9</w:t>
                  </w:r>
                </w:p>
              </w:tc>
              <w:tc>
                <w:tcPr>
                  <w:tcW w:w="288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2</w:t>
                  </w:r>
                </w:p>
              </w:tc>
              <w:tc>
                <w:tcPr>
                  <w:tcW w:w="1890" w:type="dxa"/>
                  <w:tcBorders>
                    <w:top w:val="single" w:sz="8" w:space="0" w:color="FFFFFF"/>
                    <w:left w:val="single" w:sz="8" w:space="0" w:color="FFFFFF"/>
                    <w:bottom w:val="single" w:sz="8" w:space="0" w:color="FFFFFF"/>
                    <w:right w:val="single" w:sz="8" w:space="0" w:color="FFFFFF"/>
                  </w:tcBorders>
                  <w:shd w:val="clear" w:color="auto" w:fill="D2DEEF"/>
                </w:tcPr>
                <w:p w:rsidR="004E03C5" w:rsidRPr="004E03C5" w:rsidRDefault="004E03C5" w:rsidP="004E03C5">
                  <w:pPr>
                    <w:spacing w:after="0"/>
                    <w:ind w:firstLine="124"/>
                    <w:jc w:val="center"/>
                    <w:rPr>
                      <w:rFonts w:ascii="Calibri" w:eastAsia="Malgun Gothic" w:hAnsi="Calibri" w:cs="Batang"/>
                      <w:b/>
                      <w:lang w:val="en-US" w:eastAsia="ko-KR"/>
                    </w:rPr>
                  </w:pPr>
                  <w:r w:rsidRPr="004E03C5">
                    <w:rPr>
                      <w:rFonts w:ascii="Calibri" w:eastAsia="Malgun Gothic" w:hAnsi="Calibri" w:cs="Batang"/>
                      <w:b/>
                      <w:lang w:val="en-US" w:eastAsia="ko-KR"/>
                    </w:rPr>
                    <w:t>2</w:t>
                  </w:r>
                </w:p>
              </w:tc>
            </w:tr>
          </w:tbl>
          <w:p w:rsidR="004E03C5" w:rsidRPr="004E03C5" w:rsidRDefault="004E03C5" w:rsidP="004E03C5">
            <w:pPr>
              <w:spacing w:after="0"/>
              <w:jc w:val="both"/>
              <w:rPr>
                <w:rFonts w:ascii="Calibri" w:hAnsi="Calibri" w:cs="Batang"/>
                <w:lang w:eastAsia="ja-JP"/>
              </w:rPr>
            </w:pPr>
          </w:p>
          <w:p w:rsidR="004E03C5" w:rsidRPr="004E03C5" w:rsidRDefault="004E03C5" w:rsidP="004E03C5">
            <w:pPr>
              <w:spacing w:after="0" w:line="288" w:lineRule="auto"/>
              <w:jc w:val="both"/>
              <w:rPr>
                <w:rFonts w:ascii="Malgun Gothic" w:eastAsia="Malgun Gothic" w:hAnsi="Malgun Gothic" w:cs="Batang"/>
                <w:b/>
                <w:i/>
                <w:szCs w:val="22"/>
                <w:highlight w:val="green"/>
                <w:u w:val="single"/>
                <w:lang w:eastAsia="ko-KR"/>
              </w:rPr>
            </w:pPr>
            <w:r w:rsidRPr="004E03C5">
              <w:rPr>
                <w:rFonts w:ascii="Calibri" w:eastAsia="Malgun Gothic" w:hAnsi="Calibri" w:cs="Batang" w:hint="eastAsia"/>
                <w:b/>
                <w:i/>
                <w:highlight w:val="green"/>
                <w:u w:val="single"/>
                <w:lang w:eastAsia="ko-KR"/>
              </w:rPr>
              <w:t>Agreement 1:</w:t>
            </w:r>
          </w:p>
          <w:p w:rsidR="004E03C5" w:rsidRPr="004E03C5" w:rsidRDefault="004E03C5" w:rsidP="004E03C5">
            <w:pPr>
              <w:spacing w:after="0" w:line="288" w:lineRule="auto"/>
              <w:jc w:val="both"/>
              <w:rPr>
                <w:rFonts w:ascii="Calibri" w:eastAsia="Malgun Gothic" w:hAnsi="Calibri" w:cs="Batang"/>
                <w:i/>
                <w:sz w:val="24"/>
                <w:lang w:eastAsia="ko-KR"/>
              </w:rPr>
            </w:pPr>
            <w:r w:rsidRPr="004E03C5">
              <w:rPr>
                <w:rFonts w:ascii="Calibri" w:eastAsia="Malgun Gothic" w:hAnsi="Calibri" w:cs="Batang" w:hint="eastAsia"/>
                <w:i/>
                <w:sz w:val="24"/>
                <w:lang w:eastAsia="ko-KR"/>
              </w:rPr>
              <w:t>Discuss further after the Rel-15 Dec. specifications the DMRS locations for PDSCH/PUSCH smaller than the current specified durations.</w:t>
            </w:r>
          </w:p>
          <w:p w:rsidR="004E03C5" w:rsidRPr="004E03C5" w:rsidRDefault="004E03C5" w:rsidP="004E03C5">
            <w:pPr>
              <w:spacing w:after="0" w:line="288" w:lineRule="auto"/>
              <w:jc w:val="both"/>
              <w:rPr>
                <w:rFonts w:ascii="Calibri" w:eastAsia="Malgun Gothic" w:hAnsi="Calibri" w:cs="Batang"/>
                <w:i/>
                <w:sz w:val="24"/>
                <w:lang w:eastAsia="ko-KR"/>
              </w:rPr>
            </w:pPr>
          </w:p>
          <w:p w:rsidR="004E03C5" w:rsidRPr="004E03C5" w:rsidRDefault="004E03C5" w:rsidP="004E03C5">
            <w:pPr>
              <w:overflowPunct w:val="0"/>
              <w:autoSpaceDE w:val="0"/>
              <w:autoSpaceDN w:val="0"/>
              <w:adjustRightInd w:val="0"/>
              <w:spacing w:after="0"/>
              <w:textAlignment w:val="baseline"/>
              <w:rPr>
                <w:b/>
                <w:sz w:val="22"/>
                <w:highlight w:val="green"/>
                <w:u w:val="single"/>
                <w:lang w:eastAsia="ko-KR"/>
              </w:rPr>
            </w:pPr>
            <w:r w:rsidRPr="004E03C5">
              <w:rPr>
                <w:b/>
                <w:i/>
                <w:highlight w:val="green"/>
                <w:u w:val="single"/>
                <w:lang w:eastAsia="ko-KR"/>
              </w:rPr>
              <w:t>Agreement</w:t>
            </w:r>
            <w:r w:rsidRPr="004E03C5">
              <w:rPr>
                <w:b/>
                <w:highlight w:val="green"/>
                <w:u w:val="single"/>
                <w:lang w:eastAsia="ko-KR"/>
              </w:rPr>
              <w:t xml:space="preserve"> </w:t>
            </w:r>
            <w:r w:rsidRPr="004E03C5">
              <w:rPr>
                <w:b/>
                <w:i/>
                <w:highlight w:val="green"/>
                <w:u w:val="single"/>
              </w:rPr>
              <w:t>2:</w:t>
            </w:r>
          </w:p>
          <w:p w:rsidR="004E03C5" w:rsidRPr="004E03C5" w:rsidRDefault="004E03C5" w:rsidP="004E03C5">
            <w:pPr>
              <w:overflowPunct w:val="0"/>
              <w:autoSpaceDE w:val="0"/>
              <w:autoSpaceDN w:val="0"/>
              <w:adjustRightInd w:val="0"/>
              <w:spacing w:after="0"/>
              <w:textAlignment w:val="baseline"/>
              <w:rPr>
                <w:i/>
              </w:rPr>
            </w:pPr>
            <w:r w:rsidRPr="004E03C5">
              <w:rPr>
                <w:i/>
              </w:rPr>
              <w:t>For the PUSCH with a hop, when one-symbol front-load DMRS is configured in the first symbol of each hop, the one one-symbol additional DMRS can be configured in:</w:t>
            </w:r>
          </w:p>
          <w:p w:rsidR="004E03C5" w:rsidRPr="004E03C5" w:rsidRDefault="004E03C5" w:rsidP="00391029">
            <w:pPr>
              <w:numPr>
                <w:ilvl w:val="0"/>
                <w:numId w:val="246"/>
              </w:numPr>
              <w:overflowPunct w:val="0"/>
              <w:autoSpaceDE w:val="0"/>
              <w:autoSpaceDN w:val="0"/>
              <w:adjustRightInd w:val="0"/>
              <w:spacing w:after="0"/>
              <w:textAlignment w:val="baseline"/>
              <w:rPr>
                <w:i/>
                <w:sz w:val="22"/>
                <w:szCs w:val="24"/>
                <w:lang w:val="en-US" w:eastAsia="zh-CN"/>
              </w:rPr>
            </w:pPr>
            <w:r w:rsidRPr="004E03C5">
              <w:rPr>
                <w:i/>
                <w:sz w:val="24"/>
                <w:szCs w:val="24"/>
                <w:lang w:eastAsia="zh-CN"/>
              </w:rPr>
              <w:t>5</w:t>
            </w:r>
            <w:r w:rsidRPr="004E03C5">
              <w:rPr>
                <w:i/>
                <w:sz w:val="24"/>
                <w:szCs w:val="24"/>
                <w:vertAlign w:val="superscript"/>
                <w:lang w:eastAsia="zh-CN"/>
              </w:rPr>
              <w:t>th</w:t>
            </w:r>
            <w:r w:rsidRPr="004E03C5">
              <w:rPr>
                <w:i/>
                <w:sz w:val="24"/>
                <w:szCs w:val="24"/>
                <w:lang w:eastAsia="zh-CN"/>
              </w:rPr>
              <w:t xml:space="preserve"> symbol with respect to the front-load DMRS in each hop for a hop duration more than 4 symbols (otherwise no additional DMRS)</w:t>
            </w:r>
          </w:p>
          <w:p w:rsidR="004E03C5" w:rsidRPr="004E03C5" w:rsidRDefault="004E03C5" w:rsidP="004E03C5">
            <w:pPr>
              <w:overflowPunct w:val="0"/>
              <w:autoSpaceDE w:val="0"/>
              <w:autoSpaceDN w:val="0"/>
              <w:adjustRightInd w:val="0"/>
              <w:spacing w:after="0"/>
              <w:textAlignment w:val="baseline"/>
              <w:rPr>
                <w:rFonts w:eastAsia="Malgun Gothic"/>
                <w:i/>
                <w:sz w:val="22"/>
                <w:lang w:eastAsia="ko-KR"/>
              </w:rPr>
            </w:pPr>
          </w:p>
          <w:p w:rsidR="004E03C5" w:rsidRPr="004E03C5" w:rsidRDefault="004E03C5" w:rsidP="004E03C5">
            <w:pPr>
              <w:overflowPunct w:val="0"/>
              <w:autoSpaceDE w:val="0"/>
              <w:autoSpaceDN w:val="0"/>
              <w:adjustRightInd w:val="0"/>
              <w:spacing w:after="0"/>
              <w:textAlignment w:val="baseline"/>
              <w:rPr>
                <w:rFonts w:eastAsia="Century"/>
                <w:i/>
                <w:szCs w:val="22"/>
                <w:lang w:eastAsia="ko-KR"/>
              </w:rPr>
            </w:pPr>
            <w:r w:rsidRPr="004E03C5">
              <w:rPr>
                <w:i/>
                <w:lang w:eastAsia="ko-KR"/>
              </w:rPr>
              <w:t>For CP-OFDM PUSCH with a hop the same DMRS locations as DFT-S-OFDM PUSCH with a hop are supported.</w:t>
            </w:r>
          </w:p>
          <w:p w:rsidR="004E03C5" w:rsidRPr="004E03C5" w:rsidRDefault="004E03C5" w:rsidP="004E03C5">
            <w:pPr>
              <w:overflowPunct w:val="0"/>
              <w:autoSpaceDE w:val="0"/>
              <w:autoSpaceDN w:val="0"/>
              <w:adjustRightInd w:val="0"/>
              <w:spacing w:after="0"/>
              <w:textAlignment w:val="baseline"/>
              <w:rPr>
                <w:i/>
                <w:lang w:eastAsia="ko-KR"/>
              </w:rPr>
            </w:pPr>
          </w:p>
          <w:p w:rsidR="004E03C5" w:rsidRPr="004E03C5" w:rsidRDefault="004E03C5" w:rsidP="004E03C5">
            <w:pPr>
              <w:overflowPunct w:val="0"/>
              <w:autoSpaceDE w:val="0"/>
              <w:autoSpaceDN w:val="0"/>
              <w:adjustRightInd w:val="0"/>
              <w:spacing w:after="0"/>
              <w:textAlignment w:val="baseline"/>
              <w:rPr>
                <w:i/>
              </w:rPr>
            </w:pPr>
            <w:r w:rsidRPr="004E03C5">
              <w:rPr>
                <w:i/>
              </w:rPr>
              <w:t xml:space="preserve">For the PUSCH with a hop, when one-symbol front-load DMRS is configured in the third or forth symbol of the 1st hop, the one one-symbol additional DMRS can be configured in </w:t>
            </w:r>
          </w:p>
          <w:p w:rsidR="004E03C5" w:rsidRPr="004E03C5" w:rsidRDefault="004E03C5" w:rsidP="00391029">
            <w:pPr>
              <w:numPr>
                <w:ilvl w:val="0"/>
                <w:numId w:val="247"/>
              </w:numPr>
              <w:overflowPunct w:val="0"/>
              <w:autoSpaceDE w:val="0"/>
              <w:autoSpaceDN w:val="0"/>
              <w:adjustRightInd w:val="0"/>
              <w:spacing w:after="0" w:line="276" w:lineRule="auto"/>
              <w:contextualSpacing/>
              <w:jc w:val="both"/>
              <w:textAlignment w:val="baseline"/>
              <w:rPr>
                <w:rFonts w:ascii="Century" w:hAnsi="Century"/>
                <w:i/>
                <w:kern w:val="2"/>
                <w:sz w:val="22"/>
                <w:szCs w:val="22"/>
                <w:lang w:val="en-US" w:eastAsia="ja-JP"/>
              </w:rPr>
            </w:pPr>
            <w:r w:rsidRPr="004E03C5">
              <w:rPr>
                <w:i/>
                <w:kern w:val="2"/>
                <w:sz w:val="21"/>
                <w:szCs w:val="22"/>
                <w:lang w:val="en-US" w:eastAsia="ja-JP"/>
              </w:rPr>
              <w:t>5th symbol with respect to the front-load DMRS in each hop if it is part of the hop (otherwise no additional DMRS)</w:t>
            </w:r>
          </w:p>
          <w:p w:rsidR="004E03C5" w:rsidRPr="004E03C5" w:rsidRDefault="004E03C5" w:rsidP="004E03C5">
            <w:pPr>
              <w:overflowPunct w:val="0"/>
              <w:autoSpaceDE w:val="0"/>
              <w:autoSpaceDN w:val="0"/>
              <w:adjustRightInd w:val="0"/>
              <w:spacing w:after="0"/>
              <w:textAlignment w:val="baseline"/>
              <w:rPr>
                <w:rFonts w:eastAsia="Malgun Gothic"/>
                <w:sz w:val="16"/>
                <w:lang w:eastAsia="ko-KR"/>
              </w:rPr>
            </w:pPr>
          </w:p>
          <w:p w:rsidR="004E03C5" w:rsidRPr="004E03C5" w:rsidRDefault="004E03C5" w:rsidP="004E03C5">
            <w:pPr>
              <w:overflowPunct w:val="0"/>
              <w:autoSpaceDE w:val="0"/>
              <w:autoSpaceDN w:val="0"/>
              <w:adjustRightInd w:val="0"/>
              <w:spacing w:after="0"/>
              <w:textAlignment w:val="baseline"/>
              <w:rPr>
                <w:rFonts w:eastAsia="Century"/>
                <w:b/>
                <w:i/>
                <w:sz w:val="24"/>
                <w:szCs w:val="22"/>
                <w:highlight w:val="green"/>
              </w:rPr>
            </w:pPr>
            <w:r w:rsidRPr="004E03C5">
              <w:rPr>
                <w:b/>
                <w:i/>
                <w:sz w:val="24"/>
                <w:highlight w:val="green"/>
                <w:u w:val="single"/>
              </w:rPr>
              <w:t xml:space="preserve">Agreement </w:t>
            </w:r>
            <w:r w:rsidRPr="004E03C5">
              <w:rPr>
                <w:b/>
                <w:i/>
                <w:sz w:val="24"/>
                <w:highlight w:val="green"/>
              </w:rPr>
              <w:t>3:</w:t>
            </w:r>
          </w:p>
          <w:p w:rsidR="004E03C5" w:rsidRPr="004E03C5" w:rsidRDefault="004E03C5" w:rsidP="004E03C5">
            <w:pPr>
              <w:overflowPunct w:val="0"/>
              <w:autoSpaceDE w:val="0"/>
              <w:autoSpaceDN w:val="0"/>
              <w:adjustRightInd w:val="0"/>
              <w:spacing w:after="0"/>
              <w:textAlignment w:val="baseline"/>
              <w:rPr>
                <w:rFonts w:eastAsia="Times New Roman"/>
                <w:i/>
                <w:sz w:val="24"/>
              </w:rPr>
            </w:pPr>
            <w:r w:rsidRPr="004E03C5">
              <w:rPr>
                <w:rFonts w:eastAsia="Times New Roman"/>
                <w:i/>
                <w:sz w:val="24"/>
              </w:rPr>
              <w:t xml:space="preserve">For 2/4/7-symbol non-slot-based scheduling, when the first symbol of PDSCH and reserved resources for CORESET(s) are FDMed and the PDSCH in any of the scheduled OFDM symbols collides with the reserved resources for CORESET(s) in frequency domain: </w:t>
            </w:r>
          </w:p>
          <w:p w:rsidR="004E03C5" w:rsidRPr="004E03C5" w:rsidRDefault="004E03C5" w:rsidP="00391029">
            <w:pPr>
              <w:numPr>
                <w:ilvl w:val="0"/>
                <w:numId w:val="128"/>
              </w:numPr>
              <w:overflowPunct w:val="0"/>
              <w:autoSpaceDE w:val="0"/>
              <w:autoSpaceDN w:val="0"/>
              <w:adjustRightInd w:val="0"/>
              <w:spacing w:after="0"/>
              <w:textAlignment w:val="baseline"/>
              <w:rPr>
                <w:rFonts w:eastAsia="Times New Roman"/>
                <w:i/>
                <w:sz w:val="24"/>
                <w:szCs w:val="24"/>
                <w:lang w:val="en-US" w:eastAsia="zh-CN"/>
              </w:rPr>
            </w:pPr>
            <w:r w:rsidRPr="004E03C5">
              <w:rPr>
                <w:rFonts w:eastAsia="Malgun Gothic"/>
                <w:i/>
                <w:sz w:val="24"/>
                <w:lang w:eastAsia="zh-CN"/>
              </w:rPr>
              <w:t xml:space="preserve">the first symbol of front-load DMRS is mapped to the next PDSCH symbol following the configured CORESET(s). </w:t>
            </w:r>
          </w:p>
          <w:p w:rsidR="004E03C5" w:rsidRPr="004E03C5" w:rsidRDefault="004E03C5" w:rsidP="00391029">
            <w:pPr>
              <w:numPr>
                <w:ilvl w:val="2"/>
                <w:numId w:val="248"/>
              </w:numPr>
              <w:overflowPunct w:val="0"/>
              <w:autoSpaceDE w:val="0"/>
              <w:autoSpaceDN w:val="0"/>
              <w:adjustRightInd w:val="0"/>
              <w:spacing w:after="0"/>
              <w:ind w:left="1160"/>
              <w:contextualSpacing/>
              <w:jc w:val="both"/>
              <w:textAlignment w:val="baseline"/>
              <w:rPr>
                <w:rFonts w:eastAsia="Times New Roman"/>
                <w:i/>
                <w:sz w:val="24"/>
                <w:szCs w:val="24"/>
                <w:lang w:val="en-US"/>
              </w:rPr>
            </w:pPr>
            <w:r w:rsidRPr="004E03C5">
              <w:rPr>
                <w:rFonts w:eastAsia="Times New Roman"/>
                <w:i/>
                <w:sz w:val="24"/>
                <w:szCs w:val="24"/>
                <w:lang w:val="en-US"/>
              </w:rPr>
              <w:t>For 4-symbol non-slot-based scheduling, UE doesn’t expect to receive DMRS beyond the (downselection needed)</w:t>
            </w:r>
            <w:r w:rsidRPr="004E03C5">
              <w:rPr>
                <w:rFonts w:eastAsia="Times New Roman"/>
                <w:i/>
                <w:color w:val="FF0000"/>
                <w:sz w:val="24"/>
                <w:szCs w:val="24"/>
                <w:lang w:val="en-US"/>
              </w:rPr>
              <w:t xml:space="preserve"> </w:t>
            </w:r>
            <w:r w:rsidRPr="004E03C5">
              <w:rPr>
                <w:rFonts w:eastAsia="Times New Roman"/>
                <w:i/>
                <w:sz w:val="24"/>
                <w:szCs w:val="24"/>
                <w:lang w:val="en-US"/>
              </w:rPr>
              <w:t>third symbol OFDM symbol of the non-slot scheduling unit.</w:t>
            </w:r>
          </w:p>
          <w:p w:rsidR="004E03C5" w:rsidRPr="004E03C5" w:rsidRDefault="004E03C5" w:rsidP="00391029">
            <w:pPr>
              <w:numPr>
                <w:ilvl w:val="2"/>
                <w:numId w:val="248"/>
              </w:numPr>
              <w:overflowPunct w:val="0"/>
              <w:autoSpaceDE w:val="0"/>
              <w:autoSpaceDN w:val="0"/>
              <w:adjustRightInd w:val="0"/>
              <w:spacing w:after="0"/>
              <w:ind w:left="1160"/>
              <w:contextualSpacing/>
              <w:jc w:val="both"/>
              <w:textAlignment w:val="baseline"/>
              <w:rPr>
                <w:rFonts w:eastAsia="Times New Roman"/>
                <w:i/>
                <w:sz w:val="24"/>
                <w:szCs w:val="24"/>
                <w:lang w:val="en-US"/>
              </w:rPr>
            </w:pPr>
            <w:r w:rsidRPr="004E03C5">
              <w:rPr>
                <w:rFonts w:eastAsia="Times New Roman"/>
                <w:i/>
                <w:sz w:val="24"/>
                <w:szCs w:val="24"/>
                <w:lang w:val="en-US"/>
              </w:rPr>
              <w:t>For 7-symbol non-slot-based scheduling, UE doesn’t expect to receive front-load DMRS beyond the forth OFDM symbol of the non-slot scheduling unit.</w:t>
            </w:r>
          </w:p>
          <w:p w:rsidR="004E03C5" w:rsidRPr="004E03C5" w:rsidRDefault="004E03C5" w:rsidP="00391029">
            <w:pPr>
              <w:numPr>
                <w:ilvl w:val="3"/>
                <w:numId w:val="248"/>
              </w:numPr>
              <w:overflowPunct w:val="0"/>
              <w:autoSpaceDE w:val="0"/>
              <w:autoSpaceDN w:val="0"/>
              <w:adjustRightInd w:val="0"/>
              <w:spacing w:after="0"/>
              <w:ind w:left="1880"/>
              <w:contextualSpacing/>
              <w:jc w:val="both"/>
              <w:textAlignment w:val="baseline"/>
              <w:rPr>
                <w:rFonts w:eastAsia="Times New Roman"/>
                <w:i/>
                <w:sz w:val="24"/>
                <w:szCs w:val="24"/>
                <w:lang w:val="en-US"/>
              </w:rPr>
            </w:pPr>
            <w:r w:rsidRPr="004E03C5">
              <w:rPr>
                <w:rFonts w:eastAsia="Times New Roman"/>
                <w:i/>
                <w:sz w:val="24"/>
                <w:szCs w:val="24"/>
                <w:lang w:val="en-US"/>
              </w:rPr>
              <w:t>If an one-symbol additional DMRS is configured, it is transmitted on the 5</w:t>
            </w:r>
            <w:r w:rsidRPr="004E03C5">
              <w:rPr>
                <w:rFonts w:eastAsia="Times New Roman"/>
                <w:i/>
                <w:sz w:val="24"/>
                <w:szCs w:val="24"/>
                <w:vertAlign w:val="superscript"/>
                <w:lang w:val="en-US"/>
              </w:rPr>
              <w:t>th</w:t>
            </w:r>
            <w:r w:rsidRPr="004E03C5">
              <w:rPr>
                <w:rFonts w:eastAsia="Times New Roman"/>
                <w:i/>
                <w:sz w:val="24"/>
                <w:szCs w:val="24"/>
                <w:lang w:val="en-US"/>
              </w:rPr>
              <w:t xml:space="preserve"> symbol with respect to the front-load DMRS symbol in the 5</w:t>
            </w:r>
            <w:r w:rsidRPr="004E03C5">
              <w:rPr>
                <w:rFonts w:eastAsia="Times New Roman"/>
                <w:i/>
                <w:sz w:val="24"/>
                <w:szCs w:val="24"/>
                <w:vertAlign w:val="superscript"/>
                <w:lang w:val="en-US"/>
              </w:rPr>
              <w:t>th</w:t>
            </w:r>
            <w:r w:rsidRPr="004E03C5">
              <w:rPr>
                <w:rFonts w:eastAsia="Times New Roman"/>
                <w:i/>
                <w:sz w:val="24"/>
                <w:szCs w:val="24"/>
                <w:lang w:val="en-US"/>
              </w:rPr>
              <w:t xml:space="preserve"> or 6</w:t>
            </w:r>
            <w:r w:rsidRPr="004E03C5">
              <w:rPr>
                <w:rFonts w:eastAsia="Times New Roman"/>
                <w:i/>
                <w:sz w:val="24"/>
                <w:szCs w:val="24"/>
                <w:vertAlign w:val="superscript"/>
                <w:lang w:val="en-US"/>
              </w:rPr>
              <w:t>th</w:t>
            </w:r>
            <w:r w:rsidRPr="004E03C5">
              <w:rPr>
                <w:rFonts w:eastAsia="Times New Roman"/>
                <w:i/>
                <w:sz w:val="24"/>
                <w:szCs w:val="24"/>
                <w:lang w:val="en-US"/>
              </w:rPr>
              <w:t xml:space="preserve"> symbol of the scheduling unit, otherwise it is dropped if it moves to the last, or beyond the last symbol of the scheduling unit. </w:t>
            </w:r>
          </w:p>
          <w:p w:rsidR="004E03C5" w:rsidRPr="004E03C5" w:rsidRDefault="004E03C5" w:rsidP="004E03C5">
            <w:pPr>
              <w:spacing w:after="0"/>
              <w:ind w:left="1880"/>
              <w:contextualSpacing/>
              <w:jc w:val="both"/>
              <w:rPr>
                <w:rFonts w:eastAsia="Times New Roman"/>
                <w:i/>
                <w:sz w:val="24"/>
                <w:szCs w:val="24"/>
                <w:lang w:val="en-US"/>
              </w:rPr>
            </w:pPr>
          </w:p>
          <w:p w:rsidR="004E03C5" w:rsidRPr="004E03C5" w:rsidRDefault="004E03C5" w:rsidP="004E03C5">
            <w:pPr>
              <w:overflowPunct w:val="0"/>
              <w:autoSpaceDE w:val="0"/>
              <w:autoSpaceDN w:val="0"/>
              <w:adjustRightInd w:val="0"/>
              <w:spacing w:after="0"/>
              <w:textAlignment w:val="baseline"/>
              <w:rPr>
                <w:b/>
                <w:i/>
                <w:sz w:val="24"/>
                <w:highlight w:val="green"/>
              </w:rPr>
            </w:pPr>
            <w:r w:rsidRPr="004E03C5">
              <w:rPr>
                <w:b/>
                <w:i/>
                <w:sz w:val="24"/>
                <w:highlight w:val="green"/>
                <w:u w:val="single"/>
              </w:rPr>
              <w:t>Agreement 4:</w:t>
            </w:r>
            <w:r w:rsidRPr="004E03C5">
              <w:rPr>
                <w:b/>
                <w:i/>
                <w:sz w:val="24"/>
                <w:highlight w:val="green"/>
              </w:rPr>
              <w:t xml:space="preserve"> </w:t>
            </w:r>
          </w:p>
          <w:p w:rsidR="004E03C5" w:rsidRPr="004E03C5" w:rsidRDefault="004E03C5" w:rsidP="004E03C5">
            <w:pPr>
              <w:widowControl w:val="0"/>
              <w:spacing w:after="0"/>
              <w:ind w:leftChars="400" w:left="800"/>
              <w:jc w:val="both"/>
              <w:rPr>
                <w:rFonts w:ascii="Century" w:hAnsi="Century"/>
                <w:i/>
                <w:kern w:val="2"/>
                <w:sz w:val="21"/>
                <w:szCs w:val="22"/>
                <w:lang w:val="en-US" w:eastAsia="ja-JP"/>
              </w:rPr>
            </w:pPr>
          </w:p>
          <w:p w:rsidR="004E03C5" w:rsidRPr="004E03C5" w:rsidRDefault="004E03C5" w:rsidP="00391029">
            <w:pPr>
              <w:numPr>
                <w:ilvl w:val="0"/>
                <w:numId w:val="248"/>
              </w:numPr>
              <w:overflowPunct w:val="0"/>
              <w:autoSpaceDE w:val="0"/>
              <w:autoSpaceDN w:val="0"/>
              <w:adjustRightInd w:val="0"/>
              <w:spacing w:after="0" w:line="276" w:lineRule="auto"/>
              <w:contextualSpacing/>
              <w:jc w:val="both"/>
              <w:textAlignment w:val="baseline"/>
              <w:rPr>
                <w:rFonts w:ascii="Century" w:hAnsi="Century"/>
                <w:i/>
                <w:kern w:val="2"/>
                <w:sz w:val="21"/>
                <w:szCs w:val="22"/>
                <w:lang w:val="en-US" w:eastAsia="ja-JP"/>
              </w:rPr>
            </w:pPr>
            <w:r w:rsidRPr="004E03C5">
              <w:rPr>
                <w:rFonts w:eastAsia="Malgun Gothic"/>
                <w:i/>
                <w:kern w:val="2"/>
                <w:sz w:val="21"/>
                <w:szCs w:val="22"/>
                <w:lang w:val="en-US" w:eastAsia="ja-JP"/>
              </w:rPr>
              <w:t>For DFT-S-OFDM sequences for length-30 use ZC sequence (same as Rel-14 LTE).</w:t>
            </w:r>
          </w:p>
          <w:p w:rsidR="004E03C5" w:rsidRPr="004E03C5" w:rsidRDefault="004E03C5" w:rsidP="004E03C5">
            <w:pPr>
              <w:widowControl w:val="0"/>
              <w:spacing w:after="0"/>
              <w:ind w:leftChars="400" w:left="800"/>
              <w:jc w:val="both"/>
              <w:rPr>
                <w:rFonts w:ascii="Century" w:hAnsi="Century"/>
                <w:i/>
                <w:kern w:val="2"/>
                <w:sz w:val="21"/>
                <w:szCs w:val="22"/>
                <w:lang w:val="en-US" w:eastAsia="ja-JP"/>
              </w:rPr>
            </w:pPr>
          </w:p>
          <w:p w:rsidR="004E03C5" w:rsidRPr="004E03C5" w:rsidRDefault="004E03C5" w:rsidP="00391029">
            <w:pPr>
              <w:numPr>
                <w:ilvl w:val="0"/>
                <w:numId w:val="248"/>
              </w:numPr>
              <w:overflowPunct w:val="0"/>
              <w:autoSpaceDE w:val="0"/>
              <w:autoSpaceDN w:val="0"/>
              <w:adjustRightInd w:val="0"/>
              <w:spacing w:after="0" w:line="276" w:lineRule="auto"/>
              <w:contextualSpacing/>
              <w:jc w:val="both"/>
              <w:textAlignment w:val="baseline"/>
              <w:rPr>
                <w:rFonts w:ascii="Century" w:hAnsi="Century"/>
                <w:i/>
                <w:kern w:val="2"/>
                <w:sz w:val="21"/>
                <w:szCs w:val="22"/>
                <w:lang w:val="en-US" w:eastAsia="ja-JP"/>
              </w:rPr>
            </w:pPr>
            <w:r w:rsidRPr="004E03C5">
              <w:rPr>
                <w:rFonts w:eastAsia="Malgun Gothic"/>
                <w:i/>
                <w:kern w:val="2"/>
                <w:sz w:val="21"/>
                <w:szCs w:val="22"/>
                <w:lang w:val="en-US" w:eastAsia="ja-JP"/>
              </w:rPr>
              <w:t>For DFT-S-OFDM sequences for CGS length-24 use:</w:t>
            </w:r>
          </w:p>
          <w:tbl>
            <w:tblPr>
              <w:tblW w:w="8815" w:type="dxa"/>
              <w:jc w:val="center"/>
              <w:tblCellMar>
                <w:left w:w="0" w:type="dxa"/>
                <w:right w:w="0" w:type="dxa"/>
              </w:tblCellMar>
              <w:tblLook w:val="04A0" w:firstRow="1" w:lastRow="0" w:firstColumn="1" w:lastColumn="0" w:noHBand="0" w:noVBand="1"/>
            </w:tblPr>
            <w:tblGrid>
              <w:gridCol w:w="764"/>
              <w:gridCol w:w="3911"/>
              <w:gridCol w:w="540"/>
              <w:gridCol w:w="3600"/>
            </w:tblGrid>
            <w:tr w:rsidR="004E03C5" w:rsidRPr="004E03C5" w:rsidTr="00391029">
              <w:trPr>
                <w:trHeight w:val="221"/>
                <w:jc w:val="center"/>
              </w:trPr>
              <w:tc>
                <w:tcPr>
                  <w:tcW w:w="764" w:type="dxa"/>
                  <w:tcBorders>
                    <w:top w:val="single" w:sz="8" w:space="0" w:color="FFFFFF"/>
                    <w:left w:val="single" w:sz="8" w:space="0" w:color="FFFFFF"/>
                    <w:bottom w:val="single" w:sz="24" w:space="0" w:color="FFFFFF"/>
                    <w:right w:val="single" w:sz="8" w:space="0" w:color="FFFFFF"/>
                  </w:tcBorders>
                  <w:shd w:val="clear" w:color="auto" w:fill="4472C4"/>
                  <w:tcMar>
                    <w:top w:w="15" w:type="dxa"/>
                    <w:left w:w="85" w:type="dxa"/>
                    <w:bottom w:w="0" w:type="dxa"/>
                    <w:right w:w="85" w:type="dxa"/>
                  </w:tcMar>
                  <w:hideMark/>
                </w:tcPr>
                <w:p w:rsidR="004E03C5" w:rsidRPr="004E03C5" w:rsidRDefault="004E03C5" w:rsidP="004E03C5">
                  <w:pPr>
                    <w:overflowPunct w:val="0"/>
                    <w:autoSpaceDE w:val="0"/>
                    <w:autoSpaceDN w:val="0"/>
                    <w:adjustRightInd w:val="0"/>
                    <w:spacing w:after="0"/>
                    <w:textAlignment w:val="baseline"/>
                    <w:rPr>
                      <w:i/>
                      <w:sz w:val="16"/>
                      <w:lang w:eastAsia="zh-CN"/>
                    </w:rPr>
                  </w:pPr>
                  <w:r w:rsidRPr="004E03C5">
                    <w:rPr>
                      <w:b/>
                      <w:bCs/>
                      <w:i/>
                      <w:sz w:val="16"/>
                      <w:lang w:eastAsia="zh-CN"/>
                    </w:rPr>
                    <w:t>Index</w:t>
                  </w:r>
                </w:p>
              </w:tc>
              <w:tc>
                <w:tcPr>
                  <w:tcW w:w="3911" w:type="dxa"/>
                  <w:tcBorders>
                    <w:top w:val="single" w:sz="8" w:space="0" w:color="FFFFFF"/>
                    <w:left w:val="single" w:sz="8" w:space="0" w:color="FFFFFF"/>
                    <w:bottom w:val="single" w:sz="24" w:space="0" w:color="FFFFFF"/>
                    <w:right w:val="single" w:sz="8" w:space="0" w:color="FFFFFF"/>
                  </w:tcBorders>
                  <w:shd w:val="clear" w:color="auto" w:fill="4472C4"/>
                  <w:tcMar>
                    <w:top w:w="15" w:type="dxa"/>
                    <w:left w:w="85" w:type="dxa"/>
                    <w:bottom w:w="0" w:type="dxa"/>
                    <w:right w:w="85" w:type="dxa"/>
                  </w:tcMar>
                  <w:hideMark/>
                </w:tcPr>
                <w:p w:rsidR="004E03C5" w:rsidRPr="004E03C5" w:rsidRDefault="004E03C5" w:rsidP="004E03C5">
                  <w:pPr>
                    <w:overflowPunct w:val="0"/>
                    <w:autoSpaceDE w:val="0"/>
                    <w:autoSpaceDN w:val="0"/>
                    <w:adjustRightInd w:val="0"/>
                    <w:spacing w:after="0"/>
                    <w:textAlignment w:val="baseline"/>
                    <w:rPr>
                      <w:i/>
                      <w:sz w:val="16"/>
                      <w:lang w:eastAsia="zh-CN"/>
                    </w:rPr>
                  </w:pPr>
                  <w:r w:rsidRPr="004E03C5">
                    <w:rPr>
                      <w:b/>
                      <w:bCs/>
                      <w:i/>
                      <w:sz w:val="16"/>
                      <w:lang w:eastAsia="zh-CN"/>
                    </w:rPr>
                    <w:t>Sequence</w:t>
                  </w:r>
                </w:p>
              </w:tc>
              <w:tc>
                <w:tcPr>
                  <w:tcW w:w="540" w:type="dxa"/>
                  <w:tcBorders>
                    <w:top w:val="single" w:sz="8" w:space="0" w:color="FFFFFF"/>
                    <w:left w:val="single" w:sz="8" w:space="0" w:color="FFFFFF"/>
                    <w:bottom w:val="single" w:sz="24" w:space="0" w:color="FFFFFF"/>
                    <w:right w:val="single" w:sz="8" w:space="0" w:color="FFFFFF"/>
                  </w:tcBorders>
                  <w:shd w:val="clear" w:color="auto" w:fill="4472C4"/>
                  <w:hideMark/>
                </w:tcPr>
                <w:p w:rsidR="004E03C5" w:rsidRPr="004E03C5" w:rsidRDefault="004E03C5" w:rsidP="004E03C5">
                  <w:pPr>
                    <w:overflowPunct w:val="0"/>
                    <w:autoSpaceDE w:val="0"/>
                    <w:autoSpaceDN w:val="0"/>
                    <w:adjustRightInd w:val="0"/>
                    <w:spacing w:after="0"/>
                    <w:textAlignment w:val="baseline"/>
                    <w:rPr>
                      <w:b/>
                      <w:bCs/>
                      <w:i/>
                      <w:sz w:val="16"/>
                      <w:lang w:eastAsia="zh-CN"/>
                    </w:rPr>
                  </w:pPr>
                  <w:r w:rsidRPr="004E03C5">
                    <w:rPr>
                      <w:b/>
                      <w:bCs/>
                      <w:i/>
                      <w:sz w:val="16"/>
                      <w:lang w:eastAsia="zh-CN"/>
                    </w:rPr>
                    <w:t>Index</w:t>
                  </w:r>
                </w:p>
              </w:tc>
              <w:tc>
                <w:tcPr>
                  <w:tcW w:w="3600" w:type="dxa"/>
                  <w:tcBorders>
                    <w:top w:val="single" w:sz="8" w:space="0" w:color="FFFFFF"/>
                    <w:left w:val="single" w:sz="8" w:space="0" w:color="FFFFFF"/>
                    <w:bottom w:val="single" w:sz="24" w:space="0" w:color="FFFFFF"/>
                    <w:right w:val="single" w:sz="8" w:space="0" w:color="FFFFFF"/>
                  </w:tcBorders>
                  <w:shd w:val="clear" w:color="auto" w:fill="4472C4"/>
                  <w:hideMark/>
                </w:tcPr>
                <w:p w:rsidR="004E03C5" w:rsidRPr="004E03C5" w:rsidRDefault="004E03C5" w:rsidP="004E03C5">
                  <w:pPr>
                    <w:overflowPunct w:val="0"/>
                    <w:autoSpaceDE w:val="0"/>
                    <w:autoSpaceDN w:val="0"/>
                    <w:adjustRightInd w:val="0"/>
                    <w:spacing w:after="0"/>
                    <w:textAlignment w:val="baseline"/>
                    <w:rPr>
                      <w:b/>
                      <w:bCs/>
                      <w:i/>
                      <w:sz w:val="16"/>
                      <w:lang w:eastAsia="zh-CN"/>
                    </w:rPr>
                  </w:pPr>
                  <w:r w:rsidRPr="004E03C5">
                    <w:rPr>
                      <w:b/>
                      <w:bCs/>
                      <w:i/>
                      <w:sz w:val="16"/>
                      <w:lang w:eastAsia="zh-CN"/>
                    </w:rPr>
                    <w:t>Sequence</w:t>
                  </w:r>
                </w:p>
              </w:tc>
            </w:tr>
            <w:tr w:rsidR="004E03C5" w:rsidRPr="004E03C5" w:rsidTr="00391029">
              <w:trPr>
                <w:trHeight w:val="221"/>
                <w:jc w:val="center"/>
              </w:trPr>
              <w:tc>
                <w:tcPr>
                  <w:tcW w:w="764" w:type="dxa"/>
                  <w:tcBorders>
                    <w:top w:val="single" w:sz="24" w:space="0" w:color="FFFFFF"/>
                    <w:left w:val="single" w:sz="8" w:space="0" w:color="FFFFFF"/>
                    <w:bottom w:val="single" w:sz="8" w:space="0" w:color="FFFFFF"/>
                    <w:right w:val="single" w:sz="8" w:space="0" w:color="FFFFFF"/>
                  </w:tcBorders>
                  <w:shd w:val="clear" w:color="auto" w:fill="4472C4"/>
                  <w:tcMar>
                    <w:top w:w="15" w:type="dxa"/>
                    <w:left w:w="85" w:type="dxa"/>
                    <w:bottom w:w="0" w:type="dxa"/>
                    <w:right w:w="85" w:type="dxa"/>
                  </w:tcMar>
                  <w:hideMark/>
                </w:tcPr>
                <w:p w:rsidR="004E03C5" w:rsidRPr="004E03C5" w:rsidRDefault="004E03C5" w:rsidP="004E03C5">
                  <w:pPr>
                    <w:overflowPunct w:val="0"/>
                    <w:autoSpaceDE w:val="0"/>
                    <w:autoSpaceDN w:val="0"/>
                    <w:adjustRightInd w:val="0"/>
                    <w:spacing w:after="0"/>
                    <w:textAlignment w:val="baseline"/>
                    <w:rPr>
                      <w:i/>
                      <w:sz w:val="16"/>
                      <w:lang w:eastAsia="zh-CN"/>
                    </w:rPr>
                  </w:pPr>
                  <w:r w:rsidRPr="004E03C5">
                    <w:rPr>
                      <w:b/>
                      <w:bCs/>
                      <w:i/>
                      <w:sz w:val="16"/>
                      <w:lang w:eastAsia="zh-CN"/>
                    </w:rPr>
                    <w:t>0</w:t>
                  </w:r>
                </w:p>
              </w:tc>
              <w:tc>
                <w:tcPr>
                  <w:tcW w:w="3911" w:type="dxa"/>
                  <w:tcBorders>
                    <w:top w:val="single" w:sz="24" w:space="0" w:color="FFFFFF"/>
                    <w:left w:val="single" w:sz="8" w:space="0" w:color="FFFFFF"/>
                    <w:bottom w:val="single" w:sz="8" w:space="0" w:color="FFFFFF"/>
                    <w:right w:val="single" w:sz="8" w:space="0" w:color="FFFFFF"/>
                  </w:tcBorders>
                  <w:shd w:val="clear" w:color="auto" w:fill="CFD5EA"/>
                  <w:tcMar>
                    <w:top w:w="15" w:type="dxa"/>
                    <w:left w:w="85" w:type="dxa"/>
                    <w:bottom w:w="0" w:type="dxa"/>
                    <w:right w:w="85" w:type="dxa"/>
                  </w:tcMar>
                  <w:hideMark/>
                </w:tcPr>
                <w:p w:rsidR="004E03C5" w:rsidRPr="004E03C5" w:rsidRDefault="004E03C5" w:rsidP="004E03C5">
                  <w:pPr>
                    <w:overflowPunct w:val="0"/>
                    <w:autoSpaceDE w:val="0"/>
                    <w:autoSpaceDN w:val="0"/>
                    <w:adjustRightInd w:val="0"/>
                    <w:spacing w:after="0"/>
                    <w:textAlignment w:val="baseline"/>
                    <w:rPr>
                      <w:i/>
                      <w:sz w:val="16"/>
                      <w:lang w:eastAsia="zh-CN"/>
                    </w:rPr>
                  </w:pPr>
                  <w:r w:rsidRPr="004E03C5">
                    <w:rPr>
                      <w:i/>
                      <w:sz w:val="16"/>
                      <w:lang w:eastAsia="zh-CN"/>
                    </w:rPr>
                    <w:t>-1,-3, 3, 1, 1,-3, 1,-3,-3, 1,-3,-1,-1, 3,-3, 3, 3, 3,-3, 1, 3, 3,-3,-3</w:t>
                  </w:r>
                </w:p>
              </w:tc>
              <w:tc>
                <w:tcPr>
                  <w:tcW w:w="540" w:type="dxa"/>
                  <w:tcBorders>
                    <w:top w:val="single" w:sz="24" w:space="0" w:color="FFFFFF"/>
                    <w:left w:val="single" w:sz="8" w:space="0" w:color="FFFFFF"/>
                    <w:bottom w:val="single" w:sz="8" w:space="0" w:color="FFFFFF"/>
                    <w:right w:val="single" w:sz="8" w:space="0" w:color="FFFFFF"/>
                  </w:tcBorders>
                  <w:shd w:val="clear" w:color="auto" w:fill="CFD5EA"/>
                  <w:hideMark/>
                </w:tcPr>
                <w:p w:rsidR="004E03C5" w:rsidRPr="004E03C5" w:rsidRDefault="004E03C5" w:rsidP="004E03C5">
                  <w:pPr>
                    <w:overflowPunct w:val="0"/>
                    <w:autoSpaceDE w:val="0"/>
                    <w:autoSpaceDN w:val="0"/>
                    <w:adjustRightInd w:val="0"/>
                    <w:spacing w:after="0"/>
                    <w:textAlignment w:val="baseline"/>
                    <w:rPr>
                      <w:i/>
                      <w:sz w:val="16"/>
                      <w:lang w:eastAsia="zh-CN"/>
                    </w:rPr>
                  </w:pPr>
                  <w:r w:rsidRPr="004E03C5">
                    <w:rPr>
                      <w:b/>
                      <w:bCs/>
                      <w:i/>
                      <w:sz w:val="16"/>
                      <w:lang w:eastAsia="zh-CN"/>
                    </w:rPr>
                    <w:t>15</w:t>
                  </w:r>
                </w:p>
              </w:tc>
              <w:tc>
                <w:tcPr>
                  <w:tcW w:w="3600" w:type="dxa"/>
                  <w:tcBorders>
                    <w:top w:val="single" w:sz="24" w:space="0" w:color="FFFFFF"/>
                    <w:left w:val="single" w:sz="8" w:space="0" w:color="FFFFFF"/>
                    <w:bottom w:val="single" w:sz="8" w:space="0" w:color="FFFFFF"/>
                    <w:right w:val="single" w:sz="8" w:space="0" w:color="FFFFFF"/>
                  </w:tcBorders>
                  <w:shd w:val="clear" w:color="auto" w:fill="CFD5EA"/>
                  <w:hideMark/>
                </w:tcPr>
                <w:p w:rsidR="004E03C5" w:rsidRPr="004E03C5" w:rsidRDefault="004E03C5" w:rsidP="004E03C5">
                  <w:pPr>
                    <w:overflowPunct w:val="0"/>
                    <w:autoSpaceDE w:val="0"/>
                    <w:autoSpaceDN w:val="0"/>
                    <w:adjustRightInd w:val="0"/>
                    <w:spacing w:after="0"/>
                    <w:textAlignment w:val="baseline"/>
                    <w:rPr>
                      <w:i/>
                      <w:sz w:val="16"/>
                      <w:lang w:eastAsia="zh-CN"/>
                    </w:rPr>
                  </w:pPr>
                  <w:r w:rsidRPr="004E03C5">
                    <w:rPr>
                      <w:i/>
                      <w:sz w:val="16"/>
                      <w:lang w:eastAsia="zh-CN"/>
                    </w:rPr>
                    <w:t xml:space="preserve"> 1, 1,-1,-3,-1, 1, 1,-3, 1,-1, 1,-3, 3,-3,-3, 3,-1,-3, 1, 3,-3, 1,-3,-3</w:t>
                  </w:r>
                </w:p>
              </w:tc>
            </w:tr>
            <w:tr w:rsidR="004E03C5" w:rsidRPr="004E03C5" w:rsidTr="00391029">
              <w:trPr>
                <w:trHeight w:val="221"/>
                <w:jc w:val="center"/>
              </w:trPr>
              <w:tc>
                <w:tcPr>
                  <w:tcW w:w="764" w:type="dxa"/>
                  <w:tcBorders>
                    <w:top w:val="single" w:sz="8" w:space="0" w:color="FFFFFF"/>
                    <w:left w:val="single" w:sz="8" w:space="0" w:color="FFFFFF"/>
                    <w:bottom w:val="single" w:sz="8" w:space="0" w:color="FFFFFF"/>
                    <w:right w:val="single" w:sz="8" w:space="0" w:color="FFFFFF"/>
                  </w:tcBorders>
                  <w:shd w:val="clear" w:color="auto" w:fill="4472C4"/>
                  <w:tcMar>
                    <w:top w:w="15" w:type="dxa"/>
                    <w:left w:w="85" w:type="dxa"/>
                    <w:bottom w:w="0" w:type="dxa"/>
                    <w:right w:w="85" w:type="dxa"/>
                  </w:tcMar>
                  <w:hideMark/>
                </w:tcPr>
                <w:p w:rsidR="004E03C5" w:rsidRPr="004E03C5" w:rsidRDefault="004E03C5" w:rsidP="004E03C5">
                  <w:pPr>
                    <w:overflowPunct w:val="0"/>
                    <w:autoSpaceDE w:val="0"/>
                    <w:autoSpaceDN w:val="0"/>
                    <w:adjustRightInd w:val="0"/>
                    <w:spacing w:after="0"/>
                    <w:textAlignment w:val="baseline"/>
                    <w:rPr>
                      <w:i/>
                      <w:sz w:val="16"/>
                      <w:lang w:eastAsia="zh-CN"/>
                    </w:rPr>
                  </w:pPr>
                  <w:r w:rsidRPr="004E03C5">
                    <w:rPr>
                      <w:b/>
                      <w:bCs/>
                      <w:i/>
                      <w:sz w:val="16"/>
                      <w:lang w:eastAsia="zh-CN"/>
                    </w:rPr>
                    <w:t>1</w:t>
                  </w:r>
                </w:p>
              </w:tc>
              <w:tc>
                <w:tcPr>
                  <w:tcW w:w="3911" w:type="dxa"/>
                  <w:tcBorders>
                    <w:top w:val="single" w:sz="8" w:space="0" w:color="FFFFFF"/>
                    <w:left w:val="single" w:sz="8" w:space="0" w:color="FFFFFF"/>
                    <w:bottom w:val="single" w:sz="8" w:space="0" w:color="FFFFFF"/>
                    <w:right w:val="single" w:sz="8" w:space="0" w:color="FFFFFF"/>
                  </w:tcBorders>
                  <w:shd w:val="clear" w:color="auto" w:fill="E9EBF5"/>
                  <w:tcMar>
                    <w:top w:w="15" w:type="dxa"/>
                    <w:left w:w="85" w:type="dxa"/>
                    <w:bottom w:w="0" w:type="dxa"/>
                    <w:right w:w="85" w:type="dxa"/>
                  </w:tcMar>
                  <w:hideMark/>
                </w:tcPr>
                <w:p w:rsidR="004E03C5" w:rsidRPr="004E03C5" w:rsidRDefault="004E03C5" w:rsidP="004E03C5">
                  <w:pPr>
                    <w:overflowPunct w:val="0"/>
                    <w:autoSpaceDE w:val="0"/>
                    <w:autoSpaceDN w:val="0"/>
                    <w:adjustRightInd w:val="0"/>
                    <w:spacing w:after="0"/>
                    <w:textAlignment w:val="baseline"/>
                    <w:rPr>
                      <w:i/>
                      <w:sz w:val="16"/>
                      <w:lang w:eastAsia="zh-CN"/>
                    </w:rPr>
                  </w:pPr>
                  <w:r w:rsidRPr="004E03C5">
                    <w:rPr>
                      <w:i/>
                      <w:sz w:val="16"/>
                      <w:lang w:eastAsia="zh-CN"/>
                    </w:rPr>
                    <w:t>-1,-3, 3,-1, 3, 1, 3,-1, 1,-3,-1,-3,-1, 1, 3,-3,-1,-3, 3, 3, 3,-3,-3,-3</w:t>
                  </w:r>
                </w:p>
              </w:tc>
              <w:tc>
                <w:tcPr>
                  <w:tcW w:w="540" w:type="dxa"/>
                  <w:tcBorders>
                    <w:top w:val="single" w:sz="8" w:space="0" w:color="FFFFFF"/>
                    <w:left w:val="single" w:sz="8" w:space="0" w:color="FFFFFF"/>
                    <w:bottom w:val="single" w:sz="8" w:space="0" w:color="FFFFFF"/>
                    <w:right w:val="single" w:sz="8" w:space="0" w:color="FFFFFF"/>
                  </w:tcBorders>
                  <w:shd w:val="clear" w:color="auto" w:fill="E9EBF5"/>
                  <w:hideMark/>
                </w:tcPr>
                <w:p w:rsidR="004E03C5" w:rsidRPr="004E03C5" w:rsidRDefault="004E03C5" w:rsidP="004E03C5">
                  <w:pPr>
                    <w:overflowPunct w:val="0"/>
                    <w:autoSpaceDE w:val="0"/>
                    <w:autoSpaceDN w:val="0"/>
                    <w:adjustRightInd w:val="0"/>
                    <w:spacing w:after="0"/>
                    <w:textAlignment w:val="baseline"/>
                    <w:rPr>
                      <w:i/>
                      <w:sz w:val="16"/>
                      <w:lang w:eastAsia="zh-CN"/>
                    </w:rPr>
                  </w:pPr>
                  <w:r w:rsidRPr="004E03C5">
                    <w:rPr>
                      <w:b/>
                      <w:bCs/>
                      <w:i/>
                      <w:sz w:val="16"/>
                      <w:lang w:eastAsia="zh-CN"/>
                    </w:rPr>
                    <w:t>16</w:t>
                  </w:r>
                </w:p>
              </w:tc>
              <w:tc>
                <w:tcPr>
                  <w:tcW w:w="3600" w:type="dxa"/>
                  <w:tcBorders>
                    <w:top w:val="single" w:sz="8" w:space="0" w:color="FFFFFF"/>
                    <w:left w:val="single" w:sz="8" w:space="0" w:color="FFFFFF"/>
                    <w:bottom w:val="single" w:sz="8" w:space="0" w:color="FFFFFF"/>
                    <w:right w:val="single" w:sz="8" w:space="0" w:color="FFFFFF"/>
                  </w:tcBorders>
                  <w:shd w:val="clear" w:color="auto" w:fill="E9EBF5"/>
                  <w:hideMark/>
                </w:tcPr>
                <w:p w:rsidR="004E03C5" w:rsidRPr="004E03C5" w:rsidRDefault="004E03C5" w:rsidP="004E03C5">
                  <w:pPr>
                    <w:overflowPunct w:val="0"/>
                    <w:autoSpaceDE w:val="0"/>
                    <w:autoSpaceDN w:val="0"/>
                    <w:adjustRightInd w:val="0"/>
                    <w:spacing w:after="0"/>
                    <w:textAlignment w:val="baseline"/>
                    <w:rPr>
                      <w:i/>
                      <w:sz w:val="16"/>
                      <w:lang w:eastAsia="zh-CN"/>
                    </w:rPr>
                  </w:pPr>
                  <w:r w:rsidRPr="004E03C5">
                    <w:rPr>
                      <w:i/>
                      <w:sz w:val="16"/>
                      <w:lang w:eastAsia="zh-CN"/>
                    </w:rPr>
                    <w:t>-3, 3,-1, 3,-1, 3, 3, 1, 1,-3, 1, 3,-3, 3,-3,-3,-1, 1, 3,-3,-1,-1,-3,-3</w:t>
                  </w:r>
                </w:p>
              </w:tc>
            </w:tr>
            <w:tr w:rsidR="004E03C5" w:rsidRPr="004E03C5" w:rsidTr="00391029">
              <w:trPr>
                <w:trHeight w:val="221"/>
                <w:jc w:val="center"/>
              </w:trPr>
              <w:tc>
                <w:tcPr>
                  <w:tcW w:w="764" w:type="dxa"/>
                  <w:tcBorders>
                    <w:top w:val="single" w:sz="8" w:space="0" w:color="FFFFFF"/>
                    <w:left w:val="single" w:sz="8" w:space="0" w:color="FFFFFF"/>
                    <w:bottom w:val="single" w:sz="8" w:space="0" w:color="FFFFFF"/>
                    <w:right w:val="single" w:sz="8" w:space="0" w:color="FFFFFF"/>
                  </w:tcBorders>
                  <w:shd w:val="clear" w:color="auto" w:fill="4472C4"/>
                  <w:tcMar>
                    <w:top w:w="15" w:type="dxa"/>
                    <w:left w:w="85" w:type="dxa"/>
                    <w:bottom w:w="0" w:type="dxa"/>
                    <w:right w:w="85" w:type="dxa"/>
                  </w:tcMar>
                  <w:hideMark/>
                </w:tcPr>
                <w:p w:rsidR="004E03C5" w:rsidRPr="004E03C5" w:rsidRDefault="004E03C5" w:rsidP="004E03C5">
                  <w:pPr>
                    <w:overflowPunct w:val="0"/>
                    <w:autoSpaceDE w:val="0"/>
                    <w:autoSpaceDN w:val="0"/>
                    <w:adjustRightInd w:val="0"/>
                    <w:spacing w:after="0"/>
                    <w:textAlignment w:val="baseline"/>
                    <w:rPr>
                      <w:i/>
                      <w:sz w:val="16"/>
                      <w:lang w:eastAsia="zh-CN"/>
                    </w:rPr>
                  </w:pPr>
                  <w:r w:rsidRPr="004E03C5">
                    <w:rPr>
                      <w:b/>
                      <w:bCs/>
                      <w:i/>
                      <w:sz w:val="16"/>
                      <w:lang w:eastAsia="zh-CN"/>
                    </w:rPr>
                    <w:t>2</w:t>
                  </w:r>
                </w:p>
              </w:tc>
              <w:tc>
                <w:tcPr>
                  <w:tcW w:w="3911" w:type="dxa"/>
                  <w:tcBorders>
                    <w:top w:val="single" w:sz="8" w:space="0" w:color="FFFFFF"/>
                    <w:left w:val="single" w:sz="8" w:space="0" w:color="FFFFFF"/>
                    <w:bottom w:val="single" w:sz="8" w:space="0" w:color="FFFFFF"/>
                    <w:right w:val="single" w:sz="8" w:space="0" w:color="FFFFFF"/>
                  </w:tcBorders>
                  <w:shd w:val="clear" w:color="auto" w:fill="CFD5EA"/>
                  <w:tcMar>
                    <w:top w:w="15" w:type="dxa"/>
                    <w:left w:w="85" w:type="dxa"/>
                    <w:bottom w:w="0" w:type="dxa"/>
                    <w:right w:w="85" w:type="dxa"/>
                  </w:tcMar>
                  <w:hideMark/>
                </w:tcPr>
                <w:p w:rsidR="004E03C5" w:rsidRPr="004E03C5" w:rsidRDefault="004E03C5" w:rsidP="004E03C5">
                  <w:pPr>
                    <w:overflowPunct w:val="0"/>
                    <w:autoSpaceDE w:val="0"/>
                    <w:autoSpaceDN w:val="0"/>
                    <w:adjustRightInd w:val="0"/>
                    <w:spacing w:after="0"/>
                    <w:textAlignment w:val="baseline"/>
                    <w:rPr>
                      <w:i/>
                      <w:sz w:val="16"/>
                      <w:lang w:eastAsia="zh-CN"/>
                    </w:rPr>
                  </w:pPr>
                  <w:r w:rsidRPr="004E03C5">
                    <w:rPr>
                      <w:i/>
                      <w:sz w:val="16"/>
                      <w:lang w:eastAsia="zh-CN"/>
                    </w:rPr>
                    <w:t>-3, 3, 1, 3,-1, 1,-3, 1,-3, 1,-1,-3,-1,-3,-3,-3,-3,-1,-1,-1, 1, 1,-3,-3</w:t>
                  </w:r>
                </w:p>
              </w:tc>
              <w:tc>
                <w:tcPr>
                  <w:tcW w:w="540" w:type="dxa"/>
                  <w:tcBorders>
                    <w:top w:val="single" w:sz="8" w:space="0" w:color="FFFFFF"/>
                    <w:left w:val="single" w:sz="8" w:space="0" w:color="FFFFFF"/>
                    <w:bottom w:val="single" w:sz="8" w:space="0" w:color="FFFFFF"/>
                    <w:right w:val="single" w:sz="8" w:space="0" w:color="FFFFFF"/>
                  </w:tcBorders>
                  <w:shd w:val="clear" w:color="auto" w:fill="CFD5EA"/>
                  <w:hideMark/>
                </w:tcPr>
                <w:p w:rsidR="004E03C5" w:rsidRPr="004E03C5" w:rsidRDefault="004E03C5" w:rsidP="004E03C5">
                  <w:pPr>
                    <w:overflowPunct w:val="0"/>
                    <w:autoSpaceDE w:val="0"/>
                    <w:autoSpaceDN w:val="0"/>
                    <w:adjustRightInd w:val="0"/>
                    <w:spacing w:after="0"/>
                    <w:textAlignment w:val="baseline"/>
                    <w:rPr>
                      <w:i/>
                      <w:sz w:val="16"/>
                      <w:lang w:eastAsia="zh-CN"/>
                    </w:rPr>
                  </w:pPr>
                  <w:r w:rsidRPr="004E03C5">
                    <w:rPr>
                      <w:b/>
                      <w:bCs/>
                      <w:i/>
                      <w:sz w:val="16"/>
                      <w:lang w:eastAsia="zh-CN"/>
                    </w:rPr>
                    <w:t>17</w:t>
                  </w:r>
                </w:p>
              </w:tc>
              <w:tc>
                <w:tcPr>
                  <w:tcW w:w="3600" w:type="dxa"/>
                  <w:tcBorders>
                    <w:top w:val="single" w:sz="8" w:space="0" w:color="FFFFFF"/>
                    <w:left w:val="single" w:sz="8" w:space="0" w:color="FFFFFF"/>
                    <w:bottom w:val="single" w:sz="8" w:space="0" w:color="FFFFFF"/>
                    <w:right w:val="single" w:sz="8" w:space="0" w:color="FFFFFF"/>
                  </w:tcBorders>
                  <w:shd w:val="clear" w:color="auto" w:fill="CFD5EA"/>
                  <w:hideMark/>
                </w:tcPr>
                <w:p w:rsidR="004E03C5" w:rsidRPr="004E03C5" w:rsidRDefault="004E03C5" w:rsidP="004E03C5">
                  <w:pPr>
                    <w:overflowPunct w:val="0"/>
                    <w:autoSpaceDE w:val="0"/>
                    <w:autoSpaceDN w:val="0"/>
                    <w:adjustRightInd w:val="0"/>
                    <w:spacing w:after="0"/>
                    <w:textAlignment w:val="baseline"/>
                    <w:rPr>
                      <w:i/>
                      <w:sz w:val="16"/>
                      <w:lang w:eastAsia="zh-CN"/>
                    </w:rPr>
                  </w:pPr>
                  <w:r w:rsidRPr="004E03C5">
                    <w:rPr>
                      <w:i/>
                      <w:sz w:val="16"/>
                      <w:lang w:eastAsia="zh-CN"/>
                    </w:rPr>
                    <w:t>-1,-3,-3, 1,-1,-1,-3, 1, 3,-1,-3,-1,-1,-3, 1, 1, 3, 1,-3,-1,-1, 3,-3,-3</w:t>
                  </w:r>
                </w:p>
              </w:tc>
            </w:tr>
            <w:tr w:rsidR="004E03C5" w:rsidRPr="004E03C5" w:rsidTr="00391029">
              <w:trPr>
                <w:trHeight w:val="259"/>
                <w:jc w:val="center"/>
              </w:trPr>
              <w:tc>
                <w:tcPr>
                  <w:tcW w:w="764" w:type="dxa"/>
                  <w:tcBorders>
                    <w:top w:val="single" w:sz="8" w:space="0" w:color="FFFFFF"/>
                    <w:left w:val="single" w:sz="8" w:space="0" w:color="FFFFFF"/>
                    <w:bottom w:val="single" w:sz="8" w:space="0" w:color="FFFFFF"/>
                    <w:right w:val="single" w:sz="8" w:space="0" w:color="FFFFFF"/>
                  </w:tcBorders>
                  <w:shd w:val="clear" w:color="auto" w:fill="4472C4"/>
                  <w:tcMar>
                    <w:top w:w="15" w:type="dxa"/>
                    <w:left w:w="85" w:type="dxa"/>
                    <w:bottom w:w="0" w:type="dxa"/>
                    <w:right w:w="85" w:type="dxa"/>
                  </w:tcMar>
                  <w:hideMark/>
                </w:tcPr>
                <w:p w:rsidR="004E03C5" w:rsidRPr="004E03C5" w:rsidRDefault="004E03C5" w:rsidP="004E03C5">
                  <w:pPr>
                    <w:overflowPunct w:val="0"/>
                    <w:autoSpaceDE w:val="0"/>
                    <w:autoSpaceDN w:val="0"/>
                    <w:adjustRightInd w:val="0"/>
                    <w:spacing w:after="0"/>
                    <w:textAlignment w:val="baseline"/>
                    <w:rPr>
                      <w:i/>
                      <w:sz w:val="16"/>
                      <w:lang w:eastAsia="zh-CN"/>
                    </w:rPr>
                  </w:pPr>
                  <w:r w:rsidRPr="004E03C5">
                    <w:rPr>
                      <w:b/>
                      <w:bCs/>
                      <w:i/>
                      <w:sz w:val="16"/>
                      <w:lang w:eastAsia="zh-CN"/>
                    </w:rPr>
                    <w:t>3</w:t>
                  </w:r>
                </w:p>
              </w:tc>
              <w:tc>
                <w:tcPr>
                  <w:tcW w:w="3911" w:type="dxa"/>
                  <w:tcBorders>
                    <w:top w:val="single" w:sz="8" w:space="0" w:color="FFFFFF"/>
                    <w:left w:val="single" w:sz="8" w:space="0" w:color="FFFFFF"/>
                    <w:bottom w:val="single" w:sz="8" w:space="0" w:color="FFFFFF"/>
                    <w:right w:val="single" w:sz="8" w:space="0" w:color="FFFFFF"/>
                  </w:tcBorders>
                  <w:shd w:val="clear" w:color="auto" w:fill="E9EBF5"/>
                  <w:tcMar>
                    <w:top w:w="15" w:type="dxa"/>
                    <w:left w:w="85" w:type="dxa"/>
                    <w:bottom w:w="0" w:type="dxa"/>
                    <w:right w:w="85" w:type="dxa"/>
                  </w:tcMar>
                  <w:hideMark/>
                </w:tcPr>
                <w:p w:rsidR="004E03C5" w:rsidRPr="004E03C5" w:rsidRDefault="004E03C5" w:rsidP="004E03C5">
                  <w:pPr>
                    <w:overflowPunct w:val="0"/>
                    <w:autoSpaceDE w:val="0"/>
                    <w:autoSpaceDN w:val="0"/>
                    <w:adjustRightInd w:val="0"/>
                    <w:spacing w:after="0"/>
                    <w:textAlignment w:val="baseline"/>
                    <w:rPr>
                      <w:i/>
                      <w:sz w:val="16"/>
                      <w:lang w:eastAsia="zh-CN"/>
                    </w:rPr>
                  </w:pPr>
                  <w:r w:rsidRPr="004E03C5">
                    <w:rPr>
                      <w:i/>
                      <w:sz w:val="16"/>
                      <w:lang w:eastAsia="zh-CN"/>
                    </w:rPr>
                    <w:t xml:space="preserve"> 3,-1, 3,-1, 1,-3, 1, 1,-3,-3, 3,-3,-1,-1,-1,-1,-1,-3,-3,-1, 1, 1,-3,-3</w:t>
                  </w:r>
                </w:p>
              </w:tc>
              <w:tc>
                <w:tcPr>
                  <w:tcW w:w="540" w:type="dxa"/>
                  <w:tcBorders>
                    <w:top w:val="single" w:sz="8" w:space="0" w:color="FFFFFF"/>
                    <w:left w:val="single" w:sz="8" w:space="0" w:color="FFFFFF"/>
                    <w:bottom w:val="single" w:sz="8" w:space="0" w:color="FFFFFF"/>
                    <w:right w:val="single" w:sz="8" w:space="0" w:color="FFFFFF"/>
                  </w:tcBorders>
                  <w:shd w:val="clear" w:color="auto" w:fill="E9EBF5"/>
                  <w:hideMark/>
                </w:tcPr>
                <w:p w:rsidR="004E03C5" w:rsidRPr="004E03C5" w:rsidRDefault="004E03C5" w:rsidP="004E03C5">
                  <w:pPr>
                    <w:overflowPunct w:val="0"/>
                    <w:autoSpaceDE w:val="0"/>
                    <w:autoSpaceDN w:val="0"/>
                    <w:adjustRightInd w:val="0"/>
                    <w:spacing w:after="0"/>
                    <w:textAlignment w:val="baseline"/>
                    <w:rPr>
                      <w:i/>
                      <w:sz w:val="16"/>
                      <w:lang w:eastAsia="zh-CN"/>
                    </w:rPr>
                  </w:pPr>
                  <w:r w:rsidRPr="004E03C5">
                    <w:rPr>
                      <w:b/>
                      <w:bCs/>
                      <w:i/>
                      <w:sz w:val="16"/>
                      <w:lang w:eastAsia="zh-CN"/>
                    </w:rPr>
                    <w:t>18</w:t>
                  </w:r>
                </w:p>
              </w:tc>
              <w:tc>
                <w:tcPr>
                  <w:tcW w:w="3600" w:type="dxa"/>
                  <w:tcBorders>
                    <w:top w:val="single" w:sz="8" w:space="0" w:color="FFFFFF"/>
                    <w:left w:val="single" w:sz="8" w:space="0" w:color="FFFFFF"/>
                    <w:bottom w:val="single" w:sz="8" w:space="0" w:color="FFFFFF"/>
                    <w:right w:val="single" w:sz="8" w:space="0" w:color="FFFFFF"/>
                  </w:tcBorders>
                  <w:shd w:val="clear" w:color="auto" w:fill="E9EBF5"/>
                  <w:hideMark/>
                </w:tcPr>
                <w:p w:rsidR="004E03C5" w:rsidRPr="004E03C5" w:rsidRDefault="004E03C5" w:rsidP="004E03C5">
                  <w:pPr>
                    <w:overflowPunct w:val="0"/>
                    <w:autoSpaceDE w:val="0"/>
                    <w:autoSpaceDN w:val="0"/>
                    <w:adjustRightInd w:val="0"/>
                    <w:spacing w:after="0"/>
                    <w:textAlignment w:val="baseline"/>
                    <w:rPr>
                      <w:i/>
                      <w:sz w:val="16"/>
                      <w:lang w:eastAsia="zh-CN"/>
                    </w:rPr>
                  </w:pPr>
                  <w:r w:rsidRPr="004E03C5">
                    <w:rPr>
                      <w:i/>
                      <w:sz w:val="16"/>
                      <w:lang w:eastAsia="zh-CN"/>
                    </w:rPr>
                    <w:t>-3, 1,-3, 1,-3, 1, 1, 3, 1,-3,-3,-1, 1, 3,-1,-3, 3, 1,-1,-3,-3,-3,-3,-3</w:t>
                  </w:r>
                </w:p>
              </w:tc>
            </w:tr>
            <w:tr w:rsidR="004E03C5" w:rsidRPr="004E03C5" w:rsidTr="00391029">
              <w:trPr>
                <w:trHeight w:val="221"/>
                <w:jc w:val="center"/>
              </w:trPr>
              <w:tc>
                <w:tcPr>
                  <w:tcW w:w="764" w:type="dxa"/>
                  <w:tcBorders>
                    <w:top w:val="single" w:sz="8" w:space="0" w:color="FFFFFF"/>
                    <w:left w:val="single" w:sz="8" w:space="0" w:color="FFFFFF"/>
                    <w:bottom w:val="single" w:sz="8" w:space="0" w:color="FFFFFF"/>
                    <w:right w:val="single" w:sz="8" w:space="0" w:color="FFFFFF"/>
                  </w:tcBorders>
                  <w:shd w:val="clear" w:color="auto" w:fill="4472C4"/>
                  <w:tcMar>
                    <w:top w:w="15" w:type="dxa"/>
                    <w:left w:w="85" w:type="dxa"/>
                    <w:bottom w:w="0" w:type="dxa"/>
                    <w:right w:w="85" w:type="dxa"/>
                  </w:tcMar>
                  <w:hideMark/>
                </w:tcPr>
                <w:p w:rsidR="004E03C5" w:rsidRPr="004E03C5" w:rsidRDefault="004E03C5" w:rsidP="004E03C5">
                  <w:pPr>
                    <w:overflowPunct w:val="0"/>
                    <w:autoSpaceDE w:val="0"/>
                    <w:autoSpaceDN w:val="0"/>
                    <w:adjustRightInd w:val="0"/>
                    <w:spacing w:after="0"/>
                    <w:textAlignment w:val="baseline"/>
                    <w:rPr>
                      <w:i/>
                      <w:sz w:val="16"/>
                      <w:lang w:eastAsia="zh-CN"/>
                    </w:rPr>
                  </w:pPr>
                  <w:r w:rsidRPr="004E03C5">
                    <w:rPr>
                      <w:b/>
                      <w:bCs/>
                      <w:i/>
                      <w:sz w:val="16"/>
                      <w:lang w:eastAsia="zh-CN"/>
                    </w:rPr>
                    <w:t>4</w:t>
                  </w:r>
                </w:p>
              </w:tc>
              <w:tc>
                <w:tcPr>
                  <w:tcW w:w="3911" w:type="dxa"/>
                  <w:tcBorders>
                    <w:top w:val="single" w:sz="8" w:space="0" w:color="FFFFFF"/>
                    <w:left w:val="single" w:sz="8" w:space="0" w:color="FFFFFF"/>
                    <w:bottom w:val="single" w:sz="8" w:space="0" w:color="FFFFFF"/>
                    <w:right w:val="single" w:sz="8" w:space="0" w:color="FFFFFF"/>
                  </w:tcBorders>
                  <w:shd w:val="clear" w:color="auto" w:fill="CFD5EA"/>
                  <w:tcMar>
                    <w:top w:w="15" w:type="dxa"/>
                    <w:left w:w="85" w:type="dxa"/>
                    <w:bottom w:w="0" w:type="dxa"/>
                    <w:right w:w="85" w:type="dxa"/>
                  </w:tcMar>
                  <w:hideMark/>
                </w:tcPr>
                <w:p w:rsidR="004E03C5" w:rsidRPr="004E03C5" w:rsidRDefault="004E03C5" w:rsidP="004E03C5">
                  <w:pPr>
                    <w:overflowPunct w:val="0"/>
                    <w:autoSpaceDE w:val="0"/>
                    <w:autoSpaceDN w:val="0"/>
                    <w:adjustRightInd w:val="0"/>
                    <w:spacing w:after="0"/>
                    <w:textAlignment w:val="baseline"/>
                    <w:rPr>
                      <w:i/>
                      <w:sz w:val="16"/>
                      <w:lang w:eastAsia="zh-CN"/>
                    </w:rPr>
                  </w:pPr>
                  <w:r w:rsidRPr="004E03C5">
                    <w:rPr>
                      <w:i/>
                      <w:sz w:val="16"/>
                      <w:lang w:eastAsia="zh-CN"/>
                    </w:rPr>
                    <w:t>1,-3,,3,-1,-3,-1, 3,,3,1,-1,1,1,,3,-3,-1,-3,-3,-3,-1,3,-3,-1,-3, -3</w:t>
                  </w:r>
                </w:p>
              </w:tc>
              <w:tc>
                <w:tcPr>
                  <w:tcW w:w="540" w:type="dxa"/>
                  <w:tcBorders>
                    <w:top w:val="single" w:sz="8" w:space="0" w:color="FFFFFF"/>
                    <w:left w:val="single" w:sz="8" w:space="0" w:color="FFFFFF"/>
                    <w:bottom w:val="single" w:sz="8" w:space="0" w:color="FFFFFF"/>
                    <w:right w:val="single" w:sz="8" w:space="0" w:color="FFFFFF"/>
                  </w:tcBorders>
                  <w:shd w:val="clear" w:color="auto" w:fill="CFD5EA"/>
                  <w:hideMark/>
                </w:tcPr>
                <w:p w:rsidR="004E03C5" w:rsidRPr="004E03C5" w:rsidRDefault="004E03C5" w:rsidP="004E03C5">
                  <w:pPr>
                    <w:overflowPunct w:val="0"/>
                    <w:autoSpaceDE w:val="0"/>
                    <w:autoSpaceDN w:val="0"/>
                    <w:adjustRightInd w:val="0"/>
                    <w:spacing w:after="0"/>
                    <w:textAlignment w:val="baseline"/>
                    <w:rPr>
                      <w:i/>
                      <w:sz w:val="16"/>
                      <w:lang w:eastAsia="zh-CN"/>
                    </w:rPr>
                  </w:pPr>
                  <w:r w:rsidRPr="004E03C5">
                    <w:rPr>
                      <w:b/>
                      <w:bCs/>
                      <w:i/>
                      <w:sz w:val="16"/>
                      <w:lang w:eastAsia="zh-CN"/>
                    </w:rPr>
                    <w:t>19</w:t>
                  </w:r>
                </w:p>
              </w:tc>
              <w:tc>
                <w:tcPr>
                  <w:tcW w:w="3600" w:type="dxa"/>
                  <w:tcBorders>
                    <w:top w:val="single" w:sz="8" w:space="0" w:color="FFFFFF"/>
                    <w:left w:val="single" w:sz="8" w:space="0" w:color="FFFFFF"/>
                    <w:bottom w:val="single" w:sz="8" w:space="0" w:color="FFFFFF"/>
                    <w:right w:val="single" w:sz="8" w:space="0" w:color="FFFFFF"/>
                  </w:tcBorders>
                  <w:shd w:val="clear" w:color="auto" w:fill="CFD5EA"/>
                  <w:hideMark/>
                </w:tcPr>
                <w:p w:rsidR="004E03C5" w:rsidRPr="004E03C5" w:rsidRDefault="004E03C5" w:rsidP="004E03C5">
                  <w:pPr>
                    <w:overflowPunct w:val="0"/>
                    <w:autoSpaceDE w:val="0"/>
                    <w:autoSpaceDN w:val="0"/>
                    <w:adjustRightInd w:val="0"/>
                    <w:spacing w:after="0"/>
                    <w:textAlignment w:val="baseline"/>
                    <w:rPr>
                      <w:i/>
                      <w:sz w:val="16"/>
                      <w:lang w:eastAsia="zh-CN"/>
                    </w:rPr>
                  </w:pPr>
                  <w:r w:rsidRPr="004E03C5">
                    <w:rPr>
                      <w:i/>
                      <w:sz w:val="16"/>
                      <w:lang w:eastAsia="zh-CN"/>
                    </w:rPr>
                    <w:t>3,-3, 3,-1,-3, 1, 3, 1,-1,-1,-3,-1, 3,-3, 3,-1,-1, 3, 3,-3,-3, 3,-3,-3</w:t>
                  </w:r>
                </w:p>
              </w:tc>
            </w:tr>
            <w:tr w:rsidR="004E03C5" w:rsidRPr="004E03C5" w:rsidTr="00391029">
              <w:trPr>
                <w:trHeight w:val="221"/>
                <w:jc w:val="center"/>
              </w:trPr>
              <w:tc>
                <w:tcPr>
                  <w:tcW w:w="764" w:type="dxa"/>
                  <w:tcBorders>
                    <w:top w:val="single" w:sz="8" w:space="0" w:color="FFFFFF"/>
                    <w:left w:val="single" w:sz="8" w:space="0" w:color="FFFFFF"/>
                    <w:bottom w:val="single" w:sz="8" w:space="0" w:color="FFFFFF"/>
                    <w:right w:val="single" w:sz="8" w:space="0" w:color="FFFFFF"/>
                  </w:tcBorders>
                  <w:shd w:val="clear" w:color="auto" w:fill="4472C4"/>
                  <w:tcMar>
                    <w:top w:w="15" w:type="dxa"/>
                    <w:left w:w="85" w:type="dxa"/>
                    <w:bottom w:w="0" w:type="dxa"/>
                    <w:right w:w="85" w:type="dxa"/>
                  </w:tcMar>
                  <w:hideMark/>
                </w:tcPr>
                <w:p w:rsidR="004E03C5" w:rsidRPr="004E03C5" w:rsidRDefault="004E03C5" w:rsidP="004E03C5">
                  <w:pPr>
                    <w:overflowPunct w:val="0"/>
                    <w:autoSpaceDE w:val="0"/>
                    <w:autoSpaceDN w:val="0"/>
                    <w:adjustRightInd w:val="0"/>
                    <w:spacing w:after="0"/>
                    <w:textAlignment w:val="baseline"/>
                    <w:rPr>
                      <w:i/>
                      <w:sz w:val="16"/>
                      <w:lang w:eastAsia="zh-CN"/>
                    </w:rPr>
                  </w:pPr>
                  <w:r w:rsidRPr="004E03C5">
                    <w:rPr>
                      <w:b/>
                      <w:bCs/>
                      <w:i/>
                      <w:sz w:val="16"/>
                      <w:lang w:eastAsia="zh-CN"/>
                    </w:rPr>
                    <w:t>5</w:t>
                  </w:r>
                </w:p>
              </w:tc>
              <w:tc>
                <w:tcPr>
                  <w:tcW w:w="3911" w:type="dxa"/>
                  <w:tcBorders>
                    <w:top w:val="single" w:sz="8" w:space="0" w:color="FFFFFF"/>
                    <w:left w:val="single" w:sz="8" w:space="0" w:color="FFFFFF"/>
                    <w:bottom w:val="single" w:sz="8" w:space="0" w:color="FFFFFF"/>
                    <w:right w:val="single" w:sz="8" w:space="0" w:color="FFFFFF"/>
                  </w:tcBorders>
                  <w:shd w:val="clear" w:color="auto" w:fill="E9EBF5"/>
                  <w:tcMar>
                    <w:top w:w="15" w:type="dxa"/>
                    <w:left w:w="85" w:type="dxa"/>
                    <w:bottom w:w="0" w:type="dxa"/>
                    <w:right w:w="85" w:type="dxa"/>
                  </w:tcMar>
                  <w:hideMark/>
                </w:tcPr>
                <w:p w:rsidR="004E03C5" w:rsidRPr="004E03C5" w:rsidRDefault="004E03C5" w:rsidP="004E03C5">
                  <w:pPr>
                    <w:overflowPunct w:val="0"/>
                    <w:autoSpaceDE w:val="0"/>
                    <w:autoSpaceDN w:val="0"/>
                    <w:adjustRightInd w:val="0"/>
                    <w:spacing w:after="0"/>
                    <w:textAlignment w:val="baseline"/>
                    <w:rPr>
                      <w:i/>
                      <w:sz w:val="16"/>
                      <w:lang w:eastAsia="zh-CN"/>
                    </w:rPr>
                  </w:pPr>
                  <w:r w:rsidRPr="004E03C5">
                    <w:rPr>
                      <w:i/>
                      <w:sz w:val="16"/>
                      <w:lang w:eastAsia="zh-CN"/>
                    </w:rPr>
                    <w:t xml:space="preserve"> 3,-1, 1,-1, 3,-3, 1, 1, 3,-1,-3, 3, 1,-3, 3,-1,-1,-1,-1, 1,-3,-3,-3,-3</w:t>
                  </w:r>
                </w:p>
              </w:tc>
              <w:tc>
                <w:tcPr>
                  <w:tcW w:w="540" w:type="dxa"/>
                  <w:tcBorders>
                    <w:top w:val="single" w:sz="8" w:space="0" w:color="FFFFFF"/>
                    <w:left w:val="single" w:sz="8" w:space="0" w:color="FFFFFF"/>
                    <w:bottom w:val="single" w:sz="8" w:space="0" w:color="FFFFFF"/>
                    <w:right w:val="single" w:sz="8" w:space="0" w:color="FFFFFF"/>
                  </w:tcBorders>
                  <w:shd w:val="clear" w:color="auto" w:fill="E9EBF5"/>
                  <w:hideMark/>
                </w:tcPr>
                <w:p w:rsidR="004E03C5" w:rsidRPr="004E03C5" w:rsidRDefault="004E03C5" w:rsidP="004E03C5">
                  <w:pPr>
                    <w:overflowPunct w:val="0"/>
                    <w:autoSpaceDE w:val="0"/>
                    <w:autoSpaceDN w:val="0"/>
                    <w:adjustRightInd w:val="0"/>
                    <w:spacing w:after="0"/>
                    <w:textAlignment w:val="baseline"/>
                    <w:rPr>
                      <w:i/>
                      <w:sz w:val="16"/>
                      <w:lang w:eastAsia="zh-CN"/>
                    </w:rPr>
                  </w:pPr>
                  <w:r w:rsidRPr="004E03C5">
                    <w:rPr>
                      <w:b/>
                      <w:bCs/>
                      <w:i/>
                      <w:sz w:val="16"/>
                      <w:lang w:eastAsia="zh-CN"/>
                    </w:rPr>
                    <w:t>20</w:t>
                  </w:r>
                </w:p>
              </w:tc>
              <w:tc>
                <w:tcPr>
                  <w:tcW w:w="3600" w:type="dxa"/>
                  <w:tcBorders>
                    <w:top w:val="single" w:sz="8" w:space="0" w:color="FFFFFF"/>
                    <w:left w:val="single" w:sz="8" w:space="0" w:color="FFFFFF"/>
                    <w:bottom w:val="single" w:sz="8" w:space="0" w:color="FFFFFF"/>
                    <w:right w:val="single" w:sz="8" w:space="0" w:color="FFFFFF"/>
                  </w:tcBorders>
                  <w:shd w:val="clear" w:color="auto" w:fill="E9EBF5"/>
                  <w:hideMark/>
                </w:tcPr>
                <w:p w:rsidR="004E03C5" w:rsidRPr="004E03C5" w:rsidRDefault="004E03C5" w:rsidP="004E03C5">
                  <w:pPr>
                    <w:overflowPunct w:val="0"/>
                    <w:autoSpaceDE w:val="0"/>
                    <w:autoSpaceDN w:val="0"/>
                    <w:adjustRightInd w:val="0"/>
                    <w:spacing w:after="0"/>
                    <w:textAlignment w:val="baseline"/>
                    <w:rPr>
                      <w:i/>
                      <w:sz w:val="16"/>
                      <w:lang w:eastAsia="zh-CN"/>
                    </w:rPr>
                  </w:pPr>
                  <w:r w:rsidRPr="004E03C5">
                    <w:rPr>
                      <w:i/>
                      <w:sz w:val="16"/>
                      <w:lang w:eastAsia="zh-CN"/>
                    </w:rPr>
                    <w:t>-1, 3,-3,-3,-1, 3,-1,-1, 1, 3, 1, 3,-1,-1,-3, 1, 3, 1,-1,-3, 1,-1,-3,-3</w:t>
                  </w:r>
                </w:p>
              </w:tc>
            </w:tr>
            <w:tr w:rsidR="004E03C5" w:rsidRPr="004E03C5" w:rsidTr="00391029">
              <w:trPr>
                <w:trHeight w:val="221"/>
                <w:jc w:val="center"/>
              </w:trPr>
              <w:tc>
                <w:tcPr>
                  <w:tcW w:w="764" w:type="dxa"/>
                  <w:tcBorders>
                    <w:top w:val="single" w:sz="8" w:space="0" w:color="FFFFFF"/>
                    <w:left w:val="single" w:sz="8" w:space="0" w:color="FFFFFF"/>
                    <w:bottom w:val="single" w:sz="8" w:space="0" w:color="FFFFFF"/>
                    <w:right w:val="single" w:sz="8" w:space="0" w:color="FFFFFF"/>
                  </w:tcBorders>
                  <w:shd w:val="clear" w:color="auto" w:fill="4472C4"/>
                  <w:tcMar>
                    <w:top w:w="15" w:type="dxa"/>
                    <w:left w:w="85" w:type="dxa"/>
                    <w:bottom w:w="0" w:type="dxa"/>
                    <w:right w:w="85" w:type="dxa"/>
                  </w:tcMar>
                  <w:hideMark/>
                </w:tcPr>
                <w:p w:rsidR="004E03C5" w:rsidRPr="004E03C5" w:rsidRDefault="004E03C5" w:rsidP="004E03C5">
                  <w:pPr>
                    <w:overflowPunct w:val="0"/>
                    <w:autoSpaceDE w:val="0"/>
                    <w:autoSpaceDN w:val="0"/>
                    <w:adjustRightInd w:val="0"/>
                    <w:spacing w:after="0"/>
                    <w:textAlignment w:val="baseline"/>
                    <w:rPr>
                      <w:i/>
                      <w:sz w:val="16"/>
                      <w:lang w:eastAsia="zh-CN"/>
                    </w:rPr>
                  </w:pPr>
                  <w:r w:rsidRPr="004E03C5">
                    <w:rPr>
                      <w:b/>
                      <w:bCs/>
                      <w:i/>
                      <w:sz w:val="16"/>
                      <w:lang w:eastAsia="zh-CN"/>
                    </w:rPr>
                    <w:t>6</w:t>
                  </w:r>
                </w:p>
              </w:tc>
              <w:tc>
                <w:tcPr>
                  <w:tcW w:w="3911" w:type="dxa"/>
                  <w:tcBorders>
                    <w:top w:val="single" w:sz="8" w:space="0" w:color="FFFFFF"/>
                    <w:left w:val="single" w:sz="8" w:space="0" w:color="FFFFFF"/>
                    <w:bottom w:val="single" w:sz="8" w:space="0" w:color="FFFFFF"/>
                    <w:right w:val="single" w:sz="8" w:space="0" w:color="FFFFFF"/>
                  </w:tcBorders>
                  <w:shd w:val="clear" w:color="auto" w:fill="CFD5EA"/>
                  <w:tcMar>
                    <w:top w:w="15" w:type="dxa"/>
                    <w:left w:w="85" w:type="dxa"/>
                    <w:bottom w:w="0" w:type="dxa"/>
                    <w:right w:w="85" w:type="dxa"/>
                  </w:tcMar>
                  <w:hideMark/>
                </w:tcPr>
                <w:p w:rsidR="004E03C5" w:rsidRPr="004E03C5" w:rsidRDefault="004E03C5" w:rsidP="004E03C5">
                  <w:pPr>
                    <w:overflowPunct w:val="0"/>
                    <w:autoSpaceDE w:val="0"/>
                    <w:autoSpaceDN w:val="0"/>
                    <w:adjustRightInd w:val="0"/>
                    <w:spacing w:after="0"/>
                    <w:textAlignment w:val="baseline"/>
                    <w:rPr>
                      <w:i/>
                      <w:sz w:val="16"/>
                      <w:lang w:eastAsia="zh-CN"/>
                    </w:rPr>
                  </w:pPr>
                  <w:r w:rsidRPr="004E03C5">
                    <w:rPr>
                      <w:i/>
                      <w:sz w:val="16"/>
                      <w:lang w:eastAsia="zh-CN"/>
                    </w:rPr>
                    <w:t>-3, 3,-1, 3, 1,-1,-1,-1, 3, 3, 1, 1, 1, 3, 3, 1,-3,-3,-1, 1,-3, 1, 3,-3</w:t>
                  </w:r>
                </w:p>
              </w:tc>
              <w:tc>
                <w:tcPr>
                  <w:tcW w:w="540" w:type="dxa"/>
                  <w:tcBorders>
                    <w:top w:val="single" w:sz="8" w:space="0" w:color="FFFFFF"/>
                    <w:left w:val="single" w:sz="8" w:space="0" w:color="FFFFFF"/>
                    <w:bottom w:val="single" w:sz="8" w:space="0" w:color="FFFFFF"/>
                    <w:right w:val="single" w:sz="8" w:space="0" w:color="FFFFFF"/>
                  </w:tcBorders>
                  <w:shd w:val="clear" w:color="auto" w:fill="CFD5EA"/>
                  <w:hideMark/>
                </w:tcPr>
                <w:p w:rsidR="004E03C5" w:rsidRPr="004E03C5" w:rsidRDefault="004E03C5" w:rsidP="004E03C5">
                  <w:pPr>
                    <w:overflowPunct w:val="0"/>
                    <w:autoSpaceDE w:val="0"/>
                    <w:autoSpaceDN w:val="0"/>
                    <w:adjustRightInd w:val="0"/>
                    <w:spacing w:after="0"/>
                    <w:textAlignment w:val="baseline"/>
                    <w:rPr>
                      <w:i/>
                      <w:sz w:val="16"/>
                      <w:lang w:eastAsia="zh-CN"/>
                    </w:rPr>
                  </w:pPr>
                  <w:r w:rsidRPr="004E03C5">
                    <w:rPr>
                      <w:b/>
                      <w:bCs/>
                      <w:i/>
                      <w:sz w:val="16"/>
                      <w:lang w:eastAsia="zh-CN"/>
                    </w:rPr>
                    <w:t>21</w:t>
                  </w:r>
                </w:p>
              </w:tc>
              <w:tc>
                <w:tcPr>
                  <w:tcW w:w="3600" w:type="dxa"/>
                  <w:tcBorders>
                    <w:top w:val="single" w:sz="8" w:space="0" w:color="FFFFFF"/>
                    <w:left w:val="single" w:sz="8" w:space="0" w:color="FFFFFF"/>
                    <w:bottom w:val="single" w:sz="8" w:space="0" w:color="FFFFFF"/>
                    <w:right w:val="single" w:sz="8" w:space="0" w:color="FFFFFF"/>
                  </w:tcBorders>
                  <w:shd w:val="clear" w:color="auto" w:fill="CFD5EA"/>
                  <w:hideMark/>
                </w:tcPr>
                <w:p w:rsidR="004E03C5" w:rsidRPr="004E03C5" w:rsidRDefault="004E03C5" w:rsidP="004E03C5">
                  <w:pPr>
                    <w:overflowPunct w:val="0"/>
                    <w:autoSpaceDE w:val="0"/>
                    <w:autoSpaceDN w:val="0"/>
                    <w:adjustRightInd w:val="0"/>
                    <w:spacing w:after="0"/>
                    <w:textAlignment w:val="baseline"/>
                    <w:rPr>
                      <w:i/>
                      <w:sz w:val="16"/>
                      <w:lang w:eastAsia="zh-CN"/>
                    </w:rPr>
                  </w:pPr>
                  <w:r w:rsidRPr="004E03C5">
                    <w:rPr>
                      <w:i/>
                      <w:sz w:val="16"/>
                      <w:lang w:eastAsia="zh-CN"/>
                    </w:rPr>
                    <w:t>-3, 1,-3,-1,-1, 3, 1, 3,-3, 1,-1, 3, 3,-1,-3, 3,-3,-1,-1,-3,-3,-3, 3,-3</w:t>
                  </w:r>
                </w:p>
              </w:tc>
            </w:tr>
            <w:tr w:rsidR="004E03C5" w:rsidRPr="004E03C5" w:rsidTr="00391029">
              <w:trPr>
                <w:trHeight w:val="221"/>
                <w:jc w:val="center"/>
              </w:trPr>
              <w:tc>
                <w:tcPr>
                  <w:tcW w:w="764" w:type="dxa"/>
                  <w:tcBorders>
                    <w:top w:val="single" w:sz="8" w:space="0" w:color="FFFFFF"/>
                    <w:left w:val="single" w:sz="8" w:space="0" w:color="FFFFFF"/>
                    <w:bottom w:val="single" w:sz="8" w:space="0" w:color="FFFFFF"/>
                    <w:right w:val="single" w:sz="8" w:space="0" w:color="FFFFFF"/>
                  </w:tcBorders>
                  <w:shd w:val="clear" w:color="auto" w:fill="4472C4"/>
                  <w:tcMar>
                    <w:top w:w="15" w:type="dxa"/>
                    <w:left w:w="85" w:type="dxa"/>
                    <w:bottom w:w="0" w:type="dxa"/>
                    <w:right w:w="85" w:type="dxa"/>
                  </w:tcMar>
                  <w:hideMark/>
                </w:tcPr>
                <w:p w:rsidR="004E03C5" w:rsidRPr="004E03C5" w:rsidRDefault="004E03C5" w:rsidP="004E03C5">
                  <w:pPr>
                    <w:overflowPunct w:val="0"/>
                    <w:autoSpaceDE w:val="0"/>
                    <w:autoSpaceDN w:val="0"/>
                    <w:adjustRightInd w:val="0"/>
                    <w:spacing w:after="0"/>
                    <w:textAlignment w:val="baseline"/>
                    <w:rPr>
                      <w:i/>
                      <w:sz w:val="16"/>
                      <w:lang w:eastAsia="zh-CN"/>
                    </w:rPr>
                  </w:pPr>
                  <w:r w:rsidRPr="004E03C5">
                    <w:rPr>
                      <w:b/>
                      <w:bCs/>
                      <w:i/>
                      <w:sz w:val="16"/>
                      <w:lang w:eastAsia="zh-CN"/>
                    </w:rPr>
                    <w:t>7</w:t>
                  </w:r>
                </w:p>
              </w:tc>
              <w:tc>
                <w:tcPr>
                  <w:tcW w:w="3911" w:type="dxa"/>
                  <w:tcBorders>
                    <w:top w:val="single" w:sz="8" w:space="0" w:color="FFFFFF"/>
                    <w:left w:val="single" w:sz="8" w:space="0" w:color="FFFFFF"/>
                    <w:bottom w:val="single" w:sz="8" w:space="0" w:color="FFFFFF"/>
                    <w:right w:val="single" w:sz="8" w:space="0" w:color="FFFFFF"/>
                  </w:tcBorders>
                  <w:shd w:val="clear" w:color="auto" w:fill="E9EBF5"/>
                  <w:tcMar>
                    <w:top w:w="15" w:type="dxa"/>
                    <w:left w:w="85" w:type="dxa"/>
                    <w:bottom w:w="0" w:type="dxa"/>
                    <w:right w:w="85" w:type="dxa"/>
                  </w:tcMar>
                  <w:hideMark/>
                </w:tcPr>
                <w:p w:rsidR="004E03C5" w:rsidRPr="004E03C5" w:rsidRDefault="004E03C5" w:rsidP="004E03C5">
                  <w:pPr>
                    <w:overflowPunct w:val="0"/>
                    <w:autoSpaceDE w:val="0"/>
                    <w:autoSpaceDN w:val="0"/>
                    <w:adjustRightInd w:val="0"/>
                    <w:spacing w:after="0"/>
                    <w:textAlignment w:val="baseline"/>
                    <w:rPr>
                      <w:i/>
                      <w:sz w:val="16"/>
                      <w:lang w:eastAsia="zh-CN"/>
                    </w:rPr>
                  </w:pPr>
                  <w:r w:rsidRPr="004E03C5">
                    <w:rPr>
                      <w:i/>
                      <w:sz w:val="16"/>
                      <w:lang w:eastAsia="zh-CN"/>
                    </w:rPr>
                    <w:t>-3,-1, 1,-3,-3, 1, 1,-3, 3,-1,-1,-3, 1, 3, 1,-1,-3,-1,-3, 1,-3,-3,-3,-3</w:t>
                  </w:r>
                </w:p>
              </w:tc>
              <w:tc>
                <w:tcPr>
                  <w:tcW w:w="540" w:type="dxa"/>
                  <w:tcBorders>
                    <w:top w:val="single" w:sz="8" w:space="0" w:color="FFFFFF"/>
                    <w:left w:val="single" w:sz="8" w:space="0" w:color="FFFFFF"/>
                    <w:bottom w:val="single" w:sz="8" w:space="0" w:color="FFFFFF"/>
                    <w:right w:val="single" w:sz="8" w:space="0" w:color="FFFFFF"/>
                  </w:tcBorders>
                  <w:shd w:val="clear" w:color="auto" w:fill="E9EBF5"/>
                  <w:hideMark/>
                </w:tcPr>
                <w:p w:rsidR="004E03C5" w:rsidRPr="004E03C5" w:rsidRDefault="004E03C5" w:rsidP="004E03C5">
                  <w:pPr>
                    <w:overflowPunct w:val="0"/>
                    <w:autoSpaceDE w:val="0"/>
                    <w:autoSpaceDN w:val="0"/>
                    <w:adjustRightInd w:val="0"/>
                    <w:spacing w:after="0"/>
                    <w:textAlignment w:val="baseline"/>
                    <w:rPr>
                      <w:i/>
                      <w:sz w:val="16"/>
                      <w:lang w:eastAsia="zh-CN"/>
                    </w:rPr>
                  </w:pPr>
                  <w:r w:rsidRPr="004E03C5">
                    <w:rPr>
                      <w:b/>
                      <w:bCs/>
                      <w:i/>
                      <w:sz w:val="16"/>
                      <w:lang w:eastAsia="zh-CN"/>
                    </w:rPr>
                    <w:t>22</w:t>
                  </w:r>
                </w:p>
              </w:tc>
              <w:tc>
                <w:tcPr>
                  <w:tcW w:w="3600" w:type="dxa"/>
                  <w:tcBorders>
                    <w:top w:val="single" w:sz="8" w:space="0" w:color="FFFFFF"/>
                    <w:left w:val="single" w:sz="8" w:space="0" w:color="FFFFFF"/>
                    <w:bottom w:val="single" w:sz="8" w:space="0" w:color="FFFFFF"/>
                    <w:right w:val="single" w:sz="8" w:space="0" w:color="FFFFFF"/>
                  </w:tcBorders>
                  <w:shd w:val="clear" w:color="auto" w:fill="E9EBF5"/>
                  <w:hideMark/>
                </w:tcPr>
                <w:p w:rsidR="004E03C5" w:rsidRPr="004E03C5" w:rsidRDefault="004E03C5" w:rsidP="004E03C5">
                  <w:pPr>
                    <w:overflowPunct w:val="0"/>
                    <w:autoSpaceDE w:val="0"/>
                    <w:autoSpaceDN w:val="0"/>
                    <w:adjustRightInd w:val="0"/>
                    <w:spacing w:after="0"/>
                    <w:textAlignment w:val="baseline"/>
                    <w:rPr>
                      <w:i/>
                      <w:sz w:val="16"/>
                      <w:lang w:eastAsia="zh-CN"/>
                    </w:rPr>
                  </w:pPr>
                  <w:r w:rsidRPr="004E03C5">
                    <w:rPr>
                      <w:i/>
                      <w:sz w:val="16"/>
                      <w:lang w:eastAsia="zh-CN"/>
                    </w:rPr>
                    <w:t>-3,-1,-1,-3, 1,-3,-3,-1,-1, 3,-1, 1,-1, 3, 1,-3,-1, 3, 1, 1,-1,-1,-3,-3</w:t>
                  </w:r>
                </w:p>
              </w:tc>
            </w:tr>
            <w:tr w:rsidR="004E03C5" w:rsidRPr="004E03C5" w:rsidTr="00391029">
              <w:trPr>
                <w:trHeight w:val="221"/>
                <w:jc w:val="center"/>
              </w:trPr>
              <w:tc>
                <w:tcPr>
                  <w:tcW w:w="764" w:type="dxa"/>
                  <w:tcBorders>
                    <w:top w:val="single" w:sz="8" w:space="0" w:color="FFFFFF"/>
                    <w:left w:val="single" w:sz="8" w:space="0" w:color="FFFFFF"/>
                    <w:bottom w:val="single" w:sz="8" w:space="0" w:color="FFFFFF"/>
                    <w:right w:val="single" w:sz="8" w:space="0" w:color="FFFFFF"/>
                  </w:tcBorders>
                  <w:shd w:val="clear" w:color="auto" w:fill="4472C4"/>
                  <w:tcMar>
                    <w:top w:w="15" w:type="dxa"/>
                    <w:left w:w="85" w:type="dxa"/>
                    <w:bottom w:w="0" w:type="dxa"/>
                    <w:right w:w="85" w:type="dxa"/>
                  </w:tcMar>
                  <w:hideMark/>
                </w:tcPr>
                <w:p w:rsidR="004E03C5" w:rsidRPr="004E03C5" w:rsidRDefault="004E03C5" w:rsidP="004E03C5">
                  <w:pPr>
                    <w:overflowPunct w:val="0"/>
                    <w:autoSpaceDE w:val="0"/>
                    <w:autoSpaceDN w:val="0"/>
                    <w:adjustRightInd w:val="0"/>
                    <w:spacing w:after="0"/>
                    <w:textAlignment w:val="baseline"/>
                    <w:rPr>
                      <w:i/>
                      <w:sz w:val="16"/>
                      <w:lang w:eastAsia="zh-CN"/>
                    </w:rPr>
                  </w:pPr>
                  <w:r w:rsidRPr="004E03C5">
                    <w:rPr>
                      <w:b/>
                      <w:bCs/>
                      <w:i/>
                      <w:sz w:val="16"/>
                      <w:lang w:eastAsia="zh-CN"/>
                    </w:rPr>
                    <w:t>8</w:t>
                  </w:r>
                </w:p>
              </w:tc>
              <w:tc>
                <w:tcPr>
                  <w:tcW w:w="3911" w:type="dxa"/>
                  <w:tcBorders>
                    <w:top w:val="single" w:sz="8" w:space="0" w:color="FFFFFF"/>
                    <w:left w:val="single" w:sz="8" w:space="0" w:color="FFFFFF"/>
                    <w:bottom w:val="single" w:sz="8" w:space="0" w:color="FFFFFF"/>
                    <w:right w:val="single" w:sz="8" w:space="0" w:color="FFFFFF"/>
                  </w:tcBorders>
                  <w:shd w:val="clear" w:color="auto" w:fill="CFD5EA"/>
                  <w:tcMar>
                    <w:top w:w="15" w:type="dxa"/>
                    <w:left w:w="85" w:type="dxa"/>
                    <w:bottom w:w="0" w:type="dxa"/>
                    <w:right w:w="85" w:type="dxa"/>
                  </w:tcMar>
                  <w:hideMark/>
                </w:tcPr>
                <w:p w:rsidR="004E03C5" w:rsidRPr="004E03C5" w:rsidRDefault="004E03C5" w:rsidP="004E03C5">
                  <w:pPr>
                    <w:overflowPunct w:val="0"/>
                    <w:autoSpaceDE w:val="0"/>
                    <w:autoSpaceDN w:val="0"/>
                    <w:adjustRightInd w:val="0"/>
                    <w:spacing w:after="0"/>
                    <w:textAlignment w:val="baseline"/>
                    <w:rPr>
                      <w:i/>
                      <w:sz w:val="16"/>
                      <w:lang w:eastAsia="zh-CN"/>
                    </w:rPr>
                  </w:pPr>
                  <w:r w:rsidRPr="004E03C5">
                    <w:rPr>
                      <w:i/>
                      <w:sz w:val="16"/>
                      <w:lang w:eastAsia="zh-CN"/>
                    </w:rPr>
                    <w:t>-3, 1,-3, 1,-3,-3, 1,-3, 1,-3,-3,-3,-3,-3, 1,-3,-3, 1, 1,-3, 1, 1,-3,-3</w:t>
                  </w:r>
                </w:p>
              </w:tc>
              <w:tc>
                <w:tcPr>
                  <w:tcW w:w="540" w:type="dxa"/>
                  <w:tcBorders>
                    <w:top w:val="single" w:sz="8" w:space="0" w:color="FFFFFF"/>
                    <w:left w:val="single" w:sz="8" w:space="0" w:color="FFFFFF"/>
                    <w:bottom w:val="single" w:sz="8" w:space="0" w:color="FFFFFF"/>
                    <w:right w:val="single" w:sz="8" w:space="0" w:color="FFFFFF"/>
                  </w:tcBorders>
                  <w:shd w:val="clear" w:color="auto" w:fill="CFD5EA"/>
                  <w:hideMark/>
                </w:tcPr>
                <w:p w:rsidR="004E03C5" w:rsidRPr="004E03C5" w:rsidRDefault="004E03C5" w:rsidP="004E03C5">
                  <w:pPr>
                    <w:overflowPunct w:val="0"/>
                    <w:autoSpaceDE w:val="0"/>
                    <w:autoSpaceDN w:val="0"/>
                    <w:adjustRightInd w:val="0"/>
                    <w:spacing w:after="0"/>
                    <w:textAlignment w:val="baseline"/>
                    <w:rPr>
                      <w:i/>
                      <w:sz w:val="16"/>
                      <w:lang w:eastAsia="zh-CN"/>
                    </w:rPr>
                  </w:pPr>
                  <w:r w:rsidRPr="004E03C5">
                    <w:rPr>
                      <w:b/>
                      <w:bCs/>
                      <w:i/>
                      <w:sz w:val="16"/>
                      <w:lang w:eastAsia="zh-CN"/>
                    </w:rPr>
                    <w:t>23</w:t>
                  </w:r>
                </w:p>
              </w:tc>
              <w:tc>
                <w:tcPr>
                  <w:tcW w:w="3600" w:type="dxa"/>
                  <w:tcBorders>
                    <w:top w:val="single" w:sz="8" w:space="0" w:color="FFFFFF"/>
                    <w:left w:val="single" w:sz="8" w:space="0" w:color="FFFFFF"/>
                    <w:bottom w:val="single" w:sz="8" w:space="0" w:color="FFFFFF"/>
                    <w:right w:val="single" w:sz="8" w:space="0" w:color="FFFFFF"/>
                  </w:tcBorders>
                  <w:shd w:val="clear" w:color="auto" w:fill="CFD5EA"/>
                  <w:hideMark/>
                </w:tcPr>
                <w:p w:rsidR="004E03C5" w:rsidRPr="004E03C5" w:rsidRDefault="004E03C5" w:rsidP="004E03C5">
                  <w:pPr>
                    <w:overflowPunct w:val="0"/>
                    <w:autoSpaceDE w:val="0"/>
                    <w:autoSpaceDN w:val="0"/>
                    <w:adjustRightInd w:val="0"/>
                    <w:spacing w:after="0"/>
                    <w:textAlignment w:val="baseline"/>
                    <w:rPr>
                      <w:i/>
                      <w:sz w:val="16"/>
                      <w:lang w:eastAsia="zh-CN"/>
                    </w:rPr>
                  </w:pPr>
                  <w:r w:rsidRPr="004E03C5">
                    <w:rPr>
                      <w:i/>
                      <w:sz w:val="16"/>
                      <w:lang w:eastAsia="zh-CN"/>
                    </w:rPr>
                    <w:t xml:space="preserve"> -3, 1,-3, 3,-3, 1,-3, 3, 1,-1,-3,-1,-3,-3,-3,-3, 1, 3,-1, 1, 3, 3, 3,-3</w:t>
                  </w:r>
                </w:p>
              </w:tc>
            </w:tr>
            <w:tr w:rsidR="004E03C5" w:rsidRPr="004E03C5" w:rsidTr="00391029">
              <w:trPr>
                <w:trHeight w:val="221"/>
                <w:jc w:val="center"/>
              </w:trPr>
              <w:tc>
                <w:tcPr>
                  <w:tcW w:w="764" w:type="dxa"/>
                  <w:tcBorders>
                    <w:top w:val="single" w:sz="8" w:space="0" w:color="FFFFFF"/>
                    <w:left w:val="single" w:sz="8" w:space="0" w:color="FFFFFF"/>
                    <w:bottom w:val="single" w:sz="8" w:space="0" w:color="FFFFFF"/>
                    <w:right w:val="single" w:sz="8" w:space="0" w:color="FFFFFF"/>
                  </w:tcBorders>
                  <w:shd w:val="clear" w:color="auto" w:fill="4472C4"/>
                  <w:tcMar>
                    <w:top w:w="15" w:type="dxa"/>
                    <w:left w:w="85" w:type="dxa"/>
                    <w:bottom w:w="0" w:type="dxa"/>
                    <w:right w:w="85" w:type="dxa"/>
                  </w:tcMar>
                  <w:hideMark/>
                </w:tcPr>
                <w:p w:rsidR="004E03C5" w:rsidRPr="004E03C5" w:rsidRDefault="004E03C5" w:rsidP="004E03C5">
                  <w:pPr>
                    <w:overflowPunct w:val="0"/>
                    <w:autoSpaceDE w:val="0"/>
                    <w:autoSpaceDN w:val="0"/>
                    <w:adjustRightInd w:val="0"/>
                    <w:spacing w:after="0"/>
                    <w:textAlignment w:val="baseline"/>
                    <w:rPr>
                      <w:i/>
                      <w:sz w:val="16"/>
                      <w:lang w:eastAsia="zh-CN"/>
                    </w:rPr>
                  </w:pPr>
                  <w:r w:rsidRPr="004E03C5">
                    <w:rPr>
                      <w:b/>
                      <w:bCs/>
                      <w:i/>
                      <w:sz w:val="16"/>
                      <w:lang w:eastAsia="zh-CN"/>
                    </w:rPr>
                    <w:t>9</w:t>
                  </w:r>
                </w:p>
              </w:tc>
              <w:tc>
                <w:tcPr>
                  <w:tcW w:w="3911" w:type="dxa"/>
                  <w:tcBorders>
                    <w:top w:val="single" w:sz="8" w:space="0" w:color="FFFFFF"/>
                    <w:left w:val="single" w:sz="8" w:space="0" w:color="FFFFFF"/>
                    <w:bottom w:val="single" w:sz="8" w:space="0" w:color="FFFFFF"/>
                    <w:right w:val="single" w:sz="8" w:space="0" w:color="FFFFFF"/>
                  </w:tcBorders>
                  <w:shd w:val="clear" w:color="auto" w:fill="E9EBF5"/>
                  <w:tcMar>
                    <w:top w:w="15" w:type="dxa"/>
                    <w:left w:w="85" w:type="dxa"/>
                    <w:bottom w:w="0" w:type="dxa"/>
                    <w:right w:w="85" w:type="dxa"/>
                  </w:tcMar>
                  <w:hideMark/>
                </w:tcPr>
                <w:p w:rsidR="004E03C5" w:rsidRPr="004E03C5" w:rsidRDefault="004E03C5" w:rsidP="004E03C5">
                  <w:pPr>
                    <w:overflowPunct w:val="0"/>
                    <w:autoSpaceDE w:val="0"/>
                    <w:autoSpaceDN w:val="0"/>
                    <w:adjustRightInd w:val="0"/>
                    <w:spacing w:after="0"/>
                    <w:textAlignment w:val="baseline"/>
                    <w:rPr>
                      <w:i/>
                      <w:sz w:val="16"/>
                      <w:lang w:eastAsia="zh-CN"/>
                    </w:rPr>
                  </w:pPr>
                  <w:r w:rsidRPr="004E03C5">
                    <w:rPr>
                      <w:i/>
                      <w:sz w:val="16"/>
                      <w:lang w:eastAsia="zh-CN"/>
                    </w:rPr>
                    <w:t>3,-3,-3,-1, 3, 3,-3,-1, 3, 1, 1, 1, 3,-1, 3,-3,-1, 3,-1, 3, 1,-1,-3,-3</w:t>
                  </w:r>
                </w:p>
              </w:tc>
              <w:tc>
                <w:tcPr>
                  <w:tcW w:w="540" w:type="dxa"/>
                  <w:tcBorders>
                    <w:top w:val="single" w:sz="8" w:space="0" w:color="FFFFFF"/>
                    <w:left w:val="single" w:sz="8" w:space="0" w:color="FFFFFF"/>
                    <w:bottom w:val="single" w:sz="8" w:space="0" w:color="FFFFFF"/>
                    <w:right w:val="single" w:sz="8" w:space="0" w:color="FFFFFF"/>
                  </w:tcBorders>
                  <w:shd w:val="clear" w:color="auto" w:fill="E9EBF5"/>
                  <w:hideMark/>
                </w:tcPr>
                <w:p w:rsidR="004E03C5" w:rsidRPr="004E03C5" w:rsidRDefault="004E03C5" w:rsidP="004E03C5">
                  <w:pPr>
                    <w:overflowPunct w:val="0"/>
                    <w:autoSpaceDE w:val="0"/>
                    <w:autoSpaceDN w:val="0"/>
                    <w:adjustRightInd w:val="0"/>
                    <w:spacing w:after="0"/>
                    <w:textAlignment w:val="baseline"/>
                    <w:rPr>
                      <w:i/>
                      <w:sz w:val="16"/>
                      <w:lang w:eastAsia="zh-CN"/>
                    </w:rPr>
                  </w:pPr>
                  <w:r w:rsidRPr="004E03C5">
                    <w:rPr>
                      <w:b/>
                      <w:bCs/>
                      <w:i/>
                      <w:sz w:val="16"/>
                      <w:lang w:eastAsia="zh-CN"/>
                    </w:rPr>
                    <w:t>24</w:t>
                  </w:r>
                </w:p>
              </w:tc>
              <w:tc>
                <w:tcPr>
                  <w:tcW w:w="3600" w:type="dxa"/>
                  <w:tcBorders>
                    <w:top w:val="single" w:sz="8" w:space="0" w:color="FFFFFF"/>
                    <w:left w:val="single" w:sz="8" w:space="0" w:color="FFFFFF"/>
                    <w:bottom w:val="single" w:sz="8" w:space="0" w:color="FFFFFF"/>
                    <w:right w:val="single" w:sz="8" w:space="0" w:color="FFFFFF"/>
                  </w:tcBorders>
                  <w:shd w:val="clear" w:color="auto" w:fill="E9EBF5"/>
                  <w:hideMark/>
                </w:tcPr>
                <w:p w:rsidR="004E03C5" w:rsidRPr="004E03C5" w:rsidRDefault="004E03C5" w:rsidP="004E03C5">
                  <w:pPr>
                    <w:overflowPunct w:val="0"/>
                    <w:autoSpaceDE w:val="0"/>
                    <w:autoSpaceDN w:val="0"/>
                    <w:adjustRightInd w:val="0"/>
                    <w:spacing w:after="0"/>
                    <w:textAlignment w:val="baseline"/>
                    <w:rPr>
                      <w:i/>
                      <w:sz w:val="16"/>
                      <w:lang w:eastAsia="zh-CN"/>
                    </w:rPr>
                  </w:pPr>
                  <w:r w:rsidRPr="004E03C5">
                    <w:rPr>
                      <w:i/>
                      <w:sz w:val="16"/>
                      <w:lang w:eastAsia="zh-CN"/>
                    </w:rPr>
                    <w:t>-3,-1, 1,-3,-1,-1, 1, 1, 1,3,3,-1,1,-1, 1,-1,-1,-3,-3,-3,3, 1,-1, -3</w:t>
                  </w:r>
                </w:p>
              </w:tc>
            </w:tr>
            <w:tr w:rsidR="004E03C5" w:rsidRPr="004E03C5" w:rsidTr="00391029">
              <w:trPr>
                <w:trHeight w:val="221"/>
                <w:jc w:val="center"/>
              </w:trPr>
              <w:tc>
                <w:tcPr>
                  <w:tcW w:w="764" w:type="dxa"/>
                  <w:tcBorders>
                    <w:top w:val="single" w:sz="8" w:space="0" w:color="FFFFFF"/>
                    <w:left w:val="single" w:sz="8" w:space="0" w:color="FFFFFF"/>
                    <w:bottom w:val="single" w:sz="8" w:space="0" w:color="FFFFFF"/>
                    <w:right w:val="single" w:sz="8" w:space="0" w:color="FFFFFF"/>
                  </w:tcBorders>
                  <w:shd w:val="clear" w:color="auto" w:fill="4472C4"/>
                  <w:tcMar>
                    <w:top w:w="15" w:type="dxa"/>
                    <w:left w:w="85" w:type="dxa"/>
                    <w:bottom w:w="0" w:type="dxa"/>
                    <w:right w:w="85" w:type="dxa"/>
                  </w:tcMar>
                  <w:hideMark/>
                </w:tcPr>
                <w:p w:rsidR="004E03C5" w:rsidRPr="004E03C5" w:rsidRDefault="004E03C5" w:rsidP="004E03C5">
                  <w:pPr>
                    <w:overflowPunct w:val="0"/>
                    <w:autoSpaceDE w:val="0"/>
                    <w:autoSpaceDN w:val="0"/>
                    <w:adjustRightInd w:val="0"/>
                    <w:spacing w:after="0"/>
                    <w:textAlignment w:val="baseline"/>
                    <w:rPr>
                      <w:i/>
                      <w:sz w:val="16"/>
                      <w:lang w:eastAsia="zh-CN"/>
                    </w:rPr>
                  </w:pPr>
                  <w:r w:rsidRPr="004E03C5">
                    <w:rPr>
                      <w:b/>
                      <w:bCs/>
                      <w:i/>
                      <w:sz w:val="16"/>
                      <w:lang w:eastAsia="zh-CN"/>
                    </w:rPr>
                    <w:t>10</w:t>
                  </w:r>
                </w:p>
              </w:tc>
              <w:tc>
                <w:tcPr>
                  <w:tcW w:w="3911" w:type="dxa"/>
                  <w:tcBorders>
                    <w:top w:val="single" w:sz="8" w:space="0" w:color="FFFFFF"/>
                    <w:left w:val="single" w:sz="8" w:space="0" w:color="FFFFFF"/>
                    <w:bottom w:val="single" w:sz="8" w:space="0" w:color="FFFFFF"/>
                    <w:right w:val="single" w:sz="8" w:space="0" w:color="FFFFFF"/>
                  </w:tcBorders>
                  <w:shd w:val="clear" w:color="auto" w:fill="CFD5EA"/>
                  <w:tcMar>
                    <w:top w:w="15" w:type="dxa"/>
                    <w:left w:w="85" w:type="dxa"/>
                    <w:bottom w:w="0" w:type="dxa"/>
                    <w:right w:w="85" w:type="dxa"/>
                  </w:tcMar>
                  <w:hideMark/>
                </w:tcPr>
                <w:p w:rsidR="004E03C5" w:rsidRPr="004E03C5" w:rsidRDefault="004E03C5" w:rsidP="004E03C5">
                  <w:pPr>
                    <w:overflowPunct w:val="0"/>
                    <w:autoSpaceDE w:val="0"/>
                    <w:autoSpaceDN w:val="0"/>
                    <w:adjustRightInd w:val="0"/>
                    <w:spacing w:after="0"/>
                    <w:textAlignment w:val="baseline"/>
                    <w:rPr>
                      <w:i/>
                      <w:sz w:val="16"/>
                      <w:lang w:eastAsia="zh-CN"/>
                    </w:rPr>
                  </w:pPr>
                  <w:r w:rsidRPr="004E03C5">
                    <w:rPr>
                      <w:i/>
                      <w:sz w:val="16"/>
                      <w:lang w:eastAsia="zh-CN"/>
                    </w:rPr>
                    <w:t>-3,-3,-1,-1,-1,-3, 1,-1,-3,-1, 3,-3, 1,-3, 3,-3, 3, 3, 1,-1,-1, 1,-3,-3</w:t>
                  </w:r>
                </w:p>
              </w:tc>
              <w:tc>
                <w:tcPr>
                  <w:tcW w:w="540" w:type="dxa"/>
                  <w:tcBorders>
                    <w:top w:val="single" w:sz="8" w:space="0" w:color="FFFFFF"/>
                    <w:left w:val="single" w:sz="8" w:space="0" w:color="FFFFFF"/>
                    <w:bottom w:val="single" w:sz="8" w:space="0" w:color="FFFFFF"/>
                    <w:right w:val="single" w:sz="8" w:space="0" w:color="FFFFFF"/>
                  </w:tcBorders>
                  <w:shd w:val="clear" w:color="auto" w:fill="CFD5EA"/>
                  <w:hideMark/>
                </w:tcPr>
                <w:p w:rsidR="004E03C5" w:rsidRPr="004E03C5" w:rsidRDefault="004E03C5" w:rsidP="004E03C5">
                  <w:pPr>
                    <w:overflowPunct w:val="0"/>
                    <w:autoSpaceDE w:val="0"/>
                    <w:autoSpaceDN w:val="0"/>
                    <w:adjustRightInd w:val="0"/>
                    <w:spacing w:after="0"/>
                    <w:textAlignment w:val="baseline"/>
                    <w:rPr>
                      <w:i/>
                      <w:sz w:val="16"/>
                      <w:lang w:eastAsia="zh-CN"/>
                    </w:rPr>
                  </w:pPr>
                  <w:r w:rsidRPr="004E03C5">
                    <w:rPr>
                      <w:b/>
                      <w:bCs/>
                      <w:i/>
                      <w:sz w:val="16"/>
                      <w:lang w:eastAsia="zh-CN"/>
                    </w:rPr>
                    <w:t>25</w:t>
                  </w:r>
                </w:p>
              </w:tc>
              <w:tc>
                <w:tcPr>
                  <w:tcW w:w="3600" w:type="dxa"/>
                  <w:tcBorders>
                    <w:top w:val="single" w:sz="8" w:space="0" w:color="FFFFFF"/>
                    <w:left w:val="single" w:sz="8" w:space="0" w:color="FFFFFF"/>
                    <w:bottom w:val="single" w:sz="8" w:space="0" w:color="FFFFFF"/>
                    <w:right w:val="single" w:sz="8" w:space="0" w:color="FFFFFF"/>
                  </w:tcBorders>
                  <w:shd w:val="clear" w:color="auto" w:fill="CFD5EA"/>
                  <w:hideMark/>
                </w:tcPr>
                <w:p w:rsidR="004E03C5" w:rsidRPr="004E03C5" w:rsidRDefault="004E03C5" w:rsidP="004E03C5">
                  <w:pPr>
                    <w:overflowPunct w:val="0"/>
                    <w:autoSpaceDE w:val="0"/>
                    <w:autoSpaceDN w:val="0"/>
                    <w:adjustRightInd w:val="0"/>
                    <w:spacing w:after="0"/>
                    <w:textAlignment w:val="baseline"/>
                    <w:rPr>
                      <w:i/>
                      <w:sz w:val="16"/>
                      <w:lang w:eastAsia="zh-CN"/>
                    </w:rPr>
                  </w:pPr>
                  <w:r w:rsidRPr="004E03C5">
                    <w:rPr>
                      <w:i/>
                      <w:sz w:val="16"/>
                      <w:lang w:eastAsia="zh-CN"/>
                    </w:rPr>
                    <w:t xml:space="preserve"> 3,-3,-1, 1, 3,-1,-1,-3,-1, 3,-1,-3,-1,-3, 3,-1, 3, 1, 1,-3, 3,-3,-3,-3</w:t>
                  </w:r>
                </w:p>
              </w:tc>
            </w:tr>
            <w:tr w:rsidR="004E03C5" w:rsidRPr="004E03C5" w:rsidTr="00391029">
              <w:trPr>
                <w:trHeight w:val="221"/>
                <w:jc w:val="center"/>
              </w:trPr>
              <w:tc>
                <w:tcPr>
                  <w:tcW w:w="764" w:type="dxa"/>
                  <w:tcBorders>
                    <w:top w:val="single" w:sz="8" w:space="0" w:color="FFFFFF"/>
                    <w:left w:val="single" w:sz="8" w:space="0" w:color="FFFFFF"/>
                    <w:bottom w:val="single" w:sz="8" w:space="0" w:color="FFFFFF"/>
                    <w:right w:val="single" w:sz="8" w:space="0" w:color="FFFFFF"/>
                  </w:tcBorders>
                  <w:shd w:val="clear" w:color="auto" w:fill="4472C4"/>
                  <w:tcMar>
                    <w:top w:w="15" w:type="dxa"/>
                    <w:left w:w="85" w:type="dxa"/>
                    <w:bottom w:w="0" w:type="dxa"/>
                    <w:right w:w="85" w:type="dxa"/>
                  </w:tcMar>
                  <w:hideMark/>
                </w:tcPr>
                <w:p w:rsidR="004E03C5" w:rsidRPr="004E03C5" w:rsidRDefault="004E03C5" w:rsidP="004E03C5">
                  <w:pPr>
                    <w:overflowPunct w:val="0"/>
                    <w:autoSpaceDE w:val="0"/>
                    <w:autoSpaceDN w:val="0"/>
                    <w:adjustRightInd w:val="0"/>
                    <w:spacing w:after="0"/>
                    <w:textAlignment w:val="baseline"/>
                    <w:rPr>
                      <w:i/>
                      <w:sz w:val="16"/>
                      <w:lang w:eastAsia="zh-CN"/>
                    </w:rPr>
                  </w:pPr>
                  <w:r w:rsidRPr="004E03C5">
                    <w:rPr>
                      <w:b/>
                      <w:bCs/>
                      <w:i/>
                      <w:sz w:val="16"/>
                      <w:lang w:eastAsia="zh-CN"/>
                    </w:rPr>
                    <w:t>11</w:t>
                  </w:r>
                </w:p>
              </w:tc>
              <w:tc>
                <w:tcPr>
                  <w:tcW w:w="3911" w:type="dxa"/>
                  <w:tcBorders>
                    <w:top w:val="single" w:sz="8" w:space="0" w:color="FFFFFF"/>
                    <w:left w:val="single" w:sz="8" w:space="0" w:color="FFFFFF"/>
                    <w:bottom w:val="single" w:sz="8" w:space="0" w:color="FFFFFF"/>
                    <w:right w:val="single" w:sz="8" w:space="0" w:color="FFFFFF"/>
                  </w:tcBorders>
                  <w:shd w:val="clear" w:color="auto" w:fill="E9EBF5"/>
                  <w:tcMar>
                    <w:top w:w="15" w:type="dxa"/>
                    <w:left w:w="85" w:type="dxa"/>
                    <w:bottom w:w="0" w:type="dxa"/>
                    <w:right w:w="85" w:type="dxa"/>
                  </w:tcMar>
                  <w:hideMark/>
                </w:tcPr>
                <w:p w:rsidR="004E03C5" w:rsidRPr="004E03C5" w:rsidRDefault="004E03C5" w:rsidP="004E03C5">
                  <w:pPr>
                    <w:overflowPunct w:val="0"/>
                    <w:autoSpaceDE w:val="0"/>
                    <w:autoSpaceDN w:val="0"/>
                    <w:adjustRightInd w:val="0"/>
                    <w:spacing w:after="0"/>
                    <w:textAlignment w:val="baseline"/>
                    <w:rPr>
                      <w:i/>
                      <w:sz w:val="16"/>
                      <w:lang w:eastAsia="zh-CN"/>
                    </w:rPr>
                  </w:pPr>
                  <w:r w:rsidRPr="004E03C5">
                    <w:rPr>
                      <w:i/>
                      <w:sz w:val="16"/>
                      <w:lang w:eastAsia="zh-CN"/>
                    </w:rPr>
                    <w:t>-3,-3, 3, 3, 1,-1,-1,-1, 1,-3,-1, 1,-1, 3,-3,-1,-3,-1,-1, 1,-3, 3,-1,-3</w:t>
                  </w:r>
                </w:p>
              </w:tc>
              <w:tc>
                <w:tcPr>
                  <w:tcW w:w="540" w:type="dxa"/>
                  <w:tcBorders>
                    <w:top w:val="single" w:sz="8" w:space="0" w:color="FFFFFF"/>
                    <w:left w:val="single" w:sz="8" w:space="0" w:color="FFFFFF"/>
                    <w:bottom w:val="single" w:sz="8" w:space="0" w:color="FFFFFF"/>
                    <w:right w:val="single" w:sz="8" w:space="0" w:color="FFFFFF"/>
                  </w:tcBorders>
                  <w:shd w:val="clear" w:color="auto" w:fill="E9EBF5"/>
                  <w:hideMark/>
                </w:tcPr>
                <w:p w:rsidR="004E03C5" w:rsidRPr="004E03C5" w:rsidRDefault="004E03C5" w:rsidP="004E03C5">
                  <w:pPr>
                    <w:overflowPunct w:val="0"/>
                    <w:autoSpaceDE w:val="0"/>
                    <w:autoSpaceDN w:val="0"/>
                    <w:adjustRightInd w:val="0"/>
                    <w:spacing w:after="0"/>
                    <w:textAlignment w:val="baseline"/>
                    <w:rPr>
                      <w:i/>
                      <w:sz w:val="16"/>
                      <w:lang w:eastAsia="zh-CN"/>
                    </w:rPr>
                  </w:pPr>
                  <w:r w:rsidRPr="004E03C5">
                    <w:rPr>
                      <w:b/>
                      <w:bCs/>
                      <w:i/>
                      <w:sz w:val="16"/>
                      <w:lang w:eastAsia="zh-CN"/>
                    </w:rPr>
                    <w:t>26</w:t>
                  </w:r>
                </w:p>
              </w:tc>
              <w:tc>
                <w:tcPr>
                  <w:tcW w:w="3600" w:type="dxa"/>
                  <w:tcBorders>
                    <w:top w:val="single" w:sz="8" w:space="0" w:color="FFFFFF"/>
                    <w:left w:val="single" w:sz="8" w:space="0" w:color="FFFFFF"/>
                    <w:bottom w:val="single" w:sz="8" w:space="0" w:color="FFFFFF"/>
                    <w:right w:val="single" w:sz="8" w:space="0" w:color="FFFFFF"/>
                  </w:tcBorders>
                  <w:shd w:val="clear" w:color="auto" w:fill="E9EBF5"/>
                  <w:hideMark/>
                </w:tcPr>
                <w:p w:rsidR="004E03C5" w:rsidRPr="004E03C5" w:rsidRDefault="004E03C5" w:rsidP="004E03C5">
                  <w:pPr>
                    <w:overflowPunct w:val="0"/>
                    <w:autoSpaceDE w:val="0"/>
                    <w:autoSpaceDN w:val="0"/>
                    <w:adjustRightInd w:val="0"/>
                    <w:spacing w:after="0"/>
                    <w:textAlignment w:val="baseline"/>
                    <w:rPr>
                      <w:i/>
                      <w:sz w:val="16"/>
                      <w:lang w:eastAsia="zh-CN"/>
                    </w:rPr>
                  </w:pPr>
                  <w:r w:rsidRPr="004E03C5">
                    <w:rPr>
                      <w:i/>
                      <w:sz w:val="16"/>
                      <w:lang w:eastAsia="zh-CN"/>
                    </w:rPr>
                    <w:t>-3, 1, 3,-1, 1,-1, 3,-3, 3,-1,-3,-1,-3, 3,-1,-1,-1,-3,-1,-1,-3, 3, 3,-3</w:t>
                  </w:r>
                </w:p>
              </w:tc>
            </w:tr>
            <w:tr w:rsidR="004E03C5" w:rsidRPr="004E03C5" w:rsidTr="00391029">
              <w:trPr>
                <w:trHeight w:val="221"/>
                <w:jc w:val="center"/>
              </w:trPr>
              <w:tc>
                <w:tcPr>
                  <w:tcW w:w="764" w:type="dxa"/>
                  <w:tcBorders>
                    <w:top w:val="single" w:sz="8" w:space="0" w:color="FFFFFF"/>
                    <w:left w:val="single" w:sz="8" w:space="0" w:color="FFFFFF"/>
                    <w:bottom w:val="single" w:sz="8" w:space="0" w:color="FFFFFF"/>
                    <w:right w:val="single" w:sz="8" w:space="0" w:color="FFFFFF"/>
                  </w:tcBorders>
                  <w:shd w:val="clear" w:color="auto" w:fill="4472C4"/>
                  <w:tcMar>
                    <w:top w:w="15" w:type="dxa"/>
                    <w:left w:w="85" w:type="dxa"/>
                    <w:bottom w:w="0" w:type="dxa"/>
                    <w:right w:w="85" w:type="dxa"/>
                  </w:tcMar>
                  <w:hideMark/>
                </w:tcPr>
                <w:p w:rsidR="004E03C5" w:rsidRPr="004E03C5" w:rsidRDefault="004E03C5" w:rsidP="004E03C5">
                  <w:pPr>
                    <w:overflowPunct w:val="0"/>
                    <w:autoSpaceDE w:val="0"/>
                    <w:autoSpaceDN w:val="0"/>
                    <w:adjustRightInd w:val="0"/>
                    <w:spacing w:after="0"/>
                    <w:textAlignment w:val="baseline"/>
                    <w:rPr>
                      <w:i/>
                      <w:sz w:val="16"/>
                      <w:lang w:eastAsia="zh-CN"/>
                    </w:rPr>
                  </w:pPr>
                  <w:r w:rsidRPr="004E03C5">
                    <w:rPr>
                      <w:b/>
                      <w:bCs/>
                      <w:i/>
                      <w:sz w:val="16"/>
                      <w:lang w:eastAsia="zh-CN"/>
                    </w:rPr>
                    <w:t>12</w:t>
                  </w:r>
                </w:p>
              </w:tc>
              <w:tc>
                <w:tcPr>
                  <w:tcW w:w="3911" w:type="dxa"/>
                  <w:tcBorders>
                    <w:top w:val="single" w:sz="8" w:space="0" w:color="FFFFFF"/>
                    <w:left w:val="single" w:sz="8" w:space="0" w:color="FFFFFF"/>
                    <w:bottom w:val="single" w:sz="8" w:space="0" w:color="FFFFFF"/>
                    <w:right w:val="single" w:sz="8" w:space="0" w:color="FFFFFF"/>
                  </w:tcBorders>
                  <w:shd w:val="clear" w:color="auto" w:fill="CFD5EA"/>
                  <w:tcMar>
                    <w:top w:w="15" w:type="dxa"/>
                    <w:left w:w="85" w:type="dxa"/>
                    <w:bottom w:w="0" w:type="dxa"/>
                    <w:right w:w="85" w:type="dxa"/>
                  </w:tcMar>
                  <w:hideMark/>
                </w:tcPr>
                <w:p w:rsidR="004E03C5" w:rsidRPr="004E03C5" w:rsidRDefault="004E03C5" w:rsidP="004E03C5">
                  <w:pPr>
                    <w:overflowPunct w:val="0"/>
                    <w:autoSpaceDE w:val="0"/>
                    <w:autoSpaceDN w:val="0"/>
                    <w:adjustRightInd w:val="0"/>
                    <w:spacing w:after="0"/>
                    <w:textAlignment w:val="baseline"/>
                    <w:rPr>
                      <w:i/>
                      <w:sz w:val="16"/>
                      <w:lang w:eastAsia="zh-CN"/>
                    </w:rPr>
                  </w:pPr>
                  <w:r w:rsidRPr="004E03C5">
                    <w:rPr>
                      <w:i/>
                      <w:sz w:val="16"/>
                      <w:lang w:eastAsia="zh-CN"/>
                    </w:rPr>
                    <w:t>-3,-3, 1,-1, 3, 3,-3,-1, 1,-1,-1, 1, 1,-1,-1, 3,-3, 1,-3, 1,-1,-1,-1,-3</w:t>
                  </w:r>
                </w:p>
              </w:tc>
              <w:tc>
                <w:tcPr>
                  <w:tcW w:w="540" w:type="dxa"/>
                  <w:tcBorders>
                    <w:top w:val="single" w:sz="8" w:space="0" w:color="FFFFFF"/>
                    <w:left w:val="single" w:sz="8" w:space="0" w:color="FFFFFF"/>
                    <w:bottom w:val="single" w:sz="8" w:space="0" w:color="FFFFFF"/>
                    <w:right w:val="single" w:sz="8" w:space="0" w:color="FFFFFF"/>
                  </w:tcBorders>
                  <w:shd w:val="clear" w:color="auto" w:fill="CFD5EA"/>
                  <w:hideMark/>
                </w:tcPr>
                <w:p w:rsidR="004E03C5" w:rsidRPr="004E03C5" w:rsidRDefault="004E03C5" w:rsidP="004E03C5">
                  <w:pPr>
                    <w:overflowPunct w:val="0"/>
                    <w:autoSpaceDE w:val="0"/>
                    <w:autoSpaceDN w:val="0"/>
                    <w:adjustRightInd w:val="0"/>
                    <w:spacing w:after="0"/>
                    <w:textAlignment w:val="baseline"/>
                    <w:rPr>
                      <w:i/>
                      <w:sz w:val="16"/>
                      <w:lang w:eastAsia="zh-CN"/>
                    </w:rPr>
                  </w:pPr>
                  <w:r w:rsidRPr="004E03C5">
                    <w:rPr>
                      <w:b/>
                      <w:bCs/>
                      <w:i/>
                      <w:sz w:val="16"/>
                      <w:lang w:eastAsia="zh-CN"/>
                    </w:rPr>
                    <w:t>27</w:t>
                  </w:r>
                </w:p>
              </w:tc>
              <w:tc>
                <w:tcPr>
                  <w:tcW w:w="3600" w:type="dxa"/>
                  <w:tcBorders>
                    <w:top w:val="single" w:sz="8" w:space="0" w:color="FFFFFF"/>
                    <w:left w:val="single" w:sz="8" w:space="0" w:color="FFFFFF"/>
                    <w:bottom w:val="single" w:sz="8" w:space="0" w:color="FFFFFF"/>
                    <w:right w:val="single" w:sz="8" w:space="0" w:color="FFFFFF"/>
                  </w:tcBorders>
                  <w:shd w:val="clear" w:color="auto" w:fill="CFD5EA"/>
                  <w:hideMark/>
                </w:tcPr>
                <w:p w:rsidR="004E03C5" w:rsidRPr="004E03C5" w:rsidRDefault="004E03C5" w:rsidP="004E03C5">
                  <w:pPr>
                    <w:overflowPunct w:val="0"/>
                    <w:autoSpaceDE w:val="0"/>
                    <w:autoSpaceDN w:val="0"/>
                    <w:adjustRightInd w:val="0"/>
                    <w:spacing w:after="0"/>
                    <w:textAlignment w:val="baseline"/>
                    <w:rPr>
                      <w:i/>
                      <w:sz w:val="16"/>
                      <w:lang w:eastAsia="zh-CN"/>
                    </w:rPr>
                  </w:pPr>
                  <w:r w:rsidRPr="004E03C5">
                    <w:rPr>
                      <w:i/>
                      <w:sz w:val="16"/>
                      <w:lang w:eastAsia="zh-CN"/>
                    </w:rPr>
                    <w:t>-3, 3,-1,-3,-1,-1,-1, 3,-1,-1, 3,-3,-1, 3,-3, 3,-3,-1, 3, 1, 1,-1,-3,-3</w:t>
                  </w:r>
                </w:p>
              </w:tc>
            </w:tr>
            <w:tr w:rsidR="004E03C5" w:rsidRPr="004E03C5" w:rsidTr="00391029">
              <w:trPr>
                <w:trHeight w:val="221"/>
                <w:jc w:val="center"/>
              </w:trPr>
              <w:tc>
                <w:tcPr>
                  <w:tcW w:w="764" w:type="dxa"/>
                  <w:tcBorders>
                    <w:top w:val="single" w:sz="8" w:space="0" w:color="FFFFFF"/>
                    <w:left w:val="single" w:sz="8" w:space="0" w:color="FFFFFF"/>
                    <w:bottom w:val="single" w:sz="8" w:space="0" w:color="FFFFFF"/>
                    <w:right w:val="single" w:sz="8" w:space="0" w:color="FFFFFF"/>
                  </w:tcBorders>
                  <w:shd w:val="clear" w:color="auto" w:fill="4472C4"/>
                  <w:tcMar>
                    <w:top w:w="15" w:type="dxa"/>
                    <w:left w:w="85" w:type="dxa"/>
                    <w:bottom w:w="0" w:type="dxa"/>
                    <w:right w:w="85" w:type="dxa"/>
                  </w:tcMar>
                  <w:hideMark/>
                </w:tcPr>
                <w:p w:rsidR="004E03C5" w:rsidRPr="004E03C5" w:rsidRDefault="004E03C5" w:rsidP="004E03C5">
                  <w:pPr>
                    <w:overflowPunct w:val="0"/>
                    <w:autoSpaceDE w:val="0"/>
                    <w:autoSpaceDN w:val="0"/>
                    <w:adjustRightInd w:val="0"/>
                    <w:spacing w:after="0"/>
                    <w:textAlignment w:val="baseline"/>
                    <w:rPr>
                      <w:i/>
                      <w:sz w:val="16"/>
                      <w:lang w:eastAsia="zh-CN"/>
                    </w:rPr>
                  </w:pPr>
                  <w:r w:rsidRPr="004E03C5">
                    <w:rPr>
                      <w:b/>
                      <w:bCs/>
                      <w:i/>
                      <w:sz w:val="16"/>
                      <w:lang w:eastAsia="zh-CN"/>
                    </w:rPr>
                    <w:t>13</w:t>
                  </w:r>
                </w:p>
              </w:tc>
              <w:tc>
                <w:tcPr>
                  <w:tcW w:w="3911" w:type="dxa"/>
                  <w:tcBorders>
                    <w:top w:val="single" w:sz="8" w:space="0" w:color="FFFFFF"/>
                    <w:left w:val="single" w:sz="8" w:space="0" w:color="FFFFFF"/>
                    <w:bottom w:val="single" w:sz="8" w:space="0" w:color="FFFFFF"/>
                    <w:right w:val="single" w:sz="8" w:space="0" w:color="FFFFFF"/>
                  </w:tcBorders>
                  <w:shd w:val="clear" w:color="auto" w:fill="E9EBF5"/>
                  <w:tcMar>
                    <w:top w:w="15" w:type="dxa"/>
                    <w:left w:w="85" w:type="dxa"/>
                    <w:bottom w:w="0" w:type="dxa"/>
                    <w:right w:w="85" w:type="dxa"/>
                  </w:tcMar>
                  <w:hideMark/>
                </w:tcPr>
                <w:p w:rsidR="004E03C5" w:rsidRPr="004E03C5" w:rsidRDefault="004E03C5" w:rsidP="004E03C5">
                  <w:pPr>
                    <w:overflowPunct w:val="0"/>
                    <w:autoSpaceDE w:val="0"/>
                    <w:autoSpaceDN w:val="0"/>
                    <w:adjustRightInd w:val="0"/>
                    <w:spacing w:after="0"/>
                    <w:textAlignment w:val="baseline"/>
                    <w:rPr>
                      <w:i/>
                      <w:sz w:val="16"/>
                      <w:lang w:eastAsia="zh-CN"/>
                    </w:rPr>
                  </w:pPr>
                  <w:r w:rsidRPr="004E03C5">
                    <w:rPr>
                      <w:i/>
                      <w:sz w:val="16"/>
                      <w:lang w:eastAsia="zh-CN"/>
                    </w:rPr>
                    <w:t>-3, 1,-3, 3,-1,-1,-1,-3, 3, 1,-1,-3,-1, 1, 3,-1, 1,-1, 1,-3,-3,-3,-3,-3</w:t>
                  </w:r>
                </w:p>
              </w:tc>
              <w:tc>
                <w:tcPr>
                  <w:tcW w:w="540" w:type="dxa"/>
                  <w:tcBorders>
                    <w:top w:val="single" w:sz="8" w:space="0" w:color="FFFFFF"/>
                    <w:left w:val="single" w:sz="8" w:space="0" w:color="FFFFFF"/>
                    <w:bottom w:val="single" w:sz="8" w:space="0" w:color="FFFFFF"/>
                    <w:right w:val="single" w:sz="8" w:space="0" w:color="FFFFFF"/>
                  </w:tcBorders>
                  <w:shd w:val="clear" w:color="auto" w:fill="E9EBF5"/>
                  <w:hideMark/>
                </w:tcPr>
                <w:p w:rsidR="004E03C5" w:rsidRPr="004E03C5" w:rsidRDefault="004E03C5" w:rsidP="004E03C5">
                  <w:pPr>
                    <w:overflowPunct w:val="0"/>
                    <w:autoSpaceDE w:val="0"/>
                    <w:autoSpaceDN w:val="0"/>
                    <w:adjustRightInd w:val="0"/>
                    <w:spacing w:after="0"/>
                    <w:textAlignment w:val="baseline"/>
                    <w:rPr>
                      <w:i/>
                      <w:sz w:val="16"/>
                      <w:lang w:eastAsia="zh-CN"/>
                    </w:rPr>
                  </w:pPr>
                  <w:r w:rsidRPr="004E03C5">
                    <w:rPr>
                      <w:b/>
                      <w:bCs/>
                      <w:i/>
                      <w:sz w:val="16"/>
                      <w:lang w:eastAsia="zh-CN"/>
                    </w:rPr>
                    <w:t>28</w:t>
                  </w:r>
                </w:p>
              </w:tc>
              <w:tc>
                <w:tcPr>
                  <w:tcW w:w="3600" w:type="dxa"/>
                  <w:tcBorders>
                    <w:top w:val="single" w:sz="8" w:space="0" w:color="FFFFFF"/>
                    <w:left w:val="single" w:sz="8" w:space="0" w:color="FFFFFF"/>
                    <w:bottom w:val="single" w:sz="8" w:space="0" w:color="FFFFFF"/>
                    <w:right w:val="single" w:sz="8" w:space="0" w:color="FFFFFF"/>
                  </w:tcBorders>
                  <w:shd w:val="clear" w:color="auto" w:fill="E9EBF5"/>
                  <w:hideMark/>
                </w:tcPr>
                <w:p w:rsidR="004E03C5" w:rsidRPr="004E03C5" w:rsidRDefault="004E03C5" w:rsidP="004E03C5">
                  <w:pPr>
                    <w:overflowPunct w:val="0"/>
                    <w:autoSpaceDE w:val="0"/>
                    <w:autoSpaceDN w:val="0"/>
                    <w:adjustRightInd w:val="0"/>
                    <w:spacing w:after="0"/>
                    <w:textAlignment w:val="baseline"/>
                    <w:rPr>
                      <w:i/>
                      <w:sz w:val="16"/>
                      <w:lang w:eastAsia="zh-CN"/>
                    </w:rPr>
                  </w:pPr>
                  <w:r w:rsidRPr="004E03C5">
                    <w:rPr>
                      <w:i/>
                      <w:sz w:val="16"/>
                      <w:lang w:eastAsia="zh-CN"/>
                    </w:rPr>
                    <w:t>-3, 1,-1,-3,-3,-1, 1,-3,-1,-3, 1, 1,-1, 1, 1, 3, 3, 3,-1, 1,-1, 1,-1,-3</w:t>
                  </w:r>
                </w:p>
              </w:tc>
            </w:tr>
            <w:tr w:rsidR="004E03C5" w:rsidRPr="004E03C5" w:rsidTr="00391029">
              <w:trPr>
                <w:trHeight w:val="221"/>
                <w:jc w:val="center"/>
              </w:trPr>
              <w:tc>
                <w:tcPr>
                  <w:tcW w:w="764" w:type="dxa"/>
                  <w:tcBorders>
                    <w:top w:val="single" w:sz="8" w:space="0" w:color="FFFFFF"/>
                    <w:left w:val="single" w:sz="8" w:space="0" w:color="FFFFFF"/>
                    <w:bottom w:val="single" w:sz="8" w:space="0" w:color="FFFFFF"/>
                    <w:right w:val="single" w:sz="8" w:space="0" w:color="FFFFFF"/>
                  </w:tcBorders>
                  <w:shd w:val="clear" w:color="auto" w:fill="4472C4"/>
                  <w:tcMar>
                    <w:top w:w="15" w:type="dxa"/>
                    <w:left w:w="85" w:type="dxa"/>
                    <w:bottom w:w="0" w:type="dxa"/>
                    <w:right w:w="85" w:type="dxa"/>
                  </w:tcMar>
                  <w:hideMark/>
                </w:tcPr>
                <w:p w:rsidR="004E03C5" w:rsidRPr="004E03C5" w:rsidRDefault="004E03C5" w:rsidP="004E03C5">
                  <w:pPr>
                    <w:overflowPunct w:val="0"/>
                    <w:autoSpaceDE w:val="0"/>
                    <w:autoSpaceDN w:val="0"/>
                    <w:adjustRightInd w:val="0"/>
                    <w:spacing w:after="0"/>
                    <w:textAlignment w:val="baseline"/>
                    <w:rPr>
                      <w:i/>
                      <w:sz w:val="16"/>
                      <w:lang w:eastAsia="zh-CN"/>
                    </w:rPr>
                  </w:pPr>
                  <w:r w:rsidRPr="004E03C5">
                    <w:rPr>
                      <w:b/>
                      <w:bCs/>
                      <w:i/>
                      <w:sz w:val="16"/>
                      <w:lang w:eastAsia="zh-CN"/>
                    </w:rPr>
                    <w:t>14</w:t>
                  </w:r>
                </w:p>
              </w:tc>
              <w:tc>
                <w:tcPr>
                  <w:tcW w:w="3911" w:type="dxa"/>
                  <w:tcBorders>
                    <w:top w:val="single" w:sz="8" w:space="0" w:color="FFFFFF"/>
                    <w:left w:val="single" w:sz="8" w:space="0" w:color="FFFFFF"/>
                    <w:bottom w:val="single" w:sz="8" w:space="0" w:color="FFFFFF"/>
                    <w:right w:val="single" w:sz="8" w:space="0" w:color="FFFFFF"/>
                  </w:tcBorders>
                  <w:shd w:val="clear" w:color="auto" w:fill="CFD5EA"/>
                  <w:tcMar>
                    <w:top w:w="15" w:type="dxa"/>
                    <w:left w:w="85" w:type="dxa"/>
                    <w:bottom w:w="0" w:type="dxa"/>
                    <w:right w:w="85" w:type="dxa"/>
                  </w:tcMar>
                  <w:hideMark/>
                </w:tcPr>
                <w:p w:rsidR="004E03C5" w:rsidRPr="004E03C5" w:rsidRDefault="004E03C5" w:rsidP="004E03C5">
                  <w:pPr>
                    <w:overflowPunct w:val="0"/>
                    <w:autoSpaceDE w:val="0"/>
                    <w:autoSpaceDN w:val="0"/>
                    <w:adjustRightInd w:val="0"/>
                    <w:spacing w:after="0"/>
                    <w:textAlignment w:val="baseline"/>
                    <w:rPr>
                      <w:i/>
                      <w:sz w:val="16"/>
                      <w:lang w:eastAsia="zh-CN"/>
                    </w:rPr>
                  </w:pPr>
                  <w:r w:rsidRPr="004E03C5">
                    <w:rPr>
                      <w:i/>
                      <w:sz w:val="16"/>
                      <w:lang w:eastAsia="zh-CN"/>
                    </w:rPr>
                    <w:t>-3,-3,-3,-1, 3,-3, 3, 1, 3, 1,-3,-1,-1,-3, 1, 1, 3, 1,-1,-3, 3, 1, 3,-3</w:t>
                  </w:r>
                </w:p>
              </w:tc>
              <w:tc>
                <w:tcPr>
                  <w:tcW w:w="540" w:type="dxa"/>
                  <w:tcBorders>
                    <w:top w:val="single" w:sz="8" w:space="0" w:color="FFFFFF"/>
                    <w:left w:val="single" w:sz="8" w:space="0" w:color="FFFFFF"/>
                    <w:bottom w:val="single" w:sz="8" w:space="0" w:color="FFFFFF"/>
                    <w:right w:val="single" w:sz="8" w:space="0" w:color="FFFFFF"/>
                  </w:tcBorders>
                  <w:shd w:val="clear" w:color="auto" w:fill="CFD5EA"/>
                  <w:hideMark/>
                </w:tcPr>
                <w:p w:rsidR="004E03C5" w:rsidRPr="004E03C5" w:rsidRDefault="004E03C5" w:rsidP="004E03C5">
                  <w:pPr>
                    <w:overflowPunct w:val="0"/>
                    <w:autoSpaceDE w:val="0"/>
                    <w:autoSpaceDN w:val="0"/>
                    <w:adjustRightInd w:val="0"/>
                    <w:spacing w:after="0"/>
                    <w:textAlignment w:val="baseline"/>
                    <w:rPr>
                      <w:i/>
                      <w:sz w:val="16"/>
                      <w:lang w:eastAsia="zh-CN"/>
                    </w:rPr>
                  </w:pPr>
                  <w:r w:rsidRPr="004E03C5">
                    <w:rPr>
                      <w:b/>
                      <w:bCs/>
                      <w:i/>
                      <w:sz w:val="16"/>
                      <w:lang w:eastAsia="zh-CN"/>
                    </w:rPr>
                    <w:t>29</w:t>
                  </w:r>
                </w:p>
              </w:tc>
              <w:tc>
                <w:tcPr>
                  <w:tcW w:w="3600" w:type="dxa"/>
                  <w:tcBorders>
                    <w:top w:val="single" w:sz="8" w:space="0" w:color="FFFFFF"/>
                    <w:left w:val="single" w:sz="8" w:space="0" w:color="FFFFFF"/>
                    <w:bottom w:val="single" w:sz="8" w:space="0" w:color="FFFFFF"/>
                    <w:right w:val="single" w:sz="8" w:space="0" w:color="FFFFFF"/>
                  </w:tcBorders>
                  <w:shd w:val="clear" w:color="auto" w:fill="CFD5EA"/>
                  <w:hideMark/>
                </w:tcPr>
                <w:p w:rsidR="004E03C5" w:rsidRPr="004E03C5" w:rsidRDefault="004E03C5" w:rsidP="004E03C5">
                  <w:pPr>
                    <w:overflowPunct w:val="0"/>
                    <w:autoSpaceDE w:val="0"/>
                    <w:autoSpaceDN w:val="0"/>
                    <w:adjustRightInd w:val="0"/>
                    <w:spacing w:after="0"/>
                    <w:textAlignment w:val="baseline"/>
                    <w:rPr>
                      <w:i/>
                      <w:sz w:val="16"/>
                      <w:lang w:eastAsia="zh-CN"/>
                    </w:rPr>
                  </w:pPr>
                  <w:r w:rsidRPr="004E03C5">
                    <w:rPr>
                      <w:i/>
                      <w:sz w:val="16"/>
                      <w:lang w:eastAsia="zh-CN"/>
                    </w:rPr>
                    <w:t>-1, 3,-1,-1, 3, 3,-1,-1,-1, 3,-1,-3, 1, 3, 1, 1,-3,-3,-3,-1,-3,-1,-3,-3</w:t>
                  </w:r>
                </w:p>
              </w:tc>
            </w:tr>
          </w:tbl>
          <w:p w:rsidR="004E03C5" w:rsidRPr="004E03C5" w:rsidRDefault="004E03C5" w:rsidP="004E03C5">
            <w:pPr>
              <w:overflowPunct w:val="0"/>
              <w:autoSpaceDE w:val="0"/>
              <w:autoSpaceDN w:val="0"/>
              <w:adjustRightInd w:val="0"/>
              <w:spacing w:after="0"/>
              <w:textAlignment w:val="baseline"/>
              <w:rPr>
                <w:rFonts w:eastAsia="Malgun Gothic"/>
                <w:i/>
              </w:rPr>
            </w:pPr>
          </w:p>
          <w:p w:rsidR="004E03C5" w:rsidRPr="004E03C5" w:rsidRDefault="004E03C5" w:rsidP="00391029">
            <w:pPr>
              <w:numPr>
                <w:ilvl w:val="0"/>
                <w:numId w:val="248"/>
              </w:numPr>
              <w:overflowPunct w:val="0"/>
              <w:autoSpaceDE w:val="0"/>
              <w:autoSpaceDN w:val="0"/>
              <w:adjustRightInd w:val="0"/>
              <w:spacing w:after="0" w:line="276" w:lineRule="auto"/>
              <w:contextualSpacing/>
              <w:jc w:val="both"/>
              <w:textAlignment w:val="baseline"/>
              <w:rPr>
                <w:rFonts w:eastAsia="Malgun Gothic"/>
                <w:i/>
                <w:kern w:val="2"/>
                <w:sz w:val="21"/>
                <w:szCs w:val="22"/>
                <w:lang w:val="en-US" w:eastAsia="ja-JP"/>
              </w:rPr>
            </w:pPr>
            <w:r w:rsidRPr="004E03C5">
              <w:rPr>
                <w:rFonts w:eastAsia="Malgun Gothic"/>
                <w:i/>
                <w:kern w:val="2"/>
                <w:sz w:val="21"/>
                <w:szCs w:val="22"/>
                <w:lang w:val="en-US" w:eastAsia="ja-JP"/>
              </w:rPr>
              <w:t xml:space="preserve">For DFT-S-OFDM sequences for CGS length-18 use: </w:t>
            </w:r>
          </w:p>
          <w:tbl>
            <w:tblPr>
              <w:tblW w:w="8556" w:type="dxa"/>
              <w:jc w:val="center"/>
              <w:tblCellMar>
                <w:left w:w="0" w:type="dxa"/>
                <w:right w:w="0" w:type="dxa"/>
              </w:tblCellMar>
              <w:tblLook w:val="04A0" w:firstRow="1" w:lastRow="0" w:firstColumn="1" w:lastColumn="0" w:noHBand="0" w:noVBand="1"/>
            </w:tblPr>
            <w:tblGrid>
              <w:gridCol w:w="947"/>
              <w:gridCol w:w="2839"/>
              <w:gridCol w:w="720"/>
              <w:gridCol w:w="4050"/>
            </w:tblGrid>
            <w:tr w:rsidR="004E03C5" w:rsidRPr="004E03C5" w:rsidTr="00391029">
              <w:trPr>
                <w:trHeight w:val="334"/>
                <w:jc w:val="center"/>
              </w:trPr>
              <w:tc>
                <w:tcPr>
                  <w:tcW w:w="947" w:type="dxa"/>
                  <w:tcBorders>
                    <w:top w:val="single" w:sz="8" w:space="0" w:color="FFFFFF"/>
                    <w:left w:val="single" w:sz="8" w:space="0" w:color="FFFFFF"/>
                    <w:bottom w:val="single" w:sz="24" w:space="0" w:color="FFFFFF"/>
                    <w:right w:val="single" w:sz="8" w:space="0" w:color="FFFFFF"/>
                  </w:tcBorders>
                  <w:shd w:val="clear" w:color="auto" w:fill="4472C4"/>
                  <w:tcMar>
                    <w:top w:w="15" w:type="dxa"/>
                    <w:left w:w="85" w:type="dxa"/>
                    <w:bottom w:w="0" w:type="dxa"/>
                    <w:right w:w="85" w:type="dxa"/>
                  </w:tcMar>
                  <w:hideMark/>
                </w:tcPr>
                <w:p w:rsidR="004E03C5" w:rsidRPr="004E03C5" w:rsidRDefault="004E03C5" w:rsidP="004E03C5">
                  <w:pPr>
                    <w:overflowPunct w:val="0"/>
                    <w:autoSpaceDE w:val="0"/>
                    <w:autoSpaceDN w:val="0"/>
                    <w:adjustRightInd w:val="0"/>
                    <w:spacing w:after="0"/>
                    <w:textAlignment w:val="baseline"/>
                    <w:rPr>
                      <w:i/>
                      <w:sz w:val="14"/>
                      <w:lang w:eastAsia="zh-CN"/>
                    </w:rPr>
                  </w:pPr>
                  <w:r w:rsidRPr="004E03C5">
                    <w:rPr>
                      <w:b/>
                      <w:bCs/>
                      <w:i/>
                      <w:sz w:val="14"/>
                      <w:lang w:eastAsia="zh-CN"/>
                    </w:rPr>
                    <w:t>Index</w:t>
                  </w:r>
                </w:p>
              </w:tc>
              <w:tc>
                <w:tcPr>
                  <w:tcW w:w="283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85" w:type="dxa"/>
                    <w:bottom w:w="0" w:type="dxa"/>
                    <w:right w:w="85" w:type="dxa"/>
                  </w:tcMar>
                  <w:hideMark/>
                </w:tcPr>
                <w:p w:rsidR="004E03C5" w:rsidRPr="004E03C5" w:rsidRDefault="004E03C5" w:rsidP="004E03C5">
                  <w:pPr>
                    <w:overflowPunct w:val="0"/>
                    <w:autoSpaceDE w:val="0"/>
                    <w:autoSpaceDN w:val="0"/>
                    <w:adjustRightInd w:val="0"/>
                    <w:spacing w:after="0"/>
                    <w:textAlignment w:val="baseline"/>
                    <w:rPr>
                      <w:i/>
                      <w:sz w:val="14"/>
                      <w:lang w:eastAsia="zh-CN"/>
                    </w:rPr>
                  </w:pPr>
                  <w:r w:rsidRPr="004E03C5">
                    <w:rPr>
                      <w:b/>
                      <w:bCs/>
                      <w:i/>
                      <w:sz w:val="14"/>
                      <w:lang w:eastAsia="zh-CN"/>
                    </w:rPr>
                    <w:t>Sequence</w:t>
                  </w:r>
                </w:p>
              </w:tc>
              <w:tc>
                <w:tcPr>
                  <w:tcW w:w="720" w:type="dxa"/>
                  <w:tcBorders>
                    <w:top w:val="single" w:sz="8" w:space="0" w:color="FFFFFF"/>
                    <w:left w:val="single" w:sz="8" w:space="0" w:color="FFFFFF"/>
                    <w:bottom w:val="single" w:sz="24" w:space="0" w:color="FFFFFF"/>
                    <w:right w:val="single" w:sz="8" w:space="0" w:color="FFFFFF"/>
                  </w:tcBorders>
                  <w:shd w:val="clear" w:color="auto" w:fill="4472C4"/>
                  <w:hideMark/>
                </w:tcPr>
                <w:p w:rsidR="004E03C5" w:rsidRPr="004E03C5" w:rsidRDefault="004E03C5" w:rsidP="004E03C5">
                  <w:pPr>
                    <w:overflowPunct w:val="0"/>
                    <w:autoSpaceDE w:val="0"/>
                    <w:autoSpaceDN w:val="0"/>
                    <w:adjustRightInd w:val="0"/>
                    <w:spacing w:after="0"/>
                    <w:textAlignment w:val="baseline"/>
                    <w:rPr>
                      <w:b/>
                      <w:bCs/>
                      <w:i/>
                      <w:sz w:val="14"/>
                      <w:lang w:eastAsia="zh-CN"/>
                    </w:rPr>
                  </w:pPr>
                  <w:r w:rsidRPr="004E03C5">
                    <w:rPr>
                      <w:b/>
                      <w:bCs/>
                      <w:i/>
                      <w:sz w:val="14"/>
                      <w:lang w:eastAsia="zh-CN"/>
                    </w:rPr>
                    <w:t>Index</w:t>
                  </w:r>
                </w:p>
              </w:tc>
              <w:tc>
                <w:tcPr>
                  <w:tcW w:w="4050" w:type="dxa"/>
                  <w:tcBorders>
                    <w:top w:val="single" w:sz="8" w:space="0" w:color="FFFFFF"/>
                    <w:left w:val="single" w:sz="8" w:space="0" w:color="FFFFFF"/>
                    <w:bottom w:val="single" w:sz="24" w:space="0" w:color="FFFFFF"/>
                    <w:right w:val="single" w:sz="8" w:space="0" w:color="FFFFFF"/>
                  </w:tcBorders>
                  <w:shd w:val="clear" w:color="auto" w:fill="4472C4"/>
                  <w:hideMark/>
                </w:tcPr>
                <w:p w:rsidR="004E03C5" w:rsidRPr="004E03C5" w:rsidRDefault="004E03C5" w:rsidP="004E03C5">
                  <w:pPr>
                    <w:overflowPunct w:val="0"/>
                    <w:autoSpaceDE w:val="0"/>
                    <w:autoSpaceDN w:val="0"/>
                    <w:adjustRightInd w:val="0"/>
                    <w:spacing w:after="0"/>
                    <w:textAlignment w:val="baseline"/>
                    <w:rPr>
                      <w:b/>
                      <w:bCs/>
                      <w:i/>
                      <w:sz w:val="14"/>
                      <w:lang w:eastAsia="zh-CN"/>
                    </w:rPr>
                  </w:pPr>
                  <w:r w:rsidRPr="004E03C5">
                    <w:rPr>
                      <w:b/>
                      <w:bCs/>
                      <w:i/>
                      <w:sz w:val="14"/>
                      <w:lang w:eastAsia="zh-CN"/>
                    </w:rPr>
                    <w:t>Sequence</w:t>
                  </w:r>
                </w:p>
              </w:tc>
            </w:tr>
            <w:tr w:rsidR="004E03C5" w:rsidRPr="004E03C5" w:rsidTr="00391029">
              <w:trPr>
                <w:trHeight w:val="282"/>
                <w:jc w:val="center"/>
              </w:trPr>
              <w:tc>
                <w:tcPr>
                  <w:tcW w:w="947" w:type="dxa"/>
                  <w:tcBorders>
                    <w:top w:val="single" w:sz="24" w:space="0" w:color="FFFFFF"/>
                    <w:left w:val="single" w:sz="8" w:space="0" w:color="FFFFFF"/>
                    <w:bottom w:val="single" w:sz="8" w:space="0" w:color="FFFFFF"/>
                    <w:right w:val="single" w:sz="8" w:space="0" w:color="FFFFFF"/>
                  </w:tcBorders>
                  <w:shd w:val="clear" w:color="auto" w:fill="4472C4"/>
                  <w:tcMar>
                    <w:top w:w="15" w:type="dxa"/>
                    <w:left w:w="85" w:type="dxa"/>
                    <w:bottom w:w="0" w:type="dxa"/>
                    <w:right w:w="85" w:type="dxa"/>
                  </w:tcMar>
                  <w:hideMark/>
                </w:tcPr>
                <w:p w:rsidR="004E03C5" w:rsidRPr="004E03C5" w:rsidRDefault="004E03C5" w:rsidP="004E03C5">
                  <w:pPr>
                    <w:overflowPunct w:val="0"/>
                    <w:autoSpaceDE w:val="0"/>
                    <w:autoSpaceDN w:val="0"/>
                    <w:adjustRightInd w:val="0"/>
                    <w:spacing w:after="0"/>
                    <w:textAlignment w:val="baseline"/>
                    <w:rPr>
                      <w:i/>
                      <w:sz w:val="14"/>
                      <w:lang w:eastAsia="zh-CN"/>
                    </w:rPr>
                  </w:pPr>
                  <w:r w:rsidRPr="004E03C5">
                    <w:rPr>
                      <w:b/>
                      <w:bCs/>
                      <w:i/>
                      <w:sz w:val="14"/>
                      <w:lang w:eastAsia="zh-CN"/>
                    </w:rPr>
                    <w:t>0</w:t>
                  </w:r>
                </w:p>
              </w:tc>
              <w:tc>
                <w:tcPr>
                  <w:tcW w:w="2839" w:type="dxa"/>
                  <w:tcBorders>
                    <w:top w:val="single" w:sz="24" w:space="0" w:color="FFFFFF"/>
                    <w:left w:val="single" w:sz="8" w:space="0" w:color="FFFFFF"/>
                    <w:bottom w:val="single" w:sz="8" w:space="0" w:color="FFFFFF"/>
                    <w:right w:val="single" w:sz="8" w:space="0" w:color="FFFFFF"/>
                  </w:tcBorders>
                  <w:shd w:val="clear" w:color="auto" w:fill="CFD5EA"/>
                  <w:tcMar>
                    <w:top w:w="15" w:type="dxa"/>
                    <w:left w:w="85" w:type="dxa"/>
                    <w:bottom w:w="0" w:type="dxa"/>
                    <w:right w:w="85" w:type="dxa"/>
                  </w:tcMar>
                  <w:hideMark/>
                </w:tcPr>
                <w:p w:rsidR="004E03C5" w:rsidRPr="004E03C5" w:rsidRDefault="004E03C5" w:rsidP="004E03C5">
                  <w:pPr>
                    <w:overflowPunct w:val="0"/>
                    <w:autoSpaceDE w:val="0"/>
                    <w:autoSpaceDN w:val="0"/>
                    <w:adjustRightInd w:val="0"/>
                    <w:spacing w:after="0"/>
                    <w:textAlignment w:val="baseline"/>
                    <w:rPr>
                      <w:i/>
                      <w:sz w:val="14"/>
                      <w:lang w:eastAsia="zh-CN"/>
                    </w:rPr>
                  </w:pPr>
                  <w:r w:rsidRPr="004E03C5">
                    <w:rPr>
                      <w:i/>
                      <w:sz w:val="14"/>
                      <w:lang w:eastAsia="zh-CN"/>
                    </w:rPr>
                    <w:t>3,-3, 3,-1, 1, 3,-3,-1,-3,-3,-1,-3, 3, 1,-1, 3,-3, 3</w:t>
                  </w:r>
                </w:p>
              </w:tc>
              <w:tc>
                <w:tcPr>
                  <w:tcW w:w="720" w:type="dxa"/>
                  <w:tcBorders>
                    <w:top w:val="single" w:sz="24" w:space="0" w:color="FFFFFF"/>
                    <w:left w:val="single" w:sz="8" w:space="0" w:color="FFFFFF"/>
                    <w:bottom w:val="single" w:sz="8" w:space="0" w:color="FFFFFF"/>
                    <w:right w:val="single" w:sz="8" w:space="0" w:color="FFFFFF"/>
                  </w:tcBorders>
                  <w:shd w:val="clear" w:color="auto" w:fill="CFD5EA"/>
                  <w:hideMark/>
                </w:tcPr>
                <w:p w:rsidR="004E03C5" w:rsidRPr="004E03C5" w:rsidRDefault="004E03C5" w:rsidP="004E03C5">
                  <w:pPr>
                    <w:overflowPunct w:val="0"/>
                    <w:autoSpaceDE w:val="0"/>
                    <w:autoSpaceDN w:val="0"/>
                    <w:adjustRightInd w:val="0"/>
                    <w:spacing w:after="0"/>
                    <w:textAlignment w:val="baseline"/>
                    <w:rPr>
                      <w:i/>
                      <w:sz w:val="14"/>
                      <w:lang w:eastAsia="zh-CN"/>
                    </w:rPr>
                  </w:pPr>
                  <w:r w:rsidRPr="004E03C5">
                    <w:rPr>
                      <w:b/>
                      <w:bCs/>
                      <w:i/>
                      <w:sz w:val="14"/>
                      <w:lang w:eastAsia="zh-CN"/>
                    </w:rPr>
                    <w:t>15</w:t>
                  </w:r>
                </w:p>
              </w:tc>
              <w:tc>
                <w:tcPr>
                  <w:tcW w:w="4050" w:type="dxa"/>
                  <w:tcBorders>
                    <w:top w:val="single" w:sz="24" w:space="0" w:color="FFFFFF"/>
                    <w:left w:val="single" w:sz="8" w:space="0" w:color="FFFFFF"/>
                    <w:bottom w:val="single" w:sz="8" w:space="0" w:color="FFFFFF"/>
                    <w:right w:val="single" w:sz="8" w:space="0" w:color="FFFFFF"/>
                  </w:tcBorders>
                  <w:shd w:val="clear" w:color="auto" w:fill="CFD5EA"/>
                  <w:hideMark/>
                </w:tcPr>
                <w:p w:rsidR="004E03C5" w:rsidRPr="004E03C5" w:rsidRDefault="004E03C5" w:rsidP="004E03C5">
                  <w:pPr>
                    <w:overflowPunct w:val="0"/>
                    <w:autoSpaceDE w:val="0"/>
                    <w:autoSpaceDN w:val="0"/>
                    <w:adjustRightInd w:val="0"/>
                    <w:spacing w:after="0"/>
                    <w:textAlignment w:val="baseline"/>
                    <w:rPr>
                      <w:i/>
                      <w:sz w:val="14"/>
                      <w:lang w:eastAsia="zh-CN"/>
                    </w:rPr>
                  </w:pPr>
                  <w:r w:rsidRPr="004E03C5">
                    <w:rPr>
                      <w:i/>
                      <w:sz w:val="14"/>
                      <w:lang w:eastAsia="zh-CN"/>
                    </w:rPr>
                    <w:t>-3,-3, 3, 3, 3,-1,-1,-3,-1,-1,-1, 3, 1,-3,-3,-1, 3,-1</w:t>
                  </w:r>
                </w:p>
              </w:tc>
            </w:tr>
            <w:tr w:rsidR="004E03C5" w:rsidRPr="004E03C5" w:rsidTr="00391029">
              <w:trPr>
                <w:trHeight w:val="282"/>
                <w:jc w:val="center"/>
              </w:trPr>
              <w:tc>
                <w:tcPr>
                  <w:tcW w:w="947" w:type="dxa"/>
                  <w:tcBorders>
                    <w:top w:val="single" w:sz="8" w:space="0" w:color="FFFFFF"/>
                    <w:left w:val="single" w:sz="8" w:space="0" w:color="FFFFFF"/>
                    <w:bottom w:val="single" w:sz="8" w:space="0" w:color="FFFFFF"/>
                    <w:right w:val="single" w:sz="8" w:space="0" w:color="FFFFFF"/>
                  </w:tcBorders>
                  <w:shd w:val="clear" w:color="auto" w:fill="4472C4"/>
                  <w:tcMar>
                    <w:top w:w="15" w:type="dxa"/>
                    <w:left w:w="85" w:type="dxa"/>
                    <w:bottom w:w="0" w:type="dxa"/>
                    <w:right w:w="85" w:type="dxa"/>
                  </w:tcMar>
                  <w:hideMark/>
                </w:tcPr>
                <w:p w:rsidR="004E03C5" w:rsidRPr="004E03C5" w:rsidRDefault="004E03C5" w:rsidP="004E03C5">
                  <w:pPr>
                    <w:overflowPunct w:val="0"/>
                    <w:autoSpaceDE w:val="0"/>
                    <w:autoSpaceDN w:val="0"/>
                    <w:adjustRightInd w:val="0"/>
                    <w:spacing w:after="0"/>
                    <w:textAlignment w:val="baseline"/>
                    <w:rPr>
                      <w:i/>
                      <w:sz w:val="14"/>
                      <w:lang w:eastAsia="zh-CN"/>
                    </w:rPr>
                  </w:pPr>
                  <w:r w:rsidRPr="004E03C5">
                    <w:rPr>
                      <w:b/>
                      <w:bCs/>
                      <w:i/>
                      <w:sz w:val="14"/>
                      <w:lang w:eastAsia="zh-CN"/>
                    </w:rPr>
                    <w:t>1</w:t>
                  </w:r>
                </w:p>
              </w:tc>
              <w:tc>
                <w:tcPr>
                  <w:tcW w:w="2839" w:type="dxa"/>
                  <w:tcBorders>
                    <w:top w:val="single" w:sz="8" w:space="0" w:color="FFFFFF"/>
                    <w:left w:val="single" w:sz="8" w:space="0" w:color="FFFFFF"/>
                    <w:bottom w:val="single" w:sz="8" w:space="0" w:color="FFFFFF"/>
                    <w:right w:val="single" w:sz="8" w:space="0" w:color="FFFFFF"/>
                  </w:tcBorders>
                  <w:shd w:val="clear" w:color="auto" w:fill="E9EBF5"/>
                  <w:tcMar>
                    <w:top w:w="15" w:type="dxa"/>
                    <w:left w:w="85" w:type="dxa"/>
                    <w:bottom w:w="0" w:type="dxa"/>
                    <w:right w:w="85" w:type="dxa"/>
                  </w:tcMar>
                  <w:hideMark/>
                </w:tcPr>
                <w:p w:rsidR="004E03C5" w:rsidRPr="004E03C5" w:rsidRDefault="004E03C5" w:rsidP="004E03C5">
                  <w:pPr>
                    <w:overflowPunct w:val="0"/>
                    <w:autoSpaceDE w:val="0"/>
                    <w:autoSpaceDN w:val="0"/>
                    <w:adjustRightInd w:val="0"/>
                    <w:spacing w:after="0"/>
                    <w:textAlignment w:val="baseline"/>
                    <w:rPr>
                      <w:i/>
                      <w:sz w:val="14"/>
                      <w:lang w:eastAsia="zh-CN"/>
                    </w:rPr>
                  </w:pPr>
                  <w:r w:rsidRPr="004E03C5">
                    <w:rPr>
                      <w:i/>
                      <w:sz w:val="14"/>
                      <w:lang w:eastAsia="zh-CN"/>
                    </w:rPr>
                    <w:t>3,-3, 1, 1, 3,-1, 1,-1,-1,-3, 1, 1,-1, 3, 3,-3, 3,-1</w:t>
                  </w:r>
                </w:p>
              </w:tc>
              <w:tc>
                <w:tcPr>
                  <w:tcW w:w="720" w:type="dxa"/>
                  <w:tcBorders>
                    <w:top w:val="single" w:sz="8" w:space="0" w:color="FFFFFF"/>
                    <w:left w:val="single" w:sz="8" w:space="0" w:color="FFFFFF"/>
                    <w:bottom w:val="single" w:sz="8" w:space="0" w:color="FFFFFF"/>
                    <w:right w:val="single" w:sz="8" w:space="0" w:color="FFFFFF"/>
                  </w:tcBorders>
                  <w:shd w:val="clear" w:color="auto" w:fill="E9EBF5"/>
                  <w:hideMark/>
                </w:tcPr>
                <w:p w:rsidR="004E03C5" w:rsidRPr="004E03C5" w:rsidRDefault="004E03C5" w:rsidP="004E03C5">
                  <w:pPr>
                    <w:overflowPunct w:val="0"/>
                    <w:autoSpaceDE w:val="0"/>
                    <w:autoSpaceDN w:val="0"/>
                    <w:adjustRightInd w:val="0"/>
                    <w:spacing w:after="0"/>
                    <w:textAlignment w:val="baseline"/>
                    <w:rPr>
                      <w:i/>
                      <w:sz w:val="14"/>
                      <w:lang w:eastAsia="zh-CN"/>
                    </w:rPr>
                  </w:pPr>
                  <w:r w:rsidRPr="004E03C5">
                    <w:rPr>
                      <w:b/>
                      <w:bCs/>
                      <w:i/>
                      <w:sz w:val="14"/>
                      <w:lang w:eastAsia="zh-CN"/>
                    </w:rPr>
                    <w:t>16</w:t>
                  </w:r>
                </w:p>
              </w:tc>
              <w:tc>
                <w:tcPr>
                  <w:tcW w:w="4050" w:type="dxa"/>
                  <w:tcBorders>
                    <w:top w:val="single" w:sz="8" w:space="0" w:color="FFFFFF"/>
                    <w:left w:val="single" w:sz="8" w:space="0" w:color="FFFFFF"/>
                    <w:bottom w:val="single" w:sz="8" w:space="0" w:color="FFFFFF"/>
                    <w:right w:val="single" w:sz="8" w:space="0" w:color="FFFFFF"/>
                  </w:tcBorders>
                  <w:shd w:val="clear" w:color="auto" w:fill="E9EBF5"/>
                  <w:hideMark/>
                </w:tcPr>
                <w:p w:rsidR="004E03C5" w:rsidRPr="004E03C5" w:rsidRDefault="004E03C5" w:rsidP="004E03C5">
                  <w:pPr>
                    <w:overflowPunct w:val="0"/>
                    <w:autoSpaceDE w:val="0"/>
                    <w:autoSpaceDN w:val="0"/>
                    <w:adjustRightInd w:val="0"/>
                    <w:spacing w:after="0"/>
                    <w:textAlignment w:val="baseline"/>
                    <w:rPr>
                      <w:i/>
                      <w:sz w:val="14"/>
                      <w:lang w:eastAsia="zh-CN"/>
                    </w:rPr>
                  </w:pPr>
                  <w:r w:rsidRPr="004E03C5">
                    <w:rPr>
                      <w:i/>
                      <w:sz w:val="14"/>
                      <w:lang w:eastAsia="zh-CN"/>
                    </w:rPr>
                    <w:t>-3,-1, 3, 3,-1, 3,-1,-3,-1, 1,-1,-3,-1,-1,-1, 3, 3, 1</w:t>
                  </w:r>
                </w:p>
              </w:tc>
            </w:tr>
            <w:tr w:rsidR="004E03C5" w:rsidRPr="004E03C5" w:rsidTr="00391029">
              <w:trPr>
                <w:trHeight w:val="357"/>
                <w:jc w:val="center"/>
              </w:trPr>
              <w:tc>
                <w:tcPr>
                  <w:tcW w:w="947" w:type="dxa"/>
                  <w:tcBorders>
                    <w:top w:val="single" w:sz="8" w:space="0" w:color="FFFFFF"/>
                    <w:left w:val="single" w:sz="8" w:space="0" w:color="FFFFFF"/>
                    <w:bottom w:val="single" w:sz="8" w:space="0" w:color="FFFFFF"/>
                    <w:right w:val="single" w:sz="8" w:space="0" w:color="FFFFFF"/>
                  </w:tcBorders>
                  <w:shd w:val="clear" w:color="auto" w:fill="4472C4"/>
                  <w:tcMar>
                    <w:top w:w="15" w:type="dxa"/>
                    <w:left w:w="85" w:type="dxa"/>
                    <w:bottom w:w="0" w:type="dxa"/>
                    <w:right w:w="85" w:type="dxa"/>
                  </w:tcMar>
                  <w:hideMark/>
                </w:tcPr>
                <w:p w:rsidR="004E03C5" w:rsidRPr="004E03C5" w:rsidRDefault="004E03C5" w:rsidP="004E03C5">
                  <w:pPr>
                    <w:overflowPunct w:val="0"/>
                    <w:autoSpaceDE w:val="0"/>
                    <w:autoSpaceDN w:val="0"/>
                    <w:adjustRightInd w:val="0"/>
                    <w:spacing w:after="0"/>
                    <w:textAlignment w:val="baseline"/>
                    <w:rPr>
                      <w:i/>
                      <w:sz w:val="14"/>
                      <w:lang w:eastAsia="zh-CN"/>
                    </w:rPr>
                  </w:pPr>
                  <w:r w:rsidRPr="004E03C5">
                    <w:rPr>
                      <w:b/>
                      <w:bCs/>
                      <w:i/>
                      <w:sz w:val="14"/>
                      <w:lang w:eastAsia="zh-CN"/>
                    </w:rPr>
                    <w:t>2</w:t>
                  </w:r>
                </w:p>
              </w:tc>
              <w:tc>
                <w:tcPr>
                  <w:tcW w:w="2839" w:type="dxa"/>
                  <w:tcBorders>
                    <w:top w:val="single" w:sz="8" w:space="0" w:color="FFFFFF"/>
                    <w:left w:val="single" w:sz="8" w:space="0" w:color="FFFFFF"/>
                    <w:bottom w:val="single" w:sz="8" w:space="0" w:color="FFFFFF"/>
                    <w:right w:val="single" w:sz="8" w:space="0" w:color="FFFFFF"/>
                  </w:tcBorders>
                  <w:shd w:val="clear" w:color="auto" w:fill="CFD5EA"/>
                  <w:tcMar>
                    <w:top w:w="15" w:type="dxa"/>
                    <w:left w:w="85" w:type="dxa"/>
                    <w:bottom w:w="0" w:type="dxa"/>
                    <w:right w:w="85" w:type="dxa"/>
                  </w:tcMar>
                  <w:hideMark/>
                </w:tcPr>
                <w:p w:rsidR="004E03C5" w:rsidRPr="004E03C5" w:rsidRDefault="004E03C5" w:rsidP="004E03C5">
                  <w:pPr>
                    <w:overflowPunct w:val="0"/>
                    <w:autoSpaceDE w:val="0"/>
                    <w:autoSpaceDN w:val="0"/>
                    <w:adjustRightInd w:val="0"/>
                    <w:spacing w:after="0"/>
                    <w:textAlignment w:val="baseline"/>
                    <w:rPr>
                      <w:i/>
                      <w:sz w:val="14"/>
                      <w:lang w:eastAsia="zh-CN"/>
                    </w:rPr>
                  </w:pPr>
                  <w:r w:rsidRPr="004E03C5">
                    <w:rPr>
                      <w:i/>
                      <w:sz w:val="14"/>
                      <w:lang w:eastAsia="zh-CN"/>
                    </w:rPr>
                    <w:t>-3, 3,-1,-3,-1,-3, 1, 1,-3,-3,-1,-1, 3,-3, 1, 3, 1, 1</w:t>
                  </w:r>
                </w:p>
              </w:tc>
              <w:tc>
                <w:tcPr>
                  <w:tcW w:w="720" w:type="dxa"/>
                  <w:tcBorders>
                    <w:top w:val="single" w:sz="8" w:space="0" w:color="FFFFFF"/>
                    <w:left w:val="single" w:sz="8" w:space="0" w:color="FFFFFF"/>
                    <w:bottom w:val="single" w:sz="8" w:space="0" w:color="FFFFFF"/>
                    <w:right w:val="single" w:sz="8" w:space="0" w:color="FFFFFF"/>
                  </w:tcBorders>
                  <w:shd w:val="clear" w:color="auto" w:fill="CFD5EA"/>
                  <w:hideMark/>
                </w:tcPr>
                <w:p w:rsidR="004E03C5" w:rsidRPr="004E03C5" w:rsidRDefault="004E03C5" w:rsidP="004E03C5">
                  <w:pPr>
                    <w:overflowPunct w:val="0"/>
                    <w:autoSpaceDE w:val="0"/>
                    <w:autoSpaceDN w:val="0"/>
                    <w:adjustRightInd w:val="0"/>
                    <w:spacing w:after="0"/>
                    <w:textAlignment w:val="baseline"/>
                    <w:rPr>
                      <w:i/>
                      <w:sz w:val="14"/>
                      <w:lang w:eastAsia="zh-CN"/>
                    </w:rPr>
                  </w:pPr>
                  <w:r w:rsidRPr="004E03C5">
                    <w:rPr>
                      <w:b/>
                      <w:bCs/>
                      <w:i/>
                      <w:sz w:val="14"/>
                      <w:lang w:eastAsia="zh-CN"/>
                    </w:rPr>
                    <w:t>17</w:t>
                  </w:r>
                </w:p>
              </w:tc>
              <w:tc>
                <w:tcPr>
                  <w:tcW w:w="4050" w:type="dxa"/>
                  <w:tcBorders>
                    <w:top w:val="single" w:sz="8" w:space="0" w:color="FFFFFF"/>
                    <w:left w:val="single" w:sz="8" w:space="0" w:color="FFFFFF"/>
                    <w:bottom w:val="single" w:sz="8" w:space="0" w:color="FFFFFF"/>
                    <w:right w:val="single" w:sz="8" w:space="0" w:color="FFFFFF"/>
                  </w:tcBorders>
                  <w:shd w:val="clear" w:color="auto" w:fill="CFD5EA"/>
                  <w:hideMark/>
                </w:tcPr>
                <w:p w:rsidR="004E03C5" w:rsidRPr="004E03C5" w:rsidRDefault="004E03C5" w:rsidP="004E03C5">
                  <w:pPr>
                    <w:overflowPunct w:val="0"/>
                    <w:autoSpaceDE w:val="0"/>
                    <w:autoSpaceDN w:val="0"/>
                    <w:adjustRightInd w:val="0"/>
                    <w:spacing w:after="0"/>
                    <w:textAlignment w:val="baseline"/>
                    <w:rPr>
                      <w:i/>
                      <w:sz w:val="14"/>
                      <w:lang w:eastAsia="zh-CN"/>
                    </w:rPr>
                  </w:pPr>
                  <w:r w:rsidRPr="004E03C5">
                    <w:rPr>
                      <w:i/>
                      <w:sz w:val="14"/>
                      <w:lang w:eastAsia="zh-CN"/>
                    </w:rPr>
                    <w:t>-3,-1,-3,-1,-3, 1, 3,-3,-1, 3, 3, 3, 1,-1,-3, 3,-1,-3</w:t>
                  </w:r>
                </w:p>
              </w:tc>
            </w:tr>
            <w:tr w:rsidR="004E03C5" w:rsidRPr="004E03C5" w:rsidTr="00391029">
              <w:trPr>
                <w:trHeight w:val="282"/>
                <w:jc w:val="center"/>
              </w:trPr>
              <w:tc>
                <w:tcPr>
                  <w:tcW w:w="947" w:type="dxa"/>
                  <w:tcBorders>
                    <w:top w:val="single" w:sz="8" w:space="0" w:color="FFFFFF"/>
                    <w:left w:val="single" w:sz="8" w:space="0" w:color="FFFFFF"/>
                    <w:bottom w:val="single" w:sz="8" w:space="0" w:color="FFFFFF"/>
                    <w:right w:val="single" w:sz="8" w:space="0" w:color="FFFFFF"/>
                  </w:tcBorders>
                  <w:shd w:val="clear" w:color="auto" w:fill="4472C4"/>
                  <w:tcMar>
                    <w:top w:w="15" w:type="dxa"/>
                    <w:left w:w="85" w:type="dxa"/>
                    <w:bottom w:w="0" w:type="dxa"/>
                    <w:right w:w="85" w:type="dxa"/>
                  </w:tcMar>
                  <w:hideMark/>
                </w:tcPr>
                <w:p w:rsidR="004E03C5" w:rsidRPr="004E03C5" w:rsidRDefault="004E03C5" w:rsidP="004E03C5">
                  <w:pPr>
                    <w:overflowPunct w:val="0"/>
                    <w:autoSpaceDE w:val="0"/>
                    <w:autoSpaceDN w:val="0"/>
                    <w:adjustRightInd w:val="0"/>
                    <w:spacing w:after="0"/>
                    <w:textAlignment w:val="baseline"/>
                    <w:rPr>
                      <w:i/>
                      <w:sz w:val="14"/>
                      <w:lang w:eastAsia="zh-CN"/>
                    </w:rPr>
                  </w:pPr>
                  <w:r w:rsidRPr="004E03C5">
                    <w:rPr>
                      <w:b/>
                      <w:bCs/>
                      <w:i/>
                      <w:sz w:val="14"/>
                      <w:lang w:eastAsia="zh-CN"/>
                    </w:rPr>
                    <w:t>3</w:t>
                  </w:r>
                </w:p>
              </w:tc>
              <w:tc>
                <w:tcPr>
                  <w:tcW w:w="2839" w:type="dxa"/>
                  <w:tcBorders>
                    <w:top w:val="single" w:sz="8" w:space="0" w:color="FFFFFF"/>
                    <w:left w:val="single" w:sz="8" w:space="0" w:color="FFFFFF"/>
                    <w:bottom w:val="single" w:sz="8" w:space="0" w:color="FFFFFF"/>
                    <w:right w:val="single" w:sz="8" w:space="0" w:color="FFFFFF"/>
                  </w:tcBorders>
                  <w:shd w:val="clear" w:color="auto" w:fill="E9EBF5"/>
                  <w:tcMar>
                    <w:top w:w="15" w:type="dxa"/>
                    <w:left w:w="85" w:type="dxa"/>
                    <w:bottom w:w="0" w:type="dxa"/>
                    <w:right w:w="85" w:type="dxa"/>
                  </w:tcMar>
                  <w:hideMark/>
                </w:tcPr>
                <w:p w:rsidR="004E03C5" w:rsidRPr="004E03C5" w:rsidRDefault="004E03C5" w:rsidP="004E03C5">
                  <w:pPr>
                    <w:overflowPunct w:val="0"/>
                    <w:autoSpaceDE w:val="0"/>
                    <w:autoSpaceDN w:val="0"/>
                    <w:adjustRightInd w:val="0"/>
                    <w:spacing w:after="0"/>
                    <w:textAlignment w:val="baseline"/>
                    <w:rPr>
                      <w:i/>
                      <w:sz w:val="14"/>
                      <w:lang w:eastAsia="zh-CN"/>
                    </w:rPr>
                  </w:pPr>
                  <w:r w:rsidRPr="004E03C5">
                    <w:rPr>
                      <w:i/>
                      <w:sz w:val="14"/>
                      <w:lang w:eastAsia="zh-CN"/>
                    </w:rPr>
                    <w:t>1, 1,-1,-1,-3,-1, 1,-3,-3,-3, 1,-3,-1,-1, 1,-1, 3, 1</w:t>
                  </w:r>
                </w:p>
              </w:tc>
              <w:tc>
                <w:tcPr>
                  <w:tcW w:w="720" w:type="dxa"/>
                  <w:tcBorders>
                    <w:top w:val="single" w:sz="8" w:space="0" w:color="FFFFFF"/>
                    <w:left w:val="single" w:sz="8" w:space="0" w:color="FFFFFF"/>
                    <w:bottom w:val="single" w:sz="8" w:space="0" w:color="FFFFFF"/>
                    <w:right w:val="single" w:sz="8" w:space="0" w:color="FFFFFF"/>
                  </w:tcBorders>
                  <w:shd w:val="clear" w:color="auto" w:fill="E9EBF5"/>
                  <w:hideMark/>
                </w:tcPr>
                <w:p w:rsidR="004E03C5" w:rsidRPr="004E03C5" w:rsidRDefault="004E03C5" w:rsidP="004E03C5">
                  <w:pPr>
                    <w:overflowPunct w:val="0"/>
                    <w:autoSpaceDE w:val="0"/>
                    <w:autoSpaceDN w:val="0"/>
                    <w:adjustRightInd w:val="0"/>
                    <w:spacing w:after="0"/>
                    <w:textAlignment w:val="baseline"/>
                    <w:rPr>
                      <w:i/>
                      <w:sz w:val="14"/>
                      <w:lang w:eastAsia="zh-CN"/>
                    </w:rPr>
                  </w:pPr>
                  <w:r w:rsidRPr="004E03C5">
                    <w:rPr>
                      <w:b/>
                      <w:bCs/>
                      <w:i/>
                      <w:sz w:val="14"/>
                      <w:lang w:eastAsia="zh-CN"/>
                    </w:rPr>
                    <w:t>18</w:t>
                  </w:r>
                </w:p>
              </w:tc>
              <w:tc>
                <w:tcPr>
                  <w:tcW w:w="4050" w:type="dxa"/>
                  <w:tcBorders>
                    <w:top w:val="single" w:sz="8" w:space="0" w:color="FFFFFF"/>
                    <w:left w:val="single" w:sz="8" w:space="0" w:color="FFFFFF"/>
                    <w:bottom w:val="single" w:sz="8" w:space="0" w:color="FFFFFF"/>
                    <w:right w:val="single" w:sz="8" w:space="0" w:color="FFFFFF"/>
                  </w:tcBorders>
                  <w:shd w:val="clear" w:color="auto" w:fill="E9EBF5"/>
                  <w:hideMark/>
                </w:tcPr>
                <w:p w:rsidR="004E03C5" w:rsidRPr="004E03C5" w:rsidRDefault="004E03C5" w:rsidP="004E03C5">
                  <w:pPr>
                    <w:overflowPunct w:val="0"/>
                    <w:autoSpaceDE w:val="0"/>
                    <w:autoSpaceDN w:val="0"/>
                    <w:adjustRightInd w:val="0"/>
                    <w:spacing w:after="0"/>
                    <w:textAlignment w:val="baseline"/>
                    <w:rPr>
                      <w:i/>
                      <w:sz w:val="14"/>
                      <w:lang w:eastAsia="zh-CN"/>
                    </w:rPr>
                  </w:pPr>
                  <w:r w:rsidRPr="004E03C5">
                    <w:rPr>
                      <w:i/>
                      <w:sz w:val="14"/>
                      <w:lang w:eastAsia="zh-CN"/>
                    </w:rPr>
                    <w:t>-3, 3, 1,-1,-1, 3,-3,-1, 1, 1, 1, 1, 1,-1, 3,-1,-3,-1</w:t>
                  </w:r>
                </w:p>
              </w:tc>
            </w:tr>
            <w:tr w:rsidR="004E03C5" w:rsidRPr="004E03C5" w:rsidTr="00391029">
              <w:trPr>
                <w:trHeight w:val="282"/>
                <w:jc w:val="center"/>
              </w:trPr>
              <w:tc>
                <w:tcPr>
                  <w:tcW w:w="947" w:type="dxa"/>
                  <w:tcBorders>
                    <w:top w:val="single" w:sz="8" w:space="0" w:color="FFFFFF"/>
                    <w:left w:val="single" w:sz="8" w:space="0" w:color="FFFFFF"/>
                    <w:bottom w:val="single" w:sz="8" w:space="0" w:color="FFFFFF"/>
                    <w:right w:val="single" w:sz="8" w:space="0" w:color="FFFFFF"/>
                  </w:tcBorders>
                  <w:shd w:val="clear" w:color="auto" w:fill="4472C4"/>
                  <w:tcMar>
                    <w:top w:w="15" w:type="dxa"/>
                    <w:left w:w="85" w:type="dxa"/>
                    <w:bottom w:w="0" w:type="dxa"/>
                    <w:right w:w="85" w:type="dxa"/>
                  </w:tcMar>
                  <w:hideMark/>
                </w:tcPr>
                <w:p w:rsidR="004E03C5" w:rsidRPr="004E03C5" w:rsidRDefault="004E03C5" w:rsidP="004E03C5">
                  <w:pPr>
                    <w:overflowPunct w:val="0"/>
                    <w:autoSpaceDE w:val="0"/>
                    <w:autoSpaceDN w:val="0"/>
                    <w:adjustRightInd w:val="0"/>
                    <w:spacing w:after="0"/>
                    <w:textAlignment w:val="baseline"/>
                    <w:rPr>
                      <w:i/>
                      <w:sz w:val="14"/>
                      <w:lang w:eastAsia="zh-CN"/>
                    </w:rPr>
                  </w:pPr>
                  <w:r w:rsidRPr="004E03C5">
                    <w:rPr>
                      <w:b/>
                      <w:bCs/>
                      <w:i/>
                      <w:sz w:val="14"/>
                      <w:lang w:eastAsia="zh-CN"/>
                    </w:rPr>
                    <w:t>4</w:t>
                  </w:r>
                </w:p>
              </w:tc>
              <w:tc>
                <w:tcPr>
                  <w:tcW w:w="2839" w:type="dxa"/>
                  <w:tcBorders>
                    <w:top w:val="single" w:sz="8" w:space="0" w:color="FFFFFF"/>
                    <w:left w:val="single" w:sz="8" w:space="0" w:color="FFFFFF"/>
                    <w:bottom w:val="single" w:sz="8" w:space="0" w:color="FFFFFF"/>
                    <w:right w:val="single" w:sz="8" w:space="0" w:color="FFFFFF"/>
                  </w:tcBorders>
                  <w:shd w:val="clear" w:color="auto" w:fill="CFD5EA"/>
                  <w:tcMar>
                    <w:top w:w="15" w:type="dxa"/>
                    <w:left w:w="85" w:type="dxa"/>
                    <w:bottom w:w="0" w:type="dxa"/>
                    <w:right w:w="85" w:type="dxa"/>
                  </w:tcMar>
                  <w:hideMark/>
                </w:tcPr>
                <w:p w:rsidR="004E03C5" w:rsidRPr="004E03C5" w:rsidRDefault="004E03C5" w:rsidP="004E03C5">
                  <w:pPr>
                    <w:overflowPunct w:val="0"/>
                    <w:autoSpaceDE w:val="0"/>
                    <w:autoSpaceDN w:val="0"/>
                    <w:adjustRightInd w:val="0"/>
                    <w:spacing w:after="0"/>
                    <w:textAlignment w:val="baseline"/>
                    <w:rPr>
                      <w:i/>
                      <w:sz w:val="14"/>
                      <w:lang w:eastAsia="zh-CN"/>
                    </w:rPr>
                  </w:pPr>
                  <w:r w:rsidRPr="004E03C5">
                    <w:rPr>
                      <w:i/>
                      <w:sz w:val="14"/>
                      <w:lang w:eastAsia="zh-CN"/>
                    </w:rPr>
                    <w:t>1, 1,-3, 3, 3, 1, 3,-3, 3,-1, 1, 1,-1, 1,-3,-3,-1, 3</w:t>
                  </w:r>
                </w:p>
              </w:tc>
              <w:tc>
                <w:tcPr>
                  <w:tcW w:w="720" w:type="dxa"/>
                  <w:tcBorders>
                    <w:top w:val="single" w:sz="8" w:space="0" w:color="FFFFFF"/>
                    <w:left w:val="single" w:sz="8" w:space="0" w:color="FFFFFF"/>
                    <w:bottom w:val="single" w:sz="8" w:space="0" w:color="FFFFFF"/>
                    <w:right w:val="single" w:sz="8" w:space="0" w:color="FFFFFF"/>
                  </w:tcBorders>
                  <w:shd w:val="clear" w:color="auto" w:fill="CFD5EA"/>
                  <w:hideMark/>
                </w:tcPr>
                <w:p w:rsidR="004E03C5" w:rsidRPr="004E03C5" w:rsidRDefault="004E03C5" w:rsidP="004E03C5">
                  <w:pPr>
                    <w:overflowPunct w:val="0"/>
                    <w:autoSpaceDE w:val="0"/>
                    <w:autoSpaceDN w:val="0"/>
                    <w:adjustRightInd w:val="0"/>
                    <w:spacing w:after="0"/>
                    <w:textAlignment w:val="baseline"/>
                    <w:rPr>
                      <w:i/>
                      <w:sz w:val="14"/>
                      <w:lang w:eastAsia="zh-CN"/>
                    </w:rPr>
                  </w:pPr>
                  <w:r w:rsidRPr="004E03C5">
                    <w:rPr>
                      <w:b/>
                      <w:bCs/>
                      <w:i/>
                      <w:sz w:val="14"/>
                      <w:lang w:eastAsia="zh-CN"/>
                    </w:rPr>
                    <w:t>19</w:t>
                  </w:r>
                </w:p>
              </w:tc>
              <w:tc>
                <w:tcPr>
                  <w:tcW w:w="4050" w:type="dxa"/>
                  <w:tcBorders>
                    <w:top w:val="single" w:sz="8" w:space="0" w:color="FFFFFF"/>
                    <w:left w:val="single" w:sz="8" w:space="0" w:color="FFFFFF"/>
                    <w:bottom w:val="single" w:sz="8" w:space="0" w:color="FFFFFF"/>
                    <w:right w:val="single" w:sz="8" w:space="0" w:color="FFFFFF"/>
                  </w:tcBorders>
                  <w:shd w:val="clear" w:color="auto" w:fill="CFD5EA"/>
                  <w:hideMark/>
                </w:tcPr>
                <w:p w:rsidR="004E03C5" w:rsidRPr="004E03C5" w:rsidRDefault="004E03C5" w:rsidP="004E03C5">
                  <w:pPr>
                    <w:overflowPunct w:val="0"/>
                    <w:autoSpaceDE w:val="0"/>
                    <w:autoSpaceDN w:val="0"/>
                    <w:adjustRightInd w:val="0"/>
                    <w:spacing w:after="0"/>
                    <w:textAlignment w:val="baseline"/>
                    <w:rPr>
                      <w:i/>
                      <w:sz w:val="14"/>
                      <w:lang w:eastAsia="zh-CN"/>
                    </w:rPr>
                  </w:pPr>
                  <w:r w:rsidRPr="004E03C5">
                    <w:rPr>
                      <w:i/>
                      <w:sz w:val="14"/>
                      <w:lang w:eastAsia="zh-CN"/>
                    </w:rPr>
                    <w:t>3,-1,-3, 1,-3,-3,-3, 3, 3,-1, 1,-3,-1, 3, 1, 1, 3, 3</w:t>
                  </w:r>
                </w:p>
              </w:tc>
            </w:tr>
            <w:tr w:rsidR="004E03C5" w:rsidRPr="004E03C5" w:rsidTr="00391029">
              <w:trPr>
                <w:trHeight w:val="374"/>
                <w:jc w:val="center"/>
              </w:trPr>
              <w:tc>
                <w:tcPr>
                  <w:tcW w:w="947" w:type="dxa"/>
                  <w:tcBorders>
                    <w:top w:val="single" w:sz="8" w:space="0" w:color="FFFFFF"/>
                    <w:left w:val="single" w:sz="8" w:space="0" w:color="FFFFFF"/>
                    <w:bottom w:val="single" w:sz="8" w:space="0" w:color="FFFFFF"/>
                    <w:right w:val="single" w:sz="8" w:space="0" w:color="FFFFFF"/>
                  </w:tcBorders>
                  <w:shd w:val="clear" w:color="auto" w:fill="4472C4"/>
                  <w:tcMar>
                    <w:top w:w="15" w:type="dxa"/>
                    <w:left w:w="85" w:type="dxa"/>
                    <w:bottom w:w="0" w:type="dxa"/>
                    <w:right w:w="85" w:type="dxa"/>
                  </w:tcMar>
                  <w:hideMark/>
                </w:tcPr>
                <w:p w:rsidR="004E03C5" w:rsidRPr="004E03C5" w:rsidRDefault="004E03C5" w:rsidP="004E03C5">
                  <w:pPr>
                    <w:overflowPunct w:val="0"/>
                    <w:autoSpaceDE w:val="0"/>
                    <w:autoSpaceDN w:val="0"/>
                    <w:adjustRightInd w:val="0"/>
                    <w:spacing w:after="0"/>
                    <w:textAlignment w:val="baseline"/>
                    <w:rPr>
                      <w:i/>
                      <w:sz w:val="14"/>
                      <w:lang w:eastAsia="zh-CN"/>
                    </w:rPr>
                  </w:pPr>
                  <w:r w:rsidRPr="004E03C5">
                    <w:rPr>
                      <w:b/>
                      <w:bCs/>
                      <w:i/>
                      <w:sz w:val="14"/>
                      <w:lang w:eastAsia="zh-CN"/>
                    </w:rPr>
                    <w:t>5</w:t>
                  </w:r>
                </w:p>
              </w:tc>
              <w:tc>
                <w:tcPr>
                  <w:tcW w:w="2839" w:type="dxa"/>
                  <w:tcBorders>
                    <w:top w:val="single" w:sz="8" w:space="0" w:color="FFFFFF"/>
                    <w:left w:val="single" w:sz="8" w:space="0" w:color="FFFFFF"/>
                    <w:bottom w:val="single" w:sz="8" w:space="0" w:color="FFFFFF"/>
                    <w:right w:val="single" w:sz="8" w:space="0" w:color="FFFFFF"/>
                  </w:tcBorders>
                  <w:shd w:val="clear" w:color="auto" w:fill="E9EBF5"/>
                  <w:tcMar>
                    <w:top w:w="15" w:type="dxa"/>
                    <w:left w:w="85" w:type="dxa"/>
                    <w:bottom w:w="0" w:type="dxa"/>
                    <w:right w:w="85" w:type="dxa"/>
                  </w:tcMar>
                  <w:hideMark/>
                </w:tcPr>
                <w:p w:rsidR="004E03C5" w:rsidRPr="004E03C5" w:rsidRDefault="004E03C5" w:rsidP="004E03C5">
                  <w:pPr>
                    <w:overflowPunct w:val="0"/>
                    <w:autoSpaceDE w:val="0"/>
                    <w:autoSpaceDN w:val="0"/>
                    <w:adjustRightInd w:val="0"/>
                    <w:spacing w:after="0"/>
                    <w:textAlignment w:val="baseline"/>
                    <w:rPr>
                      <w:i/>
                      <w:sz w:val="14"/>
                      <w:lang w:eastAsia="zh-CN"/>
                    </w:rPr>
                  </w:pPr>
                  <w:r w:rsidRPr="004E03C5">
                    <w:rPr>
                      <w:i/>
                      <w:sz w:val="14"/>
                      <w:lang w:eastAsia="zh-CN"/>
                    </w:rPr>
                    <w:t>-3,-3, 1,-3, 3, 3, 3,-1, 3, 1, 1,-3,-3,-3, 3,-3,-1,-1</w:t>
                  </w:r>
                </w:p>
              </w:tc>
              <w:tc>
                <w:tcPr>
                  <w:tcW w:w="720" w:type="dxa"/>
                  <w:tcBorders>
                    <w:top w:val="single" w:sz="8" w:space="0" w:color="FFFFFF"/>
                    <w:left w:val="single" w:sz="8" w:space="0" w:color="FFFFFF"/>
                    <w:bottom w:val="single" w:sz="8" w:space="0" w:color="FFFFFF"/>
                    <w:right w:val="single" w:sz="8" w:space="0" w:color="FFFFFF"/>
                  </w:tcBorders>
                  <w:shd w:val="clear" w:color="auto" w:fill="E9EBF5"/>
                  <w:hideMark/>
                </w:tcPr>
                <w:p w:rsidR="004E03C5" w:rsidRPr="004E03C5" w:rsidRDefault="004E03C5" w:rsidP="004E03C5">
                  <w:pPr>
                    <w:overflowPunct w:val="0"/>
                    <w:autoSpaceDE w:val="0"/>
                    <w:autoSpaceDN w:val="0"/>
                    <w:adjustRightInd w:val="0"/>
                    <w:spacing w:after="0"/>
                    <w:textAlignment w:val="baseline"/>
                    <w:rPr>
                      <w:i/>
                      <w:sz w:val="14"/>
                      <w:lang w:eastAsia="zh-CN"/>
                    </w:rPr>
                  </w:pPr>
                  <w:r w:rsidRPr="004E03C5">
                    <w:rPr>
                      <w:b/>
                      <w:bCs/>
                      <w:i/>
                      <w:sz w:val="14"/>
                      <w:lang w:eastAsia="zh-CN"/>
                    </w:rPr>
                    <w:t>20</w:t>
                  </w:r>
                </w:p>
              </w:tc>
              <w:tc>
                <w:tcPr>
                  <w:tcW w:w="4050" w:type="dxa"/>
                  <w:tcBorders>
                    <w:top w:val="single" w:sz="8" w:space="0" w:color="FFFFFF"/>
                    <w:left w:val="single" w:sz="8" w:space="0" w:color="FFFFFF"/>
                    <w:bottom w:val="single" w:sz="8" w:space="0" w:color="FFFFFF"/>
                    <w:right w:val="single" w:sz="8" w:space="0" w:color="FFFFFF"/>
                  </w:tcBorders>
                  <w:shd w:val="clear" w:color="auto" w:fill="E9EBF5"/>
                  <w:hideMark/>
                </w:tcPr>
                <w:p w:rsidR="004E03C5" w:rsidRPr="004E03C5" w:rsidRDefault="004E03C5" w:rsidP="004E03C5">
                  <w:pPr>
                    <w:overflowPunct w:val="0"/>
                    <w:autoSpaceDE w:val="0"/>
                    <w:autoSpaceDN w:val="0"/>
                    <w:adjustRightInd w:val="0"/>
                    <w:spacing w:after="0"/>
                    <w:textAlignment w:val="baseline"/>
                    <w:rPr>
                      <w:i/>
                      <w:sz w:val="14"/>
                      <w:lang w:eastAsia="zh-CN"/>
                    </w:rPr>
                  </w:pPr>
                  <w:r w:rsidRPr="004E03C5">
                    <w:rPr>
                      <w:i/>
                      <w:sz w:val="14"/>
                      <w:lang w:eastAsia="zh-CN"/>
                    </w:rPr>
                    <w:t xml:space="preserve"> 3, 3, 3,-3,-1,-3,-1, 3,-1, 1,-1,-3, 1,-3,-3,-1, 3, 3</w:t>
                  </w:r>
                </w:p>
              </w:tc>
            </w:tr>
            <w:tr w:rsidR="004E03C5" w:rsidRPr="004E03C5" w:rsidTr="00391029">
              <w:trPr>
                <w:trHeight w:val="282"/>
                <w:jc w:val="center"/>
              </w:trPr>
              <w:tc>
                <w:tcPr>
                  <w:tcW w:w="947" w:type="dxa"/>
                  <w:tcBorders>
                    <w:top w:val="single" w:sz="8" w:space="0" w:color="FFFFFF"/>
                    <w:left w:val="single" w:sz="8" w:space="0" w:color="FFFFFF"/>
                    <w:bottom w:val="single" w:sz="8" w:space="0" w:color="FFFFFF"/>
                    <w:right w:val="single" w:sz="8" w:space="0" w:color="FFFFFF"/>
                  </w:tcBorders>
                  <w:shd w:val="clear" w:color="auto" w:fill="4472C4"/>
                  <w:tcMar>
                    <w:top w:w="15" w:type="dxa"/>
                    <w:left w:w="85" w:type="dxa"/>
                    <w:bottom w:w="0" w:type="dxa"/>
                    <w:right w:w="85" w:type="dxa"/>
                  </w:tcMar>
                  <w:hideMark/>
                </w:tcPr>
                <w:p w:rsidR="004E03C5" w:rsidRPr="004E03C5" w:rsidRDefault="004E03C5" w:rsidP="004E03C5">
                  <w:pPr>
                    <w:overflowPunct w:val="0"/>
                    <w:autoSpaceDE w:val="0"/>
                    <w:autoSpaceDN w:val="0"/>
                    <w:adjustRightInd w:val="0"/>
                    <w:spacing w:after="0"/>
                    <w:textAlignment w:val="baseline"/>
                    <w:rPr>
                      <w:i/>
                      <w:sz w:val="14"/>
                      <w:lang w:eastAsia="zh-CN"/>
                    </w:rPr>
                  </w:pPr>
                  <w:r w:rsidRPr="004E03C5">
                    <w:rPr>
                      <w:b/>
                      <w:bCs/>
                      <w:i/>
                      <w:sz w:val="14"/>
                      <w:lang w:eastAsia="zh-CN"/>
                    </w:rPr>
                    <w:t>6</w:t>
                  </w:r>
                </w:p>
              </w:tc>
              <w:tc>
                <w:tcPr>
                  <w:tcW w:w="2839" w:type="dxa"/>
                  <w:tcBorders>
                    <w:top w:val="single" w:sz="8" w:space="0" w:color="FFFFFF"/>
                    <w:left w:val="single" w:sz="8" w:space="0" w:color="FFFFFF"/>
                    <w:bottom w:val="single" w:sz="8" w:space="0" w:color="FFFFFF"/>
                    <w:right w:val="single" w:sz="8" w:space="0" w:color="FFFFFF"/>
                  </w:tcBorders>
                  <w:shd w:val="clear" w:color="auto" w:fill="CFD5EA"/>
                  <w:tcMar>
                    <w:top w:w="15" w:type="dxa"/>
                    <w:left w:w="85" w:type="dxa"/>
                    <w:bottom w:w="0" w:type="dxa"/>
                    <w:right w:w="85" w:type="dxa"/>
                  </w:tcMar>
                  <w:hideMark/>
                </w:tcPr>
                <w:p w:rsidR="004E03C5" w:rsidRPr="004E03C5" w:rsidRDefault="004E03C5" w:rsidP="004E03C5">
                  <w:pPr>
                    <w:overflowPunct w:val="0"/>
                    <w:autoSpaceDE w:val="0"/>
                    <w:autoSpaceDN w:val="0"/>
                    <w:adjustRightInd w:val="0"/>
                    <w:spacing w:after="0"/>
                    <w:textAlignment w:val="baseline"/>
                    <w:rPr>
                      <w:i/>
                      <w:sz w:val="14"/>
                      <w:lang w:eastAsia="zh-CN"/>
                    </w:rPr>
                  </w:pPr>
                  <w:r w:rsidRPr="004E03C5">
                    <w:rPr>
                      <w:i/>
                      <w:sz w:val="14"/>
                      <w:lang w:eastAsia="zh-CN"/>
                    </w:rPr>
                    <w:t>-1, 3,-1,-3, 3, 1,-3,-1, 3,-3,-1,-1, 1, 1, 1,-1,-1,-1</w:t>
                  </w:r>
                </w:p>
              </w:tc>
              <w:tc>
                <w:tcPr>
                  <w:tcW w:w="720" w:type="dxa"/>
                  <w:tcBorders>
                    <w:top w:val="single" w:sz="8" w:space="0" w:color="FFFFFF"/>
                    <w:left w:val="single" w:sz="8" w:space="0" w:color="FFFFFF"/>
                    <w:bottom w:val="single" w:sz="8" w:space="0" w:color="FFFFFF"/>
                    <w:right w:val="single" w:sz="8" w:space="0" w:color="FFFFFF"/>
                  </w:tcBorders>
                  <w:shd w:val="clear" w:color="auto" w:fill="CFD5EA"/>
                  <w:hideMark/>
                </w:tcPr>
                <w:p w:rsidR="004E03C5" w:rsidRPr="004E03C5" w:rsidRDefault="004E03C5" w:rsidP="004E03C5">
                  <w:pPr>
                    <w:overflowPunct w:val="0"/>
                    <w:autoSpaceDE w:val="0"/>
                    <w:autoSpaceDN w:val="0"/>
                    <w:adjustRightInd w:val="0"/>
                    <w:spacing w:after="0"/>
                    <w:textAlignment w:val="baseline"/>
                    <w:rPr>
                      <w:i/>
                      <w:sz w:val="14"/>
                      <w:lang w:eastAsia="zh-CN"/>
                    </w:rPr>
                  </w:pPr>
                  <w:r w:rsidRPr="004E03C5">
                    <w:rPr>
                      <w:b/>
                      <w:bCs/>
                      <w:i/>
                      <w:sz w:val="14"/>
                      <w:lang w:eastAsia="zh-CN"/>
                    </w:rPr>
                    <w:t>21</w:t>
                  </w:r>
                </w:p>
              </w:tc>
              <w:tc>
                <w:tcPr>
                  <w:tcW w:w="4050" w:type="dxa"/>
                  <w:tcBorders>
                    <w:top w:val="single" w:sz="8" w:space="0" w:color="FFFFFF"/>
                    <w:left w:val="single" w:sz="8" w:space="0" w:color="FFFFFF"/>
                    <w:bottom w:val="single" w:sz="8" w:space="0" w:color="FFFFFF"/>
                    <w:right w:val="single" w:sz="8" w:space="0" w:color="FFFFFF"/>
                  </w:tcBorders>
                  <w:shd w:val="clear" w:color="auto" w:fill="CFD5EA"/>
                  <w:hideMark/>
                </w:tcPr>
                <w:p w:rsidR="004E03C5" w:rsidRPr="004E03C5" w:rsidRDefault="004E03C5" w:rsidP="004E03C5">
                  <w:pPr>
                    <w:overflowPunct w:val="0"/>
                    <w:autoSpaceDE w:val="0"/>
                    <w:autoSpaceDN w:val="0"/>
                    <w:adjustRightInd w:val="0"/>
                    <w:spacing w:after="0"/>
                    <w:textAlignment w:val="baseline"/>
                    <w:rPr>
                      <w:i/>
                      <w:sz w:val="14"/>
                      <w:lang w:eastAsia="zh-CN"/>
                    </w:rPr>
                  </w:pPr>
                  <w:r w:rsidRPr="004E03C5">
                    <w:rPr>
                      <w:i/>
                      <w:sz w:val="14"/>
                      <w:lang w:eastAsia="zh-CN"/>
                    </w:rPr>
                    <w:t>3,-1, 3, 1,-3,-3,-1, 1,-3,-3, 3, 3, 3, 1, 3,-3, 3,-3</w:t>
                  </w:r>
                </w:p>
              </w:tc>
            </w:tr>
            <w:tr w:rsidR="004E03C5" w:rsidRPr="004E03C5" w:rsidTr="00391029">
              <w:trPr>
                <w:trHeight w:val="365"/>
                <w:jc w:val="center"/>
              </w:trPr>
              <w:tc>
                <w:tcPr>
                  <w:tcW w:w="947" w:type="dxa"/>
                  <w:tcBorders>
                    <w:top w:val="single" w:sz="8" w:space="0" w:color="FFFFFF"/>
                    <w:left w:val="single" w:sz="8" w:space="0" w:color="FFFFFF"/>
                    <w:bottom w:val="single" w:sz="8" w:space="0" w:color="FFFFFF"/>
                    <w:right w:val="single" w:sz="8" w:space="0" w:color="FFFFFF"/>
                  </w:tcBorders>
                  <w:shd w:val="clear" w:color="auto" w:fill="4472C4"/>
                  <w:tcMar>
                    <w:top w:w="15" w:type="dxa"/>
                    <w:left w:w="85" w:type="dxa"/>
                    <w:bottom w:w="0" w:type="dxa"/>
                    <w:right w:w="85" w:type="dxa"/>
                  </w:tcMar>
                  <w:hideMark/>
                </w:tcPr>
                <w:p w:rsidR="004E03C5" w:rsidRPr="004E03C5" w:rsidRDefault="004E03C5" w:rsidP="004E03C5">
                  <w:pPr>
                    <w:overflowPunct w:val="0"/>
                    <w:autoSpaceDE w:val="0"/>
                    <w:autoSpaceDN w:val="0"/>
                    <w:adjustRightInd w:val="0"/>
                    <w:spacing w:after="0"/>
                    <w:textAlignment w:val="baseline"/>
                    <w:rPr>
                      <w:i/>
                      <w:sz w:val="14"/>
                      <w:lang w:eastAsia="zh-CN"/>
                    </w:rPr>
                  </w:pPr>
                  <w:r w:rsidRPr="004E03C5">
                    <w:rPr>
                      <w:b/>
                      <w:bCs/>
                      <w:i/>
                      <w:sz w:val="14"/>
                      <w:lang w:eastAsia="zh-CN"/>
                    </w:rPr>
                    <w:t>7</w:t>
                  </w:r>
                </w:p>
              </w:tc>
              <w:tc>
                <w:tcPr>
                  <w:tcW w:w="2839" w:type="dxa"/>
                  <w:tcBorders>
                    <w:top w:val="single" w:sz="8" w:space="0" w:color="FFFFFF"/>
                    <w:left w:val="single" w:sz="8" w:space="0" w:color="FFFFFF"/>
                    <w:bottom w:val="single" w:sz="8" w:space="0" w:color="FFFFFF"/>
                    <w:right w:val="single" w:sz="8" w:space="0" w:color="FFFFFF"/>
                  </w:tcBorders>
                  <w:shd w:val="clear" w:color="auto" w:fill="E9EBF5"/>
                  <w:tcMar>
                    <w:top w:w="15" w:type="dxa"/>
                    <w:left w:w="85" w:type="dxa"/>
                    <w:bottom w:w="0" w:type="dxa"/>
                    <w:right w:w="85" w:type="dxa"/>
                  </w:tcMar>
                  <w:hideMark/>
                </w:tcPr>
                <w:p w:rsidR="004E03C5" w:rsidRPr="004E03C5" w:rsidRDefault="004E03C5" w:rsidP="004E03C5">
                  <w:pPr>
                    <w:overflowPunct w:val="0"/>
                    <w:autoSpaceDE w:val="0"/>
                    <w:autoSpaceDN w:val="0"/>
                    <w:adjustRightInd w:val="0"/>
                    <w:spacing w:after="0"/>
                    <w:textAlignment w:val="baseline"/>
                    <w:rPr>
                      <w:i/>
                      <w:sz w:val="14"/>
                      <w:lang w:eastAsia="zh-CN"/>
                    </w:rPr>
                  </w:pPr>
                  <w:r w:rsidRPr="004E03C5">
                    <w:rPr>
                      <w:i/>
                      <w:sz w:val="14"/>
                      <w:lang w:eastAsia="zh-CN"/>
                    </w:rPr>
                    <w:t>-3, 1,-3,-3, 1,-3,-3, 3, 1,-3,-1,-3,-3,-3,-1, 1, 1, 3</w:t>
                  </w:r>
                </w:p>
              </w:tc>
              <w:tc>
                <w:tcPr>
                  <w:tcW w:w="720" w:type="dxa"/>
                  <w:tcBorders>
                    <w:top w:val="single" w:sz="8" w:space="0" w:color="FFFFFF"/>
                    <w:left w:val="single" w:sz="8" w:space="0" w:color="FFFFFF"/>
                    <w:bottom w:val="single" w:sz="8" w:space="0" w:color="FFFFFF"/>
                    <w:right w:val="single" w:sz="8" w:space="0" w:color="FFFFFF"/>
                  </w:tcBorders>
                  <w:shd w:val="clear" w:color="auto" w:fill="E9EBF5"/>
                  <w:hideMark/>
                </w:tcPr>
                <w:p w:rsidR="004E03C5" w:rsidRPr="004E03C5" w:rsidRDefault="004E03C5" w:rsidP="004E03C5">
                  <w:pPr>
                    <w:overflowPunct w:val="0"/>
                    <w:autoSpaceDE w:val="0"/>
                    <w:autoSpaceDN w:val="0"/>
                    <w:adjustRightInd w:val="0"/>
                    <w:spacing w:after="0"/>
                    <w:textAlignment w:val="baseline"/>
                    <w:rPr>
                      <w:i/>
                      <w:sz w:val="14"/>
                      <w:lang w:eastAsia="zh-CN"/>
                    </w:rPr>
                  </w:pPr>
                  <w:r w:rsidRPr="004E03C5">
                    <w:rPr>
                      <w:b/>
                      <w:bCs/>
                      <w:i/>
                      <w:sz w:val="14"/>
                      <w:lang w:eastAsia="zh-CN"/>
                    </w:rPr>
                    <w:t>22</w:t>
                  </w:r>
                </w:p>
              </w:tc>
              <w:tc>
                <w:tcPr>
                  <w:tcW w:w="4050" w:type="dxa"/>
                  <w:tcBorders>
                    <w:top w:val="single" w:sz="8" w:space="0" w:color="FFFFFF"/>
                    <w:left w:val="single" w:sz="8" w:space="0" w:color="FFFFFF"/>
                    <w:bottom w:val="single" w:sz="8" w:space="0" w:color="FFFFFF"/>
                    <w:right w:val="single" w:sz="8" w:space="0" w:color="FFFFFF"/>
                  </w:tcBorders>
                  <w:shd w:val="clear" w:color="auto" w:fill="E9EBF5"/>
                  <w:hideMark/>
                </w:tcPr>
                <w:p w:rsidR="004E03C5" w:rsidRPr="004E03C5" w:rsidRDefault="004E03C5" w:rsidP="004E03C5">
                  <w:pPr>
                    <w:overflowPunct w:val="0"/>
                    <w:autoSpaceDE w:val="0"/>
                    <w:autoSpaceDN w:val="0"/>
                    <w:adjustRightInd w:val="0"/>
                    <w:spacing w:after="0"/>
                    <w:textAlignment w:val="baseline"/>
                    <w:rPr>
                      <w:i/>
                      <w:sz w:val="14"/>
                      <w:lang w:eastAsia="zh-CN"/>
                    </w:rPr>
                  </w:pPr>
                  <w:r w:rsidRPr="004E03C5">
                    <w:rPr>
                      <w:i/>
                      <w:sz w:val="14"/>
                      <w:lang w:eastAsia="zh-CN"/>
                    </w:rPr>
                    <w:t>-3, 1, 1,-3, 1, 1, 3,-3,-1,-3,-1, 3,-3, 3,-1,-1,-1,-3</w:t>
                  </w:r>
                </w:p>
              </w:tc>
            </w:tr>
            <w:tr w:rsidR="004E03C5" w:rsidRPr="004E03C5" w:rsidTr="00391029">
              <w:trPr>
                <w:trHeight w:val="282"/>
                <w:jc w:val="center"/>
              </w:trPr>
              <w:tc>
                <w:tcPr>
                  <w:tcW w:w="947" w:type="dxa"/>
                  <w:tcBorders>
                    <w:top w:val="single" w:sz="8" w:space="0" w:color="FFFFFF"/>
                    <w:left w:val="single" w:sz="8" w:space="0" w:color="FFFFFF"/>
                    <w:bottom w:val="single" w:sz="8" w:space="0" w:color="FFFFFF"/>
                    <w:right w:val="single" w:sz="8" w:space="0" w:color="FFFFFF"/>
                  </w:tcBorders>
                  <w:shd w:val="clear" w:color="auto" w:fill="4472C4"/>
                  <w:tcMar>
                    <w:top w:w="15" w:type="dxa"/>
                    <w:left w:w="85" w:type="dxa"/>
                    <w:bottom w:w="0" w:type="dxa"/>
                    <w:right w:w="85" w:type="dxa"/>
                  </w:tcMar>
                  <w:hideMark/>
                </w:tcPr>
                <w:p w:rsidR="004E03C5" w:rsidRPr="004E03C5" w:rsidRDefault="004E03C5" w:rsidP="004E03C5">
                  <w:pPr>
                    <w:overflowPunct w:val="0"/>
                    <w:autoSpaceDE w:val="0"/>
                    <w:autoSpaceDN w:val="0"/>
                    <w:adjustRightInd w:val="0"/>
                    <w:spacing w:after="0"/>
                    <w:textAlignment w:val="baseline"/>
                    <w:rPr>
                      <w:i/>
                      <w:sz w:val="14"/>
                      <w:lang w:eastAsia="zh-CN"/>
                    </w:rPr>
                  </w:pPr>
                  <w:r w:rsidRPr="004E03C5">
                    <w:rPr>
                      <w:b/>
                      <w:bCs/>
                      <w:i/>
                      <w:sz w:val="14"/>
                      <w:lang w:eastAsia="zh-CN"/>
                    </w:rPr>
                    <w:t>8</w:t>
                  </w:r>
                </w:p>
              </w:tc>
              <w:tc>
                <w:tcPr>
                  <w:tcW w:w="2839" w:type="dxa"/>
                  <w:tcBorders>
                    <w:top w:val="single" w:sz="8" w:space="0" w:color="FFFFFF"/>
                    <w:left w:val="single" w:sz="8" w:space="0" w:color="FFFFFF"/>
                    <w:bottom w:val="single" w:sz="8" w:space="0" w:color="FFFFFF"/>
                    <w:right w:val="single" w:sz="8" w:space="0" w:color="FFFFFF"/>
                  </w:tcBorders>
                  <w:shd w:val="clear" w:color="auto" w:fill="CFD5EA"/>
                  <w:tcMar>
                    <w:top w:w="15" w:type="dxa"/>
                    <w:left w:w="85" w:type="dxa"/>
                    <w:bottom w:w="0" w:type="dxa"/>
                    <w:right w:w="85" w:type="dxa"/>
                  </w:tcMar>
                  <w:hideMark/>
                </w:tcPr>
                <w:p w:rsidR="004E03C5" w:rsidRPr="004E03C5" w:rsidRDefault="004E03C5" w:rsidP="004E03C5">
                  <w:pPr>
                    <w:overflowPunct w:val="0"/>
                    <w:autoSpaceDE w:val="0"/>
                    <w:autoSpaceDN w:val="0"/>
                    <w:adjustRightInd w:val="0"/>
                    <w:spacing w:after="0"/>
                    <w:textAlignment w:val="baseline"/>
                    <w:rPr>
                      <w:i/>
                      <w:sz w:val="14"/>
                      <w:lang w:eastAsia="zh-CN"/>
                    </w:rPr>
                  </w:pPr>
                  <w:r w:rsidRPr="004E03C5">
                    <w:rPr>
                      <w:i/>
                      <w:sz w:val="14"/>
                      <w:lang w:eastAsia="zh-CN"/>
                    </w:rPr>
                    <w:t>1,-3,-1,-3, 3, 3,-1,-3, 1,-3,-3,-1,-3,-1, 1, 3, 3, 3</w:t>
                  </w:r>
                </w:p>
              </w:tc>
              <w:tc>
                <w:tcPr>
                  <w:tcW w:w="720" w:type="dxa"/>
                  <w:tcBorders>
                    <w:top w:val="single" w:sz="8" w:space="0" w:color="FFFFFF"/>
                    <w:left w:val="single" w:sz="8" w:space="0" w:color="FFFFFF"/>
                    <w:bottom w:val="single" w:sz="8" w:space="0" w:color="FFFFFF"/>
                    <w:right w:val="single" w:sz="8" w:space="0" w:color="FFFFFF"/>
                  </w:tcBorders>
                  <w:shd w:val="clear" w:color="auto" w:fill="CFD5EA"/>
                  <w:hideMark/>
                </w:tcPr>
                <w:p w:rsidR="004E03C5" w:rsidRPr="004E03C5" w:rsidRDefault="004E03C5" w:rsidP="004E03C5">
                  <w:pPr>
                    <w:overflowPunct w:val="0"/>
                    <w:autoSpaceDE w:val="0"/>
                    <w:autoSpaceDN w:val="0"/>
                    <w:adjustRightInd w:val="0"/>
                    <w:spacing w:after="0"/>
                    <w:textAlignment w:val="baseline"/>
                    <w:rPr>
                      <w:i/>
                      <w:sz w:val="14"/>
                      <w:lang w:eastAsia="zh-CN"/>
                    </w:rPr>
                  </w:pPr>
                  <w:r w:rsidRPr="004E03C5">
                    <w:rPr>
                      <w:b/>
                      <w:bCs/>
                      <w:i/>
                      <w:sz w:val="14"/>
                      <w:lang w:eastAsia="zh-CN"/>
                    </w:rPr>
                    <w:t>23</w:t>
                  </w:r>
                </w:p>
              </w:tc>
              <w:tc>
                <w:tcPr>
                  <w:tcW w:w="4050" w:type="dxa"/>
                  <w:tcBorders>
                    <w:top w:val="single" w:sz="8" w:space="0" w:color="FFFFFF"/>
                    <w:left w:val="single" w:sz="8" w:space="0" w:color="FFFFFF"/>
                    <w:bottom w:val="single" w:sz="8" w:space="0" w:color="FFFFFF"/>
                    <w:right w:val="single" w:sz="8" w:space="0" w:color="FFFFFF"/>
                  </w:tcBorders>
                  <w:shd w:val="clear" w:color="auto" w:fill="CFD5EA"/>
                  <w:hideMark/>
                </w:tcPr>
                <w:p w:rsidR="004E03C5" w:rsidRPr="004E03C5" w:rsidRDefault="004E03C5" w:rsidP="004E03C5">
                  <w:pPr>
                    <w:overflowPunct w:val="0"/>
                    <w:autoSpaceDE w:val="0"/>
                    <w:autoSpaceDN w:val="0"/>
                    <w:adjustRightInd w:val="0"/>
                    <w:spacing w:after="0"/>
                    <w:textAlignment w:val="baseline"/>
                    <w:rPr>
                      <w:i/>
                      <w:sz w:val="14"/>
                      <w:lang w:eastAsia="zh-CN"/>
                    </w:rPr>
                  </w:pPr>
                  <w:r w:rsidRPr="004E03C5">
                    <w:rPr>
                      <w:i/>
                      <w:sz w:val="14"/>
                      <w:lang w:eastAsia="zh-CN"/>
                    </w:rPr>
                    <w:t>-3,-1,-1,-3, 1,-3, 3,-1,-1,-3, 3, 3,-3,-1, 3,-1,-1,-1</w:t>
                  </w:r>
                </w:p>
              </w:tc>
            </w:tr>
            <w:tr w:rsidR="004E03C5" w:rsidRPr="004E03C5" w:rsidTr="00391029">
              <w:trPr>
                <w:trHeight w:val="317"/>
                <w:jc w:val="center"/>
              </w:trPr>
              <w:tc>
                <w:tcPr>
                  <w:tcW w:w="947" w:type="dxa"/>
                  <w:tcBorders>
                    <w:top w:val="single" w:sz="8" w:space="0" w:color="FFFFFF"/>
                    <w:left w:val="single" w:sz="8" w:space="0" w:color="FFFFFF"/>
                    <w:bottom w:val="single" w:sz="8" w:space="0" w:color="FFFFFF"/>
                    <w:right w:val="single" w:sz="8" w:space="0" w:color="FFFFFF"/>
                  </w:tcBorders>
                  <w:shd w:val="clear" w:color="auto" w:fill="4472C4"/>
                  <w:tcMar>
                    <w:top w:w="15" w:type="dxa"/>
                    <w:left w:w="85" w:type="dxa"/>
                    <w:bottom w:w="0" w:type="dxa"/>
                    <w:right w:w="85" w:type="dxa"/>
                  </w:tcMar>
                  <w:hideMark/>
                </w:tcPr>
                <w:p w:rsidR="004E03C5" w:rsidRPr="004E03C5" w:rsidRDefault="004E03C5" w:rsidP="004E03C5">
                  <w:pPr>
                    <w:overflowPunct w:val="0"/>
                    <w:autoSpaceDE w:val="0"/>
                    <w:autoSpaceDN w:val="0"/>
                    <w:adjustRightInd w:val="0"/>
                    <w:spacing w:after="0"/>
                    <w:textAlignment w:val="baseline"/>
                    <w:rPr>
                      <w:i/>
                      <w:sz w:val="14"/>
                      <w:lang w:eastAsia="zh-CN"/>
                    </w:rPr>
                  </w:pPr>
                  <w:r w:rsidRPr="004E03C5">
                    <w:rPr>
                      <w:b/>
                      <w:bCs/>
                      <w:i/>
                      <w:sz w:val="14"/>
                      <w:lang w:eastAsia="zh-CN"/>
                    </w:rPr>
                    <w:t>9</w:t>
                  </w:r>
                </w:p>
              </w:tc>
              <w:tc>
                <w:tcPr>
                  <w:tcW w:w="2839" w:type="dxa"/>
                  <w:tcBorders>
                    <w:top w:val="single" w:sz="8" w:space="0" w:color="FFFFFF"/>
                    <w:left w:val="single" w:sz="8" w:space="0" w:color="FFFFFF"/>
                    <w:bottom w:val="single" w:sz="8" w:space="0" w:color="FFFFFF"/>
                    <w:right w:val="single" w:sz="8" w:space="0" w:color="FFFFFF"/>
                  </w:tcBorders>
                  <w:shd w:val="clear" w:color="auto" w:fill="E9EBF5"/>
                  <w:tcMar>
                    <w:top w:w="15" w:type="dxa"/>
                    <w:left w:w="85" w:type="dxa"/>
                    <w:bottom w:w="0" w:type="dxa"/>
                    <w:right w:w="85" w:type="dxa"/>
                  </w:tcMar>
                  <w:hideMark/>
                </w:tcPr>
                <w:p w:rsidR="004E03C5" w:rsidRPr="004E03C5" w:rsidRDefault="004E03C5" w:rsidP="004E03C5">
                  <w:pPr>
                    <w:overflowPunct w:val="0"/>
                    <w:autoSpaceDE w:val="0"/>
                    <w:autoSpaceDN w:val="0"/>
                    <w:adjustRightInd w:val="0"/>
                    <w:spacing w:after="0"/>
                    <w:textAlignment w:val="baseline"/>
                    <w:rPr>
                      <w:i/>
                      <w:sz w:val="14"/>
                      <w:lang w:eastAsia="zh-CN"/>
                    </w:rPr>
                  </w:pPr>
                  <w:r w:rsidRPr="004E03C5">
                    <w:rPr>
                      <w:i/>
                      <w:sz w:val="14"/>
                      <w:lang w:eastAsia="zh-CN"/>
                    </w:rPr>
                    <w:t>-3, 3, 1,-1,-1,-1,-1, 1,-1, 3, 3,-3,-1, 1, 3,-1, 3,-1</w:t>
                  </w:r>
                </w:p>
              </w:tc>
              <w:tc>
                <w:tcPr>
                  <w:tcW w:w="720" w:type="dxa"/>
                  <w:tcBorders>
                    <w:top w:val="single" w:sz="8" w:space="0" w:color="FFFFFF"/>
                    <w:left w:val="single" w:sz="8" w:space="0" w:color="FFFFFF"/>
                    <w:bottom w:val="single" w:sz="8" w:space="0" w:color="FFFFFF"/>
                    <w:right w:val="single" w:sz="8" w:space="0" w:color="FFFFFF"/>
                  </w:tcBorders>
                  <w:shd w:val="clear" w:color="auto" w:fill="E9EBF5"/>
                  <w:hideMark/>
                </w:tcPr>
                <w:p w:rsidR="004E03C5" w:rsidRPr="004E03C5" w:rsidRDefault="004E03C5" w:rsidP="004E03C5">
                  <w:pPr>
                    <w:overflowPunct w:val="0"/>
                    <w:autoSpaceDE w:val="0"/>
                    <w:autoSpaceDN w:val="0"/>
                    <w:adjustRightInd w:val="0"/>
                    <w:spacing w:after="0"/>
                    <w:textAlignment w:val="baseline"/>
                    <w:rPr>
                      <w:i/>
                      <w:sz w:val="14"/>
                      <w:lang w:eastAsia="zh-CN"/>
                    </w:rPr>
                  </w:pPr>
                  <w:r w:rsidRPr="004E03C5">
                    <w:rPr>
                      <w:b/>
                      <w:bCs/>
                      <w:i/>
                      <w:sz w:val="14"/>
                      <w:lang w:eastAsia="zh-CN"/>
                    </w:rPr>
                    <w:t>24</w:t>
                  </w:r>
                </w:p>
              </w:tc>
              <w:tc>
                <w:tcPr>
                  <w:tcW w:w="4050" w:type="dxa"/>
                  <w:tcBorders>
                    <w:top w:val="single" w:sz="8" w:space="0" w:color="FFFFFF"/>
                    <w:left w:val="single" w:sz="8" w:space="0" w:color="FFFFFF"/>
                    <w:bottom w:val="single" w:sz="8" w:space="0" w:color="FFFFFF"/>
                    <w:right w:val="single" w:sz="8" w:space="0" w:color="FFFFFF"/>
                  </w:tcBorders>
                  <w:shd w:val="clear" w:color="auto" w:fill="E9EBF5"/>
                  <w:hideMark/>
                </w:tcPr>
                <w:p w:rsidR="004E03C5" w:rsidRPr="004E03C5" w:rsidRDefault="004E03C5" w:rsidP="004E03C5">
                  <w:pPr>
                    <w:overflowPunct w:val="0"/>
                    <w:autoSpaceDE w:val="0"/>
                    <w:autoSpaceDN w:val="0"/>
                    <w:adjustRightInd w:val="0"/>
                    <w:spacing w:after="0"/>
                    <w:textAlignment w:val="baseline"/>
                    <w:rPr>
                      <w:i/>
                      <w:sz w:val="14"/>
                      <w:lang w:eastAsia="zh-CN"/>
                    </w:rPr>
                  </w:pPr>
                  <w:r w:rsidRPr="004E03C5">
                    <w:rPr>
                      <w:i/>
                      <w:sz w:val="14"/>
                      <w:lang w:eastAsia="zh-CN"/>
                    </w:rPr>
                    <w:t>-3,-3,-3, 1,-3, 3, 1, 1, 3,-3,-3, 1, 3,-1, 3,-3,-3, 3</w:t>
                  </w:r>
                </w:p>
              </w:tc>
            </w:tr>
            <w:tr w:rsidR="004E03C5" w:rsidRPr="004E03C5" w:rsidTr="00391029">
              <w:trPr>
                <w:trHeight w:val="355"/>
                <w:jc w:val="center"/>
              </w:trPr>
              <w:tc>
                <w:tcPr>
                  <w:tcW w:w="947" w:type="dxa"/>
                  <w:tcBorders>
                    <w:top w:val="single" w:sz="8" w:space="0" w:color="FFFFFF"/>
                    <w:left w:val="single" w:sz="8" w:space="0" w:color="FFFFFF"/>
                    <w:bottom w:val="single" w:sz="8" w:space="0" w:color="FFFFFF"/>
                    <w:right w:val="single" w:sz="8" w:space="0" w:color="FFFFFF"/>
                  </w:tcBorders>
                  <w:shd w:val="clear" w:color="auto" w:fill="4472C4"/>
                  <w:tcMar>
                    <w:top w:w="15" w:type="dxa"/>
                    <w:left w:w="85" w:type="dxa"/>
                    <w:bottom w:w="0" w:type="dxa"/>
                    <w:right w:w="85" w:type="dxa"/>
                  </w:tcMar>
                  <w:hideMark/>
                </w:tcPr>
                <w:p w:rsidR="004E03C5" w:rsidRPr="004E03C5" w:rsidRDefault="004E03C5" w:rsidP="004E03C5">
                  <w:pPr>
                    <w:overflowPunct w:val="0"/>
                    <w:autoSpaceDE w:val="0"/>
                    <w:autoSpaceDN w:val="0"/>
                    <w:adjustRightInd w:val="0"/>
                    <w:spacing w:after="0"/>
                    <w:textAlignment w:val="baseline"/>
                    <w:rPr>
                      <w:i/>
                      <w:sz w:val="14"/>
                      <w:lang w:eastAsia="zh-CN"/>
                    </w:rPr>
                  </w:pPr>
                  <w:r w:rsidRPr="004E03C5">
                    <w:rPr>
                      <w:b/>
                      <w:bCs/>
                      <w:i/>
                      <w:sz w:val="14"/>
                      <w:lang w:eastAsia="zh-CN"/>
                    </w:rPr>
                    <w:t>10</w:t>
                  </w:r>
                </w:p>
              </w:tc>
              <w:tc>
                <w:tcPr>
                  <w:tcW w:w="2839" w:type="dxa"/>
                  <w:tcBorders>
                    <w:top w:val="single" w:sz="8" w:space="0" w:color="FFFFFF"/>
                    <w:left w:val="single" w:sz="8" w:space="0" w:color="FFFFFF"/>
                    <w:bottom w:val="single" w:sz="8" w:space="0" w:color="FFFFFF"/>
                    <w:right w:val="single" w:sz="8" w:space="0" w:color="FFFFFF"/>
                  </w:tcBorders>
                  <w:shd w:val="clear" w:color="auto" w:fill="CFD5EA"/>
                  <w:tcMar>
                    <w:top w:w="15" w:type="dxa"/>
                    <w:left w:w="85" w:type="dxa"/>
                    <w:bottom w:w="0" w:type="dxa"/>
                    <w:right w:w="85" w:type="dxa"/>
                  </w:tcMar>
                  <w:hideMark/>
                </w:tcPr>
                <w:p w:rsidR="004E03C5" w:rsidRPr="004E03C5" w:rsidRDefault="004E03C5" w:rsidP="004E03C5">
                  <w:pPr>
                    <w:overflowPunct w:val="0"/>
                    <w:autoSpaceDE w:val="0"/>
                    <w:autoSpaceDN w:val="0"/>
                    <w:adjustRightInd w:val="0"/>
                    <w:spacing w:after="0"/>
                    <w:textAlignment w:val="baseline"/>
                    <w:rPr>
                      <w:i/>
                      <w:sz w:val="14"/>
                      <w:lang w:eastAsia="zh-CN"/>
                    </w:rPr>
                  </w:pPr>
                  <w:r w:rsidRPr="004E03C5">
                    <w:rPr>
                      <w:i/>
                      <w:sz w:val="14"/>
                      <w:lang w:eastAsia="zh-CN"/>
                    </w:rPr>
                    <w:t>-3,-3, 1,-1,-1, 1, 1,-3,-1, 3, 3, 3, 3,-1, 3, 1, 3, 1</w:t>
                  </w:r>
                </w:p>
              </w:tc>
              <w:tc>
                <w:tcPr>
                  <w:tcW w:w="720" w:type="dxa"/>
                  <w:tcBorders>
                    <w:top w:val="single" w:sz="8" w:space="0" w:color="FFFFFF"/>
                    <w:left w:val="single" w:sz="8" w:space="0" w:color="FFFFFF"/>
                    <w:bottom w:val="single" w:sz="8" w:space="0" w:color="FFFFFF"/>
                    <w:right w:val="single" w:sz="8" w:space="0" w:color="FFFFFF"/>
                  </w:tcBorders>
                  <w:shd w:val="clear" w:color="auto" w:fill="CFD5EA"/>
                  <w:hideMark/>
                </w:tcPr>
                <w:p w:rsidR="004E03C5" w:rsidRPr="004E03C5" w:rsidRDefault="004E03C5" w:rsidP="004E03C5">
                  <w:pPr>
                    <w:overflowPunct w:val="0"/>
                    <w:autoSpaceDE w:val="0"/>
                    <w:autoSpaceDN w:val="0"/>
                    <w:adjustRightInd w:val="0"/>
                    <w:spacing w:after="0"/>
                    <w:textAlignment w:val="baseline"/>
                    <w:rPr>
                      <w:i/>
                      <w:sz w:val="14"/>
                      <w:lang w:eastAsia="zh-CN"/>
                    </w:rPr>
                  </w:pPr>
                  <w:r w:rsidRPr="004E03C5">
                    <w:rPr>
                      <w:b/>
                      <w:bCs/>
                      <w:i/>
                      <w:sz w:val="14"/>
                      <w:lang w:eastAsia="zh-CN"/>
                    </w:rPr>
                    <w:t>25</w:t>
                  </w:r>
                </w:p>
              </w:tc>
              <w:tc>
                <w:tcPr>
                  <w:tcW w:w="4050" w:type="dxa"/>
                  <w:tcBorders>
                    <w:top w:val="single" w:sz="8" w:space="0" w:color="FFFFFF"/>
                    <w:left w:val="single" w:sz="8" w:space="0" w:color="FFFFFF"/>
                    <w:bottom w:val="single" w:sz="8" w:space="0" w:color="FFFFFF"/>
                    <w:right w:val="single" w:sz="8" w:space="0" w:color="FFFFFF"/>
                  </w:tcBorders>
                  <w:shd w:val="clear" w:color="auto" w:fill="CFD5EA"/>
                  <w:hideMark/>
                </w:tcPr>
                <w:p w:rsidR="004E03C5" w:rsidRPr="004E03C5" w:rsidRDefault="004E03C5" w:rsidP="004E03C5">
                  <w:pPr>
                    <w:overflowPunct w:val="0"/>
                    <w:autoSpaceDE w:val="0"/>
                    <w:autoSpaceDN w:val="0"/>
                    <w:adjustRightInd w:val="0"/>
                    <w:spacing w:after="0"/>
                    <w:textAlignment w:val="baseline"/>
                    <w:rPr>
                      <w:i/>
                      <w:sz w:val="14"/>
                      <w:lang w:eastAsia="zh-CN"/>
                    </w:rPr>
                  </w:pPr>
                  <w:r w:rsidRPr="004E03C5">
                    <w:rPr>
                      <w:i/>
                      <w:sz w:val="14"/>
                      <w:lang w:eastAsia="zh-CN"/>
                    </w:rPr>
                    <w:t>1, 1,-3,-3,-3,-3, 1, 3,-3, 3, 3, 1,-3,-1, 3,-1,-3, 1</w:t>
                  </w:r>
                </w:p>
              </w:tc>
            </w:tr>
            <w:tr w:rsidR="004E03C5" w:rsidRPr="004E03C5" w:rsidTr="00391029">
              <w:trPr>
                <w:trHeight w:val="384"/>
                <w:jc w:val="center"/>
              </w:trPr>
              <w:tc>
                <w:tcPr>
                  <w:tcW w:w="947" w:type="dxa"/>
                  <w:tcBorders>
                    <w:top w:val="single" w:sz="8" w:space="0" w:color="FFFFFF"/>
                    <w:left w:val="single" w:sz="8" w:space="0" w:color="FFFFFF"/>
                    <w:bottom w:val="single" w:sz="8" w:space="0" w:color="FFFFFF"/>
                    <w:right w:val="single" w:sz="8" w:space="0" w:color="FFFFFF"/>
                  </w:tcBorders>
                  <w:shd w:val="clear" w:color="auto" w:fill="4472C4"/>
                  <w:tcMar>
                    <w:top w:w="15" w:type="dxa"/>
                    <w:left w:w="85" w:type="dxa"/>
                    <w:bottom w:w="0" w:type="dxa"/>
                    <w:right w:w="85" w:type="dxa"/>
                  </w:tcMar>
                  <w:hideMark/>
                </w:tcPr>
                <w:p w:rsidR="004E03C5" w:rsidRPr="004E03C5" w:rsidRDefault="004E03C5" w:rsidP="004E03C5">
                  <w:pPr>
                    <w:overflowPunct w:val="0"/>
                    <w:autoSpaceDE w:val="0"/>
                    <w:autoSpaceDN w:val="0"/>
                    <w:adjustRightInd w:val="0"/>
                    <w:spacing w:after="0"/>
                    <w:textAlignment w:val="baseline"/>
                    <w:rPr>
                      <w:i/>
                      <w:sz w:val="14"/>
                      <w:lang w:eastAsia="zh-CN"/>
                    </w:rPr>
                  </w:pPr>
                  <w:r w:rsidRPr="004E03C5">
                    <w:rPr>
                      <w:b/>
                      <w:bCs/>
                      <w:i/>
                      <w:sz w:val="14"/>
                      <w:lang w:eastAsia="zh-CN"/>
                    </w:rPr>
                    <w:t>11</w:t>
                  </w:r>
                </w:p>
              </w:tc>
              <w:tc>
                <w:tcPr>
                  <w:tcW w:w="2839" w:type="dxa"/>
                  <w:tcBorders>
                    <w:top w:val="single" w:sz="8" w:space="0" w:color="FFFFFF"/>
                    <w:left w:val="single" w:sz="8" w:space="0" w:color="FFFFFF"/>
                    <w:bottom w:val="single" w:sz="8" w:space="0" w:color="FFFFFF"/>
                    <w:right w:val="single" w:sz="8" w:space="0" w:color="FFFFFF"/>
                  </w:tcBorders>
                  <w:shd w:val="clear" w:color="auto" w:fill="E9EBF5"/>
                  <w:tcMar>
                    <w:top w:w="15" w:type="dxa"/>
                    <w:left w:w="85" w:type="dxa"/>
                    <w:bottom w:w="0" w:type="dxa"/>
                    <w:right w:w="85" w:type="dxa"/>
                  </w:tcMar>
                  <w:hideMark/>
                </w:tcPr>
                <w:p w:rsidR="004E03C5" w:rsidRPr="004E03C5" w:rsidRDefault="004E03C5" w:rsidP="004E03C5">
                  <w:pPr>
                    <w:overflowPunct w:val="0"/>
                    <w:autoSpaceDE w:val="0"/>
                    <w:autoSpaceDN w:val="0"/>
                    <w:adjustRightInd w:val="0"/>
                    <w:spacing w:after="0"/>
                    <w:textAlignment w:val="baseline"/>
                    <w:rPr>
                      <w:i/>
                      <w:sz w:val="14"/>
                      <w:lang w:eastAsia="zh-CN"/>
                    </w:rPr>
                  </w:pPr>
                  <w:r w:rsidRPr="004E03C5">
                    <w:rPr>
                      <w:i/>
                      <w:sz w:val="14"/>
                      <w:lang w:eastAsia="zh-CN"/>
                    </w:rPr>
                    <w:t>-3,-3, 3, 3,-3, 1, 3,-1,-3, 1,-1,-3, 3,-3,-1,-1,-1, 3</w:t>
                  </w:r>
                </w:p>
              </w:tc>
              <w:tc>
                <w:tcPr>
                  <w:tcW w:w="720" w:type="dxa"/>
                  <w:tcBorders>
                    <w:top w:val="single" w:sz="8" w:space="0" w:color="FFFFFF"/>
                    <w:left w:val="single" w:sz="8" w:space="0" w:color="FFFFFF"/>
                    <w:bottom w:val="single" w:sz="8" w:space="0" w:color="FFFFFF"/>
                    <w:right w:val="single" w:sz="8" w:space="0" w:color="FFFFFF"/>
                  </w:tcBorders>
                  <w:shd w:val="clear" w:color="auto" w:fill="E9EBF5"/>
                  <w:hideMark/>
                </w:tcPr>
                <w:p w:rsidR="004E03C5" w:rsidRPr="004E03C5" w:rsidRDefault="004E03C5" w:rsidP="004E03C5">
                  <w:pPr>
                    <w:overflowPunct w:val="0"/>
                    <w:autoSpaceDE w:val="0"/>
                    <w:autoSpaceDN w:val="0"/>
                    <w:adjustRightInd w:val="0"/>
                    <w:spacing w:after="0"/>
                    <w:textAlignment w:val="baseline"/>
                    <w:rPr>
                      <w:i/>
                      <w:sz w:val="14"/>
                      <w:lang w:eastAsia="zh-CN"/>
                    </w:rPr>
                  </w:pPr>
                  <w:r w:rsidRPr="004E03C5">
                    <w:rPr>
                      <w:b/>
                      <w:bCs/>
                      <w:i/>
                      <w:sz w:val="14"/>
                      <w:lang w:eastAsia="zh-CN"/>
                    </w:rPr>
                    <w:t>26</w:t>
                  </w:r>
                </w:p>
              </w:tc>
              <w:tc>
                <w:tcPr>
                  <w:tcW w:w="4050" w:type="dxa"/>
                  <w:tcBorders>
                    <w:top w:val="single" w:sz="8" w:space="0" w:color="FFFFFF"/>
                    <w:left w:val="single" w:sz="8" w:space="0" w:color="FFFFFF"/>
                    <w:bottom w:val="single" w:sz="8" w:space="0" w:color="FFFFFF"/>
                    <w:right w:val="single" w:sz="8" w:space="0" w:color="FFFFFF"/>
                  </w:tcBorders>
                  <w:shd w:val="clear" w:color="auto" w:fill="E9EBF5"/>
                  <w:hideMark/>
                </w:tcPr>
                <w:p w:rsidR="004E03C5" w:rsidRPr="004E03C5" w:rsidRDefault="004E03C5" w:rsidP="004E03C5">
                  <w:pPr>
                    <w:overflowPunct w:val="0"/>
                    <w:autoSpaceDE w:val="0"/>
                    <w:autoSpaceDN w:val="0"/>
                    <w:adjustRightInd w:val="0"/>
                    <w:spacing w:after="0"/>
                    <w:textAlignment w:val="baseline"/>
                    <w:rPr>
                      <w:i/>
                      <w:sz w:val="14"/>
                      <w:lang w:eastAsia="zh-CN"/>
                    </w:rPr>
                  </w:pPr>
                  <w:r w:rsidRPr="004E03C5">
                    <w:rPr>
                      <w:i/>
                      <w:sz w:val="14"/>
                      <w:lang w:eastAsia="zh-CN"/>
                    </w:rPr>
                    <w:t>3,-1,-1, 1,-3,-1,-3,-1,-3,-3,-1,-3, 1, 1, 1,-3,-3, 3</w:t>
                  </w:r>
                </w:p>
              </w:tc>
            </w:tr>
            <w:tr w:rsidR="004E03C5" w:rsidRPr="004E03C5" w:rsidTr="00391029">
              <w:trPr>
                <w:trHeight w:val="413"/>
                <w:jc w:val="center"/>
              </w:trPr>
              <w:tc>
                <w:tcPr>
                  <w:tcW w:w="947" w:type="dxa"/>
                  <w:tcBorders>
                    <w:top w:val="single" w:sz="8" w:space="0" w:color="FFFFFF"/>
                    <w:left w:val="single" w:sz="8" w:space="0" w:color="FFFFFF"/>
                    <w:bottom w:val="single" w:sz="8" w:space="0" w:color="FFFFFF"/>
                    <w:right w:val="single" w:sz="8" w:space="0" w:color="FFFFFF"/>
                  </w:tcBorders>
                  <w:shd w:val="clear" w:color="auto" w:fill="4472C4"/>
                  <w:tcMar>
                    <w:top w:w="15" w:type="dxa"/>
                    <w:left w:w="85" w:type="dxa"/>
                    <w:bottom w:w="0" w:type="dxa"/>
                    <w:right w:w="85" w:type="dxa"/>
                  </w:tcMar>
                  <w:hideMark/>
                </w:tcPr>
                <w:p w:rsidR="004E03C5" w:rsidRPr="004E03C5" w:rsidRDefault="004E03C5" w:rsidP="004E03C5">
                  <w:pPr>
                    <w:overflowPunct w:val="0"/>
                    <w:autoSpaceDE w:val="0"/>
                    <w:autoSpaceDN w:val="0"/>
                    <w:adjustRightInd w:val="0"/>
                    <w:spacing w:after="0"/>
                    <w:textAlignment w:val="baseline"/>
                    <w:rPr>
                      <w:i/>
                      <w:sz w:val="14"/>
                      <w:lang w:eastAsia="zh-CN"/>
                    </w:rPr>
                  </w:pPr>
                  <w:r w:rsidRPr="004E03C5">
                    <w:rPr>
                      <w:b/>
                      <w:bCs/>
                      <w:i/>
                      <w:sz w:val="14"/>
                      <w:lang w:eastAsia="zh-CN"/>
                    </w:rPr>
                    <w:t>12</w:t>
                  </w:r>
                </w:p>
              </w:tc>
              <w:tc>
                <w:tcPr>
                  <w:tcW w:w="2839" w:type="dxa"/>
                  <w:tcBorders>
                    <w:top w:val="single" w:sz="8" w:space="0" w:color="FFFFFF"/>
                    <w:left w:val="single" w:sz="8" w:space="0" w:color="FFFFFF"/>
                    <w:bottom w:val="single" w:sz="8" w:space="0" w:color="FFFFFF"/>
                    <w:right w:val="single" w:sz="8" w:space="0" w:color="FFFFFF"/>
                  </w:tcBorders>
                  <w:shd w:val="clear" w:color="auto" w:fill="CFD5EA"/>
                  <w:tcMar>
                    <w:top w:w="15" w:type="dxa"/>
                    <w:left w:w="85" w:type="dxa"/>
                    <w:bottom w:w="0" w:type="dxa"/>
                    <w:right w:w="85" w:type="dxa"/>
                  </w:tcMar>
                  <w:hideMark/>
                </w:tcPr>
                <w:p w:rsidR="004E03C5" w:rsidRPr="004E03C5" w:rsidRDefault="004E03C5" w:rsidP="004E03C5">
                  <w:pPr>
                    <w:overflowPunct w:val="0"/>
                    <w:autoSpaceDE w:val="0"/>
                    <w:autoSpaceDN w:val="0"/>
                    <w:adjustRightInd w:val="0"/>
                    <w:spacing w:after="0"/>
                    <w:textAlignment w:val="baseline"/>
                    <w:rPr>
                      <w:i/>
                      <w:sz w:val="14"/>
                      <w:lang w:eastAsia="zh-CN"/>
                    </w:rPr>
                  </w:pPr>
                  <w:r w:rsidRPr="004E03C5">
                    <w:rPr>
                      <w:i/>
                      <w:sz w:val="14"/>
                      <w:lang w:eastAsia="zh-CN"/>
                    </w:rPr>
                    <w:t>-3,-3, 3, 3, 3, 1,-3, 1, 3, 3, 1,-3,-3, 3,-1,-3,-1, 1</w:t>
                  </w:r>
                </w:p>
              </w:tc>
              <w:tc>
                <w:tcPr>
                  <w:tcW w:w="720" w:type="dxa"/>
                  <w:tcBorders>
                    <w:top w:val="single" w:sz="8" w:space="0" w:color="FFFFFF"/>
                    <w:left w:val="single" w:sz="8" w:space="0" w:color="FFFFFF"/>
                    <w:bottom w:val="single" w:sz="8" w:space="0" w:color="FFFFFF"/>
                    <w:right w:val="single" w:sz="8" w:space="0" w:color="FFFFFF"/>
                  </w:tcBorders>
                  <w:shd w:val="clear" w:color="auto" w:fill="CFD5EA"/>
                  <w:hideMark/>
                </w:tcPr>
                <w:p w:rsidR="004E03C5" w:rsidRPr="004E03C5" w:rsidRDefault="004E03C5" w:rsidP="004E03C5">
                  <w:pPr>
                    <w:overflowPunct w:val="0"/>
                    <w:autoSpaceDE w:val="0"/>
                    <w:autoSpaceDN w:val="0"/>
                    <w:adjustRightInd w:val="0"/>
                    <w:spacing w:after="0"/>
                    <w:textAlignment w:val="baseline"/>
                    <w:rPr>
                      <w:i/>
                      <w:sz w:val="14"/>
                      <w:lang w:eastAsia="zh-CN"/>
                    </w:rPr>
                  </w:pPr>
                  <w:r w:rsidRPr="004E03C5">
                    <w:rPr>
                      <w:b/>
                      <w:bCs/>
                      <w:i/>
                      <w:sz w:val="14"/>
                      <w:lang w:eastAsia="zh-CN"/>
                    </w:rPr>
                    <w:t>27</w:t>
                  </w:r>
                </w:p>
              </w:tc>
              <w:tc>
                <w:tcPr>
                  <w:tcW w:w="4050" w:type="dxa"/>
                  <w:tcBorders>
                    <w:top w:val="single" w:sz="8" w:space="0" w:color="FFFFFF"/>
                    <w:left w:val="single" w:sz="8" w:space="0" w:color="FFFFFF"/>
                    <w:bottom w:val="single" w:sz="8" w:space="0" w:color="FFFFFF"/>
                    <w:right w:val="single" w:sz="8" w:space="0" w:color="FFFFFF"/>
                  </w:tcBorders>
                  <w:shd w:val="clear" w:color="auto" w:fill="CFD5EA"/>
                  <w:hideMark/>
                </w:tcPr>
                <w:p w:rsidR="004E03C5" w:rsidRPr="004E03C5" w:rsidRDefault="004E03C5" w:rsidP="004E03C5">
                  <w:pPr>
                    <w:overflowPunct w:val="0"/>
                    <w:autoSpaceDE w:val="0"/>
                    <w:autoSpaceDN w:val="0"/>
                    <w:adjustRightInd w:val="0"/>
                    <w:spacing w:after="0"/>
                    <w:textAlignment w:val="baseline"/>
                    <w:rPr>
                      <w:i/>
                      <w:sz w:val="14"/>
                      <w:lang w:eastAsia="zh-CN"/>
                    </w:rPr>
                  </w:pPr>
                  <w:r w:rsidRPr="004E03C5">
                    <w:rPr>
                      <w:i/>
                      <w:sz w:val="14"/>
                      <w:lang w:eastAsia="zh-CN"/>
                    </w:rPr>
                    <w:t>3, 1,-3, 1,-3, 3, 3,-1,-3,-3,-1,-3,-3, 3,-3,-1, 1, 3</w:t>
                  </w:r>
                </w:p>
              </w:tc>
            </w:tr>
            <w:tr w:rsidR="004E03C5" w:rsidRPr="004E03C5" w:rsidTr="00391029">
              <w:trPr>
                <w:trHeight w:val="307"/>
                <w:jc w:val="center"/>
              </w:trPr>
              <w:tc>
                <w:tcPr>
                  <w:tcW w:w="947" w:type="dxa"/>
                  <w:tcBorders>
                    <w:top w:val="single" w:sz="8" w:space="0" w:color="FFFFFF"/>
                    <w:left w:val="single" w:sz="8" w:space="0" w:color="FFFFFF"/>
                    <w:bottom w:val="single" w:sz="8" w:space="0" w:color="FFFFFF"/>
                    <w:right w:val="single" w:sz="8" w:space="0" w:color="FFFFFF"/>
                  </w:tcBorders>
                  <w:shd w:val="clear" w:color="auto" w:fill="4472C4"/>
                  <w:tcMar>
                    <w:top w:w="15" w:type="dxa"/>
                    <w:left w:w="85" w:type="dxa"/>
                    <w:bottom w:w="0" w:type="dxa"/>
                    <w:right w:w="85" w:type="dxa"/>
                  </w:tcMar>
                  <w:hideMark/>
                </w:tcPr>
                <w:p w:rsidR="004E03C5" w:rsidRPr="004E03C5" w:rsidRDefault="004E03C5" w:rsidP="004E03C5">
                  <w:pPr>
                    <w:overflowPunct w:val="0"/>
                    <w:autoSpaceDE w:val="0"/>
                    <w:autoSpaceDN w:val="0"/>
                    <w:adjustRightInd w:val="0"/>
                    <w:spacing w:after="0"/>
                    <w:textAlignment w:val="baseline"/>
                    <w:rPr>
                      <w:i/>
                      <w:sz w:val="14"/>
                      <w:lang w:eastAsia="zh-CN"/>
                    </w:rPr>
                  </w:pPr>
                  <w:r w:rsidRPr="004E03C5">
                    <w:rPr>
                      <w:b/>
                      <w:bCs/>
                      <w:i/>
                      <w:sz w:val="14"/>
                      <w:lang w:eastAsia="zh-CN"/>
                    </w:rPr>
                    <w:t>13</w:t>
                  </w:r>
                </w:p>
              </w:tc>
              <w:tc>
                <w:tcPr>
                  <w:tcW w:w="2839" w:type="dxa"/>
                  <w:tcBorders>
                    <w:top w:val="single" w:sz="8" w:space="0" w:color="FFFFFF"/>
                    <w:left w:val="single" w:sz="8" w:space="0" w:color="FFFFFF"/>
                    <w:bottom w:val="single" w:sz="8" w:space="0" w:color="FFFFFF"/>
                    <w:right w:val="single" w:sz="8" w:space="0" w:color="FFFFFF"/>
                  </w:tcBorders>
                  <w:shd w:val="clear" w:color="auto" w:fill="E9EBF5"/>
                  <w:tcMar>
                    <w:top w:w="15" w:type="dxa"/>
                    <w:left w:w="85" w:type="dxa"/>
                    <w:bottom w:w="0" w:type="dxa"/>
                    <w:right w:w="85" w:type="dxa"/>
                  </w:tcMar>
                  <w:hideMark/>
                </w:tcPr>
                <w:p w:rsidR="004E03C5" w:rsidRPr="004E03C5" w:rsidRDefault="004E03C5" w:rsidP="004E03C5">
                  <w:pPr>
                    <w:overflowPunct w:val="0"/>
                    <w:autoSpaceDE w:val="0"/>
                    <w:autoSpaceDN w:val="0"/>
                    <w:adjustRightInd w:val="0"/>
                    <w:spacing w:after="0"/>
                    <w:textAlignment w:val="baseline"/>
                    <w:rPr>
                      <w:i/>
                      <w:sz w:val="14"/>
                      <w:lang w:eastAsia="zh-CN"/>
                    </w:rPr>
                  </w:pPr>
                  <w:r w:rsidRPr="004E03C5">
                    <w:rPr>
                      <w:i/>
                      <w:sz w:val="14"/>
                      <w:lang w:eastAsia="zh-CN"/>
                    </w:rPr>
                    <w:t>-3, 3,-1, 1, 3, 1,-3,-1, 1, 1,-3, 1, 3, 3,-1,-3,-3,-3</w:t>
                  </w:r>
                </w:p>
              </w:tc>
              <w:tc>
                <w:tcPr>
                  <w:tcW w:w="720" w:type="dxa"/>
                  <w:tcBorders>
                    <w:top w:val="single" w:sz="8" w:space="0" w:color="FFFFFF"/>
                    <w:left w:val="single" w:sz="8" w:space="0" w:color="FFFFFF"/>
                    <w:bottom w:val="single" w:sz="8" w:space="0" w:color="FFFFFF"/>
                    <w:right w:val="single" w:sz="8" w:space="0" w:color="FFFFFF"/>
                  </w:tcBorders>
                  <w:shd w:val="clear" w:color="auto" w:fill="E9EBF5"/>
                  <w:hideMark/>
                </w:tcPr>
                <w:p w:rsidR="004E03C5" w:rsidRPr="004E03C5" w:rsidRDefault="004E03C5" w:rsidP="004E03C5">
                  <w:pPr>
                    <w:overflowPunct w:val="0"/>
                    <w:autoSpaceDE w:val="0"/>
                    <w:autoSpaceDN w:val="0"/>
                    <w:adjustRightInd w:val="0"/>
                    <w:spacing w:after="0"/>
                    <w:textAlignment w:val="baseline"/>
                    <w:rPr>
                      <w:i/>
                      <w:sz w:val="14"/>
                      <w:lang w:eastAsia="zh-CN"/>
                    </w:rPr>
                  </w:pPr>
                  <w:r w:rsidRPr="004E03C5">
                    <w:rPr>
                      <w:b/>
                      <w:bCs/>
                      <w:i/>
                      <w:sz w:val="14"/>
                      <w:lang w:eastAsia="zh-CN"/>
                    </w:rPr>
                    <w:t>28</w:t>
                  </w:r>
                </w:p>
              </w:tc>
              <w:tc>
                <w:tcPr>
                  <w:tcW w:w="4050" w:type="dxa"/>
                  <w:tcBorders>
                    <w:top w:val="single" w:sz="8" w:space="0" w:color="FFFFFF"/>
                    <w:left w:val="single" w:sz="8" w:space="0" w:color="FFFFFF"/>
                    <w:bottom w:val="single" w:sz="8" w:space="0" w:color="FFFFFF"/>
                    <w:right w:val="single" w:sz="8" w:space="0" w:color="FFFFFF"/>
                  </w:tcBorders>
                  <w:shd w:val="clear" w:color="auto" w:fill="E9EBF5"/>
                  <w:hideMark/>
                </w:tcPr>
                <w:p w:rsidR="004E03C5" w:rsidRPr="004E03C5" w:rsidRDefault="004E03C5" w:rsidP="004E03C5">
                  <w:pPr>
                    <w:overflowPunct w:val="0"/>
                    <w:autoSpaceDE w:val="0"/>
                    <w:autoSpaceDN w:val="0"/>
                    <w:adjustRightInd w:val="0"/>
                    <w:spacing w:after="0"/>
                    <w:textAlignment w:val="baseline"/>
                    <w:rPr>
                      <w:i/>
                      <w:sz w:val="14"/>
                      <w:lang w:eastAsia="zh-CN"/>
                    </w:rPr>
                  </w:pPr>
                  <w:r w:rsidRPr="004E03C5">
                    <w:rPr>
                      <w:i/>
                      <w:sz w:val="14"/>
                      <w:lang w:eastAsia="zh-CN"/>
                    </w:rPr>
                    <w:t>-1,-3, 1,-3,-3,-3, 1, 1, 3, 3,-3, 3, 3,-3,-1, 3,-3, 1</w:t>
                  </w:r>
                </w:p>
              </w:tc>
            </w:tr>
            <w:tr w:rsidR="004E03C5" w:rsidRPr="004E03C5" w:rsidTr="00391029">
              <w:trPr>
                <w:trHeight w:val="422"/>
                <w:jc w:val="center"/>
              </w:trPr>
              <w:tc>
                <w:tcPr>
                  <w:tcW w:w="947" w:type="dxa"/>
                  <w:tcBorders>
                    <w:top w:val="single" w:sz="8" w:space="0" w:color="FFFFFF"/>
                    <w:left w:val="single" w:sz="8" w:space="0" w:color="FFFFFF"/>
                    <w:bottom w:val="single" w:sz="8" w:space="0" w:color="FFFFFF"/>
                    <w:right w:val="single" w:sz="8" w:space="0" w:color="FFFFFF"/>
                  </w:tcBorders>
                  <w:shd w:val="clear" w:color="auto" w:fill="4472C4"/>
                  <w:tcMar>
                    <w:top w:w="15" w:type="dxa"/>
                    <w:left w:w="85" w:type="dxa"/>
                    <w:bottom w:w="0" w:type="dxa"/>
                    <w:right w:w="85" w:type="dxa"/>
                  </w:tcMar>
                  <w:hideMark/>
                </w:tcPr>
                <w:p w:rsidR="004E03C5" w:rsidRPr="004E03C5" w:rsidRDefault="004E03C5" w:rsidP="004E03C5">
                  <w:pPr>
                    <w:overflowPunct w:val="0"/>
                    <w:autoSpaceDE w:val="0"/>
                    <w:autoSpaceDN w:val="0"/>
                    <w:adjustRightInd w:val="0"/>
                    <w:spacing w:after="0"/>
                    <w:textAlignment w:val="baseline"/>
                    <w:rPr>
                      <w:i/>
                      <w:sz w:val="14"/>
                      <w:lang w:eastAsia="zh-CN"/>
                    </w:rPr>
                  </w:pPr>
                  <w:r w:rsidRPr="004E03C5">
                    <w:rPr>
                      <w:b/>
                      <w:bCs/>
                      <w:i/>
                      <w:sz w:val="14"/>
                      <w:lang w:eastAsia="zh-CN"/>
                    </w:rPr>
                    <w:t>14</w:t>
                  </w:r>
                </w:p>
              </w:tc>
              <w:tc>
                <w:tcPr>
                  <w:tcW w:w="2839" w:type="dxa"/>
                  <w:tcBorders>
                    <w:top w:val="single" w:sz="8" w:space="0" w:color="FFFFFF"/>
                    <w:left w:val="single" w:sz="8" w:space="0" w:color="FFFFFF"/>
                    <w:bottom w:val="single" w:sz="8" w:space="0" w:color="FFFFFF"/>
                    <w:right w:val="single" w:sz="8" w:space="0" w:color="FFFFFF"/>
                  </w:tcBorders>
                  <w:shd w:val="clear" w:color="auto" w:fill="CFD5EA"/>
                  <w:tcMar>
                    <w:top w:w="15" w:type="dxa"/>
                    <w:left w:w="85" w:type="dxa"/>
                    <w:bottom w:w="0" w:type="dxa"/>
                    <w:right w:w="85" w:type="dxa"/>
                  </w:tcMar>
                  <w:hideMark/>
                </w:tcPr>
                <w:p w:rsidR="004E03C5" w:rsidRPr="004E03C5" w:rsidRDefault="004E03C5" w:rsidP="004E03C5">
                  <w:pPr>
                    <w:overflowPunct w:val="0"/>
                    <w:autoSpaceDE w:val="0"/>
                    <w:autoSpaceDN w:val="0"/>
                    <w:adjustRightInd w:val="0"/>
                    <w:spacing w:after="0"/>
                    <w:textAlignment w:val="baseline"/>
                    <w:rPr>
                      <w:i/>
                      <w:sz w:val="14"/>
                      <w:lang w:eastAsia="zh-CN"/>
                    </w:rPr>
                  </w:pPr>
                  <w:r w:rsidRPr="004E03C5">
                    <w:rPr>
                      <w:i/>
                      <w:sz w:val="14"/>
                      <w:lang w:eastAsia="zh-CN"/>
                    </w:rPr>
                    <w:t>-3, 1,-3,-1,-1, 3, 1,-3,-3,-3,-1,-3,-3, 1, 1, 1,-1,-1</w:t>
                  </w:r>
                </w:p>
              </w:tc>
              <w:tc>
                <w:tcPr>
                  <w:tcW w:w="720" w:type="dxa"/>
                  <w:tcBorders>
                    <w:top w:val="single" w:sz="8" w:space="0" w:color="FFFFFF"/>
                    <w:left w:val="single" w:sz="8" w:space="0" w:color="FFFFFF"/>
                    <w:bottom w:val="single" w:sz="8" w:space="0" w:color="FFFFFF"/>
                    <w:right w:val="single" w:sz="8" w:space="0" w:color="FFFFFF"/>
                  </w:tcBorders>
                  <w:shd w:val="clear" w:color="auto" w:fill="CFD5EA"/>
                  <w:hideMark/>
                </w:tcPr>
                <w:p w:rsidR="004E03C5" w:rsidRPr="004E03C5" w:rsidRDefault="004E03C5" w:rsidP="004E03C5">
                  <w:pPr>
                    <w:overflowPunct w:val="0"/>
                    <w:autoSpaceDE w:val="0"/>
                    <w:autoSpaceDN w:val="0"/>
                    <w:adjustRightInd w:val="0"/>
                    <w:spacing w:after="0"/>
                    <w:textAlignment w:val="baseline"/>
                    <w:rPr>
                      <w:i/>
                      <w:sz w:val="14"/>
                      <w:lang w:eastAsia="zh-CN"/>
                    </w:rPr>
                  </w:pPr>
                  <w:r w:rsidRPr="004E03C5">
                    <w:rPr>
                      <w:b/>
                      <w:bCs/>
                      <w:i/>
                      <w:sz w:val="14"/>
                      <w:lang w:eastAsia="zh-CN"/>
                    </w:rPr>
                    <w:t>29</w:t>
                  </w:r>
                </w:p>
              </w:tc>
              <w:tc>
                <w:tcPr>
                  <w:tcW w:w="4050" w:type="dxa"/>
                  <w:tcBorders>
                    <w:top w:val="single" w:sz="8" w:space="0" w:color="FFFFFF"/>
                    <w:left w:val="single" w:sz="8" w:space="0" w:color="FFFFFF"/>
                    <w:bottom w:val="single" w:sz="8" w:space="0" w:color="FFFFFF"/>
                    <w:right w:val="single" w:sz="8" w:space="0" w:color="FFFFFF"/>
                  </w:tcBorders>
                  <w:shd w:val="clear" w:color="auto" w:fill="CFD5EA"/>
                  <w:hideMark/>
                </w:tcPr>
                <w:p w:rsidR="004E03C5" w:rsidRPr="004E03C5" w:rsidRDefault="004E03C5" w:rsidP="004E03C5">
                  <w:pPr>
                    <w:overflowPunct w:val="0"/>
                    <w:autoSpaceDE w:val="0"/>
                    <w:autoSpaceDN w:val="0"/>
                    <w:adjustRightInd w:val="0"/>
                    <w:spacing w:after="0"/>
                    <w:textAlignment w:val="baseline"/>
                    <w:rPr>
                      <w:i/>
                      <w:sz w:val="14"/>
                      <w:lang w:eastAsia="zh-CN"/>
                    </w:rPr>
                  </w:pPr>
                  <w:r w:rsidRPr="004E03C5">
                    <w:rPr>
                      <w:i/>
                      <w:sz w:val="14"/>
                      <w:lang w:eastAsia="zh-CN"/>
                    </w:rPr>
                    <w:t>-3,-1,-3,-3, 1, 1,-1,-3,-1,-3,-1,-1, 3, 3,-1, 3, 1, 3</w:t>
                  </w:r>
                </w:p>
              </w:tc>
            </w:tr>
          </w:tbl>
          <w:p w:rsidR="004E03C5" w:rsidRPr="004E03C5" w:rsidRDefault="004E03C5" w:rsidP="004E03C5">
            <w:pPr>
              <w:widowControl w:val="0"/>
              <w:spacing w:after="0"/>
              <w:ind w:leftChars="400" w:left="800"/>
              <w:jc w:val="both"/>
              <w:rPr>
                <w:i/>
                <w:kern w:val="2"/>
                <w:sz w:val="21"/>
                <w:szCs w:val="22"/>
                <w:lang w:val="en-US"/>
              </w:rPr>
            </w:pPr>
          </w:p>
          <w:p w:rsidR="004E03C5" w:rsidRPr="004E03C5" w:rsidRDefault="004E03C5" w:rsidP="00391029">
            <w:pPr>
              <w:numPr>
                <w:ilvl w:val="0"/>
                <w:numId w:val="248"/>
              </w:numPr>
              <w:overflowPunct w:val="0"/>
              <w:autoSpaceDE w:val="0"/>
              <w:autoSpaceDN w:val="0"/>
              <w:adjustRightInd w:val="0"/>
              <w:spacing w:after="0" w:line="276" w:lineRule="auto"/>
              <w:contextualSpacing/>
              <w:jc w:val="both"/>
              <w:textAlignment w:val="baseline"/>
              <w:rPr>
                <w:rFonts w:ascii="Century" w:hAnsi="Century"/>
                <w:i/>
                <w:kern w:val="2"/>
                <w:sz w:val="21"/>
                <w:szCs w:val="22"/>
                <w:lang w:val="en-US" w:eastAsia="ja-JP"/>
              </w:rPr>
            </w:pPr>
            <w:r w:rsidRPr="004E03C5">
              <w:rPr>
                <w:rFonts w:eastAsia="Malgun Gothic"/>
                <w:i/>
                <w:kern w:val="2"/>
                <w:sz w:val="21"/>
                <w:szCs w:val="22"/>
                <w:lang w:val="en-US" w:eastAsia="ja-JP"/>
              </w:rPr>
              <w:t xml:space="preserve">For DFT-S-OFDM sequences for CGS length-6 use: </w:t>
            </w:r>
          </w:p>
          <w:tbl>
            <w:tblPr>
              <w:tblW w:w="7300" w:type="dxa"/>
              <w:jc w:val="center"/>
              <w:tblCellMar>
                <w:left w:w="0" w:type="dxa"/>
                <w:right w:w="0" w:type="dxa"/>
              </w:tblCellMar>
              <w:tblLook w:val="04A0" w:firstRow="1" w:lastRow="0" w:firstColumn="1" w:lastColumn="0" w:noHBand="0" w:noVBand="1"/>
            </w:tblPr>
            <w:tblGrid>
              <w:gridCol w:w="979"/>
              <w:gridCol w:w="2333"/>
              <w:gridCol w:w="1217"/>
              <w:gridCol w:w="2771"/>
            </w:tblGrid>
            <w:tr w:rsidR="004E03C5" w:rsidRPr="004E03C5" w:rsidTr="00391029">
              <w:trPr>
                <w:trHeight w:val="385"/>
                <w:jc w:val="center"/>
              </w:trPr>
              <w:tc>
                <w:tcPr>
                  <w:tcW w:w="98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85" w:type="dxa"/>
                    <w:bottom w:w="0" w:type="dxa"/>
                    <w:right w:w="85" w:type="dxa"/>
                  </w:tcMar>
                  <w:hideMark/>
                </w:tcPr>
                <w:p w:rsidR="004E03C5" w:rsidRPr="004E03C5" w:rsidRDefault="004E03C5" w:rsidP="004E03C5">
                  <w:pPr>
                    <w:overflowPunct w:val="0"/>
                    <w:autoSpaceDE w:val="0"/>
                    <w:autoSpaceDN w:val="0"/>
                    <w:adjustRightInd w:val="0"/>
                    <w:spacing w:after="0"/>
                    <w:textAlignment w:val="baseline"/>
                    <w:rPr>
                      <w:i/>
                      <w:sz w:val="16"/>
                      <w:lang w:eastAsia="zh-CN"/>
                    </w:rPr>
                  </w:pPr>
                  <w:r w:rsidRPr="004E03C5">
                    <w:rPr>
                      <w:b/>
                      <w:bCs/>
                      <w:i/>
                      <w:sz w:val="16"/>
                      <w:lang w:eastAsia="zh-CN"/>
                    </w:rPr>
                    <w:t>Index</w:t>
                  </w:r>
                </w:p>
              </w:tc>
              <w:tc>
                <w:tcPr>
                  <w:tcW w:w="234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85" w:type="dxa"/>
                    <w:bottom w:w="0" w:type="dxa"/>
                    <w:right w:w="85" w:type="dxa"/>
                  </w:tcMar>
                  <w:hideMark/>
                </w:tcPr>
                <w:p w:rsidR="004E03C5" w:rsidRPr="004E03C5" w:rsidRDefault="004E03C5" w:rsidP="004E03C5">
                  <w:pPr>
                    <w:overflowPunct w:val="0"/>
                    <w:autoSpaceDE w:val="0"/>
                    <w:autoSpaceDN w:val="0"/>
                    <w:adjustRightInd w:val="0"/>
                    <w:spacing w:after="0"/>
                    <w:textAlignment w:val="baseline"/>
                    <w:rPr>
                      <w:i/>
                      <w:sz w:val="16"/>
                      <w:szCs w:val="22"/>
                      <w:lang w:eastAsia="zh-CN"/>
                    </w:rPr>
                  </w:pPr>
                  <w:r w:rsidRPr="004E03C5">
                    <w:rPr>
                      <w:b/>
                      <w:bCs/>
                      <w:i/>
                      <w:sz w:val="16"/>
                      <w:lang w:eastAsia="zh-CN"/>
                    </w:rPr>
                    <w:t>Sequence</w:t>
                  </w:r>
                </w:p>
              </w:tc>
              <w:tc>
                <w:tcPr>
                  <w:tcW w:w="122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85" w:type="dxa"/>
                    <w:bottom w:w="0" w:type="dxa"/>
                    <w:right w:w="85" w:type="dxa"/>
                  </w:tcMar>
                  <w:hideMark/>
                </w:tcPr>
                <w:p w:rsidR="004E03C5" w:rsidRPr="004E03C5" w:rsidRDefault="004E03C5" w:rsidP="004E03C5">
                  <w:pPr>
                    <w:overflowPunct w:val="0"/>
                    <w:autoSpaceDE w:val="0"/>
                    <w:autoSpaceDN w:val="0"/>
                    <w:adjustRightInd w:val="0"/>
                    <w:spacing w:after="0"/>
                    <w:textAlignment w:val="baseline"/>
                    <w:rPr>
                      <w:i/>
                      <w:sz w:val="16"/>
                      <w:lang w:eastAsia="zh-CN"/>
                    </w:rPr>
                  </w:pPr>
                  <w:r w:rsidRPr="004E03C5">
                    <w:rPr>
                      <w:b/>
                      <w:bCs/>
                      <w:i/>
                      <w:sz w:val="16"/>
                      <w:lang w:eastAsia="zh-CN"/>
                    </w:rPr>
                    <w:t>Index</w:t>
                  </w:r>
                </w:p>
              </w:tc>
              <w:tc>
                <w:tcPr>
                  <w:tcW w:w="278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85" w:type="dxa"/>
                    <w:bottom w:w="0" w:type="dxa"/>
                    <w:right w:w="85" w:type="dxa"/>
                  </w:tcMar>
                  <w:hideMark/>
                </w:tcPr>
                <w:p w:rsidR="004E03C5" w:rsidRPr="004E03C5" w:rsidRDefault="004E03C5" w:rsidP="004E03C5">
                  <w:pPr>
                    <w:overflowPunct w:val="0"/>
                    <w:autoSpaceDE w:val="0"/>
                    <w:autoSpaceDN w:val="0"/>
                    <w:adjustRightInd w:val="0"/>
                    <w:spacing w:after="0"/>
                    <w:textAlignment w:val="baseline"/>
                    <w:rPr>
                      <w:i/>
                      <w:sz w:val="16"/>
                      <w:lang w:eastAsia="zh-CN"/>
                    </w:rPr>
                  </w:pPr>
                  <w:r w:rsidRPr="004E03C5">
                    <w:rPr>
                      <w:b/>
                      <w:bCs/>
                      <w:i/>
                      <w:sz w:val="16"/>
                      <w:lang w:eastAsia="zh-CN"/>
                    </w:rPr>
                    <w:t>Sequence</w:t>
                  </w:r>
                </w:p>
              </w:tc>
            </w:tr>
            <w:tr w:rsidR="004E03C5" w:rsidRPr="004E03C5" w:rsidTr="00391029">
              <w:trPr>
                <w:trHeight w:val="332"/>
                <w:jc w:val="center"/>
              </w:trPr>
              <w:tc>
                <w:tcPr>
                  <w:tcW w:w="980" w:type="dxa"/>
                  <w:tcBorders>
                    <w:top w:val="single" w:sz="24" w:space="0" w:color="FFFFFF"/>
                    <w:left w:val="single" w:sz="8" w:space="0" w:color="FFFFFF"/>
                    <w:bottom w:val="single" w:sz="8" w:space="0" w:color="FFFFFF"/>
                    <w:right w:val="single" w:sz="8" w:space="0" w:color="FFFFFF"/>
                  </w:tcBorders>
                  <w:shd w:val="clear" w:color="auto" w:fill="4472C4"/>
                  <w:tcMar>
                    <w:top w:w="15" w:type="dxa"/>
                    <w:left w:w="85" w:type="dxa"/>
                    <w:bottom w:w="0" w:type="dxa"/>
                    <w:right w:w="85" w:type="dxa"/>
                  </w:tcMar>
                  <w:hideMark/>
                </w:tcPr>
                <w:p w:rsidR="004E03C5" w:rsidRPr="004E03C5" w:rsidRDefault="004E03C5" w:rsidP="004E03C5">
                  <w:pPr>
                    <w:overflowPunct w:val="0"/>
                    <w:autoSpaceDE w:val="0"/>
                    <w:autoSpaceDN w:val="0"/>
                    <w:adjustRightInd w:val="0"/>
                    <w:spacing w:after="0"/>
                    <w:textAlignment w:val="baseline"/>
                    <w:rPr>
                      <w:i/>
                      <w:sz w:val="16"/>
                      <w:lang w:eastAsia="zh-CN"/>
                    </w:rPr>
                  </w:pPr>
                  <w:r w:rsidRPr="004E03C5">
                    <w:rPr>
                      <w:b/>
                      <w:bCs/>
                      <w:i/>
                      <w:sz w:val="16"/>
                      <w:lang w:eastAsia="zh-CN"/>
                    </w:rPr>
                    <w:t>0</w:t>
                  </w:r>
                </w:p>
              </w:tc>
              <w:tc>
                <w:tcPr>
                  <w:tcW w:w="2340" w:type="dxa"/>
                  <w:tcBorders>
                    <w:top w:val="single" w:sz="24" w:space="0" w:color="FFFFFF"/>
                    <w:left w:val="single" w:sz="8" w:space="0" w:color="FFFFFF"/>
                    <w:bottom w:val="single" w:sz="8" w:space="0" w:color="FFFFFF"/>
                    <w:right w:val="single" w:sz="8" w:space="0" w:color="FFFFFF"/>
                  </w:tcBorders>
                  <w:shd w:val="clear" w:color="auto" w:fill="CFD5EA"/>
                  <w:tcMar>
                    <w:top w:w="15" w:type="dxa"/>
                    <w:left w:w="85" w:type="dxa"/>
                    <w:bottom w:w="0" w:type="dxa"/>
                    <w:right w:w="85" w:type="dxa"/>
                  </w:tcMar>
                  <w:hideMark/>
                </w:tcPr>
                <w:p w:rsidR="004E03C5" w:rsidRPr="004E03C5" w:rsidRDefault="004E03C5" w:rsidP="004E03C5">
                  <w:pPr>
                    <w:overflowPunct w:val="0"/>
                    <w:autoSpaceDE w:val="0"/>
                    <w:autoSpaceDN w:val="0"/>
                    <w:adjustRightInd w:val="0"/>
                    <w:spacing w:after="0"/>
                    <w:textAlignment w:val="baseline"/>
                    <w:rPr>
                      <w:i/>
                      <w:sz w:val="16"/>
                      <w:lang w:eastAsia="zh-CN"/>
                    </w:rPr>
                  </w:pPr>
                  <w:r w:rsidRPr="004E03C5">
                    <w:rPr>
                      <w:i/>
                      <w:sz w:val="16"/>
                      <w:lang w:eastAsia="zh-CN"/>
                    </w:rPr>
                    <w:t>-3,-1,3, 3, -1,-3</w:t>
                  </w:r>
                </w:p>
              </w:tc>
              <w:tc>
                <w:tcPr>
                  <w:tcW w:w="1220" w:type="dxa"/>
                  <w:tcBorders>
                    <w:top w:val="single" w:sz="24" w:space="0" w:color="FFFFFF"/>
                    <w:left w:val="single" w:sz="8" w:space="0" w:color="FFFFFF"/>
                    <w:bottom w:val="single" w:sz="8" w:space="0" w:color="FFFFFF"/>
                    <w:right w:val="single" w:sz="8" w:space="0" w:color="FFFFFF"/>
                  </w:tcBorders>
                  <w:shd w:val="clear" w:color="auto" w:fill="4472C4"/>
                  <w:tcMar>
                    <w:top w:w="15" w:type="dxa"/>
                    <w:left w:w="85" w:type="dxa"/>
                    <w:bottom w:w="0" w:type="dxa"/>
                    <w:right w:w="85" w:type="dxa"/>
                  </w:tcMar>
                  <w:hideMark/>
                </w:tcPr>
                <w:p w:rsidR="004E03C5" w:rsidRPr="004E03C5" w:rsidRDefault="004E03C5" w:rsidP="004E03C5">
                  <w:pPr>
                    <w:overflowPunct w:val="0"/>
                    <w:autoSpaceDE w:val="0"/>
                    <w:autoSpaceDN w:val="0"/>
                    <w:adjustRightInd w:val="0"/>
                    <w:spacing w:after="0"/>
                    <w:textAlignment w:val="baseline"/>
                    <w:rPr>
                      <w:i/>
                      <w:sz w:val="16"/>
                      <w:lang w:eastAsia="zh-CN"/>
                    </w:rPr>
                  </w:pPr>
                  <w:r w:rsidRPr="004E03C5">
                    <w:rPr>
                      <w:b/>
                      <w:bCs/>
                      <w:i/>
                      <w:sz w:val="16"/>
                      <w:lang w:eastAsia="zh-CN"/>
                    </w:rPr>
                    <w:t>15</w:t>
                  </w:r>
                </w:p>
              </w:tc>
              <w:tc>
                <w:tcPr>
                  <w:tcW w:w="2780" w:type="dxa"/>
                  <w:tcBorders>
                    <w:top w:val="single" w:sz="24" w:space="0" w:color="FFFFFF"/>
                    <w:left w:val="single" w:sz="8" w:space="0" w:color="FFFFFF"/>
                    <w:bottom w:val="single" w:sz="8" w:space="0" w:color="FFFFFF"/>
                    <w:right w:val="single" w:sz="8" w:space="0" w:color="FFFFFF"/>
                  </w:tcBorders>
                  <w:shd w:val="clear" w:color="auto" w:fill="CFD5EA"/>
                  <w:tcMar>
                    <w:top w:w="15" w:type="dxa"/>
                    <w:left w:w="85" w:type="dxa"/>
                    <w:bottom w:w="0" w:type="dxa"/>
                    <w:right w:w="85" w:type="dxa"/>
                  </w:tcMar>
                  <w:hideMark/>
                </w:tcPr>
                <w:p w:rsidR="004E03C5" w:rsidRPr="004E03C5" w:rsidRDefault="004E03C5" w:rsidP="004E03C5">
                  <w:pPr>
                    <w:overflowPunct w:val="0"/>
                    <w:autoSpaceDE w:val="0"/>
                    <w:autoSpaceDN w:val="0"/>
                    <w:adjustRightInd w:val="0"/>
                    <w:spacing w:after="0"/>
                    <w:textAlignment w:val="baseline"/>
                    <w:rPr>
                      <w:i/>
                      <w:sz w:val="16"/>
                      <w:lang w:eastAsia="zh-CN"/>
                    </w:rPr>
                  </w:pPr>
                  <w:r w:rsidRPr="004E03C5">
                    <w:rPr>
                      <w:i/>
                      <w:sz w:val="16"/>
                      <w:lang w:eastAsia="zh-CN"/>
                    </w:rPr>
                    <w:t>1, 1, 1, -1,3, -3</w:t>
                  </w:r>
                </w:p>
              </w:tc>
            </w:tr>
            <w:tr w:rsidR="004E03C5" w:rsidRPr="004E03C5" w:rsidTr="00391029">
              <w:trPr>
                <w:trHeight w:val="332"/>
                <w:jc w:val="center"/>
              </w:trPr>
              <w:tc>
                <w:tcPr>
                  <w:tcW w:w="980" w:type="dxa"/>
                  <w:tcBorders>
                    <w:top w:val="single" w:sz="8" w:space="0" w:color="FFFFFF"/>
                    <w:left w:val="single" w:sz="8" w:space="0" w:color="FFFFFF"/>
                    <w:bottom w:val="single" w:sz="8" w:space="0" w:color="FFFFFF"/>
                    <w:right w:val="single" w:sz="8" w:space="0" w:color="FFFFFF"/>
                  </w:tcBorders>
                  <w:shd w:val="clear" w:color="auto" w:fill="4472C4"/>
                  <w:tcMar>
                    <w:top w:w="15" w:type="dxa"/>
                    <w:left w:w="85" w:type="dxa"/>
                    <w:bottom w:w="0" w:type="dxa"/>
                    <w:right w:w="85" w:type="dxa"/>
                  </w:tcMar>
                  <w:hideMark/>
                </w:tcPr>
                <w:p w:rsidR="004E03C5" w:rsidRPr="004E03C5" w:rsidRDefault="004E03C5" w:rsidP="004E03C5">
                  <w:pPr>
                    <w:overflowPunct w:val="0"/>
                    <w:autoSpaceDE w:val="0"/>
                    <w:autoSpaceDN w:val="0"/>
                    <w:adjustRightInd w:val="0"/>
                    <w:spacing w:after="0"/>
                    <w:textAlignment w:val="baseline"/>
                    <w:rPr>
                      <w:i/>
                      <w:sz w:val="16"/>
                      <w:lang w:eastAsia="zh-CN"/>
                    </w:rPr>
                  </w:pPr>
                  <w:r w:rsidRPr="004E03C5">
                    <w:rPr>
                      <w:b/>
                      <w:bCs/>
                      <w:i/>
                      <w:sz w:val="16"/>
                      <w:lang w:eastAsia="zh-CN"/>
                    </w:rPr>
                    <w:t>1</w:t>
                  </w:r>
                </w:p>
              </w:tc>
              <w:tc>
                <w:tcPr>
                  <w:tcW w:w="2340" w:type="dxa"/>
                  <w:tcBorders>
                    <w:top w:val="single" w:sz="8" w:space="0" w:color="FFFFFF"/>
                    <w:left w:val="single" w:sz="8" w:space="0" w:color="FFFFFF"/>
                    <w:bottom w:val="single" w:sz="8" w:space="0" w:color="FFFFFF"/>
                    <w:right w:val="single" w:sz="8" w:space="0" w:color="FFFFFF"/>
                  </w:tcBorders>
                  <w:shd w:val="clear" w:color="auto" w:fill="E9EBF5"/>
                  <w:tcMar>
                    <w:top w:w="15" w:type="dxa"/>
                    <w:left w:w="85" w:type="dxa"/>
                    <w:bottom w:w="0" w:type="dxa"/>
                    <w:right w:w="85" w:type="dxa"/>
                  </w:tcMar>
                  <w:hideMark/>
                </w:tcPr>
                <w:p w:rsidR="004E03C5" w:rsidRPr="004E03C5" w:rsidRDefault="004E03C5" w:rsidP="004E03C5">
                  <w:pPr>
                    <w:overflowPunct w:val="0"/>
                    <w:autoSpaceDE w:val="0"/>
                    <w:autoSpaceDN w:val="0"/>
                    <w:adjustRightInd w:val="0"/>
                    <w:spacing w:after="0"/>
                    <w:textAlignment w:val="baseline"/>
                    <w:rPr>
                      <w:i/>
                      <w:sz w:val="16"/>
                      <w:lang w:eastAsia="zh-CN"/>
                    </w:rPr>
                  </w:pPr>
                  <w:r w:rsidRPr="004E03C5">
                    <w:rPr>
                      <w:i/>
                      <w:sz w:val="16"/>
                      <w:lang w:eastAsia="zh-CN"/>
                    </w:rPr>
                    <w:t>-3,3, -1,-1,3, -3</w:t>
                  </w:r>
                </w:p>
              </w:tc>
              <w:tc>
                <w:tcPr>
                  <w:tcW w:w="1220" w:type="dxa"/>
                  <w:tcBorders>
                    <w:top w:val="single" w:sz="8" w:space="0" w:color="FFFFFF"/>
                    <w:left w:val="single" w:sz="8" w:space="0" w:color="FFFFFF"/>
                    <w:bottom w:val="single" w:sz="8" w:space="0" w:color="FFFFFF"/>
                    <w:right w:val="single" w:sz="8" w:space="0" w:color="FFFFFF"/>
                  </w:tcBorders>
                  <w:shd w:val="clear" w:color="auto" w:fill="4472C4"/>
                  <w:tcMar>
                    <w:top w:w="15" w:type="dxa"/>
                    <w:left w:w="85" w:type="dxa"/>
                    <w:bottom w:w="0" w:type="dxa"/>
                    <w:right w:w="85" w:type="dxa"/>
                  </w:tcMar>
                  <w:hideMark/>
                </w:tcPr>
                <w:p w:rsidR="004E03C5" w:rsidRPr="004E03C5" w:rsidRDefault="004E03C5" w:rsidP="004E03C5">
                  <w:pPr>
                    <w:overflowPunct w:val="0"/>
                    <w:autoSpaceDE w:val="0"/>
                    <w:autoSpaceDN w:val="0"/>
                    <w:adjustRightInd w:val="0"/>
                    <w:spacing w:after="0"/>
                    <w:textAlignment w:val="baseline"/>
                    <w:rPr>
                      <w:i/>
                      <w:sz w:val="16"/>
                      <w:lang w:eastAsia="zh-CN"/>
                    </w:rPr>
                  </w:pPr>
                  <w:r w:rsidRPr="004E03C5">
                    <w:rPr>
                      <w:b/>
                      <w:bCs/>
                      <w:i/>
                      <w:sz w:val="16"/>
                      <w:lang w:eastAsia="zh-CN"/>
                    </w:rPr>
                    <w:t>16</w:t>
                  </w:r>
                </w:p>
              </w:tc>
              <w:tc>
                <w:tcPr>
                  <w:tcW w:w="2780" w:type="dxa"/>
                  <w:tcBorders>
                    <w:top w:val="single" w:sz="8" w:space="0" w:color="FFFFFF"/>
                    <w:left w:val="single" w:sz="8" w:space="0" w:color="FFFFFF"/>
                    <w:bottom w:val="single" w:sz="8" w:space="0" w:color="FFFFFF"/>
                    <w:right w:val="single" w:sz="8" w:space="0" w:color="FFFFFF"/>
                  </w:tcBorders>
                  <w:shd w:val="clear" w:color="auto" w:fill="E9EBF5"/>
                  <w:tcMar>
                    <w:top w:w="15" w:type="dxa"/>
                    <w:left w:w="85" w:type="dxa"/>
                    <w:bottom w:w="0" w:type="dxa"/>
                    <w:right w:w="85" w:type="dxa"/>
                  </w:tcMar>
                  <w:hideMark/>
                </w:tcPr>
                <w:p w:rsidR="004E03C5" w:rsidRPr="004E03C5" w:rsidRDefault="004E03C5" w:rsidP="004E03C5">
                  <w:pPr>
                    <w:overflowPunct w:val="0"/>
                    <w:autoSpaceDE w:val="0"/>
                    <w:autoSpaceDN w:val="0"/>
                    <w:adjustRightInd w:val="0"/>
                    <w:spacing w:after="0"/>
                    <w:textAlignment w:val="baseline"/>
                    <w:rPr>
                      <w:i/>
                      <w:sz w:val="16"/>
                      <w:lang w:eastAsia="zh-CN"/>
                    </w:rPr>
                  </w:pPr>
                  <w:r w:rsidRPr="004E03C5">
                    <w:rPr>
                      <w:i/>
                      <w:sz w:val="16"/>
                      <w:lang w:eastAsia="zh-CN"/>
                    </w:rPr>
                    <w:t>-3,-1,-1,-1,3, -1</w:t>
                  </w:r>
                </w:p>
              </w:tc>
            </w:tr>
            <w:tr w:rsidR="004E03C5" w:rsidRPr="004E03C5" w:rsidTr="00391029">
              <w:trPr>
                <w:trHeight w:val="411"/>
                <w:jc w:val="center"/>
              </w:trPr>
              <w:tc>
                <w:tcPr>
                  <w:tcW w:w="980" w:type="dxa"/>
                  <w:tcBorders>
                    <w:top w:val="single" w:sz="8" w:space="0" w:color="FFFFFF"/>
                    <w:left w:val="single" w:sz="8" w:space="0" w:color="FFFFFF"/>
                    <w:bottom w:val="single" w:sz="8" w:space="0" w:color="FFFFFF"/>
                    <w:right w:val="single" w:sz="8" w:space="0" w:color="FFFFFF"/>
                  </w:tcBorders>
                  <w:shd w:val="clear" w:color="auto" w:fill="4472C4"/>
                  <w:tcMar>
                    <w:top w:w="15" w:type="dxa"/>
                    <w:left w:w="85" w:type="dxa"/>
                    <w:bottom w:w="0" w:type="dxa"/>
                    <w:right w:w="85" w:type="dxa"/>
                  </w:tcMar>
                  <w:hideMark/>
                </w:tcPr>
                <w:p w:rsidR="004E03C5" w:rsidRPr="004E03C5" w:rsidRDefault="004E03C5" w:rsidP="004E03C5">
                  <w:pPr>
                    <w:overflowPunct w:val="0"/>
                    <w:autoSpaceDE w:val="0"/>
                    <w:autoSpaceDN w:val="0"/>
                    <w:adjustRightInd w:val="0"/>
                    <w:spacing w:after="0"/>
                    <w:textAlignment w:val="baseline"/>
                    <w:rPr>
                      <w:i/>
                      <w:sz w:val="16"/>
                      <w:lang w:eastAsia="zh-CN"/>
                    </w:rPr>
                  </w:pPr>
                  <w:r w:rsidRPr="004E03C5">
                    <w:rPr>
                      <w:b/>
                      <w:bCs/>
                      <w:i/>
                      <w:sz w:val="16"/>
                      <w:lang w:eastAsia="zh-CN"/>
                    </w:rPr>
                    <w:t>2</w:t>
                  </w:r>
                </w:p>
              </w:tc>
              <w:tc>
                <w:tcPr>
                  <w:tcW w:w="2340" w:type="dxa"/>
                  <w:tcBorders>
                    <w:top w:val="single" w:sz="8" w:space="0" w:color="FFFFFF"/>
                    <w:left w:val="single" w:sz="8" w:space="0" w:color="FFFFFF"/>
                    <w:bottom w:val="single" w:sz="8" w:space="0" w:color="FFFFFF"/>
                    <w:right w:val="single" w:sz="8" w:space="0" w:color="FFFFFF"/>
                  </w:tcBorders>
                  <w:shd w:val="clear" w:color="auto" w:fill="CFD5EA"/>
                  <w:tcMar>
                    <w:top w:w="15" w:type="dxa"/>
                    <w:left w:w="85" w:type="dxa"/>
                    <w:bottom w:w="0" w:type="dxa"/>
                    <w:right w:w="85" w:type="dxa"/>
                  </w:tcMar>
                  <w:hideMark/>
                </w:tcPr>
                <w:p w:rsidR="004E03C5" w:rsidRPr="004E03C5" w:rsidRDefault="004E03C5" w:rsidP="004E03C5">
                  <w:pPr>
                    <w:overflowPunct w:val="0"/>
                    <w:autoSpaceDE w:val="0"/>
                    <w:autoSpaceDN w:val="0"/>
                    <w:adjustRightInd w:val="0"/>
                    <w:spacing w:after="0"/>
                    <w:textAlignment w:val="baseline"/>
                    <w:rPr>
                      <w:i/>
                      <w:sz w:val="16"/>
                      <w:lang w:eastAsia="zh-CN"/>
                    </w:rPr>
                  </w:pPr>
                  <w:r w:rsidRPr="004E03C5">
                    <w:rPr>
                      <w:i/>
                      <w:sz w:val="16"/>
                      <w:lang w:eastAsia="zh-CN"/>
                    </w:rPr>
                    <w:t>-3,-3,-3,3, 1, -3</w:t>
                  </w:r>
                </w:p>
              </w:tc>
              <w:tc>
                <w:tcPr>
                  <w:tcW w:w="1220" w:type="dxa"/>
                  <w:tcBorders>
                    <w:top w:val="single" w:sz="8" w:space="0" w:color="FFFFFF"/>
                    <w:left w:val="single" w:sz="8" w:space="0" w:color="FFFFFF"/>
                    <w:bottom w:val="single" w:sz="8" w:space="0" w:color="FFFFFF"/>
                    <w:right w:val="single" w:sz="8" w:space="0" w:color="FFFFFF"/>
                  </w:tcBorders>
                  <w:shd w:val="clear" w:color="auto" w:fill="4472C4"/>
                  <w:tcMar>
                    <w:top w:w="15" w:type="dxa"/>
                    <w:left w:w="85" w:type="dxa"/>
                    <w:bottom w:w="0" w:type="dxa"/>
                    <w:right w:w="85" w:type="dxa"/>
                  </w:tcMar>
                  <w:hideMark/>
                </w:tcPr>
                <w:p w:rsidR="004E03C5" w:rsidRPr="004E03C5" w:rsidRDefault="004E03C5" w:rsidP="004E03C5">
                  <w:pPr>
                    <w:overflowPunct w:val="0"/>
                    <w:autoSpaceDE w:val="0"/>
                    <w:autoSpaceDN w:val="0"/>
                    <w:adjustRightInd w:val="0"/>
                    <w:spacing w:after="0"/>
                    <w:textAlignment w:val="baseline"/>
                    <w:rPr>
                      <w:i/>
                      <w:sz w:val="16"/>
                      <w:lang w:eastAsia="zh-CN"/>
                    </w:rPr>
                  </w:pPr>
                  <w:r w:rsidRPr="004E03C5">
                    <w:rPr>
                      <w:b/>
                      <w:bCs/>
                      <w:i/>
                      <w:sz w:val="16"/>
                      <w:lang w:eastAsia="zh-CN"/>
                    </w:rPr>
                    <w:t>17</w:t>
                  </w:r>
                </w:p>
              </w:tc>
              <w:tc>
                <w:tcPr>
                  <w:tcW w:w="2780" w:type="dxa"/>
                  <w:tcBorders>
                    <w:top w:val="single" w:sz="8" w:space="0" w:color="FFFFFF"/>
                    <w:left w:val="single" w:sz="8" w:space="0" w:color="FFFFFF"/>
                    <w:bottom w:val="single" w:sz="8" w:space="0" w:color="FFFFFF"/>
                    <w:right w:val="single" w:sz="8" w:space="0" w:color="FFFFFF"/>
                  </w:tcBorders>
                  <w:shd w:val="clear" w:color="auto" w:fill="CFD5EA"/>
                  <w:tcMar>
                    <w:top w:w="15" w:type="dxa"/>
                    <w:left w:w="85" w:type="dxa"/>
                    <w:bottom w:w="0" w:type="dxa"/>
                    <w:right w:w="85" w:type="dxa"/>
                  </w:tcMar>
                  <w:hideMark/>
                </w:tcPr>
                <w:p w:rsidR="004E03C5" w:rsidRPr="004E03C5" w:rsidRDefault="004E03C5" w:rsidP="004E03C5">
                  <w:pPr>
                    <w:overflowPunct w:val="0"/>
                    <w:autoSpaceDE w:val="0"/>
                    <w:autoSpaceDN w:val="0"/>
                    <w:adjustRightInd w:val="0"/>
                    <w:spacing w:after="0"/>
                    <w:textAlignment w:val="baseline"/>
                    <w:rPr>
                      <w:i/>
                      <w:sz w:val="16"/>
                      <w:lang w:eastAsia="zh-CN"/>
                    </w:rPr>
                  </w:pPr>
                  <w:r w:rsidRPr="004E03C5">
                    <w:rPr>
                      <w:i/>
                      <w:sz w:val="16"/>
                      <w:lang w:eastAsia="zh-CN"/>
                    </w:rPr>
                    <w:t>-3,-3,-1,1, -1,-3</w:t>
                  </w:r>
                </w:p>
              </w:tc>
            </w:tr>
            <w:tr w:rsidR="004E03C5" w:rsidRPr="004E03C5" w:rsidTr="00391029">
              <w:trPr>
                <w:trHeight w:val="332"/>
                <w:jc w:val="center"/>
              </w:trPr>
              <w:tc>
                <w:tcPr>
                  <w:tcW w:w="980" w:type="dxa"/>
                  <w:tcBorders>
                    <w:top w:val="single" w:sz="8" w:space="0" w:color="FFFFFF"/>
                    <w:left w:val="single" w:sz="8" w:space="0" w:color="FFFFFF"/>
                    <w:bottom w:val="single" w:sz="8" w:space="0" w:color="FFFFFF"/>
                    <w:right w:val="single" w:sz="8" w:space="0" w:color="FFFFFF"/>
                  </w:tcBorders>
                  <w:shd w:val="clear" w:color="auto" w:fill="4472C4"/>
                  <w:tcMar>
                    <w:top w:w="15" w:type="dxa"/>
                    <w:left w:w="85" w:type="dxa"/>
                    <w:bottom w:w="0" w:type="dxa"/>
                    <w:right w:w="85" w:type="dxa"/>
                  </w:tcMar>
                  <w:hideMark/>
                </w:tcPr>
                <w:p w:rsidR="004E03C5" w:rsidRPr="004E03C5" w:rsidRDefault="004E03C5" w:rsidP="004E03C5">
                  <w:pPr>
                    <w:overflowPunct w:val="0"/>
                    <w:autoSpaceDE w:val="0"/>
                    <w:autoSpaceDN w:val="0"/>
                    <w:adjustRightInd w:val="0"/>
                    <w:spacing w:after="0"/>
                    <w:textAlignment w:val="baseline"/>
                    <w:rPr>
                      <w:i/>
                      <w:sz w:val="16"/>
                      <w:lang w:eastAsia="zh-CN"/>
                    </w:rPr>
                  </w:pPr>
                  <w:r w:rsidRPr="004E03C5">
                    <w:rPr>
                      <w:b/>
                      <w:bCs/>
                      <w:i/>
                      <w:sz w:val="16"/>
                      <w:lang w:eastAsia="zh-CN"/>
                    </w:rPr>
                    <w:t>3</w:t>
                  </w:r>
                </w:p>
              </w:tc>
              <w:tc>
                <w:tcPr>
                  <w:tcW w:w="2340" w:type="dxa"/>
                  <w:tcBorders>
                    <w:top w:val="single" w:sz="8" w:space="0" w:color="FFFFFF"/>
                    <w:left w:val="single" w:sz="8" w:space="0" w:color="FFFFFF"/>
                    <w:bottom w:val="single" w:sz="8" w:space="0" w:color="FFFFFF"/>
                    <w:right w:val="single" w:sz="8" w:space="0" w:color="FFFFFF"/>
                  </w:tcBorders>
                  <w:shd w:val="clear" w:color="auto" w:fill="E9EBF5"/>
                  <w:tcMar>
                    <w:top w:w="15" w:type="dxa"/>
                    <w:left w:w="85" w:type="dxa"/>
                    <w:bottom w:w="0" w:type="dxa"/>
                    <w:right w:w="85" w:type="dxa"/>
                  </w:tcMar>
                  <w:hideMark/>
                </w:tcPr>
                <w:p w:rsidR="004E03C5" w:rsidRPr="004E03C5" w:rsidRDefault="004E03C5" w:rsidP="004E03C5">
                  <w:pPr>
                    <w:overflowPunct w:val="0"/>
                    <w:autoSpaceDE w:val="0"/>
                    <w:autoSpaceDN w:val="0"/>
                    <w:adjustRightInd w:val="0"/>
                    <w:spacing w:after="0"/>
                    <w:textAlignment w:val="baseline"/>
                    <w:rPr>
                      <w:i/>
                      <w:sz w:val="16"/>
                      <w:lang w:eastAsia="zh-CN"/>
                    </w:rPr>
                  </w:pPr>
                  <w:r w:rsidRPr="004E03C5">
                    <w:rPr>
                      <w:i/>
                      <w:sz w:val="16"/>
                      <w:lang w:eastAsia="zh-CN"/>
                    </w:rPr>
                    <w:t>1, 1, 1, 3, -1,-3</w:t>
                  </w:r>
                </w:p>
              </w:tc>
              <w:tc>
                <w:tcPr>
                  <w:tcW w:w="1220" w:type="dxa"/>
                  <w:tcBorders>
                    <w:top w:val="single" w:sz="8" w:space="0" w:color="FFFFFF"/>
                    <w:left w:val="single" w:sz="8" w:space="0" w:color="FFFFFF"/>
                    <w:bottom w:val="single" w:sz="8" w:space="0" w:color="FFFFFF"/>
                    <w:right w:val="single" w:sz="8" w:space="0" w:color="FFFFFF"/>
                  </w:tcBorders>
                  <w:shd w:val="clear" w:color="auto" w:fill="4472C4"/>
                  <w:tcMar>
                    <w:top w:w="15" w:type="dxa"/>
                    <w:left w:w="85" w:type="dxa"/>
                    <w:bottom w:w="0" w:type="dxa"/>
                    <w:right w:w="85" w:type="dxa"/>
                  </w:tcMar>
                  <w:hideMark/>
                </w:tcPr>
                <w:p w:rsidR="004E03C5" w:rsidRPr="004E03C5" w:rsidRDefault="004E03C5" w:rsidP="004E03C5">
                  <w:pPr>
                    <w:overflowPunct w:val="0"/>
                    <w:autoSpaceDE w:val="0"/>
                    <w:autoSpaceDN w:val="0"/>
                    <w:adjustRightInd w:val="0"/>
                    <w:spacing w:after="0"/>
                    <w:textAlignment w:val="baseline"/>
                    <w:rPr>
                      <w:i/>
                      <w:sz w:val="16"/>
                      <w:lang w:eastAsia="zh-CN"/>
                    </w:rPr>
                  </w:pPr>
                  <w:r w:rsidRPr="004E03C5">
                    <w:rPr>
                      <w:b/>
                      <w:bCs/>
                      <w:i/>
                      <w:sz w:val="16"/>
                      <w:lang w:eastAsia="zh-CN"/>
                    </w:rPr>
                    <w:t>18</w:t>
                  </w:r>
                </w:p>
              </w:tc>
              <w:tc>
                <w:tcPr>
                  <w:tcW w:w="2780" w:type="dxa"/>
                  <w:tcBorders>
                    <w:top w:val="single" w:sz="8" w:space="0" w:color="FFFFFF"/>
                    <w:left w:val="single" w:sz="8" w:space="0" w:color="FFFFFF"/>
                    <w:bottom w:val="single" w:sz="8" w:space="0" w:color="FFFFFF"/>
                    <w:right w:val="single" w:sz="8" w:space="0" w:color="FFFFFF"/>
                  </w:tcBorders>
                  <w:shd w:val="clear" w:color="auto" w:fill="E9EBF5"/>
                  <w:tcMar>
                    <w:top w:w="15" w:type="dxa"/>
                    <w:left w:w="85" w:type="dxa"/>
                    <w:bottom w:w="0" w:type="dxa"/>
                    <w:right w:w="85" w:type="dxa"/>
                  </w:tcMar>
                  <w:hideMark/>
                </w:tcPr>
                <w:p w:rsidR="004E03C5" w:rsidRPr="004E03C5" w:rsidRDefault="004E03C5" w:rsidP="004E03C5">
                  <w:pPr>
                    <w:overflowPunct w:val="0"/>
                    <w:autoSpaceDE w:val="0"/>
                    <w:autoSpaceDN w:val="0"/>
                    <w:adjustRightInd w:val="0"/>
                    <w:spacing w:after="0"/>
                    <w:textAlignment w:val="baseline"/>
                    <w:rPr>
                      <w:i/>
                      <w:sz w:val="16"/>
                      <w:lang w:eastAsia="zh-CN"/>
                    </w:rPr>
                  </w:pPr>
                  <w:r w:rsidRPr="004E03C5">
                    <w:rPr>
                      <w:i/>
                      <w:sz w:val="16"/>
                      <w:lang w:eastAsia="zh-CN"/>
                    </w:rPr>
                    <w:t>-3,-3,-3,1, -3,-1</w:t>
                  </w:r>
                </w:p>
              </w:tc>
            </w:tr>
            <w:tr w:rsidR="004E03C5" w:rsidRPr="004E03C5" w:rsidTr="00391029">
              <w:trPr>
                <w:trHeight w:val="332"/>
                <w:jc w:val="center"/>
              </w:trPr>
              <w:tc>
                <w:tcPr>
                  <w:tcW w:w="980" w:type="dxa"/>
                  <w:tcBorders>
                    <w:top w:val="single" w:sz="8" w:space="0" w:color="FFFFFF"/>
                    <w:left w:val="single" w:sz="8" w:space="0" w:color="FFFFFF"/>
                    <w:bottom w:val="single" w:sz="8" w:space="0" w:color="FFFFFF"/>
                    <w:right w:val="single" w:sz="8" w:space="0" w:color="FFFFFF"/>
                  </w:tcBorders>
                  <w:shd w:val="clear" w:color="auto" w:fill="4472C4"/>
                  <w:tcMar>
                    <w:top w:w="15" w:type="dxa"/>
                    <w:left w:w="85" w:type="dxa"/>
                    <w:bottom w:w="0" w:type="dxa"/>
                    <w:right w:w="85" w:type="dxa"/>
                  </w:tcMar>
                  <w:hideMark/>
                </w:tcPr>
                <w:p w:rsidR="004E03C5" w:rsidRPr="004E03C5" w:rsidRDefault="004E03C5" w:rsidP="004E03C5">
                  <w:pPr>
                    <w:overflowPunct w:val="0"/>
                    <w:autoSpaceDE w:val="0"/>
                    <w:autoSpaceDN w:val="0"/>
                    <w:adjustRightInd w:val="0"/>
                    <w:spacing w:after="0"/>
                    <w:textAlignment w:val="baseline"/>
                    <w:rPr>
                      <w:i/>
                      <w:sz w:val="16"/>
                      <w:lang w:eastAsia="zh-CN"/>
                    </w:rPr>
                  </w:pPr>
                  <w:r w:rsidRPr="004E03C5">
                    <w:rPr>
                      <w:b/>
                      <w:bCs/>
                      <w:i/>
                      <w:sz w:val="16"/>
                      <w:lang w:eastAsia="zh-CN"/>
                    </w:rPr>
                    <w:t>4</w:t>
                  </w:r>
                </w:p>
              </w:tc>
              <w:tc>
                <w:tcPr>
                  <w:tcW w:w="2340" w:type="dxa"/>
                  <w:tcBorders>
                    <w:top w:val="single" w:sz="8" w:space="0" w:color="FFFFFF"/>
                    <w:left w:val="single" w:sz="8" w:space="0" w:color="FFFFFF"/>
                    <w:bottom w:val="single" w:sz="8" w:space="0" w:color="FFFFFF"/>
                    <w:right w:val="single" w:sz="8" w:space="0" w:color="FFFFFF"/>
                  </w:tcBorders>
                  <w:shd w:val="clear" w:color="auto" w:fill="CFD5EA"/>
                  <w:tcMar>
                    <w:top w:w="15" w:type="dxa"/>
                    <w:left w:w="85" w:type="dxa"/>
                    <w:bottom w:w="0" w:type="dxa"/>
                    <w:right w:w="85" w:type="dxa"/>
                  </w:tcMar>
                  <w:hideMark/>
                </w:tcPr>
                <w:p w:rsidR="004E03C5" w:rsidRPr="004E03C5" w:rsidRDefault="004E03C5" w:rsidP="004E03C5">
                  <w:pPr>
                    <w:overflowPunct w:val="0"/>
                    <w:autoSpaceDE w:val="0"/>
                    <w:autoSpaceDN w:val="0"/>
                    <w:adjustRightInd w:val="0"/>
                    <w:spacing w:after="0"/>
                    <w:textAlignment w:val="baseline"/>
                    <w:rPr>
                      <w:i/>
                      <w:sz w:val="16"/>
                      <w:lang w:eastAsia="zh-CN"/>
                    </w:rPr>
                  </w:pPr>
                  <w:r w:rsidRPr="004E03C5">
                    <w:rPr>
                      <w:i/>
                      <w:sz w:val="16"/>
                      <w:lang w:eastAsia="zh-CN"/>
                    </w:rPr>
                    <w:t>1, 1, 1, -3,-1,3</w:t>
                  </w:r>
                </w:p>
              </w:tc>
              <w:tc>
                <w:tcPr>
                  <w:tcW w:w="1220" w:type="dxa"/>
                  <w:tcBorders>
                    <w:top w:val="single" w:sz="8" w:space="0" w:color="FFFFFF"/>
                    <w:left w:val="single" w:sz="8" w:space="0" w:color="FFFFFF"/>
                    <w:bottom w:val="single" w:sz="8" w:space="0" w:color="FFFFFF"/>
                    <w:right w:val="single" w:sz="8" w:space="0" w:color="FFFFFF"/>
                  </w:tcBorders>
                  <w:shd w:val="clear" w:color="auto" w:fill="4472C4"/>
                  <w:tcMar>
                    <w:top w:w="15" w:type="dxa"/>
                    <w:left w:w="85" w:type="dxa"/>
                    <w:bottom w:w="0" w:type="dxa"/>
                    <w:right w:w="85" w:type="dxa"/>
                  </w:tcMar>
                  <w:hideMark/>
                </w:tcPr>
                <w:p w:rsidR="004E03C5" w:rsidRPr="004E03C5" w:rsidRDefault="004E03C5" w:rsidP="004E03C5">
                  <w:pPr>
                    <w:overflowPunct w:val="0"/>
                    <w:autoSpaceDE w:val="0"/>
                    <w:autoSpaceDN w:val="0"/>
                    <w:adjustRightInd w:val="0"/>
                    <w:spacing w:after="0"/>
                    <w:textAlignment w:val="baseline"/>
                    <w:rPr>
                      <w:i/>
                      <w:sz w:val="16"/>
                      <w:lang w:eastAsia="zh-CN"/>
                    </w:rPr>
                  </w:pPr>
                  <w:r w:rsidRPr="004E03C5">
                    <w:rPr>
                      <w:b/>
                      <w:bCs/>
                      <w:i/>
                      <w:sz w:val="16"/>
                      <w:lang w:eastAsia="zh-CN"/>
                    </w:rPr>
                    <w:t>19</w:t>
                  </w:r>
                </w:p>
              </w:tc>
              <w:tc>
                <w:tcPr>
                  <w:tcW w:w="2780" w:type="dxa"/>
                  <w:tcBorders>
                    <w:top w:val="single" w:sz="8" w:space="0" w:color="FFFFFF"/>
                    <w:left w:val="single" w:sz="8" w:space="0" w:color="FFFFFF"/>
                    <w:bottom w:val="single" w:sz="8" w:space="0" w:color="FFFFFF"/>
                    <w:right w:val="single" w:sz="8" w:space="0" w:color="FFFFFF"/>
                  </w:tcBorders>
                  <w:shd w:val="clear" w:color="auto" w:fill="CFD5EA"/>
                  <w:tcMar>
                    <w:top w:w="15" w:type="dxa"/>
                    <w:left w:w="85" w:type="dxa"/>
                    <w:bottom w:w="0" w:type="dxa"/>
                    <w:right w:w="85" w:type="dxa"/>
                  </w:tcMar>
                  <w:hideMark/>
                </w:tcPr>
                <w:p w:rsidR="004E03C5" w:rsidRPr="004E03C5" w:rsidRDefault="004E03C5" w:rsidP="004E03C5">
                  <w:pPr>
                    <w:overflowPunct w:val="0"/>
                    <w:autoSpaceDE w:val="0"/>
                    <w:autoSpaceDN w:val="0"/>
                    <w:adjustRightInd w:val="0"/>
                    <w:spacing w:after="0"/>
                    <w:textAlignment w:val="baseline"/>
                    <w:rPr>
                      <w:i/>
                      <w:sz w:val="16"/>
                      <w:lang w:eastAsia="zh-CN"/>
                    </w:rPr>
                  </w:pPr>
                  <w:r w:rsidRPr="004E03C5">
                    <w:rPr>
                      <w:i/>
                      <w:sz w:val="16"/>
                      <w:lang w:eastAsia="zh-CN"/>
                    </w:rPr>
                    <w:t>-3,1, 1, -3,-1,-3</w:t>
                  </w:r>
                </w:p>
              </w:tc>
            </w:tr>
            <w:tr w:rsidR="004E03C5" w:rsidRPr="004E03C5" w:rsidTr="00391029">
              <w:trPr>
                <w:trHeight w:val="431"/>
                <w:jc w:val="center"/>
              </w:trPr>
              <w:tc>
                <w:tcPr>
                  <w:tcW w:w="980" w:type="dxa"/>
                  <w:tcBorders>
                    <w:top w:val="single" w:sz="8" w:space="0" w:color="FFFFFF"/>
                    <w:left w:val="single" w:sz="8" w:space="0" w:color="FFFFFF"/>
                    <w:bottom w:val="single" w:sz="8" w:space="0" w:color="FFFFFF"/>
                    <w:right w:val="single" w:sz="8" w:space="0" w:color="FFFFFF"/>
                  </w:tcBorders>
                  <w:shd w:val="clear" w:color="auto" w:fill="4472C4"/>
                  <w:tcMar>
                    <w:top w:w="15" w:type="dxa"/>
                    <w:left w:w="85" w:type="dxa"/>
                    <w:bottom w:w="0" w:type="dxa"/>
                    <w:right w:w="85" w:type="dxa"/>
                  </w:tcMar>
                  <w:hideMark/>
                </w:tcPr>
                <w:p w:rsidR="004E03C5" w:rsidRPr="004E03C5" w:rsidRDefault="004E03C5" w:rsidP="004E03C5">
                  <w:pPr>
                    <w:overflowPunct w:val="0"/>
                    <w:autoSpaceDE w:val="0"/>
                    <w:autoSpaceDN w:val="0"/>
                    <w:adjustRightInd w:val="0"/>
                    <w:spacing w:after="0"/>
                    <w:textAlignment w:val="baseline"/>
                    <w:rPr>
                      <w:i/>
                      <w:sz w:val="16"/>
                      <w:lang w:eastAsia="zh-CN"/>
                    </w:rPr>
                  </w:pPr>
                  <w:r w:rsidRPr="004E03C5">
                    <w:rPr>
                      <w:b/>
                      <w:bCs/>
                      <w:i/>
                      <w:sz w:val="16"/>
                      <w:lang w:eastAsia="zh-CN"/>
                    </w:rPr>
                    <w:t>5</w:t>
                  </w:r>
                </w:p>
              </w:tc>
              <w:tc>
                <w:tcPr>
                  <w:tcW w:w="2340" w:type="dxa"/>
                  <w:tcBorders>
                    <w:top w:val="single" w:sz="8" w:space="0" w:color="FFFFFF"/>
                    <w:left w:val="single" w:sz="8" w:space="0" w:color="FFFFFF"/>
                    <w:bottom w:val="single" w:sz="8" w:space="0" w:color="FFFFFF"/>
                    <w:right w:val="single" w:sz="8" w:space="0" w:color="FFFFFF"/>
                  </w:tcBorders>
                  <w:shd w:val="clear" w:color="auto" w:fill="E9EBF5"/>
                  <w:tcMar>
                    <w:top w:w="15" w:type="dxa"/>
                    <w:left w:w="85" w:type="dxa"/>
                    <w:bottom w:w="0" w:type="dxa"/>
                    <w:right w:w="85" w:type="dxa"/>
                  </w:tcMar>
                  <w:hideMark/>
                </w:tcPr>
                <w:p w:rsidR="004E03C5" w:rsidRPr="004E03C5" w:rsidRDefault="004E03C5" w:rsidP="004E03C5">
                  <w:pPr>
                    <w:overflowPunct w:val="0"/>
                    <w:autoSpaceDE w:val="0"/>
                    <w:autoSpaceDN w:val="0"/>
                    <w:adjustRightInd w:val="0"/>
                    <w:spacing w:after="0"/>
                    <w:textAlignment w:val="baseline"/>
                    <w:rPr>
                      <w:i/>
                      <w:sz w:val="16"/>
                      <w:lang w:eastAsia="zh-CN"/>
                    </w:rPr>
                  </w:pPr>
                  <w:r w:rsidRPr="004E03C5">
                    <w:rPr>
                      <w:i/>
                      <w:sz w:val="16"/>
                      <w:lang w:eastAsia="zh-CN"/>
                    </w:rPr>
                    <w:t>-3,1, -1,-3,-3,-3</w:t>
                  </w:r>
                </w:p>
              </w:tc>
              <w:tc>
                <w:tcPr>
                  <w:tcW w:w="1220" w:type="dxa"/>
                  <w:tcBorders>
                    <w:top w:val="single" w:sz="8" w:space="0" w:color="FFFFFF"/>
                    <w:left w:val="single" w:sz="8" w:space="0" w:color="FFFFFF"/>
                    <w:bottom w:val="single" w:sz="8" w:space="0" w:color="FFFFFF"/>
                    <w:right w:val="single" w:sz="8" w:space="0" w:color="FFFFFF"/>
                  </w:tcBorders>
                  <w:shd w:val="clear" w:color="auto" w:fill="4472C4"/>
                  <w:tcMar>
                    <w:top w:w="15" w:type="dxa"/>
                    <w:left w:w="85" w:type="dxa"/>
                    <w:bottom w:w="0" w:type="dxa"/>
                    <w:right w:w="85" w:type="dxa"/>
                  </w:tcMar>
                  <w:hideMark/>
                </w:tcPr>
                <w:p w:rsidR="004E03C5" w:rsidRPr="004E03C5" w:rsidRDefault="004E03C5" w:rsidP="004E03C5">
                  <w:pPr>
                    <w:overflowPunct w:val="0"/>
                    <w:autoSpaceDE w:val="0"/>
                    <w:autoSpaceDN w:val="0"/>
                    <w:adjustRightInd w:val="0"/>
                    <w:spacing w:after="0"/>
                    <w:textAlignment w:val="baseline"/>
                    <w:rPr>
                      <w:i/>
                      <w:sz w:val="16"/>
                      <w:lang w:eastAsia="zh-CN"/>
                    </w:rPr>
                  </w:pPr>
                  <w:r w:rsidRPr="004E03C5">
                    <w:rPr>
                      <w:b/>
                      <w:bCs/>
                      <w:i/>
                      <w:sz w:val="16"/>
                      <w:lang w:eastAsia="zh-CN"/>
                    </w:rPr>
                    <w:t>20</w:t>
                  </w:r>
                </w:p>
              </w:tc>
              <w:tc>
                <w:tcPr>
                  <w:tcW w:w="2780" w:type="dxa"/>
                  <w:tcBorders>
                    <w:top w:val="single" w:sz="8" w:space="0" w:color="FFFFFF"/>
                    <w:left w:val="single" w:sz="8" w:space="0" w:color="FFFFFF"/>
                    <w:bottom w:val="single" w:sz="8" w:space="0" w:color="FFFFFF"/>
                    <w:right w:val="single" w:sz="8" w:space="0" w:color="FFFFFF"/>
                  </w:tcBorders>
                  <w:shd w:val="clear" w:color="auto" w:fill="E9EBF5"/>
                  <w:tcMar>
                    <w:top w:w="15" w:type="dxa"/>
                    <w:left w:w="85" w:type="dxa"/>
                    <w:bottom w:w="0" w:type="dxa"/>
                    <w:right w:w="85" w:type="dxa"/>
                  </w:tcMar>
                  <w:hideMark/>
                </w:tcPr>
                <w:p w:rsidR="004E03C5" w:rsidRPr="004E03C5" w:rsidRDefault="004E03C5" w:rsidP="004E03C5">
                  <w:pPr>
                    <w:overflowPunct w:val="0"/>
                    <w:autoSpaceDE w:val="0"/>
                    <w:autoSpaceDN w:val="0"/>
                    <w:adjustRightInd w:val="0"/>
                    <w:spacing w:after="0"/>
                    <w:textAlignment w:val="baseline"/>
                    <w:rPr>
                      <w:i/>
                      <w:sz w:val="16"/>
                      <w:lang w:eastAsia="zh-CN"/>
                    </w:rPr>
                  </w:pPr>
                  <w:r w:rsidRPr="004E03C5">
                    <w:rPr>
                      <w:i/>
                      <w:sz w:val="16"/>
                      <w:lang w:eastAsia="zh-CN"/>
                    </w:rPr>
                    <w:t>-3,3, -3,1, 1, -3</w:t>
                  </w:r>
                </w:p>
              </w:tc>
            </w:tr>
            <w:tr w:rsidR="004E03C5" w:rsidRPr="004E03C5" w:rsidTr="00391029">
              <w:trPr>
                <w:trHeight w:val="332"/>
                <w:jc w:val="center"/>
              </w:trPr>
              <w:tc>
                <w:tcPr>
                  <w:tcW w:w="980" w:type="dxa"/>
                  <w:tcBorders>
                    <w:top w:val="single" w:sz="8" w:space="0" w:color="FFFFFF"/>
                    <w:left w:val="single" w:sz="8" w:space="0" w:color="FFFFFF"/>
                    <w:bottom w:val="single" w:sz="8" w:space="0" w:color="FFFFFF"/>
                    <w:right w:val="single" w:sz="8" w:space="0" w:color="FFFFFF"/>
                  </w:tcBorders>
                  <w:shd w:val="clear" w:color="auto" w:fill="4472C4"/>
                  <w:tcMar>
                    <w:top w:w="15" w:type="dxa"/>
                    <w:left w:w="85" w:type="dxa"/>
                    <w:bottom w:w="0" w:type="dxa"/>
                    <w:right w:w="85" w:type="dxa"/>
                  </w:tcMar>
                  <w:hideMark/>
                </w:tcPr>
                <w:p w:rsidR="004E03C5" w:rsidRPr="004E03C5" w:rsidRDefault="004E03C5" w:rsidP="004E03C5">
                  <w:pPr>
                    <w:overflowPunct w:val="0"/>
                    <w:autoSpaceDE w:val="0"/>
                    <w:autoSpaceDN w:val="0"/>
                    <w:adjustRightInd w:val="0"/>
                    <w:spacing w:after="0"/>
                    <w:textAlignment w:val="baseline"/>
                    <w:rPr>
                      <w:i/>
                      <w:sz w:val="16"/>
                      <w:lang w:eastAsia="zh-CN"/>
                    </w:rPr>
                  </w:pPr>
                  <w:r w:rsidRPr="004E03C5">
                    <w:rPr>
                      <w:b/>
                      <w:bCs/>
                      <w:i/>
                      <w:sz w:val="16"/>
                      <w:lang w:eastAsia="zh-CN"/>
                    </w:rPr>
                    <w:t>6</w:t>
                  </w:r>
                </w:p>
              </w:tc>
              <w:tc>
                <w:tcPr>
                  <w:tcW w:w="2340" w:type="dxa"/>
                  <w:tcBorders>
                    <w:top w:val="single" w:sz="8" w:space="0" w:color="FFFFFF"/>
                    <w:left w:val="single" w:sz="8" w:space="0" w:color="FFFFFF"/>
                    <w:bottom w:val="single" w:sz="8" w:space="0" w:color="FFFFFF"/>
                    <w:right w:val="single" w:sz="8" w:space="0" w:color="FFFFFF"/>
                  </w:tcBorders>
                  <w:shd w:val="clear" w:color="auto" w:fill="CFD5EA"/>
                  <w:tcMar>
                    <w:top w:w="15" w:type="dxa"/>
                    <w:left w:w="85" w:type="dxa"/>
                    <w:bottom w:w="0" w:type="dxa"/>
                    <w:right w:w="85" w:type="dxa"/>
                  </w:tcMar>
                  <w:hideMark/>
                </w:tcPr>
                <w:p w:rsidR="004E03C5" w:rsidRPr="004E03C5" w:rsidRDefault="004E03C5" w:rsidP="004E03C5">
                  <w:pPr>
                    <w:overflowPunct w:val="0"/>
                    <w:autoSpaceDE w:val="0"/>
                    <w:autoSpaceDN w:val="0"/>
                    <w:adjustRightInd w:val="0"/>
                    <w:spacing w:after="0"/>
                    <w:textAlignment w:val="baseline"/>
                    <w:rPr>
                      <w:i/>
                      <w:sz w:val="16"/>
                      <w:lang w:eastAsia="zh-CN"/>
                    </w:rPr>
                  </w:pPr>
                  <w:r w:rsidRPr="004E03C5">
                    <w:rPr>
                      <w:i/>
                      <w:sz w:val="16"/>
                      <w:lang w:eastAsia="zh-CN"/>
                    </w:rPr>
                    <w:t>-3,1, 3, -3,-3,-3</w:t>
                  </w:r>
                </w:p>
              </w:tc>
              <w:tc>
                <w:tcPr>
                  <w:tcW w:w="1220" w:type="dxa"/>
                  <w:tcBorders>
                    <w:top w:val="single" w:sz="8" w:space="0" w:color="FFFFFF"/>
                    <w:left w:val="single" w:sz="8" w:space="0" w:color="FFFFFF"/>
                    <w:bottom w:val="single" w:sz="8" w:space="0" w:color="FFFFFF"/>
                    <w:right w:val="single" w:sz="8" w:space="0" w:color="FFFFFF"/>
                  </w:tcBorders>
                  <w:shd w:val="clear" w:color="auto" w:fill="4472C4"/>
                  <w:tcMar>
                    <w:top w:w="15" w:type="dxa"/>
                    <w:left w:w="85" w:type="dxa"/>
                    <w:bottom w:w="0" w:type="dxa"/>
                    <w:right w:w="85" w:type="dxa"/>
                  </w:tcMar>
                  <w:hideMark/>
                </w:tcPr>
                <w:p w:rsidR="004E03C5" w:rsidRPr="004E03C5" w:rsidRDefault="004E03C5" w:rsidP="004E03C5">
                  <w:pPr>
                    <w:overflowPunct w:val="0"/>
                    <w:autoSpaceDE w:val="0"/>
                    <w:autoSpaceDN w:val="0"/>
                    <w:adjustRightInd w:val="0"/>
                    <w:spacing w:after="0"/>
                    <w:textAlignment w:val="baseline"/>
                    <w:rPr>
                      <w:i/>
                      <w:sz w:val="16"/>
                      <w:lang w:eastAsia="zh-CN"/>
                    </w:rPr>
                  </w:pPr>
                  <w:r w:rsidRPr="004E03C5">
                    <w:rPr>
                      <w:b/>
                      <w:bCs/>
                      <w:i/>
                      <w:sz w:val="16"/>
                      <w:lang w:eastAsia="zh-CN"/>
                    </w:rPr>
                    <w:t>21</w:t>
                  </w:r>
                </w:p>
              </w:tc>
              <w:tc>
                <w:tcPr>
                  <w:tcW w:w="2780" w:type="dxa"/>
                  <w:tcBorders>
                    <w:top w:val="single" w:sz="8" w:space="0" w:color="FFFFFF"/>
                    <w:left w:val="single" w:sz="8" w:space="0" w:color="FFFFFF"/>
                    <w:bottom w:val="single" w:sz="8" w:space="0" w:color="FFFFFF"/>
                    <w:right w:val="single" w:sz="8" w:space="0" w:color="FFFFFF"/>
                  </w:tcBorders>
                  <w:shd w:val="clear" w:color="auto" w:fill="CFD5EA"/>
                  <w:tcMar>
                    <w:top w:w="15" w:type="dxa"/>
                    <w:left w:w="85" w:type="dxa"/>
                    <w:bottom w:w="0" w:type="dxa"/>
                    <w:right w:w="85" w:type="dxa"/>
                  </w:tcMar>
                  <w:hideMark/>
                </w:tcPr>
                <w:p w:rsidR="004E03C5" w:rsidRPr="004E03C5" w:rsidRDefault="004E03C5" w:rsidP="004E03C5">
                  <w:pPr>
                    <w:overflowPunct w:val="0"/>
                    <w:autoSpaceDE w:val="0"/>
                    <w:autoSpaceDN w:val="0"/>
                    <w:adjustRightInd w:val="0"/>
                    <w:spacing w:after="0"/>
                    <w:textAlignment w:val="baseline"/>
                    <w:rPr>
                      <w:i/>
                      <w:sz w:val="16"/>
                      <w:lang w:eastAsia="zh-CN"/>
                    </w:rPr>
                  </w:pPr>
                  <w:r w:rsidRPr="004E03C5">
                    <w:rPr>
                      <w:i/>
                      <w:sz w:val="16"/>
                      <w:lang w:eastAsia="zh-CN"/>
                    </w:rPr>
                    <w:t>-3,1, -3,-3,-3,-1</w:t>
                  </w:r>
                </w:p>
              </w:tc>
            </w:tr>
            <w:tr w:rsidR="004E03C5" w:rsidRPr="004E03C5" w:rsidTr="00391029">
              <w:trPr>
                <w:trHeight w:val="420"/>
                <w:jc w:val="center"/>
              </w:trPr>
              <w:tc>
                <w:tcPr>
                  <w:tcW w:w="980" w:type="dxa"/>
                  <w:tcBorders>
                    <w:top w:val="single" w:sz="8" w:space="0" w:color="FFFFFF"/>
                    <w:left w:val="single" w:sz="8" w:space="0" w:color="FFFFFF"/>
                    <w:bottom w:val="single" w:sz="8" w:space="0" w:color="FFFFFF"/>
                    <w:right w:val="single" w:sz="8" w:space="0" w:color="FFFFFF"/>
                  </w:tcBorders>
                  <w:shd w:val="clear" w:color="auto" w:fill="4472C4"/>
                  <w:tcMar>
                    <w:top w:w="15" w:type="dxa"/>
                    <w:left w:w="85" w:type="dxa"/>
                    <w:bottom w:w="0" w:type="dxa"/>
                    <w:right w:w="85" w:type="dxa"/>
                  </w:tcMar>
                  <w:hideMark/>
                </w:tcPr>
                <w:p w:rsidR="004E03C5" w:rsidRPr="004E03C5" w:rsidRDefault="004E03C5" w:rsidP="004E03C5">
                  <w:pPr>
                    <w:overflowPunct w:val="0"/>
                    <w:autoSpaceDE w:val="0"/>
                    <w:autoSpaceDN w:val="0"/>
                    <w:adjustRightInd w:val="0"/>
                    <w:spacing w:after="0"/>
                    <w:textAlignment w:val="baseline"/>
                    <w:rPr>
                      <w:i/>
                      <w:sz w:val="16"/>
                      <w:lang w:eastAsia="zh-CN"/>
                    </w:rPr>
                  </w:pPr>
                  <w:r w:rsidRPr="004E03C5">
                    <w:rPr>
                      <w:b/>
                      <w:bCs/>
                      <w:i/>
                      <w:sz w:val="16"/>
                      <w:lang w:eastAsia="zh-CN"/>
                    </w:rPr>
                    <w:t>7</w:t>
                  </w:r>
                </w:p>
              </w:tc>
              <w:tc>
                <w:tcPr>
                  <w:tcW w:w="2340" w:type="dxa"/>
                  <w:tcBorders>
                    <w:top w:val="single" w:sz="8" w:space="0" w:color="FFFFFF"/>
                    <w:left w:val="single" w:sz="8" w:space="0" w:color="FFFFFF"/>
                    <w:bottom w:val="single" w:sz="8" w:space="0" w:color="FFFFFF"/>
                    <w:right w:val="single" w:sz="8" w:space="0" w:color="FFFFFF"/>
                  </w:tcBorders>
                  <w:shd w:val="clear" w:color="auto" w:fill="E9EBF5"/>
                  <w:tcMar>
                    <w:top w:w="15" w:type="dxa"/>
                    <w:left w:w="85" w:type="dxa"/>
                    <w:bottom w:w="0" w:type="dxa"/>
                    <w:right w:w="85" w:type="dxa"/>
                  </w:tcMar>
                  <w:hideMark/>
                </w:tcPr>
                <w:p w:rsidR="004E03C5" w:rsidRPr="004E03C5" w:rsidRDefault="004E03C5" w:rsidP="004E03C5">
                  <w:pPr>
                    <w:overflowPunct w:val="0"/>
                    <w:autoSpaceDE w:val="0"/>
                    <w:autoSpaceDN w:val="0"/>
                    <w:adjustRightInd w:val="0"/>
                    <w:spacing w:after="0"/>
                    <w:textAlignment w:val="baseline"/>
                    <w:rPr>
                      <w:i/>
                      <w:sz w:val="16"/>
                      <w:lang w:eastAsia="zh-CN"/>
                    </w:rPr>
                  </w:pPr>
                  <w:r w:rsidRPr="004E03C5">
                    <w:rPr>
                      <w:i/>
                      <w:sz w:val="16"/>
                      <w:lang w:eastAsia="zh-CN"/>
                    </w:rPr>
                    <w:t>-3,-1,1, -3,1, -1</w:t>
                  </w:r>
                </w:p>
              </w:tc>
              <w:tc>
                <w:tcPr>
                  <w:tcW w:w="1220" w:type="dxa"/>
                  <w:tcBorders>
                    <w:top w:val="single" w:sz="8" w:space="0" w:color="FFFFFF"/>
                    <w:left w:val="single" w:sz="8" w:space="0" w:color="FFFFFF"/>
                    <w:bottom w:val="single" w:sz="8" w:space="0" w:color="FFFFFF"/>
                    <w:right w:val="single" w:sz="8" w:space="0" w:color="FFFFFF"/>
                  </w:tcBorders>
                  <w:shd w:val="clear" w:color="auto" w:fill="4472C4"/>
                  <w:tcMar>
                    <w:top w:w="15" w:type="dxa"/>
                    <w:left w:w="85" w:type="dxa"/>
                    <w:bottom w:w="0" w:type="dxa"/>
                    <w:right w:w="85" w:type="dxa"/>
                  </w:tcMar>
                  <w:hideMark/>
                </w:tcPr>
                <w:p w:rsidR="004E03C5" w:rsidRPr="004E03C5" w:rsidRDefault="004E03C5" w:rsidP="004E03C5">
                  <w:pPr>
                    <w:overflowPunct w:val="0"/>
                    <w:autoSpaceDE w:val="0"/>
                    <w:autoSpaceDN w:val="0"/>
                    <w:adjustRightInd w:val="0"/>
                    <w:spacing w:after="0"/>
                    <w:textAlignment w:val="baseline"/>
                    <w:rPr>
                      <w:i/>
                      <w:sz w:val="16"/>
                      <w:lang w:eastAsia="zh-CN"/>
                    </w:rPr>
                  </w:pPr>
                  <w:r w:rsidRPr="004E03C5">
                    <w:rPr>
                      <w:b/>
                      <w:bCs/>
                      <w:i/>
                      <w:sz w:val="16"/>
                      <w:lang w:eastAsia="zh-CN"/>
                    </w:rPr>
                    <w:t>22</w:t>
                  </w:r>
                </w:p>
              </w:tc>
              <w:tc>
                <w:tcPr>
                  <w:tcW w:w="2780" w:type="dxa"/>
                  <w:tcBorders>
                    <w:top w:val="single" w:sz="8" w:space="0" w:color="FFFFFF"/>
                    <w:left w:val="single" w:sz="8" w:space="0" w:color="FFFFFF"/>
                    <w:bottom w:val="single" w:sz="8" w:space="0" w:color="FFFFFF"/>
                    <w:right w:val="single" w:sz="8" w:space="0" w:color="FFFFFF"/>
                  </w:tcBorders>
                  <w:shd w:val="clear" w:color="auto" w:fill="E9EBF5"/>
                  <w:tcMar>
                    <w:top w:w="15" w:type="dxa"/>
                    <w:left w:w="85" w:type="dxa"/>
                    <w:bottom w:w="0" w:type="dxa"/>
                    <w:right w:w="85" w:type="dxa"/>
                  </w:tcMar>
                  <w:hideMark/>
                </w:tcPr>
                <w:p w:rsidR="004E03C5" w:rsidRPr="004E03C5" w:rsidRDefault="004E03C5" w:rsidP="004E03C5">
                  <w:pPr>
                    <w:overflowPunct w:val="0"/>
                    <w:autoSpaceDE w:val="0"/>
                    <w:autoSpaceDN w:val="0"/>
                    <w:adjustRightInd w:val="0"/>
                    <w:spacing w:after="0"/>
                    <w:textAlignment w:val="baseline"/>
                    <w:rPr>
                      <w:i/>
                      <w:sz w:val="16"/>
                      <w:lang w:eastAsia="zh-CN"/>
                    </w:rPr>
                  </w:pPr>
                  <w:r w:rsidRPr="004E03C5">
                    <w:rPr>
                      <w:i/>
                      <w:sz w:val="16"/>
                      <w:lang w:eastAsia="zh-CN"/>
                    </w:rPr>
                    <w:t>1, 1, -3,3, 1, 3</w:t>
                  </w:r>
                </w:p>
              </w:tc>
            </w:tr>
            <w:tr w:rsidR="004E03C5" w:rsidRPr="004E03C5" w:rsidTr="00391029">
              <w:trPr>
                <w:trHeight w:val="332"/>
                <w:jc w:val="center"/>
              </w:trPr>
              <w:tc>
                <w:tcPr>
                  <w:tcW w:w="980" w:type="dxa"/>
                  <w:tcBorders>
                    <w:top w:val="single" w:sz="8" w:space="0" w:color="FFFFFF"/>
                    <w:left w:val="single" w:sz="8" w:space="0" w:color="FFFFFF"/>
                    <w:bottom w:val="single" w:sz="8" w:space="0" w:color="FFFFFF"/>
                    <w:right w:val="single" w:sz="8" w:space="0" w:color="FFFFFF"/>
                  </w:tcBorders>
                  <w:shd w:val="clear" w:color="auto" w:fill="4472C4"/>
                  <w:tcMar>
                    <w:top w:w="15" w:type="dxa"/>
                    <w:left w:w="85" w:type="dxa"/>
                    <w:bottom w:w="0" w:type="dxa"/>
                    <w:right w:w="85" w:type="dxa"/>
                  </w:tcMar>
                  <w:hideMark/>
                </w:tcPr>
                <w:p w:rsidR="004E03C5" w:rsidRPr="004E03C5" w:rsidRDefault="004E03C5" w:rsidP="004E03C5">
                  <w:pPr>
                    <w:overflowPunct w:val="0"/>
                    <w:autoSpaceDE w:val="0"/>
                    <w:autoSpaceDN w:val="0"/>
                    <w:adjustRightInd w:val="0"/>
                    <w:spacing w:after="0"/>
                    <w:textAlignment w:val="baseline"/>
                    <w:rPr>
                      <w:i/>
                      <w:sz w:val="16"/>
                      <w:lang w:eastAsia="zh-CN"/>
                    </w:rPr>
                  </w:pPr>
                  <w:r w:rsidRPr="004E03C5">
                    <w:rPr>
                      <w:b/>
                      <w:bCs/>
                      <w:i/>
                      <w:sz w:val="16"/>
                      <w:lang w:eastAsia="zh-CN"/>
                    </w:rPr>
                    <w:t>8</w:t>
                  </w:r>
                </w:p>
              </w:tc>
              <w:tc>
                <w:tcPr>
                  <w:tcW w:w="2340" w:type="dxa"/>
                  <w:tcBorders>
                    <w:top w:val="single" w:sz="8" w:space="0" w:color="FFFFFF"/>
                    <w:left w:val="single" w:sz="8" w:space="0" w:color="FFFFFF"/>
                    <w:bottom w:val="single" w:sz="8" w:space="0" w:color="FFFFFF"/>
                    <w:right w:val="single" w:sz="8" w:space="0" w:color="FFFFFF"/>
                  </w:tcBorders>
                  <w:shd w:val="clear" w:color="auto" w:fill="CFD5EA"/>
                  <w:tcMar>
                    <w:top w:w="15" w:type="dxa"/>
                    <w:left w:w="85" w:type="dxa"/>
                    <w:bottom w:w="0" w:type="dxa"/>
                    <w:right w:w="85" w:type="dxa"/>
                  </w:tcMar>
                  <w:hideMark/>
                </w:tcPr>
                <w:p w:rsidR="004E03C5" w:rsidRPr="004E03C5" w:rsidRDefault="004E03C5" w:rsidP="004E03C5">
                  <w:pPr>
                    <w:overflowPunct w:val="0"/>
                    <w:autoSpaceDE w:val="0"/>
                    <w:autoSpaceDN w:val="0"/>
                    <w:adjustRightInd w:val="0"/>
                    <w:spacing w:after="0"/>
                    <w:textAlignment w:val="baseline"/>
                    <w:rPr>
                      <w:i/>
                      <w:sz w:val="16"/>
                      <w:lang w:eastAsia="zh-CN"/>
                    </w:rPr>
                  </w:pPr>
                  <w:r w:rsidRPr="004E03C5">
                    <w:rPr>
                      <w:i/>
                      <w:sz w:val="16"/>
                      <w:lang w:eastAsia="zh-CN"/>
                    </w:rPr>
                    <w:t>-3,-1,-3,1, -3,-3</w:t>
                  </w:r>
                </w:p>
              </w:tc>
              <w:tc>
                <w:tcPr>
                  <w:tcW w:w="1220" w:type="dxa"/>
                  <w:tcBorders>
                    <w:top w:val="single" w:sz="8" w:space="0" w:color="FFFFFF"/>
                    <w:left w:val="single" w:sz="8" w:space="0" w:color="FFFFFF"/>
                    <w:bottom w:val="single" w:sz="8" w:space="0" w:color="FFFFFF"/>
                    <w:right w:val="single" w:sz="8" w:space="0" w:color="FFFFFF"/>
                  </w:tcBorders>
                  <w:shd w:val="clear" w:color="auto" w:fill="4472C4"/>
                  <w:tcMar>
                    <w:top w:w="15" w:type="dxa"/>
                    <w:left w:w="85" w:type="dxa"/>
                    <w:bottom w:w="0" w:type="dxa"/>
                    <w:right w:w="85" w:type="dxa"/>
                  </w:tcMar>
                  <w:hideMark/>
                </w:tcPr>
                <w:p w:rsidR="004E03C5" w:rsidRPr="004E03C5" w:rsidRDefault="004E03C5" w:rsidP="004E03C5">
                  <w:pPr>
                    <w:overflowPunct w:val="0"/>
                    <w:autoSpaceDE w:val="0"/>
                    <w:autoSpaceDN w:val="0"/>
                    <w:adjustRightInd w:val="0"/>
                    <w:spacing w:after="0"/>
                    <w:textAlignment w:val="baseline"/>
                    <w:rPr>
                      <w:i/>
                      <w:sz w:val="16"/>
                      <w:lang w:eastAsia="zh-CN"/>
                    </w:rPr>
                  </w:pPr>
                  <w:r w:rsidRPr="004E03C5">
                    <w:rPr>
                      <w:b/>
                      <w:bCs/>
                      <w:i/>
                      <w:sz w:val="16"/>
                      <w:lang w:eastAsia="zh-CN"/>
                    </w:rPr>
                    <w:t>23</w:t>
                  </w:r>
                </w:p>
              </w:tc>
              <w:tc>
                <w:tcPr>
                  <w:tcW w:w="2780" w:type="dxa"/>
                  <w:tcBorders>
                    <w:top w:val="single" w:sz="8" w:space="0" w:color="FFFFFF"/>
                    <w:left w:val="single" w:sz="8" w:space="0" w:color="FFFFFF"/>
                    <w:bottom w:val="single" w:sz="8" w:space="0" w:color="FFFFFF"/>
                    <w:right w:val="single" w:sz="8" w:space="0" w:color="FFFFFF"/>
                  </w:tcBorders>
                  <w:shd w:val="clear" w:color="auto" w:fill="CFD5EA"/>
                  <w:tcMar>
                    <w:top w:w="15" w:type="dxa"/>
                    <w:left w:w="85" w:type="dxa"/>
                    <w:bottom w:w="0" w:type="dxa"/>
                    <w:right w:w="85" w:type="dxa"/>
                  </w:tcMar>
                  <w:hideMark/>
                </w:tcPr>
                <w:p w:rsidR="004E03C5" w:rsidRPr="004E03C5" w:rsidRDefault="004E03C5" w:rsidP="004E03C5">
                  <w:pPr>
                    <w:overflowPunct w:val="0"/>
                    <w:autoSpaceDE w:val="0"/>
                    <w:autoSpaceDN w:val="0"/>
                    <w:adjustRightInd w:val="0"/>
                    <w:spacing w:after="0"/>
                    <w:textAlignment w:val="baseline"/>
                    <w:rPr>
                      <w:i/>
                      <w:sz w:val="16"/>
                      <w:lang w:eastAsia="zh-CN"/>
                    </w:rPr>
                  </w:pPr>
                  <w:r w:rsidRPr="004E03C5">
                    <w:rPr>
                      <w:i/>
                      <w:sz w:val="16"/>
                      <w:lang w:eastAsia="zh-CN"/>
                    </w:rPr>
                    <w:t>1, 1, -3,-3,1, -3</w:t>
                  </w:r>
                </w:p>
              </w:tc>
            </w:tr>
            <w:tr w:rsidR="004E03C5" w:rsidRPr="004E03C5" w:rsidTr="00391029">
              <w:trPr>
                <w:trHeight w:val="365"/>
                <w:jc w:val="center"/>
              </w:trPr>
              <w:tc>
                <w:tcPr>
                  <w:tcW w:w="980" w:type="dxa"/>
                  <w:tcBorders>
                    <w:top w:val="single" w:sz="8" w:space="0" w:color="FFFFFF"/>
                    <w:left w:val="single" w:sz="8" w:space="0" w:color="FFFFFF"/>
                    <w:bottom w:val="single" w:sz="8" w:space="0" w:color="FFFFFF"/>
                    <w:right w:val="single" w:sz="8" w:space="0" w:color="FFFFFF"/>
                  </w:tcBorders>
                  <w:shd w:val="clear" w:color="auto" w:fill="4472C4"/>
                  <w:tcMar>
                    <w:top w:w="15" w:type="dxa"/>
                    <w:left w:w="85" w:type="dxa"/>
                    <w:bottom w:w="0" w:type="dxa"/>
                    <w:right w:w="85" w:type="dxa"/>
                  </w:tcMar>
                  <w:hideMark/>
                </w:tcPr>
                <w:p w:rsidR="004E03C5" w:rsidRPr="004E03C5" w:rsidRDefault="004E03C5" w:rsidP="004E03C5">
                  <w:pPr>
                    <w:overflowPunct w:val="0"/>
                    <w:autoSpaceDE w:val="0"/>
                    <w:autoSpaceDN w:val="0"/>
                    <w:adjustRightInd w:val="0"/>
                    <w:spacing w:after="0"/>
                    <w:textAlignment w:val="baseline"/>
                    <w:rPr>
                      <w:i/>
                      <w:sz w:val="16"/>
                      <w:lang w:eastAsia="zh-CN"/>
                    </w:rPr>
                  </w:pPr>
                  <w:r w:rsidRPr="004E03C5">
                    <w:rPr>
                      <w:b/>
                      <w:bCs/>
                      <w:i/>
                      <w:sz w:val="16"/>
                      <w:lang w:eastAsia="zh-CN"/>
                    </w:rPr>
                    <w:t>9</w:t>
                  </w:r>
                </w:p>
              </w:tc>
              <w:tc>
                <w:tcPr>
                  <w:tcW w:w="2340" w:type="dxa"/>
                  <w:tcBorders>
                    <w:top w:val="single" w:sz="8" w:space="0" w:color="FFFFFF"/>
                    <w:left w:val="single" w:sz="8" w:space="0" w:color="FFFFFF"/>
                    <w:bottom w:val="single" w:sz="8" w:space="0" w:color="FFFFFF"/>
                    <w:right w:val="single" w:sz="8" w:space="0" w:color="FFFFFF"/>
                  </w:tcBorders>
                  <w:shd w:val="clear" w:color="auto" w:fill="E9EBF5"/>
                  <w:tcMar>
                    <w:top w:w="15" w:type="dxa"/>
                    <w:left w:w="85" w:type="dxa"/>
                    <w:bottom w:w="0" w:type="dxa"/>
                    <w:right w:w="85" w:type="dxa"/>
                  </w:tcMar>
                  <w:hideMark/>
                </w:tcPr>
                <w:p w:rsidR="004E03C5" w:rsidRPr="004E03C5" w:rsidRDefault="004E03C5" w:rsidP="004E03C5">
                  <w:pPr>
                    <w:overflowPunct w:val="0"/>
                    <w:autoSpaceDE w:val="0"/>
                    <w:autoSpaceDN w:val="0"/>
                    <w:adjustRightInd w:val="0"/>
                    <w:spacing w:after="0"/>
                    <w:textAlignment w:val="baseline"/>
                    <w:rPr>
                      <w:i/>
                      <w:sz w:val="16"/>
                      <w:lang w:eastAsia="zh-CN"/>
                    </w:rPr>
                  </w:pPr>
                  <w:r w:rsidRPr="004E03C5">
                    <w:rPr>
                      <w:i/>
                      <w:sz w:val="16"/>
                      <w:lang w:eastAsia="zh-CN"/>
                    </w:rPr>
                    <w:t>-3,-3,1, -3,3, -3</w:t>
                  </w:r>
                </w:p>
              </w:tc>
              <w:tc>
                <w:tcPr>
                  <w:tcW w:w="1220" w:type="dxa"/>
                  <w:tcBorders>
                    <w:top w:val="single" w:sz="8" w:space="0" w:color="FFFFFF"/>
                    <w:left w:val="single" w:sz="8" w:space="0" w:color="FFFFFF"/>
                    <w:bottom w:val="single" w:sz="8" w:space="0" w:color="FFFFFF"/>
                    <w:right w:val="single" w:sz="8" w:space="0" w:color="FFFFFF"/>
                  </w:tcBorders>
                  <w:shd w:val="clear" w:color="auto" w:fill="4472C4"/>
                  <w:tcMar>
                    <w:top w:w="15" w:type="dxa"/>
                    <w:left w:w="85" w:type="dxa"/>
                    <w:bottom w:w="0" w:type="dxa"/>
                    <w:right w:w="85" w:type="dxa"/>
                  </w:tcMar>
                  <w:hideMark/>
                </w:tcPr>
                <w:p w:rsidR="004E03C5" w:rsidRPr="004E03C5" w:rsidRDefault="004E03C5" w:rsidP="004E03C5">
                  <w:pPr>
                    <w:overflowPunct w:val="0"/>
                    <w:autoSpaceDE w:val="0"/>
                    <w:autoSpaceDN w:val="0"/>
                    <w:adjustRightInd w:val="0"/>
                    <w:spacing w:after="0"/>
                    <w:textAlignment w:val="baseline"/>
                    <w:rPr>
                      <w:i/>
                      <w:sz w:val="16"/>
                      <w:lang w:eastAsia="zh-CN"/>
                    </w:rPr>
                  </w:pPr>
                  <w:r w:rsidRPr="004E03C5">
                    <w:rPr>
                      <w:b/>
                      <w:bCs/>
                      <w:i/>
                      <w:sz w:val="16"/>
                      <w:lang w:eastAsia="zh-CN"/>
                    </w:rPr>
                    <w:t>24</w:t>
                  </w:r>
                </w:p>
              </w:tc>
              <w:tc>
                <w:tcPr>
                  <w:tcW w:w="2780" w:type="dxa"/>
                  <w:tcBorders>
                    <w:top w:val="single" w:sz="8" w:space="0" w:color="FFFFFF"/>
                    <w:left w:val="single" w:sz="8" w:space="0" w:color="FFFFFF"/>
                    <w:bottom w:val="single" w:sz="8" w:space="0" w:color="FFFFFF"/>
                    <w:right w:val="single" w:sz="8" w:space="0" w:color="FFFFFF"/>
                  </w:tcBorders>
                  <w:shd w:val="clear" w:color="auto" w:fill="E9EBF5"/>
                  <w:tcMar>
                    <w:top w:w="15" w:type="dxa"/>
                    <w:left w:w="85" w:type="dxa"/>
                    <w:bottom w:w="0" w:type="dxa"/>
                    <w:right w:w="85" w:type="dxa"/>
                  </w:tcMar>
                  <w:hideMark/>
                </w:tcPr>
                <w:p w:rsidR="004E03C5" w:rsidRPr="004E03C5" w:rsidRDefault="004E03C5" w:rsidP="004E03C5">
                  <w:pPr>
                    <w:overflowPunct w:val="0"/>
                    <w:autoSpaceDE w:val="0"/>
                    <w:autoSpaceDN w:val="0"/>
                    <w:adjustRightInd w:val="0"/>
                    <w:spacing w:after="0"/>
                    <w:textAlignment w:val="baseline"/>
                    <w:rPr>
                      <w:i/>
                      <w:sz w:val="16"/>
                      <w:lang w:eastAsia="zh-CN"/>
                    </w:rPr>
                  </w:pPr>
                  <w:r w:rsidRPr="004E03C5">
                    <w:rPr>
                      <w:i/>
                      <w:sz w:val="16"/>
                      <w:lang w:eastAsia="zh-CN"/>
                    </w:rPr>
                    <w:t>1, 1, 3, -1,3, 3</w:t>
                  </w:r>
                </w:p>
              </w:tc>
            </w:tr>
            <w:tr w:rsidR="004E03C5" w:rsidRPr="004E03C5" w:rsidTr="00391029">
              <w:trPr>
                <w:trHeight w:val="409"/>
                <w:jc w:val="center"/>
              </w:trPr>
              <w:tc>
                <w:tcPr>
                  <w:tcW w:w="980" w:type="dxa"/>
                  <w:tcBorders>
                    <w:top w:val="single" w:sz="8" w:space="0" w:color="FFFFFF"/>
                    <w:left w:val="single" w:sz="8" w:space="0" w:color="FFFFFF"/>
                    <w:bottom w:val="single" w:sz="8" w:space="0" w:color="FFFFFF"/>
                    <w:right w:val="single" w:sz="8" w:space="0" w:color="FFFFFF"/>
                  </w:tcBorders>
                  <w:shd w:val="clear" w:color="auto" w:fill="4472C4"/>
                  <w:tcMar>
                    <w:top w:w="15" w:type="dxa"/>
                    <w:left w:w="85" w:type="dxa"/>
                    <w:bottom w:w="0" w:type="dxa"/>
                    <w:right w:w="85" w:type="dxa"/>
                  </w:tcMar>
                  <w:hideMark/>
                </w:tcPr>
                <w:p w:rsidR="004E03C5" w:rsidRPr="004E03C5" w:rsidRDefault="004E03C5" w:rsidP="004E03C5">
                  <w:pPr>
                    <w:overflowPunct w:val="0"/>
                    <w:autoSpaceDE w:val="0"/>
                    <w:autoSpaceDN w:val="0"/>
                    <w:adjustRightInd w:val="0"/>
                    <w:spacing w:after="0"/>
                    <w:textAlignment w:val="baseline"/>
                    <w:rPr>
                      <w:i/>
                      <w:sz w:val="16"/>
                      <w:lang w:eastAsia="zh-CN"/>
                    </w:rPr>
                  </w:pPr>
                  <w:r w:rsidRPr="004E03C5">
                    <w:rPr>
                      <w:b/>
                      <w:bCs/>
                      <w:i/>
                      <w:sz w:val="16"/>
                      <w:lang w:eastAsia="zh-CN"/>
                    </w:rPr>
                    <w:t>10</w:t>
                  </w:r>
                </w:p>
              </w:tc>
              <w:tc>
                <w:tcPr>
                  <w:tcW w:w="2340" w:type="dxa"/>
                  <w:tcBorders>
                    <w:top w:val="single" w:sz="8" w:space="0" w:color="FFFFFF"/>
                    <w:left w:val="single" w:sz="8" w:space="0" w:color="FFFFFF"/>
                    <w:bottom w:val="single" w:sz="8" w:space="0" w:color="FFFFFF"/>
                    <w:right w:val="single" w:sz="8" w:space="0" w:color="FFFFFF"/>
                  </w:tcBorders>
                  <w:shd w:val="clear" w:color="auto" w:fill="CFD5EA"/>
                  <w:tcMar>
                    <w:top w:w="15" w:type="dxa"/>
                    <w:left w:w="85" w:type="dxa"/>
                    <w:bottom w:w="0" w:type="dxa"/>
                    <w:right w:w="85" w:type="dxa"/>
                  </w:tcMar>
                  <w:hideMark/>
                </w:tcPr>
                <w:p w:rsidR="004E03C5" w:rsidRPr="004E03C5" w:rsidRDefault="004E03C5" w:rsidP="004E03C5">
                  <w:pPr>
                    <w:overflowPunct w:val="0"/>
                    <w:autoSpaceDE w:val="0"/>
                    <w:autoSpaceDN w:val="0"/>
                    <w:adjustRightInd w:val="0"/>
                    <w:spacing w:after="0"/>
                    <w:textAlignment w:val="baseline"/>
                    <w:rPr>
                      <w:i/>
                      <w:sz w:val="16"/>
                      <w:lang w:eastAsia="zh-CN"/>
                    </w:rPr>
                  </w:pPr>
                  <w:r w:rsidRPr="004E03C5">
                    <w:rPr>
                      <w:i/>
                      <w:sz w:val="16"/>
                      <w:lang w:eastAsia="zh-CN"/>
                    </w:rPr>
                    <w:t>-3,1, 3, 1, -3,-3</w:t>
                  </w:r>
                </w:p>
              </w:tc>
              <w:tc>
                <w:tcPr>
                  <w:tcW w:w="1220" w:type="dxa"/>
                  <w:tcBorders>
                    <w:top w:val="single" w:sz="8" w:space="0" w:color="FFFFFF"/>
                    <w:left w:val="single" w:sz="8" w:space="0" w:color="FFFFFF"/>
                    <w:bottom w:val="single" w:sz="8" w:space="0" w:color="FFFFFF"/>
                    <w:right w:val="single" w:sz="8" w:space="0" w:color="FFFFFF"/>
                  </w:tcBorders>
                  <w:shd w:val="clear" w:color="auto" w:fill="4472C4"/>
                  <w:tcMar>
                    <w:top w:w="15" w:type="dxa"/>
                    <w:left w:w="85" w:type="dxa"/>
                    <w:bottom w:w="0" w:type="dxa"/>
                    <w:right w:w="85" w:type="dxa"/>
                  </w:tcMar>
                  <w:hideMark/>
                </w:tcPr>
                <w:p w:rsidR="004E03C5" w:rsidRPr="004E03C5" w:rsidRDefault="004E03C5" w:rsidP="004E03C5">
                  <w:pPr>
                    <w:overflowPunct w:val="0"/>
                    <w:autoSpaceDE w:val="0"/>
                    <w:autoSpaceDN w:val="0"/>
                    <w:adjustRightInd w:val="0"/>
                    <w:spacing w:after="0"/>
                    <w:textAlignment w:val="baseline"/>
                    <w:rPr>
                      <w:i/>
                      <w:sz w:val="16"/>
                      <w:lang w:eastAsia="zh-CN"/>
                    </w:rPr>
                  </w:pPr>
                  <w:r w:rsidRPr="004E03C5">
                    <w:rPr>
                      <w:b/>
                      <w:bCs/>
                      <w:i/>
                      <w:sz w:val="16"/>
                      <w:lang w:eastAsia="zh-CN"/>
                    </w:rPr>
                    <w:t>25</w:t>
                  </w:r>
                </w:p>
              </w:tc>
              <w:tc>
                <w:tcPr>
                  <w:tcW w:w="2780" w:type="dxa"/>
                  <w:tcBorders>
                    <w:top w:val="single" w:sz="8" w:space="0" w:color="FFFFFF"/>
                    <w:left w:val="single" w:sz="8" w:space="0" w:color="FFFFFF"/>
                    <w:bottom w:val="single" w:sz="8" w:space="0" w:color="FFFFFF"/>
                    <w:right w:val="single" w:sz="8" w:space="0" w:color="FFFFFF"/>
                  </w:tcBorders>
                  <w:shd w:val="clear" w:color="auto" w:fill="CFD5EA"/>
                  <w:tcMar>
                    <w:top w:w="15" w:type="dxa"/>
                    <w:left w:w="85" w:type="dxa"/>
                    <w:bottom w:w="0" w:type="dxa"/>
                    <w:right w:w="85" w:type="dxa"/>
                  </w:tcMar>
                  <w:hideMark/>
                </w:tcPr>
                <w:p w:rsidR="004E03C5" w:rsidRPr="004E03C5" w:rsidRDefault="004E03C5" w:rsidP="004E03C5">
                  <w:pPr>
                    <w:overflowPunct w:val="0"/>
                    <w:autoSpaceDE w:val="0"/>
                    <w:autoSpaceDN w:val="0"/>
                    <w:adjustRightInd w:val="0"/>
                    <w:spacing w:after="0"/>
                    <w:textAlignment w:val="baseline"/>
                    <w:rPr>
                      <w:i/>
                      <w:sz w:val="16"/>
                      <w:lang w:eastAsia="zh-CN"/>
                    </w:rPr>
                  </w:pPr>
                  <w:r w:rsidRPr="004E03C5">
                    <w:rPr>
                      <w:i/>
                      <w:sz w:val="16"/>
                      <w:lang w:eastAsia="zh-CN"/>
                    </w:rPr>
                    <w:t>1, 1, -3,1, 3, 3</w:t>
                  </w:r>
                </w:p>
              </w:tc>
            </w:tr>
            <w:tr w:rsidR="004E03C5" w:rsidRPr="004E03C5" w:rsidTr="00391029">
              <w:trPr>
                <w:trHeight w:val="442"/>
                <w:jc w:val="center"/>
              </w:trPr>
              <w:tc>
                <w:tcPr>
                  <w:tcW w:w="980" w:type="dxa"/>
                  <w:tcBorders>
                    <w:top w:val="single" w:sz="8" w:space="0" w:color="FFFFFF"/>
                    <w:left w:val="single" w:sz="8" w:space="0" w:color="FFFFFF"/>
                    <w:bottom w:val="single" w:sz="8" w:space="0" w:color="FFFFFF"/>
                    <w:right w:val="single" w:sz="8" w:space="0" w:color="FFFFFF"/>
                  </w:tcBorders>
                  <w:shd w:val="clear" w:color="auto" w:fill="4472C4"/>
                  <w:tcMar>
                    <w:top w:w="15" w:type="dxa"/>
                    <w:left w:w="85" w:type="dxa"/>
                    <w:bottom w:w="0" w:type="dxa"/>
                    <w:right w:w="85" w:type="dxa"/>
                  </w:tcMar>
                  <w:hideMark/>
                </w:tcPr>
                <w:p w:rsidR="004E03C5" w:rsidRPr="004E03C5" w:rsidRDefault="004E03C5" w:rsidP="004E03C5">
                  <w:pPr>
                    <w:overflowPunct w:val="0"/>
                    <w:autoSpaceDE w:val="0"/>
                    <w:autoSpaceDN w:val="0"/>
                    <w:adjustRightInd w:val="0"/>
                    <w:spacing w:after="0"/>
                    <w:textAlignment w:val="baseline"/>
                    <w:rPr>
                      <w:i/>
                      <w:sz w:val="16"/>
                      <w:lang w:eastAsia="zh-CN"/>
                    </w:rPr>
                  </w:pPr>
                  <w:r w:rsidRPr="004E03C5">
                    <w:rPr>
                      <w:b/>
                      <w:bCs/>
                      <w:i/>
                      <w:sz w:val="16"/>
                      <w:lang w:eastAsia="zh-CN"/>
                    </w:rPr>
                    <w:t>11</w:t>
                  </w:r>
                </w:p>
              </w:tc>
              <w:tc>
                <w:tcPr>
                  <w:tcW w:w="2340" w:type="dxa"/>
                  <w:tcBorders>
                    <w:top w:val="single" w:sz="8" w:space="0" w:color="FFFFFF"/>
                    <w:left w:val="single" w:sz="8" w:space="0" w:color="FFFFFF"/>
                    <w:bottom w:val="single" w:sz="8" w:space="0" w:color="FFFFFF"/>
                    <w:right w:val="single" w:sz="8" w:space="0" w:color="FFFFFF"/>
                  </w:tcBorders>
                  <w:shd w:val="clear" w:color="auto" w:fill="E9EBF5"/>
                  <w:tcMar>
                    <w:top w:w="15" w:type="dxa"/>
                    <w:left w:w="85" w:type="dxa"/>
                    <w:bottom w:w="0" w:type="dxa"/>
                    <w:right w:w="85" w:type="dxa"/>
                  </w:tcMar>
                  <w:hideMark/>
                </w:tcPr>
                <w:p w:rsidR="004E03C5" w:rsidRPr="004E03C5" w:rsidRDefault="004E03C5" w:rsidP="004E03C5">
                  <w:pPr>
                    <w:overflowPunct w:val="0"/>
                    <w:autoSpaceDE w:val="0"/>
                    <w:autoSpaceDN w:val="0"/>
                    <w:adjustRightInd w:val="0"/>
                    <w:spacing w:after="0"/>
                    <w:textAlignment w:val="baseline"/>
                    <w:rPr>
                      <w:i/>
                      <w:sz w:val="16"/>
                      <w:lang w:eastAsia="zh-CN"/>
                    </w:rPr>
                  </w:pPr>
                  <w:r w:rsidRPr="004E03C5">
                    <w:rPr>
                      <w:i/>
                      <w:sz w:val="16"/>
                      <w:lang w:eastAsia="zh-CN"/>
                    </w:rPr>
                    <w:t>-3,-1,-3,1, 1, -3</w:t>
                  </w:r>
                </w:p>
              </w:tc>
              <w:tc>
                <w:tcPr>
                  <w:tcW w:w="1220" w:type="dxa"/>
                  <w:tcBorders>
                    <w:top w:val="single" w:sz="8" w:space="0" w:color="FFFFFF"/>
                    <w:left w:val="single" w:sz="8" w:space="0" w:color="FFFFFF"/>
                    <w:bottom w:val="single" w:sz="8" w:space="0" w:color="FFFFFF"/>
                    <w:right w:val="single" w:sz="8" w:space="0" w:color="FFFFFF"/>
                  </w:tcBorders>
                  <w:shd w:val="clear" w:color="auto" w:fill="4472C4"/>
                  <w:tcMar>
                    <w:top w:w="15" w:type="dxa"/>
                    <w:left w:w="85" w:type="dxa"/>
                    <w:bottom w:w="0" w:type="dxa"/>
                    <w:right w:w="85" w:type="dxa"/>
                  </w:tcMar>
                  <w:hideMark/>
                </w:tcPr>
                <w:p w:rsidR="004E03C5" w:rsidRPr="004E03C5" w:rsidRDefault="004E03C5" w:rsidP="004E03C5">
                  <w:pPr>
                    <w:overflowPunct w:val="0"/>
                    <w:autoSpaceDE w:val="0"/>
                    <w:autoSpaceDN w:val="0"/>
                    <w:adjustRightInd w:val="0"/>
                    <w:spacing w:after="0"/>
                    <w:textAlignment w:val="baseline"/>
                    <w:rPr>
                      <w:i/>
                      <w:sz w:val="16"/>
                      <w:lang w:eastAsia="zh-CN"/>
                    </w:rPr>
                  </w:pPr>
                  <w:r w:rsidRPr="004E03C5">
                    <w:rPr>
                      <w:b/>
                      <w:bCs/>
                      <w:i/>
                      <w:sz w:val="16"/>
                      <w:lang w:eastAsia="zh-CN"/>
                    </w:rPr>
                    <w:t>26</w:t>
                  </w:r>
                </w:p>
              </w:tc>
              <w:tc>
                <w:tcPr>
                  <w:tcW w:w="2780" w:type="dxa"/>
                  <w:tcBorders>
                    <w:top w:val="single" w:sz="8" w:space="0" w:color="FFFFFF"/>
                    <w:left w:val="single" w:sz="8" w:space="0" w:color="FFFFFF"/>
                    <w:bottom w:val="single" w:sz="8" w:space="0" w:color="FFFFFF"/>
                    <w:right w:val="single" w:sz="8" w:space="0" w:color="FFFFFF"/>
                  </w:tcBorders>
                  <w:shd w:val="clear" w:color="auto" w:fill="E9EBF5"/>
                  <w:tcMar>
                    <w:top w:w="15" w:type="dxa"/>
                    <w:left w:w="85" w:type="dxa"/>
                    <w:bottom w:w="0" w:type="dxa"/>
                    <w:right w:w="85" w:type="dxa"/>
                  </w:tcMar>
                  <w:hideMark/>
                </w:tcPr>
                <w:p w:rsidR="004E03C5" w:rsidRPr="004E03C5" w:rsidRDefault="004E03C5" w:rsidP="004E03C5">
                  <w:pPr>
                    <w:overflowPunct w:val="0"/>
                    <w:autoSpaceDE w:val="0"/>
                    <w:autoSpaceDN w:val="0"/>
                    <w:adjustRightInd w:val="0"/>
                    <w:spacing w:after="0"/>
                    <w:textAlignment w:val="baseline"/>
                    <w:rPr>
                      <w:i/>
                      <w:sz w:val="16"/>
                      <w:lang w:eastAsia="zh-CN"/>
                    </w:rPr>
                  </w:pPr>
                  <w:r w:rsidRPr="004E03C5">
                    <w:rPr>
                      <w:i/>
                      <w:sz w:val="16"/>
                      <w:lang w:eastAsia="zh-CN"/>
                    </w:rPr>
                    <w:t>1, 1, -1,-1,3, -1</w:t>
                  </w:r>
                </w:p>
              </w:tc>
            </w:tr>
            <w:tr w:rsidR="004E03C5" w:rsidRPr="004E03C5" w:rsidTr="00391029">
              <w:trPr>
                <w:trHeight w:val="475"/>
                <w:jc w:val="center"/>
              </w:trPr>
              <w:tc>
                <w:tcPr>
                  <w:tcW w:w="980" w:type="dxa"/>
                  <w:tcBorders>
                    <w:top w:val="single" w:sz="8" w:space="0" w:color="FFFFFF"/>
                    <w:left w:val="single" w:sz="8" w:space="0" w:color="FFFFFF"/>
                    <w:bottom w:val="single" w:sz="8" w:space="0" w:color="FFFFFF"/>
                    <w:right w:val="single" w:sz="8" w:space="0" w:color="FFFFFF"/>
                  </w:tcBorders>
                  <w:shd w:val="clear" w:color="auto" w:fill="4472C4"/>
                  <w:tcMar>
                    <w:top w:w="15" w:type="dxa"/>
                    <w:left w:w="85" w:type="dxa"/>
                    <w:bottom w:w="0" w:type="dxa"/>
                    <w:right w:w="85" w:type="dxa"/>
                  </w:tcMar>
                  <w:hideMark/>
                </w:tcPr>
                <w:p w:rsidR="004E03C5" w:rsidRPr="004E03C5" w:rsidRDefault="004E03C5" w:rsidP="004E03C5">
                  <w:pPr>
                    <w:overflowPunct w:val="0"/>
                    <w:autoSpaceDE w:val="0"/>
                    <w:autoSpaceDN w:val="0"/>
                    <w:adjustRightInd w:val="0"/>
                    <w:spacing w:after="0"/>
                    <w:textAlignment w:val="baseline"/>
                    <w:rPr>
                      <w:i/>
                      <w:sz w:val="16"/>
                      <w:lang w:eastAsia="zh-CN"/>
                    </w:rPr>
                  </w:pPr>
                  <w:r w:rsidRPr="004E03C5">
                    <w:rPr>
                      <w:b/>
                      <w:bCs/>
                      <w:i/>
                      <w:sz w:val="16"/>
                      <w:lang w:eastAsia="zh-CN"/>
                    </w:rPr>
                    <w:t>12</w:t>
                  </w:r>
                </w:p>
              </w:tc>
              <w:tc>
                <w:tcPr>
                  <w:tcW w:w="2340" w:type="dxa"/>
                  <w:tcBorders>
                    <w:top w:val="single" w:sz="8" w:space="0" w:color="FFFFFF"/>
                    <w:left w:val="single" w:sz="8" w:space="0" w:color="FFFFFF"/>
                    <w:bottom w:val="single" w:sz="8" w:space="0" w:color="FFFFFF"/>
                    <w:right w:val="single" w:sz="8" w:space="0" w:color="FFFFFF"/>
                  </w:tcBorders>
                  <w:shd w:val="clear" w:color="auto" w:fill="CFD5EA"/>
                  <w:tcMar>
                    <w:top w:w="15" w:type="dxa"/>
                    <w:left w:w="85" w:type="dxa"/>
                    <w:bottom w:w="0" w:type="dxa"/>
                    <w:right w:w="85" w:type="dxa"/>
                  </w:tcMar>
                  <w:hideMark/>
                </w:tcPr>
                <w:p w:rsidR="004E03C5" w:rsidRPr="004E03C5" w:rsidRDefault="004E03C5" w:rsidP="004E03C5">
                  <w:pPr>
                    <w:overflowPunct w:val="0"/>
                    <w:autoSpaceDE w:val="0"/>
                    <w:autoSpaceDN w:val="0"/>
                    <w:adjustRightInd w:val="0"/>
                    <w:spacing w:after="0"/>
                    <w:textAlignment w:val="baseline"/>
                    <w:rPr>
                      <w:i/>
                      <w:sz w:val="16"/>
                      <w:lang w:eastAsia="zh-CN"/>
                    </w:rPr>
                  </w:pPr>
                  <w:r w:rsidRPr="004E03C5">
                    <w:rPr>
                      <w:i/>
                      <w:sz w:val="16"/>
                      <w:lang w:eastAsia="zh-CN"/>
                    </w:rPr>
                    <w:t>1, 1, 3, -1,-3,3</w:t>
                  </w:r>
                </w:p>
              </w:tc>
              <w:tc>
                <w:tcPr>
                  <w:tcW w:w="1220" w:type="dxa"/>
                  <w:tcBorders>
                    <w:top w:val="single" w:sz="8" w:space="0" w:color="FFFFFF"/>
                    <w:left w:val="single" w:sz="8" w:space="0" w:color="FFFFFF"/>
                    <w:bottom w:val="single" w:sz="8" w:space="0" w:color="FFFFFF"/>
                    <w:right w:val="single" w:sz="8" w:space="0" w:color="FFFFFF"/>
                  </w:tcBorders>
                  <w:shd w:val="clear" w:color="auto" w:fill="4472C4"/>
                  <w:tcMar>
                    <w:top w:w="15" w:type="dxa"/>
                    <w:left w:w="85" w:type="dxa"/>
                    <w:bottom w:w="0" w:type="dxa"/>
                    <w:right w:w="85" w:type="dxa"/>
                  </w:tcMar>
                  <w:hideMark/>
                </w:tcPr>
                <w:p w:rsidR="004E03C5" w:rsidRPr="004E03C5" w:rsidRDefault="004E03C5" w:rsidP="004E03C5">
                  <w:pPr>
                    <w:overflowPunct w:val="0"/>
                    <w:autoSpaceDE w:val="0"/>
                    <w:autoSpaceDN w:val="0"/>
                    <w:adjustRightInd w:val="0"/>
                    <w:spacing w:after="0"/>
                    <w:textAlignment w:val="baseline"/>
                    <w:rPr>
                      <w:i/>
                      <w:sz w:val="16"/>
                      <w:lang w:eastAsia="zh-CN"/>
                    </w:rPr>
                  </w:pPr>
                  <w:r w:rsidRPr="004E03C5">
                    <w:rPr>
                      <w:b/>
                      <w:bCs/>
                      <w:i/>
                      <w:sz w:val="16"/>
                      <w:lang w:eastAsia="zh-CN"/>
                    </w:rPr>
                    <w:t>27</w:t>
                  </w:r>
                </w:p>
              </w:tc>
              <w:tc>
                <w:tcPr>
                  <w:tcW w:w="2780" w:type="dxa"/>
                  <w:tcBorders>
                    <w:top w:val="single" w:sz="8" w:space="0" w:color="FFFFFF"/>
                    <w:left w:val="single" w:sz="8" w:space="0" w:color="FFFFFF"/>
                    <w:bottom w:val="single" w:sz="8" w:space="0" w:color="FFFFFF"/>
                    <w:right w:val="single" w:sz="8" w:space="0" w:color="FFFFFF"/>
                  </w:tcBorders>
                  <w:shd w:val="clear" w:color="auto" w:fill="CFD5EA"/>
                  <w:tcMar>
                    <w:top w:w="15" w:type="dxa"/>
                    <w:left w:w="85" w:type="dxa"/>
                    <w:bottom w:w="0" w:type="dxa"/>
                    <w:right w:w="85" w:type="dxa"/>
                  </w:tcMar>
                  <w:hideMark/>
                </w:tcPr>
                <w:p w:rsidR="004E03C5" w:rsidRPr="004E03C5" w:rsidRDefault="004E03C5" w:rsidP="004E03C5">
                  <w:pPr>
                    <w:overflowPunct w:val="0"/>
                    <w:autoSpaceDE w:val="0"/>
                    <w:autoSpaceDN w:val="0"/>
                    <w:adjustRightInd w:val="0"/>
                    <w:spacing w:after="0"/>
                    <w:textAlignment w:val="baseline"/>
                    <w:rPr>
                      <w:i/>
                      <w:sz w:val="16"/>
                      <w:lang w:eastAsia="zh-CN"/>
                    </w:rPr>
                  </w:pPr>
                  <w:r w:rsidRPr="004E03C5">
                    <w:rPr>
                      <w:i/>
                      <w:sz w:val="16"/>
                      <w:lang w:eastAsia="zh-CN"/>
                    </w:rPr>
                    <w:t>1, 1, -1,3, -1,-1</w:t>
                  </w:r>
                </w:p>
              </w:tc>
            </w:tr>
            <w:tr w:rsidR="004E03C5" w:rsidRPr="004E03C5" w:rsidTr="00391029">
              <w:trPr>
                <w:trHeight w:val="354"/>
                <w:jc w:val="center"/>
              </w:trPr>
              <w:tc>
                <w:tcPr>
                  <w:tcW w:w="980" w:type="dxa"/>
                  <w:tcBorders>
                    <w:top w:val="single" w:sz="8" w:space="0" w:color="FFFFFF"/>
                    <w:left w:val="single" w:sz="8" w:space="0" w:color="FFFFFF"/>
                    <w:bottom w:val="single" w:sz="8" w:space="0" w:color="FFFFFF"/>
                    <w:right w:val="single" w:sz="8" w:space="0" w:color="FFFFFF"/>
                  </w:tcBorders>
                  <w:shd w:val="clear" w:color="auto" w:fill="4472C4"/>
                  <w:tcMar>
                    <w:top w:w="15" w:type="dxa"/>
                    <w:left w:w="85" w:type="dxa"/>
                    <w:bottom w:w="0" w:type="dxa"/>
                    <w:right w:w="85" w:type="dxa"/>
                  </w:tcMar>
                  <w:hideMark/>
                </w:tcPr>
                <w:p w:rsidR="004E03C5" w:rsidRPr="004E03C5" w:rsidRDefault="004E03C5" w:rsidP="004E03C5">
                  <w:pPr>
                    <w:overflowPunct w:val="0"/>
                    <w:autoSpaceDE w:val="0"/>
                    <w:autoSpaceDN w:val="0"/>
                    <w:adjustRightInd w:val="0"/>
                    <w:spacing w:after="0"/>
                    <w:textAlignment w:val="baseline"/>
                    <w:rPr>
                      <w:i/>
                      <w:sz w:val="16"/>
                      <w:lang w:eastAsia="zh-CN"/>
                    </w:rPr>
                  </w:pPr>
                  <w:r w:rsidRPr="004E03C5">
                    <w:rPr>
                      <w:b/>
                      <w:bCs/>
                      <w:i/>
                      <w:sz w:val="16"/>
                      <w:lang w:eastAsia="zh-CN"/>
                    </w:rPr>
                    <w:t>13</w:t>
                  </w:r>
                </w:p>
              </w:tc>
              <w:tc>
                <w:tcPr>
                  <w:tcW w:w="2340" w:type="dxa"/>
                  <w:tcBorders>
                    <w:top w:val="single" w:sz="8" w:space="0" w:color="FFFFFF"/>
                    <w:left w:val="single" w:sz="8" w:space="0" w:color="FFFFFF"/>
                    <w:bottom w:val="single" w:sz="8" w:space="0" w:color="FFFFFF"/>
                    <w:right w:val="single" w:sz="8" w:space="0" w:color="FFFFFF"/>
                  </w:tcBorders>
                  <w:shd w:val="clear" w:color="auto" w:fill="E9EBF5"/>
                  <w:tcMar>
                    <w:top w:w="15" w:type="dxa"/>
                    <w:left w:w="85" w:type="dxa"/>
                    <w:bottom w:w="0" w:type="dxa"/>
                    <w:right w:w="85" w:type="dxa"/>
                  </w:tcMar>
                  <w:hideMark/>
                </w:tcPr>
                <w:p w:rsidR="004E03C5" w:rsidRPr="004E03C5" w:rsidRDefault="004E03C5" w:rsidP="004E03C5">
                  <w:pPr>
                    <w:overflowPunct w:val="0"/>
                    <w:autoSpaceDE w:val="0"/>
                    <w:autoSpaceDN w:val="0"/>
                    <w:adjustRightInd w:val="0"/>
                    <w:spacing w:after="0"/>
                    <w:textAlignment w:val="baseline"/>
                    <w:rPr>
                      <w:i/>
                      <w:sz w:val="16"/>
                      <w:lang w:eastAsia="zh-CN"/>
                    </w:rPr>
                  </w:pPr>
                  <w:r w:rsidRPr="004E03C5">
                    <w:rPr>
                      <w:i/>
                      <w:sz w:val="16"/>
                      <w:lang w:eastAsia="zh-CN"/>
                    </w:rPr>
                    <w:t>1, 1, 3, 3, -1,3</w:t>
                  </w:r>
                </w:p>
              </w:tc>
              <w:tc>
                <w:tcPr>
                  <w:tcW w:w="1220" w:type="dxa"/>
                  <w:tcBorders>
                    <w:top w:val="single" w:sz="8" w:space="0" w:color="FFFFFF"/>
                    <w:left w:val="single" w:sz="8" w:space="0" w:color="FFFFFF"/>
                    <w:bottom w:val="single" w:sz="8" w:space="0" w:color="FFFFFF"/>
                    <w:right w:val="single" w:sz="8" w:space="0" w:color="FFFFFF"/>
                  </w:tcBorders>
                  <w:shd w:val="clear" w:color="auto" w:fill="4472C4"/>
                  <w:tcMar>
                    <w:top w:w="15" w:type="dxa"/>
                    <w:left w:w="85" w:type="dxa"/>
                    <w:bottom w:w="0" w:type="dxa"/>
                    <w:right w:w="85" w:type="dxa"/>
                  </w:tcMar>
                  <w:hideMark/>
                </w:tcPr>
                <w:p w:rsidR="004E03C5" w:rsidRPr="004E03C5" w:rsidRDefault="004E03C5" w:rsidP="004E03C5">
                  <w:pPr>
                    <w:overflowPunct w:val="0"/>
                    <w:autoSpaceDE w:val="0"/>
                    <w:autoSpaceDN w:val="0"/>
                    <w:adjustRightInd w:val="0"/>
                    <w:spacing w:after="0"/>
                    <w:textAlignment w:val="baseline"/>
                    <w:rPr>
                      <w:i/>
                      <w:sz w:val="16"/>
                      <w:lang w:eastAsia="zh-CN"/>
                    </w:rPr>
                  </w:pPr>
                  <w:r w:rsidRPr="004E03C5">
                    <w:rPr>
                      <w:b/>
                      <w:bCs/>
                      <w:i/>
                      <w:sz w:val="16"/>
                      <w:lang w:eastAsia="zh-CN"/>
                    </w:rPr>
                    <w:t>28</w:t>
                  </w:r>
                </w:p>
              </w:tc>
              <w:tc>
                <w:tcPr>
                  <w:tcW w:w="2780" w:type="dxa"/>
                  <w:tcBorders>
                    <w:top w:val="single" w:sz="8" w:space="0" w:color="FFFFFF"/>
                    <w:left w:val="single" w:sz="8" w:space="0" w:color="FFFFFF"/>
                    <w:bottom w:val="single" w:sz="8" w:space="0" w:color="FFFFFF"/>
                    <w:right w:val="single" w:sz="8" w:space="0" w:color="FFFFFF"/>
                  </w:tcBorders>
                  <w:shd w:val="clear" w:color="auto" w:fill="E9EBF5"/>
                  <w:tcMar>
                    <w:top w:w="15" w:type="dxa"/>
                    <w:left w:w="85" w:type="dxa"/>
                    <w:bottom w:w="0" w:type="dxa"/>
                    <w:right w:w="85" w:type="dxa"/>
                  </w:tcMar>
                  <w:hideMark/>
                </w:tcPr>
                <w:p w:rsidR="004E03C5" w:rsidRPr="004E03C5" w:rsidRDefault="004E03C5" w:rsidP="004E03C5">
                  <w:pPr>
                    <w:overflowPunct w:val="0"/>
                    <w:autoSpaceDE w:val="0"/>
                    <w:autoSpaceDN w:val="0"/>
                    <w:adjustRightInd w:val="0"/>
                    <w:spacing w:after="0"/>
                    <w:textAlignment w:val="baseline"/>
                    <w:rPr>
                      <w:i/>
                      <w:sz w:val="16"/>
                      <w:lang w:eastAsia="zh-CN"/>
                    </w:rPr>
                  </w:pPr>
                  <w:r w:rsidRPr="004E03C5">
                    <w:rPr>
                      <w:i/>
                      <w:sz w:val="16"/>
                      <w:lang w:eastAsia="zh-CN"/>
                    </w:rPr>
                    <w:t>1, 1, -1,3, -3,-1</w:t>
                  </w:r>
                </w:p>
              </w:tc>
            </w:tr>
            <w:tr w:rsidR="004E03C5" w:rsidRPr="004E03C5" w:rsidTr="00391029">
              <w:trPr>
                <w:trHeight w:val="486"/>
                <w:jc w:val="center"/>
              </w:trPr>
              <w:tc>
                <w:tcPr>
                  <w:tcW w:w="980" w:type="dxa"/>
                  <w:tcBorders>
                    <w:top w:val="single" w:sz="8" w:space="0" w:color="FFFFFF"/>
                    <w:left w:val="single" w:sz="8" w:space="0" w:color="FFFFFF"/>
                    <w:bottom w:val="single" w:sz="8" w:space="0" w:color="FFFFFF"/>
                    <w:right w:val="single" w:sz="8" w:space="0" w:color="FFFFFF"/>
                  </w:tcBorders>
                  <w:shd w:val="clear" w:color="auto" w:fill="4472C4"/>
                  <w:tcMar>
                    <w:top w:w="15" w:type="dxa"/>
                    <w:left w:w="85" w:type="dxa"/>
                    <w:bottom w:w="0" w:type="dxa"/>
                    <w:right w:w="85" w:type="dxa"/>
                  </w:tcMar>
                  <w:hideMark/>
                </w:tcPr>
                <w:p w:rsidR="004E03C5" w:rsidRPr="004E03C5" w:rsidRDefault="004E03C5" w:rsidP="004E03C5">
                  <w:pPr>
                    <w:overflowPunct w:val="0"/>
                    <w:autoSpaceDE w:val="0"/>
                    <w:autoSpaceDN w:val="0"/>
                    <w:adjustRightInd w:val="0"/>
                    <w:spacing w:after="0"/>
                    <w:textAlignment w:val="baseline"/>
                    <w:rPr>
                      <w:i/>
                      <w:sz w:val="16"/>
                      <w:lang w:eastAsia="zh-CN"/>
                    </w:rPr>
                  </w:pPr>
                  <w:r w:rsidRPr="004E03C5">
                    <w:rPr>
                      <w:b/>
                      <w:bCs/>
                      <w:i/>
                      <w:sz w:val="16"/>
                      <w:lang w:eastAsia="zh-CN"/>
                    </w:rPr>
                    <w:t>14</w:t>
                  </w:r>
                </w:p>
              </w:tc>
              <w:tc>
                <w:tcPr>
                  <w:tcW w:w="2340" w:type="dxa"/>
                  <w:tcBorders>
                    <w:top w:val="single" w:sz="8" w:space="0" w:color="FFFFFF"/>
                    <w:left w:val="single" w:sz="8" w:space="0" w:color="FFFFFF"/>
                    <w:bottom w:val="single" w:sz="8" w:space="0" w:color="FFFFFF"/>
                    <w:right w:val="single" w:sz="8" w:space="0" w:color="FFFFFF"/>
                  </w:tcBorders>
                  <w:shd w:val="clear" w:color="auto" w:fill="CFD5EA"/>
                  <w:tcMar>
                    <w:top w:w="15" w:type="dxa"/>
                    <w:left w:w="85" w:type="dxa"/>
                    <w:bottom w:w="0" w:type="dxa"/>
                    <w:right w:w="85" w:type="dxa"/>
                  </w:tcMar>
                  <w:hideMark/>
                </w:tcPr>
                <w:p w:rsidR="004E03C5" w:rsidRPr="004E03C5" w:rsidRDefault="004E03C5" w:rsidP="004E03C5">
                  <w:pPr>
                    <w:overflowPunct w:val="0"/>
                    <w:autoSpaceDE w:val="0"/>
                    <w:autoSpaceDN w:val="0"/>
                    <w:adjustRightInd w:val="0"/>
                    <w:spacing w:after="0"/>
                    <w:textAlignment w:val="baseline"/>
                    <w:rPr>
                      <w:i/>
                      <w:sz w:val="16"/>
                      <w:lang w:eastAsia="zh-CN"/>
                    </w:rPr>
                  </w:pPr>
                  <w:r w:rsidRPr="004E03C5">
                    <w:rPr>
                      <w:i/>
                      <w:sz w:val="16"/>
                      <w:lang w:eastAsia="zh-CN"/>
                    </w:rPr>
                    <w:t>1, 1, 1, -3,3, -1</w:t>
                  </w:r>
                </w:p>
              </w:tc>
              <w:tc>
                <w:tcPr>
                  <w:tcW w:w="1220" w:type="dxa"/>
                  <w:tcBorders>
                    <w:top w:val="single" w:sz="8" w:space="0" w:color="FFFFFF"/>
                    <w:left w:val="single" w:sz="8" w:space="0" w:color="FFFFFF"/>
                    <w:bottom w:val="single" w:sz="8" w:space="0" w:color="FFFFFF"/>
                    <w:right w:val="single" w:sz="8" w:space="0" w:color="FFFFFF"/>
                  </w:tcBorders>
                  <w:shd w:val="clear" w:color="auto" w:fill="4472C4"/>
                  <w:tcMar>
                    <w:top w:w="15" w:type="dxa"/>
                    <w:left w:w="85" w:type="dxa"/>
                    <w:bottom w:w="0" w:type="dxa"/>
                    <w:right w:w="85" w:type="dxa"/>
                  </w:tcMar>
                  <w:hideMark/>
                </w:tcPr>
                <w:p w:rsidR="004E03C5" w:rsidRPr="004E03C5" w:rsidRDefault="004E03C5" w:rsidP="004E03C5">
                  <w:pPr>
                    <w:overflowPunct w:val="0"/>
                    <w:autoSpaceDE w:val="0"/>
                    <w:autoSpaceDN w:val="0"/>
                    <w:adjustRightInd w:val="0"/>
                    <w:spacing w:after="0"/>
                    <w:textAlignment w:val="baseline"/>
                    <w:rPr>
                      <w:i/>
                      <w:sz w:val="16"/>
                      <w:lang w:eastAsia="zh-CN"/>
                    </w:rPr>
                  </w:pPr>
                  <w:r w:rsidRPr="004E03C5">
                    <w:rPr>
                      <w:b/>
                      <w:bCs/>
                      <w:i/>
                      <w:sz w:val="16"/>
                      <w:lang w:eastAsia="zh-CN"/>
                    </w:rPr>
                    <w:t>29</w:t>
                  </w:r>
                </w:p>
              </w:tc>
              <w:tc>
                <w:tcPr>
                  <w:tcW w:w="2780" w:type="dxa"/>
                  <w:tcBorders>
                    <w:top w:val="single" w:sz="8" w:space="0" w:color="FFFFFF"/>
                    <w:left w:val="single" w:sz="8" w:space="0" w:color="FFFFFF"/>
                    <w:bottom w:val="single" w:sz="8" w:space="0" w:color="FFFFFF"/>
                    <w:right w:val="single" w:sz="8" w:space="0" w:color="FFFFFF"/>
                  </w:tcBorders>
                  <w:shd w:val="clear" w:color="auto" w:fill="CFD5EA"/>
                  <w:tcMar>
                    <w:top w:w="15" w:type="dxa"/>
                    <w:left w:w="85" w:type="dxa"/>
                    <w:bottom w:w="0" w:type="dxa"/>
                    <w:right w:w="85" w:type="dxa"/>
                  </w:tcMar>
                  <w:hideMark/>
                </w:tcPr>
                <w:p w:rsidR="004E03C5" w:rsidRPr="004E03C5" w:rsidRDefault="004E03C5" w:rsidP="004E03C5">
                  <w:pPr>
                    <w:overflowPunct w:val="0"/>
                    <w:autoSpaceDE w:val="0"/>
                    <w:autoSpaceDN w:val="0"/>
                    <w:adjustRightInd w:val="0"/>
                    <w:spacing w:after="0"/>
                    <w:textAlignment w:val="baseline"/>
                    <w:rPr>
                      <w:i/>
                      <w:sz w:val="16"/>
                      <w:lang w:eastAsia="zh-CN"/>
                    </w:rPr>
                  </w:pPr>
                  <w:r w:rsidRPr="004E03C5">
                    <w:rPr>
                      <w:i/>
                      <w:sz w:val="16"/>
                      <w:lang w:eastAsia="zh-CN"/>
                    </w:rPr>
                    <w:t>1, 1, -3,1, -1,-1</w:t>
                  </w:r>
                </w:p>
              </w:tc>
            </w:tr>
          </w:tbl>
          <w:p w:rsidR="004E03C5" w:rsidRPr="004E03C5" w:rsidRDefault="004E03C5" w:rsidP="004E03C5">
            <w:pPr>
              <w:widowControl w:val="0"/>
              <w:spacing w:after="0"/>
              <w:ind w:leftChars="400" w:left="800"/>
              <w:jc w:val="both"/>
              <w:rPr>
                <w:i/>
                <w:kern w:val="2"/>
                <w:sz w:val="21"/>
                <w:szCs w:val="22"/>
                <w:lang w:val="en-US"/>
              </w:rPr>
            </w:pPr>
          </w:p>
          <w:p w:rsidR="004E03C5" w:rsidRPr="004E03C5" w:rsidRDefault="004E03C5" w:rsidP="004E03C5">
            <w:pPr>
              <w:spacing w:after="0" w:line="288" w:lineRule="auto"/>
              <w:jc w:val="both"/>
              <w:rPr>
                <w:rFonts w:ascii="Calibri" w:eastAsia="Malgun Gothic" w:hAnsi="Calibri" w:cs="Batang"/>
                <w:b/>
                <w:highlight w:val="green"/>
                <w:lang w:eastAsia="ko-KR"/>
              </w:rPr>
            </w:pPr>
            <w:r w:rsidRPr="004E03C5">
              <w:rPr>
                <w:rFonts w:ascii="Calibri" w:eastAsia="Malgun Gothic" w:hAnsi="Calibri" w:cs="Batang" w:hint="eastAsia"/>
                <w:b/>
                <w:highlight w:val="green"/>
                <w:u w:val="single"/>
                <w:lang w:eastAsia="ko-KR"/>
              </w:rPr>
              <w:t>Agreement 5:</w:t>
            </w:r>
            <w:r w:rsidRPr="004E03C5">
              <w:rPr>
                <w:rFonts w:ascii="Calibri" w:eastAsia="Malgun Gothic" w:hAnsi="Calibri" w:cs="Batang" w:hint="eastAsia"/>
                <w:b/>
                <w:highlight w:val="green"/>
                <w:lang w:eastAsia="ko-KR"/>
              </w:rPr>
              <w:t xml:space="preserve"> </w:t>
            </w:r>
          </w:p>
          <w:p w:rsidR="004E03C5" w:rsidRPr="004E03C5" w:rsidRDefault="004E03C5" w:rsidP="004E03C5">
            <w:pPr>
              <w:spacing w:after="0" w:line="288" w:lineRule="auto"/>
              <w:jc w:val="both"/>
              <w:rPr>
                <w:rFonts w:ascii="Calibri" w:eastAsia="Malgun Gothic" w:hAnsi="Calibri" w:cs="Batang"/>
                <w:i/>
                <w:szCs w:val="22"/>
                <w:lang w:eastAsia="ko-KR"/>
              </w:rPr>
            </w:pPr>
            <w:r w:rsidRPr="004E03C5">
              <w:rPr>
                <w:rFonts w:ascii="Calibri" w:eastAsia="Malgun Gothic" w:hAnsi="Calibri" w:cs="Batang" w:hint="eastAsia"/>
                <w:i/>
                <w:lang w:eastAsia="ko-KR"/>
              </w:rPr>
              <w:t>Discuss further the re-ordering of the CGS for DFT-S-OFDM after the Rel-15 Dec. specifications.</w:t>
            </w:r>
          </w:p>
          <w:p w:rsidR="004E03C5" w:rsidRPr="004E03C5" w:rsidRDefault="004E03C5" w:rsidP="004E03C5">
            <w:pPr>
              <w:spacing w:after="0" w:line="288" w:lineRule="auto"/>
              <w:jc w:val="both"/>
              <w:rPr>
                <w:rFonts w:ascii="Calibri" w:eastAsia="Malgun Gothic" w:hAnsi="Calibri" w:cs="Batang"/>
                <w:i/>
                <w:lang w:eastAsia="ko-KR"/>
              </w:rPr>
            </w:pPr>
          </w:p>
          <w:p w:rsidR="004E03C5" w:rsidRPr="004E03C5" w:rsidRDefault="004E03C5" w:rsidP="004E03C5">
            <w:pPr>
              <w:tabs>
                <w:tab w:val="left" w:pos="432"/>
              </w:tabs>
              <w:overflowPunct w:val="0"/>
              <w:autoSpaceDE w:val="0"/>
              <w:autoSpaceDN w:val="0"/>
              <w:adjustRightInd w:val="0"/>
              <w:spacing w:after="0"/>
              <w:textAlignment w:val="baseline"/>
              <w:rPr>
                <w:b/>
                <w:i/>
                <w:sz w:val="24"/>
                <w:highlight w:val="green"/>
              </w:rPr>
            </w:pPr>
            <w:r w:rsidRPr="004E03C5">
              <w:rPr>
                <w:b/>
                <w:i/>
                <w:sz w:val="24"/>
                <w:highlight w:val="green"/>
                <w:u w:val="single"/>
              </w:rPr>
              <w:t>Agreement 6:</w:t>
            </w:r>
            <w:r w:rsidRPr="004E03C5">
              <w:rPr>
                <w:b/>
                <w:i/>
                <w:sz w:val="24"/>
                <w:highlight w:val="green"/>
              </w:rPr>
              <w:t xml:space="preserve"> </w:t>
            </w:r>
          </w:p>
          <w:p w:rsidR="004E03C5" w:rsidRPr="004E03C5" w:rsidRDefault="004E03C5" w:rsidP="004E03C5">
            <w:pPr>
              <w:shd w:val="clear" w:color="auto" w:fill="FFFFFF"/>
              <w:spacing w:after="0" w:line="386" w:lineRule="atLeast"/>
              <w:rPr>
                <w:rFonts w:ascii="ＭＳ Ｐゴシック" w:eastAsia="Malgun Gothic" w:hAnsi="ＭＳ Ｐゴシック" w:cs="Batang"/>
                <w:i/>
                <w:sz w:val="22"/>
                <w:lang w:eastAsia="ko-KR"/>
              </w:rPr>
            </w:pPr>
            <w:r w:rsidRPr="004E03C5">
              <w:rPr>
                <w:rFonts w:ascii="ＭＳ Ｐゴシック" w:eastAsia="Malgun Gothic" w:hAnsi="ＭＳ Ｐゴシック" w:cs="Batang"/>
                <w:i/>
                <w:sz w:val="22"/>
                <w:lang w:eastAsia="ko-KR"/>
              </w:rPr>
              <w:t xml:space="preserve">For a UE is configured with the higher layer parameter PT-RS presence </w:t>
            </w:r>
            <w:r w:rsidRPr="004E03C5">
              <w:rPr>
                <w:rFonts w:ascii="ＭＳ Ｐゴシック" w:eastAsia="Malgun Gothic" w:hAnsi="ＭＳ Ｐゴシック" w:cs="Batang" w:hint="eastAsia"/>
                <w:i/>
                <w:sz w:val="22"/>
                <w:lang w:eastAsia="ko-KR"/>
              </w:rPr>
              <w:t>“</w:t>
            </w:r>
            <w:r w:rsidRPr="004E03C5">
              <w:rPr>
                <w:rFonts w:ascii="ＭＳ Ｐゴシック" w:eastAsia="Malgun Gothic" w:hAnsi="ＭＳ Ｐゴシック" w:cs="Batang"/>
                <w:i/>
                <w:sz w:val="22"/>
                <w:lang w:eastAsia="ko-KR"/>
              </w:rPr>
              <w:t>on</w:t>
            </w:r>
            <w:r w:rsidRPr="004E03C5">
              <w:rPr>
                <w:rFonts w:ascii="ＭＳ Ｐゴシック" w:eastAsia="Malgun Gothic" w:hAnsi="ＭＳ Ｐゴシック" w:cs="Batang" w:hint="eastAsia"/>
                <w:i/>
                <w:sz w:val="22"/>
                <w:lang w:eastAsia="ko-KR"/>
              </w:rPr>
              <w:t>”</w:t>
            </w:r>
            <w:r w:rsidRPr="004E03C5">
              <w:rPr>
                <w:rFonts w:ascii="ＭＳ Ｐゴシック" w:eastAsia="Malgun Gothic" w:hAnsi="ＭＳ Ｐゴシック" w:cs="Batang"/>
                <w:i/>
                <w:sz w:val="22"/>
                <w:lang w:eastAsia="ko-KR"/>
              </w:rPr>
              <w:t xml:space="preserve"> and receiving a PDSCH, it may assume that the following two are not happening concurrently in this PDSCH:</w:t>
            </w:r>
          </w:p>
          <w:p w:rsidR="004E03C5" w:rsidRPr="004E03C5" w:rsidRDefault="004E03C5" w:rsidP="00391029">
            <w:pPr>
              <w:numPr>
                <w:ilvl w:val="0"/>
                <w:numId w:val="249"/>
              </w:numPr>
              <w:shd w:val="clear" w:color="auto" w:fill="FFFFFF"/>
              <w:overflowPunct w:val="0"/>
              <w:autoSpaceDE w:val="0"/>
              <w:autoSpaceDN w:val="0"/>
              <w:adjustRightInd w:val="0"/>
              <w:spacing w:after="0" w:line="386" w:lineRule="atLeast"/>
              <w:textAlignment w:val="baseline"/>
              <w:rPr>
                <w:rFonts w:eastAsia="Malgun Gothic" w:cs="Batang"/>
                <w:i/>
                <w:sz w:val="22"/>
                <w:lang w:eastAsia="ko-KR"/>
              </w:rPr>
            </w:pPr>
            <w:r w:rsidRPr="004E03C5">
              <w:rPr>
                <w:rFonts w:eastAsia="Malgun Gothic" w:cs="Batang"/>
                <w:i/>
                <w:lang w:eastAsia="ko-KR"/>
              </w:rPr>
              <w:t>DMRS ports [1004-1007] or [1006-1011] for config type 1/2 respectively are scheduled for the UE and co-scheduled UE(s) served on the same CDM group(s), and</w:t>
            </w:r>
          </w:p>
          <w:p w:rsidR="004E03C5" w:rsidRPr="004E03C5" w:rsidRDefault="004E03C5" w:rsidP="00391029">
            <w:pPr>
              <w:numPr>
                <w:ilvl w:val="0"/>
                <w:numId w:val="249"/>
              </w:numPr>
              <w:shd w:val="clear" w:color="auto" w:fill="FFFFFF"/>
              <w:overflowPunct w:val="0"/>
              <w:autoSpaceDE w:val="0"/>
              <w:autoSpaceDN w:val="0"/>
              <w:adjustRightInd w:val="0"/>
              <w:spacing w:after="0" w:line="386" w:lineRule="atLeast"/>
              <w:textAlignment w:val="baseline"/>
              <w:rPr>
                <w:rFonts w:eastAsia="Malgun Gothic" w:cs="Batang"/>
                <w:i/>
                <w:lang w:eastAsia="ko-KR"/>
              </w:rPr>
            </w:pPr>
            <w:r w:rsidRPr="004E03C5">
              <w:rPr>
                <w:rFonts w:eastAsia="Malgun Gothic" w:cs="Batang"/>
                <w:i/>
                <w:lang w:eastAsia="ko-KR"/>
              </w:rPr>
              <w:t>PTRS is transmitted to the UE receiving this PDSCH</w:t>
            </w:r>
          </w:p>
          <w:p w:rsidR="004E03C5" w:rsidRPr="004E03C5" w:rsidRDefault="004E03C5" w:rsidP="004E03C5">
            <w:pPr>
              <w:overflowPunct w:val="0"/>
              <w:autoSpaceDE w:val="0"/>
              <w:autoSpaceDN w:val="0"/>
              <w:adjustRightInd w:val="0"/>
              <w:spacing w:after="0"/>
              <w:textAlignment w:val="baseline"/>
              <w:rPr>
                <w:rFonts w:eastAsia="Malgun Gothic" w:cs="Batang"/>
                <w:i/>
                <w:lang w:eastAsia="ko-KR"/>
              </w:rPr>
            </w:pPr>
          </w:p>
          <w:p w:rsidR="004E03C5" w:rsidRPr="004E03C5" w:rsidRDefault="004E03C5" w:rsidP="004E03C5">
            <w:pPr>
              <w:overflowPunct w:val="0"/>
              <w:autoSpaceDE w:val="0"/>
              <w:autoSpaceDN w:val="0"/>
              <w:adjustRightInd w:val="0"/>
              <w:spacing w:after="0"/>
              <w:textAlignment w:val="baseline"/>
              <w:rPr>
                <w:rFonts w:ascii="Century" w:eastAsia="Malgun Gothic" w:hAnsi="Century"/>
                <w:b/>
                <w:sz w:val="24"/>
                <w:u w:val="single"/>
                <w:lang w:eastAsia="ko-KR"/>
              </w:rPr>
            </w:pPr>
            <w:r w:rsidRPr="004E03C5">
              <w:rPr>
                <w:b/>
                <w:i/>
                <w:sz w:val="24"/>
                <w:highlight w:val="green"/>
                <w:u w:val="single"/>
                <w:lang w:eastAsia="ko-KR"/>
              </w:rPr>
              <w:t>Agreement 7:</w:t>
            </w:r>
            <w:r w:rsidRPr="004E03C5">
              <w:rPr>
                <w:b/>
                <w:sz w:val="24"/>
                <w:highlight w:val="green"/>
                <w:u w:val="single"/>
                <w:lang w:eastAsia="ko-KR"/>
              </w:rPr>
              <w:t xml:space="preserve"> </w:t>
            </w:r>
          </w:p>
          <w:p w:rsidR="004E03C5" w:rsidRPr="004E03C5" w:rsidRDefault="004E03C5" w:rsidP="004E03C5">
            <w:pPr>
              <w:overflowPunct w:val="0"/>
              <w:autoSpaceDE w:val="0"/>
              <w:autoSpaceDN w:val="0"/>
              <w:adjustRightInd w:val="0"/>
              <w:spacing w:after="0"/>
              <w:textAlignment w:val="baseline"/>
              <w:rPr>
                <w:rFonts w:eastAsia="Century"/>
                <w:sz w:val="24"/>
                <w:lang w:val="en-US"/>
              </w:rPr>
            </w:pPr>
            <w:r w:rsidRPr="004E03C5">
              <w:rPr>
                <w:i/>
                <w:sz w:val="24"/>
              </w:rPr>
              <w:t xml:space="preserve">For DFT-s-OFDM DMRS tables reuse the entries that correspond to config-1, max 1-symbol and max 2-symbols, rank 1 with data TDMed with DMRS. </w:t>
            </w:r>
            <w:r w:rsidRPr="004E03C5">
              <w:rPr>
                <w:sz w:val="24"/>
              </w:rPr>
              <w:t xml:space="preserve">   </w:t>
            </w:r>
          </w:p>
          <w:p w:rsidR="004E03C5" w:rsidRPr="004E03C5" w:rsidRDefault="004E03C5" w:rsidP="004E03C5">
            <w:pPr>
              <w:overflowPunct w:val="0"/>
              <w:autoSpaceDE w:val="0"/>
              <w:autoSpaceDN w:val="0"/>
              <w:adjustRightInd w:val="0"/>
              <w:spacing w:after="0"/>
              <w:textAlignment w:val="baseline"/>
              <w:rPr>
                <w:sz w:val="24"/>
                <w:szCs w:val="22"/>
              </w:rPr>
            </w:pPr>
          </w:p>
          <w:p w:rsidR="004E03C5" w:rsidRPr="004E03C5" w:rsidRDefault="004E03C5" w:rsidP="004E03C5">
            <w:pPr>
              <w:overflowPunct w:val="0"/>
              <w:autoSpaceDE w:val="0"/>
              <w:autoSpaceDN w:val="0"/>
              <w:adjustRightInd w:val="0"/>
              <w:spacing w:after="0"/>
              <w:textAlignment w:val="baseline"/>
              <w:rPr>
                <w:b/>
                <w:sz w:val="24"/>
                <w:highlight w:val="green"/>
                <w:u w:val="single"/>
                <w:lang w:eastAsia="ko-KR"/>
              </w:rPr>
            </w:pPr>
            <w:r w:rsidRPr="004E03C5">
              <w:rPr>
                <w:b/>
                <w:i/>
                <w:sz w:val="24"/>
                <w:highlight w:val="green"/>
                <w:u w:val="single"/>
                <w:lang w:eastAsia="ko-KR"/>
              </w:rPr>
              <w:t>Agreement 8:</w:t>
            </w:r>
            <w:r w:rsidRPr="004E03C5">
              <w:rPr>
                <w:b/>
                <w:sz w:val="24"/>
                <w:highlight w:val="green"/>
                <w:u w:val="single"/>
                <w:lang w:eastAsia="ko-KR"/>
              </w:rPr>
              <w:t xml:space="preserve"> </w:t>
            </w:r>
          </w:p>
          <w:p w:rsidR="004E03C5" w:rsidRPr="004E03C5" w:rsidRDefault="004E03C5" w:rsidP="004E03C5">
            <w:pPr>
              <w:overflowPunct w:val="0"/>
              <w:autoSpaceDE w:val="0"/>
              <w:autoSpaceDN w:val="0"/>
              <w:adjustRightInd w:val="0"/>
              <w:spacing w:after="0"/>
              <w:textAlignment w:val="baseline"/>
              <w:rPr>
                <w:i/>
                <w:sz w:val="24"/>
                <w:lang w:eastAsia="ko-KR"/>
              </w:rPr>
            </w:pPr>
            <w:r w:rsidRPr="004E03C5">
              <w:rPr>
                <w:i/>
                <w:sz w:val="24"/>
                <w:lang w:eastAsia="ko-KR"/>
              </w:rPr>
              <w:t xml:space="preserve">Update the agreement related to the entries of the DMRS port tables in RAN1#91, </w:t>
            </w:r>
          </w:p>
          <w:p w:rsidR="004E03C5" w:rsidRPr="004E03C5" w:rsidRDefault="004E03C5" w:rsidP="00391029">
            <w:pPr>
              <w:numPr>
                <w:ilvl w:val="0"/>
                <w:numId w:val="250"/>
              </w:numPr>
              <w:overflowPunct w:val="0"/>
              <w:autoSpaceDE w:val="0"/>
              <w:autoSpaceDN w:val="0"/>
              <w:adjustRightInd w:val="0"/>
              <w:spacing w:after="0" w:line="276" w:lineRule="auto"/>
              <w:contextualSpacing/>
              <w:jc w:val="both"/>
              <w:textAlignment w:val="baseline"/>
              <w:rPr>
                <w:rFonts w:ascii="Century" w:hAnsi="Century"/>
                <w:i/>
                <w:kern w:val="2"/>
                <w:sz w:val="24"/>
                <w:szCs w:val="22"/>
                <w:lang w:val="en-US" w:eastAsia="ko-KR"/>
              </w:rPr>
            </w:pPr>
            <w:r w:rsidRPr="004E03C5">
              <w:rPr>
                <w:rFonts w:eastAsia="Malgun Gothic"/>
                <w:i/>
                <w:kern w:val="2"/>
                <w:sz w:val="24"/>
                <w:szCs w:val="22"/>
                <w:lang w:val="en-US" w:eastAsia="ko-KR"/>
              </w:rPr>
              <w:t>by including the following max 2-symbol tables.</w:t>
            </w:r>
          </w:p>
          <w:p w:rsidR="004E03C5" w:rsidRPr="004E03C5" w:rsidRDefault="004E03C5" w:rsidP="004E03C5">
            <w:pPr>
              <w:spacing w:after="0" w:line="288" w:lineRule="auto"/>
              <w:jc w:val="both"/>
              <w:rPr>
                <w:rFonts w:ascii="Calibri" w:eastAsia="Malgun Gothic" w:hAnsi="Calibri" w:cs="Batang"/>
                <w:i/>
                <w:sz w:val="24"/>
                <w:szCs w:val="24"/>
                <w:lang w:eastAsia="ko-KR"/>
              </w:rPr>
            </w:pPr>
            <w:r w:rsidRPr="004E03C5">
              <w:rPr>
                <w:rFonts w:ascii="Calibri" w:eastAsia="Malgun Gothic" w:hAnsi="Calibri" w:cs="Batang" w:hint="eastAsia"/>
                <w:i/>
                <w:sz w:val="24"/>
                <w:szCs w:val="24"/>
                <w:lang w:eastAsia="ko-KR"/>
              </w:rPr>
              <w:t>Discuss further after the Rel-15 Dec. specifications the addition of new entries, e.g., {7,9,11} for config-2 max 2-symbol 1 CW, the {1,5}, {3,7} for config-1 max 1-symbol, 1 CW, {0} SU-MIMO.</w:t>
            </w:r>
          </w:p>
          <w:p w:rsidR="004E03C5" w:rsidRPr="004E03C5" w:rsidRDefault="004E03C5" w:rsidP="004E03C5">
            <w:pPr>
              <w:spacing w:after="0" w:line="288" w:lineRule="auto"/>
              <w:jc w:val="both"/>
              <w:rPr>
                <w:rFonts w:ascii="Calibri" w:eastAsia="Malgun Gothic" w:hAnsi="Calibri" w:cs="Batang"/>
                <w:i/>
                <w:szCs w:val="24"/>
                <w:lang w:val="en-US" w:eastAsia="ko-KR"/>
              </w:rPr>
            </w:pPr>
          </w:p>
          <w:p w:rsidR="004E03C5" w:rsidRPr="004E03C5" w:rsidRDefault="004E03C5" w:rsidP="004E03C5">
            <w:pPr>
              <w:spacing w:after="0" w:line="288" w:lineRule="auto"/>
              <w:ind w:left="2400" w:firstLine="800"/>
              <w:jc w:val="both"/>
              <w:rPr>
                <w:rFonts w:ascii="Calibri" w:eastAsia="Malgun Gothic" w:hAnsi="Calibri" w:cs="Batang"/>
                <w:i/>
                <w:sz w:val="22"/>
                <w:szCs w:val="24"/>
                <w:lang w:val="en-US" w:eastAsia="ko-KR"/>
              </w:rPr>
            </w:pPr>
            <w:r w:rsidRPr="004E03C5">
              <w:rPr>
                <w:rFonts w:ascii="Calibri" w:eastAsia="Malgun Gothic" w:hAnsi="Calibri" w:cs="Batang" w:hint="eastAsia"/>
                <w:i/>
                <w:szCs w:val="24"/>
                <w:lang w:val="en-US" w:eastAsia="ko-KR"/>
              </w:rPr>
              <w:t>Max 2-symbol FL, Config-1, (1-CW)</w:t>
            </w:r>
          </w:p>
          <w:tbl>
            <w:tblPr>
              <w:tblW w:w="8265" w:type="dxa"/>
              <w:jc w:val="center"/>
              <w:tblCellMar>
                <w:left w:w="0" w:type="dxa"/>
                <w:right w:w="0" w:type="dxa"/>
              </w:tblCellMar>
              <w:tblLook w:val="04A0" w:firstRow="1" w:lastRow="0" w:firstColumn="1" w:lastColumn="0" w:noHBand="0" w:noVBand="1"/>
            </w:tblPr>
            <w:tblGrid>
              <w:gridCol w:w="830"/>
              <w:gridCol w:w="2488"/>
              <w:gridCol w:w="3058"/>
              <w:gridCol w:w="1889"/>
            </w:tblGrid>
            <w:tr w:rsidR="004E03C5" w:rsidRPr="004E03C5" w:rsidTr="00391029">
              <w:trPr>
                <w:trHeight w:val="31"/>
                <w:jc w:val="center"/>
              </w:trPr>
              <w:tc>
                <w:tcPr>
                  <w:tcW w:w="830"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bCs/>
                      <w:sz w:val="16"/>
                      <w:u w:val="single"/>
                      <w:lang w:val="en-US" w:eastAsia="ko-KR"/>
                    </w:rPr>
                    <w:t>Index</w:t>
                  </w:r>
                </w:p>
              </w:tc>
              <w:tc>
                <w:tcPr>
                  <w:tcW w:w="2490"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sz w:val="16"/>
                      <w:szCs w:val="22"/>
                      <w:lang w:val="en-US" w:eastAsia="ko-KR"/>
                    </w:rPr>
                  </w:pPr>
                  <w:r w:rsidRPr="004E03C5">
                    <w:rPr>
                      <w:rFonts w:ascii="Calibri" w:eastAsia="Malgun Gothic" w:hAnsi="Calibri" w:cs="Batang" w:hint="eastAsia"/>
                      <w:b/>
                      <w:bCs/>
                      <w:sz w:val="16"/>
                      <w:lang w:val="en-US" w:eastAsia="ko-KR"/>
                    </w:rPr>
                    <w:t>DMRS port ID (+1000)</w:t>
                  </w:r>
                </w:p>
              </w:tc>
              <w:tc>
                <w:tcPr>
                  <w:tcW w:w="3060"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bCs/>
                      <w:sz w:val="16"/>
                      <w:lang w:val="en-US" w:eastAsia="ko-KR"/>
                    </w:rPr>
                    <w:t># CDM group(s) without data</w:t>
                  </w:r>
                </w:p>
              </w:tc>
              <w:tc>
                <w:tcPr>
                  <w:tcW w:w="1890" w:type="dxa"/>
                  <w:tcBorders>
                    <w:top w:val="single" w:sz="8" w:space="0" w:color="FFFFFF"/>
                    <w:left w:val="single" w:sz="8" w:space="0" w:color="FFFFFF"/>
                    <w:bottom w:val="single" w:sz="24" w:space="0" w:color="FFFFFF"/>
                    <w:right w:val="single" w:sz="8" w:space="0" w:color="FFFFFF"/>
                  </w:tcBorders>
                  <w:shd w:val="clear" w:color="auto" w:fill="5B9BD5"/>
                  <w:hideMark/>
                </w:tcPr>
                <w:p w:rsidR="004E03C5" w:rsidRPr="004E03C5" w:rsidRDefault="004E03C5" w:rsidP="004E03C5">
                  <w:pPr>
                    <w:spacing w:after="0" w:line="288" w:lineRule="auto"/>
                    <w:ind w:firstLine="99"/>
                    <w:jc w:val="center"/>
                    <w:rPr>
                      <w:rFonts w:ascii="Calibri" w:eastAsia="Malgun Gothic" w:hAnsi="Calibri" w:cs="Batang"/>
                      <w:b/>
                      <w:bCs/>
                      <w:sz w:val="16"/>
                      <w:lang w:val="en-US" w:eastAsia="ko-KR"/>
                    </w:rPr>
                  </w:pPr>
                  <w:r w:rsidRPr="004E03C5">
                    <w:rPr>
                      <w:rFonts w:ascii="Calibri" w:eastAsia="Malgun Gothic" w:hAnsi="Calibri" w:cs="Batang" w:hint="eastAsia"/>
                      <w:b/>
                      <w:bCs/>
                      <w:sz w:val="16"/>
                      <w:lang w:val="en-US" w:eastAsia="ko-KR"/>
                    </w:rPr>
                    <w:t>Front-load symbol</w:t>
                  </w:r>
                </w:p>
              </w:tc>
            </w:tr>
            <w:tr w:rsidR="004E03C5" w:rsidRPr="004E03C5" w:rsidTr="00391029">
              <w:trPr>
                <w:trHeight w:val="26"/>
                <w:jc w:val="center"/>
              </w:trPr>
              <w:tc>
                <w:tcPr>
                  <w:tcW w:w="830" w:type="dxa"/>
                  <w:tcBorders>
                    <w:top w:val="single" w:sz="24"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bCs/>
                      <w:sz w:val="16"/>
                      <w:lang w:val="en-US" w:eastAsia="ko-KR"/>
                    </w:rPr>
                    <w:t>0</w:t>
                  </w:r>
                </w:p>
              </w:tc>
              <w:tc>
                <w:tcPr>
                  <w:tcW w:w="2490"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0</w:t>
                  </w:r>
                </w:p>
              </w:tc>
              <w:tc>
                <w:tcPr>
                  <w:tcW w:w="3060"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1</w:t>
                  </w:r>
                </w:p>
              </w:tc>
              <w:tc>
                <w:tcPr>
                  <w:tcW w:w="1890" w:type="dxa"/>
                  <w:tcBorders>
                    <w:top w:val="single" w:sz="24" w:space="0" w:color="FFFFFF"/>
                    <w:left w:val="single" w:sz="8" w:space="0" w:color="FFFFFF"/>
                    <w:bottom w:val="single" w:sz="8" w:space="0" w:color="FFFFFF"/>
                    <w:right w:val="single" w:sz="8" w:space="0" w:color="FFFFFF"/>
                  </w:tcBorders>
                  <w:shd w:val="clear" w:color="auto" w:fill="D2DEEF"/>
                  <w:vAlign w:val="center"/>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bCs/>
                      <w:sz w:val="16"/>
                      <w:lang w:val="en-US" w:eastAsia="ko-KR"/>
                    </w:rPr>
                    <w:t>1</w:t>
                  </w:r>
                </w:p>
              </w:tc>
            </w:tr>
            <w:tr w:rsidR="004E03C5" w:rsidRPr="004E03C5" w:rsidTr="00391029">
              <w:trPr>
                <w:trHeight w:val="31"/>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bCs/>
                      <w:sz w:val="16"/>
                      <w:lang w:val="en-US" w:eastAsia="ko-KR"/>
                    </w:rPr>
                    <w:t>1</w:t>
                  </w:r>
                </w:p>
              </w:tc>
              <w:tc>
                <w:tcPr>
                  <w:tcW w:w="249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0</w:t>
                  </w:r>
                </w:p>
              </w:tc>
              <w:tc>
                <w:tcPr>
                  <w:tcW w:w="306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2</w:t>
                  </w:r>
                </w:p>
              </w:tc>
              <w:tc>
                <w:tcPr>
                  <w:tcW w:w="1890" w:type="dxa"/>
                  <w:tcBorders>
                    <w:top w:val="single" w:sz="8" w:space="0" w:color="FFFFFF"/>
                    <w:left w:val="single" w:sz="8" w:space="0" w:color="FFFFFF"/>
                    <w:bottom w:val="single" w:sz="8" w:space="0" w:color="FFFFFF"/>
                    <w:right w:val="single" w:sz="8" w:space="0" w:color="FFFFFF"/>
                  </w:tcBorders>
                  <w:shd w:val="clear" w:color="auto" w:fill="EAEFF7"/>
                  <w:vAlign w:val="center"/>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bCs/>
                      <w:sz w:val="16"/>
                      <w:lang w:val="en-US" w:eastAsia="ko-KR"/>
                    </w:rPr>
                    <w:t>1</w:t>
                  </w:r>
                </w:p>
              </w:tc>
            </w:tr>
            <w:tr w:rsidR="004E03C5" w:rsidRPr="004E03C5" w:rsidTr="00391029">
              <w:trPr>
                <w:trHeight w:val="31"/>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bCs/>
                      <w:sz w:val="16"/>
                      <w:lang w:val="en-US" w:eastAsia="ko-KR"/>
                    </w:rPr>
                    <w:t>2</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ＭＳ 明朝" w:hAnsi="ＭＳ 明朝" w:cs="Batang" w:hint="eastAsia"/>
                      <w:b/>
                      <w:sz w:val="16"/>
                      <w:lang w:val="en-US" w:eastAsia="ja-JP"/>
                    </w:rPr>
                    <w:t>１</w:t>
                  </w:r>
                </w:p>
              </w:tc>
              <w:tc>
                <w:tcPr>
                  <w:tcW w:w="306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hAnsi="Calibri" w:cs="Batang"/>
                      <w:b/>
                      <w:sz w:val="16"/>
                      <w:lang w:val="en-US" w:eastAsia="ja-JP"/>
                    </w:rPr>
                  </w:pPr>
                  <w:r w:rsidRPr="004E03C5">
                    <w:rPr>
                      <w:rFonts w:ascii="Calibri" w:hAnsi="Calibri" w:cs="Batang" w:hint="eastAsia"/>
                      <w:b/>
                      <w:sz w:val="16"/>
                      <w:lang w:val="en-US" w:eastAsia="ja-JP"/>
                    </w:rPr>
                    <w:t>1</w:t>
                  </w:r>
                </w:p>
              </w:tc>
              <w:tc>
                <w:tcPr>
                  <w:tcW w:w="1890" w:type="dxa"/>
                  <w:tcBorders>
                    <w:top w:val="single" w:sz="8" w:space="0" w:color="FFFFFF"/>
                    <w:left w:val="single" w:sz="8" w:space="0" w:color="FFFFFF"/>
                    <w:bottom w:val="single" w:sz="8" w:space="0" w:color="FFFFFF"/>
                    <w:right w:val="single" w:sz="8" w:space="0" w:color="FFFFFF"/>
                  </w:tcBorders>
                  <w:shd w:val="clear" w:color="auto" w:fill="D2DEEF"/>
                  <w:vAlign w:val="center"/>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bCs/>
                      <w:sz w:val="16"/>
                      <w:lang w:val="en-US" w:eastAsia="ko-KR"/>
                    </w:rPr>
                    <w:t>1</w:t>
                  </w:r>
                </w:p>
              </w:tc>
            </w:tr>
            <w:tr w:rsidR="004E03C5" w:rsidRPr="004E03C5" w:rsidTr="00391029">
              <w:trPr>
                <w:trHeight w:val="31"/>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bCs/>
                      <w:sz w:val="16"/>
                      <w:lang w:val="en-US" w:eastAsia="ko-KR"/>
                    </w:rPr>
                    <w:t>3</w:t>
                  </w:r>
                </w:p>
              </w:tc>
              <w:tc>
                <w:tcPr>
                  <w:tcW w:w="249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1</w:t>
                  </w:r>
                </w:p>
              </w:tc>
              <w:tc>
                <w:tcPr>
                  <w:tcW w:w="306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2</w:t>
                  </w:r>
                </w:p>
              </w:tc>
              <w:tc>
                <w:tcPr>
                  <w:tcW w:w="1890" w:type="dxa"/>
                  <w:tcBorders>
                    <w:top w:val="single" w:sz="8" w:space="0" w:color="FFFFFF"/>
                    <w:left w:val="single" w:sz="8" w:space="0" w:color="FFFFFF"/>
                    <w:bottom w:val="single" w:sz="8" w:space="0" w:color="FFFFFF"/>
                    <w:right w:val="single" w:sz="8" w:space="0" w:color="FFFFFF"/>
                  </w:tcBorders>
                  <w:shd w:val="clear" w:color="auto" w:fill="EAEFF7"/>
                  <w:vAlign w:val="center"/>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bCs/>
                      <w:sz w:val="16"/>
                      <w:lang w:val="en-US" w:eastAsia="ko-KR"/>
                    </w:rPr>
                    <w:t>1</w:t>
                  </w:r>
                </w:p>
              </w:tc>
            </w:tr>
            <w:tr w:rsidR="004E03C5" w:rsidRPr="004E03C5" w:rsidTr="00391029">
              <w:trPr>
                <w:trHeight w:val="31"/>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bCs/>
                      <w:sz w:val="16"/>
                      <w:lang w:val="en-US" w:eastAsia="ko-KR"/>
                    </w:rPr>
                    <w:t>4</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2</w:t>
                  </w:r>
                </w:p>
              </w:tc>
              <w:tc>
                <w:tcPr>
                  <w:tcW w:w="306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2</w:t>
                  </w:r>
                </w:p>
              </w:tc>
              <w:tc>
                <w:tcPr>
                  <w:tcW w:w="1890" w:type="dxa"/>
                  <w:tcBorders>
                    <w:top w:val="single" w:sz="8" w:space="0" w:color="FFFFFF"/>
                    <w:left w:val="single" w:sz="8" w:space="0" w:color="FFFFFF"/>
                    <w:bottom w:val="single" w:sz="8" w:space="0" w:color="FFFFFF"/>
                    <w:right w:val="single" w:sz="8" w:space="0" w:color="FFFFFF"/>
                  </w:tcBorders>
                  <w:shd w:val="clear" w:color="auto" w:fill="D2DEEF"/>
                  <w:vAlign w:val="center"/>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bCs/>
                      <w:sz w:val="16"/>
                      <w:lang w:val="en-US" w:eastAsia="ko-KR"/>
                    </w:rPr>
                    <w:t>1</w:t>
                  </w:r>
                </w:p>
              </w:tc>
            </w:tr>
            <w:tr w:rsidR="004E03C5" w:rsidRPr="004E03C5" w:rsidTr="00391029">
              <w:trPr>
                <w:trHeight w:val="31"/>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bCs/>
                      <w:sz w:val="16"/>
                      <w:lang w:val="en-US" w:eastAsia="ko-KR"/>
                    </w:rPr>
                    <w:t>5</w:t>
                  </w:r>
                </w:p>
              </w:tc>
              <w:tc>
                <w:tcPr>
                  <w:tcW w:w="249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3</w:t>
                  </w:r>
                </w:p>
              </w:tc>
              <w:tc>
                <w:tcPr>
                  <w:tcW w:w="306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2</w:t>
                  </w:r>
                </w:p>
              </w:tc>
              <w:tc>
                <w:tcPr>
                  <w:tcW w:w="1890" w:type="dxa"/>
                  <w:tcBorders>
                    <w:top w:val="single" w:sz="8" w:space="0" w:color="FFFFFF"/>
                    <w:left w:val="single" w:sz="8" w:space="0" w:color="FFFFFF"/>
                    <w:bottom w:val="single" w:sz="8" w:space="0" w:color="FFFFFF"/>
                    <w:right w:val="single" w:sz="8" w:space="0" w:color="FFFFFF"/>
                  </w:tcBorders>
                  <w:shd w:val="clear" w:color="auto" w:fill="EAEFF7"/>
                  <w:vAlign w:val="center"/>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bCs/>
                      <w:sz w:val="16"/>
                      <w:lang w:val="en-US" w:eastAsia="ko-KR"/>
                    </w:rPr>
                    <w:t>1</w:t>
                  </w:r>
                </w:p>
              </w:tc>
            </w:tr>
            <w:tr w:rsidR="004E03C5" w:rsidRPr="004E03C5" w:rsidTr="00391029">
              <w:trPr>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bCs/>
                      <w:sz w:val="16"/>
                      <w:lang w:val="en-US" w:eastAsia="ko-KR"/>
                    </w:rPr>
                    <w:t>6</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0,1</w:t>
                  </w:r>
                </w:p>
              </w:tc>
              <w:tc>
                <w:tcPr>
                  <w:tcW w:w="306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1</w:t>
                  </w:r>
                </w:p>
              </w:tc>
              <w:tc>
                <w:tcPr>
                  <w:tcW w:w="1890" w:type="dxa"/>
                  <w:tcBorders>
                    <w:top w:val="single" w:sz="8" w:space="0" w:color="FFFFFF"/>
                    <w:left w:val="single" w:sz="8" w:space="0" w:color="FFFFFF"/>
                    <w:bottom w:val="single" w:sz="8" w:space="0" w:color="FFFFFF"/>
                    <w:right w:val="single" w:sz="8" w:space="0" w:color="FFFFFF"/>
                  </w:tcBorders>
                  <w:shd w:val="clear" w:color="auto" w:fill="D2DEEF"/>
                  <w:vAlign w:val="center"/>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bCs/>
                      <w:sz w:val="16"/>
                      <w:lang w:val="en-US" w:eastAsia="ko-KR"/>
                    </w:rPr>
                    <w:t>1</w:t>
                  </w:r>
                </w:p>
              </w:tc>
            </w:tr>
            <w:tr w:rsidR="004E03C5" w:rsidRPr="004E03C5" w:rsidTr="00391029">
              <w:trPr>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bCs/>
                      <w:sz w:val="16"/>
                      <w:lang w:val="en-US" w:eastAsia="ko-KR"/>
                    </w:rPr>
                    <w:t>7</w:t>
                  </w:r>
                </w:p>
              </w:tc>
              <w:tc>
                <w:tcPr>
                  <w:tcW w:w="249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0,1</w:t>
                  </w:r>
                </w:p>
              </w:tc>
              <w:tc>
                <w:tcPr>
                  <w:tcW w:w="306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2</w:t>
                  </w:r>
                </w:p>
              </w:tc>
              <w:tc>
                <w:tcPr>
                  <w:tcW w:w="1890" w:type="dxa"/>
                  <w:tcBorders>
                    <w:top w:val="single" w:sz="8" w:space="0" w:color="FFFFFF"/>
                    <w:left w:val="single" w:sz="8" w:space="0" w:color="FFFFFF"/>
                    <w:bottom w:val="single" w:sz="8" w:space="0" w:color="FFFFFF"/>
                    <w:right w:val="single" w:sz="8" w:space="0" w:color="FFFFFF"/>
                  </w:tcBorders>
                  <w:shd w:val="clear" w:color="auto" w:fill="EAEFF7"/>
                  <w:vAlign w:val="center"/>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bCs/>
                      <w:sz w:val="16"/>
                      <w:lang w:val="en-US" w:eastAsia="ko-KR"/>
                    </w:rPr>
                    <w:t>1</w:t>
                  </w:r>
                </w:p>
              </w:tc>
            </w:tr>
            <w:tr w:rsidR="004E03C5" w:rsidRPr="004E03C5" w:rsidTr="00391029">
              <w:trPr>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bCs/>
                      <w:sz w:val="16"/>
                      <w:lang w:val="en-US" w:eastAsia="ko-KR"/>
                    </w:rPr>
                    <w:t>8</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2,3</w:t>
                  </w:r>
                </w:p>
              </w:tc>
              <w:tc>
                <w:tcPr>
                  <w:tcW w:w="306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2</w:t>
                  </w:r>
                </w:p>
              </w:tc>
              <w:tc>
                <w:tcPr>
                  <w:tcW w:w="1890" w:type="dxa"/>
                  <w:tcBorders>
                    <w:top w:val="single" w:sz="8" w:space="0" w:color="FFFFFF"/>
                    <w:left w:val="single" w:sz="8" w:space="0" w:color="FFFFFF"/>
                    <w:bottom w:val="single" w:sz="8" w:space="0" w:color="FFFFFF"/>
                    <w:right w:val="single" w:sz="8" w:space="0" w:color="FFFFFF"/>
                  </w:tcBorders>
                  <w:shd w:val="clear" w:color="auto" w:fill="D2DEEF"/>
                  <w:vAlign w:val="center"/>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bCs/>
                      <w:sz w:val="16"/>
                      <w:lang w:val="en-US" w:eastAsia="ko-KR"/>
                    </w:rPr>
                    <w:t>1</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bCs/>
                      <w:sz w:val="16"/>
                      <w:lang w:val="en-US" w:eastAsia="ko-KR"/>
                    </w:rPr>
                    <w:t>9</w:t>
                  </w:r>
                </w:p>
              </w:tc>
              <w:tc>
                <w:tcPr>
                  <w:tcW w:w="249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0,2</w:t>
                  </w:r>
                </w:p>
              </w:tc>
              <w:tc>
                <w:tcPr>
                  <w:tcW w:w="306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2</w:t>
                  </w:r>
                </w:p>
              </w:tc>
              <w:tc>
                <w:tcPr>
                  <w:tcW w:w="1890" w:type="dxa"/>
                  <w:tcBorders>
                    <w:top w:val="single" w:sz="8" w:space="0" w:color="FFFFFF"/>
                    <w:left w:val="single" w:sz="8" w:space="0" w:color="FFFFFF"/>
                    <w:bottom w:val="single" w:sz="8" w:space="0" w:color="FFFFFF"/>
                    <w:right w:val="single" w:sz="8" w:space="0" w:color="FFFFFF"/>
                  </w:tcBorders>
                  <w:shd w:val="clear" w:color="auto" w:fill="EAEFF7"/>
                  <w:vAlign w:val="center"/>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bCs/>
                      <w:sz w:val="16"/>
                      <w:lang w:val="en-US" w:eastAsia="ko-KR"/>
                    </w:rPr>
                    <w:t>1</w:t>
                  </w:r>
                </w:p>
              </w:tc>
            </w:tr>
            <w:tr w:rsidR="004E03C5" w:rsidRPr="004E03C5" w:rsidTr="00391029">
              <w:trPr>
                <w:trHeight w:val="45"/>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bCs/>
                      <w:sz w:val="16"/>
                      <w:lang w:val="en-US" w:eastAsia="ko-KR"/>
                    </w:rPr>
                    <w:t>10</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0,1,2</w:t>
                  </w:r>
                </w:p>
              </w:tc>
              <w:tc>
                <w:tcPr>
                  <w:tcW w:w="306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2</w:t>
                  </w:r>
                </w:p>
              </w:tc>
              <w:tc>
                <w:tcPr>
                  <w:tcW w:w="1890" w:type="dxa"/>
                  <w:tcBorders>
                    <w:top w:val="single" w:sz="8" w:space="0" w:color="FFFFFF"/>
                    <w:left w:val="single" w:sz="8" w:space="0" w:color="FFFFFF"/>
                    <w:bottom w:val="single" w:sz="8" w:space="0" w:color="FFFFFF"/>
                    <w:right w:val="single" w:sz="8" w:space="0" w:color="FFFFFF"/>
                  </w:tcBorders>
                  <w:shd w:val="clear" w:color="auto" w:fill="D2DEEF"/>
                  <w:vAlign w:val="center"/>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bCs/>
                      <w:sz w:val="16"/>
                      <w:lang w:val="en-US" w:eastAsia="ko-KR"/>
                    </w:rPr>
                    <w:t>1</w:t>
                  </w:r>
                </w:p>
              </w:tc>
            </w:tr>
            <w:tr w:rsidR="004E03C5" w:rsidRPr="004E03C5" w:rsidTr="00391029">
              <w:trPr>
                <w:trHeight w:val="45"/>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bCs/>
                      <w:sz w:val="16"/>
                      <w:lang w:val="en-US" w:eastAsia="ko-KR"/>
                    </w:rPr>
                  </w:pPr>
                  <w:r w:rsidRPr="004E03C5">
                    <w:rPr>
                      <w:rFonts w:ascii="Calibri" w:eastAsia="Malgun Gothic" w:hAnsi="Calibri" w:cs="Batang" w:hint="eastAsia"/>
                      <w:b/>
                      <w:bCs/>
                      <w:sz w:val="16"/>
                      <w:lang w:val="en-US" w:eastAsia="ko-KR"/>
                    </w:rPr>
                    <w:t>11</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0,1,2,3</w:t>
                  </w:r>
                </w:p>
              </w:tc>
              <w:tc>
                <w:tcPr>
                  <w:tcW w:w="306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2</w:t>
                  </w:r>
                </w:p>
              </w:tc>
              <w:tc>
                <w:tcPr>
                  <w:tcW w:w="1890" w:type="dxa"/>
                  <w:tcBorders>
                    <w:top w:val="single" w:sz="8" w:space="0" w:color="FFFFFF"/>
                    <w:left w:val="single" w:sz="8" w:space="0" w:color="FFFFFF"/>
                    <w:bottom w:val="single" w:sz="8" w:space="0" w:color="FFFFFF"/>
                    <w:right w:val="single" w:sz="8" w:space="0" w:color="FFFFFF"/>
                  </w:tcBorders>
                  <w:shd w:val="clear" w:color="auto" w:fill="D2DEEF"/>
                  <w:vAlign w:val="center"/>
                  <w:hideMark/>
                </w:tcPr>
                <w:p w:rsidR="004E03C5" w:rsidRPr="004E03C5" w:rsidRDefault="004E03C5" w:rsidP="004E03C5">
                  <w:pPr>
                    <w:spacing w:after="0" w:line="288" w:lineRule="auto"/>
                    <w:ind w:firstLine="99"/>
                    <w:jc w:val="center"/>
                    <w:rPr>
                      <w:rFonts w:ascii="Calibri" w:eastAsia="Malgun Gothic" w:hAnsi="Calibri" w:cs="Batang"/>
                      <w:b/>
                      <w:bCs/>
                      <w:sz w:val="16"/>
                      <w:lang w:val="en-US" w:eastAsia="ko-KR"/>
                    </w:rPr>
                  </w:pPr>
                  <w:r w:rsidRPr="004E03C5">
                    <w:rPr>
                      <w:rFonts w:ascii="Calibri" w:eastAsia="Malgun Gothic" w:hAnsi="Calibri" w:cs="Batang" w:hint="eastAsia"/>
                      <w:b/>
                      <w:bCs/>
                      <w:sz w:val="16"/>
                      <w:lang w:val="en-US" w:eastAsia="ko-KR"/>
                    </w:rPr>
                    <w:t>1</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bCs/>
                      <w:sz w:val="16"/>
                      <w:lang w:val="en-US" w:eastAsia="ko-KR"/>
                    </w:rPr>
                  </w:pPr>
                  <w:r w:rsidRPr="004E03C5">
                    <w:rPr>
                      <w:rFonts w:ascii="Calibri" w:eastAsia="Malgun Gothic" w:hAnsi="Calibri" w:cs="Batang" w:hint="eastAsia"/>
                      <w:b/>
                      <w:bCs/>
                      <w:sz w:val="16"/>
                      <w:lang w:val="en-US" w:eastAsia="ko-KR"/>
                    </w:rPr>
                    <w:t>12</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widowControl w:val="0"/>
                    <w:overflowPunct w:val="0"/>
                    <w:autoSpaceDE w:val="0"/>
                    <w:autoSpaceDN w:val="0"/>
                    <w:adjustRightInd w:val="0"/>
                    <w:spacing w:after="0"/>
                    <w:jc w:val="center"/>
                    <w:textAlignment w:val="baseline"/>
                    <w:rPr>
                      <w:rFonts w:cs="Batang"/>
                      <w:b/>
                      <w:sz w:val="16"/>
                      <w:lang w:val="en-US" w:eastAsia="ko-KR"/>
                    </w:rPr>
                  </w:pPr>
                  <w:r w:rsidRPr="004E03C5">
                    <w:rPr>
                      <w:rFonts w:cs="Batang"/>
                      <w:b/>
                      <w:sz w:val="16"/>
                      <w:lang w:eastAsia="ko-KR"/>
                    </w:rPr>
                    <w:t>0</w:t>
                  </w:r>
                </w:p>
              </w:tc>
              <w:tc>
                <w:tcPr>
                  <w:tcW w:w="306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2</w:t>
                  </w:r>
                </w:p>
              </w:tc>
              <w:tc>
                <w:tcPr>
                  <w:tcW w:w="1890" w:type="dxa"/>
                  <w:tcBorders>
                    <w:top w:val="single" w:sz="8" w:space="0" w:color="FFFFFF"/>
                    <w:left w:val="single" w:sz="8" w:space="0" w:color="FFFFFF"/>
                    <w:bottom w:val="single" w:sz="8" w:space="0" w:color="FFFFFF"/>
                    <w:right w:val="single" w:sz="8" w:space="0" w:color="FFFFFF"/>
                  </w:tcBorders>
                  <w:shd w:val="clear" w:color="auto" w:fill="D2DEEF"/>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2</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bCs/>
                      <w:sz w:val="16"/>
                      <w:lang w:val="en-US" w:eastAsia="ko-KR"/>
                    </w:rPr>
                  </w:pPr>
                  <w:r w:rsidRPr="004E03C5">
                    <w:rPr>
                      <w:rFonts w:ascii="Calibri" w:eastAsia="Malgun Gothic" w:hAnsi="Calibri" w:cs="Batang" w:hint="eastAsia"/>
                      <w:b/>
                      <w:bCs/>
                      <w:sz w:val="16"/>
                      <w:lang w:val="en-US" w:eastAsia="ko-KR"/>
                    </w:rPr>
                    <w:t>13</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widowControl w:val="0"/>
                    <w:overflowPunct w:val="0"/>
                    <w:autoSpaceDE w:val="0"/>
                    <w:autoSpaceDN w:val="0"/>
                    <w:adjustRightInd w:val="0"/>
                    <w:spacing w:after="0"/>
                    <w:jc w:val="center"/>
                    <w:textAlignment w:val="baseline"/>
                    <w:rPr>
                      <w:rFonts w:cs="Batang"/>
                      <w:b/>
                      <w:sz w:val="16"/>
                      <w:lang w:val="en-US" w:eastAsia="ko-KR"/>
                    </w:rPr>
                  </w:pPr>
                  <w:r w:rsidRPr="004E03C5">
                    <w:rPr>
                      <w:rFonts w:cs="Batang"/>
                      <w:b/>
                      <w:sz w:val="16"/>
                      <w:lang w:eastAsia="ko-KR"/>
                    </w:rPr>
                    <w:t>1</w:t>
                  </w:r>
                </w:p>
              </w:tc>
              <w:tc>
                <w:tcPr>
                  <w:tcW w:w="306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2</w:t>
                  </w:r>
                </w:p>
              </w:tc>
              <w:tc>
                <w:tcPr>
                  <w:tcW w:w="1890" w:type="dxa"/>
                  <w:tcBorders>
                    <w:top w:val="single" w:sz="8" w:space="0" w:color="FFFFFF"/>
                    <w:left w:val="single" w:sz="8" w:space="0" w:color="FFFFFF"/>
                    <w:bottom w:val="single" w:sz="8" w:space="0" w:color="FFFFFF"/>
                    <w:right w:val="single" w:sz="8" w:space="0" w:color="FFFFFF"/>
                  </w:tcBorders>
                  <w:shd w:val="clear" w:color="auto" w:fill="D2DEEF"/>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2</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bCs/>
                      <w:sz w:val="16"/>
                      <w:lang w:val="en-US" w:eastAsia="ko-KR"/>
                    </w:rPr>
                  </w:pPr>
                  <w:r w:rsidRPr="004E03C5">
                    <w:rPr>
                      <w:rFonts w:ascii="Calibri" w:eastAsia="Malgun Gothic" w:hAnsi="Calibri" w:cs="Batang" w:hint="eastAsia"/>
                      <w:b/>
                      <w:bCs/>
                      <w:sz w:val="16"/>
                      <w:lang w:val="en-US" w:eastAsia="ko-KR"/>
                    </w:rPr>
                    <w:t>14</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widowControl w:val="0"/>
                    <w:overflowPunct w:val="0"/>
                    <w:autoSpaceDE w:val="0"/>
                    <w:autoSpaceDN w:val="0"/>
                    <w:adjustRightInd w:val="0"/>
                    <w:spacing w:after="0"/>
                    <w:jc w:val="center"/>
                    <w:textAlignment w:val="baseline"/>
                    <w:rPr>
                      <w:rFonts w:cs="Batang"/>
                      <w:b/>
                      <w:sz w:val="16"/>
                      <w:lang w:val="en-US" w:eastAsia="ko-KR"/>
                    </w:rPr>
                  </w:pPr>
                  <w:r w:rsidRPr="004E03C5">
                    <w:rPr>
                      <w:rFonts w:cs="Batang"/>
                      <w:b/>
                      <w:sz w:val="16"/>
                      <w:lang w:eastAsia="ko-KR"/>
                    </w:rPr>
                    <w:t>2</w:t>
                  </w:r>
                </w:p>
              </w:tc>
              <w:tc>
                <w:tcPr>
                  <w:tcW w:w="306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2</w:t>
                  </w:r>
                </w:p>
              </w:tc>
              <w:tc>
                <w:tcPr>
                  <w:tcW w:w="1890" w:type="dxa"/>
                  <w:tcBorders>
                    <w:top w:val="single" w:sz="8" w:space="0" w:color="FFFFFF"/>
                    <w:left w:val="single" w:sz="8" w:space="0" w:color="FFFFFF"/>
                    <w:bottom w:val="single" w:sz="8" w:space="0" w:color="FFFFFF"/>
                    <w:right w:val="single" w:sz="8" w:space="0" w:color="FFFFFF"/>
                  </w:tcBorders>
                  <w:shd w:val="clear" w:color="auto" w:fill="D2DEEF"/>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2</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bCs/>
                      <w:sz w:val="16"/>
                      <w:lang w:val="en-US" w:eastAsia="ko-KR"/>
                    </w:rPr>
                  </w:pPr>
                  <w:r w:rsidRPr="004E03C5">
                    <w:rPr>
                      <w:rFonts w:ascii="Calibri" w:eastAsia="Malgun Gothic" w:hAnsi="Calibri" w:cs="Batang" w:hint="eastAsia"/>
                      <w:b/>
                      <w:bCs/>
                      <w:sz w:val="16"/>
                      <w:lang w:val="en-US" w:eastAsia="ko-KR"/>
                    </w:rPr>
                    <w:t>15</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widowControl w:val="0"/>
                    <w:overflowPunct w:val="0"/>
                    <w:autoSpaceDE w:val="0"/>
                    <w:autoSpaceDN w:val="0"/>
                    <w:adjustRightInd w:val="0"/>
                    <w:spacing w:after="0"/>
                    <w:jc w:val="center"/>
                    <w:textAlignment w:val="baseline"/>
                    <w:rPr>
                      <w:rFonts w:cs="Batang"/>
                      <w:b/>
                      <w:sz w:val="16"/>
                      <w:lang w:val="en-US" w:eastAsia="ko-KR"/>
                    </w:rPr>
                  </w:pPr>
                  <w:r w:rsidRPr="004E03C5">
                    <w:rPr>
                      <w:rFonts w:cs="Batang"/>
                      <w:b/>
                      <w:sz w:val="16"/>
                      <w:lang w:eastAsia="ko-KR"/>
                    </w:rPr>
                    <w:t>3</w:t>
                  </w:r>
                </w:p>
              </w:tc>
              <w:tc>
                <w:tcPr>
                  <w:tcW w:w="306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2</w:t>
                  </w:r>
                </w:p>
              </w:tc>
              <w:tc>
                <w:tcPr>
                  <w:tcW w:w="1890" w:type="dxa"/>
                  <w:tcBorders>
                    <w:top w:val="single" w:sz="8" w:space="0" w:color="FFFFFF"/>
                    <w:left w:val="single" w:sz="8" w:space="0" w:color="FFFFFF"/>
                    <w:bottom w:val="single" w:sz="8" w:space="0" w:color="FFFFFF"/>
                    <w:right w:val="single" w:sz="8" w:space="0" w:color="FFFFFF"/>
                  </w:tcBorders>
                  <w:shd w:val="clear" w:color="auto" w:fill="D2DEEF"/>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2</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bCs/>
                      <w:sz w:val="16"/>
                      <w:lang w:val="en-US" w:eastAsia="ko-KR"/>
                    </w:rPr>
                  </w:pPr>
                  <w:r w:rsidRPr="004E03C5">
                    <w:rPr>
                      <w:rFonts w:ascii="Calibri" w:eastAsia="Malgun Gothic" w:hAnsi="Calibri" w:cs="Batang" w:hint="eastAsia"/>
                      <w:b/>
                      <w:bCs/>
                      <w:sz w:val="16"/>
                      <w:lang w:val="en-US" w:eastAsia="ko-KR"/>
                    </w:rPr>
                    <w:t>16</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widowControl w:val="0"/>
                    <w:overflowPunct w:val="0"/>
                    <w:autoSpaceDE w:val="0"/>
                    <w:autoSpaceDN w:val="0"/>
                    <w:adjustRightInd w:val="0"/>
                    <w:spacing w:after="0"/>
                    <w:jc w:val="center"/>
                    <w:textAlignment w:val="baseline"/>
                    <w:rPr>
                      <w:rFonts w:cs="Batang"/>
                      <w:b/>
                      <w:sz w:val="16"/>
                      <w:lang w:val="en-US" w:eastAsia="ko-KR"/>
                    </w:rPr>
                  </w:pPr>
                  <w:r w:rsidRPr="004E03C5">
                    <w:rPr>
                      <w:rFonts w:cs="Batang"/>
                      <w:b/>
                      <w:sz w:val="16"/>
                      <w:lang w:eastAsia="ko-KR"/>
                    </w:rPr>
                    <w:t>4</w:t>
                  </w:r>
                </w:p>
              </w:tc>
              <w:tc>
                <w:tcPr>
                  <w:tcW w:w="306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2</w:t>
                  </w:r>
                </w:p>
              </w:tc>
              <w:tc>
                <w:tcPr>
                  <w:tcW w:w="1890" w:type="dxa"/>
                  <w:tcBorders>
                    <w:top w:val="single" w:sz="8" w:space="0" w:color="FFFFFF"/>
                    <w:left w:val="single" w:sz="8" w:space="0" w:color="FFFFFF"/>
                    <w:bottom w:val="single" w:sz="8" w:space="0" w:color="FFFFFF"/>
                    <w:right w:val="single" w:sz="8" w:space="0" w:color="FFFFFF"/>
                  </w:tcBorders>
                  <w:shd w:val="clear" w:color="auto" w:fill="D2DEEF"/>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2</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bCs/>
                      <w:sz w:val="16"/>
                      <w:lang w:val="en-US" w:eastAsia="ko-KR"/>
                    </w:rPr>
                  </w:pPr>
                  <w:r w:rsidRPr="004E03C5">
                    <w:rPr>
                      <w:rFonts w:ascii="Calibri" w:eastAsia="Malgun Gothic" w:hAnsi="Calibri" w:cs="Batang" w:hint="eastAsia"/>
                      <w:b/>
                      <w:bCs/>
                      <w:sz w:val="16"/>
                      <w:lang w:val="en-US" w:eastAsia="ko-KR"/>
                    </w:rPr>
                    <w:t>17</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widowControl w:val="0"/>
                    <w:overflowPunct w:val="0"/>
                    <w:autoSpaceDE w:val="0"/>
                    <w:autoSpaceDN w:val="0"/>
                    <w:adjustRightInd w:val="0"/>
                    <w:spacing w:after="0"/>
                    <w:jc w:val="center"/>
                    <w:textAlignment w:val="baseline"/>
                    <w:rPr>
                      <w:rFonts w:cs="Batang"/>
                      <w:b/>
                      <w:sz w:val="16"/>
                      <w:lang w:val="en-US" w:eastAsia="ko-KR"/>
                    </w:rPr>
                  </w:pPr>
                  <w:r w:rsidRPr="004E03C5">
                    <w:rPr>
                      <w:rFonts w:cs="Batang"/>
                      <w:b/>
                      <w:sz w:val="16"/>
                      <w:lang w:eastAsia="ko-KR"/>
                    </w:rPr>
                    <w:t>5</w:t>
                  </w:r>
                </w:p>
              </w:tc>
              <w:tc>
                <w:tcPr>
                  <w:tcW w:w="306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2</w:t>
                  </w:r>
                </w:p>
              </w:tc>
              <w:tc>
                <w:tcPr>
                  <w:tcW w:w="1890" w:type="dxa"/>
                  <w:tcBorders>
                    <w:top w:val="single" w:sz="8" w:space="0" w:color="FFFFFF"/>
                    <w:left w:val="single" w:sz="8" w:space="0" w:color="FFFFFF"/>
                    <w:bottom w:val="single" w:sz="8" w:space="0" w:color="FFFFFF"/>
                    <w:right w:val="single" w:sz="8" w:space="0" w:color="FFFFFF"/>
                  </w:tcBorders>
                  <w:shd w:val="clear" w:color="auto" w:fill="D2DEEF"/>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2</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bCs/>
                      <w:sz w:val="16"/>
                      <w:lang w:val="en-US" w:eastAsia="ko-KR"/>
                    </w:rPr>
                  </w:pPr>
                  <w:r w:rsidRPr="004E03C5">
                    <w:rPr>
                      <w:rFonts w:ascii="Calibri" w:eastAsia="Malgun Gothic" w:hAnsi="Calibri" w:cs="Batang" w:hint="eastAsia"/>
                      <w:b/>
                      <w:bCs/>
                      <w:sz w:val="16"/>
                      <w:lang w:val="en-US" w:eastAsia="ko-KR"/>
                    </w:rPr>
                    <w:t>18</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widowControl w:val="0"/>
                    <w:overflowPunct w:val="0"/>
                    <w:autoSpaceDE w:val="0"/>
                    <w:autoSpaceDN w:val="0"/>
                    <w:adjustRightInd w:val="0"/>
                    <w:spacing w:after="0"/>
                    <w:jc w:val="center"/>
                    <w:textAlignment w:val="baseline"/>
                    <w:rPr>
                      <w:rFonts w:cs="Batang"/>
                      <w:b/>
                      <w:sz w:val="16"/>
                      <w:lang w:val="en-US" w:eastAsia="ko-KR"/>
                    </w:rPr>
                  </w:pPr>
                  <w:r w:rsidRPr="004E03C5">
                    <w:rPr>
                      <w:rFonts w:cs="Batang"/>
                      <w:b/>
                      <w:sz w:val="16"/>
                      <w:lang w:eastAsia="ko-KR"/>
                    </w:rPr>
                    <w:t>6</w:t>
                  </w:r>
                </w:p>
              </w:tc>
              <w:tc>
                <w:tcPr>
                  <w:tcW w:w="306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2</w:t>
                  </w:r>
                </w:p>
              </w:tc>
              <w:tc>
                <w:tcPr>
                  <w:tcW w:w="1890" w:type="dxa"/>
                  <w:tcBorders>
                    <w:top w:val="single" w:sz="8" w:space="0" w:color="FFFFFF"/>
                    <w:left w:val="single" w:sz="8" w:space="0" w:color="FFFFFF"/>
                    <w:bottom w:val="single" w:sz="8" w:space="0" w:color="FFFFFF"/>
                    <w:right w:val="single" w:sz="8" w:space="0" w:color="FFFFFF"/>
                  </w:tcBorders>
                  <w:shd w:val="clear" w:color="auto" w:fill="D2DEEF"/>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2</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bCs/>
                      <w:sz w:val="16"/>
                      <w:lang w:val="en-US" w:eastAsia="ko-KR"/>
                    </w:rPr>
                  </w:pPr>
                  <w:r w:rsidRPr="004E03C5">
                    <w:rPr>
                      <w:rFonts w:ascii="Calibri" w:eastAsia="Malgun Gothic" w:hAnsi="Calibri" w:cs="Batang" w:hint="eastAsia"/>
                      <w:b/>
                      <w:bCs/>
                      <w:sz w:val="16"/>
                      <w:lang w:val="en-US" w:eastAsia="ko-KR"/>
                    </w:rPr>
                    <w:t>19</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widowControl w:val="0"/>
                    <w:overflowPunct w:val="0"/>
                    <w:autoSpaceDE w:val="0"/>
                    <w:autoSpaceDN w:val="0"/>
                    <w:adjustRightInd w:val="0"/>
                    <w:spacing w:after="0"/>
                    <w:jc w:val="center"/>
                    <w:textAlignment w:val="baseline"/>
                    <w:rPr>
                      <w:rFonts w:cs="Batang"/>
                      <w:b/>
                      <w:sz w:val="16"/>
                      <w:lang w:val="en-US" w:eastAsia="ko-KR"/>
                    </w:rPr>
                  </w:pPr>
                  <w:r w:rsidRPr="004E03C5">
                    <w:rPr>
                      <w:rFonts w:cs="Batang"/>
                      <w:b/>
                      <w:sz w:val="16"/>
                      <w:lang w:eastAsia="ko-KR"/>
                    </w:rPr>
                    <w:t>7</w:t>
                  </w:r>
                </w:p>
              </w:tc>
              <w:tc>
                <w:tcPr>
                  <w:tcW w:w="306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2</w:t>
                  </w:r>
                </w:p>
              </w:tc>
              <w:tc>
                <w:tcPr>
                  <w:tcW w:w="1890" w:type="dxa"/>
                  <w:tcBorders>
                    <w:top w:val="single" w:sz="8" w:space="0" w:color="FFFFFF"/>
                    <w:left w:val="single" w:sz="8" w:space="0" w:color="FFFFFF"/>
                    <w:bottom w:val="single" w:sz="8" w:space="0" w:color="FFFFFF"/>
                    <w:right w:val="single" w:sz="8" w:space="0" w:color="FFFFFF"/>
                  </w:tcBorders>
                  <w:shd w:val="clear" w:color="auto" w:fill="D2DEEF"/>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2</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bCs/>
                      <w:sz w:val="16"/>
                      <w:lang w:val="en-US" w:eastAsia="ko-KR"/>
                    </w:rPr>
                  </w:pPr>
                  <w:r w:rsidRPr="004E03C5">
                    <w:rPr>
                      <w:rFonts w:ascii="Calibri" w:eastAsia="Malgun Gothic" w:hAnsi="Calibri" w:cs="Batang" w:hint="eastAsia"/>
                      <w:b/>
                      <w:bCs/>
                      <w:sz w:val="16"/>
                      <w:lang w:val="en-US" w:eastAsia="ko-KR"/>
                    </w:rPr>
                    <w:t>20</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widowControl w:val="0"/>
                    <w:overflowPunct w:val="0"/>
                    <w:autoSpaceDE w:val="0"/>
                    <w:autoSpaceDN w:val="0"/>
                    <w:adjustRightInd w:val="0"/>
                    <w:spacing w:after="0"/>
                    <w:jc w:val="center"/>
                    <w:textAlignment w:val="baseline"/>
                    <w:rPr>
                      <w:rFonts w:cs="Batang"/>
                      <w:b/>
                      <w:sz w:val="16"/>
                      <w:lang w:val="en-US" w:eastAsia="ko-KR"/>
                    </w:rPr>
                  </w:pPr>
                  <w:r w:rsidRPr="004E03C5">
                    <w:rPr>
                      <w:rFonts w:cs="Batang"/>
                      <w:b/>
                      <w:sz w:val="16"/>
                      <w:lang w:eastAsia="ko-KR"/>
                    </w:rPr>
                    <w:t>0,1</w:t>
                  </w:r>
                </w:p>
              </w:tc>
              <w:tc>
                <w:tcPr>
                  <w:tcW w:w="306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2</w:t>
                  </w:r>
                </w:p>
              </w:tc>
              <w:tc>
                <w:tcPr>
                  <w:tcW w:w="1890" w:type="dxa"/>
                  <w:tcBorders>
                    <w:top w:val="single" w:sz="8" w:space="0" w:color="FFFFFF"/>
                    <w:left w:val="single" w:sz="8" w:space="0" w:color="FFFFFF"/>
                    <w:bottom w:val="single" w:sz="8" w:space="0" w:color="FFFFFF"/>
                    <w:right w:val="single" w:sz="8" w:space="0" w:color="FFFFFF"/>
                  </w:tcBorders>
                  <w:shd w:val="clear" w:color="auto" w:fill="D2DEEF"/>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2</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bCs/>
                      <w:sz w:val="16"/>
                      <w:lang w:val="en-US" w:eastAsia="ko-KR"/>
                    </w:rPr>
                  </w:pPr>
                  <w:r w:rsidRPr="004E03C5">
                    <w:rPr>
                      <w:rFonts w:ascii="Calibri" w:eastAsia="Malgun Gothic" w:hAnsi="Calibri" w:cs="Batang" w:hint="eastAsia"/>
                      <w:b/>
                      <w:bCs/>
                      <w:sz w:val="16"/>
                      <w:lang w:val="en-US" w:eastAsia="ko-KR"/>
                    </w:rPr>
                    <w:t>21</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widowControl w:val="0"/>
                    <w:overflowPunct w:val="0"/>
                    <w:autoSpaceDE w:val="0"/>
                    <w:autoSpaceDN w:val="0"/>
                    <w:adjustRightInd w:val="0"/>
                    <w:spacing w:after="0"/>
                    <w:jc w:val="center"/>
                    <w:textAlignment w:val="baseline"/>
                    <w:rPr>
                      <w:rFonts w:cs="Batang"/>
                      <w:b/>
                      <w:sz w:val="16"/>
                      <w:lang w:val="en-US" w:eastAsia="ko-KR"/>
                    </w:rPr>
                  </w:pPr>
                  <w:r w:rsidRPr="004E03C5">
                    <w:rPr>
                      <w:rFonts w:cs="Batang"/>
                      <w:b/>
                      <w:sz w:val="16"/>
                      <w:lang w:eastAsia="ko-KR"/>
                    </w:rPr>
                    <w:t>2,3</w:t>
                  </w:r>
                </w:p>
              </w:tc>
              <w:tc>
                <w:tcPr>
                  <w:tcW w:w="306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2</w:t>
                  </w:r>
                </w:p>
              </w:tc>
              <w:tc>
                <w:tcPr>
                  <w:tcW w:w="1890" w:type="dxa"/>
                  <w:tcBorders>
                    <w:top w:val="single" w:sz="8" w:space="0" w:color="FFFFFF"/>
                    <w:left w:val="single" w:sz="8" w:space="0" w:color="FFFFFF"/>
                    <w:bottom w:val="single" w:sz="8" w:space="0" w:color="FFFFFF"/>
                    <w:right w:val="single" w:sz="8" w:space="0" w:color="FFFFFF"/>
                  </w:tcBorders>
                  <w:shd w:val="clear" w:color="auto" w:fill="D2DEEF"/>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2</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bCs/>
                      <w:sz w:val="16"/>
                      <w:lang w:val="en-US" w:eastAsia="ko-KR"/>
                    </w:rPr>
                  </w:pPr>
                  <w:r w:rsidRPr="004E03C5">
                    <w:rPr>
                      <w:rFonts w:ascii="Calibri" w:eastAsia="Malgun Gothic" w:hAnsi="Calibri" w:cs="Batang" w:hint="eastAsia"/>
                      <w:b/>
                      <w:bCs/>
                      <w:sz w:val="16"/>
                      <w:lang w:val="en-US" w:eastAsia="ko-KR"/>
                    </w:rPr>
                    <w:t>22</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widowControl w:val="0"/>
                    <w:overflowPunct w:val="0"/>
                    <w:autoSpaceDE w:val="0"/>
                    <w:autoSpaceDN w:val="0"/>
                    <w:adjustRightInd w:val="0"/>
                    <w:spacing w:after="0"/>
                    <w:jc w:val="center"/>
                    <w:textAlignment w:val="baseline"/>
                    <w:rPr>
                      <w:rFonts w:cs="Batang"/>
                      <w:b/>
                      <w:sz w:val="16"/>
                      <w:lang w:val="en-US" w:eastAsia="ko-KR"/>
                    </w:rPr>
                  </w:pPr>
                  <w:r w:rsidRPr="004E03C5">
                    <w:rPr>
                      <w:rFonts w:cs="Batang"/>
                      <w:b/>
                      <w:sz w:val="16"/>
                      <w:lang w:eastAsia="ko-KR"/>
                    </w:rPr>
                    <w:t>4,5</w:t>
                  </w:r>
                </w:p>
              </w:tc>
              <w:tc>
                <w:tcPr>
                  <w:tcW w:w="306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2</w:t>
                  </w:r>
                </w:p>
              </w:tc>
              <w:tc>
                <w:tcPr>
                  <w:tcW w:w="1890" w:type="dxa"/>
                  <w:tcBorders>
                    <w:top w:val="single" w:sz="8" w:space="0" w:color="FFFFFF"/>
                    <w:left w:val="single" w:sz="8" w:space="0" w:color="FFFFFF"/>
                    <w:bottom w:val="single" w:sz="8" w:space="0" w:color="FFFFFF"/>
                    <w:right w:val="single" w:sz="8" w:space="0" w:color="FFFFFF"/>
                  </w:tcBorders>
                  <w:shd w:val="clear" w:color="auto" w:fill="D2DEEF"/>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2</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hAnsi="Calibri" w:cs="Batang"/>
                      <w:b/>
                      <w:bCs/>
                      <w:sz w:val="16"/>
                      <w:lang w:val="en-US" w:eastAsia="ja-JP"/>
                    </w:rPr>
                  </w:pPr>
                  <w:r w:rsidRPr="004E03C5">
                    <w:rPr>
                      <w:rFonts w:ascii="Calibri" w:hAnsi="Calibri" w:cs="Batang" w:hint="eastAsia"/>
                      <w:b/>
                      <w:bCs/>
                      <w:sz w:val="16"/>
                      <w:lang w:val="en-US" w:eastAsia="ja-JP"/>
                    </w:rPr>
                    <w:t>23</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widowControl w:val="0"/>
                    <w:overflowPunct w:val="0"/>
                    <w:autoSpaceDE w:val="0"/>
                    <w:autoSpaceDN w:val="0"/>
                    <w:adjustRightInd w:val="0"/>
                    <w:spacing w:after="0"/>
                    <w:jc w:val="center"/>
                    <w:textAlignment w:val="baseline"/>
                    <w:rPr>
                      <w:rFonts w:eastAsia="Malgun Gothic" w:cs="Batang"/>
                      <w:b/>
                      <w:sz w:val="16"/>
                      <w:lang w:val="en-US" w:eastAsia="ko-KR"/>
                    </w:rPr>
                  </w:pPr>
                  <w:r w:rsidRPr="004E03C5">
                    <w:rPr>
                      <w:rFonts w:cs="Batang"/>
                      <w:b/>
                      <w:sz w:val="16"/>
                      <w:lang w:eastAsia="ko-KR"/>
                    </w:rPr>
                    <w:t>6,7</w:t>
                  </w:r>
                </w:p>
              </w:tc>
              <w:tc>
                <w:tcPr>
                  <w:tcW w:w="306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2</w:t>
                  </w:r>
                </w:p>
              </w:tc>
              <w:tc>
                <w:tcPr>
                  <w:tcW w:w="1890" w:type="dxa"/>
                  <w:tcBorders>
                    <w:top w:val="single" w:sz="8" w:space="0" w:color="FFFFFF"/>
                    <w:left w:val="single" w:sz="8" w:space="0" w:color="FFFFFF"/>
                    <w:bottom w:val="single" w:sz="8" w:space="0" w:color="FFFFFF"/>
                    <w:right w:val="single" w:sz="8" w:space="0" w:color="FFFFFF"/>
                  </w:tcBorders>
                  <w:shd w:val="clear" w:color="auto" w:fill="D2DEEF"/>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2</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bCs/>
                      <w:sz w:val="16"/>
                      <w:lang w:val="en-US" w:eastAsia="ko-KR"/>
                    </w:rPr>
                  </w:pPr>
                  <w:r w:rsidRPr="004E03C5">
                    <w:rPr>
                      <w:rFonts w:ascii="Calibri" w:eastAsia="Malgun Gothic" w:hAnsi="Calibri" w:cs="Batang" w:hint="eastAsia"/>
                      <w:b/>
                      <w:bCs/>
                      <w:sz w:val="16"/>
                      <w:lang w:val="en-US" w:eastAsia="ko-KR"/>
                    </w:rPr>
                    <w:t>24</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rsidR="004E03C5" w:rsidRPr="004E03C5" w:rsidRDefault="004E03C5" w:rsidP="004E03C5">
                  <w:pPr>
                    <w:widowControl w:val="0"/>
                    <w:overflowPunct w:val="0"/>
                    <w:autoSpaceDE w:val="0"/>
                    <w:autoSpaceDN w:val="0"/>
                    <w:adjustRightInd w:val="0"/>
                    <w:spacing w:after="0"/>
                    <w:jc w:val="center"/>
                    <w:textAlignment w:val="baseline"/>
                    <w:rPr>
                      <w:rFonts w:cs="Batang"/>
                      <w:b/>
                      <w:sz w:val="16"/>
                      <w:lang w:val="en-US" w:eastAsia="ja-JP"/>
                    </w:rPr>
                  </w:pPr>
                  <w:r w:rsidRPr="004E03C5">
                    <w:rPr>
                      <w:rFonts w:cs="Batang"/>
                      <w:b/>
                      <w:sz w:val="16"/>
                      <w:lang w:eastAsia="ja-JP"/>
                    </w:rPr>
                    <w:t>0,4</w:t>
                  </w:r>
                </w:p>
              </w:tc>
              <w:tc>
                <w:tcPr>
                  <w:tcW w:w="306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2</w:t>
                  </w:r>
                </w:p>
              </w:tc>
              <w:tc>
                <w:tcPr>
                  <w:tcW w:w="1890" w:type="dxa"/>
                  <w:tcBorders>
                    <w:top w:val="single" w:sz="8" w:space="0" w:color="FFFFFF"/>
                    <w:left w:val="single" w:sz="8" w:space="0" w:color="FFFFFF"/>
                    <w:bottom w:val="single" w:sz="8" w:space="0" w:color="FFFFFF"/>
                    <w:right w:val="single" w:sz="8" w:space="0" w:color="FFFFFF"/>
                  </w:tcBorders>
                  <w:shd w:val="clear" w:color="auto" w:fill="D2DEEF"/>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2</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bCs/>
                      <w:sz w:val="16"/>
                      <w:lang w:val="en-US" w:eastAsia="ko-KR"/>
                    </w:rPr>
                  </w:pPr>
                  <w:r w:rsidRPr="004E03C5">
                    <w:rPr>
                      <w:rFonts w:ascii="Calibri" w:eastAsia="Malgun Gothic" w:hAnsi="Calibri" w:cs="Batang" w:hint="eastAsia"/>
                      <w:b/>
                      <w:bCs/>
                      <w:sz w:val="16"/>
                      <w:lang w:val="en-US" w:eastAsia="ko-KR"/>
                    </w:rPr>
                    <w:t>25</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rsidR="004E03C5" w:rsidRPr="004E03C5" w:rsidRDefault="004E03C5" w:rsidP="004E03C5">
                  <w:pPr>
                    <w:widowControl w:val="0"/>
                    <w:overflowPunct w:val="0"/>
                    <w:autoSpaceDE w:val="0"/>
                    <w:autoSpaceDN w:val="0"/>
                    <w:adjustRightInd w:val="0"/>
                    <w:spacing w:after="0"/>
                    <w:jc w:val="center"/>
                    <w:textAlignment w:val="baseline"/>
                    <w:rPr>
                      <w:rFonts w:cs="Batang"/>
                      <w:b/>
                      <w:sz w:val="16"/>
                      <w:lang w:val="en-US" w:eastAsia="ja-JP"/>
                    </w:rPr>
                  </w:pPr>
                  <w:r w:rsidRPr="004E03C5">
                    <w:rPr>
                      <w:rFonts w:cs="Batang"/>
                      <w:b/>
                      <w:sz w:val="16"/>
                      <w:lang w:eastAsia="ja-JP"/>
                    </w:rPr>
                    <w:t>2,6</w:t>
                  </w:r>
                </w:p>
              </w:tc>
              <w:tc>
                <w:tcPr>
                  <w:tcW w:w="306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2</w:t>
                  </w:r>
                </w:p>
              </w:tc>
              <w:tc>
                <w:tcPr>
                  <w:tcW w:w="1890" w:type="dxa"/>
                  <w:tcBorders>
                    <w:top w:val="single" w:sz="8" w:space="0" w:color="FFFFFF"/>
                    <w:left w:val="single" w:sz="8" w:space="0" w:color="FFFFFF"/>
                    <w:bottom w:val="single" w:sz="8" w:space="0" w:color="FFFFFF"/>
                    <w:right w:val="single" w:sz="8" w:space="0" w:color="FFFFFF"/>
                  </w:tcBorders>
                  <w:shd w:val="clear" w:color="auto" w:fill="D2DEEF"/>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2</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bCs/>
                      <w:sz w:val="16"/>
                      <w:lang w:val="en-US" w:eastAsia="ko-KR"/>
                    </w:rPr>
                  </w:pPr>
                  <w:r w:rsidRPr="004E03C5">
                    <w:rPr>
                      <w:rFonts w:ascii="Calibri" w:eastAsia="Malgun Gothic" w:hAnsi="Calibri" w:cs="Batang" w:hint="eastAsia"/>
                      <w:b/>
                      <w:bCs/>
                      <w:sz w:val="16"/>
                      <w:lang w:val="en-US" w:eastAsia="ko-KR"/>
                    </w:rPr>
                    <w:t>26</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widowControl w:val="0"/>
                    <w:overflowPunct w:val="0"/>
                    <w:autoSpaceDE w:val="0"/>
                    <w:autoSpaceDN w:val="0"/>
                    <w:adjustRightInd w:val="0"/>
                    <w:spacing w:after="0"/>
                    <w:jc w:val="center"/>
                    <w:textAlignment w:val="baseline"/>
                    <w:rPr>
                      <w:rFonts w:cs="Batang"/>
                      <w:b/>
                      <w:sz w:val="16"/>
                      <w:lang w:val="en-US" w:eastAsia="ko-KR"/>
                    </w:rPr>
                  </w:pPr>
                  <w:r w:rsidRPr="004E03C5">
                    <w:rPr>
                      <w:rFonts w:cs="Batang"/>
                      <w:b/>
                      <w:sz w:val="16"/>
                      <w:lang w:eastAsia="ko-KR"/>
                    </w:rPr>
                    <w:t>0,1,4</w:t>
                  </w:r>
                </w:p>
              </w:tc>
              <w:tc>
                <w:tcPr>
                  <w:tcW w:w="306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hAnsi="Calibri" w:cs="Batang"/>
                      <w:b/>
                      <w:sz w:val="16"/>
                      <w:lang w:val="en-US" w:eastAsia="ja-JP"/>
                    </w:rPr>
                  </w:pPr>
                  <w:r w:rsidRPr="004E03C5">
                    <w:rPr>
                      <w:rFonts w:ascii="Calibri" w:hAnsi="Calibri" w:cs="Batang" w:hint="eastAsia"/>
                      <w:b/>
                      <w:sz w:val="16"/>
                      <w:lang w:val="en-US" w:eastAsia="ja-JP"/>
                    </w:rPr>
                    <w:t>2</w:t>
                  </w:r>
                </w:p>
              </w:tc>
              <w:tc>
                <w:tcPr>
                  <w:tcW w:w="1890" w:type="dxa"/>
                  <w:tcBorders>
                    <w:top w:val="single" w:sz="8" w:space="0" w:color="FFFFFF"/>
                    <w:left w:val="single" w:sz="8" w:space="0" w:color="FFFFFF"/>
                    <w:bottom w:val="single" w:sz="8" w:space="0" w:color="FFFFFF"/>
                    <w:right w:val="single" w:sz="8" w:space="0" w:color="FFFFFF"/>
                  </w:tcBorders>
                  <w:shd w:val="clear" w:color="auto" w:fill="D2DEEF"/>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2</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bCs/>
                      <w:sz w:val="16"/>
                      <w:lang w:val="en-US" w:eastAsia="ko-KR"/>
                    </w:rPr>
                  </w:pPr>
                  <w:r w:rsidRPr="004E03C5">
                    <w:rPr>
                      <w:rFonts w:ascii="Calibri" w:eastAsia="Malgun Gothic" w:hAnsi="Calibri" w:cs="Batang" w:hint="eastAsia"/>
                      <w:b/>
                      <w:bCs/>
                      <w:sz w:val="16"/>
                      <w:lang w:val="en-US" w:eastAsia="ko-KR"/>
                    </w:rPr>
                    <w:t>27</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widowControl w:val="0"/>
                    <w:overflowPunct w:val="0"/>
                    <w:autoSpaceDE w:val="0"/>
                    <w:autoSpaceDN w:val="0"/>
                    <w:adjustRightInd w:val="0"/>
                    <w:spacing w:after="0"/>
                    <w:jc w:val="center"/>
                    <w:textAlignment w:val="baseline"/>
                    <w:rPr>
                      <w:rFonts w:cs="Batang"/>
                      <w:b/>
                      <w:sz w:val="16"/>
                      <w:lang w:val="en-US" w:eastAsia="ko-KR"/>
                    </w:rPr>
                  </w:pPr>
                  <w:r w:rsidRPr="004E03C5">
                    <w:rPr>
                      <w:rFonts w:cs="Batang"/>
                      <w:b/>
                      <w:sz w:val="16"/>
                      <w:lang w:eastAsia="ko-KR"/>
                    </w:rPr>
                    <w:t>2,3,6</w:t>
                  </w:r>
                </w:p>
              </w:tc>
              <w:tc>
                <w:tcPr>
                  <w:tcW w:w="306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hAnsi="Calibri" w:cs="Batang"/>
                      <w:b/>
                      <w:sz w:val="16"/>
                      <w:lang w:val="en-US" w:eastAsia="ja-JP"/>
                    </w:rPr>
                  </w:pPr>
                  <w:r w:rsidRPr="004E03C5">
                    <w:rPr>
                      <w:rFonts w:ascii="Calibri" w:hAnsi="Calibri" w:cs="Batang" w:hint="eastAsia"/>
                      <w:b/>
                      <w:sz w:val="16"/>
                      <w:lang w:val="en-US" w:eastAsia="ja-JP"/>
                    </w:rPr>
                    <w:t>2</w:t>
                  </w:r>
                </w:p>
              </w:tc>
              <w:tc>
                <w:tcPr>
                  <w:tcW w:w="1890" w:type="dxa"/>
                  <w:tcBorders>
                    <w:top w:val="single" w:sz="8" w:space="0" w:color="FFFFFF"/>
                    <w:left w:val="single" w:sz="8" w:space="0" w:color="FFFFFF"/>
                    <w:bottom w:val="single" w:sz="8" w:space="0" w:color="FFFFFF"/>
                    <w:right w:val="single" w:sz="8" w:space="0" w:color="FFFFFF"/>
                  </w:tcBorders>
                  <w:shd w:val="clear" w:color="auto" w:fill="D2DEEF"/>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2</w:t>
                  </w:r>
                </w:p>
              </w:tc>
            </w:tr>
            <w:tr w:rsidR="004E03C5" w:rsidRPr="004E03C5" w:rsidTr="00391029">
              <w:trPr>
                <w:trHeight w:val="35"/>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bCs/>
                      <w:sz w:val="16"/>
                      <w:lang w:val="en-US" w:eastAsia="ko-KR"/>
                    </w:rPr>
                  </w:pPr>
                  <w:r w:rsidRPr="004E03C5">
                    <w:rPr>
                      <w:rFonts w:ascii="Calibri" w:eastAsia="Malgun Gothic" w:hAnsi="Calibri" w:cs="Batang" w:hint="eastAsia"/>
                      <w:b/>
                      <w:bCs/>
                      <w:sz w:val="16"/>
                      <w:lang w:val="en-US" w:eastAsia="ko-KR"/>
                    </w:rPr>
                    <w:t>28</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widowControl w:val="0"/>
                    <w:overflowPunct w:val="0"/>
                    <w:autoSpaceDE w:val="0"/>
                    <w:autoSpaceDN w:val="0"/>
                    <w:adjustRightInd w:val="0"/>
                    <w:spacing w:after="0"/>
                    <w:jc w:val="center"/>
                    <w:textAlignment w:val="baseline"/>
                    <w:rPr>
                      <w:rFonts w:cs="Batang"/>
                      <w:b/>
                      <w:sz w:val="16"/>
                      <w:lang w:val="en-US" w:eastAsia="ko-KR"/>
                    </w:rPr>
                  </w:pPr>
                  <w:r w:rsidRPr="004E03C5">
                    <w:rPr>
                      <w:rFonts w:cs="Batang"/>
                      <w:b/>
                      <w:sz w:val="16"/>
                      <w:lang w:eastAsia="ko-KR"/>
                    </w:rPr>
                    <w:t>0,1,4,5</w:t>
                  </w:r>
                </w:p>
              </w:tc>
              <w:tc>
                <w:tcPr>
                  <w:tcW w:w="306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hAnsi="Calibri" w:cs="Batang"/>
                      <w:b/>
                      <w:sz w:val="16"/>
                      <w:lang w:val="en-US" w:eastAsia="ja-JP"/>
                    </w:rPr>
                  </w:pPr>
                  <w:r w:rsidRPr="004E03C5">
                    <w:rPr>
                      <w:rFonts w:ascii="Calibri" w:hAnsi="Calibri" w:cs="Batang" w:hint="eastAsia"/>
                      <w:b/>
                      <w:sz w:val="16"/>
                      <w:lang w:val="en-US" w:eastAsia="ja-JP"/>
                    </w:rPr>
                    <w:t>2</w:t>
                  </w:r>
                </w:p>
              </w:tc>
              <w:tc>
                <w:tcPr>
                  <w:tcW w:w="1890" w:type="dxa"/>
                  <w:tcBorders>
                    <w:top w:val="single" w:sz="8" w:space="0" w:color="FFFFFF"/>
                    <w:left w:val="single" w:sz="8" w:space="0" w:color="FFFFFF"/>
                    <w:bottom w:val="single" w:sz="8" w:space="0" w:color="FFFFFF"/>
                    <w:right w:val="single" w:sz="8" w:space="0" w:color="FFFFFF"/>
                  </w:tcBorders>
                  <w:shd w:val="clear" w:color="auto" w:fill="D2DEEF"/>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2</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bCs/>
                      <w:sz w:val="16"/>
                      <w:lang w:val="en-US" w:eastAsia="ko-KR"/>
                    </w:rPr>
                  </w:pPr>
                  <w:r w:rsidRPr="004E03C5">
                    <w:rPr>
                      <w:rFonts w:ascii="Calibri" w:eastAsia="Malgun Gothic" w:hAnsi="Calibri" w:cs="Batang" w:hint="eastAsia"/>
                      <w:b/>
                      <w:bCs/>
                      <w:sz w:val="16"/>
                      <w:lang w:val="en-US" w:eastAsia="ko-KR"/>
                    </w:rPr>
                    <w:t>29</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widowControl w:val="0"/>
                    <w:overflowPunct w:val="0"/>
                    <w:autoSpaceDE w:val="0"/>
                    <w:autoSpaceDN w:val="0"/>
                    <w:adjustRightInd w:val="0"/>
                    <w:spacing w:after="0"/>
                    <w:jc w:val="center"/>
                    <w:textAlignment w:val="baseline"/>
                    <w:rPr>
                      <w:rFonts w:cs="Batang"/>
                      <w:b/>
                      <w:sz w:val="16"/>
                      <w:lang w:val="en-US" w:eastAsia="ko-KR"/>
                    </w:rPr>
                  </w:pPr>
                  <w:r w:rsidRPr="004E03C5">
                    <w:rPr>
                      <w:rFonts w:cs="Batang"/>
                      <w:b/>
                      <w:sz w:val="16"/>
                      <w:lang w:eastAsia="ko-KR"/>
                    </w:rPr>
                    <w:t>2,3,6,7</w:t>
                  </w:r>
                </w:p>
              </w:tc>
              <w:tc>
                <w:tcPr>
                  <w:tcW w:w="306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hAnsi="Calibri" w:cs="Batang"/>
                      <w:b/>
                      <w:sz w:val="16"/>
                      <w:lang w:val="en-US" w:eastAsia="ja-JP"/>
                    </w:rPr>
                  </w:pPr>
                  <w:r w:rsidRPr="004E03C5">
                    <w:rPr>
                      <w:rFonts w:ascii="Calibri" w:hAnsi="Calibri" w:cs="Batang" w:hint="eastAsia"/>
                      <w:b/>
                      <w:sz w:val="16"/>
                      <w:lang w:val="en-US" w:eastAsia="ja-JP"/>
                    </w:rPr>
                    <w:t>2</w:t>
                  </w:r>
                </w:p>
              </w:tc>
              <w:tc>
                <w:tcPr>
                  <w:tcW w:w="1890" w:type="dxa"/>
                  <w:tcBorders>
                    <w:top w:val="single" w:sz="8" w:space="0" w:color="FFFFFF"/>
                    <w:left w:val="single" w:sz="8" w:space="0" w:color="FFFFFF"/>
                    <w:bottom w:val="single" w:sz="8" w:space="0" w:color="FFFFFF"/>
                    <w:right w:val="single" w:sz="8" w:space="0" w:color="FFFFFF"/>
                  </w:tcBorders>
                  <w:shd w:val="clear" w:color="auto" w:fill="D2DEEF"/>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2</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bCs/>
                      <w:sz w:val="16"/>
                      <w:lang w:val="en-US" w:eastAsia="ko-KR"/>
                    </w:rPr>
                  </w:pPr>
                  <w:r w:rsidRPr="004E03C5">
                    <w:rPr>
                      <w:rFonts w:ascii="Calibri" w:eastAsia="Malgun Gothic" w:hAnsi="Calibri" w:cs="Batang" w:hint="eastAsia"/>
                      <w:b/>
                      <w:bCs/>
                      <w:sz w:val="16"/>
                      <w:lang w:val="en-US" w:eastAsia="ko-KR"/>
                    </w:rPr>
                    <w:t>30</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widowControl w:val="0"/>
                    <w:overflowPunct w:val="0"/>
                    <w:autoSpaceDE w:val="0"/>
                    <w:autoSpaceDN w:val="0"/>
                    <w:adjustRightInd w:val="0"/>
                    <w:spacing w:after="0"/>
                    <w:jc w:val="center"/>
                    <w:textAlignment w:val="baseline"/>
                    <w:rPr>
                      <w:rFonts w:cs="Batang"/>
                      <w:b/>
                      <w:sz w:val="16"/>
                      <w:lang w:val="en-US" w:eastAsia="ko-KR"/>
                    </w:rPr>
                  </w:pPr>
                  <w:r w:rsidRPr="004E03C5">
                    <w:rPr>
                      <w:rFonts w:cs="Batang"/>
                      <w:b/>
                      <w:sz w:val="16"/>
                      <w:lang w:eastAsia="ko-KR"/>
                    </w:rPr>
                    <w:t>0,4,2,6</w:t>
                  </w:r>
                </w:p>
              </w:tc>
              <w:tc>
                <w:tcPr>
                  <w:tcW w:w="306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2</w:t>
                  </w:r>
                </w:p>
              </w:tc>
              <w:tc>
                <w:tcPr>
                  <w:tcW w:w="1890" w:type="dxa"/>
                  <w:tcBorders>
                    <w:top w:val="single" w:sz="8" w:space="0" w:color="FFFFFF"/>
                    <w:left w:val="single" w:sz="8" w:space="0" w:color="FFFFFF"/>
                    <w:bottom w:val="single" w:sz="8" w:space="0" w:color="FFFFFF"/>
                    <w:right w:val="single" w:sz="8" w:space="0" w:color="FFFFFF"/>
                  </w:tcBorders>
                  <w:shd w:val="clear" w:color="auto" w:fill="D2DEEF"/>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2</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bCs/>
                      <w:sz w:val="16"/>
                      <w:lang w:val="en-US" w:eastAsia="ko-KR"/>
                    </w:rPr>
                  </w:pPr>
                  <w:r w:rsidRPr="004E03C5">
                    <w:rPr>
                      <w:rFonts w:ascii="Calibri" w:eastAsia="Malgun Gothic" w:hAnsi="Calibri" w:cs="Batang" w:hint="eastAsia"/>
                      <w:b/>
                      <w:bCs/>
                      <w:sz w:val="16"/>
                      <w:lang w:val="en-US" w:eastAsia="ko-KR"/>
                    </w:rPr>
                    <w:t>31</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widowControl w:val="0"/>
                    <w:overflowPunct w:val="0"/>
                    <w:autoSpaceDE w:val="0"/>
                    <w:autoSpaceDN w:val="0"/>
                    <w:adjustRightInd w:val="0"/>
                    <w:spacing w:after="0"/>
                    <w:jc w:val="center"/>
                    <w:textAlignment w:val="baseline"/>
                    <w:rPr>
                      <w:rFonts w:cs="Batang"/>
                      <w:b/>
                      <w:sz w:val="16"/>
                      <w:lang w:val="en-US" w:eastAsia="ko-KR"/>
                    </w:rPr>
                  </w:pPr>
                  <w:r w:rsidRPr="004E03C5">
                    <w:rPr>
                      <w:rFonts w:cs="Batang"/>
                      <w:b/>
                      <w:sz w:val="16"/>
                      <w:lang w:eastAsia="ko-KR"/>
                    </w:rPr>
                    <w:t>reserved</w:t>
                  </w:r>
                </w:p>
              </w:tc>
              <w:tc>
                <w:tcPr>
                  <w:tcW w:w="306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reserved</w:t>
                  </w:r>
                </w:p>
              </w:tc>
              <w:tc>
                <w:tcPr>
                  <w:tcW w:w="1890" w:type="dxa"/>
                  <w:tcBorders>
                    <w:top w:val="single" w:sz="8" w:space="0" w:color="FFFFFF"/>
                    <w:left w:val="single" w:sz="8" w:space="0" w:color="FFFFFF"/>
                    <w:bottom w:val="single" w:sz="8" w:space="0" w:color="FFFFFF"/>
                    <w:right w:val="single" w:sz="8" w:space="0" w:color="FFFFFF"/>
                  </w:tcBorders>
                  <w:shd w:val="clear" w:color="auto" w:fill="D2DEEF"/>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reserved</w:t>
                  </w:r>
                </w:p>
              </w:tc>
            </w:tr>
          </w:tbl>
          <w:p w:rsidR="004E03C5" w:rsidRPr="004E03C5" w:rsidRDefault="004E03C5" w:rsidP="004E03C5">
            <w:pPr>
              <w:spacing w:after="0" w:line="288" w:lineRule="auto"/>
              <w:ind w:left="2400" w:firstLine="800"/>
              <w:jc w:val="both"/>
              <w:rPr>
                <w:rFonts w:ascii="Calibri" w:eastAsia="Malgun Gothic" w:hAnsi="Calibri" w:cs="Batang"/>
                <w:b/>
                <w:sz w:val="24"/>
                <w:lang w:eastAsia="ko-KR"/>
              </w:rPr>
            </w:pPr>
            <w:r w:rsidRPr="004E03C5">
              <w:rPr>
                <w:rFonts w:ascii="Calibri" w:eastAsia="Malgun Gothic" w:hAnsi="Calibri" w:cs="Batang" w:hint="eastAsia"/>
                <w:i/>
                <w:szCs w:val="24"/>
                <w:lang w:val="en-US" w:eastAsia="ko-KR"/>
              </w:rPr>
              <w:t>Max 2-symbol FL, Config-1, (2-CW)</w:t>
            </w:r>
          </w:p>
          <w:tbl>
            <w:tblPr>
              <w:tblW w:w="8265" w:type="dxa"/>
              <w:jc w:val="center"/>
              <w:tblCellMar>
                <w:left w:w="0" w:type="dxa"/>
                <w:right w:w="0" w:type="dxa"/>
              </w:tblCellMar>
              <w:tblLook w:val="04A0" w:firstRow="1" w:lastRow="0" w:firstColumn="1" w:lastColumn="0" w:noHBand="0" w:noVBand="1"/>
            </w:tblPr>
            <w:tblGrid>
              <w:gridCol w:w="799"/>
              <w:gridCol w:w="2781"/>
              <w:gridCol w:w="2917"/>
              <w:gridCol w:w="1768"/>
            </w:tblGrid>
            <w:tr w:rsidR="004E03C5" w:rsidRPr="004E03C5" w:rsidTr="00391029">
              <w:trPr>
                <w:trHeight w:val="31"/>
                <w:jc w:val="center"/>
              </w:trPr>
              <w:tc>
                <w:tcPr>
                  <w:tcW w:w="799"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Malgun Gothic" w:eastAsia="Malgun Gothic" w:hAnsi="Malgun Gothic" w:cs="Batang"/>
                      <w:b/>
                      <w:sz w:val="16"/>
                      <w:szCs w:val="22"/>
                      <w:lang w:val="en-US" w:eastAsia="ko-KR"/>
                    </w:rPr>
                  </w:pPr>
                  <w:r w:rsidRPr="004E03C5">
                    <w:rPr>
                      <w:rFonts w:ascii="Calibri" w:eastAsia="Malgun Gothic" w:hAnsi="Calibri" w:cs="Batang" w:hint="eastAsia"/>
                      <w:b/>
                      <w:bCs/>
                      <w:sz w:val="16"/>
                      <w:u w:val="single"/>
                      <w:lang w:val="en-US" w:eastAsia="ko-KR"/>
                    </w:rPr>
                    <w:t>Index</w:t>
                  </w:r>
                </w:p>
              </w:tc>
              <w:tc>
                <w:tcPr>
                  <w:tcW w:w="2783"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bCs/>
                      <w:sz w:val="16"/>
                      <w:lang w:val="en-US" w:eastAsia="ko-KR"/>
                    </w:rPr>
                    <w:t>DMRS port ID (+1000)</w:t>
                  </w:r>
                </w:p>
              </w:tc>
              <w:tc>
                <w:tcPr>
                  <w:tcW w:w="2919"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bCs/>
                      <w:sz w:val="16"/>
                      <w:lang w:val="en-US" w:eastAsia="ko-KR"/>
                    </w:rPr>
                    <w:t># CDM group(s) without data</w:t>
                  </w:r>
                </w:p>
              </w:tc>
              <w:tc>
                <w:tcPr>
                  <w:tcW w:w="1769" w:type="dxa"/>
                  <w:tcBorders>
                    <w:top w:val="single" w:sz="8" w:space="0" w:color="FFFFFF"/>
                    <w:left w:val="single" w:sz="8" w:space="0" w:color="FFFFFF"/>
                    <w:bottom w:val="single" w:sz="24" w:space="0" w:color="FFFFFF"/>
                    <w:right w:val="single" w:sz="8" w:space="0" w:color="FFFFFF"/>
                  </w:tcBorders>
                  <w:shd w:val="clear" w:color="auto" w:fill="5B9BD5"/>
                  <w:hideMark/>
                </w:tcPr>
                <w:p w:rsidR="004E03C5" w:rsidRPr="004E03C5" w:rsidRDefault="004E03C5" w:rsidP="004E03C5">
                  <w:pPr>
                    <w:spacing w:after="0" w:line="288" w:lineRule="auto"/>
                    <w:ind w:firstLine="99"/>
                    <w:jc w:val="center"/>
                    <w:rPr>
                      <w:rFonts w:ascii="Calibri" w:eastAsia="Malgun Gothic" w:hAnsi="Calibri" w:cs="Batang"/>
                      <w:b/>
                      <w:bCs/>
                      <w:sz w:val="16"/>
                      <w:lang w:val="en-US" w:eastAsia="ko-KR"/>
                    </w:rPr>
                  </w:pPr>
                  <w:r w:rsidRPr="004E03C5">
                    <w:rPr>
                      <w:rFonts w:ascii="Calibri" w:eastAsia="Malgun Gothic" w:hAnsi="Calibri" w:cs="Batang" w:hint="eastAsia"/>
                      <w:b/>
                      <w:bCs/>
                      <w:sz w:val="16"/>
                      <w:lang w:val="en-US" w:eastAsia="ko-KR"/>
                    </w:rPr>
                    <w:t>Front-load symbol</w:t>
                  </w:r>
                </w:p>
              </w:tc>
            </w:tr>
            <w:tr w:rsidR="004E03C5" w:rsidRPr="004E03C5" w:rsidTr="00391029">
              <w:trPr>
                <w:trHeight w:val="26"/>
                <w:jc w:val="center"/>
              </w:trPr>
              <w:tc>
                <w:tcPr>
                  <w:tcW w:w="799" w:type="dxa"/>
                  <w:tcBorders>
                    <w:top w:val="single" w:sz="24"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p>
              </w:tc>
              <w:tc>
                <w:tcPr>
                  <w:tcW w:w="2783"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rPr>
                      <w:rFonts w:cs="Batang"/>
                      <w:b/>
                      <w:sz w:val="16"/>
                      <w:lang w:val="en-US" w:eastAsia="ko-KR"/>
                    </w:rPr>
                  </w:pPr>
                  <w:r w:rsidRPr="004E03C5">
                    <w:rPr>
                      <w:b/>
                      <w:sz w:val="16"/>
                      <w:lang w:eastAsia="ko-KR"/>
                    </w:rPr>
                    <w:t>0,1,2,3,4</w:t>
                  </w:r>
                </w:p>
              </w:tc>
              <w:tc>
                <w:tcPr>
                  <w:tcW w:w="2919"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2</w:t>
                  </w:r>
                </w:p>
              </w:tc>
              <w:tc>
                <w:tcPr>
                  <w:tcW w:w="1769" w:type="dxa"/>
                  <w:tcBorders>
                    <w:top w:val="single" w:sz="24" w:space="0" w:color="FFFFFF"/>
                    <w:left w:val="single" w:sz="8" w:space="0" w:color="FFFFFF"/>
                    <w:bottom w:val="single" w:sz="8" w:space="0" w:color="FFFFFF"/>
                    <w:right w:val="single" w:sz="8" w:space="0" w:color="FFFFFF"/>
                  </w:tcBorders>
                  <w:shd w:val="clear" w:color="auto" w:fill="D2DEEF"/>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2</w:t>
                  </w:r>
                </w:p>
              </w:tc>
            </w:tr>
            <w:tr w:rsidR="004E03C5" w:rsidRPr="004E03C5" w:rsidTr="00391029">
              <w:trPr>
                <w:trHeight w:val="31"/>
                <w:jc w:val="center"/>
              </w:trPr>
              <w:tc>
                <w:tcPr>
                  <w:tcW w:w="799"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p>
              </w:tc>
              <w:tc>
                <w:tcPr>
                  <w:tcW w:w="2783"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rPr>
                      <w:rFonts w:cs="Batang"/>
                      <w:b/>
                      <w:sz w:val="16"/>
                      <w:lang w:val="en-US" w:eastAsia="ko-KR"/>
                    </w:rPr>
                  </w:pPr>
                  <w:r w:rsidRPr="004E03C5">
                    <w:rPr>
                      <w:b/>
                      <w:sz w:val="16"/>
                      <w:lang w:eastAsia="ko-KR"/>
                    </w:rPr>
                    <w:t>0,1,2,3,4,6</w:t>
                  </w:r>
                </w:p>
              </w:tc>
              <w:tc>
                <w:tcPr>
                  <w:tcW w:w="2919"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2</w:t>
                  </w:r>
                </w:p>
              </w:tc>
              <w:tc>
                <w:tcPr>
                  <w:tcW w:w="1769" w:type="dxa"/>
                  <w:tcBorders>
                    <w:top w:val="single" w:sz="8" w:space="0" w:color="FFFFFF"/>
                    <w:left w:val="single" w:sz="8" w:space="0" w:color="FFFFFF"/>
                    <w:bottom w:val="single" w:sz="8" w:space="0" w:color="FFFFFF"/>
                    <w:right w:val="single" w:sz="8" w:space="0" w:color="FFFFFF"/>
                  </w:tcBorders>
                  <w:shd w:val="clear" w:color="auto" w:fill="EAEFF7"/>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2</w:t>
                  </w:r>
                </w:p>
              </w:tc>
            </w:tr>
            <w:tr w:rsidR="004E03C5" w:rsidRPr="004E03C5" w:rsidTr="00391029">
              <w:trPr>
                <w:trHeight w:val="31"/>
                <w:jc w:val="center"/>
              </w:trPr>
              <w:tc>
                <w:tcPr>
                  <w:tcW w:w="799"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p>
              </w:tc>
              <w:tc>
                <w:tcPr>
                  <w:tcW w:w="2783"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rPr>
                      <w:rFonts w:cs="Batang"/>
                      <w:b/>
                      <w:sz w:val="16"/>
                      <w:lang w:val="en-US" w:eastAsia="ko-KR"/>
                    </w:rPr>
                  </w:pPr>
                  <w:r w:rsidRPr="004E03C5">
                    <w:rPr>
                      <w:b/>
                      <w:sz w:val="16"/>
                      <w:lang w:eastAsia="ko-KR"/>
                    </w:rPr>
                    <w:t>0,1,2,3,4,5,6</w:t>
                  </w:r>
                </w:p>
              </w:tc>
              <w:tc>
                <w:tcPr>
                  <w:tcW w:w="2919"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2</w:t>
                  </w:r>
                </w:p>
              </w:tc>
              <w:tc>
                <w:tcPr>
                  <w:tcW w:w="1769" w:type="dxa"/>
                  <w:tcBorders>
                    <w:top w:val="single" w:sz="8" w:space="0" w:color="FFFFFF"/>
                    <w:left w:val="single" w:sz="8" w:space="0" w:color="FFFFFF"/>
                    <w:bottom w:val="single" w:sz="8" w:space="0" w:color="FFFFFF"/>
                    <w:right w:val="single" w:sz="8" w:space="0" w:color="FFFFFF"/>
                  </w:tcBorders>
                  <w:shd w:val="clear" w:color="auto" w:fill="D2DEEF"/>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2</w:t>
                  </w:r>
                </w:p>
              </w:tc>
            </w:tr>
            <w:tr w:rsidR="004E03C5" w:rsidRPr="004E03C5" w:rsidTr="00391029">
              <w:trPr>
                <w:trHeight w:val="31"/>
                <w:jc w:val="center"/>
              </w:trPr>
              <w:tc>
                <w:tcPr>
                  <w:tcW w:w="799"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E03C5" w:rsidRPr="004E03C5" w:rsidRDefault="004E03C5" w:rsidP="004E03C5">
                  <w:pPr>
                    <w:spacing w:after="0" w:line="288" w:lineRule="auto"/>
                    <w:ind w:firstLine="99"/>
                    <w:jc w:val="center"/>
                    <w:rPr>
                      <w:rFonts w:ascii="Calibri" w:eastAsia="Malgun Gothic" w:hAnsi="Calibri" w:cs="Batang"/>
                      <w:b/>
                      <w:bCs/>
                      <w:sz w:val="16"/>
                      <w:lang w:val="en-US" w:eastAsia="ko-KR"/>
                    </w:rPr>
                  </w:pPr>
                </w:p>
              </w:tc>
              <w:tc>
                <w:tcPr>
                  <w:tcW w:w="2783"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rPr>
                      <w:rFonts w:cs="Batang"/>
                      <w:b/>
                      <w:sz w:val="16"/>
                      <w:lang w:val="en-US" w:eastAsia="ko-KR"/>
                    </w:rPr>
                  </w:pPr>
                  <w:r w:rsidRPr="004E03C5">
                    <w:rPr>
                      <w:b/>
                      <w:sz w:val="16"/>
                      <w:lang w:eastAsia="ko-KR"/>
                    </w:rPr>
                    <w:t>0,1,2,3,4,5,6,7</w:t>
                  </w:r>
                </w:p>
              </w:tc>
              <w:tc>
                <w:tcPr>
                  <w:tcW w:w="2919"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2</w:t>
                  </w:r>
                </w:p>
              </w:tc>
              <w:tc>
                <w:tcPr>
                  <w:tcW w:w="1769" w:type="dxa"/>
                  <w:tcBorders>
                    <w:top w:val="single" w:sz="8" w:space="0" w:color="FFFFFF"/>
                    <w:left w:val="single" w:sz="8" w:space="0" w:color="FFFFFF"/>
                    <w:bottom w:val="single" w:sz="8" w:space="0" w:color="FFFFFF"/>
                    <w:right w:val="single" w:sz="8" w:space="0" w:color="FFFFFF"/>
                  </w:tcBorders>
                  <w:shd w:val="clear" w:color="auto" w:fill="D2DEEF"/>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2</w:t>
                  </w:r>
                </w:p>
              </w:tc>
            </w:tr>
          </w:tbl>
          <w:p w:rsidR="004E03C5" w:rsidRPr="004E03C5" w:rsidRDefault="004E03C5" w:rsidP="004E03C5">
            <w:pPr>
              <w:spacing w:after="0" w:line="288" w:lineRule="auto"/>
              <w:ind w:left="3200"/>
              <w:jc w:val="both"/>
              <w:rPr>
                <w:rFonts w:ascii="Calibri" w:eastAsia="Malgun Gothic" w:hAnsi="Calibri" w:cs="Batang"/>
                <w:i/>
                <w:szCs w:val="24"/>
                <w:lang w:val="en-US" w:eastAsia="ko-KR"/>
              </w:rPr>
            </w:pPr>
            <w:r w:rsidRPr="004E03C5">
              <w:rPr>
                <w:rFonts w:ascii="Calibri" w:eastAsia="Malgun Gothic" w:hAnsi="Calibri" w:cs="Batang" w:hint="eastAsia"/>
                <w:i/>
                <w:szCs w:val="24"/>
                <w:lang w:val="en-US" w:eastAsia="ko-KR"/>
              </w:rPr>
              <w:t>Max 2-symbol, Config-2, (1-CW)</w:t>
            </w:r>
          </w:p>
          <w:tbl>
            <w:tblPr>
              <w:tblW w:w="7995" w:type="dxa"/>
              <w:jc w:val="center"/>
              <w:tblCellMar>
                <w:left w:w="0" w:type="dxa"/>
                <w:right w:w="0" w:type="dxa"/>
              </w:tblCellMar>
              <w:tblLook w:val="04A0" w:firstRow="1" w:lastRow="0" w:firstColumn="1" w:lastColumn="0" w:noHBand="0" w:noVBand="1"/>
            </w:tblPr>
            <w:tblGrid>
              <w:gridCol w:w="830"/>
              <w:gridCol w:w="2219"/>
              <w:gridCol w:w="2518"/>
              <w:gridCol w:w="2428"/>
            </w:tblGrid>
            <w:tr w:rsidR="004E03C5" w:rsidRPr="004E03C5" w:rsidTr="00391029">
              <w:trPr>
                <w:trHeight w:val="31"/>
                <w:jc w:val="center"/>
              </w:trPr>
              <w:tc>
                <w:tcPr>
                  <w:tcW w:w="830"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Malgun Gothic" w:eastAsia="Malgun Gothic" w:hAnsi="Malgun Gothic" w:cs="Batang"/>
                      <w:b/>
                      <w:sz w:val="16"/>
                      <w:lang w:val="en-US" w:eastAsia="ko-KR"/>
                    </w:rPr>
                  </w:pPr>
                  <w:r w:rsidRPr="004E03C5">
                    <w:rPr>
                      <w:rFonts w:ascii="Calibri" w:eastAsia="Malgun Gothic" w:hAnsi="Calibri" w:cs="Batang" w:hint="eastAsia"/>
                      <w:b/>
                      <w:bCs/>
                      <w:sz w:val="16"/>
                      <w:u w:val="single"/>
                      <w:lang w:val="en-US" w:eastAsia="ko-KR"/>
                    </w:rPr>
                    <w:t>Index</w:t>
                  </w:r>
                </w:p>
              </w:tc>
              <w:tc>
                <w:tcPr>
                  <w:tcW w:w="2220"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sz w:val="16"/>
                      <w:szCs w:val="22"/>
                      <w:lang w:val="en-US" w:eastAsia="ko-KR"/>
                    </w:rPr>
                  </w:pPr>
                  <w:r w:rsidRPr="004E03C5">
                    <w:rPr>
                      <w:rFonts w:ascii="Calibri" w:eastAsia="Malgun Gothic" w:hAnsi="Calibri" w:cs="Batang" w:hint="eastAsia"/>
                      <w:b/>
                      <w:bCs/>
                      <w:sz w:val="16"/>
                      <w:lang w:val="en-US" w:eastAsia="ko-KR"/>
                    </w:rPr>
                    <w:t>DMRS port ID (+1000)</w:t>
                  </w:r>
                </w:p>
              </w:tc>
              <w:tc>
                <w:tcPr>
                  <w:tcW w:w="2520"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bCs/>
                      <w:sz w:val="16"/>
                      <w:lang w:val="en-US" w:eastAsia="ko-KR"/>
                    </w:rPr>
                    <w:t># CDM group(s) without data</w:t>
                  </w:r>
                </w:p>
              </w:tc>
              <w:tc>
                <w:tcPr>
                  <w:tcW w:w="2430" w:type="dxa"/>
                  <w:tcBorders>
                    <w:top w:val="single" w:sz="8" w:space="0" w:color="FFFFFF"/>
                    <w:left w:val="single" w:sz="8" w:space="0" w:color="FFFFFF"/>
                    <w:bottom w:val="single" w:sz="24" w:space="0" w:color="FFFFFF"/>
                    <w:right w:val="single" w:sz="8" w:space="0" w:color="FFFFFF"/>
                  </w:tcBorders>
                  <w:shd w:val="clear" w:color="auto" w:fill="5B9BD5"/>
                  <w:hideMark/>
                </w:tcPr>
                <w:p w:rsidR="004E03C5" w:rsidRPr="004E03C5" w:rsidRDefault="004E03C5" w:rsidP="004E03C5">
                  <w:pPr>
                    <w:spacing w:after="0" w:line="288" w:lineRule="auto"/>
                    <w:ind w:firstLine="99"/>
                    <w:jc w:val="center"/>
                    <w:rPr>
                      <w:rFonts w:ascii="Calibri" w:eastAsia="Malgun Gothic" w:hAnsi="Calibri" w:cs="Batang"/>
                      <w:b/>
                      <w:bCs/>
                      <w:sz w:val="16"/>
                      <w:lang w:val="en-US" w:eastAsia="ko-KR"/>
                    </w:rPr>
                  </w:pPr>
                  <w:r w:rsidRPr="004E03C5">
                    <w:rPr>
                      <w:rFonts w:ascii="Calibri" w:eastAsia="Malgun Gothic" w:hAnsi="Calibri" w:cs="Batang" w:hint="eastAsia"/>
                      <w:b/>
                      <w:bCs/>
                      <w:sz w:val="16"/>
                      <w:lang w:val="en-US" w:eastAsia="ko-KR"/>
                    </w:rPr>
                    <w:t>Front-load symbol</w:t>
                  </w:r>
                </w:p>
              </w:tc>
            </w:tr>
            <w:tr w:rsidR="004E03C5" w:rsidRPr="004E03C5" w:rsidTr="00391029">
              <w:trPr>
                <w:trHeight w:val="26"/>
                <w:jc w:val="center"/>
              </w:trPr>
              <w:tc>
                <w:tcPr>
                  <w:tcW w:w="830" w:type="dxa"/>
                  <w:tcBorders>
                    <w:top w:val="single" w:sz="24"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bCs/>
                      <w:sz w:val="16"/>
                      <w:lang w:val="en-US" w:eastAsia="ko-KR"/>
                    </w:rPr>
                    <w:t>0</w:t>
                  </w:r>
                </w:p>
              </w:tc>
              <w:tc>
                <w:tcPr>
                  <w:tcW w:w="2220"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rPr>
                      <w:b/>
                      <w:sz w:val="16"/>
                      <w:lang w:eastAsia="zh-CN"/>
                    </w:rPr>
                  </w:pPr>
                  <w:r w:rsidRPr="004E03C5">
                    <w:rPr>
                      <w:b/>
                      <w:sz w:val="16"/>
                      <w:lang w:eastAsia="zh-CN"/>
                    </w:rPr>
                    <w:t>0</w:t>
                  </w:r>
                </w:p>
              </w:tc>
              <w:tc>
                <w:tcPr>
                  <w:tcW w:w="2520"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rPr>
                      <w:b/>
                      <w:sz w:val="16"/>
                      <w:lang w:val="en-US" w:eastAsia="zh-CN"/>
                    </w:rPr>
                  </w:pPr>
                  <w:r w:rsidRPr="004E03C5">
                    <w:rPr>
                      <w:b/>
                      <w:sz w:val="16"/>
                      <w:lang w:eastAsia="zh-CN"/>
                    </w:rPr>
                    <w:t>1</w:t>
                  </w:r>
                </w:p>
              </w:tc>
              <w:tc>
                <w:tcPr>
                  <w:tcW w:w="2430" w:type="dxa"/>
                  <w:tcBorders>
                    <w:top w:val="single" w:sz="24" w:space="0" w:color="FFFFFF"/>
                    <w:left w:val="single" w:sz="8" w:space="0" w:color="FFFFFF"/>
                    <w:bottom w:val="single" w:sz="8" w:space="0" w:color="FFFFFF"/>
                    <w:right w:val="single" w:sz="8" w:space="0" w:color="FFFFFF"/>
                  </w:tcBorders>
                  <w:shd w:val="clear" w:color="auto" w:fill="D2DEEF"/>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1</w:t>
                  </w:r>
                </w:p>
              </w:tc>
            </w:tr>
            <w:tr w:rsidR="004E03C5" w:rsidRPr="004E03C5" w:rsidTr="00391029">
              <w:trPr>
                <w:trHeight w:val="31"/>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bCs/>
                      <w:sz w:val="16"/>
                      <w:lang w:val="en-US" w:eastAsia="ko-KR"/>
                    </w:rPr>
                    <w:t>1</w:t>
                  </w:r>
                </w:p>
              </w:tc>
              <w:tc>
                <w:tcPr>
                  <w:tcW w:w="222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rPr>
                      <w:b/>
                      <w:sz w:val="16"/>
                      <w:lang w:eastAsia="zh-CN"/>
                    </w:rPr>
                  </w:pPr>
                  <w:r w:rsidRPr="004E03C5">
                    <w:rPr>
                      <w:b/>
                      <w:sz w:val="16"/>
                      <w:lang w:eastAsia="zh-CN"/>
                    </w:rPr>
                    <w:t>1</w:t>
                  </w:r>
                </w:p>
              </w:tc>
              <w:tc>
                <w:tcPr>
                  <w:tcW w:w="252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rPr>
                      <w:b/>
                      <w:sz w:val="16"/>
                      <w:lang w:val="en-US" w:eastAsia="zh-CN"/>
                    </w:rPr>
                  </w:pPr>
                  <w:r w:rsidRPr="004E03C5">
                    <w:rPr>
                      <w:b/>
                      <w:sz w:val="16"/>
                      <w:lang w:eastAsia="zh-CN"/>
                    </w:rPr>
                    <w:t>1</w:t>
                  </w:r>
                </w:p>
              </w:tc>
              <w:tc>
                <w:tcPr>
                  <w:tcW w:w="2430" w:type="dxa"/>
                  <w:tcBorders>
                    <w:top w:val="single" w:sz="8" w:space="0" w:color="FFFFFF"/>
                    <w:left w:val="single" w:sz="8" w:space="0" w:color="FFFFFF"/>
                    <w:bottom w:val="single" w:sz="8" w:space="0" w:color="FFFFFF"/>
                    <w:right w:val="single" w:sz="8" w:space="0" w:color="FFFFFF"/>
                  </w:tcBorders>
                  <w:shd w:val="clear" w:color="auto" w:fill="EAEFF7"/>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1</w:t>
                  </w:r>
                </w:p>
              </w:tc>
            </w:tr>
            <w:tr w:rsidR="004E03C5" w:rsidRPr="004E03C5" w:rsidTr="00391029">
              <w:trPr>
                <w:trHeight w:val="31"/>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bCs/>
                      <w:sz w:val="16"/>
                      <w:lang w:val="en-US" w:eastAsia="ko-KR"/>
                    </w:rPr>
                    <w:t>2</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rPr>
                      <w:b/>
                      <w:sz w:val="16"/>
                      <w:lang w:eastAsia="zh-CN"/>
                    </w:rPr>
                  </w:pPr>
                  <w:r w:rsidRPr="004E03C5">
                    <w:rPr>
                      <w:b/>
                      <w:sz w:val="16"/>
                      <w:lang w:eastAsia="zh-CN"/>
                    </w:rPr>
                    <w:t>0,1</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rPr>
                      <w:b/>
                      <w:sz w:val="16"/>
                      <w:lang w:val="en-US" w:eastAsia="zh-CN"/>
                    </w:rPr>
                  </w:pPr>
                  <w:r w:rsidRPr="004E03C5">
                    <w:rPr>
                      <w:b/>
                      <w:sz w:val="16"/>
                      <w:lang w:eastAsia="zh-CN"/>
                    </w:rPr>
                    <w:t>1</w:t>
                  </w:r>
                </w:p>
              </w:tc>
              <w:tc>
                <w:tcPr>
                  <w:tcW w:w="2430" w:type="dxa"/>
                  <w:tcBorders>
                    <w:top w:val="single" w:sz="8" w:space="0" w:color="FFFFFF"/>
                    <w:left w:val="single" w:sz="8" w:space="0" w:color="FFFFFF"/>
                    <w:bottom w:val="single" w:sz="8" w:space="0" w:color="FFFFFF"/>
                    <w:right w:val="single" w:sz="8" w:space="0" w:color="FFFFFF"/>
                  </w:tcBorders>
                  <w:shd w:val="clear" w:color="auto" w:fill="D2DEEF"/>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1</w:t>
                  </w:r>
                </w:p>
              </w:tc>
            </w:tr>
            <w:tr w:rsidR="004E03C5" w:rsidRPr="004E03C5" w:rsidTr="00391029">
              <w:trPr>
                <w:trHeight w:val="31"/>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bCs/>
                      <w:sz w:val="16"/>
                      <w:lang w:val="en-US" w:eastAsia="ko-KR"/>
                    </w:rPr>
                    <w:t>3</w:t>
                  </w:r>
                </w:p>
              </w:tc>
              <w:tc>
                <w:tcPr>
                  <w:tcW w:w="222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rPr>
                      <w:b/>
                      <w:sz w:val="16"/>
                      <w:lang w:eastAsia="zh-CN"/>
                    </w:rPr>
                  </w:pPr>
                  <w:r w:rsidRPr="004E03C5">
                    <w:rPr>
                      <w:b/>
                      <w:sz w:val="16"/>
                      <w:lang w:eastAsia="zh-CN"/>
                    </w:rPr>
                    <w:t>0</w:t>
                  </w:r>
                </w:p>
              </w:tc>
              <w:tc>
                <w:tcPr>
                  <w:tcW w:w="252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rPr>
                      <w:b/>
                      <w:sz w:val="16"/>
                      <w:lang w:val="en-US" w:eastAsia="zh-CN"/>
                    </w:rPr>
                  </w:pPr>
                  <w:r w:rsidRPr="004E03C5">
                    <w:rPr>
                      <w:b/>
                      <w:sz w:val="16"/>
                      <w:lang w:eastAsia="zh-CN"/>
                    </w:rPr>
                    <w:t>2</w:t>
                  </w:r>
                </w:p>
              </w:tc>
              <w:tc>
                <w:tcPr>
                  <w:tcW w:w="2430" w:type="dxa"/>
                  <w:tcBorders>
                    <w:top w:val="single" w:sz="8" w:space="0" w:color="FFFFFF"/>
                    <w:left w:val="single" w:sz="8" w:space="0" w:color="FFFFFF"/>
                    <w:bottom w:val="single" w:sz="8" w:space="0" w:color="FFFFFF"/>
                    <w:right w:val="single" w:sz="8" w:space="0" w:color="FFFFFF"/>
                  </w:tcBorders>
                  <w:shd w:val="clear" w:color="auto" w:fill="EAEFF7"/>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1</w:t>
                  </w:r>
                </w:p>
              </w:tc>
            </w:tr>
            <w:tr w:rsidR="004E03C5" w:rsidRPr="004E03C5" w:rsidTr="00391029">
              <w:trPr>
                <w:trHeight w:val="31"/>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bCs/>
                      <w:sz w:val="16"/>
                      <w:lang w:val="en-US" w:eastAsia="ko-KR"/>
                    </w:rPr>
                    <w:t>4</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rPr>
                      <w:b/>
                      <w:sz w:val="16"/>
                      <w:lang w:eastAsia="zh-CN"/>
                    </w:rPr>
                  </w:pPr>
                  <w:r w:rsidRPr="004E03C5">
                    <w:rPr>
                      <w:b/>
                      <w:sz w:val="16"/>
                      <w:lang w:eastAsia="zh-CN"/>
                    </w:rPr>
                    <w:t>1</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rPr>
                      <w:b/>
                      <w:sz w:val="16"/>
                      <w:lang w:val="en-US" w:eastAsia="zh-CN"/>
                    </w:rPr>
                  </w:pPr>
                  <w:r w:rsidRPr="004E03C5">
                    <w:rPr>
                      <w:b/>
                      <w:sz w:val="16"/>
                      <w:lang w:eastAsia="zh-CN"/>
                    </w:rPr>
                    <w:t>2</w:t>
                  </w:r>
                </w:p>
              </w:tc>
              <w:tc>
                <w:tcPr>
                  <w:tcW w:w="2430" w:type="dxa"/>
                  <w:tcBorders>
                    <w:top w:val="single" w:sz="8" w:space="0" w:color="FFFFFF"/>
                    <w:left w:val="single" w:sz="8" w:space="0" w:color="FFFFFF"/>
                    <w:bottom w:val="single" w:sz="8" w:space="0" w:color="FFFFFF"/>
                    <w:right w:val="single" w:sz="8" w:space="0" w:color="FFFFFF"/>
                  </w:tcBorders>
                  <w:shd w:val="clear" w:color="auto" w:fill="D2DEEF"/>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1</w:t>
                  </w:r>
                </w:p>
              </w:tc>
            </w:tr>
            <w:tr w:rsidR="004E03C5" w:rsidRPr="004E03C5" w:rsidTr="00391029">
              <w:trPr>
                <w:trHeight w:val="31"/>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bCs/>
                      <w:sz w:val="16"/>
                      <w:lang w:val="en-US" w:eastAsia="ko-KR"/>
                    </w:rPr>
                    <w:t>5</w:t>
                  </w:r>
                </w:p>
              </w:tc>
              <w:tc>
                <w:tcPr>
                  <w:tcW w:w="222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rPr>
                      <w:b/>
                      <w:sz w:val="16"/>
                      <w:lang w:eastAsia="zh-CN"/>
                    </w:rPr>
                  </w:pPr>
                  <w:r w:rsidRPr="004E03C5">
                    <w:rPr>
                      <w:b/>
                      <w:sz w:val="16"/>
                      <w:lang w:eastAsia="zh-CN"/>
                    </w:rPr>
                    <w:t>2</w:t>
                  </w:r>
                </w:p>
              </w:tc>
              <w:tc>
                <w:tcPr>
                  <w:tcW w:w="252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rPr>
                      <w:b/>
                      <w:sz w:val="16"/>
                      <w:lang w:val="en-US" w:eastAsia="zh-CN"/>
                    </w:rPr>
                  </w:pPr>
                  <w:r w:rsidRPr="004E03C5">
                    <w:rPr>
                      <w:b/>
                      <w:sz w:val="16"/>
                      <w:lang w:eastAsia="zh-CN"/>
                    </w:rPr>
                    <w:t>2</w:t>
                  </w:r>
                </w:p>
              </w:tc>
              <w:tc>
                <w:tcPr>
                  <w:tcW w:w="2430" w:type="dxa"/>
                  <w:tcBorders>
                    <w:top w:val="single" w:sz="8" w:space="0" w:color="FFFFFF"/>
                    <w:left w:val="single" w:sz="8" w:space="0" w:color="FFFFFF"/>
                    <w:bottom w:val="single" w:sz="8" w:space="0" w:color="FFFFFF"/>
                    <w:right w:val="single" w:sz="8" w:space="0" w:color="FFFFFF"/>
                  </w:tcBorders>
                  <w:shd w:val="clear" w:color="auto" w:fill="EAEFF7"/>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1</w:t>
                  </w:r>
                </w:p>
              </w:tc>
            </w:tr>
            <w:tr w:rsidR="004E03C5" w:rsidRPr="004E03C5" w:rsidTr="00391029">
              <w:trPr>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bCs/>
                      <w:sz w:val="16"/>
                      <w:lang w:val="en-US" w:eastAsia="ko-KR"/>
                    </w:rPr>
                    <w:t>6</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rPr>
                      <w:b/>
                      <w:sz w:val="16"/>
                      <w:lang w:eastAsia="zh-CN"/>
                    </w:rPr>
                  </w:pPr>
                  <w:r w:rsidRPr="004E03C5">
                    <w:rPr>
                      <w:b/>
                      <w:sz w:val="16"/>
                      <w:lang w:eastAsia="zh-CN"/>
                    </w:rPr>
                    <w:t>3</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rPr>
                      <w:b/>
                      <w:sz w:val="16"/>
                      <w:lang w:val="en-US" w:eastAsia="zh-CN"/>
                    </w:rPr>
                  </w:pPr>
                  <w:r w:rsidRPr="004E03C5">
                    <w:rPr>
                      <w:b/>
                      <w:sz w:val="16"/>
                      <w:lang w:eastAsia="zh-CN"/>
                    </w:rPr>
                    <w:t>2</w:t>
                  </w:r>
                </w:p>
              </w:tc>
              <w:tc>
                <w:tcPr>
                  <w:tcW w:w="2430" w:type="dxa"/>
                  <w:tcBorders>
                    <w:top w:val="single" w:sz="8" w:space="0" w:color="FFFFFF"/>
                    <w:left w:val="single" w:sz="8" w:space="0" w:color="FFFFFF"/>
                    <w:bottom w:val="single" w:sz="8" w:space="0" w:color="FFFFFF"/>
                    <w:right w:val="single" w:sz="8" w:space="0" w:color="FFFFFF"/>
                  </w:tcBorders>
                  <w:shd w:val="clear" w:color="auto" w:fill="D2DEEF"/>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1</w:t>
                  </w:r>
                </w:p>
              </w:tc>
            </w:tr>
            <w:tr w:rsidR="004E03C5" w:rsidRPr="004E03C5" w:rsidTr="00391029">
              <w:trPr>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bCs/>
                      <w:sz w:val="16"/>
                      <w:lang w:val="en-US" w:eastAsia="ko-KR"/>
                    </w:rPr>
                    <w:t>7</w:t>
                  </w:r>
                </w:p>
              </w:tc>
              <w:tc>
                <w:tcPr>
                  <w:tcW w:w="222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rPr>
                      <w:b/>
                      <w:sz w:val="16"/>
                      <w:lang w:eastAsia="zh-CN"/>
                    </w:rPr>
                  </w:pPr>
                  <w:r w:rsidRPr="004E03C5">
                    <w:rPr>
                      <w:b/>
                      <w:sz w:val="16"/>
                      <w:lang w:eastAsia="zh-CN"/>
                    </w:rPr>
                    <w:t>0,1</w:t>
                  </w:r>
                </w:p>
              </w:tc>
              <w:tc>
                <w:tcPr>
                  <w:tcW w:w="252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rPr>
                      <w:b/>
                      <w:sz w:val="16"/>
                      <w:lang w:val="en-US" w:eastAsia="zh-CN"/>
                    </w:rPr>
                  </w:pPr>
                  <w:r w:rsidRPr="004E03C5">
                    <w:rPr>
                      <w:b/>
                      <w:sz w:val="16"/>
                      <w:lang w:eastAsia="zh-CN"/>
                    </w:rPr>
                    <w:t>2</w:t>
                  </w:r>
                </w:p>
              </w:tc>
              <w:tc>
                <w:tcPr>
                  <w:tcW w:w="2430" w:type="dxa"/>
                  <w:tcBorders>
                    <w:top w:val="single" w:sz="8" w:space="0" w:color="FFFFFF"/>
                    <w:left w:val="single" w:sz="8" w:space="0" w:color="FFFFFF"/>
                    <w:bottom w:val="single" w:sz="8" w:space="0" w:color="FFFFFF"/>
                    <w:right w:val="single" w:sz="8" w:space="0" w:color="FFFFFF"/>
                  </w:tcBorders>
                  <w:shd w:val="clear" w:color="auto" w:fill="EAEFF7"/>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1</w:t>
                  </w:r>
                </w:p>
              </w:tc>
            </w:tr>
            <w:tr w:rsidR="004E03C5" w:rsidRPr="004E03C5" w:rsidTr="00391029">
              <w:trPr>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bCs/>
                      <w:sz w:val="16"/>
                      <w:lang w:val="en-US" w:eastAsia="ko-KR"/>
                    </w:rPr>
                    <w:t>8</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rPr>
                      <w:b/>
                      <w:sz w:val="16"/>
                      <w:lang w:eastAsia="zh-CN"/>
                    </w:rPr>
                  </w:pPr>
                  <w:r w:rsidRPr="004E03C5">
                    <w:rPr>
                      <w:b/>
                      <w:sz w:val="16"/>
                      <w:lang w:eastAsia="zh-CN"/>
                    </w:rPr>
                    <w:t>2,3</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rPr>
                      <w:b/>
                      <w:sz w:val="16"/>
                      <w:lang w:val="en-US" w:eastAsia="zh-CN"/>
                    </w:rPr>
                  </w:pPr>
                  <w:r w:rsidRPr="004E03C5">
                    <w:rPr>
                      <w:b/>
                      <w:sz w:val="16"/>
                      <w:lang w:eastAsia="zh-CN"/>
                    </w:rPr>
                    <w:t>2</w:t>
                  </w:r>
                </w:p>
              </w:tc>
              <w:tc>
                <w:tcPr>
                  <w:tcW w:w="2430" w:type="dxa"/>
                  <w:tcBorders>
                    <w:top w:val="single" w:sz="8" w:space="0" w:color="FFFFFF"/>
                    <w:left w:val="single" w:sz="8" w:space="0" w:color="FFFFFF"/>
                    <w:bottom w:val="single" w:sz="8" w:space="0" w:color="FFFFFF"/>
                    <w:right w:val="single" w:sz="8" w:space="0" w:color="FFFFFF"/>
                  </w:tcBorders>
                  <w:shd w:val="clear" w:color="auto" w:fill="D2DEEF"/>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1</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bCs/>
                      <w:sz w:val="16"/>
                      <w:lang w:val="en-US" w:eastAsia="ko-KR"/>
                    </w:rPr>
                    <w:t>9</w:t>
                  </w:r>
                </w:p>
              </w:tc>
              <w:tc>
                <w:tcPr>
                  <w:tcW w:w="222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rPr>
                      <w:b/>
                      <w:sz w:val="16"/>
                      <w:lang w:eastAsia="zh-CN"/>
                    </w:rPr>
                  </w:pPr>
                  <w:r w:rsidRPr="004E03C5">
                    <w:rPr>
                      <w:b/>
                      <w:sz w:val="16"/>
                      <w:lang w:eastAsia="zh-CN"/>
                    </w:rPr>
                    <w:t>0-2</w:t>
                  </w:r>
                </w:p>
              </w:tc>
              <w:tc>
                <w:tcPr>
                  <w:tcW w:w="252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rPr>
                      <w:b/>
                      <w:sz w:val="16"/>
                      <w:lang w:val="en-US" w:eastAsia="zh-CN"/>
                    </w:rPr>
                  </w:pPr>
                  <w:r w:rsidRPr="004E03C5">
                    <w:rPr>
                      <w:b/>
                      <w:sz w:val="16"/>
                      <w:lang w:eastAsia="zh-CN"/>
                    </w:rPr>
                    <w:t>2</w:t>
                  </w:r>
                </w:p>
              </w:tc>
              <w:tc>
                <w:tcPr>
                  <w:tcW w:w="2430" w:type="dxa"/>
                  <w:tcBorders>
                    <w:top w:val="single" w:sz="8" w:space="0" w:color="FFFFFF"/>
                    <w:left w:val="single" w:sz="8" w:space="0" w:color="FFFFFF"/>
                    <w:bottom w:val="single" w:sz="8" w:space="0" w:color="FFFFFF"/>
                    <w:right w:val="single" w:sz="8" w:space="0" w:color="FFFFFF"/>
                  </w:tcBorders>
                  <w:shd w:val="clear" w:color="auto" w:fill="EAEFF7"/>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1</w:t>
                  </w:r>
                </w:p>
              </w:tc>
            </w:tr>
            <w:tr w:rsidR="004E03C5" w:rsidRPr="004E03C5" w:rsidTr="00391029">
              <w:trPr>
                <w:trHeight w:val="45"/>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bCs/>
                      <w:sz w:val="16"/>
                      <w:lang w:val="en-US" w:eastAsia="ko-KR"/>
                    </w:rPr>
                    <w:t>10</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rPr>
                      <w:b/>
                      <w:sz w:val="16"/>
                      <w:lang w:eastAsia="zh-CN"/>
                    </w:rPr>
                  </w:pPr>
                  <w:r w:rsidRPr="004E03C5">
                    <w:rPr>
                      <w:b/>
                      <w:sz w:val="16"/>
                      <w:lang w:eastAsia="zh-CN"/>
                    </w:rPr>
                    <w:t>0-3</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rPr>
                      <w:b/>
                      <w:sz w:val="16"/>
                      <w:lang w:val="en-US" w:eastAsia="zh-CN"/>
                    </w:rPr>
                  </w:pPr>
                  <w:r w:rsidRPr="004E03C5">
                    <w:rPr>
                      <w:b/>
                      <w:sz w:val="16"/>
                      <w:lang w:eastAsia="zh-CN"/>
                    </w:rPr>
                    <w:t>2</w:t>
                  </w:r>
                </w:p>
              </w:tc>
              <w:tc>
                <w:tcPr>
                  <w:tcW w:w="2430" w:type="dxa"/>
                  <w:tcBorders>
                    <w:top w:val="single" w:sz="8" w:space="0" w:color="FFFFFF"/>
                    <w:left w:val="single" w:sz="8" w:space="0" w:color="FFFFFF"/>
                    <w:bottom w:val="single" w:sz="8" w:space="0" w:color="FFFFFF"/>
                    <w:right w:val="single" w:sz="8" w:space="0" w:color="FFFFFF"/>
                  </w:tcBorders>
                  <w:shd w:val="clear" w:color="auto" w:fill="D2DEEF"/>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1</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bCs/>
                      <w:sz w:val="16"/>
                      <w:lang w:val="en-US" w:eastAsia="ko-KR"/>
                    </w:rPr>
                  </w:pPr>
                  <w:r w:rsidRPr="004E03C5">
                    <w:rPr>
                      <w:rFonts w:ascii="Calibri" w:eastAsia="Malgun Gothic" w:hAnsi="Calibri" w:cs="Batang" w:hint="eastAsia"/>
                      <w:b/>
                      <w:bCs/>
                      <w:sz w:val="16"/>
                      <w:lang w:val="en-US" w:eastAsia="ko-KR"/>
                    </w:rPr>
                    <w:t>11</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rPr>
                      <w:b/>
                      <w:sz w:val="16"/>
                      <w:lang w:eastAsia="zh-CN"/>
                    </w:rPr>
                  </w:pPr>
                  <w:r w:rsidRPr="004E03C5">
                    <w:rPr>
                      <w:b/>
                      <w:sz w:val="16"/>
                      <w:lang w:eastAsia="zh-CN"/>
                    </w:rPr>
                    <w:t>0</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rPr>
                      <w:b/>
                      <w:sz w:val="16"/>
                      <w:lang w:val="en-US" w:eastAsia="zh-CN"/>
                    </w:rPr>
                  </w:pPr>
                  <w:r w:rsidRPr="004E03C5">
                    <w:rPr>
                      <w:b/>
                      <w:sz w:val="16"/>
                      <w:lang w:eastAsia="zh-CN"/>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1</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bCs/>
                      <w:sz w:val="16"/>
                      <w:lang w:val="en-US" w:eastAsia="ko-KR"/>
                    </w:rPr>
                  </w:pPr>
                  <w:r w:rsidRPr="004E03C5">
                    <w:rPr>
                      <w:rFonts w:ascii="Calibri" w:eastAsia="Malgun Gothic" w:hAnsi="Calibri" w:cs="Batang" w:hint="eastAsia"/>
                      <w:b/>
                      <w:bCs/>
                      <w:sz w:val="16"/>
                      <w:lang w:val="en-US" w:eastAsia="ko-KR"/>
                    </w:rPr>
                    <w:t>12</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rPr>
                      <w:b/>
                      <w:sz w:val="16"/>
                      <w:lang w:eastAsia="zh-CN"/>
                    </w:rPr>
                  </w:pPr>
                  <w:r w:rsidRPr="004E03C5">
                    <w:rPr>
                      <w:b/>
                      <w:sz w:val="16"/>
                      <w:lang w:eastAsia="zh-CN"/>
                    </w:rPr>
                    <w:t>1</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rPr>
                      <w:b/>
                      <w:sz w:val="16"/>
                      <w:lang w:val="en-US" w:eastAsia="zh-CN"/>
                    </w:rPr>
                  </w:pPr>
                  <w:r w:rsidRPr="004E03C5">
                    <w:rPr>
                      <w:b/>
                      <w:sz w:val="16"/>
                      <w:lang w:eastAsia="zh-CN"/>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1</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bCs/>
                      <w:sz w:val="16"/>
                      <w:lang w:val="en-US" w:eastAsia="ko-KR"/>
                    </w:rPr>
                  </w:pPr>
                  <w:r w:rsidRPr="004E03C5">
                    <w:rPr>
                      <w:rFonts w:ascii="Calibri" w:eastAsia="Malgun Gothic" w:hAnsi="Calibri" w:cs="Batang" w:hint="eastAsia"/>
                      <w:b/>
                      <w:bCs/>
                      <w:sz w:val="16"/>
                      <w:lang w:val="en-US" w:eastAsia="ko-KR"/>
                    </w:rPr>
                    <w:t>13</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rPr>
                      <w:b/>
                      <w:sz w:val="16"/>
                      <w:lang w:eastAsia="zh-CN"/>
                    </w:rPr>
                  </w:pPr>
                  <w:r w:rsidRPr="004E03C5">
                    <w:rPr>
                      <w:b/>
                      <w:sz w:val="16"/>
                      <w:lang w:eastAsia="zh-CN"/>
                    </w:rPr>
                    <w:t>2</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rPr>
                      <w:b/>
                      <w:sz w:val="16"/>
                      <w:lang w:val="en-US" w:eastAsia="zh-CN"/>
                    </w:rPr>
                  </w:pPr>
                  <w:r w:rsidRPr="004E03C5">
                    <w:rPr>
                      <w:b/>
                      <w:sz w:val="16"/>
                      <w:lang w:eastAsia="zh-CN"/>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1</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bCs/>
                      <w:sz w:val="16"/>
                      <w:lang w:val="en-US" w:eastAsia="ko-KR"/>
                    </w:rPr>
                  </w:pPr>
                  <w:r w:rsidRPr="004E03C5">
                    <w:rPr>
                      <w:rFonts w:ascii="Calibri" w:eastAsia="Malgun Gothic" w:hAnsi="Calibri" w:cs="Batang" w:hint="eastAsia"/>
                      <w:b/>
                      <w:bCs/>
                      <w:sz w:val="16"/>
                      <w:lang w:val="en-US" w:eastAsia="ko-KR"/>
                    </w:rPr>
                    <w:t>14</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rPr>
                      <w:b/>
                      <w:sz w:val="16"/>
                      <w:lang w:eastAsia="zh-CN"/>
                    </w:rPr>
                  </w:pPr>
                  <w:r w:rsidRPr="004E03C5">
                    <w:rPr>
                      <w:b/>
                      <w:sz w:val="16"/>
                      <w:lang w:eastAsia="zh-CN"/>
                    </w:rPr>
                    <w:t>3</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rPr>
                      <w:b/>
                      <w:sz w:val="16"/>
                      <w:lang w:val="en-US" w:eastAsia="zh-CN"/>
                    </w:rPr>
                  </w:pPr>
                  <w:r w:rsidRPr="004E03C5">
                    <w:rPr>
                      <w:b/>
                      <w:sz w:val="16"/>
                      <w:lang w:eastAsia="zh-CN"/>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1</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bCs/>
                      <w:sz w:val="16"/>
                      <w:lang w:val="en-US" w:eastAsia="ko-KR"/>
                    </w:rPr>
                  </w:pPr>
                  <w:r w:rsidRPr="004E03C5">
                    <w:rPr>
                      <w:rFonts w:ascii="Calibri" w:eastAsia="Malgun Gothic" w:hAnsi="Calibri" w:cs="Batang" w:hint="eastAsia"/>
                      <w:b/>
                      <w:bCs/>
                      <w:sz w:val="16"/>
                      <w:lang w:val="en-US" w:eastAsia="ko-KR"/>
                    </w:rPr>
                    <w:t>15</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rPr>
                      <w:b/>
                      <w:sz w:val="16"/>
                      <w:lang w:eastAsia="zh-CN"/>
                    </w:rPr>
                  </w:pPr>
                  <w:r w:rsidRPr="004E03C5">
                    <w:rPr>
                      <w:b/>
                      <w:sz w:val="16"/>
                      <w:lang w:eastAsia="zh-CN"/>
                    </w:rPr>
                    <w:t>4</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rPr>
                      <w:b/>
                      <w:sz w:val="16"/>
                      <w:lang w:val="en-US" w:eastAsia="zh-CN"/>
                    </w:rPr>
                  </w:pPr>
                  <w:r w:rsidRPr="004E03C5">
                    <w:rPr>
                      <w:b/>
                      <w:sz w:val="16"/>
                      <w:lang w:eastAsia="zh-CN"/>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1</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bCs/>
                      <w:sz w:val="16"/>
                      <w:lang w:val="en-US" w:eastAsia="ko-KR"/>
                    </w:rPr>
                  </w:pPr>
                  <w:r w:rsidRPr="004E03C5">
                    <w:rPr>
                      <w:rFonts w:ascii="Calibri" w:eastAsia="Malgun Gothic" w:hAnsi="Calibri" w:cs="Batang" w:hint="eastAsia"/>
                      <w:b/>
                      <w:bCs/>
                      <w:sz w:val="16"/>
                      <w:lang w:val="en-US" w:eastAsia="ko-KR"/>
                    </w:rPr>
                    <w:t>16</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rPr>
                      <w:b/>
                      <w:sz w:val="16"/>
                      <w:lang w:eastAsia="zh-CN"/>
                    </w:rPr>
                  </w:pPr>
                  <w:r w:rsidRPr="004E03C5">
                    <w:rPr>
                      <w:b/>
                      <w:sz w:val="16"/>
                      <w:lang w:eastAsia="zh-CN"/>
                    </w:rPr>
                    <w:t>5</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rPr>
                      <w:b/>
                      <w:sz w:val="16"/>
                      <w:lang w:val="en-US" w:eastAsia="zh-CN"/>
                    </w:rPr>
                  </w:pPr>
                  <w:r w:rsidRPr="004E03C5">
                    <w:rPr>
                      <w:b/>
                      <w:sz w:val="16"/>
                      <w:lang w:eastAsia="zh-CN"/>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1</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bCs/>
                      <w:sz w:val="16"/>
                      <w:lang w:val="en-US" w:eastAsia="ko-KR"/>
                    </w:rPr>
                  </w:pPr>
                  <w:r w:rsidRPr="004E03C5">
                    <w:rPr>
                      <w:rFonts w:ascii="Calibri" w:eastAsia="Malgun Gothic" w:hAnsi="Calibri" w:cs="Batang" w:hint="eastAsia"/>
                      <w:b/>
                      <w:bCs/>
                      <w:sz w:val="16"/>
                      <w:lang w:val="en-US" w:eastAsia="ko-KR"/>
                    </w:rPr>
                    <w:t>17</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rPr>
                      <w:b/>
                      <w:sz w:val="16"/>
                      <w:lang w:eastAsia="zh-CN"/>
                    </w:rPr>
                  </w:pPr>
                  <w:r w:rsidRPr="004E03C5">
                    <w:rPr>
                      <w:b/>
                      <w:sz w:val="16"/>
                      <w:lang w:eastAsia="zh-CN"/>
                    </w:rPr>
                    <w:t>0,1</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rPr>
                      <w:b/>
                      <w:sz w:val="16"/>
                      <w:lang w:val="en-US" w:eastAsia="zh-CN"/>
                    </w:rPr>
                  </w:pPr>
                  <w:r w:rsidRPr="004E03C5">
                    <w:rPr>
                      <w:b/>
                      <w:sz w:val="16"/>
                      <w:lang w:eastAsia="zh-CN"/>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1</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bCs/>
                      <w:sz w:val="16"/>
                      <w:lang w:val="en-US" w:eastAsia="ko-KR"/>
                    </w:rPr>
                  </w:pPr>
                  <w:r w:rsidRPr="004E03C5">
                    <w:rPr>
                      <w:rFonts w:ascii="Calibri" w:eastAsia="Malgun Gothic" w:hAnsi="Calibri" w:cs="Batang" w:hint="eastAsia"/>
                      <w:b/>
                      <w:bCs/>
                      <w:sz w:val="16"/>
                      <w:lang w:val="en-US" w:eastAsia="ko-KR"/>
                    </w:rPr>
                    <w:t>18</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rPr>
                      <w:b/>
                      <w:sz w:val="16"/>
                      <w:lang w:eastAsia="zh-CN"/>
                    </w:rPr>
                  </w:pPr>
                  <w:r w:rsidRPr="004E03C5">
                    <w:rPr>
                      <w:b/>
                      <w:sz w:val="16"/>
                      <w:lang w:eastAsia="zh-CN"/>
                    </w:rPr>
                    <w:t>2,3</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rPr>
                      <w:b/>
                      <w:sz w:val="16"/>
                      <w:lang w:val="en-US" w:eastAsia="zh-CN"/>
                    </w:rPr>
                  </w:pPr>
                  <w:r w:rsidRPr="004E03C5">
                    <w:rPr>
                      <w:b/>
                      <w:sz w:val="16"/>
                      <w:lang w:eastAsia="zh-CN"/>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1</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bCs/>
                      <w:sz w:val="16"/>
                      <w:lang w:val="en-US" w:eastAsia="ko-KR"/>
                    </w:rPr>
                  </w:pPr>
                  <w:r w:rsidRPr="004E03C5">
                    <w:rPr>
                      <w:rFonts w:ascii="Calibri" w:eastAsia="Malgun Gothic" w:hAnsi="Calibri" w:cs="Batang" w:hint="eastAsia"/>
                      <w:b/>
                      <w:bCs/>
                      <w:sz w:val="16"/>
                      <w:lang w:val="en-US" w:eastAsia="ko-KR"/>
                    </w:rPr>
                    <w:t>19</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rPr>
                      <w:b/>
                      <w:sz w:val="16"/>
                      <w:lang w:eastAsia="zh-CN"/>
                    </w:rPr>
                  </w:pPr>
                  <w:r w:rsidRPr="004E03C5">
                    <w:rPr>
                      <w:b/>
                      <w:sz w:val="16"/>
                      <w:lang w:eastAsia="zh-CN"/>
                    </w:rPr>
                    <w:t>4,5</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rPr>
                      <w:b/>
                      <w:sz w:val="16"/>
                      <w:lang w:val="en-US" w:eastAsia="zh-CN"/>
                    </w:rPr>
                  </w:pPr>
                  <w:r w:rsidRPr="004E03C5">
                    <w:rPr>
                      <w:b/>
                      <w:sz w:val="16"/>
                      <w:lang w:eastAsia="zh-CN"/>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1</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bCs/>
                      <w:sz w:val="16"/>
                      <w:lang w:val="en-US" w:eastAsia="ko-KR"/>
                    </w:rPr>
                  </w:pPr>
                  <w:r w:rsidRPr="004E03C5">
                    <w:rPr>
                      <w:rFonts w:ascii="Calibri" w:eastAsia="Malgun Gothic" w:hAnsi="Calibri" w:cs="Batang" w:hint="eastAsia"/>
                      <w:b/>
                      <w:bCs/>
                      <w:sz w:val="16"/>
                      <w:lang w:val="en-US" w:eastAsia="ko-KR"/>
                    </w:rPr>
                    <w:t>20</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rPr>
                      <w:b/>
                      <w:sz w:val="16"/>
                      <w:lang w:eastAsia="zh-CN"/>
                    </w:rPr>
                  </w:pPr>
                  <w:r w:rsidRPr="004E03C5">
                    <w:rPr>
                      <w:b/>
                      <w:sz w:val="16"/>
                      <w:lang w:eastAsia="zh-CN"/>
                    </w:rPr>
                    <w:t>0-2</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rPr>
                      <w:b/>
                      <w:sz w:val="16"/>
                      <w:lang w:val="en-US" w:eastAsia="zh-CN"/>
                    </w:rPr>
                  </w:pPr>
                  <w:r w:rsidRPr="004E03C5">
                    <w:rPr>
                      <w:b/>
                      <w:sz w:val="16"/>
                      <w:lang w:eastAsia="zh-CN"/>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1</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bCs/>
                      <w:sz w:val="16"/>
                      <w:lang w:val="en-US" w:eastAsia="ko-KR"/>
                    </w:rPr>
                  </w:pPr>
                  <w:r w:rsidRPr="004E03C5">
                    <w:rPr>
                      <w:rFonts w:ascii="Calibri" w:eastAsia="Malgun Gothic" w:hAnsi="Calibri" w:cs="Batang" w:hint="eastAsia"/>
                      <w:b/>
                      <w:bCs/>
                      <w:sz w:val="16"/>
                      <w:lang w:val="en-US" w:eastAsia="ko-KR"/>
                    </w:rPr>
                    <w:t>21</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rPr>
                      <w:b/>
                      <w:sz w:val="16"/>
                      <w:lang w:eastAsia="zh-CN"/>
                    </w:rPr>
                  </w:pPr>
                  <w:r w:rsidRPr="004E03C5">
                    <w:rPr>
                      <w:b/>
                      <w:sz w:val="16"/>
                      <w:lang w:eastAsia="zh-CN"/>
                    </w:rPr>
                    <w:t>3-5</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rPr>
                      <w:b/>
                      <w:sz w:val="16"/>
                      <w:lang w:val="en-US" w:eastAsia="zh-CN"/>
                    </w:rPr>
                  </w:pPr>
                  <w:r w:rsidRPr="004E03C5">
                    <w:rPr>
                      <w:b/>
                      <w:sz w:val="16"/>
                      <w:lang w:eastAsia="zh-CN"/>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1</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bCs/>
                      <w:sz w:val="16"/>
                      <w:lang w:val="en-US" w:eastAsia="ko-KR"/>
                    </w:rPr>
                  </w:pPr>
                  <w:r w:rsidRPr="004E03C5">
                    <w:rPr>
                      <w:rFonts w:ascii="Calibri" w:eastAsia="Malgun Gothic" w:hAnsi="Calibri" w:cs="Batang" w:hint="eastAsia"/>
                      <w:b/>
                      <w:bCs/>
                      <w:sz w:val="16"/>
                      <w:lang w:val="en-US" w:eastAsia="ko-KR"/>
                    </w:rPr>
                    <w:t>22</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rPr>
                      <w:b/>
                      <w:sz w:val="16"/>
                      <w:lang w:eastAsia="zh-CN"/>
                    </w:rPr>
                  </w:pPr>
                  <w:r w:rsidRPr="004E03C5">
                    <w:rPr>
                      <w:b/>
                      <w:sz w:val="16"/>
                      <w:lang w:eastAsia="zh-CN"/>
                    </w:rPr>
                    <w:t>0-3</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rPr>
                      <w:b/>
                      <w:sz w:val="16"/>
                      <w:lang w:val="en-US" w:eastAsia="zh-CN"/>
                    </w:rPr>
                  </w:pPr>
                  <w:r w:rsidRPr="004E03C5">
                    <w:rPr>
                      <w:b/>
                      <w:sz w:val="16"/>
                      <w:lang w:eastAsia="zh-CN"/>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1</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hAnsi="Calibri" w:cs="Batang"/>
                      <w:b/>
                      <w:bCs/>
                      <w:sz w:val="16"/>
                      <w:lang w:val="en-US" w:eastAsia="ja-JP"/>
                    </w:rPr>
                  </w:pPr>
                  <w:r w:rsidRPr="004E03C5">
                    <w:rPr>
                      <w:rFonts w:ascii="Calibri" w:hAnsi="Calibri" w:cs="Batang" w:hint="eastAsia"/>
                      <w:b/>
                      <w:bCs/>
                      <w:sz w:val="16"/>
                      <w:lang w:val="en-US" w:eastAsia="ja-JP"/>
                    </w:rPr>
                    <w:t>23</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rPr>
                      <w:b/>
                      <w:sz w:val="16"/>
                      <w:lang w:eastAsia="ja-JP"/>
                    </w:rPr>
                  </w:pPr>
                  <w:r w:rsidRPr="004E03C5">
                    <w:rPr>
                      <w:b/>
                      <w:sz w:val="16"/>
                      <w:lang w:eastAsia="ja-JP"/>
                    </w:rPr>
                    <w:t>0,2</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jc w:val="center"/>
                    <w:textAlignment w:val="baseline"/>
                    <w:rPr>
                      <w:b/>
                      <w:sz w:val="16"/>
                      <w:lang w:val="en-US" w:eastAsia="ja-JP"/>
                    </w:rPr>
                  </w:pPr>
                  <w:r w:rsidRPr="004E03C5">
                    <w:rPr>
                      <w:b/>
                      <w:sz w:val="16"/>
                      <w:lang w:eastAsia="ja-JP"/>
                    </w:rPr>
                    <w:t>2</w:t>
                  </w:r>
                </w:p>
              </w:tc>
              <w:tc>
                <w:tcPr>
                  <w:tcW w:w="2430" w:type="dxa"/>
                  <w:tcBorders>
                    <w:top w:val="single" w:sz="8" w:space="0" w:color="FFFFFF"/>
                    <w:left w:val="single" w:sz="8" w:space="0" w:color="FFFFFF"/>
                    <w:bottom w:val="single" w:sz="8" w:space="0" w:color="FFFFFF"/>
                    <w:right w:val="single" w:sz="8" w:space="0" w:color="FFFFFF"/>
                  </w:tcBorders>
                  <w:shd w:val="clear" w:color="auto" w:fill="D2DEEF"/>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1</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bCs/>
                      <w:sz w:val="16"/>
                      <w:lang w:val="en-US" w:eastAsia="ko-KR"/>
                    </w:rPr>
                  </w:pPr>
                  <w:r w:rsidRPr="004E03C5">
                    <w:rPr>
                      <w:rFonts w:ascii="Calibri" w:eastAsia="Malgun Gothic" w:hAnsi="Calibri" w:cs="Batang" w:hint="eastAsia"/>
                      <w:b/>
                      <w:bCs/>
                      <w:sz w:val="16"/>
                      <w:lang w:val="en-US" w:eastAsia="ko-KR"/>
                    </w:rPr>
                    <w:t>24</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rsidR="004E03C5" w:rsidRPr="004E03C5" w:rsidRDefault="004E03C5" w:rsidP="004E03C5">
                  <w:pPr>
                    <w:overflowPunct w:val="0"/>
                    <w:autoSpaceDE w:val="0"/>
                    <w:autoSpaceDN w:val="0"/>
                    <w:adjustRightInd w:val="0"/>
                    <w:snapToGrid w:val="0"/>
                    <w:spacing w:after="0"/>
                    <w:jc w:val="center"/>
                    <w:textAlignment w:val="baseline"/>
                    <w:rPr>
                      <w:b/>
                      <w:sz w:val="16"/>
                      <w:lang w:val="en-US" w:eastAsia="zh-CN"/>
                    </w:rPr>
                  </w:pPr>
                  <w:r w:rsidRPr="004E03C5">
                    <w:rPr>
                      <w:b/>
                      <w:sz w:val="18"/>
                      <w:lang w:eastAsia="zh-CN"/>
                    </w:rPr>
                    <w:t>0</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2</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bCs/>
                      <w:sz w:val="16"/>
                      <w:lang w:val="en-US" w:eastAsia="ko-KR"/>
                    </w:rPr>
                  </w:pPr>
                  <w:r w:rsidRPr="004E03C5">
                    <w:rPr>
                      <w:rFonts w:ascii="Calibri" w:eastAsia="Malgun Gothic" w:hAnsi="Calibri" w:cs="Batang" w:hint="eastAsia"/>
                      <w:b/>
                      <w:bCs/>
                      <w:sz w:val="16"/>
                      <w:lang w:val="en-US" w:eastAsia="ko-KR"/>
                    </w:rPr>
                    <w:t>25</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rsidR="004E03C5" w:rsidRPr="004E03C5" w:rsidRDefault="004E03C5" w:rsidP="004E03C5">
                  <w:pPr>
                    <w:overflowPunct w:val="0"/>
                    <w:autoSpaceDE w:val="0"/>
                    <w:autoSpaceDN w:val="0"/>
                    <w:adjustRightInd w:val="0"/>
                    <w:snapToGrid w:val="0"/>
                    <w:spacing w:after="0"/>
                    <w:jc w:val="center"/>
                    <w:textAlignment w:val="baseline"/>
                    <w:rPr>
                      <w:b/>
                      <w:sz w:val="16"/>
                      <w:lang w:eastAsia="zh-CN"/>
                    </w:rPr>
                  </w:pPr>
                  <w:r w:rsidRPr="004E03C5">
                    <w:rPr>
                      <w:b/>
                      <w:sz w:val="18"/>
                      <w:lang w:eastAsia="zh-CN"/>
                    </w:rPr>
                    <w:t>1</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2</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bCs/>
                      <w:sz w:val="16"/>
                      <w:lang w:val="en-US" w:eastAsia="ko-KR"/>
                    </w:rPr>
                  </w:pPr>
                  <w:r w:rsidRPr="004E03C5">
                    <w:rPr>
                      <w:rFonts w:ascii="Calibri" w:eastAsia="Malgun Gothic" w:hAnsi="Calibri" w:cs="Batang" w:hint="eastAsia"/>
                      <w:b/>
                      <w:bCs/>
                      <w:sz w:val="16"/>
                      <w:lang w:val="en-US" w:eastAsia="ko-KR"/>
                    </w:rPr>
                    <w:t>26</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rsidR="004E03C5" w:rsidRPr="004E03C5" w:rsidRDefault="004E03C5" w:rsidP="004E03C5">
                  <w:pPr>
                    <w:overflowPunct w:val="0"/>
                    <w:autoSpaceDE w:val="0"/>
                    <w:autoSpaceDN w:val="0"/>
                    <w:adjustRightInd w:val="0"/>
                    <w:snapToGrid w:val="0"/>
                    <w:spacing w:after="0"/>
                    <w:jc w:val="center"/>
                    <w:textAlignment w:val="baseline"/>
                    <w:rPr>
                      <w:b/>
                      <w:sz w:val="16"/>
                      <w:lang w:eastAsia="zh-CN"/>
                    </w:rPr>
                  </w:pPr>
                  <w:r w:rsidRPr="004E03C5">
                    <w:rPr>
                      <w:b/>
                      <w:sz w:val="18"/>
                      <w:lang w:eastAsia="zh-CN"/>
                    </w:rPr>
                    <w:t>2</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2</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bCs/>
                      <w:sz w:val="16"/>
                      <w:lang w:val="en-US" w:eastAsia="ko-KR"/>
                    </w:rPr>
                  </w:pPr>
                  <w:r w:rsidRPr="004E03C5">
                    <w:rPr>
                      <w:rFonts w:ascii="Calibri" w:eastAsia="Malgun Gothic" w:hAnsi="Calibri" w:cs="Batang" w:hint="eastAsia"/>
                      <w:b/>
                      <w:bCs/>
                      <w:sz w:val="16"/>
                      <w:lang w:val="en-US" w:eastAsia="ko-KR"/>
                    </w:rPr>
                    <w:t>27</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rsidR="004E03C5" w:rsidRPr="004E03C5" w:rsidRDefault="004E03C5" w:rsidP="004E03C5">
                  <w:pPr>
                    <w:overflowPunct w:val="0"/>
                    <w:autoSpaceDE w:val="0"/>
                    <w:autoSpaceDN w:val="0"/>
                    <w:adjustRightInd w:val="0"/>
                    <w:snapToGrid w:val="0"/>
                    <w:spacing w:after="0"/>
                    <w:jc w:val="center"/>
                    <w:textAlignment w:val="baseline"/>
                    <w:rPr>
                      <w:b/>
                      <w:sz w:val="16"/>
                      <w:lang w:eastAsia="zh-CN"/>
                    </w:rPr>
                  </w:pPr>
                  <w:r w:rsidRPr="004E03C5">
                    <w:rPr>
                      <w:b/>
                      <w:sz w:val="18"/>
                      <w:lang w:eastAsia="zh-CN"/>
                    </w:rPr>
                    <w:t>3</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2</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bCs/>
                      <w:sz w:val="16"/>
                      <w:lang w:val="en-US" w:eastAsia="ko-KR"/>
                    </w:rPr>
                  </w:pPr>
                  <w:r w:rsidRPr="004E03C5">
                    <w:rPr>
                      <w:rFonts w:ascii="Calibri" w:eastAsia="Malgun Gothic" w:hAnsi="Calibri" w:cs="Batang" w:hint="eastAsia"/>
                      <w:b/>
                      <w:bCs/>
                      <w:sz w:val="16"/>
                      <w:lang w:val="en-US" w:eastAsia="ko-KR"/>
                    </w:rPr>
                    <w:t>28</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rsidR="004E03C5" w:rsidRPr="004E03C5" w:rsidRDefault="004E03C5" w:rsidP="004E03C5">
                  <w:pPr>
                    <w:overflowPunct w:val="0"/>
                    <w:autoSpaceDE w:val="0"/>
                    <w:autoSpaceDN w:val="0"/>
                    <w:adjustRightInd w:val="0"/>
                    <w:snapToGrid w:val="0"/>
                    <w:spacing w:after="0"/>
                    <w:jc w:val="center"/>
                    <w:textAlignment w:val="baseline"/>
                    <w:rPr>
                      <w:b/>
                      <w:sz w:val="16"/>
                      <w:lang w:eastAsia="zh-CN"/>
                    </w:rPr>
                  </w:pPr>
                  <w:r w:rsidRPr="004E03C5">
                    <w:rPr>
                      <w:b/>
                      <w:sz w:val="18"/>
                      <w:lang w:eastAsia="zh-CN"/>
                    </w:rPr>
                    <w:t>4</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2</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bCs/>
                      <w:sz w:val="16"/>
                      <w:lang w:val="en-US" w:eastAsia="ko-KR"/>
                    </w:rPr>
                  </w:pPr>
                  <w:r w:rsidRPr="004E03C5">
                    <w:rPr>
                      <w:rFonts w:ascii="Calibri" w:eastAsia="Malgun Gothic" w:hAnsi="Calibri" w:cs="Batang" w:hint="eastAsia"/>
                      <w:b/>
                      <w:bCs/>
                      <w:sz w:val="16"/>
                      <w:lang w:val="en-US" w:eastAsia="ko-KR"/>
                    </w:rPr>
                    <w:t>29</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rsidR="004E03C5" w:rsidRPr="004E03C5" w:rsidRDefault="004E03C5" w:rsidP="004E03C5">
                  <w:pPr>
                    <w:overflowPunct w:val="0"/>
                    <w:autoSpaceDE w:val="0"/>
                    <w:autoSpaceDN w:val="0"/>
                    <w:adjustRightInd w:val="0"/>
                    <w:snapToGrid w:val="0"/>
                    <w:spacing w:after="0"/>
                    <w:jc w:val="center"/>
                    <w:textAlignment w:val="baseline"/>
                    <w:rPr>
                      <w:b/>
                      <w:sz w:val="16"/>
                      <w:lang w:eastAsia="zh-CN"/>
                    </w:rPr>
                  </w:pPr>
                  <w:r w:rsidRPr="004E03C5">
                    <w:rPr>
                      <w:b/>
                      <w:sz w:val="18"/>
                      <w:lang w:eastAsia="zh-CN"/>
                    </w:rPr>
                    <w:t>5</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2</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bCs/>
                      <w:sz w:val="16"/>
                      <w:lang w:val="en-US" w:eastAsia="ko-KR"/>
                    </w:rPr>
                  </w:pPr>
                  <w:r w:rsidRPr="004E03C5">
                    <w:rPr>
                      <w:rFonts w:ascii="Calibri" w:eastAsia="Malgun Gothic" w:hAnsi="Calibri" w:cs="Batang" w:hint="eastAsia"/>
                      <w:b/>
                      <w:bCs/>
                      <w:sz w:val="16"/>
                      <w:lang w:val="en-US" w:eastAsia="ko-KR"/>
                    </w:rPr>
                    <w:t>30</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rsidR="004E03C5" w:rsidRPr="004E03C5" w:rsidRDefault="004E03C5" w:rsidP="004E03C5">
                  <w:pPr>
                    <w:overflowPunct w:val="0"/>
                    <w:autoSpaceDE w:val="0"/>
                    <w:autoSpaceDN w:val="0"/>
                    <w:adjustRightInd w:val="0"/>
                    <w:snapToGrid w:val="0"/>
                    <w:spacing w:after="0"/>
                    <w:jc w:val="center"/>
                    <w:textAlignment w:val="baseline"/>
                    <w:rPr>
                      <w:b/>
                      <w:sz w:val="16"/>
                      <w:lang w:eastAsia="zh-CN"/>
                    </w:rPr>
                  </w:pPr>
                  <w:r w:rsidRPr="004E03C5">
                    <w:rPr>
                      <w:b/>
                      <w:sz w:val="18"/>
                      <w:lang w:eastAsia="zh-CN"/>
                    </w:rPr>
                    <w:t>6</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2</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bCs/>
                      <w:sz w:val="16"/>
                      <w:lang w:val="en-US" w:eastAsia="ko-KR"/>
                    </w:rPr>
                  </w:pPr>
                  <w:r w:rsidRPr="004E03C5">
                    <w:rPr>
                      <w:rFonts w:ascii="Calibri" w:eastAsia="Malgun Gothic" w:hAnsi="Calibri" w:cs="Batang" w:hint="eastAsia"/>
                      <w:b/>
                      <w:bCs/>
                      <w:sz w:val="16"/>
                      <w:lang w:val="en-US" w:eastAsia="ko-KR"/>
                    </w:rPr>
                    <w:t>31</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rsidR="004E03C5" w:rsidRPr="004E03C5" w:rsidRDefault="004E03C5" w:rsidP="004E03C5">
                  <w:pPr>
                    <w:overflowPunct w:val="0"/>
                    <w:autoSpaceDE w:val="0"/>
                    <w:autoSpaceDN w:val="0"/>
                    <w:adjustRightInd w:val="0"/>
                    <w:snapToGrid w:val="0"/>
                    <w:spacing w:after="0"/>
                    <w:jc w:val="center"/>
                    <w:textAlignment w:val="baseline"/>
                    <w:rPr>
                      <w:b/>
                      <w:sz w:val="16"/>
                      <w:lang w:eastAsia="zh-CN"/>
                    </w:rPr>
                  </w:pPr>
                  <w:r w:rsidRPr="004E03C5">
                    <w:rPr>
                      <w:b/>
                      <w:sz w:val="18"/>
                      <w:lang w:eastAsia="zh-CN"/>
                    </w:rPr>
                    <w:t>7</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2</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bCs/>
                      <w:sz w:val="16"/>
                      <w:lang w:val="en-US" w:eastAsia="ko-KR"/>
                    </w:rPr>
                  </w:pPr>
                  <w:r w:rsidRPr="004E03C5">
                    <w:rPr>
                      <w:rFonts w:ascii="Calibri" w:eastAsia="Malgun Gothic" w:hAnsi="Calibri" w:cs="Batang" w:hint="eastAsia"/>
                      <w:b/>
                      <w:bCs/>
                      <w:sz w:val="16"/>
                      <w:lang w:val="en-US" w:eastAsia="ko-KR"/>
                    </w:rPr>
                    <w:t>32</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rsidR="004E03C5" w:rsidRPr="004E03C5" w:rsidRDefault="004E03C5" w:rsidP="004E03C5">
                  <w:pPr>
                    <w:overflowPunct w:val="0"/>
                    <w:autoSpaceDE w:val="0"/>
                    <w:autoSpaceDN w:val="0"/>
                    <w:adjustRightInd w:val="0"/>
                    <w:snapToGrid w:val="0"/>
                    <w:spacing w:after="0"/>
                    <w:jc w:val="center"/>
                    <w:textAlignment w:val="baseline"/>
                    <w:rPr>
                      <w:b/>
                      <w:sz w:val="16"/>
                      <w:lang w:eastAsia="zh-CN"/>
                    </w:rPr>
                  </w:pPr>
                  <w:r w:rsidRPr="004E03C5">
                    <w:rPr>
                      <w:b/>
                      <w:sz w:val="18"/>
                      <w:lang w:eastAsia="zh-CN"/>
                    </w:rPr>
                    <w:t>8</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2</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bCs/>
                      <w:sz w:val="16"/>
                      <w:lang w:val="en-US" w:eastAsia="ko-KR"/>
                    </w:rPr>
                  </w:pPr>
                  <w:r w:rsidRPr="004E03C5">
                    <w:rPr>
                      <w:rFonts w:ascii="Calibri" w:eastAsia="Malgun Gothic" w:hAnsi="Calibri" w:cs="Batang" w:hint="eastAsia"/>
                      <w:b/>
                      <w:bCs/>
                      <w:sz w:val="16"/>
                      <w:lang w:val="en-US" w:eastAsia="ko-KR"/>
                    </w:rPr>
                    <w:t>33</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rsidR="004E03C5" w:rsidRPr="004E03C5" w:rsidRDefault="004E03C5" w:rsidP="004E03C5">
                  <w:pPr>
                    <w:overflowPunct w:val="0"/>
                    <w:autoSpaceDE w:val="0"/>
                    <w:autoSpaceDN w:val="0"/>
                    <w:adjustRightInd w:val="0"/>
                    <w:snapToGrid w:val="0"/>
                    <w:spacing w:after="0"/>
                    <w:jc w:val="center"/>
                    <w:textAlignment w:val="baseline"/>
                    <w:rPr>
                      <w:b/>
                      <w:sz w:val="16"/>
                      <w:lang w:eastAsia="zh-CN"/>
                    </w:rPr>
                  </w:pPr>
                  <w:r w:rsidRPr="004E03C5">
                    <w:rPr>
                      <w:b/>
                      <w:sz w:val="18"/>
                      <w:lang w:eastAsia="zh-CN"/>
                    </w:rPr>
                    <w:t>9</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2</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bCs/>
                      <w:sz w:val="16"/>
                      <w:lang w:val="en-US" w:eastAsia="ko-KR"/>
                    </w:rPr>
                  </w:pPr>
                  <w:r w:rsidRPr="004E03C5">
                    <w:rPr>
                      <w:rFonts w:ascii="Calibri" w:eastAsia="Malgun Gothic" w:hAnsi="Calibri" w:cs="Batang" w:hint="eastAsia"/>
                      <w:b/>
                      <w:bCs/>
                      <w:sz w:val="16"/>
                      <w:lang w:val="en-US" w:eastAsia="ko-KR"/>
                    </w:rPr>
                    <w:t>34</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rsidR="004E03C5" w:rsidRPr="004E03C5" w:rsidRDefault="004E03C5" w:rsidP="004E03C5">
                  <w:pPr>
                    <w:overflowPunct w:val="0"/>
                    <w:autoSpaceDE w:val="0"/>
                    <w:autoSpaceDN w:val="0"/>
                    <w:adjustRightInd w:val="0"/>
                    <w:snapToGrid w:val="0"/>
                    <w:spacing w:after="0"/>
                    <w:jc w:val="center"/>
                    <w:textAlignment w:val="baseline"/>
                    <w:rPr>
                      <w:b/>
                      <w:sz w:val="16"/>
                      <w:lang w:eastAsia="zh-CN"/>
                    </w:rPr>
                  </w:pPr>
                  <w:r w:rsidRPr="004E03C5">
                    <w:rPr>
                      <w:b/>
                      <w:sz w:val="18"/>
                      <w:lang w:eastAsia="zh-CN"/>
                    </w:rPr>
                    <w:t>10</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2</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bCs/>
                      <w:sz w:val="16"/>
                      <w:lang w:val="en-US" w:eastAsia="ko-KR"/>
                    </w:rPr>
                  </w:pPr>
                  <w:r w:rsidRPr="004E03C5">
                    <w:rPr>
                      <w:rFonts w:ascii="Calibri" w:eastAsia="Malgun Gothic" w:hAnsi="Calibri" w:cs="Batang" w:hint="eastAsia"/>
                      <w:b/>
                      <w:bCs/>
                      <w:sz w:val="16"/>
                      <w:lang w:val="en-US" w:eastAsia="ko-KR"/>
                    </w:rPr>
                    <w:t>35</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rsidR="004E03C5" w:rsidRPr="004E03C5" w:rsidRDefault="004E03C5" w:rsidP="004E03C5">
                  <w:pPr>
                    <w:overflowPunct w:val="0"/>
                    <w:autoSpaceDE w:val="0"/>
                    <w:autoSpaceDN w:val="0"/>
                    <w:adjustRightInd w:val="0"/>
                    <w:snapToGrid w:val="0"/>
                    <w:spacing w:after="0"/>
                    <w:jc w:val="center"/>
                    <w:textAlignment w:val="baseline"/>
                    <w:rPr>
                      <w:b/>
                      <w:sz w:val="16"/>
                      <w:lang w:eastAsia="zh-CN"/>
                    </w:rPr>
                  </w:pPr>
                  <w:r w:rsidRPr="004E03C5">
                    <w:rPr>
                      <w:b/>
                      <w:sz w:val="18"/>
                      <w:lang w:eastAsia="zh-CN"/>
                    </w:rPr>
                    <w:t>11</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2</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bCs/>
                      <w:sz w:val="16"/>
                      <w:lang w:val="en-US" w:eastAsia="ko-KR"/>
                    </w:rPr>
                  </w:pPr>
                  <w:r w:rsidRPr="004E03C5">
                    <w:rPr>
                      <w:rFonts w:ascii="Calibri" w:eastAsia="Malgun Gothic" w:hAnsi="Calibri" w:cs="Batang" w:hint="eastAsia"/>
                      <w:b/>
                      <w:bCs/>
                      <w:sz w:val="16"/>
                      <w:lang w:val="en-US" w:eastAsia="ko-KR"/>
                    </w:rPr>
                    <w:t>36</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rsidR="004E03C5" w:rsidRPr="004E03C5" w:rsidRDefault="004E03C5" w:rsidP="004E03C5">
                  <w:pPr>
                    <w:overflowPunct w:val="0"/>
                    <w:autoSpaceDE w:val="0"/>
                    <w:autoSpaceDN w:val="0"/>
                    <w:adjustRightInd w:val="0"/>
                    <w:snapToGrid w:val="0"/>
                    <w:spacing w:after="0"/>
                    <w:jc w:val="center"/>
                    <w:textAlignment w:val="baseline"/>
                    <w:rPr>
                      <w:b/>
                      <w:sz w:val="16"/>
                      <w:lang w:val="en-US" w:eastAsia="zh-CN"/>
                    </w:rPr>
                  </w:pPr>
                  <w:r w:rsidRPr="004E03C5">
                    <w:rPr>
                      <w:b/>
                      <w:sz w:val="18"/>
                      <w:lang w:eastAsia="zh-CN"/>
                    </w:rPr>
                    <w:t>0,1</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2</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bCs/>
                      <w:sz w:val="16"/>
                      <w:lang w:val="en-US" w:eastAsia="ko-KR"/>
                    </w:rPr>
                  </w:pPr>
                  <w:r w:rsidRPr="004E03C5">
                    <w:rPr>
                      <w:rFonts w:ascii="Calibri" w:eastAsia="Malgun Gothic" w:hAnsi="Calibri" w:cs="Batang" w:hint="eastAsia"/>
                      <w:b/>
                      <w:bCs/>
                      <w:sz w:val="16"/>
                      <w:lang w:val="en-US" w:eastAsia="ko-KR"/>
                    </w:rPr>
                    <w:t>37</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rsidR="004E03C5" w:rsidRPr="004E03C5" w:rsidRDefault="004E03C5" w:rsidP="004E03C5">
                  <w:pPr>
                    <w:overflowPunct w:val="0"/>
                    <w:autoSpaceDE w:val="0"/>
                    <w:autoSpaceDN w:val="0"/>
                    <w:adjustRightInd w:val="0"/>
                    <w:snapToGrid w:val="0"/>
                    <w:spacing w:after="0"/>
                    <w:jc w:val="center"/>
                    <w:textAlignment w:val="baseline"/>
                    <w:rPr>
                      <w:b/>
                      <w:sz w:val="16"/>
                      <w:lang w:eastAsia="zh-CN"/>
                    </w:rPr>
                  </w:pPr>
                  <w:r w:rsidRPr="004E03C5">
                    <w:rPr>
                      <w:b/>
                      <w:sz w:val="18"/>
                      <w:lang w:eastAsia="zh-CN"/>
                    </w:rPr>
                    <w:t>2,3</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2</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bCs/>
                      <w:sz w:val="16"/>
                      <w:lang w:val="en-US" w:eastAsia="ko-KR"/>
                    </w:rPr>
                  </w:pPr>
                  <w:r w:rsidRPr="004E03C5">
                    <w:rPr>
                      <w:rFonts w:ascii="Calibri" w:eastAsia="Malgun Gothic" w:hAnsi="Calibri" w:cs="Batang" w:hint="eastAsia"/>
                      <w:b/>
                      <w:bCs/>
                      <w:sz w:val="16"/>
                      <w:lang w:val="en-US" w:eastAsia="ko-KR"/>
                    </w:rPr>
                    <w:t>38</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rsidR="004E03C5" w:rsidRPr="004E03C5" w:rsidRDefault="004E03C5" w:rsidP="004E03C5">
                  <w:pPr>
                    <w:overflowPunct w:val="0"/>
                    <w:autoSpaceDE w:val="0"/>
                    <w:autoSpaceDN w:val="0"/>
                    <w:adjustRightInd w:val="0"/>
                    <w:snapToGrid w:val="0"/>
                    <w:spacing w:after="0"/>
                    <w:jc w:val="center"/>
                    <w:textAlignment w:val="baseline"/>
                    <w:rPr>
                      <w:b/>
                      <w:sz w:val="16"/>
                      <w:lang w:eastAsia="zh-CN"/>
                    </w:rPr>
                  </w:pPr>
                  <w:r w:rsidRPr="004E03C5">
                    <w:rPr>
                      <w:b/>
                      <w:sz w:val="18"/>
                      <w:lang w:eastAsia="zh-CN"/>
                    </w:rPr>
                    <w:t>4,5</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2</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bCs/>
                      <w:sz w:val="16"/>
                      <w:lang w:val="en-US" w:eastAsia="ko-KR"/>
                    </w:rPr>
                  </w:pPr>
                  <w:r w:rsidRPr="004E03C5">
                    <w:rPr>
                      <w:rFonts w:ascii="Calibri" w:eastAsia="Malgun Gothic" w:hAnsi="Calibri" w:cs="Batang" w:hint="eastAsia"/>
                      <w:b/>
                      <w:bCs/>
                      <w:sz w:val="16"/>
                      <w:lang w:val="en-US" w:eastAsia="ko-KR"/>
                    </w:rPr>
                    <w:t>39</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rsidR="004E03C5" w:rsidRPr="004E03C5" w:rsidRDefault="004E03C5" w:rsidP="004E03C5">
                  <w:pPr>
                    <w:overflowPunct w:val="0"/>
                    <w:autoSpaceDE w:val="0"/>
                    <w:autoSpaceDN w:val="0"/>
                    <w:adjustRightInd w:val="0"/>
                    <w:snapToGrid w:val="0"/>
                    <w:spacing w:after="0"/>
                    <w:jc w:val="center"/>
                    <w:textAlignment w:val="baseline"/>
                    <w:rPr>
                      <w:b/>
                      <w:sz w:val="16"/>
                      <w:lang w:eastAsia="zh-CN"/>
                    </w:rPr>
                  </w:pPr>
                  <w:r w:rsidRPr="004E03C5">
                    <w:rPr>
                      <w:b/>
                      <w:sz w:val="18"/>
                      <w:lang w:eastAsia="zh-CN"/>
                    </w:rPr>
                    <w:t>6,7</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2</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bCs/>
                      <w:sz w:val="16"/>
                      <w:lang w:val="en-US" w:eastAsia="ko-KR"/>
                    </w:rPr>
                  </w:pPr>
                  <w:r w:rsidRPr="004E03C5">
                    <w:rPr>
                      <w:rFonts w:ascii="Calibri" w:eastAsia="Malgun Gothic" w:hAnsi="Calibri" w:cs="Batang" w:hint="eastAsia"/>
                      <w:b/>
                      <w:bCs/>
                      <w:sz w:val="16"/>
                      <w:lang w:val="en-US" w:eastAsia="ko-KR"/>
                    </w:rPr>
                    <w:t>40</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rsidR="004E03C5" w:rsidRPr="004E03C5" w:rsidRDefault="004E03C5" w:rsidP="004E03C5">
                  <w:pPr>
                    <w:overflowPunct w:val="0"/>
                    <w:autoSpaceDE w:val="0"/>
                    <w:autoSpaceDN w:val="0"/>
                    <w:adjustRightInd w:val="0"/>
                    <w:snapToGrid w:val="0"/>
                    <w:spacing w:after="0"/>
                    <w:jc w:val="center"/>
                    <w:textAlignment w:val="baseline"/>
                    <w:rPr>
                      <w:b/>
                      <w:sz w:val="16"/>
                      <w:lang w:eastAsia="zh-CN"/>
                    </w:rPr>
                  </w:pPr>
                  <w:r w:rsidRPr="004E03C5">
                    <w:rPr>
                      <w:b/>
                      <w:sz w:val="18"/>
                      <w:lang w:eastAsia="zh-CN"/>
                    </w:rPr>
                    <w:t>8,9</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2</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bCs/>
                      <w:sz w:val="16"/>
                      <w:lang w:val="en-US" w:eastAsia="ko-KR"/>
                    </w:rPr>
                  </w:pPr>
                  <w:r w:rsidRPr="004E03C5">
                    <w:rPr>
                      <w:rFonts w:ascii="Calibri" w:eastAsia="Malgun Gothic" w:hAnsi="Calibri" w:cs="Batang" w:hint="eastAsia"/>
                      <w:b/>
                      <w:bCs/>
                      <w:sz w:val="16"/>
                      <w:lang w:val="en-US" w:eastAsia="ko-KR"/>
                    </w:rPr>
                    <w:t>41</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rsidR="004E03C5" w:rsidRPr="004E03C5" w:rsidRDefault="004E03C5" w:rsidP="004E03C5">
                  <w:pPr>
                    <w:overflowPunct w:val="0"/>
                    <w:autoSpaceDE w:val="0"/>
                    <w:autoSpaceDN w:val="0"/>
                    <w:adjustRightInd w:val="0"/>
                    <w:snapToGrid w:val="0"/>
                    <w:spacing w:after="0"/>
                    <w:jc w:val="center"/>
                    <w:textAlignment w:val="baseline"/>
                    <w:rPr>
                      <w:b/>
                      <w:sz w:val="16"/>
                      <w:lang w:eastAsia="zh-CN"/>
                    </w:rPr>
                  </w:pPr>
                  <w:r w:rsidRPr="004E03C5">
                    <w:rPr>
                      <w:b/>
                      <w:sz w:val="18"/>
                      <w:lang w:eastAsia="zh-CN"/>
                    </w:rPr>
                    <w:t>10,11</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2</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bCs/>
                      <w:sz w:val="16"/>
                      <w:lang w:val="en-US" w:eastAsia="ko-KR"/>
                    </w:rPr>
                  </w:pPr>
                  <w:r w:rsidRPr="004E03C5">
                    <w:rPr>
                      <w:rFonts w:ascii="Calibri" w:eastAsia="Malgun Gothic" w:hAnsi="Calibri" w:cs="Batang" w:hint="eastAsia"/>
                      <w:b/>
                      <w:bCs/>
                      <w:sz w:val="16"/>
                      <w:lang w:val="en-US" w:eastAsia="ko-KR"/>
                    </w:rPr>
                    <w:t>42</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rsidR="004E03C5" w:rsidRPr="004E03C5" w:rsidRDefault="004E03C5" w:rsidP="004E03C5">
                  <w:pPr>
                    <w:overflowPunct w:val="0"/>
                    <w:autoSpaceDE w:val="0"/>
                    <w:autoSpaceDN w:val="0"/>
                    <w:adjustRightInd w:val="0"/>
                    <w:snapToGrid w:val="0"/>
                    <w:spacing w:after="0"/>
                    <w:jc w:val="center"/>
                    <w:textAlignment w:val="baseline"/>
                    <w:rPr>
                      <w:b/>
                      <w:sz w:val="16"/>
                      <w:lang w:val="en-US" w:eastAsia="zh-CN"/>
                    </w:rPr>
                  </w:pPr>
                  <w:r w:rsidRPr="004E03C5">
                    <w:rPr>
                      <w:b/>
                      <w:sz w:val="18"/>
                      <w:lang w:eastAsia="zh-CN"/>
                    </w:rPr>
                    <w:t>0,1,6</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2</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bCs/>
                      <w:sz w:val="16"/>
                      <w:lang w:val="en-US" w:eastAsia="ko-KR"/>
                    </w:rPr>
                  </w:pPr>
                  <w:r w:rsidRPr="004E03C5">
                    <w:rPr>
                      <w:rFonts w:ascii="Calibri" w:eastAsia="Malgun Gothic" w:hAnsi="Calibri" w:cs="Batang" w:hint="eastAsia"/>
                      <w:b/>
                      <w:bCs/>
                      <w:sz w:val="16"/>
                      <w:lang w:val="en-US" w:eastAsia="ko-KR"/>
                    </w:rPr>
                    <w:t>43</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rsidR="004E03C5" w:rsidRPr="004E03C5" w:rsidRDefault="004E03C5" w:rsidP="004E03C5">
                  <w:pPr>
                    <w:overflowPunct w:val="0"/>
                    <w:autoSpaceDE w:val="0"/>
                    <w:autoSpaceDN w:val="0"/>
                    <w:adjustRightInd w:val="0"/>
                    <w:snapToGrid w:val="0"/>
                    <w:spacing w:after="0"/>
                    <w:jc w:val="center"/>
                    <w:textAlignment w:val="baseline"/>
                    <w:rPr>
                      <w:b/>
                      <w:sz w:val="16"/>
                      <w:lang w:eastAsia="zh-CN"/>
                    </w:rPr>
                  </w:pPr>
                  <w:r w:rsidRPr="004E03C5">
                    <w:rPr>
                      <w:b/>
                      <w:sz w:val="18"/>
                      <w:lang w:eastAsia="zh-CN"/>
                    </w:rPr>
                    <w:t>2,3,8</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2</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bCs/>
                      <w:sz w:val="16"/>
                      <w:lang w:val="en-US" w:eastAsia="ko-KR"/>
                    </w:rPr>
                  </w:pPr>
                  <w:r w:rsidRPr="004E03C5">
                    <w:rPr>
                      <w:rFonts w:ascii="Calibri" w:eastAsia="Malgun Gothic" w:hAnsi="Calibri" w:cs="Batang" w:hint="eastAsia"/>
                      <w:b/>
                      <w:bCs/>
                      <w:sz w:val="16"/>
                      <w:lang w:val="en-US" w:eastAsia="ko-KR"/>
                    </w:rPr>
                    <w:t>44</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rsidR="004E03C5" w:rsidRPr="004E03C5" w:rsidRDefault="004E03C5" w:rsidP="004E03C5">
                  <w:pPr>
                    <w:overflowPunct w:val="0"/>
                    <w:autoSpaceDE w:val="0"/>
                    <w:autoSpaceDN w:val="0"/>
                    <w:adjustRightInd w:val="0"/>
                    <w:snapToGrid w:val="0"/>
                    <w:spacing w:after="0"/>
                    <w:jc w:val="center"/>
                    <w:textAlignment w:val="baseline"/>
                    <w:rPr>
                      <w:b/>
                      <w:sz w:val="16"/>
                      <w:lang w:eastAsia="zh-CN"/>
                    </w:rPr>
                  </w:pPr>
                  <w:r w:rsidRPr="004E03C5">
                    <w:rPr>
                      <w:b/>
                      <w:sz w:val="18"/>
                      <w:lang w:eastAsia="zh-CN"/>
                    </w:rPr>
                    <w:t>4,5,10</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2</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bCs/>
                      <w:sz w:val="16"/>
                      <w:lang w:val="en-US" w:eastAsia="ko-KR"/>
                    </w:rPr>
                  </w:pPr>
                  <w:r w:rsidRPr="004E03C5">
                    <w:rPr>
                      <w:rFonts w:ascii="Calibri" w:eastAsia="Malgun Gothic" w:hAnsi="Calibri" w:cs="Batang" w:hint="eastAsia"/>
                      <w:b/>
                      <w:bCs/>
                      <w:sz w:val="16"/>
                      <w:lang w:val="en-US" w:eastAsia="ko-KR"/>
                    </w:rPr>
                    <w:t>45</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rsidR="004E03C5" w:rsidRPr="004E03C5" w:rsidRDefault="004E03C5" w:rsidP="004E03C5">
                  <w:pPr>
                    <w:overflowPunct w:val="0"/>
                    <w:autoSpaceDE w:val="0"/>
                    <w:autoSpaceDN w:val="0"/>
                    <w:adjustRightInd w:val="0"/>
                    <w:snapToGrid w:val="0"/>
                    <w:spacing w:after="0"/>
                    <w:jc w:val="center"/>
                    <w:textAlignment w:val="baseline"/>
                    <w:rPr>
                      <w:b/>
                      <w:sz w:val="16"/>
                      <w:lang w:eastAsia="zh-CN"/>
                    </w:rPr>
                  </w:pPr>
                  <w:r w:rsidRPr="004E03C5">
                    <w:rPr>
                      <w:b/>
                      <w:sz w:val="18"/>
                      <w:lang w:eastAsia="zh-CN"/>
                    </w:rPr>
                    <w:t>0,1,6,7</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2</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bCs/>
                      <w:sz w:val="16"/>
                      <w:lang w:val="en-US" w:eastAsia="ko-KR"/>
                    </w:rPr>
                  </w:pPr>
                  <w:r w:rsidRPr="004E03C5">
                    <w:rPr>
                      <w:rFonts w:ascii="Calibri" w:eastAsia="Malgun Gothic" w:hAnsi="Calibri" w:cs="Batang" w:hint="eastAsia"/>
                      <w:b/>
                      <w:bCs/>
                      <w:sz w:val="16"/>
                      <w:lang w:val="en-US" w:eastAsia="ko-KR"/>
                    </w:rPr>
                    <w:t>46</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rsidR="004E03C5" w:rsidRPr="004E03C5" w:rsidRDefault="004E03C5" w:rsidP="004E03C5">
                  <w:pPr>
                    <w:overflowPunct w:val="0"/>
                    <w:autoSpaceDE w:val="0"/>
                    <w:autoSpaceDN w:val="0"/>
                    <w:adjustRightInd w:val="0"/>
                    <w:snapToGrid w:val="0"/>
                    <w:spacing w:after="0"/>
                    <w:jc w:val="center"/>
                    <w:textAlignment w:val="baseline"/>
                    <w:rPr>
                      <w:b/>
                      <w:sz w:val="16"/>
                      <w:lang w:eastAsia="zh-CN"/>
                    </w:rPr>
                  </w:pPr>
                  <w:r w:rsidRPr="004E03C5">
                    <w:rPr>
                      <w:b/>
                      <w:sz w:val="18"/>
                      <w:lang w:eastAsia="zh-CN"/>
                    </w:rPr>
                    <w:t>2,3,8,9</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2</w:t>
                  </w:r>
                </w:p>
              </w:tc>
            </w:tr>
            <w:tr w:rsidR="004E03C5" w:rsidRPr="004E03C5" w:rsidTr="00391029">
              <w:trPr>
                <w:trHeight w:val="45"/>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bCs/>
                      <w:sz w:val="16"/>
                      <w:lang w:val="en-US" w:eastAsia="ko-KR"/>
                    </w:rPr>
                  </w:pPr>
                  <w:r w:rsidRPr="004E03C5">
                    <w:rPr>
                      <w:rFonts w:ascii="Calibri" w:eastAsia="Malgun Gothic" w:hAnsi="Calibri" w:cs="Batang" w:hint="eastAsia"/>
                      <w:b/>
                      <w:bCs/>
                      <w:sz w:val="16"/>
                      <w:lang w:val="en-US" w:eastAsia="ko-KR"/>
                    </w:rPr>
                    <w:t>47</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rsidR="004E03C5" w:rsidRPr="004E03C5" w:rsidRDefault="004E03C5" w:rsidP="004E03C5">
                  <w:pPr>
                    <w:overflowPunct w:val="0"/>
                    <w:autoSpaceDE w:val="0"/>
                    <w:autoSpaceDN w:val="0"/>
                    <w:adjustRightInd w:val="0"/>
                    <w:snapToGrid w:val="0"/>
                    <w:spacing w:after="0"/>
                    <w:jc w:val="center"/>
                    <w:textAlignment w:val="baseline"/>
                    <w:rPr>
                      <w:b/>
                      <w:sz w:val="16"/>
                      <w:lang w:eastAsia="zh-CN"/>
                    </w:rPr>
                  </w:pPr>
                  <w:r w:rsidRPr="004E03C5">
                    <w:rPr>
                      <w:b/>
                      <w:sz w:val="18"/>
                      <w:lang w:eastAsia="zh-CN"/>
                    </w:rPr>
                    <w:t>4,5,10,11</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2</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bCs/>
                      <w:sz w:val="16"/>
                      <w:lang w:val="en-US" w:eastAsia="ko-KR"/>
                    </w:rPr>
                  </w:pPr>
                  <w:r w:rsidRPr="004E03C5">
                    <w:rPr>
                      <w:rFonts w:ascii="Calibri" w:eastAsia="Malgun Gothic" w:hAnsi="Calibri" w:cs="Batang" w:hint="eastAsia"/>
                      <w:b/>
                      <w:bCs/>
                      <w:sz w:val="16"/>
                      <w:lang w:val="en-US" w:eastAsia="ko-KR"/>
                    </w:rPr>
                    <w:t>48</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rsidR="004E03C5" w:rsidRPr="004E03C5" w:rsidRDefault="004E03C5" w:rsidP="004E03C5">
                  <w:pPr>
                    <w:spacing w:after="0" w:line="288" w:lineRule="auto"/>
                    <w:ind w:firstLine="99"/>
                    <w:jc w:val="center"/>
                    <w:rPr>
                      <w:rFonts w:ascii="Calibri" w:eastAsia="Malgun Gothic" w:hAnsi="Calibri" w:cs="Batang"/>
                      <w:b/>
                      <w:bCs/>
                      <w:sz w:val="16"/>
                      <w:lang w:val="en-US" w:eastAsia="ko-KR"/>
                    </w:rPr>
                  </w:pPr>
                  <w:r w:rsidRPr="004E03C5">
                    <w:rPr>
                      <w:rFonts w:ascii="Calibri" w:eastAsia="Malgun Gothic" w:hAnsi="Calibri" w:cs="Batang" w:hint="eastAsia"/>
                      <w:b/>
                      <w:bCs/>
                      <w:sz w:val="16"/>
                      <w:lang w:val="en-US" w:eastAsia="ko-KR"/>
                    </w:rPr>
                    <w:t>0</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rsidR="004E03C5" w:rsidRPr="004E03C5" w:rsidRDefault="004E03C5" w:rsidP="004E03C5">
                  <w:pPr>
                    <w:spacing w:after="0" w:line="288" w:lineRule="auto"/>
                    <w:ind w:firstLine="99"/>
                    <w:jc w:val="center"/>
                    <w:rPr>
                      <w:rFonts w:ascii="Calibri" w:eastAsia="Malgun Gothic" w:hAnsi="Calibri" w:cs="Batang"/>
                      <w:b/>
                      <w:bCs/>
                      <w:sz w:val="16"/>
                      <w:lang w:val="en-US" w:eastAsia="ko-KR"/>
                    </w:rPr>
                  </w:pPr>
                  <w:r w:rsidRPr="004E03C5">
                    <w:rPr>
                      <w:rFonts w:ascii="Calibri" w:eastAsia="Malgun Gothic" w:hAnsi="Calibri" w:cs="Batang" w:hint="eastAsia"/>
                      <w:b/>
                      <w:bCs/>
                      <w:sz w:val="16"/>
                      <w:lang w:val="en-US" w:eastAsia="ko-KR"/>
                    </w:rPr>
                    <w:t>1</w:t>
                  </w:r>
                </w:p>
              </w:tc>
              <w:tc>
                <w:tcPr>
                  <w:tcW w:w="2430" w:type="dxa"/>
                  <w:tcBorders>
                    <w:top w:val="single" w:sz="8" w:space="0" w:color="FFFFFF"/>
                    <w:left w:val="single" w:sz="8" w:space="0" w:color="FFFFFF"/>
                    <w:bottom w:val="single" w:sz="8" w:space="0" w:color="FFFFFF"/>
                    <w:right w:val="single" w:sz="8" w:space="0" w:color="FFFFFF"/>
                  </w:tcBorders>
                  <w:shd w:val="clear" w:color="auto" w:fill="D2DEEF"/>
                  <w:hideMark/>
                </w:tcPr>
                <w:p w:rsidR="004E03C5" w:rsidRPr="004E03C5" w:rsidRDefault="004E03C5" w:rsidP="004E03C5">
                  <w:pPr>
                    <w:spacing w:after="0" w:line="288" w:lineRule="auto"/>
                    <w:ind w:firstLine="99"/>
                    <w:jc w:val="center"/>
                    <w:rPr>
                      <w:rFonts w:ascii="Calibri" w:eastAsia="Malgun Gothic" w:hAnsi="Calibri" w:cs="Batang"/>
                      <w:b/>
                      <w:bCs/>
                      <w:sz w:val="16"/>
                      <w:lang w:val="en-US" w:eastAsia="ko-KR"/>
                    </w:rPr>
                  </w:pPr>
                  <w:r w:rsidRPr="004E03C5">
                    <w:rPr>
                      <w:rFonts w:ascii="Calibri" w:eastAsia="Malgun Gothic" w:hAnsi="Calibri" w:cs="Batang" w:hint="eastAsia"/>
                      <w:b/>
                      <w:bCs/>
                      <w:sz w:val="16"/>
                      <w:lang w:val="en-US" w:eastAsia="ko-KR"/>
                    </w:rPr>
                    <w:t>2</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bCs/>
                      <w:sz w:val="16"/>
                      <w:lang w:val="en-US" w:eastAsia="ko-KR"/>
                    </w:rPr>
                  </w:pPr>
                  <w:r w:rsidRPr="004E03C5">
                    <w:rPr>
                      <w:rFonts w:ascii="Calibri" w:eastAsia="Malgun Gothic" w:hAnsi="Calibri" w:cs="Batang" w:hint="eastAsia"/>
                      <w:b/>
                      <w:bCs/>
                      <w:sz w:val="16"/>
                      <w:lang w:val="en-US" w:eastAsia="ko-KR"/>
                    </w:rPr>
                    <w:t>49</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rsidR="004E03C5" w:rsidRPr="004E03C5" w:rsidRDefault="004E03C5" w:rsidP="004E03C5">
                  <w:pPr>
                    <w:spacing w:after="0" w:line="288" w:lineRule="auto"/>
                    <w:ind w:firstLine="99"/>
                    <w:jc w:val="center"/>
                    <w:rPr>
                      <w:rFonts w:ascii="Calibri" w:eastAsia="Malgun Gothic" w:hAnsi="Calibri" w:cs="Batang"/>
                      <w:b/>
                      <w:bCs/>
                      <w:sz w:val="16"/>
                      <w:lang w:val="en-US" w:eastAsia="ko-KR"/>
                    </w:rPr>
                  </w:pPr>
                  <w:r w:rsidRPr="004E03C5">
                    <w:rPr>
                      <w:rFonts w:ascii="Calibri" w:eastAsia="Malgun Gothic" w:hAnsi="Calibri" w:cs="Batang" w:hint="eastAsia"/>
                      <w:b/>
                      <w:bCs/>
                      <w:sz w:val="16"/>
                      <w:lang w:val="en-US" w:eastAsia="ko-KR"/>
                    </w:rPr>
                    <w:t>1</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rsidR="004E03C5" w:rsidRPr="004E03C5" w:rsidRDefault="004E03C5" w:rsidP="004E03C5">
                  <w:pPr>
                    <w:spacing w:after="0" w:line="288" w:lineRule="auto"/>
                    <w:ind w:firstLine="99"/>
                    <w:jc w:val="center"/>
                    <w:rPr>
                      <w:rFonts w:ascii="Calibri" w:eastAsia="Malgun Gothic" w:hAnsi="Calibri" w:cs="Batang"/>
                      <w:b/>
                      <w:bCs/>
                      <w:sz w:val="16"/>
                      <w:lang w:val="en-US" w:eastAsia="ko-KR"/>
                    </w:rPr>
                  </w:pPr>
                  <w:r w:rsidRPr="004E03C5">
                    <w:rPr>
                      <w:rFonts w:ascii="Calibri" w:eastAsia="Malgun Gothic" w:hAnsi="Calibri" w:cs="Batang" w:hint="eastAsia"/>
                      <w:b/>
                      <w:bCs/>
                      <w:sz w:val="16"/>
                      <w:lang w:val="en-US" w:eastAsia="ko-KR"/>
                    </w:rPr>
                    <w:t>1</w:t>
                  </w:r>
                </w:p>
              </w:tc>
              <w:tc>
                <w:tcPr>
                  <w:tcW w:w="2430" w:type="dxa"/>
                  <w:tcBorders>
                    <w:top w:val="single" w:sz="8" w:space="0" w:color="FFFFFF"/>
                    <w:left w:val="single" w:sz="8" w:space="0" w:color="FFFFFF"/>
                    <w:bottom w:val="single" w:sz="8" w:space="0" w:color="FFFFFF"/>
                    <w:right w:val="single" w:sz="8" w:space="0" w:color="FFFFFF"/>
                  </w:tcBorders>
                  <w:shd w:val="clear" w:color="auto" w:fill="D2DEEF"/>
                  <w:hideMark/>
                </w:tcPr>
                <w:p w:rsidR="004E03C5" w:rsidRPr="004E03C5" w:rsidRDefault="004E03C5" w:rsidP="004E03C5">
                  <w:pPr>
                    <w:spacing w:after="0" w:line="288" w:lineRule="auto"/>
                    <w:ind w:firstLine="99"/>
                    <w:jc w:val="center"/>
                    <w:rPr>
                      <w:rFonts w:ascii="Calibri" w:eastAsia="Malgun Gothic" w:hAnsi="Calibri" w:cs="Batang"/>
                      <w:b/>
                      <w:bCs/>
                      <w:sz w:val="16"/>
                      <w:lang w:val="en-US" w:eastAsia="ko-KR"/>
                    </w:rPr>
                  </w:pPr>
                  <w:r w:rsidRPr="004E03C5">
                    <w:rPr>
                      <w:rFonts w:ascii="Calibri" w:eastAsia="Malgun Gothic" w:hAnsi="Calibri" w:cs="Batang" w:hint="eastAsia"/>
                      <w:b/>
                      <w:bCs/>
                      <w:sz w:val="16"/>
                      <w:lang w:val="en-US" w:eastAsia="ko-KR"/>
                    </w:rPr>
                    <w:t>2</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bCs/>
                      <w:sz w:val="16"/>
                      <w:lang w:val="en-US" w:eastAsia="ko-KR"/>
                    </w:rPr>
                  </w:pPr>
                  <w:r w:rsidRPr="004E03C5">
                    <w:rPr>
                      <w:rFonts w:ascii="Calibri" w:eastAsia="Malgun Gothic" w:hAnsi="Calibri" w:cs="Batang" w:hint="eastAsia"/>
                      <w:b/>
                      <w:bCs/>
                      <w:sz w:val="16"/>
                      <w:lang w:val="en-US" w:eastAsia="ko-KR"/>
                    </w:rPr>
                    <w:t>50</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rsidR="004E03C5" w:rsidRPr="004E03C5" w:rsidRDefault="004E03C5" w:rsidP="004E03C5">
                  <w:pPr>
                    <w:spacing w:after="0" w:line="288" w:lineRule="auto"/>
                    <w:ind w:firstLine="99"/>
                    <w:jc w:val="center"/>
                    <w:rPr>
                      <w:rFonts w:ascii="Calibri" w:eastAsia="Malgun Gothic" w:hAnsi="Calibri" w:cs="Batang"/>
                      <w:b/>
                      <w:bCs/>
                      <w:sz w:val="16"/>
                      <w:lang w:val="en-US" w:eastAsia="ko-KR"/>
                    </w:rPr>
                  </w:pPr>
                  <w:r w:rsidRPr="004E03C5">
                    <w:rPr>
                      <w:rFonts w:ascii="Calibri" w:eastAsia="Malgun Gothic" w:hAnsi="Calibri" w:cs="Batang" w:hint="eastAsia"/>
                      <w:b/>
                      <w:bCs/>
                      <w:sz w:val="16"/>
                      <w:lang w:val="en-US" w:eastAsia="ko-KR"/>
                    </w:rPr>
                    <w:t>6</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rsidR="004E03C5" w:rsidRPr="004E03C5" w:rsidRDefault="004E03C5" w:rsidP="004E03C5">
                  <w:pPr>
                    <w:spacing w:after="0" w:line="288" w:lineRule="auto"/>
                    <w:ind w:firstLine="99"/>
                    <w:jc w:val="center"/>
                    <w:rPr>
                      <w:rFonts w:ascii="Calibri" w:eastAsia="Malgun Gothic" w:hAnsi="Calibri" w:cs="Batang"/>
                      <w:b/>
                      <w:bCs/>
                      <w:sz w:val="16"/>
                      <w:lang w:val="en-US" w:eastAsia="ko-KR"/>
                    </w:rPr>
                  </w:pPr>
                  <w:r w:rsidRPr="004E03C5">
                    <w:rPr>
                      <w:rFonts w:ascii="Calibri" w:eastAsia="Malgun Gothic" w:hAnsi="Calibri" w:cs="Batang" w:hint="eastAsia"/>
                      <w:b/>
                      <w:bCs/>
                      <w:sz w:val="16"/>
                      <w:lang w:val="en-US" w:eastAsia="ko-KR"/>
                    </w:rPr>
                    <w:t>1</w:t>
                  </w:r>
                </w:p>
              </w:tc>
              <w:tc>
                <w:tcPr>
                  <w:tcW w:w="2430" w:type="dxa"/>
                  <w:tcBorders>
                    <w:top w:val="single" w:sz="8" w:space="0" w:color="FFFFFF"/>
                    <w:left w:val="single" w:sz="8" w:space="0" w:color="FFFFFF"/>
                    <w:bottom w:val="single" w:sz="8" w:space="0" w:color="FFFFFF"/>
                    <w:right w:val="single" w:sz="8" w:space="0" w:color="FFFFFF"/>
                  </w:tcBorders>
                  <w:shd w:val="clear" w:color="auto" w:fill="D2DEEF"/>
                  <w:hideMark/>
                </w:tcPr>
                <w:p w:rsidR="004E03C5" w:rsidRPr="004E03C5" w:rsidRDefault="004E03C5" w:rsidP="004E03C5">
                  <w:pPr>
                    <w:spacing w:after="0" w:line="288" w:lineRule="auto"/>
                    <w:ind w:firstLine="99"/>
                    <w:jc w:val="center"/>
                    <w:rPr>
                      <w:rFonts w:ascii="Calibri" w:eastAsia="Malgun Gothic" w:hAnsi="Calibri" w:cs="Batang"/>
                      <w:b/>
                      <w:bCs/>
                      <w:sz w:val="16"/>
                      <w:lang w:val="en-US" w:eastAsia="ko-KR"/>
                    </w:rPr>
                  </w:pPr>
                  <w:r w:rsidRPr="004E03C5">
                    <w:rPr>
                      <w:rFonts w:ascii="Calibri" w:eastAsia="Malgun Gothic" w:hAnsi="Calibri" w:cs="Batang" w:hint="eastAsia"/>
                      <w:b/>
                      <w:bCs/>
                      <w:sz w:val="16"/>
                      <w:lang w:val="en-US" w:eastAsia="ko-KR"/>
                    </w:rPr>
                    <w:t>2</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bCs/>
                      <w:sz w:val="16"/>
                      <w:lang w:val="en-US" w:eastAsia="ko-KR"/>
                    </w:rPr>
                  </w:pPr>
                  <w:r w:rsidRPr="004E03C5">
                    <w:rPr>
                      <w:rFonts w:ascii="Calibri" w:eastAsia="Malgun Gothic" w:hAnsi="Calibri" w:cs="Batang" w:hint="eastAsia"/>
                      <w:b/>
                      <w:bCs/>
                      <w:sz w:val="16"/>
                      <w:lang w:val="en-US" w:eastAsia="ko-KR"/>
                    </w:rPr>
                    <w:t>51</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rsidR="004E03C5" w:rsidRPr="004E03C5" w:rsidRDefault="004E03C5" w:rsidP="004E03C5">
                  <w:pPr>
                    <w:spacing w:after="0" w:line="288" w:lineRule="auto"/>
                    <w:ind w:firstLine="99"/>
                    <w:jc w:val="center"/>
                    <w:rPr>
                      <w:rFonts w:ascii="Calibri" w:eastAsia="Malgun Gothic" w:hAnsi="Calibri" w:cs="Batang"/>
                      <w:b/>
                      <w:bCs/>
                      <w:sz w:val="16"/>
                      <w:lang w:val="en-US" w:eastAsia="ko-KR"/>
                    </w:rPr>
                  </w:pPr>
                  <w:r w:rsidRPr="004E03C5">
                    <w:rPr>
                      <w:rFonts w:ascii="Calibri" w:eastAsia="Malgun Gothic" w:hAnsi="Calibri" w:cs="Batang" w:hint="eastAsia"/>
                      <w:b/>
                      <w:bCs/>
                      <w:sz w:val="16"/>
                      <w:lang w:val="en-US" w:eastAsia="ko-KR"/>
                    </w:rPr>
                    <w:t>7</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rsidR="004E03C5" w:rsidRPr="004E03C5" w:rsidRDefault="004E03C5" w:rsidP="004E03C5">
                  <w:pPr>
                    <w:spacing w:after="0" w:line="288" w:lineRule="auto"/>
                    <w:ind w:firstLine="99"/>
                    <w:jc w:val="center"/>
                    <w:rPr>
                      <w:rFonts w:ascii="Calibri" w:eastAsia="Malgun Gothic" w:hAnsi="Calibri" w:cs="Batang"/>
                      <w:b/>
                      <w:bCs/>
                      <w:sz w:val="16"/>
                      <w:lang w:val="en-US" w:eastAsia="ko-KR"/>
                    </w:rPr>
                  </w:pPr>
                  <w:r w:rsidRPr="004E03C5">
                    <w:rPr>
                      <w:rFonts w:ascii="Calibri" w:eastAsia="Malgun Gothic" w:hAnsi="Calibri" w:cs="Batang" w:hint="eastAsia"/>
                      <w:b/>
                      <w:bCs/>
                      <w:sz w:val="16"/>
                      <w:lang w:val="en-US" w:eastAsia="ko-KR"/>
                    </w:rPr>
                    <w:t>1</w:t>
                  </w:r>
                </w:p>
              </w:tc>
              <w:tc>
                <w:tcPr>
                  <w:tcW w:w="2430" w:type="dxa"/>
                  <w:tcBorders>
                    <w:top w:val="single" w:sz="8" w:space="0" w:color="FFFFFF"/>
                    <w:left w:val="single" w:sz="8" w:space="0" w:color="FFFFFF"/>
                    <w:bottom w:val="single" w:sz="8" w:space="0" w:color="FFFFFF"/>
                    <w:right w:val="single" w:sz="8" w:space="0" w:color="FFFFFF"/>
                  </w:tcBorders>
                  <w:shd w:val="clear" w:color="auto" w:fill="D2DEEF"/>
                  <w:hideMark/>
                </w:tcPr>
                <w:p w:rsidR="004E03C5" w:rsidRPr="004E03C5" w:rsidRDefault="004E03C5" w:rsidP="004E03C5">
                  <w:pPr>
                    <w:spacing w:after="0" w:line="288" w:lineRule="auto"/>
                    <w:ind w:firstLine="99"/>
                    <w:jc w:val="center"/>
                    <w:rPr>
                      <w:rFonts w:ascii="Calibri" w:eastAsia="Malgun Gothic" w:hAnsi="Calibri" w:cs="Batang"/>
                      <w:b/>
                      <w:bCs/>
                      <w:sz w:val="16"/>
                      <w:lang w:val="en-US" w:eastAsia="ko-KR"/>
                    </w:rPr>
                  </w:pPr>
                  <w:r w:rsidRPr="004E03C5">
                    <w:rPr>
                      <w:rFonts w:ascii="Calibri" w:eastAsia="Malgun Gothic" w:hAnsi="Calibri" w:cs="Batang" w:hint="eastAsia"/>
                      <w:b/>
                      <w:bCs/>
                      <w:sz w:val="16"/>
                      <w:lang w:val="en-US" w:eastAsia="ko-KR"/>
                    </w:rPr>
                    <w:t>2</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bCs/>
                      <w:sz w:val="16"/>
                      <w:lang w:val="en-US" w:eastAsia="ko-KR"/>
                    </w:rPr>
                  </w:pPr>
                  <w:r w:rsidRPr="004E03C5">
                    <w:rPr>
                      <w:rFonts w:ascii="Calibri" w:eastAsia="Malgun Gothic" w:hAnsi="Calibri" w:cs="Batang" w:hint="eastAsia"/>
                      <w:b/>
                      <w:bCs/>
                      <w:sz w:val="16"/>
                      <w:lang w:val="en-US" w:eastAsia="ko-KR"/>
                    </w:rPr>
                    <w:t>52</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rsidR="004E03C5" w:rsidRPr="004E03C5" w:rsidRDefault="004E03C5" w:rsidP="004E03C5">
                  <w:pPr>
                    <w:spacing w:after="0" w:line="288" w:lineRule="auto"/>
                    <w:ind w:firstLine="99"/>
                    <w:jc w:val="center"/>
                    <w:rPr>
                      <w:rFonts w:ascii="Calibri" w:eastAsia="Malgun Gothic" w:hAnsi="Calibri" w:cs="Batang"/>
                      <w:b/>
                      <w:bCs/>
                      <w:sz w:val="16"/>
                      <w:lang w:val="en-US" w:eastAsia="ko-KR"/>
                    </w:rPr>
                  </w:pPr>
                  <w:r w:rsidRPr="004E03C5">
                    <w:rPr>
                      <w:rFonts w:ascii="Calibri" w:eastAsia="Malgun Gothic" w:hAnsi="Calibri" w:cs="Batang" w:hint="eastAsia"/>
                      <w:b/>
                      <w:bCs/>
                      <w:sz w:val="16"/>
                      <w:lang w:val="en-US" w:eastAsia="ko-KR"/>
                    </w:rPr>
                    <w:t>0,1</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rsidR="004E03C5" w:rsidRPr="004E03C5" w:rsidRDefault="004E03C5" w:rsidP="004E03C5">
                  <w:pPr>
                    <w:spacing w:after="0" w:line="288" w:lineRule="auto"/>
                    <w:ind w:firstLine="99"/>
                    <w:jc w:val="center"/>
                    <w:rPr>
                      <w:rFonts w:ascii="Calibri" w:eastAsia="Malgun Gothic" w:hAnsi="Calibri" w:cs="Batang"/>
                      <w:b/>
                      <w:bCs/>
                      <w:sz w:val="16"/>
                      <w:lang w:val="en-US" w:eastAsia="ko-KR"/>
                    </w:rPr>
                  </w:pPr>
                  <w:r w:rsidRPr="004E03C5">
                    <w:rPr>
                      <w:rFonts w:ascii="Calibri" w:eastAsia="Malgun Gothic" w:hAnsi="Calibri" w:cs="Batang" w:hint="eastAsia"/>
                      <w:b/>
                      <w:bCs/>
                      <w:sz w:val="16"/>
                      <w:lang w:val="en-US" w:eastAsia="ko-KR"/>
                    </w:rPr>
                    <w:t>1</w:t>
                  </w:r>
                </w:p>
              </w:tc>
              <w:tc>
                <w:tcPr>
                  <w:tcW w:w="2430" w:type="dxa"/>
                  <w:tcBorders>
                    <w:top w:val="single" w:sz="8" w:space="0" w:color="FFFFFF"/>
                    <w:left w:val="single" w:sz="8" w:space="0" w:color="FFFFFF"/>
                    <w:bottom w:val="single" w:sz="8" w:space="0" w:color="FFFFFF"/>
                    <w:right w:val="single" w:sz="8" w:space="0" w:color="FFFFFF"/>
                  </w:tcBorders>
                  <w:shd w:val="clear" w:color="auto" w:fill="D2DEEF"/>
                  <w:hideMark/>
                </w:tcPr>
                <w:p w:rsidR="004E03C5" w:rsidRPr="004E03C5" w:rsidRDefault="004E03C5" w:rsidP="004E03C5">
                  <w:pPr>
                    <w:spacing w:after="0" w:line="288" w:lineRule="auto"/>
                    <w:ind w:firstLine="99"/>
                    <w:jc w:val="center"/>
                    <w:rPr>
                      <w:rFonts w:ascii="Calibri" w:eastAsia="Malgun Gothic" w:hAnsi="Calibri" w:cs="Batang"/>
                      <w:b/>
                      <w:bCs/>
                      <w:sz w:val="16"/>
                      <w:lang w:val="en-US" w:eastAsia="ko-KR"/>
                    </w:rPr>
                  </w:pPr>
                  <w:r w:rsidRPr="004E03C5">
                    <w:rPr>
                      <w:rFonts w:ascii="Calibri" w:eastAsia="Malgun Gothic" w:hAnsi="Calibri" w:cs="Batang" w:hint="eastAsia"/>
                      <w:b/>
                      <w:bCs/>
                      <w:sz w:val="16"/>
                      <w:lang w:val="en-US" w:eastAsia="ko-KR"/>
                    </w:rPr>
                    <w:t>2</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bCs/>
                      <w:sz w:val="16"/>
                      <w:lang w:val="en-US" w:eastAsia="ko-KR"/>
                    </w:rPr>
                  </w:pPr>
                  <w:r w:rsidRPr="004E03C5">
                    <w:rPr>
                      <w:rFonts w:ascii="Calibri" w:eastAsia="Malgun Gothic" w:hAnsi="Calibri" w:cs="Batang" w:hint="eastAsia"/>
                      <w:b/>
                      <w:bCs/>
                      <w:sz w:val="16"/>
                      <w:lang w:val="en-US" w:eastAsia="ko-KR"/>
                    </w:rPr>
                    <w:t>53</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rsidR="004E03C5" w:rsidRPr="004E03C5" w:rsidRDefault="004E03C5" w:rsidP="004E03C5">
                  <w:pPr>
                    <w:spacing w:after="0" w:line="288" w:lineRule="auto"/>
                    <w:ind w:firstLine="99"/>
                    <w:jc w:val="center"/>
                    <w:rPr>
                      <w:rFonts w:ascii="Calibri" w:eastAsia="Malgun Gothic" w:hAnsi="Calibri" w:cs="Batang"/>
                      <w:b/>
                      <w:bCs/>
                      <w:sz w:val="16"/>
                      <w:lang w:val="en-US" w:eastAsia="ko-KR"/>
                    </w:rPr>
                  </w:pPr>
                  <w:r w:rsidRPr="004E03C5">
                    <w:rPr>
                      <w:rFonts w:ascii="Calibri" w:eastAsia="Malgun Gothic" w:hAnsi="Calibri" w:cs="Batang" w:hint="eastAsia"/>
                      <w:b/>
                      <w:bCs/>
                      <w:sz w:val="16"/>
                      <w:lang w:val="en-US" w:eastAsia="ko-KR"/>
                    </w:rPr>
                    <w:t>6,7</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rsidR="004E03C5" w:rsidRPr="004E03C5" w:rsidRDefault="004E03C5" w:rsidP="004E03C5">
                  <w:pPr>
                    <w:spacing w:after="0" w:line="288" w:lineRule="auto"/>
                    <w:ind w:firstLine="99"/>
                    <w:jc w:val="center"/>
                    <w:rPr>
                      <w:rFonts w:ascii="Calibri" w:eastAsia="Malgun Gothic" w:hAnsi="Calibri" w:cs="Batang"/>
                      <w:b/>
                      <w:bCs/>
                      <w:sz w:val="16"/>
                      <w:lang w:val="en-US" w:eastAsia="ko-KR"/>
                    </w:rPr>
                  </w:pPr>
                  <w:r w:rsidRPr="004E03C5">
                    <w:rPr>
                      <w:rFonts w:ascii="Calibri" w:eastAsia="Malgun Gothic" w:hAnsi="Calibri" w:cs="Batang" w:hint="eastAsia"/>
                      <w:b/>
                      <w:bCs/>
                      <w:sz w:val="16"/>
                      <w:lang w:val="en-US" w:eastAsia="ko-KR"/>
                    </w:rPr>
                    <w:t>1</w:t>
                  </w:r>
                </w:p>
              </w:tc>
              <w:tc>
                <w:tcPr>
                  <w:tcW w:w="2430" w:type="dxa"/>
                  <w:tcBorders>
                    <w:top w:val="single" w:sz="8" w:space="0" w:color="FFFFFF"/>
                    <w:left w:val="single" w:sz="8" w:space="0" w:color="FFFFFF"/>
                    <w:bottom w:val="single" w:sz="8" w:space="0" w:color="FFFFFF"/>
                    <w:right w:val="single" w:sz="8" w:space="0" w:color="FFFFFF"/>
                  </w:tcBorders>
                  <w:shd w:val="clear" w:color="auto" w:fill="D2DEEF"/>
                  <w:hideMark/>
                </w:tcPr>
                <w:p w:rsidR="004E03C5" w:rsidRPr="004E03C5" w:rsidRDefault="004E03C5" w:rsidP="004E03C5">
                  <w:pPr>
                    <w:spacing w:after="0" w:line="288" w:lineRule="auto"/>
                    <w:ind w:firstLine="99"/>
                    <w:jc w:val="center"/>
                    <w:rPr>
                      <w:rFonts w:ascii="Calibri" w:eastAsia="Malgun Gothic" w:hAnsi="Calibri" w:cs="Batang"/>
                      <w:b/>
                      <w:bCs/>
                      <w:sz w:val="16"/>
                      <w:lang w:val="en-US" w:eastAsia="ko-KR"/>
                    </w:rPr>
                  </w:pPr>
                  <w:r w:rsidRPr="004E03C5">
                    <w:rPr>
                      <w:rFonts w:ascii="Calibri" w:eastAsia="Malgun Gothic" w:hAnsi="Calibri" w:cs="Batang" w:hint="eastAsia"/>
                      <w:b/>
                      <w:bCs/>
                      <w:sz w:val="16"/>
                      <w:lang w:val="en-US" w:eastAsia="ko-KR"/>
                    </w:rPr>
                    <w:t>2</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bCs/>
                      <w:sz w:val="16"/>
                      <w:lang w:val="en-US" w:eastAsia="ko-KR"/>
                    </w:rPr>
                  </w:pPr>
                  <w:r w:rsidRPr="004E03C5">
                    <w:rPr>
                      <w:rFonts w:ascii="Calibri" w:eastAsia="Malgun Gothic" w:hAnsi="Calibri" w:cs="Batang" w:hint="eastAsia"/>
                      <w:b/>
                      <w:bCs/>
                      <w:sz w:val="16"/>
                      <w:lang w:val="en-US" w:eastAsia="ko-KR"/>
                    </w:rPr>
                    <w:t>54</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rsidR="004E03C5" w:rsidRPr="004E03C5" w:rsidRDefault="004E03C5" w:rsidP="004E03C5">
                  <w:pPr>
                    <w:overflowPunct w:val="0"/>
                    <w:autoSpaceDE w:val="0"/>
                    <w:autoSpaceDN w:val="0"/>
                    <w:adjustRightInd w:val="0"/>
                    <w:spacing w:after="0"/>
                    <w:jc w:val="center"/>
                    <w:textAlignment w:val="baseline"/>
                    <w:rPr>
                      <w:b/>
                      <w:sz w:val="16"/>
                      <w:lang w:eastAsia="zh-CN"/>
                    </w:rPr>
                  </w:pPr>
                  <w:r w:rsidRPr="004E03C5">
                    <w:rPr>
                      <w:b/>
                      <w:sz w:val="16"/>
                      <w:lang w:eastAsia="zh-CN"/>
                    </w:rPr>
                    <w:t>0,1</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2</w:t>
                  </w:r>
                </w:p>
              </w:tc>
              <w:tc>
                <w:tcPr>
                  <w:tcW w:w="2430" w:type="dxa"/>
                  <w:tcBorders>
                    <w:top w:val="single" w:sz="8" w:space="0" w:color="FFFFFF"/>
                    <w:left w:val="single" w:sz="8" w:space="0" w:color="FFFFFF"/>
                    <w:bottom w:val="single" w:sz="8" w:space="0" w:color="FFFFFF"/>
                    <w:right w:val="single" w:sz="8" w:space="0" w:color="FFFFFF"/>
                  </w:tcBorders>
                  <w:shd w:val="clear" w:color="auto" w:fill="D2DEEF"/>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2</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bCs/>
                      <w:sz w:val="16"/>
                      <w:lang w:val="en-US" w:eastAsia="ko-KR"/>
                    </w:rPr>
                  </w:pPr>
                  <w:r w:rsidRPr="004E03C5">
                    <w:rPr>
                      <w:rFonts w:ascii="Calibri" w:eastAsia="Malgun Gothic" w:hAnsi="Calibri" w:cs="Batang" w:hint="eastAsia"/>
                      <w:b/>
                      <w:bCs/>
                      <w:sz w:val="16"/>
                      <w:lang w:val="en-US" w:eastAsia="ko-KR"/>
                    </w:rPr>
                    <w:t>55</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rsidR="004E03C5" w:rsidRPr="004E03C5" w:rsidRDefault="004E03C5" w:rsidP="004E03C5">
                  <w:pPr>
                    <w:overflowPunct w:val="0"/>
                    <w:autoSpaceDE w:val="0"/>
                    <w:autoSpaceDN w:val="0"/>
                    <w:adjustRightInd w:val="0"/>
                    <w:spacing w:after="0"/>
                    <w:jc w:val="center"/>
                    <w:textAlignment w:val="baseline"/>
                    <w:rPr>
                      <w:b/>
                      <w:sz w:val="16"/>
                      <w:lang w:eastAsia="zh-CN"/>
                    </w:rPr>
                  </w:pPr>
                  <w:r w:rsidRPr="004E03C5">
                    <w:rPr>
                      <w:b/>
                      <w:sz w:val="16"/>
                      <w:lang w:eastAsia="zh-CN"/>
                    </w:rPr>
                    <w:t>2,3</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2</w:t>
                  </w:r>
                </w:p>
              </w:tc>
              <w:tc>
                <w:tcPr>
                  <w:tcW w:w="2430" w:type="dxa"/>
                  <w:tcBorders>
                    <w:top w:val="single" w:sz="8" w:space="0" w:color="FFFFFF"/>
                    <w:left w:val="single" w:sz="8" w:space="0" w:color="FFFFFF"/>
                    <w:bottom w:val="single" w:sz="8" w:space="0" w:color="FFFFFF"/>
                    <w:right w:val="single" w:sz="8" w:space="0" w:color="FFFFFF"/>
                  </w:tcBorders>
                  <w:shd w:val="clear" w:color="auto" w:fill="D2DEEF"/>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2</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bCs/>
                      <w:sz w:val="16"/>
                      <w:lang w:val="en-US" w:eastAsia="ko-KR"/>
                    </w:rPr>
                  </w:pPr>
                  <w:r w:rsidRPr="004E03C5">
                    <w:rPr>
                      <w:rFonts w:ascii="Calibri" w:eastAsia="Malgun Gothic" w:hAnsi="Calibri" w:cs="Batang" w:hint="eastAsia"/>
                      <w:b/>
                      <w:bCs/>
                      <w:sz w:val="16"/>
                      <w:lang w:val="en-US" w:eastAsia="ko-KR"/>
                    </w:rPr>
                    <w:t>56</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rsidR="004E03C5" w:rsidRPr="004E03C5" w:rsidRDefault="004E03C5" w:rsidP="004E03C5">
                  <w:pPr>
                    <w:overflowPunct w:val="0"/>
                    <w:autoSpaceDE w:val="0"/>
                    <w:autoSpaceDN w:val="0"/>
                    <w:adjustRightInd w:val="0"/>
                    <w:spacing w:after="0"/>
                    <w:jc w:val="center"/>
                    <w:textAlignment w:val="baseline"/>
                    <w:rPr>
                      <w:b/>
                      <w:sz w:val="16"/>
                      <w:lang w:eastAsia="zh-CN"/>
                    </w:rPr>
                  </w:pPr>
                  <w:r w:rsidRPr="004E03C5">
                    <w:rPr>
                      <w:b/>
                      <w:sz w:val="16"/>
                      <w:lang w:eastAsia="zh-CN"/>
                    </w:rPr>
                    <w:t>6,7</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2</w:t>
                  </w:r>
                </w:p>
              </w:tc>
              <w:tc>
                <w:tcPr>
                  <w:tcW w:w="2430" w:type="dxa"/>
                  <w:tcBorders>
                    <w:top w:val="single" w:sz="8" w:space="0" w:color="FFFFFF"/>
                    <w:left w:val="single" w:sz="8" w:space="0" w:color="FFFFFF"/>
                    <w:bottom w:val="single" w:sz="8" w:space="0" w:color="FFFFFF"/>
                    <w:right w:val="single" w:sz="8" w:space="0" w:color="FFFFFF"/>
                  </w:tcBorders>
                  <w:shd w:val="clear" w:color="auto" w:fill="D2DEEF"/>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2</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bCs/>
                      <w:sz w:val="16"/>
                      <w:lang w:val="en-US" w:eastAsia="ko-KR"/>
                    </w:rPr>
                  </w:pPr>
                  <w:r w:rsidRPr="004E03C5">
                    <w:rPr>
                      <w:rFonts w:ascii="Calibri" w:eastAsia="Malgun Gothic" w:hAnsi="Calibri" w:cs="Batang" w:hint="eastAsia"/>
                      <w:b/>
                      <w:bCs/>
                      <w:sz w:val="16"/>
                      <w:lang w:val="en-US" w:eastAsia="ko-KR"/>
                    </w:rPr>
                    <w:t>57</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rsidR="004E03C5" w:rsidRPr="004E03C5" w:rsidRDefault="004E03C5" w:rsidP="004E03C5">
                  <w:pPr>
                    <w:overflowPunct w:val="0"/>
                    <w:autoSpaceDE w:val="0"/>
                    <w:autoSpaceDN w:val="0"/>
                    <w:adjustRightInd w:val="0"/>
                    <w:spacing w:after="0"/>
                    <w:jc w:val="center"/>
                    <w:textAlignment w:val="baseline"/>
                    <w:rPr>
                      <w:b/>
                      <w:sz w:val="16"/>
                      <w:lang w:eastAsia="zh-CN"/>
                    </w:rPr>
                  </w:pPr>
                  <w:r w:rsidRPr="004E03C5">
                    <w:rPr>
                      <w:b/>
                      <w:sz w:val="16"/>
                      <w:lang w:eastAsia="zh-CN"/>
                    </w:rPr>
                    <w:t>8,9</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2</w:t>
                  </w:r>
                </w:p>
              </w:tc>
              <w:tc>
                <w:tcPr>
                  <w:tcW w:w="2430" w:type="dxa"/>
                  <w:tcBorders>
                    <w:top w:val="single" w:sz="8" w:space="0" w:color="FFFFFF"/>
                    <w:left w:val="single" w:sz="8" w:space="0" w:color="FFFFFF"/>
                    <w:bottom w:val="single" w:sz="8" w:space="0" w:color="FFFFFF"/>
                    <w:right w:val="single" w:sz="8" w:space="0" w:color="FFFFFF"/>
                  </w:tcBorders>
                  <w:shd w:val="clear" w:color="auto" w:fill="D2DEEF"/>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2</w:t>
                  </w:r>
                </w:p>
              </w:tc>
            </w:tr>
            <w:tr w:rsidR="004E03C5" w:rsidRPr="004E03C5" w:rsidTr="00391029">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bCs/>
                      <w:sz w:val="16"/>
                      <w:lang w:val="en-US" w:eastAsia="ko-KR"/>
                    </w:rPr>
                  </w:pPr>
                  <w:r w:rsidRPr="004E03C5">
                    <w:rPr>
                      <w:rFonts w:ascii="Calibri" w:eastAsia="Malgun Gothic" w:hAnsi="Calibri" w:cs="Batang" w:hint="eastAsia"/>
                      <w:b/>
                      <w:bCs/>
                      <w:sz w:val="16"/>
                      <w:lang w:val="en-US" w:eastAsia="ko-KR"/>
                    </w:rPr>
                    <w:t>58-63</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widowControl w:val="0"/>
                    <w:overflowPunct w:val="0"/>
                    <w:autoSpaceDE w:val="0"/>
                    <w:autoSpaceDN w:val="0"/>
                    <w:adjustRightInd w:val="0"/>
                    <w:spacing w:after="0"/>
                    <w:jc w:val="center"/>
                    <w:textAlignment w:val="baseline"/>
                    <w:rPr>
                      <w:rFonts w:cs="Batang"/>
                      <w:b/>
                      <w:sz w:val="16"/>
                      <w:lang w:val="en-US" w:eastAsia="ko-KR"/>
                    </w:rPr>
                  </w:pPr>
                  <w:r w:rsidRPr="004E03C5">
                    <w:rPr>
                      <w:rFonts w:cs="Batang"/>
                      <w:b/>
                      <w:sz w:val="16"/>
                      <w:lang w:eastAsia="ko-KR"/>
                    </w:rPr>
                    <w:t>reserved</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reserved</w:t>
                  </w:r>
                </w:p>
              </w:tc>
              <w:tc>
                <w:tcPr>
                  <w:tcW w:w="2430" w:type="dxa"/>
                  <w:tcBorders>
                    <w:top w:val="single" w:sz="8" w:space="0" w:color="FFFFFF"/>
                    <w:left w:val="single" w:sz="8" w:space="0" w:color="FFFFFF"/>
                    <w:bottom w:val="single" w:sz="8" w:space="0" w:color="FFFFFF"/>
                    <w:right w:val="single" w:sz="8" w:space="0" w:color="FFFFFF"/>
                  </w:tcBorders>
                  <w:shd w:val="clear" w:color="auto" w:fill="D2DEEF"/>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reserved</w:t>
                  </w:r>
                </w:p>
              </w:tc>
            </w:tr>
          </w:tbl>
          <w:p w:rsidR="004E03C5" w:rsidRPr="004E03C5" w:rsidRDefault="004E03C5" w:rsidP="004E03C5">
            <w:pPr>
              <w:spacing w:after="0" w:line="288" w:lineRule="auto"/>
              <w:ind w:left="3200"/>
              <w:jc w:val="both"/>
              <w:rPr>
                <w:rFonts w:ascii="Calibri" w:eastAsia="Malgun Gothic" w:hAnsi="Calibri" w:cs="Batang"/>
                <w:b/>
                <w:sz w:val="24"/>
                <w:lang w:eastAsia="ko-KR"/>
              </w:rPr>
            </w:pPr>
            <w:r w:rsidRPr="004E03C5">
              <w:rPr>
                <w:rFonts w:ascii="Calibri" w:eastAsia="Malgun Gothic" w:hAnsi="Calibri" w:cs="Batang" w:hint="eastAsia"/>
                <w:i/>
                <w:szCs w:val="24"/>
                <w:lang w:val="en-US" w:eastAsia="ko-KR"/>
              </w:rPr>
              <w:t>Max 2-symbol front-load, Config-2, (2-CW)</w:t>
            </w:r>
          </w:p>
          <w:tbl>
            <w:tblPr>
              <w:tblW w:w="8265" w:type="dxa"/>
              <w:jc w:val="center"/>
              <w:tblCellMar>
                <w:left w:w="0" w:type="dxa"/>
                <w:right w:w="0" w:type="dxa"/>
              </w:tblCellMar>
              <w:tblLook w:val="04A0" w:firstRow="1" w:lastRow="0" w:firstColumn="1" w:lastColumn="0" w:noHBand="0" w:noVBand="1"/>
            </w:tblPr>
            <w:tblGrid>
              <w:gridCol w:w="1137"/>
              <w:gridCol w:w="2361"/>
              <w:gridCol w:w="2878"/>
              <w:gridCol w:w="1889"/>
            </w:tblGrid>
            <w:tr w:rsidR="004E03C5" w:rsidRPr="004E03C5" w:rsidTr="00391029">
              <w:trPr>
                <w:trHeight w:val="31"/>
                <w:jc w:val="center"/>
              </w:trPr>
              <w:tc>
                <w:tcPr>
                  <w:tcW w:w="1138"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391029">
                  <w:pPr>
                    <w:numPr>
                      <w:ilvl w:val="0"/>
                      <w:numId w:val="245"/>
                    </w:numPr>
                    <w:overflowPunct w:val="0"/>
                    <w:autoSpaceDE w:val="0"/>
                    <w:autoSpaceDN w:val="0"/>
                    <w:adjustRightInd w:val="0"/>
                    <w:spacing w:after="0" w:line="288" w:lineRule="auto"/>
                    <w:jc w:val="center"/>
                    <w:textAlignment w:val="baseline"/>
                    <w:rPr>
                      <w:rFonts w:ascii="Malgun Gothic" w:eastAsia="Malgun Gothic" w:hAnsi="Malgun Gothic" w:cs="Batang"/>
                      <w:b/>
                      <w:sz w:val="16"/>
                      <w:szCs w:val="22"/>
                      <w:lang w:val="en-US" w:eastAsia="ko-KR"/>
                    </w:rPr>
                  </w:pPr>
                  <w:r w:rsidRPr="004E03C5">
                    <w:rPr>
                      <w:rFonts w:ascii="Calibri" w:eastAsia="Malgun Gothic" w:hAnsi="Calibri" w:cs="Batang" w:hint="eastAsia"/>
                      <w:b/>
                      <w:bCs/>
                      <w:sz w:val="16"/>
                      <w:u w:val="single"/>
                      <w:lang w:val="en-US" w:eastAsia="ko-KR"/>
                    </w:rPr>
                    <w:t>Index</w:t>
                  </w:r>
                </w:p>
              </w:tc>
              <w:tc>
                <w:tcPr>
                  <w:tcW w:w="2362"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bCs/>
                      <w:sz w:val="16"/>
                      <w:lang w:val="en-US" w:eastAsia="ko-KR"/>
                    </w:rPr>
                    <w:t>DMRS port ID (+1000)</w:t>
                  </w:r>
                </w:p>
              </w:tc>
              <w:tc>
                <w:tcPr>
                  <w:tcW w:w="2880"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bCs/>
                      <w:sz w:val="16"/>
                      <w:lang w:val="en-US" w:eastAsia="ko-KR"/>
                    </w:rPr>
                    <w:t># CDM group(s) without data</w:t>
                  </w:r>
                </w:p>
              </w:tc>
              <w:tc>
                <w:tcPr>
                  <w:tcW w:w="1890" w:type="dxa"/>
                  <w:tcBorders>
                    <w:top w:val="single" w:sz="8" w:space="0" w:color="FFFFFF"/>
                    <w:left w:val="single" w:sz="8" w:space="0" w:color="FFFFFF"/>
                    <w:bottom w:val="single" w:sz="24" w:space="0" w:color="FFFFFF"/>
                    <w:right w:val="single" w:sz="8" w:space="0" w:color="FFFFFF"/>
                  </w:tcBorders>
                  <w:shd w:val="clear" w:color="auto" w:fill="5B9BD5"/>
                  <w:hideMark/>
                </w:tcPr>
                <w:p w:rsidR="004E03C5" w:rsidRPr="004E03C5" w:rsidRDefault="004E03C5" w:rsidP="004E03C5">
                  <w:pPr>
                    <w:spacing w:after="0" w:line="288" w:lineRule="auto"/>
                    <w:ind w:firstLine="99"/>
                    <w:jc w:val="center"/>
                    <w:rPr>
                      <w:rFonts w:ascii="Calibri" w:eastAsia="Malgun Gothic" w:hAnsi="Calibri" w:cs="Batang"/>
                      <w:b/>
                      <w:bCs/>
                      <w:sz w:val="16"/>
                      <w:lang w:val="en-US" w:eastAsia="ko-KR"/>
                    </w:rPr>
                  </w:pPr>
                  <w:r w:rsidRPr="004E03C5">
                    <w:rPr>
                      <w:rFonts w:ascii="Calibri" w:eastAsia="Malgun Gothic" w:hAnsi="Calibri" w:cs="Batang" w:hint="eastAsia"/>
                      <w:b/>
                      <w:bCs/>
                      <w:sz w:val="16"/>
                      <w:lang w:val="en-US" w:eastAsia="ko-KR"/>
                    </w:rPr>
                    <w:t>Front-load symbol</w:t>
                  </w:r>
                </w:p>
              </w:tc>
            </w:tr>
            <w:tr w:rsidR="004E03C5" w:rsidRPr="004E03C5" w:rsidTr="00391029">
              <w:trPr>
                <w:trHeight w:val="26"/>
                <w:jc w:val="center"/>
              </w:trPr>
              <w:tc>
                <w:tcPr>
                  <w:tcW w:w="1138" w:type="dxa"/>
                  <w:tcBorders>
                    <w:top w:val="single" w:sz="24"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p>
              </w:tc>
              <w:tc>
                <w:tcPr>
                  <w:tcW w:w="2362"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rsidR="004E03C5" w:rsidRPr="004E03C5" w:rsidRDefault="004E03C5" w:rsidP="004E03C5">
                  <w:pPr>
                    <w:overflowPunct w:val="0"/>
                    <w:autoSpaceDE w:val="0"/>
                    <w:autoSpaceDN w:val="0"/>
                    <w:adjustRightInd w:val="0"/>
                    <w:spacing w:after="0"/>
                    <w:jc w:val="center"/>
                    <w:textAlignment w:val="baseline"/>
                    <w:rPr>
                      <w:rFonts w:cs="Batang"/>
                      <w:b/>
                      <w:sz w:val="16"/>
                      <w:lang w:val="en-US" w:eastAsia="ko-KR"/>
                    </w:rPr>
                  </w:pPr>
                  <w:r w:rsidRPr="004E03C5">
                    <w:rPr>
                      <w:rFonts w:cs="Batang"/>
                      <w:b/>
                      <w:sz w:val="16"/>
                      <w:lang w:eastAsia="ko-KR"/>
                    </w:rPr>
                    <w:t>0,1,2,3,4</w:t>
                  </w:r>
                </w:p>
              </w:tc>
              <w:tc>
                <w:tcPr>
                  <w:tcW w:w="2880"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3</w:t>
                  </w:r>
                </w:p>
              </w:tc>
              <w:tc>
                <w:tcPr>
                  <w:tcW w:w="1890" w:type="dxa"/>
                  <w:tcBorders>
                    <w:top w:val="single" w:sz="24" w:space="0" w:color="FFFFFF"/>
                    <w:left w:val="single" w:sz="8" w:space="0" w:color="FFFFFF"/>
                    <w:bottom w:val="single" w:sz="8" w:space="0" w:color="FFFFFF"/>
                    <w:right w:val="single" w:sz="8" w:space="0" w:color="FFFFFF"/>
                  </w:tcBorders>
                  <w:shd w:val="clear" w:color="auto" w:fill="D2DEEF"/>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1</w:t>
                  </w:r>
                </w:p>
              </w:tc>
            </w:tr>
            <w:tr w:rsidR="004E03C5" w:rsidRPr="004E03C5" w:rsidTr="00391029">
              <w:trPr>
                <w:trHeight w:val="26"/>
                <w:jc w:val="center"/>
              </w:trPr>
              <w:tc>
                <w:tcPr>
                  <w:tcW w:w="1138" w:type="dxa"/>
                  <w:tcBorders>
                    <w:top w:val="single" w:sz="24"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p>
              </w:tc>
              <w:tc>
                <w:tcPr>
                  <w:tcW w:w="2362"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rsidR="004E03C5" w:rsidRPr="004E03C5" w:rsidRDefault="004E03C5" w:rsidP="004E03C5">
                  <w:pPr>
                    <w:overflowPunct w:val="0"/>
                    <w:autoSpaceDE w:val="0"/>
                    <w:autoSpaceDN w:val="0"/>
                    <w:adjustRightInd w:val="0"/>
                    <w:spacing w:after="0"/>
                    <w:jc w:val="center"/>
                    <w:textAlignment w:val="baseline"/>
                    <w:rPr>
                      <w:rFonts w:cs="Batang"/>
                      <w:b/>
                      <w:sz w:val="16"/>
                      <w:lang w:val="en-US" w:eastAsia="ko-KR"/>
                    </w:rPr>
                  </w:pPr>
                  <w:r w:rsidRPr="004E03C5">
                    <w:rPr>
                      <w:rFonts w:cs="Batang"/>
                      <w:b/>
                      <w:sz w:val="16"/>
                      <w:lang w:eastAsia="ko-KR"/>
                    </w:rPr>
                    <w:t>0,1,2,3,4,5</w:t>
                  </w:r>
                </w:p>
              </w:tc>
              <w:tc>
                <w:tcPr>
                  <w:tcW w:w="2880"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3</w:t>
                  </w:r>
                </w:p>
              </w:tc>
              <w:tc>
                <w:tcPr>
                  <w:tcW w:w="1890" w:type="dxa"/>
                  <w:tcBorders>
                    <w:top w:val="single" w:sz="24" w:space="0" w:color="FFFFFF"/>
                    <w:left w:val="single" w:sz="8" w:space="0" w:color="FFFFFF"/>
                    <w:bottom w:val="single" w:sz="8" w:space="0" w:color="FFFFFF"/>
                    <w:right w:val="single" w:sz="8" w:space="0" w:color="FFFFFF"/>
                  </w:tcBorders>
                  <w:shd w:val="clear" w:color="auto" w:fill="D2DEEF"/>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1</w:t>
                  </w:r>
                </w:p>
              </w:tc>
            </w:tr>
            <w:tr w:rsidR="004E03C5" w:rsidRPr="004E03C5" w:rsidTr="00391029">
              <w:trPr>
                <w:trHeight w:val="31"/>
                <w:jc w:val="center"/>
              </w:trPr>
              <w:tc>
                <w:tcPr>
                  <w:tcW w:w="1138"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E03C5" w:rsidRPr="004E03C5" w:rsidRDefault="004E03C5" w:rsidP="004E03C5">
                  <w:pPr>
                    <w:spacing w:after="0" w:line="288" w:lineRule="auto"/>
                    <w:ind w:firstLine="99"/>
                    <w:jc w:val="center"/>
                    <w:rPr>
                      <w:rFonts w:ascii="Calibri" w:eastAsia="Malgun Gothic" w:hAnsi="Calibri" w:cs="Batang"/>
                      <w:b/>
                      <w:bCs/>
                      <w:sz w:val="16"/>
                      <w:lang w:val="en-US" w:eastAsia="ko-KR"/>
                    </w:rPr>
                  </w:pPr>
                </w:p>
              </w:tc>
              <w:tc>
                <w:tcPr>
                  <w:tcW w:w="2362"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rsidR="004E03C5" w:rsidRPr="004E03C5" w:rsidRDefault="004E03C5" w:rsidP="004E03C5">
                  <w:pPr>
                    <w:overflowPunct w:val="0"/>
                    <w:autoSpaceDE w:val="0"/>
                    <w:autoSpaceDN w:val="0"/>
                    <w:adjustRightInd w:val="0"/>
                    <w:spacing w:after="0"/>
                    <w:jc w:val="center"/>
                    <w:textAlignment w:val="baseline"/>
                    <w:rPr>
                      <w:rFonts w:cs="Batang"/>
                      <w:b/>
                      <w:sz w:val="16"/>
                      <w:lang w:val="en-US" w:eastAsia="ko-KR"/>
                    </w:rPr>
                  </w:pPr>
                  <w:r w:rsidRPr="004E03C5">
                    <w:rPr>
                      <w:rFonts w:cs="Batang"/>
                      <w:b/>
                      <w:sz w:val="16"/>
                      <w:lang w:eastAsia="ko-KR"/>
                    </w:rPr>
                    <w:t>0,1,2,3,6</w:t>
                  </w:r>
                </w:p>
              </w:tc>
              <w:tc>
                <w:tcPr>
                  <w:tcW w:w="288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2</w:t>
                  </w:r>
                </w:p>
              </w:tc>
              <w:tc>
                <w:tcPr>
                  <w:tcW w:w="1890" w:type="dxa"/>
                  <w:tcBorders>
                    <w:top w:val="single" w:sz="8" w:space="0" w:color="FFFFFF"/>
                    <w:left w:val="single" w:sz="8" w:space="0" w:color="FFFFFF"/>
                    <w:bottom w:val="single" w:sz="8" w:space="0" w:color="FFFFFF"/>
                    <w:right w:val="single" w:sz="8" w:space="0" w:color="FFFFFF"/>
                  </w:tcBorders>
                  <w:shd w:val="clear" w:color="auto" w:fill="D2DEEF"/>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2</w:t>
                  </w:r>
                </w:p>
              </w:tc>
            </w:tr>
            <w:tr w:rsidR="004E03C5" w:rsidRPr="004E03C5" w:rsidTr="00391029">
              <w:trPr>
                <w:trHeight w:val="31"/>
                <w:jc w:val="center"/>
              </w:trPr>
              <w:tc>
                <w:tcPr>
                  <w:tcW w:w="1138"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E03C5" w:rsidRPr="004E03C5" w:rsidRDefault="004E03C5" w:rsidP="004E03C5">
                  <w:pPr>
                    <w:spacing w:after="0" w:line="288" w:lineRule="auto"/>
                    <w:ind w:firstLine="99"/>
                    <w:jc w:val="center"/>
                    <w:rPr>
                      <w:rFonts w:ascii="Calibri" w:eastAsia="Malgun Gothic" w:hAnsi="Calibri" w:cs="Batang"/>
                      <w:b/>
                      <w:bCs/>
                      <w:sz w:val="16"/>
                      <w:lang w:val="en-US" w:eastAsia="ko-KR"/>
                    </w:rPr>
                  </w:pPr>
                </w:p>
              </w:tc>
              <w:tc>
                <w:tcPr>
                  <w:tcW w:w="2362"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rsidR="004E03C5" w:rsidRPr="004E03C5" w:rsidRDefault="004E03C5" w:rsidP="004E03C5">
                  <w:pPr>
                    <w:overflowPunct w:val="0"/>
                    <w:autoSpaceDE w:val="0"/>
                    <w:autoSpaceDN w:val="0"/>
                    <w:adjustRightInd w:val="0"/>
                    <w:spacing w:after="0"/>
                    <w:jc w:val="center"/>
                    <w:textAlignment w:val="baseline"/>
                    <w:rPr>
                      <w:rFonts w:cs="Batang"/>
                      <w:b/>
                      <w:sz w:val="16"/>
                      <w:lang w:val="en-US" w:eastAsia="ko-KR"/>
                    </w:rPr>
                  </w:pPr>
                  <w:r w:rsidRPr="004E03C5">
                    <w:rPr>
                      <w:rFonts w:cs="Batang"/>
                      <w:b/>
                      <w:sz w:val="16"/>
                      <w:lang w:eastAsia="ko-KR"/>
                    </w:rPr>
                    <w:t>0,1,2,3,6,8</w:t>
                  </w:r>
                </w:p>
              </w:tc>
              <w:tc>
                <w:tcPr>
                  <w:tcW w:w="288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2</w:t>
                  </w:r>
                </w:p>
              </w:tc>
              <w:tc>
                <w:tcPr>
                  <w:tcW w:w="1890" w:type="dxa"/>
                  <w:tcBorders>
                    <w:top w:val="single" w:sz="8" w:space="0" w:color="FFFFFF"/>
                    <w:left w:val="single" w:sz="8" w:space="0" w:color="FFFFFF"/>
                    <w:bottom w:val="single" w:sz="8" w:space="0" w:color="FFFFFF"/>
                    <w:right w:val="single" w:sz="8" w:space="0" w:color="FFFFFF"/>
                  </w:tcBorders>
                  <w:shd w:val="clear" w:color="auto" w:fill="D2DEEF"/>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2</w:t>
                  </w:r>
                </w:p>
              </w:tc>
            </w:tr>
            <w:tr w:rsidR="004E03C5" w:rsidRPr="004E03C5" w:rsidTr="00391029">
              <w:trPr>
                <w:trHeight w:val="31"/>
                <w:jc w:val="center"/>
              </w:trPr>
              <w:tc>
                <w:tcPr>
                  <w:tcW w:w="1138"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E03C5" w:rsidRPr="004E03C5" w:rsidRDefault="004E03C5" w:rsidP="004E03C5">
                  <w:pPr>
                    <w:spacing w:after="0" w:line="288" w:lineRule="auto"/>
                    <w:ind w:firstLine="99"/>
                    <w:jc w:val="center"/>
                    <w:rPr>
                      <w:rFonts w:ascii="Calibri" w:eastAsia="Malgun Gothic" w:hAnsi="Calibri" w:cs="Batang"/>
                      <w:b/>
                      <w:bCs/>
                      <w:sz w:val="16"/>
                      <w:lang w:val="en-US" w:eastAsia="ko-KR"/>
                    </w:rPr>
                  </w:pPr>
                </w:p>
              </w:tc>
              <w:tc>
                <w:tcPr>
                  <w:tcW w:w="2362"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rsidR="004E03C5" w:rsidRPr="004E03C5" w:rsidRDefault="004E03C5" w:rsidP="004E03C5">
                  <w:pPr>
                    <w:overflowPunct w:val="0"/>
                    <w:autoSpaceDE w:val="0"/>
                    <w:autoSpaceDN w:val="0"/>
                    <w:adjustRightInd w:val="0"/>
                    <w:spacing w:after="0"/>
                    <w:jc w:val="center"/>
                    <w:textAlignment w:val="baseline"/>
                    <w:rPr>
                      <w:rFonts w:cs="Batang"/>
                      <w:b/>
                      <w:sz w:val="16"/>
                      <w:lang w:val="en-US" w:eastAsia="ko-KR"/>
                    </w:rPr>
                  </w:pPr>
                  <w:r w:rsidRPr="004E03C5">
                    <w:rPr>
                      <w:rFonts w:cs="Batang"/>
                      <w:b/>
                      <w:sz w:val="16"/>
                      <w:lang w:eastAsia="ko-KR"/>
                    </w:rPr>
                    <w:t>0,1,2,3,6,7,8</w:t>
                  </w:r>
                </w:p>
              </w:tc>
              <w:tc>
                <w:tcPr>
                  <w:tcW w:w="288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2</w:t>
                  </w:r>
                </w:p>
              </w:tc>
              <w:tc>
                <w:tcPr>
                  <w:tcW w:w="1890" w:type="dxa"/>
                  <w:tcBorders>
                    <w:top w:val="single" w:sz="8" w:space="0" w:color="FFFFFF"/>
                    <w:left w:val="single" w:sz="8" w:space="0" w:color="FFFFFF"/>
                    <w:bottom w:val="single" w:sz="8" w:space="0" w:color="FFFFFF"/>
                    <w:right w:val="single" w:sz="8" w:space="0" w:color="FFFFFF"/>
                  </w:tcBorders>
                  <w:shd w:val="clear" w:color="auto" w:fill="D2DEEF"/>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2</w:t>
                  </w:r>
                </w:p>
              </w:tc>
            </w:tr>
            <w:tr w:rsidR="004E03C5" w:rsidRPr="004E03C5" w:rsidTr="00391029">
              <w:trPr>
                <w:trHeight w:val="31"/>
                <w:jc w:val="center"/>
              </w:trPr>
              <w:tc>
                <w:tcPr>
                  <w:tcW w:w="1138"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E03C5" w:rsidRPr="004E03C5" w:rsidRDefault="004E03C5" w:rsidP="004E03C5">
                  <w:pPr>
                    <w:spacing w:after="0" w:line="288" w:lineRule="auto"/>
                    <w:ind w:firstLine="99"/>
                    <w:jc w:val="center"/>
                    <w:rPr>
                      <w:rFonts w:ascii="Calibri" w:eastAsia="Malgun Gothic" w:hAnsi="Calibri" w:cs="Batang"/>
                      <w:b/>
                      <w:bCs/>
                      <w:sz w:val="16"/>
                      <w:lang w:val="en-US" w:eastAsia="ko-KR"/>
                    </w:rPr>
                  </w:pPr>
                </w:p>
              </w:tc>
              <w:tc>
                <w:tcPr>
                  <w:tcW w:w="2362"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rsidR="004E03C5" w:rsidRPr="004E03C5" w:rsidRDefault="004E03C5" w:rsidP="004E03C5">
                  <w:pPr>
                    <w:overflowPunct w:val="0"/>
                    <w:autoSpaceDE w:val="0"/>
                    <w:autoSpaceDN w:val="0"/>
                    <w:adjustRightInd w:val="0"/>
                    <w:spacing w:after="0"/>
                    <w:jc w:val="center"/>
                    <w:textAlignment w:val="baseline"/>
                    <w:rPr>
                      <w:rFonts w:cs="Batang"/>
                      <w:b/>
                      <w:sz w:val="16"/>
                      <w:lang w:val="en-US" w:eastAsia="ko-KR"/>
                    </w:rPr>
                  </w:pPr>
                  <w:r w:rsidRPr="004E03C5">
                    <w:rPr>
                      <w:rFonts w:cs="Batang"/>
                      <w:b/>
                      <w:sz w:val="16"/>
                      <w:lang w:eastAsia="ko-KR"/>
                    </w:rPr>
                    <w:t>0,1,2,3,6,7,8,9</w:t>
                  </w:r>
                </w:p>
              </w:tc>
              <w:tc>
                <w:tcPr>
                  <w:tcW w:w="288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2</w:t>
                  </w:r>
                </w:p>
              </w:tc>
              <w:tc>
                <w:tcPr>
                  <w:tcW w:w="1890" w:type="dxa"/>
                  <w:tcBorders>
                    <w:top w:val="single" w:sz="8" w:space="0" w:color="FFFFFF"/>
                    <w:left w:val="single" w:sz="8" w:space="0" w:color="FFFFFF"/>
                    <w:bottom w:val="single" w:sz="8" w:space="0" w:color="FFFFFF"/>
                    <w:right w:val="single" w:sz="8" w:space="0" w:color="FFFFFF"/>
                  </w:tcBorders>
                  <w:shd w:val="clear" w:color="auto" w:fill="D2DEEF"/>
                  <w:hideMark/>
                </w:tcPr>
                <w:p w:rsidR="004E03C5" w:rsidRPr="004E03C5" w:rsidRDefault="004E03C5" w:rsidP="004E03C5">
                  <w:pPr>
                    <w:spacing w:after="0" w:line="288" w:lineRule="auto"/>
                    <w:ind w:firstLine="99"/>
                    <w:jc w:val="center"/>
                    <w:rPr>
                      <w:rFonts w:ascii="Calibri" w:eastAsia="Malgun Gothic" w:hAnsi="Calibri" w:cs="Batang"/>
                      <w:b/>
                      <w:sz w:val="16"/>
                      <w:lang w:val="en-US" w:eastAsia="ko-KR"/>
                    </w:rPr>
                  </w:pPr>
                  <w:r w:rsidRPr="004E03C5">
                    <w:rPr>
                      <w:rFonts w:ascii="Calibri" w:eastAsia="Malgun Gothic" w:hAnsi="Calibri" w:cs="Batang" w:hint="eastAsia"/>
                      <w:b/>
                      <w:sz w:val="16"/>
                      <w:lang w:val="en-US" w:eastAsia="ko-KR"/>
                    </w:rPr>
                    <w:t>2</w:t>
                  </w:r>
                </w:p>
              </w:tc>
            </w:tr>
          </w:tbl>
          <w:p w:rsidR="004E03C5" w:rsidRPr="004E03C5" w:rsidRDefault="004E03C5" w:rsidP="004E03C5">
            <w:pPr>
              <w:spacing w:after="0"/>
              <w:jc w:val="both"/>
              <w:rPr>
                <w:rFonts w:ascii="Calibri" w:hAnsi="Calibri" w:cs="Batang"/>
                <w:lang w:eastAsia="ja-JP"/>
              </w:rPr>
            </w:pPr>
          </w:p>
          <w:p w:rsidR="004E03C5" w:rsidRPr="004E03C5" w:rsidRDefault="004E03C5" w:rsidP="004E03C5">
            <w:pPr>
              <w:overflowPunct w:val="0"/>
              <w:autoSpaceDE w:val="0"/>
              <w:autoSpaceDN w:val="0"/>
              <w:adjustRightInd w:val="0"/>
              <w:spacing w:after="0"/>
              <w:textAlignment w:val="baseline"/>
              <w:rPr>
                <w:b/>
                <w:lang w:eastAsia="x-none"/>
              </w:rPr>
            </w:pPr>
            <w:r w:rsidRPr="004E03C5">
              <w:rPr>
                <w:b/>
                <w:highlight w:val="green"/>
                <w:lang w:eastAsia="x-none"/>
              </w:rPr>
              <w:t>Agreement</w:t>
            </w:r>
          </w:p>
          <w:p w:rsidR="004E03C5" w:rsidRPr="004E03C5" w:rsidRDefault="004E03C5" w:rsidP="004E03C5">
            <w:pPr>
              <w:spacing w:after="0"/>
              <w:ind w:left="720" w:hanging="360"/>
              <w:rPr>
                <w:rFonts w:ascii="Calibri" w:eastAsia="SimSun" w:hAnsi="Calibri"/>
                <w:b/>
                <w:kern w:val="2"/>
                <w:lang w:val="en-US" w:eastAsia="zh-CN"/>
              </w:rPr>
            </w:pPr>
            <w:r w:rsidRPr="004E03C5">
              <w:rPr>
                <w:rFonts w:ascii="Calibri" w:eastAsia="SimSun" w:hAnsi="Calibri"/>
                <w:kern w:val="2"/>
                <w:lang w:val="en-US" w:eastAsia="zh-CN"/>
              </w:rPr>
              <w:t xml:space="preserve">The RE-level offset is implicitly associated with the index of the DMRS port that is associated with the PTRS port. Work offline on the details for a WF </w:t>
            </w:r>
          </w:p>
          <w:p w:rsidR="004E03C5" w:rsidRPr="004E03C5" w:rsidRDefault="004E03C5" w:rsidP="004E03C5">
            <w:pPr>
              <w:spacing w:after="0"/>
              <w:ind w:left="720" w:hanging="360"/>
              <w:rPr>
                <w:rFonts w:ascii="Calibri" w:eastAsia="SimSun" w:hAnsi="Calibri"/>
                <w:b/>
                <w:kern w:val="2"/>
                <w:lang w:val="en-US" w:eastAsia="zh-CN"/>
              </w:rPr>
            </w:pPr>
            <w:r w:rsidRPr="004E03C5">
              <w:rPr>
                <w:rFonts w:ascii="Calibri" w:eastAsia="SimSun" w:hAnsi="Calibri"/>
                <w:kern w:val="2"/>
                <w:lang w:val="en-US" w:eastAsia="zh-CN"/>
              </w:rPr>
              <w:t>The</w:t>
            </w:r>
            <w:r w:rsidRPr="004E03C5">
              <w:rPr>
                <w:rFonts w:ascii="Calibri" w:eastAsia="SimSun" w:hAnsi="Calibri"/>
                <w:b/>
                <w:kern w:val="2"/>
                <w:lang w:val="en-US" w:eastAsia="zh-CN"/>
              </w:rPr>
              <w:t xml:space="preserve"> </w:t>
            </w:r>
            <w:r w:rsidRPr="004E03C5">
              <w:rPr>
                <w:rFonts w:ascii="10" w:eastAsia="SimSun" w:hAnsi="10"/>
                <w:kern w:val="2"/>
                <w:lang w:eastAsia="zh-CN"/>
              </w:rPr>
              <w:t>RRC parameter “</w:t>
            </w:r>
            <w:r w:rsidRPr="004E03C5">
              <w:rPr>
                <w:rFonts w:ascii="10" w:eastAsia="SimSun" w:hAnsi="10"/>
                <w:i/>
                <w:iCs/>
                <w:kern w:val="2"/>
                <w:lang w:eastAsia="zh-CN"/>
              </w:rPr>
              <w:t>PTRS-RE-offset</w:t>
            </w:r>
            <w:r w:rsidRPr="004E03C5">
              <w:rPr>
                <w:rFonts w:ascii="10" w:eastAsia="SimSun" w:hAnsi="10"/>
                <w:kern w:val="2"/>
                <w:lang w:eastAsia="zh-CN"/>
              </w:rPr>
              <w:t xml:space="preserve">” indicates a PTRS subcarrier within the </w:t>
            </w:r>
            <w:r w:rsidRPr="004E03C5">
              <w:rPr>
                <w:rFonts w:ascii="Calibri" w:eastAsia="SimSun" w:hAnsi="Calibri"/>
                <w:kern w:val="2"/>
                <w:lang w:val="en-US" w:eastAsia="zh-CN"/>
              </w:rPr>
              <w:t>subset of subcarriers used by a DMRS port. Work offline on the details for a WF.</w:t>
            </w:r>
          </w:p>
          <w:p w:rsidR="004E03C5" w:rsidRPr="004E03C5" w:rsidRDefault="004E03C5" w:rsidP="004E03C5">
            <w:pPr>
              <w:overflowPunct w:val="0"/>
              <w:autoSpaceDE w:val="0"/>
              <w:autoSpaceDN w:val="0"/>
              <w:adjustRightInd w:val="0"/>
              <w:spacing w:after="0"/>
              <w:textAlignment w:val="baseline"/>
              <w:rPr>
                <w:lang w:eastAsia="x-none"/>
              </w:rPr>
            </w:pPr>
          </w:p>
          <w:p w:rsidR="004E03C5" w:rsidRPr="004E03C5" w:rsidRDefault="004E03C5" w:rsidP="004E03C5">
            <w:pPr>
              <w:overflowPunct w:val="0"/>
              <w:autoSpaceDE w:val="0"/>
              <w:autoSpaceDN w:val="0"/>
              <w:adjustRightInd w:val="0"/>
              <w:spacing w:after="0"/>
              <w:textAlignment w:val="baseline"/>
              <w:rPr>
                <w:b/>
                <w:highlight w:val="green"/>
                <w:lang w:eastAsia="x-none"/>
              </w:rPr>
            </w:pPr>
            <w:r w:rsidRPr="004E03C5">
              <w:rPr>
                <w:b/>
                <w:highlight w:val="green"/>
                <w:lang w:eastAsia="x-none"/>
              </w:rPr>
              <w:t>Agreement</w:t>
            </w:r>
          </w:p>
          <w:p w:rsidR="004E03C5" w:rsidRPr="004E03C5" w:rsidRDefault="004E03C5" w:rsidP="004E03C5">
            <w:pPr>
              <w:spacing w:after="0"/>
              <w:jc w:val="both"/>
              <w:rPr>
                <w:rFonts w:eastAsia="ＭＳ ゴシック"/>
                <w:lang w:val="en-US" w:eastAsia="ko-KR"/>
              </w:rPr>
            </w:pPr>
            <w:r w:rsidRPr="004E03C5">
              <w:rPr>
                <w:rFonts w:eastAsia="ＭＳ ゴシック"/>
                <w:lang w:val="en-US" w:eastAsia="ko-KR"/>
              </w:rPr>
              <w:t>Reuse the PTRS design of NCP for ECP</w:t>
            </w:r>
          </w:p>
          <w:p w:rsidR="004E03C5" w:rsidRPr="004E03C5" w:rsidRDefault="004E03C5" w:rsidP="004E03C5">
            <w:pPr>
              <w:overflowPunct w:val="0"/>
              <w:autoSpaceDE w:val="0"/>
              <w:autoSpaceDN w:val="0"/>
              <w:adjustRightInd w:val="0"/>
              <w:spacing w:after="0"/>
              <w:textAlignment w:val="baseline"/>
              <w:rPr>
                <w:lang w:eastAsia="x-none"/>
              </w:rPr>
            </w:pPr>
          </w:p>
          <w:p w:rsidR="004E03C5" w:rsidRPr="004E03C5" w:rsidRDefault="004E03C5" w:rsidP="004E03C5">
            <w:pPr>
              <w:overflowPunct w:val="0"/>
              <w:autoSpaceDE w:val="0"/>
              <w:autoSpaceDN w:val="0"/>
              <w:adjustRightInd w:val="0"/>
              <w:spacing w:after="0"/>
              <w:textAlignment w:val="baseline"/>
              <w:rPr>
                <w:b/>
                <w:lang w:eastAsia="x-none"/>
              </w:rPr>
            </w:pPr>
            <w:r w:rsidRPr="004E03C5">
              <w:rPr>
                <w:b/>
                <w:highlight w:val="green"/>
                <w:lang w:eastAsia="x-none"/>
              </w:rPr>
              <w:t>Agreement:</w:t>
            </w:r>
          </w:p>
          <w:p w:rsidR="004E03C5" w:rsidRPr="004E03C5" w:rsidRDefault="004E03C5" w:rsidP="004E03C5">
            <w:pPr>
              <w:spacing w:after="0"/>
              <w:ind w:left="720" w:hanging="360"/>
              <w:rPr>
                <w:rFonts w:ascii="Calibri" w:eastAsia="SimSun" w:hAnsi="Calibri"/>
                <w:kern w:val="2"/>
                <w:lang w:val="en-US" w:eastAsia="zh-CN"/>
              </w:rPr>
            </w:pPr>
            <w:r w:rsidRPr="004E03C5">
              <w:rPr>
                <w:rFonts w:ascii="Calibri" w:eastAsia="SimSun" w:hAnsi="Calibri"/>
                <w:kern w:val="2"/>
                <w:lang w:val="en-US" w:eastAsia="zh-CN"/>
              </w:rPr>
              <w:t>If UE has reported capability of supporting full-coherent  UL transmission, UE expects the number of UL PTRS ports to be configured as one</w:t>
            </w:r>
          </w:p>
          <w:p w:rsidR="004E03C5" w:rsidRPr="004E03C5" w:rsidRDefault="004E03C5" w:rsidP="004E03C5">
            <w:pPr>
              <w:spacing w:after="0"/>
              <w:ind w:left="720" w:hanging="360"/>
              <w:rPr>
                <w:rFonts w:ascii="Calibri" w:eastAsia="SimSun" w:hAnsi="Calibri"/>
                <w:kern w:val="2"/>
                <w:lang w:val="en-US" w:eastAsia="zh-CN"/>
              </w:rPr>
            </w:pPr>
            <w:r w:rsidRPr="004E03C5">
              <w:rPr>
                <w:rFonts w:ascii="Calibri" w:eastAsia="SimSun" w:hAnsi="Calibri"/>
                <w:kern w:val="2"/>
                <w:lang w:val="en-US" w:eastAsia="zh-CN"/>
              </w:rPr>
              <w:t xml:space="preserve">For non-codebook based UL transmission, </w:t>
            </w:r>
          </w:p>
          <w:p w:rsidR="004E03C5" w:rsidRPr="004E03C5" w:rsidRDefault="004E03C5" w:rsidP="004E03C5">
            <w:pPr>
              <w:numPr>
                <w:ilvl w:val="1"/>
                <w:numId w:val="0"/>
              </w:numPr>
              <w:spacing w:after="0"/>
              <w:ind w:left="1440" w:hanging="360"/>
              <w:rPr>
                <w:rFonts w:ascii="Times" w:eastAsia="SimSun" w:hAnsi="Times"/>
                <w:kern w:val="2"/>
                <w:lang w:val="en-US" w:eastAsia="zh-CN"/>
              </w:rPr>
            </w:pPr>
            <w:r w:rsidRPr="004E03C5">
              <w:rPr>
                <w:rFonts w:ascii="Times" w:eastAsia="SimSun" w:hAnsi="Times"/>
                <w:kern w:val="2"/>
                <w:lang w:val="en-US" w:eastAsia="zh-CN"/>
              </w:rPr>
              <w:t xml:space="preserve">A new RRC parameter </w:t>
            </w:r>
            <w:r w:rsidRPr="004E03C5">
              <w:rPr>
                <w:rFonts w:ascii="Times" w:eastAsia="SimSun" w:hAnsi="Times"/>
                <w:i/>
                <w:iCs/>
                <w:kern w:val="2"/>
                <w:lang w:val="en-US" w:eastAsia="zh-CN"/>
              </w:rPr>
              <w:t xml:space="preserve">UL-PTRS-SRS-mapping-non-CB </w:t>
            </w:r>
            <w:r w:rsidRPr="004E03C5">
              <w:rPr>
                <w:rFonts w:ascii="Times" w:eastAsia="SimSun" w:hAnsi="Times"/>
                <w:kern w:val="2"/>
                <w:lang w:val="en-US" w:eastAsia="zh-CN"/>
              </w:rPr>
              <w:t xml:space="preserve">indicates the PTRS port index for each configured SRS resource/resource set, where there are at most </w:t>
            </w:r>
            <w:r w:rsidRPr="004E03C5">
              <w:rPr>
                <w:rFonts w:ascii="Times" w:eastAsia="SimSun" w:hAnsi="Times"/>
                <w:i/>
                <w:iCs/>
                <w:kern w:val="2"/>
                <w:lang w:val="en-US" w:eastAsia="zh-CN"/>
              </w:rPr>
              <w:t xml:space="preserve">UL-PTRS-ports </w:t>
            </w:r>
            <w:r w:rsidRPr="004E03C5">
              <w:rPr>
                <w:rFonts w:ascii="Times" w:eastAsia="SimSun" w:hAnsi="Times"/>
                <w:kern w:val="2"/>
                <w:lang w:val="en-US" w:eastAsia="zh-CN"/>
              </w:rPr>
              <w:t>port indices</w:t>
            </w:r>
          </w:p>
          <w:p w:rsidR="004E03C5" w:rsidRPr="004E03C5" w:rsidRDefault="004E03C5" w:rsidP="004E03C5">
            <w:pPr>
              <w:numPr>
                <w:ilvl w:val="1"/>
                <w:numId w:val="0"/>
              </w:numPr>
              <w:spacing w:after="0"/>
              <w:ind w:left="1440" w:hanging="360"/>
              <w:rPr>
                <w:rFonts w:ascii="Times" w:eastAsia="SimSun" w:hAnsi="Times"/>
                <w:kern w:val="2"/>
                <w:lang w:val="en-US" w:eastAsia="zh-CN"/>
              </w:rPr>
            </w:pPr>
            <w:r w:rsidRPr="004E03C5">
              <w:rPr>
                <w:rFonts w:ascii="Times" w:eastAsia="SimSun" w:hAnsi="Times"/>
                <w:kern w:val="2"/>
                <w:lang w:val="en-US" w:eastAsia="zh-CN"/>
              </w:rPr>
              <w:t>When indicating SRI in DCI and when the PTRS port index associated with different SRIs are the same, the corresponding UL DMRS ports share the indicated UL PTRS port</w:t>
            </w:r>
          </w:p>
          <w:p w:rsidR="004E03C5" w:rsidRPr="004E03C5" w:rsidRDefault="004E03C5" w:rsidP="004E03C5">
            <w:pPr>
              <w:numPr>
                <w:ilvl w:val="1"/>
                <w:numId w:val="0"/>
              </w:numPr>
              <w:spacing w:after="0"/>
              <w:ind w:left="1440" w:hanging="360"/>
              <w:rPr>
                <w:rFonts w:ascii="Times" w:eastAsia="SimSun" w:hAnsi="Times"/>
                <w:kern w:val="2"/>
                <w:lang w:val="en-US" w:eastAsia="zh-CN"/>
              </w:rPr>
            </w:pPr>
            <w:r w:rsidRPr="004E03C5">
              <w:rPr>
                <w:rFonts w:ascii="Times" w:eastAsia="SimSun" w:hAnsi="Times"/>
                <w:kern w:val="2"/>
                <w:lang w:val="en-US" w:eastAsia="zh-CN"/>
              </w:rPr>
              <w:t>FFS: whether the UL PTRS port index is associated to each SRS resource or resource set</w:t>
            </w:r>
          </w:p>
          <w:p w:rsidR="004E03C5" w:rsidRPr="004E03C5" w:rsidRDefault="004E03C5" w:rsidP="004E03C5">
            <w:pPr>
              <w:spacing w:after="0"/>
              <w:ind w:left="720" w:hanging="360"/>
              <w:rPr>
                <w:rFonts w:ascii="Calibri" w:eastAsia="SimSun" w:hAnsi="Calibri"/>
                <w:kern w:val="2"/>
                <w:lang w:val="en-US" w:eastAsia="zh-CN"/>
              </w:rPr>
            </w:pPr>
            <w:r w:rsidRPr="004E03C5">
              <w:rPr>
                <w:rFonts w:ascii="Calibri" w:eastAsia="SimSun" w:hAnsi="Calibri"/>
                <w:kern w:val="2"/>
                <w:lang w:val="en-US" w:eastAsia="zh-CN"/>
              </w:rPr>
              <w:t xml:space="preserve">For partial-coherent and non-coherent codebook based UL transmission, the higher -layer parameter </w:t>
            </w:r>
            <w:r w:rsidRPr="004E03C5">
              <w:rPr>
                <w:rFonts w:ascii="Calibri" w:eastAsia="SimSun" w:hAnsi="Calibri"/>
                <w:i/>
                <w:iCs/>
                <w:kern w:val="2"/>
                <w:lang w:val="en-US" w:eastAsia="zh-CN"/>
              </w:rPr>
              <w:t>UL-PTRS-ports</w:t>
            </w:r>
            <w:r w:rsidRPr="004E03C5">
              <w:rPr>
                <w:rFonts w:ascii="Calibri" w:eastAsia="SimSun" w:hAnsi="Calibri"/>
                <w:kern w:val="2"/>
                <w:lang w:val="en-US" w:eastAsia="zh-CN"/>
              </w:rPr>
              <w:t xml:space="preserve"> indicates the maximum number of PTRS ports. </w:t>
            </w:r>
          </w:p>
          <w:p w:rsidR="004E03C5" w:rsidRPr="004E03C5" w:rsidRDefault="004E03C5" w:rsidP="004E03C5">
            <w:pPr>
              <w:numPr>
                <w:ilvl w:val="1"/>
                <w:numId w:val="0"/>
              </w:numPr>
              <w:spacing w:after="0"/>
              <w:ind w:left="1440" w:hanging="360"/>
              <w:rPr>
                <w:rFonts w:ascii="Times" w:eastAsia="SimSun" w:hAnsi="Times"/>
                <w:kern w:val="2"/>
                <w:lang w:val="en-US" w:eastAsia="zh-CN"/>
              </w:rPr>
            </w:pPr>
            <w:r w:rsidRPr="004E03C5">
              <w:rPr>
                <w:rFonts w:ascii="Times" w:eastAsia="SimSun" w:hAnsi="Times"/>
                <w:kern w:val="2"/>
                <w:lang w:val="en-US" w:eastAsia="zh-CN"/>
              </w:rPr>
              <w:t xml:space="preserve">The actual number of UL PTRS port(s) to transmit is determined based on TPMI and/or TRI. </w:t>
            </w:r>
          </w:p>
          <w:p w:rsidR="004E03C5" w:rsidRPr="004E03C5" w:rsidRDefault="004E03C5" w:rsidP="004E03C5">
            <w:pPr>
              <w:tabs>
                <w:tab w:val="left" w:pos="567"/>
              </w:tabs>
              <w:adjustRightInd w:val="0"/>
              <w:snapToGrid w:val="0"/>
              <w:spacing w:after="0"/>
              <w:rPr>
                <w:rFonts w:ascii="Arial" w:hAnsi="Arial" w:cs="Arial"/>
                <w:lang w:val="en-US" w:eastAsia="ja-JP"/>
              </w:rPr>
            </w:pPr>
          </w:p>
          <w:p w:rsidR="004E03C5" w:rsidRPr="004E03C5" w:rsidRDefault="004E03C5" w:rsidP="004E03C5">
            <w:pPr>
              <w:overflowPunct w:val="0"/>
              <w:autoSpaceDE w:val="0"/>
              <w:autoSpaceDN w:val="0"/>
              <w:adjustRightInd w:val="0"/>
              <w:spacing w:after="0"/>
              <w:textAlignment w:val="baseline"/>
              <w:rPr>
                <w:b/>
                <w:lang w:eastAsia="x-none"/>
              </w:rPr>
            </w:pPr>
            <w:r w:rsidRPr="004E03C5">
              <w:rPr>
                <w:b/>
                <w:highlight w:val="green"/>
                <w:lang w:eastAsia="x-none"/>
              </w:rPr>
              <w:t>Agreement:</w:t>
            </w:r>
          </w:p>
          <w:p w:rsidR="004E03C5" w:rsidRPr="004E03C5" w:rsidRDefault="004E03C5" w:rsidP="004E03C5">
            <w:pPr>
              <w:spacing w:after="0"/>
              <w:jc w:val="both"/>
              <w:rPr>
                <w:rFonts w:eastAsia="ＭＳ ゴシック"/>
                <w:lang w:val="en-US" w:eastAsia="ja-JP"/>
              </w:rPr>
            </w:pPr>
            <w:r w:rsidRPr="004E03C5">
              <w:rPr>
                <w:rFonts w:eastAsia="ＭＳ ゴシック" w:hint="eastAsia"/>
                <w:lang w:val="fr-FR" w:eastAsia="ja-JP"/>
              </w:rPr>
              <w:t xml:space="preserve">For chunk-based pre-DFT PTRS insertion for DFTsOFDM </w:t>
            </w:r>
            <w:r w:rsidRPr="004E03C5">
              <w:rPr>
                <w:rFonts w:eastAsia="ＭＳ ゴシック" w:hint="eastAsia"/>
                <w:lang w:val="en-US" w:eastAsia="ja-JP"/>
              </w:rPr>
              <w:t xml:space="preserve">with X chunks and K&gt;1 </w:t>
            </w:r>
            <w:r w:rsidRPr="004E03C5">
              <w:rPr>
                <w:rFonts w:eastAsia="ＭＳ ゴシック" w:hint="eastAsia"/>
                <w:lang w:val="fr-FR" w:eastAsia="ja-JP"/>
              </w:rPr>
              <w:t>support the following</w:t>
            </w:r>
          </w:p>
          <w:p w:rsidR="004E03C5" w:rsidRPr="004E03C5" w:rsidRDefault="004E03C5" w:rsidP="004E03C5">
            <w:pPr>
              <w:spacing w:after="0"/>
              <w:ind w:left="720" w:hanging="360"/>
              <w:rPr>
                <w:rFonts w:ascii="Calibri" w:eastAsia="SimSun" w:hAnsi="Calibri"/>
                <w:kern w:val="2"/>
                <w:lang w:val="en-US" w:eastAsia="zh-CN"/>
              </w:rPr>
            </w:pPr>
            <w:r w:rsidRPr="004E03C5">
              <w:rPr>
                <w:rFonts w:ascii="Calibri" w:eastAsia="SimSun" w:hAnsi="Calibri" w:hint="eastAsia"/>
                <w:kern w:val="2"/>
                <w:lang w:val="en-US" w:eastAsia="zh-CN"/>
              </w:rPr>
              <w:t>For chunk size K=4, support X=8 (value of Y set to 8 in the agreed table, for very large allocated bands)</w:t>
            </w:r>
          </w:p>
          <w:p w:rsidR="004E03C5" w:rsidRPr="004E03C5" w:rsidRDefault="004E03C5" w:rsidP="004E03C5">
            <w:pPr>
              <w:spacing w:after="0"/>
              <w:ind w:left="720" w:hanging="360"/>
              <w:rPr>
                <w:rFonts w:ascii="Calibri" w:eastAsia="SimSun" w:hAnsi="Calibri"/>
                <w:kern w:val="2"/>
                <w:lang w:val="en-US" w:eastAsia="zh-CN"/>
              </w:rPr>
            </w:pPr>
            <w:r w:rsidRPr="004E03C5">
              <w:rPr>
                <w:rFonts w:ascii="Calibri" w:eastAsia="SimSun" w:hAnsi="Calibri" w:hint="eastAsia"/>
                <w:kern w:val="2"/>
                <w:lang w:val="en-US" w:eastAsia="zh-CN"/>
              </w:rPr>
              <w:t>PT-RS sequence r(m) of length XxK is generated for the first OFDM symbol in the slot that contains PTRS and inserted in the m-th position (where minimum value of m is 0 and maximum m value is M-1) before M-size transform precoding</w:t>
            </w:r>
          </w:p>
          <w:p w:rsidR="004E03C5" w:rsidRPr="004E03C5" w:rsidRDefault="004E03C5" w:rsidP="004E03C5">
            <w:pPr>
              <w:numPr>
                <w:ilvl w:val="1"/>
                <w:numId w:val="0"/>
              </w:numPr>
              <w:spacing w:after="0"/>
              <w:ind w:left="1440" w:hanging="360"/>
              <w:rPr>
                <w:rFonts w:ascii="Times" w:eastAsia="SimSun" w:hAnsi="Times"/>
                <w:kern w:val="2"/>
                <w:lang w:val="en-US" w:eastAsia="zh-CN"/>
              </w:rPr>
            </w:pPr>
            <w:r w:rsidRPr="004E03C5">
              <w:rPr>
                <w:rFonts w:ascii="Times" w:eastAsia="SimSun" w:hAnsi="Times" w:hint="eastAsia"/>
                <w:kern w:val="2"/>
                <w:lang w:val="en-US" w:eastAsia="zh-CN"/>
              </w:rPr>
              <w:t>For a given slot, one single XxK sequence r(m) is generated for the first DFTsOFDM symbol containing PTRS in the slot and repeated for every DFTsOFDM symbol containing PTRS in the slot</w:t>
            </w:r>
          </w:p>
          <w:p w:rsidR="004E03C5" w:rsidRPr="004E03C5" w:rsidRDefault="004E03C5" w:rsidP="004E03C5">
            <w:pPr>
              <w:numPr>
                <w:ilvl w:val="1"/>
                <w:numId w:val="0"/>
              </w:numPr>
              <w:spacing w:after="0"/>
              <w:ind w:left="1440" w:hanging="360"/>
              <w:rPr>
                <w:rFonts w:ascii="Times" w:eastAsia="SimSun" w:hAnsi="Times"/>
                <w:kern w:val="2"/>
                <w:lang w:val="en-US" w:eastAsia="zh-CN"/>
              </w:rPr>
            </w:pPr>
            <w:r w:rsidRPr="004E03C5">
              <w:rPr>
                <w:rFonts w:ascii="Times" w:eastAsia="SimSun" w:hAnsi="Times" w:hint="eastAsia"/>
                <w:kern w:val="2"/>
                <w:lang w:val="en-US" w:eastAsia="zh-CN"/>
              </w:rPr>
              <w:t>BPSK sequence r</w:t>
            </w:r>
            <w:r w:rsidRPr="004E03C5">
              <w:rPr>
                <w:rFonts w:ascii="Times" w:eastAsia="SimSun" w:hAnsi="Times" w:hint="eastAsia"/>
                <w:kern w:val="2"/>
                <w:lang w:val="en-US" w:eastAsia="zh-CN"/>
              </w:rPr>
              <w:t>’</w:t>
            </w:r>
            <w:r w:rsidRPr="004E03C5">
              <w:rPr>
                <w:rFonts w:ascii="Times" w:eastAsia="SimSun" w:hAnsi="Times" w:hint="eastAsia"/>
                <w:kern w:val="2"/>
                <w:lang w:val="en-US" w:eastAsia="zh-CN"/>
              </w:rPr>
              <w:t xml:space="preserve">(n) = (1-2c(n))+j(1-2c(n)) is generated where the pseudo random sequence c(n) is initialized with </w:t>
            </w:r>
            <w:r w:rsidRPr="004E03C5">
              <w:rPr>
                <w:rFonts w:ascii="Times" w:eastAsia="SimSun" w:hAnsi="Times"/>
                <w:kern w:val="2"/>
                <w:lang w:val="en-US" w:eastAsia="zh-CN"/>
              </w:rPr>
              <w:t xml:space="preserve">already existing </w:t>
            </w:r>
            <w:r w:rsidRPr="004E03C5">
              <w:rPr>
                <w:rFonts w:ascii="Times" w:eastAsia="SimSun" w:hAnsi="Times" w:hint="eastAsia"/>
                <w:kern w:val="2"/>
                <w:lang w:val="en-US" w:eastAsia="zh-CN"/>
              </w:rPr>
              <w:t>UE-specific parameter</w:t>
            </w:r>
          </w:p>
          <w:p w:rsidR="004E03C5" w:rsidRPr="004E03C5" w:rsidRDefault="004E03C5" w:rsidP="004E03C5">
            <w:pPr>
              <w:numPr>
                <w:ilvl w:val="2"/>
                <w:numId w:val="0"/>
              </w:numPr>
              <w:spacing w:after="0"/>
              <w:ind w:left="2160" w:hanging="360"/>
              <w:rPr>
                <w:rFonts w:ascii="Times" w:eastAsia="Batang" w:hAnsi="Times"/>
                <w:lang w:val="en-US"/>
              </w:rPr>
            </w:pPr>
            <w:r w:rsidRPr="004E03C5">
              <w:rPr>
                <w:rFonts w:ascii="Times" w:eastAsia="Batang" w:hAnsi="Times"/>
                <w:lang w:val="en-US"/>
              </w:rPr>
              <w:t>Note: The scrambling ID for PTRS for DFTsOFDM is removed from the RRC list</w:t>
            </w:r>
          </w:p>
          <w:p w:rsidR="004E03C5" w:rsidRPr="004E03C5" w:rsidRDefault="004E03C5" w:rsidP="004E03C5">
            <w:pPr>
              <w:numPr>
                <w:ilvl w:val="2"/>
                <w:numId w:val="0"/>
              </w:numPr>
              <w:spacing w:after="0"/>
              <w:ind w:left="2160" w:hanging="360"/>
              <w:rPr>
                <w:rFonts w:ascii="Times" w:eastAsia="Batang" w:hAnsi="Times"/>
                <w:lang w:val="en-US"/>
              </w:rPr>
            </w:pPr>
            <w:r w:rsidRPr="004E03C5">
              <w:rPr>
                <w:rFonts w:ascii="Times" w:eastAsia="Batang" w:hAnsi="Times" w:hint="eastAsia"/>
                <w:lang w:val="en-US"/>
              </w:rPr>
              <w:t>FFS until later this week the exact parameter to use (e.g. the same n</w:t>
            </w:r>
            <w:r w:rsidRPr="004E03C5">
              <w:rPr>
                <w:rFonts w:ascii="Times" w:eastAsia="Batang" w:hAnsi="Times" w:hint="eastAsia"/>
                <w:vertAlign w:val="subscript"/>
                <w:lang w:val="en-US"/>
              </w:rPr>
              <w:t>RS</w:t>
            </w:r>
            <w:r w:rsidRPr="004E03C5">
              <w:rPr>
                <w:rFonts w:ascii="Times" w:eastAsia="Batang" w:hAnsi="Times" w:hint="eastAsia"/>
                <w:vertAlign w:val="superscript"/>
                <w:lang w:val="en-US"/>
              </w:rPr>
              <w:t>ID</w:t>
            </w:r>
            <w:r w:rsidRPr="004E03C5">
              <w:rPr>
                <w:rFonts w:ascii="Times" w:eastAsia="Batang" w:hAnsi="Times" w:hint="eastAsia"/>
                <w:lang w:val="en-US"/>
              </w:rPr>
              <w:t xml:space="preserve"> as the associated UL DFTsOFDM DMRS/SRS, c_init from DL/UL DMRS, etc)</w:t>
            </w:r>
          </w:p>
          <w:p w:rsidR="004E03C5" w:rsidRPr="004E03C5" w:rsidRDefault="004E03C5" w:rsidP="004E03C5">
            <w:pPr>
              <w:numPr>
                <w:ilvl w:val="1"/>
                <w:numId w:val="0"/>
              </w:numPr>
              <w:spacing w:after="0"/>
              <w:ind w:left="1440" w:hanging="360"/>
              <w:rPr>
                <w:rFonts w:ascii="Times" w:eastAsia="SimSun" w:hAnsi="Times"/>
                <w:kern w:val="2"/>
                <w:lang w:val="en-US" w:eastAsia="zh-CN"/>
              </w:rPr>
            </w:pPr>
            <w:r w:rsidRPr="004E03C5">
              <w:rPr>
                <w:rFonts w:ascii="Times" w:eastAsia="SimSun" w:hAnsi="Times" w:hint="eastAsia"/>
                <w:kern w:val="2"/>
                <w:lang w:val="en-US" w:eastAsia="zh-CN"/>
              </w:rPr>
              <w:t>Pi/2 modulation dependent on the pre-DFT position m of the PTRS sample is applied to obtain r(m)=1/sqrt(2)* exp(jmpi/2)*</w:t>
            </w:r>
            <w:r w:rsidRPr="004E03C5">
              <w:rPr>
                <w:rFonts w:ascii="Times" w:eastAsia="SimSun" w:hAnsi="Times"/>
                <w:kern w:val="2"/>
                <w:lang w:val="en-US" w:eastAsia="zh-CN"/>
              </w:rPr>
              <w:t>ß</w:t>
            </w:r>
            <w:r w:rsidRPr="004E03C5">
              <w:rPr>
                <w:rFonts w:ascii="Times" w:eastAsia="SimSun" w:hAnsi="Times"/>
                <w:kern w:val="2"/>
                <w:vertAlign w:val="subscript"/>
                <w:lang w:val="en-US" w:eastAsia="zh-CN"/>
              </w:rPr>
              <w:t>PUSCH</w:t>
            </w:r>
            <w:r w:rsidRPr="004E03C5">
              <w:rPr>
                <w:rFonts w:ascii="Times" w:eastAsia="SimSun" w:hAnsi="Times"/>
                <w:kern w:val="2"/>
                <w:lang w:val="en-US" w:eastAsia="zh-CN"/>
              </w:rPr>
              <w:t>*r’’(n), where m is the n-th index in the symbol indicating a PT-RS position, n=0…XK-1, and ß</w:t>
            </w:r>
            <w:r w:rsidRPr="004E03C5">
              <w:rPr>
                <w:rFonts w:ascii="Times" w:eastAsia="SimSun" w:hAnsi="Times"/>
                <w:kern w:val="2"/>
                <w:vertAlign w:val="subscript"/>
                <w:lang w:val="en-US" w:eastAsia="zh-CN"/>
              </w:rPr>
              <w:t>PUSCH</w:t>
            </w:r>
            <w:r w:rsidRPr="004E03C5">
              <w:rPr>
                <w:rFonts w:ascii="Times" w:eastAsia="SimSun" w:hAnsi="Times"/>
                <w:kern w:val="2"/>
                <w:lang w:val="en-US" w:eastAsia="zh-CN"/>
              </w:rPr>
              <w:t xml:space="preserve"> boosts the PT-RS to the outermost PUSCH constellation points</w:t>
            </w:r>
          </w:p>
          <w:p w:rsidR="004E03C5" w:rsidRPr="004E03C5" w:rsidRDefault="004E03C5" w:rsidP="004E03C5">
            <w:pPr>
              <w:tabs>
                <w:tab w:val="left" w:pos="567"/>
              </w:tabs>
              <w:adjustRightInd w:val="0"/>
              <w:snapToGrid w:val="0"/>
              <w:spacing w:after="0"/>
              <w:rPr>
                <w:rFonts w:ascii="Arial" w:hAnsi="Arial" w:cs="Arial"/>
                <w:lang w:val="en-US" w:eastAsia="ja-JP"/>
              </w:rPr>
            </w:pPr>
          </w:p>
          <w:p w:rsidR="004E03C5" w:rsidRPr="004E03C5" w:rsidRDefault="004E03C5" w:rsidP="004E03C5">
            <w:pPr>
              <w:overflowPunct w:val="0"/>
              <w:autoSpaceDE w:val="0"/>
              <w:autoSpaceDN w:val="0"/>
              <w:adjustRightInd w:val="0"/>
              <w:spacing w:after="0"/>
              <w:textAlignment w:val="baseline"/>
              <w:rPr>
                <w:b/>
                <w:lang w:val="en-US" w:eastAsia="x-none"/>
              </w:rPr>
            </w:pPr>
            <w:r w:rsidRPr="004E03C5">
              <w:rPr>
                <w:b/>
                <w:highlight w:val="green"/>
                <w:lang w:val="en-US" w:eastAsia="x-none"/>
              </w:rPr>
              <w:t>Agreement</w:t>
            </w:r>
          </w:p>
          <w:p w:rsidR="004E03C5" w:rsidRPr="004E03C5" w:rsidRDefault="004E03C5" w:rsidP="004E03C5">
            <w:pPr>
              <w:spacing w:after="0"/>
              <w:jc w:val="both"/>
              <w:rPr>
                <w:rFonts w:eastAsia="ＭＳ ゴシック"/>
                <w:lang w:val="en-US" w:eastAsia="ja-JP"/>
              </w:rPr>
            </w:pPr>
            <w:r w:rsidRPr="004E03C5">
              <w:rPr>
                <w:rFonts w:eastAsia="ＭＳ ゴシック"/>
                <w:lang w:val="en-US" w:eastAsia="ja-JP"/>
              </w:rPr>
              <w:t>Introduce RRC parameter “</w:t>
            </w:r>
            <w:r w:rsidRPr="004E03C5">
              <w:rPr>
                <w:rFonts w:eastAsia="ＭＳ ゴシック"/>
                <w:i/>
                <w:iCs/>
                <w:lang w:val="en-US" w:eastAsia="ja-JP"/>
              </w:rPr>
              <w:t>PTRS-RE-offset</w:t>
            </w:r>
            <w:r w:rsidRPr="004E03C5">
              <w:rPr>
                <w:rFonts w:eastAsia="ＭＳ ゴシック"/>
                <w:lang w:val="en-US" w:eastAsia="ja-JP"/>
              </w:rPr>
              <w:t>” consisting of 2bits for indication of a PTRS subcarrier within the subset of subcarriers used by the associated DMRS port</w:t>
            </w:r>
          </w:p>
          <w:p w:rsidR="004E03C5" w:rsidRPr="004E03C5" w:rsidRDefault="004E03C5" w:rsidP="004E03C5">
            <w:pPr>
              <w:overflowPunct w:val="0"/>
              <w:autoSpaceDE w:val="0"/>
              <w:autoSpaceDN w:val="0"/>
              <w:adjustRightInd w:val="0"/>
              <w:spacing w:after="0"/>
              <w:textAlignment w:val="baseline"/>
              <w:rPr>
                <w:lang w:val="en-US" w:eastAsia="x-none"/>
              </w:rPr>
            </w:pPr>
          </w:p>
          <w:p w:rsidR="004E03C5" w:rsidRPr="004E03C5" w:rsidRDefault="004E03C5" w:rsidP="004E03C5">
            <w:pPr>
              <w:overflowPunct w:val="0"/>
              <w:autoSpaceDE w:val="0"/>
              <w:autoSpaceDN w:val="0"/>
              <w:adjustRightInd w:val="0"/>
              <w:spacing w:after="0"/>
              <w:textAlignment w:val="baseline"/>
              <w:rPr>
                <w:b/>
                <w:lang w:val="en-US" w:eastAsia="x-none"/>
              </w:rPr>
            </w:pPr>
            <w:r w:rsidRPr="004E03C5">
              <w:rPr>
                <w:b/>
                <w:highlight w:val="green"/>
                <w:lang w:val="en-US" w:eastAsia="x-none"/>
              </w:rPr>
              <w:t>Agreement</w:t>
            </w:r>
          </w:p>
          <w:p w:rsidR="004E03C5" w:rsidRPr="004E03C5" w:rsidRDefault="004E03C5" w:rsidP="00391029">
            <w:pPr>
              <w:numPr>
                <w:ilvl w:val="1"/>
                <w:numId w:val="132"/>
              </w:numPr>
              <w:overflowPunct w:val="0"/>
              <w:autoSpaceDE w:val="0"/>
              <w:autoSpaceDN w:val="0"/>
              <w:adjustRightInd w:val="0"/>
              <w:spacing w:after="0"/>
              <w:textAlignment w:val="baseline"/>
              <w:rPr>
                <w:lang w:val="en-US" w:eastAsia="x-none"/>
              </w:rPr>
            </w:pPr>
            <w:r w:rsidRPr="004E03C5">
              <w:rPr>
                <w:lang w:val="en-US" w:eastAsia="x-none"/>
              </w:rPr>
              <w:t>The first table is for DMRS configuration type 1 and second table is for DMRS configuration type 2</w:t>
            </w:r>
          </w:p>
          <w:p w:rsidR="004E03C5" w:rsidRPr="004E03C5" w:rsidRDefault="004E03C5" w:rsidP="00391029">
            <w:pPr>
              <w:numPr>
                <w:ilvl w:val="1"/>
                <w:numId w:val="132"/>
              </w:numPr>
              <w:overflowPunct w:val="0"/>
              <w:autoSpaceDE w:val="0"/>
              <w:autoSpaceDN w:val="0"/>
              <w:adjustRightInd w:val="0"/>
              <w:spacing w:after="0"/>
              <w:textAlignment w:val="baseline"/>
              <w:rPr>
                <w:lang w:val="en-US" w:eastAsia="x-none"/>
              </w:rPr>
            </w:pPr>
            <w:r w:rsidRPr="004E03C5">
              <w:rPr>
                <w:lang w:val="en-US" w:eastAsia="x-none"/>
              </w:rPr>
              <w:t>Note: It is up to the editor to capture this agreement in the specification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1827"/>
              <w:gridCol w:w="1827"/>
              <w:gridCol w:w="1828"/>
              <w:gridCol w:w="1828"/>
            </w:tblGrid>
            <w:tr w:rsidR="004E03C5" w:rsidRPr="004E03C5" w:rsidTr="00391029">
              <w:trPr>
                <w:jc w:val="center"/>
              </w:trPr>
              <w:tc>
                <w:tcPr>
                  <w:tcW w:w="1827" w:type="dxa"/>
                  <w:vMerge w:val="restar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Times New Roman"/>
                      <w:lang w:val="en-US" w:eastAsia="ko-KR"/>
                    </w:rPr>
                  </w:pPr>
                  <w:r w:rsidRPr="004E03C5">
                    <w:rPr>
                      <w:rFonts w:eastAsia="Times New Roman"/>
                      <w:b/>
                      <w:bCs/>
                      <w:spacing w:val="2"/>
                      <w:kern w:val="24"/>
                      <w:lang w:eastAsia="ko-KR"/>
                    </w:rPr>
                    <w:t>PTRS-RE-offset by RRC</w:t>
                  </w:r>
                </w:p>
              </w:tc>
              <w:tc>
                <w:tcPr>
                  <w:tcW w:w="7310" w:type="dxa"/>
                  <w:gridSpan w:val="4"/>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Times New Roman"/>
                      <w:lang w:val="en-US" w:eastAsia="ko-KR"/>
                    </w:rPr>
                  </w:pPr>
                  <w:r w:rsidRPr="004E03C5">
                    <w:rPr>
                      <w:rFonts w:eastAsia="Times New Roman"/>
                      <w:b/>
                      <w:bCs/>
                      <w:spacing w:val="2"/>
                      <w:kern w:val="24"/>
                      <w:lang w:eastAsia="ko-KR"/>
                    </w:rPr>
                    <w:t>Sub-carrier index for PT-RS</w:t>
                  </w:r>
                </w:p>
              </w:tc>
            </w:tr>
            <w:tr w:rsidR="004E03C5" w:rsidRPr="004E03C5" w:rsidTr="00391029">
              <w:trPr>
                <w:jc w:val="center"/>
              </w:trPr>
              <w:tc>
                <w:tcPr>
                  <w:tcW w:w="1827" w:type="dxa"/>
                  <w:vMerge/>
                  <w:shd w:val="clear" w:color="auto" w:fill="auto"/>
                  <w:vAlign w:val="center"/>
                </w:tcPr>
                <w:p w:rsidR="004E03C5" w:rsidRPr="004E03C5" w:rsidRDefault="004E03C5" w:rsidP="004E03C5">
                  <w:pPr>
                    <w:overflowPunct w:val="0"/>
                    <w:autoSpaceDE w:val="0"/>
                    <w:autoSpaceDN w:val="0"/>
                    <w:adjustRightInd w:val="0"/>
                    <w:spacing w:after="0"/>
                    <w:textAlignment w:val="baseline"/>
                    <w:rPr>
                      <w:lang w:val="en-US" w:eastAsia="x-none"/>
                    </w:rPr>
                  </w:pPr>
                </w:p>
              </w:tc>
              <w:tc>
                <w:tcPr>
                  <w:tcW w:w="1827" w:type="dxa"/>
                  <w:shd w:val="clear" w:color="auto" w:fill="auto"/>
                </w:tcPr>
                <w:p w:rsidR="004E03C5" w:rsidRPr="004E03C5" w:rsidRDefault="004E03C5" w:rsidP="004E03C5">
                  <w:pPr>
                    <w:overflowPunct w:val="0"/>
                    <w:autoSpaceDE w:val="0"/>
                    <w:autoSpaceDN w:val="0"/>
                    <w:adjustRightInd w:val="0"/>
                    <w:spacing w:after="0"/>
                    <w:jc w:val="center"/>
                    <w:textAlignment w:val="baseline"/>
                    <w:rPr>
                      <w:rFonts w:eastAsia="Times New Roman"/>
                      <w:lang w:val="en-US" w:eastAsia="ko-KR"/>
                    </w:rPr>
                  </w:pPr>
                  <w:r w:rsidRPr="004E03C5">
                    <w:rPr>
                      <w:rFonts w:eastAsia="Times New Roman"/>
                      <w:color w:val="000000"/>
                      <w:kern w:val="24"/>
                      <w:lang w:val="sv-SE" w:eastAsia="ko-KR"/>
                    </w:rPr>
                    <w:t>DMRS port 1000</w:t>
                  </w:r>
                </w:p>
              </w:tc>
              <w:tc>
                <w:tcPr>
                  <w:tcW w:w="1827" w:type="dxa"/>
                  <w:shd w:val="clear" w:color="auto" w:fill="auto"/>
                </w:tcPr>
                <w:p w:rsidR="004E03C5" w:rsidRPr="004E03C5" w:rsidRDefault="004E03C5" w:rsidP="004E03C5">
                  <w:pPr>
                    <w:overflowPunct w:val="0"/>
                    <w:autoSpaceDE w:val="0"/>
                    <w:autoSpaceDN w:val="0"/>
                    <w:adjustRightInd w:val="0"/>
                    <w:spacing w:after="0"/>
                    <w:jc w:val="center"/>
                    <w:textAlignment w:val="baseline"/>
                    <w:rPr>
                      <w:rFonts w:eastAsia="Times New Roman"/>
                      <w:lang w:val="en-US" w:eastAsia="ko-KR"/>
                    </w:rPr>
                  </w:pPr>
                  <w:r w:rsidRPr="004E03C5">
                    <w:rPr>
                      <w:rFonts w:eastAsia="Times New Roman"/>
                      <w:color w:val="000000"/>
                      <w:kern w:val="24"/>
                      <w:lang w:val="sv-SE" w:eastAsia="ko-KR"/>
                    </w:rPr>
                    <w:t>DMRS port 1001</w:t>
                  </w:r>
                </w:p>
              </w:tc>
              <w:tc>
                <w:tcPr>
                  <w:tcW w:w="1828" w:type="dxa"/>
                  <w:shd w:val="clear" w:color="auto" w:fill="auto"/>
                </w:tcPr>
                <w:p w:rsidR="004E03C5" w:rsidRPr="004E03C5" w:rsidRDefault="004E03C5" w:rsidP="004E03C5">
                  <w:pPr>
                    <w:overflowPunct w:val="0"/>
                    <w:autoSpaceDE w:val="0"/>
                    <w:autoSpaceDN w:val="0"/>
                    <w:adjustRightInd w:val="0"/>
                    <w:spacing w:after="0"/>
                    <w:jc w:val="center"/>
                    <w:textAlignment w:val="baseline"/>
                    <w:rPr>
                      <w:rFonts w:eastAsia="Times New Roman"/>
                      <w:lang w:val="en-US" w:eastAsia="ko-KR"/>
                    </w:rPr>
                  </w:pPr>
                  <w:r w:rsidRPr="004E03C5">
                    <w:rPr>
                      <w:rFonts w:eastAsia="Times New Roman"/>
                      <w:color w:val="000000"/>
                      <w:kern w:val="24"/>
                      <w:lang w:val="sv-SE" w:eastAsia="ko-KR"/>
                    </w:rPr>
                    <w:t>DMRS port 1002</w:t>
                  </w:r>
                </w:p>
              </w:tc>
              <w:tc>
                <w:tcPr>
                  <w:tcW w:w="1828" w:type="dxa"/>
                  <w:shd w:val="clear" w:color="auto" w:fill="auto"/>
                </w:tcPr>
                <w:p w:rsidR="004E03C5" w:rsidRPr="004E03C5" w:rsidRDefault="004E03C5" w:rsidP="004E03C5">
                  <w:pPr>
                    <w:overflowPunct w:val="0"/>
                    <w:autoSpaceDE w:val="0"/>
                    <w:autoSpaceDN w:val="0"/>
                    <w:adjustRightInd w:val="0"/>
                    <w:spacing w:after="0"/>
                    <w:jc w:val="center"/>
                    <w:textAlignment w:val="baseline"/>
                    <w:rPr>
                      <w:rFonts w:eastAsia="Times New Roman"/>
                      <w:lang w:val="en-US" w:eastAsia="ko-KR"/>
                    </w:rPr>
                  </w:pPr>
                  <w:r w:rsidRPr="004E03C5">
                    <w:rPr>
                      <w:rFonts w:eastAsia="Times New Roman"/>
                      <w:color w:val="000000"/>
                      <w:kern w:val="24"/>
                      <w:lang w:val="sv-SE" w:eastAsia="ko-KR"/>
                    </w:rPr>
                    <w:t>DMRSport 1003</w:t>
                  </w:r>
                </w:p>
              </w:tc>
            </w:tr>
            <w:tr w:rsidR="004E03C5" w:rsidRPr="004E03C5" w:rsidTr="00391029">
              <w:trPr>
                <w:jc w:val="center"/>
              </w:trPr>
              <w:tc>
                <w:tcPr>
                  <w:tcW w:w="1827" w:type="dxa"/>
                  <w:shd w:val="clear" w:color="auto" w:fill="auto"/>
                </w:tcPr>
                <w:p w:rsidR="004E03C5" w:rsidRPr="004E03C5" w:rsidRDefault="004E03C5" w:rsidP="004E03C5">
                  <w:pPr>
                    <w:overflowPunct w:val="0"/>
                    <w:autoSpaceDE w:val="0"/>
                    <w:autoSpaceDN w:val="0"/>
                    <w:adjustRightInd w:val="0"/>
                    <w:spacing w:after="0"/>
                    <w:jc w:val="center"/>
                    <w:textAlignment w:val="baseline"/>
                    <w:rPr>
                      <w:rFonts w:eastAsia="Times New Roman"/>
                      <w:lang w:val="en-US" w:eastAsia="ko-KR"/>
                    </w:rPr>
                  </w:pPr>
                  <w:r w:rsidRPr="004E03C5">
                    <w:rPr>
                      <w:rFonts w:eastAsia="Times New Roman"/>
                      <w:b/>
                      <w:bCs/>
                      <w:kern w:val="24"/>
                      <w:lang w:val="sv-SE" w:eastAsia="ko-KR"/>
                    </w:rPr>
                    <w:t>00</w:t>
                  </w:r>
                </w:p>
              </w:tc>
              <w:tc>
                <w:tcPr>
                  <w:tcW w:w="1827" w:type="dxa"/>
                  <w:shd w:val="clear" w:color="auto" w:fill="auto"/>
                </w:tcPr>
                <w:p w:rsidR="004E03C5" w:rsidRPr="004E03C5" w:rsidRDefault="004E03C5" w:rsidP="004E03C5">
                  <w:pPr>
                    <w:overflowPunct w:val="0"/>
                    <w:autoSpaceDE w:val="0"/>
                    <w:autoSpaceDN w:val="0"/>
                    <w:adjustRightInd w:val="0"/>
                    <w:spacing w:after="0"/>
                    <w:jc w:val="center"/>
                    <w:textAlignment w:val="baseline"/>
                    <w:rPr>
                      <w:rFonts w:eastAsia="Times New Roman"/>
                      <w:lang w:val="en-US" w:eastAsia="ko-KR"/>
                    </w:rPr>
                  </w:pPr>
                  <w:r w:rsidRPr="004E03C5">
                    <w:rPr>
                      <w:rFonts w:eastAsia="Times New Roman"/>
                      <w:color w:val="000000"/>
                      <w:spacing w:val="2"/>
                      <w:kern w:val="24"/>
                      <w:lang w:eastAsia="ko-KR"/>
                    </w:rPr>
                    <w:t>0</w:t>
                  </w:r>
                </w:p>
              </w:tc>
              <w:tc>
                <w:tcPr>
                  <w:tcW w:w="1827" w:type="dxa"/>
                  <w:shd w:val="clear" w:color="auto" w:fill="auto"/>
                </w:tcPr>
                <w:p w:rsidR="004E03C5" w:rsidRPr="004E03C5" w:rsidRDefault="004E03C5" w:rsidP="004E03C5">
                  <w:pPr>
                    <w:overflowPunct w:val="0"/>
                    <w:autoSpaceDE w:val="0"/>
                    <w:autoSpaceDN w:val="0"/>
                    <w:adjustRightInd w:val="0"/>
                    <w:spacing w:after="0"/>
                    <w:jc w:val="center"/>
                    <w:textAlignment w:val="baseline"/>
                    <w:rPr>
                      <w:rFonts w:eastAsia="Times New Roman"/>
                      <w:lang w:val="en-US" w:eastAsia="ko-KR"/>
                    </w:rPr>
                  </w:pPr>
                  <w:r w:rsidRPr="004E03C5">
                    <w:rPr>
                      <w:rFonts w:eastAsia="Times New Roman"/>
                      <w:color w:val="000000"/>
                      <w:kern w:val="24"/>
                      <w:lang w:val="sv-SE" w:eastAsia="ko-KR"/>
                    </w:rPr>
                    <w:t>2</w:t>
                  </w:r>
                </w:p>
              </w:tc>
              <w:tc>
                <w:tcPr>
                  <w:tcW w:w="1828" w:type="dxa"/>
                  <w:shd w:val="clear" w:color="auto" w:fill="auto"/>
                </w:tcPr>
                <w:p w:rsidR="004E03C5" w:rsidRPr="004E03C5" w:rsidRDefault="004E03C5" w:rsidP="004E03C5">
                  <w:pPr>
                    <w:overflowPunct w:val="0"/>
                    <w:autoSpaceDE w:val="0"/>
                    <w:autoSpaceDN w:val="0"/>
                    <w:adjustRightInd w:val="0"/>
                    <w:spacing w:after="0"/>
                    <w:jc w:val="center"/>
                    <w:textAlignment w:val="baseline"/>
                    <w:rPr>
                      <w:rFonts w:eastAsia="Times New Roman"/>
                      <w:lang w:val="en-US" w:eastAsia="ko-KR"/>
                    </w:rPr>
                  </w:pPr>
                  <w:r w:rsidRPr="004E03C5">
                    <w:rPr>
                      <w:rFonts w:eastAsia="Times New Roman"/>
                      <w:color w:val="000000"/>
                      <w:kern w:val="24"/>
                      <w:lang w:val="sv-SE" w:eastAsia="ko-KR"/>
                    </w:rPr>
                    <w:t>1</w:t>
                  </w:r>
                </w:p>
              </w:tc>
              <w:tc>
                <w:tcPr>
                  <w:tcW w:w="1828" w:type="dxa"/>
                  <w:shd w:val="clear" w:color="auto" w:fill="auto"/>
                </w:tcPr>
                <w:p w:rsidR="004E03C5" w:rsidRPr="004E03C5" w:rsidRDefault="004E03C5" w:rsidP="004E03C5">
                  <w:pPr>
                    <w:overflowPunct w:val="0"/>
                    <w:autoSpaceDE w:val="0"/>
                    <w:autoSpaceDN w:val="0"/>
                    <w:adjustRightInd w:val="0"/>
                    <w:spacing w:after="0"/>
                    <w:jc w:val="center"/>
                    <w:textAlignment w:val="baseline"/>
                    <w:rPr>
                      <w:rFonts w:eastAsia="Times New Roman"/>
                      <w:lang w:val="en-US" w:eastAsia="ko-KR"/>
                    </w:rPr>
                  </w:pPr>
                  <w:r w:rsidRPr="004E03C5">
                    <w:rPr>
                      <w:rFonts w:eastAsia="Times New Roman"/>
                      <w:color w:val="000000"/>
                      <w:kern w:val="24"/>
                      <w:lang w:val="sv-SE" w:eastAsia="ko-KR"/>
                    </w:rPr>
                    <w:t>3</w:t>
                  </w:r>
                </w:p>
              </w:tc>
            </w:tr>
            <w:tr w:rsidR="004E03C5" w:rsidRPr="004E03C5" w:rsidTr="00391029">
              <w:trPr>
                <w:jc w:val="center"/>
              </w:trPr>
              <w:tc>
                <w:tcPr>
                  <w:tcW w:w="1827" w:type="dxa"/>
                  <w:shd w:val="clear" w:color="auto" w:fill="auto"/>
                </w:tcPr>
                <w:p w:rsidR="004E03C5" w:rsidRPr="004E03C5" w:rsidRDefault="004E03C5" w:rsidP="004E03C5">
                  <w:pPr>
                    <w:overflowPunct w:val="0"/>
                    <w:autoSpaceDE w:val="0"/>
                    <w:autoSpaceDN w:val="0"/>
                    <w:adjustRightInd w:val="0"/>
                    <w:spacing w:after="0"/>
                    <w:jc w:val="center"/>
                    <w:textAlignment w:val="baseline"/>
                    <w:rPr>
                      <w:rFonts w:eastAsia="Times New Roman"/>
                      <w:lang w:val="en-US" w:eastAsia="ko-KR"/>
                    </w:rPr>
                  </w:pPr>
                  <w:r w:rsidRPr="004E03C5">
                    <w:rPr>
                      <w:rFonts w:eastAsia="Times New Roman"/>
                      <w:b/>
                      <w:bCs/>
                      <w:kern w:val="24"/>
                      <w:lang w:val="sv-SE" w:eastAsia="ko-KR"/>
                    </w:rPr>
                    <w:t>01</w:t>
                  </w:r>
                </w:p>
              </w:tc>
              <w:tc>
                <w:tcPr>
                  <w:tcW w:w="1827" w:type="dxa"/>
                  <w:shd w:val="clear" w:color="auto" w:fill="auto"/>
                </w:tcPr>
                <w:p w:rsidR="004E03C5" w:rsidRPr="004E03C5" w:rsidRDefault="004E03C5" w:rsidP="004E03C5">
                  <w:pPr>
                    <w:overflowPunct w:val="0"/>
                    <w:autoSpaceDE w:val="0"/>
                    <w:autoSpaceDN w:val="0"/>
                    <w:adjustRightInd w:val="0"/>
                    <w:spacing w:after="0"/>
                    <w:jc w:val="center"/>
                    <w:textAlignment w:val="baseline"/>
                    <w:rPr>
                      <w:rFonts w:eastAsia="Times New Roman"/>
                      <w:lang w:val="en-US" w:eastAsia="ko-KR"/>
                    </w:rPr>
                  </w:pPr>
                  <w:r w:rsidRPr="004E03C5">
                    <w:rPr>
                      <w:rFonts w:eastAsia="Times New Roman"/>
                      <w:color w:val="000000"/>
                      <w:spacing w:val="2"/>
                      <w:kern w:val="24"/>
                      <w:lang w:eastAsia="ko-KR"/>
                    </w:rPr>
                    <w:t>2</w:t>
                  </w:r>
                </w:p>
              </w:tc>
              <w:tc>
                <w:tcPr>
                  <w:tcW w:w="1827" w:type="dxa"/>
                  <w:shd w:val="clear" w:color="auto" w:fill="auto"/>
                </w:tcPr>
                <w:p w:rsidR="004E03C5" w:rsidRPr="004E03C5" w:rsidRDefault="004E03C5" w:rsidP="004E03C5">
                  <w:pPr>
                    <w:overflowPunct w:val="0"/>
                    <w:autoSpaceDE w:val="0"/>
                    <w:autoSpaceDN w:val="0"/>
                    <w:adjustRightInd w:val="0"/>
                    <w:spacing w:after="0"/>
                    <w:jc w:val="center"/>
                    <w:textAlignment w:val="baseline"/>
                    <w:rPr>
                      <w:rFonts w:eastAsia="Times New Roman"/>
                      <w:lang w:val="en-US" w:eastAsia="ko-KR"/>
                    </w:rPr>
                  </w:pPr>
                  <w:r w:rsidRPr="004E03C5">
                    <w:rPr>
                      <w:rFonts w:eastAsia="Times New Roman"/>
                      <w:color w:val="000000"/>
                      <w:kern w:val="24"/>
                      <w:lang w:val="sv-SE" w:eastAsia="ko-KR"/>
                    </w:rPr>
                    <w:t>4</w:t>
                  </w:r>
                </w:p>
              </w:tc>
              <w:tc>
                <w:tcPr>
                  <w:tcW w:w="1828" w:type="dxa"/>
                  <w:shd w:val="clear" w:color="auto" w:fill="auto"/>
                </w:tcPr>
                <w:p w:rsidR="004E03C5" w:rsidRPr="004E03C5" w:rsidRDefault="004E03C5" w:rsidP="004E03C5">
                  <w:pPr>
                    <w:overflowPunct w:val="0"/>
                    <w:autoSpaceDE w:val="0"/>
                    <w:autoSpaceDN w:val="0"/>
                    <w:adjustRightInd w:val="0"/>
                    <w:spacing w:after="0"/>
                    <w:jc w:val="center"/>
                    <w:textAlignment w:val="baseline"/>
                    <w:rPr>
                      <w:rFonts w:eastAsia="Times New Roman"/>
                      <w:lang w:val="en-US" w:eastAsia="ko-KR"/>
                    </w:rPr>
                  </w:pPr>
                  <w:r w:rsidRPr="004E03C5">
                    <w:rPr>
                      <w:rFonts w:eastAsia="Times New Roman"/>
                      <w:color w:val="000000"/>
                      <w:kern w:val="24"/>
                      <w:lang w:val="sv-SE" w:eastAsia="ko-KR"/>
                    </w:rPr>
                    <w:t>3</w:t>
                  </w:r>
                </w:p>
              </w:tc>
              <w:tc>
                <w:tcPr>
                  <w:tcW w:w="1828" w:type="dxa"/>
                  <w:shd w:val="clear" w:color="auto" w:fill="auto"/>
                </w:tcPr>
                <w:p w:rsidR="004E03C5" w:rsidRPr="004E03C5" w:rsidRDefault="004E03C5" w:rsidP="004E03C5">
                  <w:pPr>
                    <w:overflowPunct w:val="0"/>
                    <w:autoSpaceDE w:val="0"/>
                    <w:autoSpaceDN w:val="0"/>
                    <w:adjustRightInd w:val="0"/>
                    <w:spacing w:after="0"/>
                    <w:jc w:val="center"/>
                    <w:textAlignment w:val="baseline"/>
                    <w:rPr>
                      <w:rFonts w:eastAsia="Times New Roman"/>
                      <w:lang w:val="en-US" w:eastAsia="ko-KR"/>
                    </w:rPr>
                  </w:pPr>
                  <w:r w:rsidRPr="004E03C5">
                    <w:rPr>
                      <w:rFonts w:eastAsia="Times New Roman"/>
                      <w:color w:val="000000"/>
                      <w:kern w:val="24"/>
                      <w:lang w:val="sv-SE" w:eastAsia="ko-KR"/>
                    </w:rPr>
                    <w:t>5</w:t>
                  </w:r>
                </w:p>
              </w:tc>
            </w:tr>
            <w:tr w:rsidR="004E03C5" w:rsidRPr="004E03C5" w:rsidTr="00391029">
              <w:trPr>
                <w:jc w:val="center"/>
              </w:trPr>
              <w:tc>
                <w:tcPr>
                  <w:tcW w:w="1827" w:type="dxa"/>
                  <w:shd w:val="clear" w:color="auto" w:fill="auto"/>
                </w:tcPr>
                <w:p w:rsidR="004E03C5" w:rsidRPr="004E03C5" w:rsidRDefault="004E03C5" w:rsidP="004E03C5">
                  <w:pPr>
                    <w:overflowPunct w:val="0"/>
                    <w:autoSpaceDE w:val="0"/>
                    <w:autoSpaceDN w:val="0"/>
                    <w:adjustRightInd w:val="0"/>
                    <w:spacing w:after="0"/>
                    <w:jc w:val="center"/>
                    <w:textAlignment w:val="baseline"/>
                    <w:rPr>
                      <w:rFonts w:eastAsia="Times New Roman"/>
                      <w:lang w:val="en-US" w:eastAsia="ko-KR"/>
                    </w:rPr>
                  </w:pPr>
                  <w:r w:rsidRPr="004E03C5">
                    <w:rPr>
                      <w:rFonts w:eastAsia="Times New Roman"/>
                      <w:b/>
                      <w:bCs/>
                      <w:kern w:val="24"/>
                      <w:lang w:val="sv-SE" w:eastAsia="ko-KR"/>
                    </w:rPr>
                    <w:t>10</w:t>
                  </w:r>
                </w:p>
              </w:tc>
              <w:tc>
                <w:tcPr>
                  <w:tcW w:w="1827" w:type="dxa"/>
                  <w:shd w:val="clear" w:color="auto" w:fill="auto"/>
                </w:tcPr>
                <w:p w:rsidR="004E03C5" w:rsidRPr="004E03C5" w:rsidRDefault="004E03C5" w:rsidP="004E03C5">
                  <w:pPr>
                    <w:overflowPunct w:val="0"/>
                    <w:autoSpaceDE w:val="0"/>
                    <w:autoSpaceDN w:val="0"/>
                    <w:adjustRightInd w:val="0"/>
                    <w:spacing w:after="0"/>
                    <w:jc w:val="center"/>
                    <w:textAlignment w:val="baseline"/>
                    <w:rPr>
                      <w:rFonts w:eastAsia="Times New Roman"/>
                      <w:lang w:val="en-US" w:eastAsia="ko-KR"/>
                    </w:rPr>
                  </w:pPr>
                  <w:r w:rsidRPr="004E03C5">
                    <w:rPr>
                      <w:rFonts w:eastAsia="SimSun"/>
                      <w:color w:val="000000"/>
                      <w:kern w:val="24"/>
                      <w:lang w:val="sv-SE" w:eastAsia="ko-KR"/>
                    </w:rPr>
                    <w:t>6</w:t>
                  </w:r>
                </w:p>
              </w:tc>
              <w:tc>
                <w:tcPr>
                  <w:tcW w:w="1827" w:type="dxa"/>
                  <w:shd w:val="clear" w:color="auto" w:fill="auto"/>
                </w:tcPr>
                <w:p w:rsidR="004E03C5" w:rsidRPr="004E03C5" w:rsidRDefault="004E03C5" w:rsidP="004E03C5">
                  <w:pPr>
                    <w:overflowPunct w:val="0"/>
                    <w:autoSpaceDE w:val="0"/>
                    <w:autoSpaceDN w:val="0"/>
                    <w:adjustRightInd w:val="0"/>
                    <w:spacing w:after="0"/>
                    <w:jc w:val="center"/>
                    <w:textAlignment w:val="baseline"/>
                    <w:rPr>
                      <w:rFonts w:eastAsia="Times New Roman"/>
                      <w:lang w:val="en-US" w:eastAsia="ko-KR"/>
                    </w:rPr>
                  </w:pPr>
                  <w:r w:rsidRPr="004E03C5">
                    <w:rPr>
                      <w:rFonts w:eastAsia="SimSun"/>
                      <w:color w:val="000000"/>
                      <w:kern w:val="24"/>
                      <w:lang w:val="sv-SE" w:eastAsia="ko-KR"/>
                    </w:rPr>
                    <w:t>8</w:t>
                  </w:r>
                </w:p>
              </w:tc>
              <w:tc>
                <w:tcPr>
                  <w:tcW w:w="1828" w:type="dxa"/>
                  <w:shd w:val="clear" w:color="auto" w:fill="auto"/>
                </w:tcPr>
                <w:p w:rsidR="004E03C5" w:rsidRPr="004E03C5" w:rsidRDefault="004E03C5" w:rsidP="004E03C5">
                  <w:pPr>
                    <w:overflowPunct w:val="0"/>
                    <w:autoSpaceDE w:val="0"/>
                    <w:autoSpaceDN w:val="0"/>
                    <w:adjustRightInd w:val="0"/>
                    <w:spacing w:after="0"/>
                    <w:jc w:val="center"/>
                    <w:textAlignment w:val="baseline"/>
                    <w:rPr>
                      <w:rFonts w:eastAsia="Times New Roman"/>
                      <w:lang w:val="en-US" w:eastAsia="ko-KR"/>
                    </w:rPr>
                  </w:pPr>
                  <w:r w:rsidRPr="004E03C5">
                    <w:rPr>
                      <w:rFonts w:eastAsia="SimSun"/>
                      <w:color w:val="000000"/>
                      <w:kern w:val="24"/>
                      <w:lang w:val="sv-SE" w:eastAsia="ko-KR"/>
                    </w:rPr>
                    <w:t>7</w:t>
                  </w:r>
                </w:p>
              </w:tc>
              <w:tc>
                <w:tcPr>
                  <w:tcW w:w="1828" w:type="dxa"/>
                  <w:shd w:val="clear" w:color="auto" w:fill="auto"/>
                </w:tcPr>
                <w:p w:rsidR="004E03C5" w:rsidRPr="004E03C5" w:rsidRDefault="004E03C5" w:rsidP="004E03C5">
                  <w:pPr>
                    <w:overflowPunct w:val="0"/>
                    <w:autoSpaceDE w:val="0"/>
                    <w:autoSpaceDN w:val="0"/>
                    <w:adjustRightInd w:val="0"/>
                    <w:spacing w:after="0"/>
                    <w:jc w:val="center"/>
                    <w:textAlignment w:val="baseline"/>
                    <w:rPr>
                      <w:rFonts w:eastAsia="Times New Roman"/>
                      <w:lang w:val="en-US" w:eastAsia="ko-KR"/>
                    </w:rPr>
                  </w:pPr>
                  <w:r w:rsidRPr="004E03C5">
                    <w:rPr>
                      <w:rFonts w:eastAsia="SimSun"/>
                      <w:color w:val="000000"/>
                      <w:kern w:val="24"/>
                      <w:lang w:val="sv-SE" w:eastAsia="ko-KR"/>
                    </w:rPr>
                    <w:t>9</w:t>
                  </w:r>
                </w:p>
              </w:tc>
            </w:tr>
            <w:tr w:rsidR="004E03C5" w:rsidRPr="004E03C5" w:rsidTr="00391029">
              <w:trPr>
                <w:jc w:val="center"/>
              </w:trPr>
              <w:tc>
                <w:tcPr>
                  <w:tcW w:w="1827" w:type="dxa"/>
                  <w:shd w:val="clear" w:color="auto" w:fill="auto"/>
                </w:tcPr>
                <w:p w:rsidR="004E03C5" w:rsidRPr="004E03C5" w:rsidRDefault="004E03C5" w:rsidP="004E03C5">
                  <w:pPr>
                    <w:overflowPunct w:val="0"/>
                    <w:autoSpaceDE w:val="0"/>
                    <w:autoSpaceDN w:val="0"/>
                    <w:adjustRightInd w:val="0"/>
                    <w:spacing w:after="0"/>
                    <w:jc w:val="center"/>
                    <w:textAlignment w:val="baseline"/>
                    <w:rPr>
                      <w:rFonts w:eastAsia="Times New Roman"/>
                      <w:lang w:val="en-US" w:eastAsia="ko-KR"/>
                    </w:rPr>
                  </w:pPr>
                  <w:r w:rsidRPr="004E03C5">
                    <w:rPr>
                      <w:rFonts w:eastAsia="Times New Roman"/>
                      <w:b/>
                      <w:bCs/>
                      <w:kern w:val="24"/>
                      <w:lang w:val="sv-SE" w:eastAsia="ko-KR"/>
                    </w:rPr>
                    <w:t>11</w:t>
                  </w:r>
                </w:p>
              </w:tc>
              <w:tc>
                <w:tcPr>
                  <w:tcW w:w="1827" w:type="dxa"/>
                  <w:shd w:val="clear" w:color="auto" w:fill="auto"/>
                </w:tcPr>
                <w:p w:rsidR="004E03C5" w:rsidRPr="004E03C5" w:rsidRDefault="004E03C5" w:rsidP="004E03C5">
                  <w:pPr>
                    <w:overflowPunct w:val="0"/>
                    <w:autoSpaceDE w:val="0"/>
                    <w:autoSpaceDN w:val="0"/>
                    <w:adjustRightInd w:val="0"/>
                    <w:spacing w:after="0"/>
                    <w:jc w:val="center"/>
                    <w:textAlignment w:val="baseline"/>
                    <w:rPr>
                      <w:rFonts w:eastAsia="Times New Roman"/>
                      <w:lang w:val="en-US" w:eastAsia="ko-KR"/>
                    </w:rPr>
                  </w:pPr>
                  <w:r w:rsidRPr="004E03C5">
                    <w:rPr>
                      <w:rFonts w:eastAsia="SimSun"/>
                      <w:color w:val="000000"/>
                      <w:spacing w:val="2"/>
                      <w:kern w:val="24"/>
                      <w:lang w:eastAsia="ko-KR"/>
                    </w:rPr>
                    <w:t>8</w:t>
                  </w:r>
                </w:p>
              </w:tc>
              <w:tc>
                <w:tcPr>
                  <w:tcW w:w="1827" w:type="dxa"/>
                  <w:shd w:val="clear" w:color="auto" w:fill="auto"/>
                </w:tcPr>
                <w:p w:rsidR="004E03C5" w:rsidRPr="004E03C5" w:rsidRDefault="004E03C5" w:rsidP="004E03C5">
                  <w:pPr>
                    <w:overflowPunct w:val="0"/>
                    <w:autoSpaceDE w:val="0"/>
                    <w:autoSpaceDN w:val="0"/>
                    <w:adjustRightInd w:val="0"/>
                    <w:spacing w:after="0"/>
                    <w:jc w:val="center"/>
                    <w:textAlignment w:val="baseline"/>
                    <w:rPr>
                      <w:rFonts w:eastAsia="Times New Roman"/>
                      <w:lang w:val="en-US" w:eastAsia="ko-KR"/>
                    </w:rPr>
                  </w:pPr>
                  <w:r w:rsidRPr="004E03C5">
                    <w:rPr>
                      <w:rFonts w:eastAsia="SimSun"/>
                      <w:color w:val="000000"/>
                      <w:spacing w:val="2"/>
                      <w:kern w:val="24"/>
                      <w:lang w:eastAsia="ko-KR"/>
                    </w:rPr>
                    <w:t>10</w:t>
                  </w:r>
                </w:p>
              </w:tc>
              <w:tc>
                <w:tcPr>
                  <w:tcW w:w="1828" w:type="dxa"/>
                  <w:shd w:val="clear" w:color="auto" w:fill="auto"/>
                </w:tcPr>
                <w:p w:rsidR="004E03C5" w:rsidRPr="004E03C5" w:rsidRDefault="004E03C5" w:rsidP="004E03C5">
                  <w:pPr>
                    <w:overflowPunct w:val="0"/>
                    <w:autoSpaceDE w:val="0"/>
                    <w:autoSpaceDN w:val="0"/>
                    <w:adjustRightInd w:val="0"/>
                    <w:spacing w:after="0"/>
                    <w:jc w:val="center"/>
                    <w:textAlignment w:val="baseline"/>
                    <w:rPr>
                      <w:rFonts w:eastAsia="Times New Roman"/>
                      <w:lang w:val="en-US" w:eastAsia="ko-KR"/>
                    </w:rPr>
                  </w:pPr>
                  <w:r w:rsidRPr="004E03C5">
                    <w:rPr>
                      <w:rFonts w:eastAsia="SimSun"/>
                      <w:color w:val="000000"/>
                      <w:spacing w:val="2"/>
                      <w:kern w:val="24"/>
                      <w:lang w:eastAsia="ko-KR"/>
                    </w:rPr>
                    <w:t>9</w:t>
                  </w:r>
                </w:p>
              </w:tc>
              <w:tc>
                <w:tcPr>
                  <w:tcW w:w="1828" w:type="dxa"/>
                  <w:shd w:val="clear" w:color="auto" w:fill="auto"/>
                </w:tcPr>
                <w:p w:rsidR="004E03C5" w:rsidRPr="004E03C5" w:rsidRDefault="004E03C5" w:rsidP="004E03C5">
                  <w:pPr>
                    <w:overflowPunct w:val="0"/>
                    <w:autoSpaceDE w:val="0"/>
                    <w:autoSpaceDN w:val="0"/>
                    <w:adjustRightInd w:val="0"/>
                    <w:spacing w:after="0"/>
                    <w:jc w:val="center"/>
                    <w:textAlignment w:val="baseline"/>
                    <w:rPr>
                      <w:rFonts w:eastAsia="Times New Roman"/>
                      <w:lang w:val="en-US" w:eastAsia="ko-KR"/>
                    </w:rPr>
                  </w:pPr>
                  <w:r w:rsidRPr="004E03C5">
                    <w:rPr>
                      <w:rFonts w:eastAsia="SimSun"/>
                      <w:color w:val="000000"/>
                      <w:spacing w:val="2"/>
                      <w:kern w:val="24"/>
                      <w:lang w:eastAsia="ko-KR"/>
                    </w:rPr>
                    <w:t>11</w:t>
                  </w:r>
                </w:p>
              </w:tc>
            </w:tr>
          </w:tbl>
          <w:p w:rsidR="004E03C5" w:rsidRPr="004E03C5" w:rsidRDefault="004E03C5" w:rsidP="004E03C5">
            <w:pPr>
              <w:overflowPunct w:val="0"/>
              <w:autoSpaceDE w:val="0"/>
              <w:autoSpaceDN w:val="0"/>
              <w:adjustRightInd w:val="0"/>
              <w:spacing w:after="0"/>
              <w:textAlignment w:val="baseline"/>
              <w:rPr>
                <w:lang w:val="en-US" w:eastAsia="x-none"/>
              </w:rPr>
            </w:pPr>
          </w:p>
          <w:tbl>
            <w:tblPr>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1295"/>
              <w:gridCol w:w="1295"/>
              <w:gridCol w:w="1295"/>
              <w:gridCol w:w="1295"/>
              <w:gridCol w:w="1295"/>
              <w:gridCol w:w="1296"/>
            </w:tblGrid>
            <w:tr w:rsidR="004E03C5" w:rsidRPr="004E03C5" w:rsidTr="00391029">
              <w:trPr>
                <w:jc w:val="center"/>
              </w:trPr>
              <w:tc>
                <w:tcPr>
                  <w:tcW w:w="1728" w:type="dxa"/>
                  <w:vMerge w:val="restart"/>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Times New Roman"/>
                      <w:lang w:val="en-US" w:eastAsia="ko-KR"/>
                    </w:rPr>
                  </w:pPr>
                  <w:r w:rsidRPr="004E03C5">
                    <w:rPr>
                      <w:rFonts w:eastAsia="Times New Roman"/>
                      <w:b/>
                      <w:bCs/>
                      <w:spacing w:val="2"/>
                      <w:kern w:val="24"/>
                      <w:lang w:eastAsia="ko-KR"/>
                    </w:rPr>
                    <w:t>PTRS-RE-offset by RRC</w:t>
                  </w:r>
                </w:p>
              </w:tc>
              <w:tc>
                <w:tcPr>
                  <w:tcW w:w="7771" w:type="dxa"/>
                  <w:gridSpan w:val="6"/>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Times New Roman"/>
                      <w:b/>
                      <w:bCs/>
                      <w:spacing w:val="2"/>
                      <w:kern w:val="24"/>
                      <w:lang w:eastAsia="ko-KR"/>
                    </w:rPr>
                  </w:pPr>
                  <w:r w:rsidRPr="004E03C5">
                    <w:rPr>
                      <w:rFonts w:eastAsia="Times New Roman"/>
                      <w:b/>
                      <w:bCs/>
                      <w:spacing w:val="2"/>
                      <w:kern w:val="24"/>
                      <w:lang w:eastAsia="ko-KR"/>
                    </w:rPr>
                    <w:t>Sub-carrier index for PT-RS</w:t>
                  </w:r>
                </w:p>
              </w:tc>
            </w:tr>
            <w:tr w:rsidR="004E03C5" w:rsidRPr="004E03C5" w:rsidTr="00391029">
              <w:trPr>
                <w:jc w:val="center"/>
              </w:trPr>
              <w:tc>
                <w:tcPr>
                  <w:tcW w:w="1728" w:type="dxa"/>
                  <w:vMerge/>
                  <w:shd w:val="clear" w:color="auto" w:fill="auto"/>
                  <w:vAlign w:val="center"/>
                </w:tcPr>
                <w:p w:rsidR="004E03C5" w:rsidRPr="004E03C5" w:rsidRDefault="004E03C5" w:rsidP="004E03C5">
                  <w:pPr>
                    <w:overflowPunct w:val="0"/>
                    <w:autoSpaceDE w:val="0"/>
                    <w:autoSpaceDN w:val="0"/>
                    <w:adjustRightInd w:val="0"/>
                    <w:spacing w:after="0"/>
                    <w:textAlignment w:val="baseline"/>
                    <w:rPr>
                      <w:lang w:val="en-US" w:eastAsia="x-none"/>
                    </w:rPr>
                  </w:pPr>
                </w:p>
              </w:tc>
              <w:tc>
                <w:tcPr>
                  <w:tcW w:w="1295" w:type="dxa"/>
                  <w:shd w:val="clear" w:color="auto" w:fill="auto"/>
                </w:tcPr>
                <w:p w:rsidR="004E03C5" w:rsidRPr="004E03C5" w:rsidRDefault="004E03C5" w:rsidP="004E03C5">
                  <w:pPr>
                    <w:overflowPunct w:val="0"/>
                    <w:autoSpaceDE w:val="0"/>
                    <w:autoSpaceDN w:val="0"/>
                    <w:adjustRightInd w:val="0"/>
                    <w:spacing w:after="0"/>
                    <w:jc w:val="center"/>
                    <w:textAlignment w:val="baseline"/>
                    <w:rPr>
                      <w:rFonts w:eastAsia="Times New Roman"/>
                      <w:lang w:val="en-US" w:eastAsia="ko-KR"/>
                    </w:rPr>
                  </w:pPr>
                  <w:r w:rsidRPr="004E03C5">
                    <w:rPr>
                      <w:rFonts w:eastAsia="Times New Roman"/>
                      <w:color w:val="000000"/>
                      <w:kern w:val="24"/>
                      <w:lang w:val="sv-SE" w:eastAsia="ko-KR"/>
                    </w:rPr>
                    <w:t>DMRS port 1000</w:t>
                  </w:r>
                </w:p>
              </w:tc>
              <w:tc>
                <w:tcPr>
                  <w:tcW w:w="1295" w:type="dxa"/>
                  <w:shd w:val="clear" w:color="auto" w:fill="auto"/>
                </w:tcPr>
                <w:p w:rsidR="004E03C5" w:rsidRPr="004E03C5" w:rsidRDefault="004E03C5" w:rsidP="004E03C5">
                  <w:pPr>
                    <w:overflowPunct w:val="0"/>
                    <w:autoSpaceDE w:val="0"/>
                    <w:autoSpaceDN w:val="0"/>
                    <w:adjustRightInd w:val="0"/>
                    <w:spacing w:after="0"/>
                    <w:jc w:val="center"/>
                    <w:textAlignment w:val="baseline"/>
                    <w:rPr>
                      <w:rFonts w:eastAsia="Times New Roman"/>
                      <w:lang w:val="en-US" w:eastAsia="ko-KR"/>
                    </w:rPr>
                  </w:pPr>
                  <w:r w:rsidRPr="004E03C5">
                    <w:rPr>
                      <w:rFonts w:eastAsia="Times New Roman"/>
                      <w:color w:val="000000"/>
                      <w:kern w:val="24"/>
                      <w:lang w:val="sv-SE" w:eastAsia="ko-KR"/>
                    </w:rPr>
                    <w:t>DMRSport 1001</w:t>
                  </w:r>
                </w:p>
              </w:tc>
              <w:tc>
                <w:tcPr>
                  <w:tcW w:w="1295" w:type="dxa"/>
                  <w:shd w:val="clear" w:color="auto" w:fill="auto"/>
                </w:tcPr>
                <w:p w:rsidR="004E03C5" w:rsidRPr="004E03C5" w:rsidRDefault="004E03C5" w:rsidP="004E03C5">
                  <w:pPr>
                    <w:overflowPunct w:val="0"/>
                    <w:autoSpaceDE w:val="0"/>
                    <w:autoSpaceDN w:val="0"/>
                    <w:adjustRightInd w:val="0"/>
                    <w:spacing w:after="0"/>
                    <w:jc w:val="center"/>
                    <w:textAlignment w:val="baseline"/>
                    <w:rPr>
                      <w:rFonts w:eastAsia="Times New Roman"/>
                      <w:lang w:val="en-US" w:eastAsia="ko-KR"/>
                    </w:rPr>
                  </w:pPr>
                  <w:r w:rsidRPr="004E03C5">
                    <w:rPr>
                      <w:rFonts w:eastAsia="Times New Roman"/>
                      <w:color w:val="000000"/>
                      <w:kern w:val="24"/>
                      <w:lang w:val="sv-SE" w:eastAsia="ko-KR"/>
                    </w:rPr>
                    <w:t>DMRSport 1002</w:t>
                  </w:r>
                </w:p>
              </w:tc>
              <w:tc>
                <w:tcPr>
                  <w:tcW w:w="1295" w:type="dxa"/>
                  <w:shd w:val="clear" w:color="auto" w:fill="auto"/>
                </w:tcPr>
                <w:p w:rsidR="004E03C5" w:rsidRPr="004E03C5" w:rsidRDefault="004E03C5" w:rsidP="004E03C5">
                  <w:pPr>
                    <w:overflowPunct w:val="0"/>
                    <w:autoSpaceDE w:val="0"/>
                    <w:autoSpaceDN w:val="0"/>
                    <w:adjustRightInd w:val="0"/>
                    <w:spacing w:after="0"/>
                    <w:jc w:val="center"/>
                    <w:textAlignment w:val="baseline"/>
                    <w:rPr>
                      <w:rFonts w:eastAsia="Times New Roman"/>
                      <w:lang w:val="en-US" w:eastAsia="ko-KR"/>
                    </w:rPr>
                  </w:pPr>
                  <w:r w:rsidRPr="004E03C5">
                    <w:rPr>
                      <w:rFonts w:eastAsia="Times New Roman"/>
                      <w:color w:val="000000"/>
                      <w:kern w:val="24"/>
                      <w:lang w:val="sv-SE" w:eastAsia="ko-KR"/>
                    </w:rPr>
                    <w:t>DMRSport 1003</w:t>
                  </w:r>
                </w:p>
              </w:tc>
              <w:tc>
                <w:tcPr>
                  <w:tcW w:w="1295" w:type="dxa"/>
                  <w:shd w:val="clear" w:color="auto" w:fill="auto"/>
                </w:tcPr>
                <w:p w:rsidR="004E03C5" w:rsidRPr="004E03C5" w:rsidRDefault="004E03C5" w:rsidP="004E03C5">
                  <w:pPr>
                    <w:overflowPunct w:val="0"/>
                    <w:autoSpaceDE w:val="0"/>
                    <w:autoSpaceDN w:val="0"/>
                    <w:adjustRightInd w:val="0"/>
                    <w:spacing w:after="0"/>
                    <w:jc w:val="center"/>
                    <w:textAlignment w:val="baseline"/>
                    <w:rPr>
                      <w:rFonts w:eastAsia="Times New Roman"/>
                      <w:lang w:val="en-US" w:eastAsia="ko-KR"/>
                    </w:rPr>
                  </w:pPr>
                  <w:r w:rsidRPr="004E03C5">
                    <w:rPr>
                      <w:rFonts w:eastAsia="Times New Roman"/>
                      <w:color w:val="000000"/>
                      <w:kern w:val="24"/>
                      <w:lang w:val="sv-SE" w:eastAsia="ko-KR"/>
                    </w:rPr>
                    <w:t>DMRSport 1004</w:t>
                  </w:r>
                </w:p>
              </w:tc>
              <w:tc>
                <w:tcPr>
                  <w:tcW w:w="1296" w:type="dxa"/>
                  <w:shd w:val="clear" w:color="auto" w:fill="auto"/>
                </w:tcPr>
                <w:p w:rsidR="004E03C5" w:rsidRPr="004E03C5" w:rsidRDefault="004E03C5" w:rsidP="004E03C5">
                  <w:pPr>
                    <w:overflowPunct w:val="0"/>
                    <w:autoSpaceDE w:val="0"/>
                    <w:autoSpaceDN w:val="0"/>
                    <w:adjustRightInd w:val="0"/>
                    <w:spacing w:after="0"/>
                    <w:jc w:val="center"/>
                    <w:textAlignment w:val="baseline"/>
                    <w:rPr>
                      <w:rFonts w:eastAsia="Times New Roman"/>
                      <w:lang w:val="en-US" w:eastAsia="ko-KR"/>
                    </w:rPr>
                  </w:pPr>
                  <w:r w:rsidRPr="004E03C5">
                    <w:rPr>
                      <w:rFonts w:eastAsia="Times New Roman"/>
                      <w:color w:val="000000"/>
                      <w:kern w:val="24"/>
                      <w:lang w:val="sv-SE" w:eastAsia="ko-KR"/>
                    </w:rPr>
                    <w:t>DMRSport 1005</w:t>
                  </w:r>
                </w:p>
              </w:tc>
            </w:tr>
            <w:tr w:rsidR="004E03C5" w:rsidRPr="004E03C5" w:rsidTr="00391029">
              <w:trPr>
                <w:jc w:val="center"/>
              </w:trPr>
              <w:tc>
                <w:tcPr>
                  <w:tcW w:w="1728" w:type="dxa"/>
                  <w:shd w:val="clear" w:color="auto" w:fill="auto"/>
                </w:tcPr>
                <w:p w:rsidR="004E03C5" w:rsidRPr="004E03C5" w:rsidRDefault="004E03C5" w:rsidP="004E03C5">
                  <w:pPr>
                    <w:overflowPunct w:val="0"/>
                    <w:autoSpaceDE w:val="0"/>
                    <w:autoSpaceDN w:val="0"/>
                    <w:adjustRightInd w:val="0"/>
                    <w:spacing w:after="0"/>
                    <w:jc w:val="center"/>
                    <w:textAlignment w:val="baseline"/>
                    <w:rPr>
                      <w:rFonts w:eastAsia="Times New Roman"/>
                      <w:lang w:val="en-US" w:eastAsia="ko-KR"/>
                    </w:rPr>
                  </w:pPr>
                  <w:r w:rsidRPr="004E03C5">
                    <w:rPr>
                      <w:rFonts w:eastAsia="Times New Roman"/>
                      <w:b/>
                      <w:bCs/>
                      <w:kern w:val="24"/>
                      <w:lang w:val="sv-SE" w:eastAsia="ko-KR"/>
                    </w:rPr>
                    <w:t>00</w:t>
                  </w:r>
                </w:p>
              </w:tc>
              <w:tc>
                <w:tcPr>
                  <w:tcW w:w="1295" w:type="dxa"/>
                  <w:shd w:val="clear" w:color="auto" w:fill="auto"/>
                </w:tcPr>
                <w:p w:rsidR="004E03C5" w:rsidRPr="004E03C5" w:rsidRDefault="004E03C5" w:rsidP="004E03C5">
                  <w:pPr>
                    <w:overflowPunct w:val="0"/>
                    <w:autoSpaceDE w:val="0"/>
                    <w:autoSpaceDN w:val="0"/>
                    <w:adjustRightInd w:val="0"/>
                    <w:spacing w:after="0"/>
                    <w:jc w:val="center"/>
                    <w:textAlignment w:val="baseline"/>
                    <w:rPr>
                      <w:rFonts w:eastAsia="Times New Roman"/>
                      <w:lang w:val="en-US" w:eastAsia="ko-KR"/>
                    </w:rPr>
                  </w:pPr>
                  <w:r w:rsidRPr="004E03C5">
                    <w:rPr>
                      <w:rFonts w:eastAsia="Times New Roman"/>
                      <w:color w:val="000000"/>
                      <w:spacing w:val="2"/>
                      <w:kern w:val="24"/>
                      <w:lang w:eastAsia="ko-KR"/>
                    </w:rPr>
                    <w:t>0</w:t>
                  </w:r>
                </w:p>
              </w:tc>
              <w:tc>
                <w:tcPr>
                  <w:tcW w:w="1295" w:type="dxa"/>
                  <w:shd w:val="clear" w:color="auto" w:fill="auto"/>
                </w:tcPr>
                <w:p w:rsidR="004E03C5" w:rsidRPr="004E03C5" w:rsidRDefault="004E03C5" w:rsidP="004E03C5">
                  <w:pPr>
                    <w:overflowPunct w:val="0"/>
                    <w:autoSpaceDE w:val="0"/>
                    <w:autoSpaceDN w:val="0"/>
                    <w:adjustRightInd w:val="0"/>
                    <w:spacing w:after="0"/>
                    <w:jc w:val="center"/>
                    <w:textAlignment w:val="baseline"/>
                    <w:rPr>
                      <w:rFonts w:eastAsia="Times New Roman"/>
                      <w:lang w:val="en-US" w:eastAsia="ko-KR"/>
                    </w:rPr>
                  </w:pPr>
                  <w:r w:rsidRPr="004E03C5">
                    <w:rPr>
                      <w:rFonts w:eastAsia="Times New Roman"/>
                      <w:color w:val="000000"/>
                      <w:spacing w:val="2"/>
                      <w:kern w:val="24"/>
                      <w:lang w:eastAsia="ko-KR"/>
                    </w:rPr>
                    <w:t>1</w:t>
                  </w:r>
                </w:p>
              </w:tc>
              <w:tc>
                <w:tcPr>
                  <w:tcW w:w="1295" w:type="dxa"/>
                  <w:shd w:val="clear" w:color="auto" w:fill="auto"/>
                </w:tcPr>
                <w:p w:rsidR="004E03C5" w:rsidRPr="004E03C5" w:rsidRDefault="004E03C5" w:rsidP="004E03C5">
                  <w:pPr>
                    <w:overflowPunct w:val="0"/>
                    <w:autoSpaceDE w:val="0"/>
                    <w:autoSpaceDN w:val="0"/>
                    <w:adjustRightInd w:val="0"/>
                    <w:spacing w:after="0"/>
                    <w:jc w:val="center"/>
                    <w:textAlignment w:val="baseline"/>
                    <w:rPr>
                      <w:rFonts w:eastAsia="Times New Roman"/>
                      <w:lang w:val="en-US" w:eastAsia="ko-KR"/>
                    </w:rPr>
                  </w:pPr>
                  <w:r w:rsidRPr="004E03C5">
                    <w:rPr>
                      <w:rFonts w:eastAsia="Times New Roman"/>
                      <w:color w:val="000000"/>
                      <w:spacing w:val="2"/>
                      <w:kern w:val="24"/>
                      <w:lang w:eastAsia="ko-KR"/>
                    </w:rPr>
                    <w:t>2</w:t>
                  </w:r>
                </w:p>
              </w:tc>
              <w:tc>
                <w:tcPr>
                  <w:tcW w:w="1295" w:type="dxa"/>
                  <w:shd w:val="clear" w:color="auto" w:fill="auto"/>
                </w:tcPr>
                <w:p w:rsidR="004E03C5" w:rsidRPr="004E03C5" w:rsidRDefault="004E03C5" w:rsidP="004E03C5">
                  <w:pPr>
                    <w:overflowPunct w:val="0"/>
                    <w:autoSpaceDE w:val="0"/>
                    <w:autoSpaceDN w:val="0"/>
                    <w:adjustRightInd w:val="0"/>
                    <w:spacing w:after="0"/>
                    <w:jc w:val="center"/>
                    <w:textAlignment w:val="baseline"/>
                    <w:rPr>
                      <w:rFonts w:eastAsia="Times New Roman"/>
                      <w:lang w:val="en-US" w:eastAsia="ko-KR"/>
                    </w:rPr>
                  </w:pPr>
                  <w:r w:rsidRPr="004E03C5">
                    <w:rPr>
                      <w:rFonts w:eastAsia="Times New Roman"/>
                      <w:color w:val="000000"/>
                      <w:spacing w:val="2"/>
                      <w:kern w:val="24"/>
                      <w:lang w:eastAsia="ko-KR"/>
                    </w:rPr>
                    <w:t>3</w:t>
                  </w:r>
                </w:p>
              </w:tc>
              <w:tc>
                <w:tcPr>
                  <w:tcW w:w="1295" w:type="dxa"/>
                  <w:shd w:val="clear" w:color="auto" w:fill="auto"/>
                </w:tcPr>
                <w:p w:rsidR="004E03C5" w:rsidRPr="004E03C5" w:rsidRDefault="004E03C5" w:rsidP="004E03C5">
                  <w:pPr>
                    <w:overflowPunct w:val="0"/>
                    <w:autoSpaceDE w:val="0"/>
                    <w:autoSpaceDN w:val="0"/>
                    <w:adjustRightInd w:val="0"/>
                    <w:spacing w:after="0"/>
                    <w:jc w:val="center"/>
                    <w:textAlignment w:val="baseline"/>
                    <w:rPr>
                      <w:rFonts w:eastAsia="Times New Roman"/>
                      <w:lang w:val="en-US" w:eastAsia="ko-KR"/>
                    </w:rPr>
                  </w:pPr>
                  <w:r w:rsidRPr="004E03C5">
                    <w:rPr>
                      <w:rFonts w:eastAsia="Times New Roman"/>
                      <w:color w:val="000000"/>
                      <w:spacing w:val="2"/>
                      <w:kern w:val="24"/>
                      <w:lang w:eastAsia="ko-KR"/>
                    </w:rPr>
                    <w:t>4</w:t>
                  </w:r>
                </w:p>
              </w:tc>
              <w:tc>
                <w:tcPr>
                  <w:tcW w:w="1296" w:type="dxa"/>
                  <w:shd w:val="clear" w:color="auto" w:fill="auto"/>
                </w:tcPr>
                <w:p w:rsidR="004E03C5" w:rsidRPr="004E03C5" w:rsidRDefault="004E03C5" w:rsidP="004E03C5">
                  <w:pPr>
                    <w:overflowPunct w:val="0"/>
                    <w:autoSpaceDE w:val="0"/>
                    <w:autoSpaceDN w:val="0"/>
                    <w:adjustRightInd w:val="0"/>
                    <w:spacing w:after="0"/>
                    <w:jc w:val="center"/>
                    <w:textAlignment w:val="baseline"/>
                    <w:rPr>
                      <w:rFonts w:eastAsia="Times New Roman"/>
                      <w:lang w:val="en-US" w:eastAsia="ko-KR"/>
                    </w:rPr>
                  </w:pPr>
                  <w:r w:rsidRPr="004E03C5">
                    <w:rPr>
                      <w:rFonts w:eastAsia="Times New Roman"/>
                      <w:color w:val="000000"/>
                      <w:spacing w:val="2"/>
                      <w:kern w:val="24"/>
                      <w:lang w:eastAsia="ko-KR"/>
                    </w:rPr>
                    <w:t>5</w:t>
                  </w:r>
                </w:p>
              </w:tc>
            </w:tr>
            <w:tr w:rsidR="004E03C5" w:rsidRPr="004E03C5" w:rsidTr="00391029">
              <w:trPr>
                <w:jc w:val="center"/>
              </w:trPr>
              <w:tc>
                <w:tcPr>
                  <w:tcW w:w="1728" w:type="dxa"/>
                  <w:shd w:val="clear" w:color="auto" w:fill="auto"/>
                </w:tcPr>
                <w:p w:rsidR="004E03C5" w:rsidRPr="004E03C5" w:rsidRDefault="004E03C5" w:rsidP="004E03C5">
                  <w:pPr>
                    <w:overflowPunct w:val="0"/>
                    <w:autoSpaceDE w:val="0"/>
                    <w:autoSpaceDN w:val="0"/>
                    <w:adjustRightInd w:val="0"/>
                    <w:spacing w:after="0"/>
                    <w:jc w:val="center"/>
                    <w:textAlignment w:val="baseline"/>
                    <w:rPr>
                      <w:rFonts w:eastAsia="Times New Roman"/>
                      <w:lang w:val="en-US" w:eastAsia="ko-KR"/>
                    </w:rPr>
                  </w:pPr>
                  <w:r w:rsidRPr="004E03C5">
                    <w:rPr>
                      <w:rFonts w:eastAsia="Times New Roman"/>
                      <w:b/>
                      <w:bCs/>
                      <w:kern w:val="24"/>
                      <w:lang w:val="sv-SE" w:eastAsia="ko-KR"/>
                    </w:rPr>
                    <w:t>01</w:t>
                  </w:r>
                </w:p>
              </w:tc>
              <w:tc>
                <w:tcPr>
                  <w:tcW w:w="1295" w:type="dxa"/>
                  <w:shd w:val="clear" w:color="auto" w:fill="auto"/>
                </w:tcPr>
                <w:p w:rsidR="004E03C5" w:rsidRPr="004E03C5" w:rsidRDefault="004E03C5" w:rsidP="004E03C5">
                  <w:pPr>
                    <w:overflowPunct w:val="0"/>
                    <w:autoSpaceDE w:val="0"/>
                    <w:autoSpaceDN w:val="0"/>
                    <w:adjustRightInd w:val="0"/>
                    <w:spacing w:after="0"/>
                    <w:jc w:val="center"/>
                    <w:textAlignment w:val="baseline"/>
                    <w:rPr>
                      <w:rFonts w:eastAsia="Times New Roman"/>
                      <w:lang w:val="en-US" w:eastAsia="ko-KR"/>
                    </w:rPr>
                  </w:pPr>
                  <w:r w:rsidRPr="004E03C5">
                    <w:rPr>
                      <w:rFonts w:eastAsia="Times New Roman"/>
                      <w:color w:val="000000"/>
                      <w:spacing w:val="2"/>
                      <w:kern w:val="24"/>
                      <w:lang w:eastAsia="ko-KR"/>
                    </w:rPr>
                    <w:t>1</w:t>
                  </w:r>
                </w:p>
              </w:tc>
              <w:tc>
                <w:tcPr>
                  <w:tcW w:w="1295" w:type="dxa"/>
                  <w:shd w:val="clear" w:color="auto" w:fill="auto"/>
                </w:tcPr>
                <w:p w:rsidR="004E03C5" w:rsidRPr="004E03C5" w:rsidRDefault="004E03C5" w:rsidP="004E03C5">
                  <w:pPr>
                    <w:overflowPunct w:val="0"/>
                    <w:autoSpaceDE w:val="0"/>
                    <w:autoSpaceDN w:val="0"/>
                    <w:adjustRightInd w:val="0"/>
                    <w:spacing w:after="0"/>
                    <w:jc w:val="center"/>
                    <w:textAlignment w:val="baseline"/>
                    <w:rPr>
                      <w:rFonts w:eastAsia="Times New Roman"/>
                      <w:lang w:val="en-US" w:eastAsia="ko-KR"/>
                    </w:rPr>
                  </w:pPr>
                  <w:r w:rsidRPr="004E03C5">
                    <w:rPr>
                      <w:rFonts w:eastAsia="Times New Roman"/>
                      <w:color w:val="000000"/>
                      <w:spacing w:val="2"/>
                      <w:kern w:val="24"/>
                      <w:lang w:eastAsia="ko-KR"/>
                    </w:rPr>
                    <w:t>6</w:t>
                  </w:r>
                </w:p>
              </w:tc>
              <w:tc>
                <w:tcPr>
                  <w:tcW w:w="1295" w:type="dxa"/>
                  <w:shd w:val="clear" w:color="auto" w:fill="auto"/>
                </w:tcPr>
                <w:p w:rsidR="004E03C5" w:rsidRPr="004E03C5" w:rsidRDefault="004E03C5" w:rsidP="004E03C5">
                  <w:pPr>
                    <w:overflowPunct w:val="0"/>
                    <w:autoSpaceDE w:val="0"/>
                    <w:autoSpaceDN w:val="0"/>
                    <w:adjustRightInd w:val="0"/>
                    <w:spacing w:after="0"/>
                    <w:jc w:val="center"/>
                    <w:textAlignment w:val="baseline"/>
                    <w:rPr>
                      <w:rFonts w:eastAsia="Times New Roman"/>
                      <w:lang w:val="en-US" w:eastAsia="ko-KR"/>
                    </w:rPr>
                  </w:pPr>
                  <w:r w:rsidRPr="004E03C5">
                    <w:rPr>
                      <w:rFonts w:eastAsia="Times New Roman"/>
                      <w:color w:val="000000"/>
                      <w:spacing w:val="2"/>
                      <w:kern w:val="24"/>
                      <w:lang w:eastAsia="ko-KR"/>
                    </w:rPr>
                    <w:t>3</w:t>
                  </w:r>
                </w:p>
              </w:tc>
              <w:tc>
                <w:tcPr>
                  <w:tcW w:w="1295" w:type="dxa"/>
                  <w:shd w:val="clear" w:color="auto" w:fill="auto"/>
                </w:tcPr>
                <w:p w:rsidR="004E03C5" w:rsidRPr="004E03C5" w:rsidRDefault="004E03C5" w:rsidP="004E03C5">
                  <w:pPr>
                    <w:overflowPunct w:val="0"/>
                    <w:autoSpaceDE w:val="0"/>
                    <w:autoSpaceDN w:val="0"/>
                    <w:adjustRightInd w:val="0"/>
                    <w:spacing w:after="0"/>
                    <w:jc w:val="center"/>
                    <w:textAlignment w:val="baseline"/>
                    <w:rPr>
                      <w:rFonts w:eastAsia="Times New Roman"/>
                      <w:lang w:val="en-US" w:eastAsia="ko-KR"/>
                    </w:rPr>
                  </w:pPr>
                  <w:r w:rsidRPr="004E03C5">
                    <w:rPr>
                      <w:rFonts w:eastAsia="Times New Roman"/>
                      <w:color w:val="000000"/>
                      <w:kern w:val="24"/>
                      <w:lang w:val="sv-SE" w:eastAsia="ko-KR"/>
                    </w:rPr>
                    <w:t>8</w:t>
                  </w:r>
                </w:p>
              </w:tc>
              <w:tc>
                <w:tcPr>
                  <w:tcW w:w="1295" w:type="dxa"/>
                  <w:shd w:val="clear" w:color="auto" w:fill="auto"/>
                </w:tcPr>
                <w:p w:rsidR="004E03C5" w:rsidRPr="004E03C5" w:rsidRDefault="004E03C5" w:rsidP="004E03C5">
                  <w:pPr>
                    <w:overflowPunct w:val="0"/>
                    <w:autoSpaceDE w:val="0"/>
                    <w:autoSpaceDN w:val="0"/>
                    <w:adjustRightInd w:val="0"/>
                    <w:spacing w:after="0"/>
                    <w:jc w:val="center"/>
                    <w:textAlignment w:val="baseline"/>
                    <w:rPr>
                      <w:rFonts w:eastAsia="Times New Roman"/>
                      <w:lang w:val="en-US" w:eastAsia="ko-KR"/>
                    </w:rPr>
                  </w:pPr>
                  <w:r w:rsidRPr="004E03C5">
                    <w:rPr>
                      <w:rFonts w:eastAsia="Times New Roman"/>
                      <w:color w:val="000000"/>
                      <w:spacing w:val="2"/>
                      <w:kern w:val="24"/>
                      <w:lang w:eastAsia="ko-KR"/>
                    </w:rPr>
                    <w:t>5</w:t>
                  </w:r>
                </w:p>
              </w:tc>
              <w:tc>
                <w:tcPr>
                  <w:tcW w:w="1296" w:type="dxa"/>
                  <w:shd w:val="clear" w:color="auto" w:fill="auto"/>
                </w:tcPr>
                <w:p w:rsidR="004E03C5" w:rsidRPr="004E03C5" w:rsidRDefault="004E03C5" w:rsidP="004E03C5">
                  <w:pPr>
                    <w:overflowPunct w:val="0"/>
                    <w:autoSpaceDE w:val="0"/>
                    <w:autoSpaceDN w:val="0"/>
                    <w:adjustRightInd w:val="0"/>
                    <w:spacing w:after="0"/>
                    <w:jc w:val="center"/>
                    <w:textAlignment w:val="baseline"/>
                    <w:rPr>
                      <w:rFonts w:eastAsia="Times New Roman"/>
                      <w:lang w:val="en-US" w:eastAsia="ko-KR"/>
                    </w:rPr>
                  </w:pPr>
                  <w:r w:rsidRPr="004E03C5">
                    <w:rPr>
                      <w:rFonts w:eastAsia="Times New Roman"/>
                      <w:color w:val="000000"/>
                      <w:spacing w:val="2"/>
                      <w:kern w:val="24"/>
                      <w:lang w:eastAsia="ko-KR"/>
                    </w:rPr>
                    <w:t>10</w:t>
                  </w:r>
                </w:p>
              </w:tc>
            </w:tr>
            <w:tr w:rsidR="004E03C5" w:rsidRPr="004E03C5" w:rsidTr="00391029">
              <w:trPr>
                <w:jc w:val="center"/>
              </w:trPr>
              <w:tc>
                <w:tcPr>
                  <w:tcW w:w="1728" w:type="dxa"/>
                  <w:shd w:val="clear" w:color="auto" w:fill="auto"/>
                </w:tcPr>
                <w:p w:rsidR="004E03C5" w:rsidRPr="004E03C5" w:rsidRDefault="004E03C5" w:rsidP="004E03C5">
                  <w:pPr>
                    <w:overflowPunct w:val="0"/>
                    <w:autoSpaceDE w:val="0"/>
                    <w:autoSpaceDN w:val="0"/>
                    <w:adjustRightInd w:val="0"/>
                    <w:spacing w:after="0"/>
                    <w:jc w:val="center"/>
                    <w:textAlignment w:val="baseline"/>
                    <w:rPr>
                      <w:rFonts w:eastAsia="Times New Roman"/>
                      <w:lang w:val="en-US" w:eastAsia="ko-KR"/>
                    </w:rPr>
                  </w:pPr>
                  <w:r w:rsidRPr="004E03C5">
                    <w:rPr>
                      <w:rFonts w:eastAsia="Times New Roman"/>
                      <w:b/>
                      <w:bCs/>
                      <w:kern w:val="24"/>
                      <w:lang w:val="sv-SE" w:eastAsia="ko-KR"/>
                    </w:rPr>
                    <w:t>10</w:t>
                  </w:r>
                </w:p>
              </w:tc>
              <w:tc>
                <w:tcPr>
                  <w:tcW w:w="1295" w:type="dxa"/>
                  <w:shd w:val="clear" w:color="auto" w:fill="auto"/>
                </w:tcPr>
                <w:p w:rsidR="004E03C5" w:rsidRPr="004E03C5" w:rsidRDefault="004E03C5" w:rsidP="004E03C5">
                  <w:pPr>
                    <w:overflowPunct w:val="0"/>
                    <w:autoSpaceDE w:val="0"/>
                    <w:autoSpaceDN w:val="0"/>
                    <w:adjustRightInd w:val="0"/>
                    <w:spacing w:after="0"/>
                    <w:jc w:val="center"/>
                    <w:textAlignment w:val="baseline"/>
                    <w:rPr>
                      <w:rFonts w:eastAsia="Times New Roman"/>
                      <w:lang w:val="en-US" w:eastAsia="ko-KR"/>
                    </w:rPr>
                  </w:pPr>
                  <w:r w:rsidRPr="004E03C5">
                    <w:rPr>
                      <w:rFonts w:eastAsia="Times New Roman"/>
                      <w:color w:val="000000"/>
                      <w:spacing w:val="2"/>
                      <w:kern w:val="24"/>
                      <w:lang w:eastAsia="ko-KR"/>
                    </w:rPr>
                    <w:t>6</w:t>
                  </w:r>
                </w:p>
              </w:tc>
              <w:tc>
                <w:tcPr>
                  <w:tcW w:w="1295" w:type="dxa"/>
                  <w:shd w:val="clear" w:color="auto" w:fill="auto"/>
                </w:tcPr>
                <w:p w:rsidR="004E03C5" w:rsidRPr="004E03C5" w:rsidRDefault="004E03C5" w:rsidP="004E03C5">
                  <w:pPr>
                    <w:overflowPunct w:val="0"/>
                    <w:autoSpaceDE w:val="0"/>
                    <w:autoSpaceDN w:val="0"/>
                    <w:adjustRightInd w:val="0"/>
                    <w:spacing w:after="0"/>
                    <w:jc w:val="center"/>
                    <w:textAlignment w:val="baseline"/>
                    <w:rPr>
                      <w:rFonts w:eastAsia="Times New Roman"/>
                      <w:lang w:val="en-US" w:eastAsia="ko-KR"/>
                    </w:rPr>
                  </w:pPr>
                  <w:r w:rsidRPr="004E03C5">
                    <w:rPr>
                      <w:rFonts w:eastAsia="Times New Roman"/>
                      <w:color w:val="000000"/>
                      <w:spacing w:val="2"/>
                      <w:kern w:val="24"/>
                      <w:lang w:eastAsia="ko-KR"/>
                    </w:rPr>
                    <w:t>7</w:t>
                  </w:r>
                </w:p>
              </w:tc>
              <w:tc>
                <w:tcPr>
                  <w:tcW w:w="1295" w:type="dxa"/>
                  <w:shd w:val="clear" w:color="auto" w:fill="auto"/>
                </w:tcPr>
                <w:p w:rsidR="004E03C5" w:rsidRPr="004E03C5" w:rsidRDefault="004E03C5" w:rsidP="004E03C5">
                  <w:pPr>
                    <w:overflowPunct w:val="0"/>
                    <w:autoSpaceDE w:val="0"/>
                    <w:autoSpaceDN w:val="0"/>
                    <w:adjustRightInd w:val="0"/>
                    <w:spacing w:after="0"/>
                    <w:jc w:val="center"/>
                    <w:textAlignment w:val="baseline"/>
                    <w:rPr>
                      <w:rFonts w:eastAsia="Times New Roman"/>
                      <w:lang w:val="en-US" w:eastAsia="ko-KR"/>
                    </w:rPr>
                  </w:pPr>
                  <w:r w:rsidRPr="004E03C5">
                    <w:rPr>
                      <w:rFonts w:eastAsia="Times New Roman"/>
                      <w:color w:val="000000"/>
                      <w:spacing w:val="2"/>
                      <w:kern w:val="24"/>
                      <w:lang w:eastAsia="ko-KR"/>
                    </w:rPr>
                    <w:t>8</w:t>
                  </w:r>
                </w:p>
              </w:tc>
              <w:tc>
                <w:tcPr>
                  <w:tcW w:w="1295" w:type="dxa"/>
                  <w:shd w:val="clear" w:color="auto" w:fill="auto"/>
                </w:tcPr>
                <w:p w:rsidR="004E03C5" w:rsidRPr="004E03C5" w:rsidRDefault="004E03C5" w:rsidP="004E03C5">
                  <w:pPr>
                    <w:overflowPunct w:val="0"/>
                    <w:autoSpaceDE w:val="0"/>
                    <w:autoSpaceDN w:val="0"/>
                    <w:adjustRightInd w:val="0"/>
                    <w:spacing w:after="0"/>
                    <w:jc w:val="center"/>
                    <w:textAlignment w:val="baseline"/>
                    <w:rPr>
                      <w:rFonts w:eastAsia="Times New Roman"/>
                      <w:lang w:val="en-US" w:eastAsia="ko-KR"/>
                    </w:rPr>
                  </w:pPr>
                  <w:r w:rsidRPr="004E03C5">
                    <w:rPr>
                      <w:rFonts w:eastAsia="Times New Roman"/>
                      <w:color w:val="000000"/>
                      <w:spacing w:val="2"/>
                      <w:kern w:val="24"/>
                      <w:lang w:eastAsia="ko-KR"/>
                    </w:rPr>
                    <w:t>9</w:t>
                  </w:r>
                </w:p>
              </w:tc>
              <w:tc>
                <w:tcPr>
                  <w:tcW w:w="1295" w:type="dxa"/>
                  <w:shd w:val="clear" w:color="auto" w:fill="auto"/>
                </w:tcPr>
                <w:p w:rsidR="004E03C5" w:rsidRPr="004E03C5" w:rsidRDefault="004E03C5" w:rsidP="004E03C5">
                  <w:pPr>
                    <w:overflowPunct w:val="0"/>
                    <w:autoSpaceDE w:val="0"/>
                    <w:autoSpaceDN w:val="0"/>
                    <w:adjustRightInd w:val="0"/>
                    <w:spacing w:after="0"/>
                    <w:jc w:val="center"/>
                    <w:textAlignment w:val="baseline"/>
                    <w:rPr>
                      <w:rFonts w:eastAsia="Times New Roman"/>
                      <w:lang w:val="en-US" w:eastAsia="ko-KR"/>
                    </w:rPr>
                  </w:pPr>
                  <w:r w:rsidRPr="004E03C5">
                    <w:rPr>
                      <w:rFonts w:eastAsia="Times New Roman"/>
                      <w:color w:val="000000"/>
                      <w:spacing w:val="2"/>
                      <w:kern w:val="24"/>
                      <w:lang w:eastAsia="ko-KR"/>
                    </w:rPr>
                    <w:t>10</w:t>
                  </w:r>
                </w:p>
              </w:tc>
              <w:tc>
                <w:tcPr>
                  <w:tcW w:w="1296" w:type="dxa"/>
                  <w:shd w:val="clear" w:color="auto" w:fill="auto"/>
                </w:tcPr>
                <w:p w:rsidR="004E03C5" w:rsidRPr="004E03C5" w:rsidRDefault="004E03C5" w:rsidP="004E03C5">
                  <w:pPr>
                    <w:overflowPunct w:val="0"/>
                    <w:autoSpaceDE w:val="0"/>
                    <w:autoSpaceDN w:val="0"/>
                    <w:adjustRightInd w:val="0"/>
                    <w:spacing w:after="0"/>
                    <w:jc w:val="center"/>
                    <w:textAlignment w:val="baseline"/>
                    <w:rPr>
                      <w:rFonts w:eastAsia="Times New Roman"/>
                      <w:lang w:val="en-US" w:eastAsia="ko-KR"/>
                    </w:rPr>
                  </w:pPr>
                  <w:r w:rsidRPr="004E03C5">
                    <w:rPr>
                      <w:rFonts w:eastAsia="Times New Roman"/>
                      <w:color w:val="000000"/>
                      <w:spacing w:val="2"/>
                      <w:kern w:val="24"/>
                      <w:lang w:eastAsia="ko-KR"/>
                    </w:rPr>
                    <w:t>11</w:t>
                  </w:r>
                </w:p>
              </w:tc>
            </w:tr>
            <w:tr w:rsidR="004E03C5" w:rsidRPr="004E03C5" w:rsidTr="00391029">
              <w:trPr>
                <w:jc w:val="center"/>
              </w:trPr>
              <w:tc>
                <w:tcPr>
                  <w:tcW w:w="1728" w:type="dxa"/>
                  <w:shd w:val="clear" w:color="auto" w:fill="auto"/>
                </w:tcPr>
                <w:p w:rsidR="004E03C5" w:rsidRPr="004E03C5" w:rsidRDefault="004E03C5" w:rsidP="004E03C5">
                  <w:pPr>
                    <w:overflowPunct w:val="0"/>
                    <w:autoSpaceDE w:val="0"/>
                    <w:autoSpaceDN w:val="0"/>
                    <w:adjustRightInd w:val="0"/>
                    <w:spacing w:after="0"/>
                    <w:jc w:val="center"/>
                    <w:textAlignment w:val="baseline"/>
                    <w:rPr>
                      <w:rFonts w:eastAsia="Times New Roman"/>
                      <w:lang w:val="en-US" w:eastAsia="ko-KR"/>
                    </w:rPr>
                  </w:pPr>
                  <w:r w:rsidRPr="004E03C5">
                    <w:rPr>
                      <w:rFonts w:eastAsia="Times New Roman"/>
                      <w:b/>
                      <w:bCs/>
                      <w:kern w:val="24"/>
                      <w:lang w:val="sv-SE" w:eastAsia="ko-KR"/>
                    </w:rPr>
                    <w:t>11</w:t>
                  </w:r>
                </w:p>
              </w:tc>
              <w:tc>
                <w:tcPr>
                  <w:tcW w:w="1295" w:type="dxa"/>
                  <w:shd w:val="clear" w:color="auto" w:fill="auto"/>
                </w:tcPr>
                <w:p w:rsidR="004E03C5" w:rsidRPr="004E03C5" w:rsidRDefault="004E03C5" w:rsidP="004E03C5">
                  <w:pPr>
                    <w:overflowPunct w:val="0"/>
                    <w:autoSpaceDE w:val="0"/>
                    <w:autoSpaceDN w:val="0"/>
                    <w:adjustRightInd w:val="0"/>
                    <w:spacing w:after="0"/>
                    <w:jc w:val="center"/>
                    <w:textAlignment w:val="baseline"/>
                    <w:rPr>
                      <w:rFonts w:eastAsia="Times New Roman"/>
                      <w:lang w:val="en-US" w:eastAsia="ko-KR"/>
                    </w:rPr>
                  </w:pPr>
                  <w:r w:rsidRPr="004E03C5">
                    <w:rPr>
                      <w:rFonts w:eastAsia="Times New Roman"/>
                      <w:color w:val="000000"/>
                      <w:spacing w:val="2"/>
                      <w:kern w:val="24"/>
                      <w:lang w:eastAsia="ko-KR"/>
                    </w:rPr>
                    <w:t>7</w:t>
                  </w:r>
                </w:p>
              </w:tc>
              <w:tc>
                <w:tcPr>
                  <w:tcW w:w="1295" w:type="dxa"/>
                  <w:shd w:val="clear" w:color="auto" w:fill="auto"/>
                </w:tcPr>
                <w:p w:rsidR="004E03C5" w:rsidRPr="004E03C5" w:rsidRDefault="004E03C5" w:rsidP="004E03C5">
                  <w:pPr>
                    <w:overflowPunct w:val="0"/>
                    <w:autoSpaceDE w:val="0"/>
                    <w:autoSpaceDN w:val="0"/>
                    <w:adjustRightInd w:val="0"/>
                    <w:spacing w:after="0"/>
                    <w:jc w:val="center"/>
                    <w:textAlignment w:val="baseline"/>
                    <w:rPr>
                      <w:rFonts w:eastAsia="Times New Roman"/>
                      <w:lang w:val="en-US" w:eastAsia="ko-KR"/>
                    </w:rPr>
                  </w:pPr>
                  <w:r w:rsidRPr="004E03C5">
                    <w:rPr>
                      <w:rFonts w:eastAsia="Times New Roman"/>
                      <w:color w:val="000000"/>
                      <w:spacing w:val="2"/>
                      <w:kern w:val="24"/>
                      <w:lang w:eastAsia="ko-KR"/>
                    </w:rPr>
                    <w:t>0</w:t>
                  </w:r>
                </w:p>
              </w:tc>
              <w:tc>
                <w:tcPr>
                  <w:tcW w:w="1295" w:type="dxa"/>
                  <w:shd w:val="clear" w:color="auto" w:fill="auto"/>
                </w:tcPr>
                <w:p w:rsidR="004E03C5" w:rsidRPr="004E03C5" w:rsidRDefault="004E03C5" w:rsidP="004E03C5">
                  <w:pPr>
                    <w:overflowPunct w:val="0"/>
                    <w:autoSpaceDE w:val="0"/>
                    <w:autoSpaceDN w:val="0"/>
                    <w:adjustRightInd w:val="0"/>
                    <w:spacing w:after="0"/>
                    <w:jc w:val="center"/>
                    <w:textAlignment w:val="baseline"/>
                    <w:rPr>
                      <w:rFonts w:eastAsia="Times New Roman"/>
                      <w:lang w:val="en-US" w:eastAsia="ko-KR"/>
                    </w:rPr>
                  </w:pPr>
                  <w:r w:rsidRPr="004E03C5">
                    <w:rPr>
                      <w:rFonts w:eastAsia="Times New Roman"/>
                      <w:color w:val="000000"/>
                      <w:spacing w:val="2"/>
                      <w:kern w:val="24"/>
                      <w:lang w:eastAsia="ko-KR"/>
                    </w:rPr>
                    <w:t>9</w:t>
                  </w:r>
                </w:p>
              </w:tc>
              <w:tc>
                <w:tcPr>
                  <w:tcW w:w="1295" w:type="dxa"/>
                  <w:shd w:val="clear" w:color="auto" w:fill="auto"/>
                </w:tcPr>
                <w:p w:rsidR="004E03C5" w:rsidRPr="004E03C5" w:rsidRDefault="004E03C5" w:rsidP="004E03C5">
                  <w:pPr>
                    <w:overflowPunct w:val="0"/>
                    <w:autoSpaceDE w:val="0"/>
                    <w:autoSpaceDN w:val="0"/>
                    <w:adjustRightInd w:val="0"/>
                    <w:spacing w:after="0"/>
                    <w:jc w:val="center"/>
                    <w:textAlignment w:val="baseline"/>
                    <w:rPr>
                      <w:rFonts w:eastAsia="Times New Roman"/>
                      <w:lang w:val="en-US" w:eastAsia="ko-KR"/>
                    </w:rPr>
                  </w:pPr>
                  <w:r w:rsidRPr="004E03C5">
                    <w:rPr>
                      <w:rFonts w:eastAsia="Times New Roman"/>
                      <w:color w:val="000000"/>
                      <w:spacing w:val="2"/>
                      <w:kern w:val="24"/>
                      <w:lang w:eastAsia="ko-KR"/>
                    </w:rPr>
                    <w:t>2</w:t>
                  </w:r>
                </w:p>
              </w:tc>
              <w:tc>
                <w:tcPr>
                  <w:tcW w:w="1295" w:type="dxa"/>
                  <w:shd w:val="clear" w:color="auto" w:fill="auto"/>
                </w:tcPr>
                <w:p w:rsidR="004E03C5" w:rsidRPr="004E03C5" w:rsidRDefault="004E03C5" w:rsidP="004E03C5">
                  <w:pPr>
                    <w:overflowPunct w:val="0"/>
                    <w:autoSpaceDE w:val="0"/>
                    <w:autoSpaceDN w:val="0"/>
                    <w:adjustRightInd w:val="0"/>
                    <w:spacing w:after="0"/>
                    <w:jc w:val="center"/>
                    <w:textAlignment w:val="baseline"/>
                    <w:rPr>
                      <w:rFonts w:eastAsia="Times New Roman"/>
                      <w:lang w:val="en-US" w:eastAsia="ko-KR"/>
                    </w:rPr>
                  </w:pPr>
                  <w:r w:rsidRPr="004E03C5">
                    <w:rPr>
                      <w:rFonts w:eastAsia="Times New Roman"/>
                      <w:color w:val="000000"/>
                      <w:spacing w:val="2"/>
                      <w:kern w:val="24"/>
                      <w:lang w:eastAsia="ko-KR"/>
                    </w:rPr>
                    <w:t>11</w:t>
                  </w:r>
                </w:p>
              </w:tc>
              <w:tc>
                <w:tcPr>
                  <w:tcW w:w="1296" w:type="dxa"/>
                  <w:shd w:val="clear" w:color="auto" w:fill="auto"/>
                </w:tcPr>
                <w:p w:rsidR="004E03C5" w:rsidRPr="004E03C5" w:rsidRDefault="004E03C5" w:rsidP="004E03C5">
                  <w:pPr>
                    <w:overflowPunct w:val="0"/>
                    <w:autoSpaceDE w:val="0"/>
                    <w:autoSpaceDN w:val="0"/>
                    <w:adjustRightInd w:val="0"/>
                    <w:spacing w:after="0"/>
                    <w:jc w:val="center"/>
                    <w:textAlignment w:val="baseline"/>
                    <w:rPr>
                      <w:rFonts w:eastAsia="Times New Roman"/>
                      <w:lang w:val="en-US" w:eastAsia="ko-KR"/>
                    </w:rPr>
                  </w:pPr>
                  <w:r w:rsidRPr="004E03C5">
                    <w:rPr>
                      <w:rFonts w:eastAsia="Times New Roman"/>
                      <w:color w:val="000000"/>
                      <w:spacing w:val="2"/>
                      <w:kern w:val="24"/>
                      <w:lang w:eastAsia="ko-KR"/>
                    </w:rPr>
                    <w:t>4</w:t>
                  </w:r>
                </w:p>
              </w:tc>
            </w:tr>
          </w:tbl>
          <w:p w:rsidR="004E03C5" w:rsidRPr="004E03C5" w:rsidRDefault="004E03C5" w:rsidP="00391029">
            <w:pPr>
              <w:numPr>
                <w:ilvl w:val="0"/>
                <w:numId w:val="123"/>
              </w:numPr>
              <w:overflowPunct w:val="0"/>
              <w:autoSpaceDE w:val="0"/>
              <w:autoSpaceDN w:val="0"/>
              <w:adjustRightInd w:val="0"/>
              <w:spacing w:after="0"/>
              <w:textAlignment w:val="baseline"/>
              <w:rPr>
                <w:lang w:eastAsia="x-none"/>
              </w:rPr>
            </w:pPr>
            <w:r w:rsidRPr="004E03C5">
              <w:rPr>
                <w:lang w:eastAsia="x-none"/>
              </w:rPr>
              <w:t>It is up to the editor how to capture this agreement</w:t>
            </w:r>
          </w:p>
          <w:p w:rsidR="004E03C5" w:rsidRPr="004E03C5" w:rsidRDefault="004E03C5" w:rsidP="004E03C5">
            <w:pPr>
              <w:overflowPunct w:val="0"/>
              <w:autoSpaceDE w:val="0"/>
              <w:autoSpaceDN w:val="0"/>
              <w:adjustRightInd w:val="0"/>
              <w:spacing w:after="0"/>
              <w:textAlignment w:val="baseline"/>
              <w:rPr>
                <w:lang w:eastAsia="x-none"/>
              </w:rPr>
            </w:pPr>
          </w:p>
          <w:p w:rsidR="004E03C5" w:rsidRPr="004E03C5" w:rsidRDefault="004E03C5" w:rsidP="004E03C5">
            <w:pPr>
              <w:overflowPunct w:val="0"/>
              <w:autoSpaceDE w:val="0"/>
              <w:autoSpaceDN w:val="0"/>
              <w:adjustRightInd w:val="0"/>
              <w:spacing w:after="0"/>
              <w:textAlignment w:val="baseline"/>
              <w:rPr>
                <w:b/>
                <w:lang w:val="en-US" w:eastAsia="x-none"/>
              </w:rPr>
            </w:pPr>
            <w:r w:rsidRPr="004E03C5">
              <w:rPr>
                <w:b/>
                <w:highlight w:val="green"/>
                <w:lang w:val="en-US" w:eastAsia="x-none"/>
              </w:rPr>
              <w:t>Agreement:</w:t>
            </w:r>
          </w:p>
          <w:p w:rsidR="004E03C5" w:rsidRPr="004E03C5" w:rsidRDefault="004E03C5" w:rsidP="004E03C5">
            <w:pPr>
              <w:spacing w:after="0"/>
              <w:ind w:left="720" w:hanging="360"/>
              <w:rPr>
                <w:rFonts w:ascii="Calibri" w:eastAsia="SimSun" w:hAnsi="Calibri"/>
                <w:kern w:val="2"/>
                <w:lang w:val="en-US" w:eastAsia="zh-CN"/>
              </w:rPr>
            </w:pPr>
            <w:r w:rsidRPr="004E03C5">
              <w:rPr>
                <w:rFonts w:ascii="Calibri" w:eastAsia="SimSun" w:hAnsi="Calibri"/>
                <w:kern w:val="2"/>
                <w:lang w:val="en-US" w:eastAsia="zh-CN"/>
              </w:rPr>
              <w:t>RRC parameter is introduced to configure the PDSCH to PTRS EPRE ratio per PTRS port</w:t>
            </w:r>
          </w:p>
          <w:p w:rsidR="004E03C5" w:rsidRPr="004E03C5" w:rsidRDefault="004E03C5" w:rsidP="004E03C5">
            <w:pPr>
              <w:numPr>
                <w:ilvl w:val="1"/>
                <w:numId w:val="0"/>
              </w:numPr>
              <w:spacing w:after="0"/>
              <w:ind w:left="1440" w:hanging="360"/>
              <w:rPr>
                <w:rFonts w:ascii="Times" w:eastAsia="SimSun" w:hAnsi="Times"/>
                <w:kern w:val="2"/>
                <w:lang w:val="en-US" w:eastAsia="zh-CN"/>
              </w:rPr>
            </w:pPr>
            <w:r w:rsidRPr="004E03C5">
              <w:rPr>
                <w:rFonts w:ascii="Times" w:eastAsia="SimSun" w:hAnsi="Times"/>
                <w:kern w:val="2"/>
                <w:lang w:val="en-US" w:eastAsia="zh-CN"/>
              </w:rPr>
              <w:t xml:space="preserve">Two bits </w:t>
            </w:r>
          </w:p>
          <w:p w:rsidR="004E03C5" w:rsidRPr="004E03C5" w:rsidRDefault="004E03C5" w:rsidP="004E03C5">
            <w:pPr>
              <w:numPr>
                <w:ilvl w:val="1"/>
                <w:numId w:val="0"/>
              </w:numPr>
              <w:spacing w:after="0"/>
              <w:ind w:left="1440" w:hanging="360"/>
              <w:rPr>
                <w:rFonts w:ascii="Times" w:eastAsia="SimSun" w:hAnsi="Times"/>
                <w:kern w:val="2"/>
                <w:lang w:val="en-US" w:eastAsia="zh-CN"/>
              </w:rPr>
            </w:pPr>
            <w:r w:rsidRPr="004E03C5">
              <w:rPr>
                <w:rFonts w:ascii="Times" w:eastAsia="SimSun" w:hAnsi="Times"/>
                <w:kern w:val="2"/>
                <w:lang w:val="en-US" w:eastAsia="zh-CN"/>
              </w:rPr>
              <w:t>If PDSCH to PTRS EPRE ratio per PTRS port is not configured for downlink, this parameter is set to the default value</w:t>
            </w:r>
          </w:p>
          <w:p w:rsidR="004E03C5" w:rsidRPr="004E03C5" w:rsidRDefault="004E03C5" w:rsidP="004E03C5">
            <w:pPr>
              <w:numPr>
                <w:ilvl w:val="2"/>
                <w:numId w:val="0"/>
              </w:numPr>
              <w:spacing w:after="0"/>
              <w:ind w:left="2160" w:hanging="360"/>
              <w:rPr>
                <w:rFonts w:ascii="Times" w:eastAsia="Batang" w:hAnsi="Times"/>
                <w:lang w:val="en-US"/>
              </w:rPr>
            </w:pPr>
            <w:r w:rsidRPr="004E03C5">
              <w:rPr>
                <w:rFonts w:ascii="Times" w:eastAsia="Batang" w:hAnsi="Times"/>
                <w:lang w:val="en-US"/>
              </w:rPr>
              <w:t>FFS: Default value</w:t>
            </w:r>
          </w:p>
          <w:p w:rsidR="004E03C5" w:rsidRPr="004E03C5" w:rsidRDefault="004E03C5" w:rsidP="004E03C5">
            <w:pPr>
              <w:spacing w:after="0"/>
              <w:ind w:left="720" w:hanging="360"/>
              <w:rPr>
                <w:rFonts w:ascii="Calibri" w:eastAsia="SimSun" w:hAnsi="Calibri"/>
                <w:kern w:val="2"/>
                <w:lang w:val="en-US" w:eastAsia="zh-CN"/>
              </w:rPr>
            </w:pPr>
            <w:r w:rsidRPr="004E03C5">
              <w:rPr>
                <w:rFonts w:ascii="Calibri" w:eastAsia="SimSun" w:hAnsi="Calibri"/>
                <w:kern w:val="2"/>
                <w:lang w:val="en-US" w:eastAsia="zh-CN"/>
              </w:rPr>
              <w:t>RRC parameters are introduced to configure the UL PTRS power boosting factor per PTRS port</w:t>
            </w:r>
          </w:p>
          <w:p w:rsidR="004E03C5" w:rsidRPr="004E03C5" w:rsidRDefault="004E03C5" w:rsidP="004E03C5">
            <w:pPr>
              <w:numPr>
                <w:ilvl w:val="1"/>
                <w:numId w:val="0"/>
              </w:numPr>
              <w:spacing w:after="0"/>
              <w:ind w:left="1440" w:hanging="360"/>
              <w:rPr>
                <w:rFonts w:ascii="Times" w:eastAsia="SimSun" w:hAnsi="Times"/>
                <w:kern w:val="2"/>
                <w:lang w:val="en-US" w:eastAsia="zh-CN"/>
              </w:rPr>
            </w:pPr>
            <w:r w:rsidRPr="004E03C5">
              <w:rPr>
                <w:rFonts w:ascii="Times" w:eastAsia="SimSun" w:hAnsi="Times"/>
                <w:kern w:val="2"/>
                <w:lang w:val="en-US" w:eastAsia="zh-CN"/>
              </w:rPr>
              <w:t>Two bits</w:t>
            </w:r>
          </w:p>
          <w:p w:rsidR="004E03C5" w:rsidRPr="004E03C5" w:rsidRDefault="004E03C5" w:rsidP="004E03C5">
            <w:pPr>
              <w:numPr>
                <w:ilvl w:val="1"/>
                <w:numId w:val="0"/>
              </w:numPr>
              <w:spacing w:after="0"/>
              <w:ind w:left="1440" w:hanging="360"/>
              <w:rPr>
                <w:rFonts w:ascii="Times" w:eastAsia="SimSun" w:hAnsi="Times"/>
                <w:kern w:val="2"/>
                <w:lang w:val="en-US" w:eastAsia="zh-CN"/>
              </w:rPr>
            </w:pPr>
            <w:r w:rsidRPr="004E03C5">
              <w:rPr>
                <w:rFonts w:ascii="Times" w:eastAsia="SimSun" w:hAnsi="Times"/>
                <w:kern w:val="2"/>
                <w:lang w:val="en-US" w:eastAsia="zh-CN"/>
              </w:rPr>
              <w:t>Applicable only for CP-OFDM</w:t>
            </w:r>
          </w:p>
          <w:p w:rsidR="004E03C5" w:rsidRPr="004E03C5" w:rsidRDefault="004E03C5" w:rsidP="004E03C5">
            <w:pPr>
              <w:numPr>
                <w:ilvl w:val="1"/>
                <w:numId w:val="0"/>
              </w:numPr>
              <w:spacing w:after="0"/>
              <w:ind w:left="1440" w:hanging="360"/>
              <w:rPr>
                <w:rFonts w:ascii="Times" w:eastAsia="SimSun" w:hAnsi="Times"/>
                <w:kern w:val="2"/>
                <w:lang w:val="en-US" w:eastAsia="zh-CN"/>
              </w:rPr>
            </w:pPr>
            <w:r w:rsidRPr="004E03C5">
              <w:rPr>
                <w:rFonts w:ascii="Times" w:eastAsia="SimSun" w:hAnsi="Times"/>
                <w:kern w:val="2"/>
                <w:lang w:val="en-US" w:eastAsia="zh-CN"/>
              </w:rPr>
              <w:t>Note: The symbols with or without PTRS have the same power</w:t>
            </w:r>
          </w:p>
          <w:p w:rsidR="004E03C5" w:rsidRPr="004E03C5" w:rsidRDefault="004E03C5" w:rsidP="004E03C5">
            <w:pPr>
              <w:tabs>
                <w:tab w:val="left" w:pos="567"/>
              </w:tabs>
              <w:adjustRightInd w:val="0"/>
              <w:snapToGrid w:val="0"/>
              <w:spacing w:after="0"/>
              <w:rPr>
                <w:rFonts w:ascii="Arial" w:hAnsi="Arial" w:cs="Arial"/>
                <w:lang w:val="en-US" w:eastAsia="ja-JP"/>
              </w:rPr>
            </w:pPr>
          </w:p>
          <w:p w:rsidR="004E03C5" w:rsidRPr="004E03C5" w:rsidRDefault="004E03C5" w:rsidP="004E03C5">
            <w:pPr>
              <w:overflowPunct w:val="0"/>
              <w:autoSpaceDE w:val="0"/>
              <w:autoSpaceDN w:val="0"/>
              <w:adjustRightInd w:val="0"/>
              <w:spacing w:after="0"/>
              <w:textAlignment w:val="baseline"/>
              <w:rPr>
                <w:b/>
                <w:lang w:eastAsia="x-none"/>
              </w:rPr>
            </w:pPr>
            <w:r w:rsidRPr="004E03C5">
              <w:rPr>
                <w:b/>
                <w:highlight w:val="green"/>
                <w:lang w:eastAsia="x-none"/>
              </w:rPr>
              <w:t>Agreement</w:t>
            </w:r>
          </w:p>
          <w:p w:rsidR="004E03C5" w:rsidRPr="004E03C5" w:rsidRDefault="004E03C5" w:rsidP="004E03C5">
            <w:pPr>
              <w:overflowPunct w:val="0"/>
              <w:autoSpaceDE w:val="0"/>
              <w:autoSpaceDN w:val="0"/>
              <w:adjustRightInd w:val="0"/>
              <w:spacing w:after="0"/>
              <w:textAlignment w:val="baseline"/>
              <w:rPr>
                <w:lang w:eastAsia="x-none"/>
              </w:rPr>
            </w:pPr>
            <w:r w:rsidRPr="004E03C5">
              <w:rPr>
                <w:lang w:eastAsia="x-none"/>
              </w:rPr>
              <w:t>For CP-OFDM in DL and UL and unless configured by higher layer parameters, the RE-level offset is implicitly associated with the index of the DMRS port that is associated with the PTRS port as follows</w:t>
            </w:r>
          </w:p>
          <w:p w:rsidR="004E03C5" w:rsidRPr="004E03C5" w:rsidRDefault="004E03C5" w:rsidP="004E03C5">
            <w:pPr>
              <w:overflowPunct w:val="0"/>
              <w:autoSpaceDE w:val="0"/>
              <w:autoSpaceDN w:val="0"/>
              <w:adjustRightInd w:val="0"/>
              <w:spacing w:after="0"/>
              <w:textAlignment w:val="baseline"/>
              <w:rPr>
                <w:lang w:eastAsia="x-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0"/>
              <w:gridCol w:w="616"/>
              <w:gridCol w:w="616"/>
              <w:gridCol w:w="616"/>
              <w:gridCol w:w="616"/>
            </w:tblGrid>
            <w:tr w:rsidR="004E03C5" w:rsidRPr="004E03C5" w:rsidTr="00391029">
              <w:trPr>
                <w:jc w:val="center"/>
              </w:trPr>
              <w:tc>
                <w:tcPr>
                  <w:tcW w:w="2880" w:type="dxa"/>
                  <w:shd w:val="clear" w:color="auto" w:fill="auto"/>
                </w:tcPr>
                <w:p w:rsidR="004E03C5" w:rsidRPr="004E03C5" w:rsidRDefault="004E03C5" w:rsidP="004E03C5">
                  <w:pPr>
                    <w:overflowPunct w:val="0"/>
                    <w:autoSpaceDE w:val="0"/>
                    <w:autoSpaceDN w:val="0"/>
                    <w:adjustRightInd w:val="0"/>
                    <w:spacing w:after="0"/>
                    <w:textAlignment w:val="baseline"/>
                    <w:rPr>
                      <w:lang w:eastAsia="x-none"/>
                    </w:rPr>
                  </w:pPr>
                  <w:r w:rsidRPr="004E03C5">
                    <w:rPr>
                      <w:lang w:eastAsia="x-none"/>
                    </w:rPr>
                    <w:t>DMRS port for DMRS config Type 1</w:t>
                  </w:r>
                </w:p>
              </w:tc>
              <w:tc>
                <w:tcPr>
                  <w:tcW w:w="616" w:type="dxa"/>
                  <w:shd w:val="clear" w:color="auto" w:fill="auto"/>
                </w:tcPr>
                <w:p w:rsidR="004E03C5" w:rsidRPr="004E03C5" w:rsidRDefault="004E03C5" w:rsidP="004E03C5">
                  <w:pPr>
                    <w:overflowPunct w:val="0"/>
                    <w:autoSpaceDE w:val="0"/>
                    <w:autoSpaceDN w:val="0"/>
                    <w:adjustRightInd w:val="0"/>
                    <w:spacing w:after="0"/>
                    <w:jc w:val="center"/>
                    <w:textAlignment w:val="baseline"/>
                    <w:rPr>
                      <w:lang w:eastAsia="x-none"/>
                    </w:rPr>
                  </w:pPr>
                  <w:r w:rsidRPr="004E03C5">
                    <w:rPr>
                      <w:lang w:eastAsia="x-none"/>
                    </w:rPr>
                    <w:t>1000</w:t>
                  </w:r>
                </w:p>
              </w:tc>
              <w:tc>
                <w:tcPr>
                  <w:tcW w:w="616" w:type="dxa"/>
                  <w:shd w:val="clear" w:color="auto" w:fill="auto"/>
                </w:tcPr>
                <w:p w:rsidR="004E03C5" w:rsidRPr="004E03C5" w:rsidRDefault="004E03C5" w:rsidP="004E03C5">
                  <w:pPr>
                    <w:overflowPunct w:val="0"/>
                    <w:autoSpaceDE w:val="0"/>
                    <w:autoSpaceDN w:val="0"/>
                    <w:adjustRightInd w:val="0"/>
                    <w:spacing w:after="0"/>
                    <w:jc w:val="center"/>
                    <w:textAlignment w:val="baseline"/>
                    <w:rPr>
                      <w:lang w:eastAsia="x-none"/>
                    </w:rPr>
                  </w:pPr>
                  <w:r w:rsidRPr="004E03C5">
                    <w:rPr>
                      <w:lang w:eastAsia="x-none"/>
                    </w:rPr>
                    <w:t>1001</w:t>
                  </w:r>
                </w:p>
              </w:tc>
              <w:tc>
                <w:tcPr>
                  <w:tcW w:w="616" w:type="dxa"/>
                  <w:shd w:val="clear" w:color="auto" w:fill="auto"/>
                </w:tcPr>
                <w:p w:rsidR="004E03C5" w:rsidRPr="004E03C5" w:rsidRDefault="004E03C5" w:rsidP="004E03C5">
                  <w:pPr>
                    <w:overflowPunct w:val="0"/>
                    <w:autoSpaceDE w:val="0"/>
                    <w:autoSpaceDN w:val="0"/>
                    <w:adjustRightInd w:val="0"/>
                    <w:spacing w:after="0"/>
                    <w:jc w:val="center"/>
                    <w:textAlignment w:val="baseline"/>
                    <w:rPr>
                      <w:lang w:eastAsia="x-none"/>
                    </w:rPr>
                  </w:pPr>
                  <w:r w:rsidRPr="004E03C5">
                    <w:rPr>
                      <w:lang w:eastAsia="x-none"/>
                    </w:rPr>
                    <w:t>1002</w:t>
                  </w:r>
                </w:p>
              </w:tc>
              <w:tc>
                <w:tcPr>
                  <w:tcW w:w="616" w:type="dxa"/>
                  <w:shd w:val="clear" w:color="auto" w:fill="auto"/>
                </w:tcPr>
                <w:p w:rsidR="004E03C5" w:rsidRPr="004E03C5" w:rsidRDefault="004E03C5" w:rsidP="004E03C5">
                  <w:pPr>
                    <w:overflowPunct w:val="0"/>
                    <w:autoSpaceDE w:val="0"/>
                    <w:autoSpaceDN w:val="0"/>
                    <w:adjustRightInd w:val="0"/>
                    <w:spacing w:after="0"/>
                    <w:jc w:val="center"/>
                    <w:textAlignment w:val="baseline"/>
                    <w:rPr>
                      <w:lang w:eastAsia="x-none"/>
                    </w:rPr>
                  </w:pPr>
                  <w:r w:rsidRPr="004E03C5">
                    <w:rPr>
                      <w:lang w:eastAsia="x-none"/>
                    </w:rPr>
                    <w:t>1003</w:t>
                  </w:r>
                </w:p>
              </w:tc>
            </w:tr>
            <w:tr w:rsidR="004E03C5" w:rsidRPr="004E03C5" w:rsidTr="00391029">
              <w:trPr>
                <w:jc w:val="center"/>
              </w:trPr>
              <w:tc>
                <w:tcPr>
                  <w:tcW w:w="2880" w:type="dxa"/>
                  <w:shd w:val="clear" w:color="auto" w:fill="auto"/>
                </w:tcPr>
                <w:p w:rsidR="004E03C5" w:rsidRPr="004E03C5" w:rsidRDefault="004E03C5" w:rsidP="004E03C5">
                  <w:pPr>
                    <w:overflowPunct w:val="0"/>
                    <w:autoSpaceDE w:val="0"/>
                    <w:autoSpaceDN w:val="0"/>
                    <w:adjustRightInd w:val="0"/>
                    <w:spacing w:after="0"/>
                    <w:textAlignment w:val="baseline"/>
                    <w:rPr>
                      <w:lang w:eastAsia="x-none"/>
                    </w:rPr>
                  </w:pPr>
                  <w:r w:rsidRPr="004E03C5">
                    <w:rPr>
                      <w:lang w:eastAsia="x-none"/>
                    </w:rPr>
                    <w:t>RE-level offset</w:t>
                  </w:r>
                </w:p>
              </w:tc>
              <w:tc>
                <w:tcPr>
                  <w:tcW w:w="616" w:type="dxa"/>
                  <w:shd w:val="clear" w:color="auto" w:fill="auto"/>
                </w:tcPr>
                <w:p w:rsidR="004E03C5" w:rsidRPr="004E03C5" w:rsidRDefault="004E03C5" w:rsidP="004E03C5">
                  <w:pPr>
                    <w:overflowPunct w:val="0"/>
                    <w:autoSpaceDE w:val="0"/>
                    <w:autoSpaceDN w:val="0"/>
                    <w:adjustRightInd w:val="0"/>
                    <w:spacing w:after="0"/>
                    <w:jc w:val="center"/>
                    <w:textAlignment w:val="baseline"/>
                    <w:rPr>
                      <w:lang w:eastAsia="x-none"/>
                    </w:rPr>
                  </w:pPr>
                  <w:r w:rsidRPr="004E03C5">
                    <w:rPr>
                      <w:lang w:eastAsia="x-none"/>
                    </w:rPr>
                    <w:t>0</w:t>
                  </w:r>
                </w:p>
              </w:tc>
              <w:tc>
                <w:tcPr>
                  <w:tcW w:w="616" w:type="dxa"/>
                  <w:shd w:val="clear" w:color="auto" w:fill="auto"/>
                </w:tcPr>
                <w:p w:rsidR="004E03C5" w:rsidRPr="004E03C5" w:rsidRDefault="004E03C5" w:rsidP="004E03C5">
                  <w:pPr>
                    <w:overflowPunct w:val="0"/>
                    <w:autoSpaceDE w:val="0"/>
                    <w:autoSpaceDN w:val="0"/>
                    <w:adjustRightInd w:val="0"/>
                    <w:spacing w:after="0"/>
                    <w:jc w:val="center"/>
                    <w:textAlignment w:val="baseline"/>
                    <w:rPr>
                      <w:lang w:eastAsia="x-none"/>
                    </w:rPr>
                  </w:pPr>
                  <w:r w:rsidRPr="004E03C5">
                    <w:rPr>
                      <w:lang w:eastAsia="x-none"/>
                    </w:rPr>
                    <w:t>2</w:t>
                  </w:r>
                </w:p>
              </w:tc>
              <w:tc>
                <w:tcPr>
                  <w:tcW w:w="616" w:type="dxa"/>
                  <w:shd w:val="clear" w:color="auto" w:fill="auto"/>
                </w:tcPr>
                <w:p w:rsidR="004E03C5" w:rsidRPr="004E03C5" w:rsidRDefault="004E03C5" w:rsidP="004E03C5">
                  <w:pPr>
                    <w:overflowPunct w:val="0"/>
                    <w:autoSpaceDE w:val="0"/>
                    <w:autoSpaceDN w:val="0"/>
                    <w:adjustRightInd w:val="0"/>
                    <w:spacing w:after="0"/>
                    <w:jc w:val="center"/>
                    <w:textAlignment w:val="baseline"/>
                    <w:rPr>
                      <w:lang w:eastAsia="x-none"/>
                    </w:rPr>
                  </w:pPr>
                  <w:r w:rsidRPr="004E03C5">
                    <w:rPr>
                      <w:lang w:eastAsia="x-none"/>
                    </w:rPr>
                    <w:t>1</w:t>
                  </w:r>
                </w:p>
              </w:tc>
              <w:tc>
                <w:tcPr>
                  <w:tcW w:w="616" w:type="dxa"/>
                  <w:shd w:val="clear" w:color="auto" w:fill="auto"/>
                </w:tcPr>
                <w:p w:rsidR="004E03C5" w:rsidRPr="004E03C5" w:rsidRDefault="004E03C5" w:rsidP="004E03C5">
                  <w:pPr>
                    <w:overflowPunct w:val="0"/>
                    <w:autoSpaceDE w:val="0"/>
                    <w:autoSpaceDN w:val="0"/>
                    <w:adjustRightInd w:val="0"/>
                    <w:spacing w:after="0"/>
                    <w:jc w:val="center"/>
                    <w:textAlignment w:val="baseline"/>
                    <w:rPr>
                      <w:lang w:eastAsia="x-none"/>
                    </w:rPr>
                  </w:pPr>
                  <w:r w:rsidRPr="004E03C5">
                    <w:rPr>
                      <w:lang w:eastAsia="x-none"/>
                    </w:rPr>
                    <w:t>3</w:t>
                  </w:r>
                </w:p>
              </w:tc>
            </w:tr>
          </w:tbl>
          <w:p w:rsidR="004E03C5" w:rsidRPr="004E03C5" w:rsidRDefault="004E03C5" w:rsidP="004E03C5">
            <w:pPr>
              <w:overflowPunct w:val="0"/>
              <w:autoSpaceDE w:val="0"/>
              <w:autoSpaceDN w:val="0"/>
              <w:adjustRightInd w:val="0"/>
              <w:spacing w:after="0"/>
              <w:textAlignment w:val="baselin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0"/>
              <w:gridCol w:w="616"/>
              <w:gridCol w:w="616"/>
              <w:gridCol w:w="616"/>
              <w:gridCol w:w="616"/>
              <w:gridCol w:w="616"/>
              <w:gridCol w:w="616"/>
            </w:tblGrid>
            <w:tr w:rsidR="004E03C5" w:rsidRPr="004E03C5" w:rsidTr="00391029">
              <w:trPr>
                <w:jc w:val="center"/>
              </w:trPr>
              <w:tc>
                <w:tcPr>
                  <w:tcW w:w="2880" w:type="dxa"/>
                  <w:shd w:val="clear" w:color="auto" w:fill="auto"/>
                </w:tcPr>
                <w:p w:rsidR="004E03C5" w:rsidRPr="004E03C5" w:rsidRDefault="004E03C5" w:rsidP="004E03C5">
                  <w:pPr>
                    <w:overflowPunct w:val="0"/>
                    <w:autoSpaceDE w:val="0"/>
                    <w:autoSpaceDN w:val="0"/>
                    <w:adjustRightInd w:val="0"/>
                    <w:spacing w:after="0"/>
                    <w:textAlignment w:val="baseline"/>
                    <w:rPr>
                      <w:lang w:eastAsia="x-none"/>
                    </w:rPr>
                  </w:pPr>
                  <w:r w:rsidRPr="004E03C5">
                    <w:rPr>
                      <w:lang w:eastAsia="x-none"/>
                    </w:rPr>
                    <w:t>DMRS port for DMRS Type 2</w:t>
                  </w:r>
                </w:p>
              </w:tc>
              <w:tc>
                <w:tcPr>
                  <w:tcW w:w="616" w:type="dxa"/>
                  <w:shd w:val="clear" w:color="auto" w:fill="auto"/>
                </w:tcPr>
                <w:p w:rsidR="004E03C5" w:rsidRPr="004E03C5" w:rsidRDefault="004E03C5" w:rsidP="004E03C5">
                  <w:pPr>
                    <w:overflowPunct w:val="0"/>
                    <w:autoSpaceDE w:val="0"/>
                    <w:autoSpaceDN w:val="0"/>
                    <w:adjustRightInd w:val="0"/>
                    <w:spacing w:after="0"/>
                    <w:jc w:val="center"/>
                    <w:textAlignment w:val="baseline"/>
                    <w:rPr>
                      <w:lang w:eastAsia="x-none"/>
                    </w:rPr>
                  </w:pPr>
                  <w:r w:rsidRPr="004E03C5">
                    <w:rPr>
                      <w:lang w:eastAsia="x-none"/>
                    </w:rPr>
                    <w:t>1000</w:t>
                  </w:r>
                </w:p>
              </w:tc>
              <w:tc>
                <w:tcPr>
                  <w:tcW w:w="616" w:type="dxa"/>
                  <w:shd w:val="clear" w:color="auto" w:fill="auto"/>
                </w:tcPr>
                <w:p w:rsidR="004E03C5" w:rsidRPr="004E03C5" w:rsidRDefault="004E03C5" w:rsidP="004E03C5">
                  <w:pPr>
                    <w:overflowPunct w:val="0"/>
                    <w:autoSpaceDE w:val="0"/>
                    <w:autoSpaceDN w:val="0"/>
                    <w:adjustRightInd w:val="0"/>
                    <w:spacing w:after="0"/>
                    <w:jc w:val="center"/>
                    <w:textAlignment w:val="baseline"/>
                    <w:rPr>
                      <w:lang w:eastAsia="x-none"/>
                    </w:rPr>
                  </w:pPr>
                  <w:r w:rsidRPr="004E03C5">
                    <w:rPr>
                      <w:lang w:eastAsia="x-none"/>
                    </w:rPr>
                    <w:t>1001</w:t>
                  </w:r>
                </w:p>
              </w:tc>
              <w:tc>
                <w:tcPr>
                  <w:tcW w:w="616" w:type="dxa"/>
                  <w:shd w:val="clear" w:color="auto" w:fill="auto"/>
                </w:tcPr>
                <w:p w:rsidR="004E03C5" w:rsidRPr="004E03C5" w:rsidRDefault="004E03C5" w:rsidP="004E03C5">
                  <w:pPr>
                    <w:overflowPunct w:val="0"/>
                    <w:autoSpaceDE w:val="0"/>
                    <w:autoSpaceDN w:val="0"/>
                    <w:adjustRightInd w:val="0"/>
                    <w:spacing w:after="0"/>
                    <w:jc w:val="center"/>
                    <w:textAlignment w:val="baseline"/>
                    <w:rPr>
                      <w:lang w:eastAsia="x-none"/>
                    </w:rPr>
                  </w:pPr>
                  <w:r w:rsidRPr="004E03C5">
                    <w:rPr>
                      <w:lang w:eastAsia="x-none"/>
                    </w:rPr>
                    <w:t>1002</w:t>
                  </w:r>
                </w:p>
              </w:tc>
              <w:tc>
                <w:tcPr>
                  <w:tcW w:w="616" w:type="dxa"/>
                  <w:shd w:val="clear" w:color="auto" w:fill="auto"/>
                </w:tcPr>
                <w:p w:rsidR="004E03C5" w:rsidRPr="004E03C5" w:rsidRDefault="004E03C5" w:rsidP="004E03C5">
                  <w:pPr>
                    <w:overflowPunct w:val="0"/>
                    <w:autoSpaceDE w:val="0"/>
                    <w:autoSpaceDN w:val="0"/>
                    <w:adjustRightInd w:val="0"/>
                    <w:spacing w:after="0"/>
                    <w:jc w:val="center"/>
                    <w:textAlignment w:val="baseline"/>
                    <w:rPr>
                      <w:lang w:eastAsia="x-none"/>
                    </w:rPr>
                  </w:pPr>
                  <w:r w:rsidRPr="004E03C5">
                    <w:rPr>
                      <w:lang w:eastAsia="x-none"/>
                    </w:rPr>
                    <w:t>1003</w:t>
                  </w:r>
                </w:p>
              </w:tc>
              <w:tc>
                <w:tcPr>
                  <w:tcW w:w="616" w:type="dxa"/>
                  <w:shd w:val="clear" w:color="auto" w:fill="auto"/>
                </w:tcPr>
                <w:p w:rsidR="004E03C5" w:rsidRPr="004E03C5" w:rsidRDefault="004E03C5" w:rsidP="004E03C5">
                  <w:pPr>
                    <w:overflowPunct w:val="0"/>
                    <w:autoSpaceDE w:val="0"/>
                    <w:autoSpaceDN w:val="0"/>
                    <w:adjustRightInd w:val="0"/>
                    <w:spacing w:after="0"/>
                    <w:jc w:val="center"/>
                    <w:textAlignment w:val="baseline"/>
                    <w:rPr>
                      <w:lang w:eastAsia="x-none"/>
                    </w:rPr>
                  </w:pPr>
                  <w:r w:rsidRPr="004E03C5">
                    <w:rPr>
                      <w:lang w:eastAsia="x-none"/>
                    </w:rPr>
                    <w:t>1004</w:t>
                  </w:r>
                </w:p>
              </w:tc>
              <w:tc>
                <w:tcPr>
                  <w:tcW w:w="616" w:type="dxa"/>
                  <w:shd w:val="clear" w:color="auto" w:fill="auto"/>
                </w:tcPr>
                <w:p w:rsidR="004E03C5" w:rsidRPr="004E03C5" w:rsidRDefault="004E03C5" w:rsidP="004E03C5">
                  <w:pPr>
                    <w:overflowPunct w:val="0"/>
                    <w:autoSpaceDE w:val="0"/>
                    <w:autoSpaceDN w:val="0"/>
                    <w:adjustRightInd w:val="0"/>
                    <w:spacing w:after="0"/>
                    <w:jc w:val="center"/>
                    <w:textAlignment w:val="baseline"/>
                    <w:rPr>
                      <w:lang w:eastAsia="x-none"/>
                    </w:rPr>
                  </w:pPr>
                  <w:r w:rsidRPr="004E03C5">
                    <w:rPr>
                      <w:lang w:eastAsia="x-none"/>
                    </w:rPr>
                    <w:t>1005</w:t>
                  </w:r>
                </w:p>
              </w:tc>
            </w:tr>
            <w:tr w:rsidR="004E03C5" w:rsidRPr="004E03C5" w:rsidTr="00391029">
              <w:trPr>
                <w:jc w:val="center"/>
              </w:trPr>
              <w:tc>
                <w:tcPr>
                  <w:tcW w:w="2880" w:type="dxa"/>
                  <w:shd w:val="clear" w:color="auto" w:fill="auto"/>
                </w:tcPr>
                <w:p w:rsidR="004E03C5" w:rsidRPr="004E03C5" w:rsidRDefault="004E03C5" w:rsidP="004E03C5">
                  <w:pPr>
                    <w:overflowPunct w:val="0"/>
                    <w:autoSpaceDE w:val="0"/>
                    <w:autoSpaceDN w:val="0"/>
                    <w:adjustRightInd w:val="0"/>
                    <w:spacing w:after="0"/>
                    <w:textAlignment w:val="baseline"/>
                    <w:rPr>
                      <w:lang w:eastAsia="x-none"/>
                    </w:rPr>
                  </w:pPr>
                  <w:r w:rsidRPr="004E03C5">
                    <w:rPr>
                      <w:lang w:eastAsia="x-none"/>
                    </w:rPr>
                    <w:t>RE-level offset</w:t>
                  </w:r>
                </w:p>
              </w:tc>
              <w:tc>
                <w:tcPr>
                  <w:tcW w:w="616" w:type="dxa"/>
                  <w:shd w:val="clear" w:color="auto" w:fill="auto"/>
                </w:tcPr>
                <w:p w:rsidR="004E03C5" w:rsidRPr="004E03C5" w:rsidRDefault="004E03C5" w:rsidP="004E03C5">
                  <w:pPr>
                    <w:overflowPunct w:val="0"/>
                    <w:autoSpaceDE w:val="0"/>
                    <w:autoSpaceDN w:val="0"/>
                    <w:adjustRightInd w:val="0"/>
                    <w:spacing w:after="0"/>
                    <w:jc w:val="center"/>
                    <w:textAlignment w:val="baseline"/>
                    <w:rPr>
                      <w:lang w:eastAsia="x-none"/>
                    </w:rPr>
                  </w:pPr>
                  <w:r w:rsidRPr="004E03C5">
                    <w:rPr>
                      <w:lang w:eastAsia="x-none"/>
                    </w:rPr>
                    <w:t>0</w:t>
                  </w:r>
                </w:p>
              </w:tc>
              <w:tc>
                <w:tcPr>
                  <w:tcW w:w="616" w:type="dxa"/>
                  <w:shd w:val="clear" w:color="auto" w:fill="auto"/>
                </w:tcPr>
                <w:p w:rsidR="004E03C5" w:rsidRPr="004E03C5" w:rsidRDefault="004E03C5" w:rsidP="004E03C5">
                  <w:pPr>
                    <w:overflowPunct w:val="0"/>
                    <w:autoSpaceDE w:val="0"/>
                    <w:autoSpaceDN w:val="0"/>
                    <w:adjustRightInd w:val="0"/>
                    <w:spacing w:after="0"/>
                    <w:jc w:val="center"/>
                    <w:textAlignment w:val="baseline"/>
                    <w:rPr>
                      <w:lang w:eastAsia="x-none"/>
                    </w:rPr>
                  </w:pPr>
                  <w:r w:rsidRPr="004E03C5">
                    <w:rPr>
                      <w:lang w:eastAsia="x-none"/>
                    </w:rPr>
                    <w:t>1</w:t>
                  </w:r>
                </w:p>
              </w:tc>
              <w:tc>
                <w:tcPr>
                  <w:tcW w:w="616" w:type="dxa"/>
                  <w:shd w:val="clear" w:color="auto" w:fill="auto"/>
                </w:tcPr>
                <w:p w:rsidR="004E03C5" w:rsidRPr="004E03C5" w:rsidRDefault="004E03C5" w:rsidP="004E03C5">
                  <w:pPr>
                    <w:overflowPunct w:val="0"/>
                    <w:autoSpaceDE w:val="0"/>
                    <w:autoSpaceDN w:val="0"/>
                    <w:adjustRightInd w:val="0"/>
                    <w:spacing w:after="0"/>
                    <w:jc w:val="center"/>
                    <w:textAlignment w:val="baseline"/>
                    <w:rPr>
                      <w:lang w:eastAsia="x-none"/>
                    </w:rPr>
                  </w:pPr>
                  <w:r w:rsidRPr="004E03C5">
                    <w:rPr>
                      <w:lang w:eastAsia="x-none"/>
                    </w:rPr>
                    <w:t>2</w:t>
                  </w:r>
                </w:p>
              </w:tc>
              <w:tc>
                <w:tcPr>
                  <w:tcW w:w="616" w:type="dxa"/>
                  <w:shd w:val="clear" w:color="auto" w:fill="auto"/>
                </w:tcPr>
                <w:p w:rsidR="004E03C5" w:rsidRPr="004E03C5" w:rsidRDefault="004E03C5" w:rsidP="004E03C5">
                  <w:pPr>
                    <w:overflowPunct w:val="0"/>
                    <w:autoSpaceDE w:val="0"/>
                    <w:autoSpaceDN w:val="0"/>
                    <w:adjustRightInd w:val="0"/>
                    <w:spacing w:after="0"/>
                    <w:jc w:val="center"/>
                    <w:textAlignment w:val="baseline"/>
                    <w:rPr>
                      <w:lang w:eastAsia="x-none"/>
                    </w:rPr>
                  </w:pPr>
                  <w:r w:rsidRPr="004E03C5">
                    <w:rPr>
                      <w:lang w:eastAsia="x-none"/>
                    </w:rPr>
                    <w:t>3</w:t>
                  </w:r>
                </w:p>
              </w:tc>
              <w:tc>
                <w:tcPr>
                  <w:tcW w:w="616" w:type="dxa"/>
                  <w:shd w:val="clear" w:color="auto" w:fill="auto"/>
                </w:tcPr>
                <w:p w:rsidR="004E03C5" w:rsidRPr="004E03C5" w:rsidRDefault="004E03C5" w:rsidP="004E03C5">
                  <w:pPr>
                    <w:overflowPunct w:val="0"/>
                    <w:autoSpaceDE w:val="0"/>
                    <w:autoSpaceDN w:val="0"/>
                    <w:adjustRightInd w:val="0"/>
                    <w:spacing w:after="0"/>
                    <w:jc w:val="center"/>
                    <w:textAlignment w:val="baseline"/>
                    <w:rPr>
                      <w:lang w:eastAsia="x-none"/>
                    </w:rPr>
                  </w:pPr>
                  <w:r w:rsidRPr="004E03C5">
                    <w:rPr>
                      <w:lang w:eastAsia="x-none"/>
                    </w:rPr>
                    <w:t>4</w:t>
                  </w:r>
                </w:p>
              </w:tc>
              <w:tc>
                <w:tcPr>
                  <w:tcW w:w="616" w:type="dxa"/>
                  <w:shd w:val="clear" w:color="auto" w:fill="auto"/>
                </w:tcPr>
                <w:p w:rsidR="004E03C5" w:rsidRPr="004E03C5" w:rsidRDefault="004E03C5" w:rsidP="004E03C5">
                  <w:pPr>
                    <w:overflowPunct w:val="0"/>
                    <w:autoSpaceDE w:val="0"/>
                    <w:autoSpaceDN w:val="0"/>
                    <w:adjustRightInd w:val="0"/>
                    <w:spacing w:after="0"/>
                    <w:jc w:val="center"/>
                    <w:textAlignment w:val="baseline"/>
                    <w:rPr>
                      <w:lang w:eastAsia="x-none"/>
                    </w:rPr>
                  </w:pPr>
                  <w:r w:rsidRPr="004E03C5">
                    <w:rPr>
                      <w:lang w:eastAsia="x-none"/>
                    </w:rPr>
                    <w:t>5</w:t>
                  </w:r>
                </w:p>
              </w:tc>
            </w:tr>
          </w:tbl>
          <w:p w:rsidR="004E03C5" w:rsidRPr="004E03C5" w:rsidRDefault="004E03C5" w:rsidP="00391029">
            <w:pPr>
              <w:numPr>
                <w:ilvl w:val="0"/>
                <w:numId w:val="123"/>
              </w:numPr>
              <w:overflowPunct w:val="0"/>
              <w:autoSpaceDE w:val="0"/>
              <w:autoSpaceDN w:val="0"/>
              <w:adjustRightInd w:val="0"/>
              <w:spacing w:after="0"/>
              <w:textAlignment w:val="baseline"/>
              <w:rPr>
                <w:lang w:eastAsia="x-none"/>
              </w:rPr>
            </w:pPr>
            <w:r w:rsidRPr="004E03C5">
              <w:rPr>
                <w:lang w:eastAsia="x-none"/>
              </w:rPr>
              <w:t>It is up to the editor how to capture this agreement</w:t>
            </w:r>
          </w:p>
          <w:p w:rsidR="004E03C5" w:rsidRPr="004E03C5" w:rsidRDefault="004E03C5" w:rsidP="004E03C5">
            <w:pPr>
              <w:overflowPunct w:val="0"/>
              <w:autoSpaceDE w:val="0"/>
              <w:autoSpaceDN w:val="0"/>
              <w:adjustRightInd w:val="0"/>
              <w:spacing w:after="0"/>
              <w:textAlignment w:val="baseline"/>
              <w:rPr>
                <w:lang w:eastAsia="x-none"/>
              </w:rPr>
            </w:pPr>
          </w:p>
          <w:p w:rsidR="004E03C5" w:rsidRPr="004E03C5" w:rsidRDefault="004E03C5" w:rsidP="004E03C5">
            <w:pPr>
              <w:overflowPunct w:val="0"/>
              <w:autoSpaceDE w:val="0"/>
              <w:autoSpaceDN w:val="0"/>
              <w:adjustRightInd w:val="0"/>
              <w:spacing w:after="0"/>
              <w:textAlignment w:val="baseline"/>
              <w:rPr>
                <w:b/>
                <w:lang w:eastAsia="x-none"/>
              </w:rPr>
            </w:pPr>
            <w:r w:rsidRPr="004E03C5">
              <w:rPr>
                <w:b/>
                <w:highlight w:val="green"/>
                <w:lang w:eastAsia="x-none"/>
              </w:rPr>
              <w:t>Agreement</w:t>
            </w:r>
          </w:p>
          <w:p w:rsidR="004E03C5" w:rsidRPr="004E03C5" w:rsidRDefault="004E03C5" w:rsidP="004E03C5">
            <w:pPr>
              <w:spacing w:after="0"/>
              <w:jc w:val="both"/>
              <w:rPr>
                <w:rFonts w:eastAsia="ＭＳ ゴシック"/>
                <w:lang w:val="en-US" w:eastAsia="ja-JP"/>
              </w:rPr>
            </w:pPr>
            <w:r w:rsidRPr="004E03C5">
              <w:rPr>
                <w:rFonts w:eastAsia="ＭＳ ゴシック"/>
                <w:lang w:val="en-US" w:eastAsia="ja-JP"/>
              </w:rPr>
              <w:t>For UL CP-OFDM with intra-slot frequency hopping,</w:t>
            </w:r>
          </w:p>
          <w:p w:rsidR="004E03C5" w:rsidRPr="004E03C5" w:rsidRDefault="004E03C5" w:rsidP="004E03C5">
            <w:pPr>
              <w:spacing w:after="0"/>
              <w:ind w:left="720" w:hanging="360"/>
              <w:rPr>
                <w:rFonts w:ascii="Calibri" w:eastAsia="SimSun" w:hAnsi="Calibri"/>
                <w:kern w:val="2"/>
                <w:lang w:val="en-US" w:eastAsia="zh-CN"/>
              </w:rPr>
            </w:pPr>
            <w:r w:rsidRPr="004E03C5">
              <w:rPr>
                <w:rFonts w:ascii="Calibri" w:eastAsia="SimSun" w:hAnsi="Calibri"/>
                <w:kern w:val="2"/>
                <w:lang w:val="en-US" w:eastAsia="zh-CN"/>
              </w:rPr>
              <w:t xml:space="preserve">in each hop, </w:t>
            </w:r>
          </w:p>
          <w:p w:rsidR="004E03C5" w:rsidRPr="004E03C5" w:rsidRDefault="004E03C5" w:rsidP="004E03C5">
            <w:pPr>
              <w:spacing w:after="0"/>
              <w:ind w:left="720" w:hanging="360"/>
              <w:rPr>
                <w:rFonts w:ascii="Calibri" w:eastAsia="SimSun" w:hAnsi="Calibri"/>
                <w:kern w:val="2"/>
                <w:lang w:val="en-US" w:eastAsia="zh-CN"/>
              </w:rPr>
            </w:pPr>
            <w:r w:rsidRPr="004E03C5">
              <w:rPr>
                <w:rFonts w:ascii="Calibri" w:eastAsia="SimSun" w:hAnsi="Calibri"/>
                <w:kern w:val="2"/>
                <w:lang w:val="en-US" w:eastAsia="zh-CN"/>
              </w:rPr>
              <w:t>on the subcarrier S where PTRS is mapped,</w:t>
            </w:r>
          </w:p>
          <w:p w:rsidR="004E03C5" w:rsidRPr="004E03C5" w:rsidRDefault="004E03C5" w:rsidP="004E03C5">
            <w:pPr>
              <w:spacing w:after="0"/>
              <w:ind w:left="720" w:hanging="360"/>
              <w:rPr>
                <w:rFonts w:ascii="Calibri" w:eastAsia="SimSun" w:hAnsi="Calibri"/>
                <w:kern w:val="2"/>
                <w:lang w:val="en-US" w:eastAsia="zh-CN"/>
              </w:rPr>
            </w:pPr>
            <w:r w:rsidRPr="004E03C5">
              <w:rPr>
                <w:rFonts w:ascii="Calibri" w:eastAsia="SimSun" w:hAnsi="Calibri"/>
                <w:kern w:val="2"/>
                <w:lang w:val="en-US" w:eastAsia="zh-CN"/>
              </w:rPr>
              <w:t>the PTRS symbols in the hop are obtained by repeating the first front-loaded DMRS symbol on subcarrier S in the hop</w:t>
            </w:r>
          </w:p>
          <w:p w:rsidR="004E03C5" w:rsidRPr="004E03C5" w:rsidRDefault="004E03C5" w:rsidP="004E03C5">
            <w:pPr>
              <w:spacing w:after="0"/>
              <w:ind w:left="720" w:hanging="360"/>
              <w:rPr>
                <w:rFonts w:ascii="Calibri" w:eastAsia="SimSun" w:hAnsi="Calibri"/>
                <w:kern w:val="2"/>
                <w:lang w:val="en-US" w:eastAsia="zh-CN"/>
              </w:rPr>
            </w:pPr>
            <w:r w:rsidRPr="004E03C5">
              <w:rPr>
                <w:rFonts w:ascii="Calibri" w:eastAsia="SimSun" w:hAnsi="Calibri"/>
                <w:kern w:val="2"/>
                <w:lang w:val="en-US" w:eastAsia="zh-CN"/>
              </w:rPr>
              <w:t>where the DMRS symbol is taken before applying FD-OCC</w:t>
            </w:r>
          </w:p>
          <w:p w:rsidR="004E03C5" w:rsidRPr="004E03C5" w:rsidRDefault="004E03C5" w:rsidP="004E03C5">
            <w:pPr>
              <w:overflowPunct w:val="0"/>
              <w:autoSpaceDE w:val="0"/>
              <w:autoSpaceDN w:val="0"/>
              <w:adjustRightInd w:val="0"/>
              <w:spacing w:after="0"/>
              <w:textAlignment w:val="baseline"/>
              <w:rPr>
                <w:lang w:val="en-US" w:eastAsia="x-none"/>
              </w:rPr>
            </w:pPr>
          </w:p>
          <w:p w:rsidR="004E03C5" w:rsidRPr="004E03C5" w:rsidRDefault="004E03C5" w:rsidP="004E03C5">
            <w:pPr>
              <w:overflowPunct w:val="0"/>
              <w:autoSpaceDE w:val="0"/>
              <w:autoSpaceDN w:val="0"/>
              <w:adjustRightInd w:val="0"/>
              <w:spacing w:after="0"/>
              <w:textAlignment w:val="baseline"/>
              <w:rPr>
                <w:lang w:eastAsia="x-none"/>
              </w:rPr>
            </w:pPr>
            <w:r w:rsidRPr="004E03C5">
              <w:rPr>
                <w:lang w:eastAsia="x-none"/>
              </w:rPr>
              <w:t xml:space="preserve">Slides 5 and 6 in </w:t>
            </w:r>
            <w:r w:rsidRPr="004E03C5">
              <w:rPr>
                <w:b/>
                <w:color w:val="0000FF"/>
                <w:u w:val="single"/>
              </w:rPr>
              <w:t>R1-1721637</w:t>
            </w:r>
            <w:r w:rsidRPr="004E03C5">
              <w:rPr>
                <w:lang w:eastAsia="x-none"/>
              </w:rPr>
              <w:t xml:space="preserve"> is </w:t>
            </w:r>
            <w:r w:rsidRPr="004E03C5">
              <w:rPr>
                <w:highlight w:val="green"/>
                <w:lang w:eastAsia="x-none"/>
              </w:rPr>
              <w:t>agreed</w:t>
            </w:r>
            <w:r w:rsidRPr="004E03C5">
              <w:rPr>
                <w:lang w:eastAsia="x-none"/>
              </w:rPr>
              <w:t xml:space="preserve"> with the specific values in the table as </w:t>
            </w:r>
            <w:r w:rsidRPr="004E03C5">
              <w:rPr>
                <w:highlight w:val="darkYellow"/>
                <w:lang w:eastAsia="x-none"/>
              </w:rPr>
              <w:t>working assumption</w:t>
            </w:r>
          </w:p>
          <w:p w:rsidR="004E03C5" w:rsidRPr="004E03C5" w:rsidRDefault="004E03C5" w:rsidP="004E03C5">
            <w:pPr>
              <w:overflowPunct w:val="0"/>
              <w:autoSpaceDE w:val="0"/>
              <w:autoSpaceDN w:val="0"/>
              <w:adjustRightInd w:val="0"/>
              <w:spacing w:after="0"/>
              <w:textAlignment w:val="baseline"/>
              <w:rPr>
                <w:b/>
                <w:lang w:eastAsia="x-none"/>
              </w:rPr>
            </w:pPr>
            <w:r w:rsidRPr="004E03C5">
              <w:rPr>
                <w:b/>
                <w:highlight w:val="green"/>
                <w:lang w:eastAsia="x-none"/>
              </w:rPr>
              <w:t>Agreement</w:t>
            </w:r>
          </w:p>
          <w:p w:rsidR="004E03C5" w:rsidRPr="004E03C5" w:rsidRDefault="004E03C5" w:rsidP="004E03C5">
            <w:pPr>
              <w:overflowPunct w:val="0"/>
              <w:autoSpaceDE w:val="0"/>
              <w:autoSpaceDN w:val="0"/>
              <w:adjustRightInd w:val="0"/>
              <w:spacing w:after="0"/>
              <w:textAlignment w:val="baseline"/>
              <w:rPr>
                <w:lang w:val="en-US" w:eastAsia="x-none"/>
              </w:rPr>
            </w:pPr>
            <w:r w:rsidRPr="004E03C5">
              <w:rPr>
                <w:lang w:val="en-US" w:eastAsia="x-none"/>
              </w:rPr>
              <w:t>PTRS RB-level offset:</w:t>
            </w:r>
          </w:p>
          <w:p w:rsidR="004E03C5" w:rsidRPr="004E03C5" w:rsidRDefault="00717607" w:rsidP="004E03C5">
            <w:pPr>
              <w:spacing w:after="0"/>
              <w:ind w:left="720" w:hanging="360"/>
              <w:rPr>
                <w:rFonts w:ascii="Calibri" w:eastAsia="SimSun" w:hAnsi="Calibri"/>
                <w:kern w:val="2"/>
                <w:lang w:val="en-US" w:eastAsia="zh-CN"/>
              </w:rPr>
            </w:pPr>
            <m:oMath>
              <m:sSubSup>
                <m:sSubSupPr>
                  <m:ctrlPr>
                    <w:rPr>
                      <w:rFonts w:ascii="Cambria Math" w:eastAsia="Malgun Gothic" w:hAnsi="Cambria Math"/>
                      <w:i/>
                      <w:iCs/>
                      <w:color w:val="000000"/>
                      <w:kern w:val="24"/>
                      <w:sz w:val="40"/>
                      <w:szCs w:val="40"/>
                      <w:lang w:val="en-US" w:eastAsia="ko-KR"/>
                    </w:rPr>
                  </m:ctrlPr>
                </m:sSubSupPr>
                <m:e>
                  <m:r>
                    <w:rPr>
                      <w:rFonts w:ascii="Cambria Math" w:eastAsia="Malgun Gothic" w:hAnsi="Cambria Math"/>
                      <w:color w:val="000000"/>
                      <w:kern w:val="24"/>
                      <w:sz w:val="40"/>
                      <w:szCs w:val="40"/>
                      <w:lang w:val="en-US" w:eastAsia="ko-KR"/>
                    </w:rPr>
                    <m:t>k</m:t>
                  </m:r>
                </m:e>
                <m:sub>
                  <m:r>
                    <m:rPr>
                      <m:sty m:val="p"/>
                    </m:rPr>
                    <w:rPr>
                      <w:rFonts w:ascii="Cambria Math" w:eastAsia="Malgun Gothic" w:hAnsi="Cambria Math"/>
                      <w:color w:val="000000"/>
                      <w:kern w:val="24"/>
                      <w:sz w:val="40"/>
                      <w:szCs w:val="40"/>
                      <w:lang w:val="en-US" w:eastAsia="ko-KR"/>
                    </w:rPr>
                    <m:t>ref</m:t>
                  </m:r>
                </m:sub>
                <m:sup>
                  <m:r>
                    <m:rPr>
                      <m:sty m:val="p"/>
                    </m:rPr>
                    <w:rPr>
                      <w:rFonts w:ascii="Cambria Math" w:eastAsia="Malgun Gothic" w:hAnsi="Cambria Math"/>
                      <w:color w:val="000000"/>
                      <w:kern w:val="24"/>
                      <w:sz w:val="40"/>
                      <w:szCs w:val="40"/>
                      <w:lang w:val="en-US" w:eastAsia="ko-KR"/>
                    </w:rPr>
                    <m:t>RB</m:t>
                  </m:r>
                </m:sup>
              </m:sSubSup>
              <m:r>
                <m:rPr>
                  <m:sty m:val="p"/>
                </m:rPr>
                <w:rPr>
                  <w:rFonts w:ascii="Cambria Math" w:eastAsia="Malgun Gothic" w:hAnsi="Cambria Math"/>
                  <w:color w:val="000000"/>
                  <w:kern w:val="24"/>
                  <w:sz w:val="40"/>
                  <w:szCs w:val="40"/>
                  <w:lang w:val="en-US" w:eastAsia="ko-KR"/>
                </w:rPr>
                <m:t>=0</m:t>
              </m:r>
            </m:oMath>
            <w:r w:rsidR="004E03C5" w:rsidRPr="004E03C5">
              <w:rPr>
                <w:rFonts w:ascii="Calibri" w:eastAsia="SimSun" w:hAnsi="Calibri"/>
                <w:kern w:val="2"/>
                <w:lang w:val="en-US" w:eastAsia="zh-CN"/>
              </w:rPr>
              <w:t xml:space="preserve"> for DL broadcast-type traffic, if PTRS is supported</w:t>
            </w:r>
          </w:p>
          <w:p w:rsidR="004E03C5" w:rsidRPr="004E03C5" w:rsidRDefault="00717607" w:rsidP="004E03C5">
            <w:pPr>
              <w:spacing w:after="0"/>
              <w:ind w:left="720" w:hanging="360"/>
              <w:rPr>
                <w:rFonts w:ascii="Calibri" w:eastAsia="SimSun" w:hAnsi="Calibri"/>
                <w:kern w:val="2"/>
                <w:lang w:val="en-US" w:eastAsia="zh-CN"/>
              </w:rPr>
            </w:pPr>
            <m:oMath>
              <m:sSubSup>
                <m:sSubSupPr>
                  <m:ctrlPr>
                    <w:rPr>
                      <w:rFonts w:ascii="Cambria Math" w:eastAsia="Malgun Gothic" w:hAnsi="Cambria Math"/>
                      <w:i/>
                      <w:iCs/>
                      <w:color w:val="000000"/>
                      <w:kern w:val="24"/>
                      <w:sz w:val="40"/>
                      <w:szCs w:val="40"/>
                      <w:lang w:val="en-US" w:eastAsia="ko-KR"/>
                    </w:rPr>
                  </m:ctrlPr>
                </m:sSubSupPr>
                <m:e>
                  <m:r>
                    <w:rPr>
                      <w:rFonts w:ascii="Cambria Math" w:eastAsia="Malgun Gothic" w:hAnsi="Cambria Math"/>
                      <w:color w:val="000000"/>
                      <w:kern w:val="24"/>
                      <w:sz w:val="40"/>
                      <w:szCs w:val="40"/>
                      <w:lang w:val="en-US" w:eastAsia="ko-KR"/>
                    </w:rPr>
                    <m:t>k</m:t>
                  </m:r>
                </m:e>
                <m:sub>
                  <m:r>
                    <m:rPr>
                      <m:sty m:val="p"/>
                    </m:rPr>
                    <w:rPr>
                      <w:rFonts w:ascii="Cambria Math" w:eastAsia="Malgun Gothic" w:hAnsi="Cambria Math"/>
                      <w:color w:val="000000"/>
                      <w:kern w:val="24"/>
                      <w:sz w:val="40"/>
                      <w:szCs w:val="40"/>
                      <w:lang w:val="en-US" w:eastAsia="ko-KR"/>
                    </w:rPr>
                    <m:t>ref</m:t>
                  </m:r>
                </m:sub>
                <m:sup>
                  <m:r>
                    <m:rPr>
                      <m:sty m:val="p"/>
                    </m:rPr>
                    <w:rPr>
                      <w:rFonts w:ascii="Cambria Math" w:eastAsia="Malgun Gothic" w:hAnsi="Cambria Math"/>
                      <w:color w:val="000000"/>
                      <w:kern w:val="24"/>
                      <w:sz w:val="40"/>
                      <w:szCs w:val="40"/>
                      <w:lang w:val="en-US" w:eastAsia="ko-KR"/>
                    </w:rPr>
                    <m:t>RB</m:t>
                  </m:r>
                </m:sup>
              </m:sSubSup>
              <m:r>
                <w:rPr>
                  <w:rFonts w:ascii="Cambria Math" w:eastAsia="Malgun Gothic" w:hAnsi="Cambria Math"/>
                  <w:color w:val="000000"/>
                  <w:kern w:val="24"/>
                  <w:sz w:val="40"/>
                  <w:szCs w:val="40"/>
                  <w:lang w:val="en-US" w:eastAsia="ko-KR"/>
                </w:rPr>
                <m:t>=</m:t>
              </m:r>
              <m:r>
                <m:rPr>
                  <m:sty m:val="p"/>
                </m:rPr>
                <w:rPr>
                  <w:rFonts w:ascii="Cambria Math" w:eastAsia="Malgun Gothic" w:hAnsi="Cambria Math"/>
                  <w:color w:val="000000"/>
                  <w:kern w:val="24"/>
                  <w:sz w:val="40"/>
                  <w:szCs w:val="40"/>
                  <w:lang w:val="en-US" w:eastAsia="ko-KR"/>
                </w:rPr>
                <m:t>mod</m:t>
              </m:r>
              <m:d>
                <m:dPr>
                  <m:ctrlPr>
                    <w:rPr>
                      <w:rFonts w:ascii="Cambria Math" w:eastAsia="Malgun Gothic" w:hAnsi="Cambria Math"/>
                      <w:i/>
                      <w:iCs/>
                      <w:color w:val="000000"/>
                      <w:kern w:val="24"/>
                      <w:sz w:val="40"/>
                      <w:szCs w:val="40"/>
                      <w:lang w:val="en-US" w:eastAsia="ko-KR"/>
                    </w:rPr>
                  </m:ctrlPr>
                </m:dPr>
                <m:e>
                  <m:sSub>
                    <m:sSubPr>
                      <m:ctrlPr>
                        <w:rPr>
                          <w:rFonts w:ascii="Cambria Math" w:eastAsia="Malgun Gothic" w:hAnsi="Cambria Math"/>
                          <w:i/>
                          <w:iCs/>
                          <w:color w:val="000000"/>
                          <w:kern w:val="24"/>
                          <w:sz w:val="40"/>
                          <w:szCs w:val="40"/>
                          <w:lang w:val="en-US" w:eastAsia="ko-KR"/>
                        </w:rPr>
                      </m:ctrlPr>
                    </m:sSubPr>
                    <m:e>
                      <m:r>
                        <m:rPr>
                          <m:sty m:val="p"/>
                        </m:rPr>
                        <w:rPr>
                          <w:rFonts w:ascii="Cambria Math" w:eastAsia="Malgun Gothic" w:hAnsi="Cambria Math"/>
                          <w:color w:val="000000"/>
                          <w:kern w:val="24"/>
                          <w:sz w:val="40"/>
                          <w:szCs w:val="40"/>
                          <w:lang w:val="en-US" w:eastAsia="ko-KR"/>
                        </w:rPr>
                        <m:t>C</m:t>
                      </m:r>
                    </m:e>
                    <m:sub>
                      <m:r>
                        <m:rPr>
                          <m:sty m:val="p"/>
                        </m:rPr>
                        <w:rPr>
                          <w:rFonts w:ascii="Cambria Math" w:eastAsia="Malgun Gothic" w:hAnsi="Cambria Math"/>
                          <w:color w:val="000000"/>
                          <w:kern w:val="24"/>
                          <w:sz w:val="40"/>
                          <w:szCs w:val="40"/>
                          <w:lang w:val="en-US" w:eastAsia="ko-KR"/>
                        </w:rPr>
                        <m:t>RNTI</m:t>
                      </m:r>
                    </m:sub>
                  </m:sSub>
                  <m:r>
                    <w:rPr>
                      <w:rFonts w:ascii="Cambria Math" w:eastAsia="Malgun Gothic" w:hAnsi="Cambria Math"/>
                      <w:color w:val="000000"/>
                      <w:kern w:val="24"/>
                      <w:sz w:val="40"/>
                      <w:szCs w:val="40"/>
                      <w:lang w:val="en-US" w:eastAsia="ko-KR"/>
                    </w:rPr>
                    <m:t>,</m:t>
                  </m:r>
                  <m:sSubSup>
                    <m:sSubSupPr>
                      <m:ctrlPr>
                        <w:rPr>
                          <w:rFonts w:ascii="Cambria Math" w:eastAsia="Malgun Gothic" w:hAnsi="Cambria Math"/>
                          <w:i/>
                          <w:iCs/>
                          <w:color w:val="000000"/>
                          <w:kern w:val="24"/>
                          <w:sz w:val="40"/>
                          <w:szCs w:val="40"/>
                          <w:lang w:val="en-US" w:eastAsia="ko-KR"/>
                        </w:rPr>
                      </m:ctrlPr>
                    </m:sSubSupPr>
                    <m:e>
                      <m:r>
                        <w:rPr>
                          <w:rFonts w:ascii="Cambria Math" w:eastAsia="Malgun Gothic" w:hAnsi="Cambria Math"/>
                          <w:color w:val="000000"/>
                          <w:kern w:val="24"/>
                          <w:sz w:val="40"/>
                          <w:szCs w:val="40"/>
                          <w:lang w:val="en-US" w:eastAsia="ko-KR"/>
                        </w:rPr>
                        <m:t>k</m:t>
                      </m:r>
                    </m:e>
                    <m:sub>
                      <m:r>
                        <m:rPr>
                          <m:sty m:val="p"/>
                        </m:rPr>
                        <w:rPr>
                          <w:rFonts w:ascii="Cambria Math" w:eastAsia="Malgun Gothic" w:hAnsi="Cambria Math"/>
                          <w:color w:val="000000"/>
                          <w:kern w:val="24"/>
                          <w:sz w:val="40"/>
                          <w:szCs w:val="40"/>
                          <w:lang w:val="en-US" w:eastAsia="ko-KR"/>
                        </w:rPr>
                        <m:t>max</m:t>
                      </m:r>
                    </m:sub>
                    <m:sup>
                      <m:r>
                        <m:rPr>
                          <m:sty m:val="p"/>
                        </m:rPr>
                        <w:rPr>
                          <w:rFonts w:ascii="Cambria Math" w:eastAsia="Malgun Gothic" w:hAnsi="Cambria Math"/>
                          <w:color w:val="000000"/>
                          <w:kern w:val="24"/>
                          <w:sz w:val="40"/>
                          <w:szCs w:val="40"/>
                          <w:lang w:val="en-US" w:eastAsia="ko-KR"/>
                        </w:rPr>
                        <m:t>RB</m:t>
                      </m:r>
                    </m:sup>
                  </m:sSubSup>
                </m:e>
              </m:d>
            </m:oMath>
            <w:r w:rsidR="004E03C5" w:rsidRPr="004E03C5">
              <w:rPr>
                <w:rFonts w:ascii="Calibri" w:eastAsia="SimSun" w:hAnsi="Calibri"/>
                <w:kern w:val="2"/>
                <w:lang w:val="en-US" w:eastAsia="zh-CN"/>
              </w:rPr>
              <w:t xml:space="preserve"> for DL and UL UE-specific data</w:t>
            </w:r>
          </w:p>
          <w:p w:rsidR="004E03C5" w:rsidRPr="004E03C5" w:rsidRDefault="004E03C5" w:rsidP="004E03C5">
            <w:pPr>
              <w:numPr>
                <w:ilvl w:val="1"/>
                <w:numId w:val="0"/>
              </w:numPr>
              <w:spacing w:after="0"/>
              <w:ind w:left="1440" w:hanging="360"/>
              <w:textAlignment w:val="center"/>
              <w:rPr>
                <w:rFonts w:ascii="Times" w:eastAsia="SimSun" w:hAnsi="Times"/>
                <w:kern w:val="2"/>
                <w:lang w:val="en-US" w:eastAsia="zh-CN"/>
              </w:rPr>
            </w:pPr>
            <w:r w:rsidRPr="004E03C5">
              <w:rPr>
                <w:rFonts w:ascii="Times" w:eastAsia="SimSun" w:hAnsi="Times"/>
                <w:kern w:val="2"/>
                <w:lang w:val="en-US" w:eastAsia="zh-CN"/>
              </w:rPr>
              <w:t xml:space="preserve">Where  </w:t>
            </w:r>
            <m:oMath>
              <m:sSubSup>
                <m:sSubSupPr>
                  <m:ctrlPr>
                    <w:rPr>
                      <w:rFonts w:ascii="Cambria Math" w:eastAsia="Malgun Gothic" w:hAnsi="Cambria Math"/>
                      <w:i/>
                      <w:iCs/>
                      <w:color w:val="000000"/>
                      <w:kern w:val="24"/>
                      <w:sz w:val="36"/>
                      <w:szCs w:val="36"/>
                      <w:lang w:val="en-US" w:eastAsia="ko-KR"/>
                    </w:rPr>
                  </m:ctrlPr>
                </m:sSubSupPr>
                <m:e>
                  <m:r>
                    <w:rPr>
                      <w:rFonts w:ascii="Cambria Math" w:eastAsia="Malgun Gothic" w:hAnsi="Cambria Math"/>
                      <w:color w:val="000000"/>
                      <w:kern w:val="24"/>
                      <w:sz w:val="36"/>
                      <w:szCs w:val="36"/>
                      <w:lang w:val="en-US" w:eastAsia="ko-KR"/>
                    </w:rPr>
                    <m:t>k</m:t>
                  </m:r>
                </m:e>
                <m:sub>
                  <m:r>
                    <m:rPr>
                      <m:sty m:val="p"/>
                    </m:rPr>
                    <w:rPr>
                      <w:rFonts w:ascii="Cambria Math" w:eastAsia="Malgun Gothic" w:hAnsi="Cambria Math"/>
                      <w:color w:val="000000"/>
                      <w:kern w:val="24"/>
                      <w:sz w:val="36"/>
                      <w:szCs w:val="36"/>
                      <w:lang w:val="en-US" w:eastAsia="ko-KR"/>
                    </w:rPr>
                    <m:t>max</m:t>
                  </m:r>
                </m:sub>
                <m:sup>
                  <m:r>
                    <m:rPr>
                      <m:sty m:val="p"/>
                    </m:rPr>
                    <w:rPr>
                      <w:rFonts w:ascii="Cambria Math" w:eastAsia="Malgun Gothic" w:hAnsi="Cambria Math"/>
                      <w:color w:val="000000"/>
                      <w:kern w:val="24"/>
                      <w:sz w:val="36"/>
                      <w:szCs w:val="36"/>
                      <w:lang w:val="en-US" w:eastAsia="ko-KR"/>
                    </w:rPr>
                    <m:t>RB</m:t>
                  </m:r>
                </m:sup>
              </m:sSubSup>
              <m:r>
                <w:rPr>
                  <w:rFonts w:ascii="Cambria Math" w:eastAsia="Malgun Gothic" w:hAnsi="Cambria Math"/>
                  <w:color w:val="000000"/>
                  <w:kern w:val="24"/>
                  <w:sz w:val="36"/>
                  <w:szCs w:val="36"/>
                  <w:lang w:val="en-US" w:eastAsia="ko-KR"/>
                </w:rPr>
                <m:t>=</m:t>
              </m:r>
              <m:d>
                <m:dPr>
                  <m:begChr m:val="{"/>
                  <m:endChr m:val=""/>
                  <m:ctrlPr>
                    <w:rPr>
                      <w:rFonts w:ascii="Cambria Math" w:eastAsia="Malgun Gothic" w:hAnsi="Cambria Math"/>
                      <w:i/>
                      <w:iCs/>
                      <w:color w:val="000000"/>
                      <w:kern w:val="24"/>
                      <w:sz w:val="36"/>
                      <w:szCs w:val="36"/>
                      <w:lang w:val="en-US" w:eastAsia="ko-KR"/>
                    </w:rPr>
                  </m:ctrlPr>
                </m:dPr>
                <m:e>
                  <m:m>
                    <m:mPr>
                      <m:mcs>
                        <m:mc>
                          <m:mcPr>
                            <m:count m:val="2"/>
                            <m:mcJc m:val="center"/>
                          </m:mcPr>
                        </m:mc>
                      </m:mcs>
                      <m:ctrlPr>
                        <w:rPr>
                          <w:rFonts w:ascii="Cambria Math" w:eastAsia="Malgun Gothic" w:hAnsi="Cambria Math"/>
                          <w:i/>
                          <w:iCs/>
                          <w:color w:val="000000"/>
                          <w:kern w:val="24"/>
                          <w:sz w:val="36"/>
                          <w:szCs w:val="36"/>
                          <w:lang w:val="en-US" w:eastAsia="ko-KR"/>
                        </w:rPr>
                      </m:ctrlPr>
                    </m:mPr>
                    <m:mr>
                      <m:e>
                        <m:sSub>
                          <m:sSubPr>
                            <m:ctrlPr>
                              <w:rPr>
                                <w:rFonts w:ascii="Cambria Math" w:eastAsia="Malgun Gothic" w:hAnsi="Cambria Math"/>
                                <w:i/>
                                <w:iCs/>
                                <w:color w:val="000000"/>
                                <w:kern w:val="24"/>
                                <w:sz w:val="36"/>
                                <w:szCs w:val="36"/>
                                <w:lang w:val="en-US" w:eastAsia="ko-KR"/>
                              </w:rPr>
                            </m:ctrlPr>
                          </m:sSubPr>
                          <m:e>
                            <m:r>
                              <w:rPr>
                                <w:rFonts w:ascii="Cambria Math" w:eastAsia="Malgun Gothic" w:hAnsi="Cambria Math"/>
                                <w:color w:val="000000"/>
                                <w:kern w:val="24"/>
                                <w:sz w:val="36"/>
                                <w:szCs w:val="36"/>
                                <w:lang w:val="en-US" w:eastAsia="ko-KR"/>
                              </w:rPr>
                              <m:t>K</m:t>
                            </m:r>
                          </m:e>
                          <m:sub>
                            <m:r>
                              <m:rPr>
                                <m:sty m:val="p"/>
                              </m:rPr>
                              <w:rPr>
                                <w:rFonts w:ascii="Cambria Math" w:eastAsia="Malgun Gothic" w:hAnsi="Cambria Math"/>
                                <w:color w:val="000000"/>
                                <w:kern w:val="24"/>
                                <w:sz w:val="36"/>
                                <w:szCs w:val="36"/>
                                <w:lang w:val="en-US" w:eastAsia="ko-KR"/>
                              </w:rPr>
                              <m:t>PTRS</m:t>
                            </m:r>
                          </m:sub>
                        </m:sSub>
                        <m:r>
                          <w:rPr>
                            <w:rFonts w:ascii="Cambria Math" w:eastAsia="Malgun Gothic" w:hAnsi="Cambria Math"/>
                            <w:color w:val="000000"/>
                            <w:kern w:val="24"/>
                            <w:sz w:val="36"/>
                            <w:szCs w:val="36"/>
                            <w:lang w:val="en-US" w:eastAsia="ko-KR"/>
                          </w:rPr>
                          <m:t>,</m:t>
                        </m:r>
                      </m:e>
                      <m:e>
                        <m:r>
                          <w:rPr>
                            <w:rFonts w:ascii="Cambria Math" w:eastAsia="Malgun Gothic" w:hAnsi="Cambria Math"/>
                            <w:color w:val="000000"/>
                            <w:kern w:val="24"/>
                            <w:sz w:val="36"/>
                            <w:szCs w:val="36"/>
                            <w:lang w:val="en-US" w:eastAsia="ko-KR"/>
                          </w:rPr>
                          <m:t> </m:t>
                        </m:r>
                        <m:r>
                          <m:rPr>
                            <m:sty m:val="p"/>
                          </m:rPr>
                          <w:rPr>
                            <w:rFonts w:ascii="Cambria Math" w:eastAsia="Malgun Gothic" w:hAnsi="Cambria Math"/>
                            <w:color w:val="000000"/>
                            <w:kern w:val="24"/>
                            <w:sz w:val="36"/>
                            <w:szCs w:val="36"/>
                            <w:lang w:val="en-US" w:eastAsia="ko-KR"/>
                          </w:rPr>
                          <m:t>if</m:t>
                        </m:r>
                        <m:r>
                          <w:rPr>
                            <w:rFonts w:ascii="Cambria Math" w:eastAsia="Malgun Gothic" w:hAnsi="Cambria Math"/>
                            <w:color w:val="000000"/>
                            <w:kern w:val="24"/>
                            <w:sz w:val="36"/>
                            <w:szCs w:val="36"/>
                            <w:lang w:val="en-US" w:eastAsia="ko-KR"/>
                          </w:rPr>
                          <m:t> </m:t>
                        </m:r>
                        <m:r>
                          <m:rPr>
                            <m:sty m:val="p"/>
                          </m:rPr>
                          <w:rPr>
                            <w:rFonts w:ascii="Cambria Math" w:eastAsia="Malgun Gothic" w:hAnsi="Cambria Math"/>
                            <w:color w:val="000000"/>
                            <w:kern w:val="24"/>
                            <w:sz w:val="36"/>
                            <w:szCs w:val="36"/>
                            <w:lang w:val="en-US" w:eastAsia="ko-KR"/>
                          </w:rPr>
                          <m:t>mod</m:t>
                        </m:r>
                        <m:d>
                          <m:dPr>
                            <m:ctrlPr>
                              <w:rPr>
                                <w:rFonts w:ascii="Cambria Math" w:eastAsia="Malgun Gothic" w:hAnsi="Cambria Math"/>
                                <w:i/>
                                <w:iCs/>
                                <w:color w:val="000000"/>
                                <w:kern w:val="24"/>
                                <w:sz w:val="36"/>
                                <w:szCs w:val="36"/>
                                <w:lang w:val="en-US" w:eastAsia="ko-KR"/>
                              </w:rPr>
                            </m:ctrlPr>
                          </m:dPr>
                          <m:e>
                            <m:sSub>
                              <m:sSubPr>
                                <m:ctrlPr>
                                  <w:rPr>
                                    <w:rFonts w:ascii="Cambria Math" w:eastAsia="Malgun Gothic" w:hAnsi="Cambria Math"/>
                                    <w:i/>
                                    <w:iCs/>
                                    <w:color w:val="000000"/>
                                    <w:kern w:val="24"/>
                                    <w:sz w:val="36"/>
                                    <w:szCs w:val="36"/>
                                    <w:lang w:val="en-US" w:eastAsia="ko-KR"/>
                                  </w:rPr>
                                </m:ctrlPr>
                              </m:sSubPr>
                              <m:e>
                                <m:r>
                                  <w:rPr>
                                    <w:rFonts w:ascii="Cambria Math" w:eastAsia="Malgun Gothic" w:hAnsi="Cambria Math"/>
                                    <w:color w:val="000000"/>
                                    <w:kern w:val="24"/>
                                    <w:sz w:val="36"/>
                                    <w:szCs w:val="36"/>
                                    <w:lang w:val="en-US" w:eastAsia="ko-KR"/>
                                  </w:rPr>
                                  <m:t>N</m:t>
                                </m:r>
                              </m:e>
                              <m:sub>
                                <m:r>
                                  <m:rPr>
                                    <m:sty m:val="p"/>
                                  </m:rPr>
                                  <w:rPr>
                                    <w:rFonts w:ascii="Cambria Math" w:eastAsia="Malgun Gothic" w:hAnsi="Cambria Math"/>
                                    <w:color w:val="000000"/>
                                    <w:kern w:val="24"/>
                                    <w:sz w:val="36"/>
                                    <w:szCs w:val="36"/>
                                    <w:lang w:val="en-US" w:eastAsia="ko-KR"/>
                                  </w:rPr>
                                  <m:t>RB</m:t>
                                </m:r>
                              </m:sub>
                            </m:sSub>
                            <m:r>
                              <w:rPr>
                                <w:rFonts w:ascii="Cambria Math" w:eastAsia="Malgun Gothic" w:hAnsi="Cambria Math"/>
                                <w:color w:val="000000"/>
                                <w:kern w:val="24"/>
                                <w:sz w:val="36"/>
                                <w:szCs w:val="36"/>
                                <w:lang w:val="en-US" w:eastAsia="ko-KR"/>
                              </w:rPr>
                              <m:t>,</m:t>
                            </m:r>
                            <m:sSub>
                              <m:sSubPr>
                                <m:ctrlPr>
                                  <w:rPr>
                                    <w:rFonts w:ascii="Cambria Math" w:eastAsia="Malgun Gothic" w:hAnsi="Cambria Math"/>
                                    <w:i/>
                                    <w:iCs/>
                                    <w:color w:val="000000"/>
                                    <w:kern w:val="24"/>
                                    <w:sz w:val="36"/>
                                    <w:szCs w:val="36"/>
                                    <w:lang w:val="en-US" w:eastAsia="ko-KR"/>
                                  </w:rPr>
                                </m:ctrlPr>
                              </m:sSubPr>
                              <m:e>
                                <m:r>
                                  <w:rPr>
                                    <w:rFonts w:ascii="Cambria Math" w:eastAsia="Malgun Gothic" w:hAnsi="Cambria Math"/>
                                    <w:color w:val="000000"/>
                                    <w:kern w:val="24"/>
                                    <w:sz w:val="36"/>
                                    <w:szCs w:val="36"/>
                                    <w:lang w:val="en-US" w:eastAsia="ko-KR"/>
                                  </w:rPr>
                                  <m:t>K</m:t>
                                </m:r>
                              </m:e>
                              <m:sub>
                                <m:r>
                                  <m:rPr>
                                    <m:sty m:val="p"/>
                                  </m:rPr>
                                  <w:rPr>
                                    <w:rFonts w:ascii="Cambria Math" w:eastAsia="Malgun Gothic" w:hAnsi="Cambria Math"/>
                                    <w:color w:val="000000"/>
                                    <w:kern w:val="24"/>
                                    <w:sz w:val="36"/>
                                    <w:szCs w:val="36"/>
                                    <w:lang w:val="en-US" w:eastAsia="ko-KR"/>
                                  </w:rPr>
                                  <m:t>PTRS</m:t>
                                </m:r>
                              </m:sub>
                            </m:sSub>
                          </m:e>
                        </m:d>
                        <m:r>
                          <w:rPr>
                            <w:rFonts w:ascii="Cambria Math" w:eastAsia="Malgun Gothic" w:hAnsi="Cambria Math"/>
                            <w:color w:val="000000"/>
                            <w:kern w:val="24"/>
                            <w:sz w:val="36"/>
                            <w:szCs w:val="36"/>
                            <w:lang w:val="en-US" w:eastAsia="ko-KR"/>
                          </w:rPr>
                          <m:t>=0 </m:t>
                        </m:r>
                      </m:e>
                    </m:mr>
                    <m:mr>
                      <m:e>
                        <m:r>
                          <m:rPr>
                            <m:sty m:val="p"/>
                          </m:rPr>
                          <w:rPr>
                            <w:rFonts w:ascii="Cambria Math" w:eastAsia="Malgun Gothic" w:hAnsi="Cambria Math"/>
                            <w:color w:val="000000"/>
                            <w:kern w:val="24"/>
                            <w:sz w:val="36"/>
                            <w:szCs w:val="36"/>
                            <w:lang w:val="en-US" w:eastAsia="ko-KR"/>
                          </w:rPr>
                          <m:t>mod</m:t>
                        </m:r>
                        <m:d>
                          <m:dPr>
                            <m:ctrlPr>
                              <w:rPr>
                                <w:rFonts w:ascii="Cambria Math" w:eastAsia="Malgun Gothic" w:hAnsi="Cambria Math"/>
                                <w:i/>
                                <w:iCs/>
                                <w:color w:val="000000"/>
                                <w:kern w:val="24"/>
                                <w:sz w:val="36"/>
                                <w:szCs w:val="36"/>
                                <w:lang w:val="en-US" w:eastAsia="ko-KR"/>
                              </w:rPr>
                            </m:ctrlPr>
                          </m:dPr>
                          <m:e>
                            <m:sSub>
                              <m:sSubPr>
                                <m:ctrlPr>
                                  <w:rPr>
                                    <w:rFonts w:ascii="Cambria Math" w:eastAsia="Malgun Gothic" w:hAnsi="Cambria Math"/>
                                    <w:i/>
                                    <w:iCs/>
                                    <w:color w:val="000000"/>
                                    <w:kern w:val="24"/>
                                    <w:sz w:val="36"/>
                                    <w:szCs w:val="36"/>
                                    <w:lang w:val="en-US" w:eastAsia="ko-KR"/>
                                  </w:rPr>
                                </m:ctrlPr>
                              </m:sSubPr>
                              <m:e>
                                <m:r>
                                  <w:rPr>
                                    <w:rFonts w:ascii="Cambria Math" w:eastAsia="Malgun Gothic" w:hAnsi="Cambria Math"/>
                                    <w:color w:val="000000"/>
                                    <w:kern w:val="24"/>
                                    <w:sz w:val="36"/>
                                    <w:szCs w:val="36"/>
                                    <w:lang w:val="en-US" w:eastAsia="ko-KR"/>
                                  </w:rPr>
                                  <m:t>N</m:t>
                                </m:r>
                              </m:e>
                              <m:sub>
                                <m:r>
                                  <m:rPr>
                                    <m:sty m:val="p"/>
                                  </m:rPr>
                                  <w:rPr>
                                    <w:rFonts w:ascii="Cambria Math" w:eastAsia="Malgun Gothic" w:hAnsi="Cambria Math"/>
                                    <w:color w:val="000000"/>
                                    <w:kern w:val="24"/>
                                    <w:sz w:val="36"/>
                                    <w:szCs w:val="36"/>
                                    <w:lang w:val="en-US" w:eastAsia="ko-KR"/>
                                  </w:rPr>
                                  <m:t>RB</m:t>
                                </m:r>
                              </m:sub>
                            </m:sSub>
                            <m:r>
                              <w:rPr>
                                <w:rFonts w:ascii="Cambria Math" w:eastAsia="Malgun Gothic" w:hAnsi="Cambria Math"/>
                                <w:color w:val="000000"/>
                                <w:kern w:val="24"/>
                                <w:sz w:val="36"/>
                                <w:szCs w:val="36"/>
                                <w:lang w:val="en-US" w:eastAsia="ko-KR"/>
                              </w:rPr>
                              <m:t>,</m:t>
                            </m:r>
                            <m:sSub>
                              <m:sSubPr>
                                <m:ctrlPr>
                                  <w:rPr>
                                    <w:rFonts w:ascii="Cambria Math" w:eastAsia="Malgun Gothic" w:hAnsi="Cambria Math"/>
                                    <w:i/>
                                    <w:iCs/>
                                    <w:color w:val="000000"/>
                                    <w:kern w:val="24"/>
                                    <w:sz w:val="36"/>
                                    <w:szCs w:val="36"/>
                                    <w:lang w:val="en-US" w:eastAsia="ko-KR"/>
                                  </w:rPr>
                                </m:ctrlPr>
                              </m:sSubPr>
                              <m:e>
                                <m:r>
                                  <w:rPr>
                                    <w:rFonts w:ascii="Cambria Math" w:eastAsia="Malgun Gothic" w:hAnsi="Cambria Math"/>
                                    <w:color w:val="000000"/>
                                    <w:kern w:val="24"/>
                                    <w:sz w:val="36"/>
                                    <w:szCs w:val="36"/>
                                    <w:lang w:val="en-US" w:eastAsia="ko-KR"/>
                                  </w:rPr>
                                  <m:t>K</m:t>
                                </m:r>
                              </m:e>
                              <m:sub>
                                <m:r>
                                  <m:rPr>
                                    <m:sty m:val="p"/>
                                  </m:rPr>
                                  <w:rPr>
                                    <w:rFonts w:ascii="Cambria Math" w:eastAsia="Malgun Gothic" w:hAnsi="Cambria Math"/>
                                    <w:color w:val="000000"/>
                                    <w:kern w:val="24"/>
                                    <w:sz w:val="36"/>
                                    <w:szCs w:val="36"/>
                                    <w:lang w:val="en-US" w:eastAsia="ko-KR"/>
                                  </w:rPr>
                                  <m:t>PTRS</m:t>
                                </m:r>
                              </m:sub>
                            </m:sSub>
                          </m:e>
                        </m:d>
                        <m:r>
                          <w:rPr>
                            <w:rFonts w:ascii="Cambria Math" w:eastAsia="Malgun Gothic" w:hAnsi="Cambria Math"/>
                            <w:color w:val="000000"/>
                            <w:kern w:val="24"/>
                            <w:sz w:val="36"/>
                            <w:szCs w:val="36"/>
                            <w:lang w:val="en-US" w:eastAsia="ko-KR"/>
                          </w:rPr>
                          <m:t>,</m:t>
                        </m:r>
                      </m:e>
                      <m:e>
                        <m:r>
                          <m:rPr>
                            <m:sty m:val="p"/>
                          </m:rPr>
                          <w:rPr>
                            <w:rFonts w:ascii="Cambria Math" w:eastAsia="Malgun Gothic" w:hAnsi="Cambria Math"/>
                            <w:color w:val="000000"/>
                            <w:kern w:val="24"/>
                            <w:sz w:val="36"/>
                            <w:szCs w:val="36"/>
                            <w:lang w:val="en-US" w:eastAsia="ko-KR"/>
                          </w:rPr>
                          <m:t>otherwise</m:t>
                        </m:r>
                      </m:e>
                    </m:mr>
                  </m:m>
                </m:e>
              </m:d>
            </m:oMath>
          </w:p>
          <w:p w:rsidR="004E03C5" w:rsidRPr="004E03C5" w:rsidRDefault="004E03C5" w:rsidP="004E03C5">
            <w:pPr>
              <w:numPr>
                <w:ilvl w:val="1"/>
                <w:numId w:val="0"/>
              </w:numPr>
              <w:spacing w:after="0"/>
              <w:ind w:left="1440" w:hanging="360"/>
              <w:rPr>
                <w:rFonts w:ascii="Times" w:eastAsia="SimSun" w:hAnsi="Times"/>
                <w:kern w:val="2"/>
                <w:lang w:val="en-US" w:eastAsia="zh-CN"/>
              </w:rPr>
            </w:pPr>
            <w:r w:rsidRPr="004E03C5">
              <w:rPr>
                <w:rFonts w:ascii="Times" w:eastAsia="SimSun" w:hAnsi="Times"/>
                <w:kern w:val="2"/>
                <w:lang w:val="en-US" w:eastAsia="zh-CN"/>
              </w:rPr>
              <w:t>N_RB is the number of scheduled resource blocks</w:t>
            </w:r>
          </w:p>
          <w:p w:rsidR="004E03C5" w:rsidRPr="004E03C5" w:rsidRDefault="004E03C5" w:rsidP="004E03C5">
            <w:pPr>
              <w:overflowPunct w:val="0"/>
              <w:autoSpaceDE w:val="0"/>
              <w:autoSpaceDN w:val="0"/>
              <w:adjustRightInd w:val="0"/>
              <w:spacing w:after="0"/>
              <w:textAlignment w:val="baseline"/>
              <w:rPr>
                <w:lang w:eastAsia="x-none"/>
              </w:rPr>
            </w:pPr>
          </w:p>
          <w:p w:rsidR="004E03C5" w:rsidRPr="004E03C5" w:rsidRDefault="004E03C5" w:rsidP="004E03C5">
            <w:pPr>
              <w:overflowPunct w:val="0"/>
              <w:autoSpaceDE w:val="0"/>
              <w:autoSpaceDN w:val="0"/>
              <w:adjustRightInd w:val="0"/>
              <w:spacing w:after="0"/>
              <w:textAlignment w:val="baseline"/>
              <w:rPr>
                <w:rFonts w:eastAsia="SimSun"/>
                <w:b/>
                <w:lang w:eastAsia="zh-CN"/>
              </w:rPr>
            </w:pPr>
            <w:r w:rsidRPr="004E03C5">
              <w:rPr>
                <w:rFonts w:eastAsia="SimSun"/>
                <w:b/>
                <w:highlight w:val="green"/>
              </w:rPr>
              <w:t>Agreement</w:t>
            </w:r>
            <w:r w:rsidRPr="004E03C5">
              <w:rPr>
                <w:rFonts w:eastAsia="SimSun"/>
                <w:b/>
              </w:rPr>
              <w:t xml:space="preserve"> </w:t>
            </w:r>
          </w:p>
          <w:p w:rsidR="004E03C5" w:rsidRPr="004E03C5" w:rsidRDefault="004E03C5" w:rsidP="004E03C5">
            <w:pPr>
              <w:overflowPunct w:val="0"/>
              <w:autoSpaceDE w:val="0"/>
              <w:autoSpaceDN w:val="0"/>
              <w:adjustRightInd w:val="0"/>
              <w:spacing w:after="0"/>
              <w:textAlignment w:val="baseline"/>
              <w:rPr>
                <w:rFonts w:eastAsia="SimSun"/>
                <w:lang w:eastAsia="zh-CN"/>
              </w:rPr>
            </w:pPr>
            <w:r w:rsidRPr="004E03C5">
              <w:rPr>
                <w:rFonts w:eastAsia="SimSun"/>
              </w:rPr>
              <w:t>For chunk size K=2, support the following insertion pattern</w:t>
            </w:r>
            <w:r w:rsidRPr="004E03C5">
              <w:rPr>
                <w:rFonts w:eastAsia="SimSun"/>
                <w:lang w:eastAsia="zh-CN"/>
              </w:rPr>
              <w:t xml:space="preserve"> </w:t>
            </w:r>
          </w:p>
          <w:p w:rsidR="004E03C5" w:rsidRPr="004E03C5" w:rsidRDefault="004E03C5" w:rsidP="00391029">
            <w:pPr>
              <w:numPr>
                <w:ilvl w:val="0"/>
                <w:numId w:val="133"/>
              </w:numPr>
              <w:overflowPunct w:val="0"/>
              <w:autoSpaceDE w:val="0"/>
              <w:autoSpaceDN w:val="0"/>
              <w:adjustRightInd w:val="0"/>
              <w:spacing w:after="0"/>
              <w:textAlignment w:val="baseline"/>
              <w:rPr>
                <w:rFonts w:eastAsia="SimSun"/>
                <w:lang w:eastAsia="zh-CN"/>
              </w:rPr>
            </w:pPr>
            <w:r w:rsidRPr="004E03C5">
              <w:rPr>
                <w:rFonts w:eastAsia="SimSun"/>
                <w:lang w:eastAsia="zh-CN"/>
              </w:rPr>
              <w:t>The samples in DFT domain are divided in X intervals, and the chunks are located in the middle of each interval (n=floor(M/(2X))-1))</w:t>
            </w:r>
          </w:p>
          <w:p w:rsidR="004E03C5" w:rsidRPr="004E03C5" w:rsidRDefault="004E03C5" w:rsidP="004E03C5">
            <w:pPr>
              <w:overflowPunct w:val="0"/>
              <w:autoSpaceDE w:val="0"/>
              <w:autoSpaceDN w:val="0"/>
              <w:adjustRightInd w:val="0"/>
              <w:spacing w:after="0"/>
              <w:textAlignment w:val="baseline"/>
              <w:rPr>
                <w:lang w:eastAsia="x-none"/>
              </w:rPr>
            </w:pPr>
          </w:p>
          <w:p w:rsidR="004E03C5" w:rsidRPr="004E03C5" w:rsidRDefault="004E03C5" w:rsidP="004E03C5">
            <w:pPr>
              <w:overflowPunct w:val="0"/>
              <w:autoSpaceDE w:val="0"/>
              <w:autoSpaceDN w:val="0"/>
              <w:adjustRightInd w:val="0"/>
              <w:spacing w:after="0"/>
              <w:textAlignment w:val="baseline"/>
              <w:rPr>
                <w:lang w:eastAsia="x-none"/>
              </w:rPr>
            </w:pPr>
          </w:p>
          <w:p w:rsidR="004E03C5" w:rsidRPr="004E03C5" w:rsidRDefault="004E03C5" w:rsidP="004E03C5">
            <w:pPr>
              <w:overflowPunct w:val="0"/>
              <w:autoSpaceDE w:val="0"/>
              <w:autoSpaceDN w:val="0"/>
              <w:adjustRightInd w:val="0"/>
              <w:spacing w:after="0"/>
              <w:textAlignment w:val="baseline"/>
              <w:rPr>
                <w:rFonts w:eastAsia="SimSun"/>
                <w:b/>
              </w:rPr>
            </w:pPr>
            <w:r w:rsidRPr="004E03C5">
              <w:rPr>
                <w:rFonts w:eastAsia="SimSun"/>
                <w:b/>
                <w:highlight w:val="green"/>
              </w:rPr>
              <w:t>Agreement</w:t>
            </w:r>
          </w:p>
          <w:p w:rsidR="004E03C5" w:rsidRPr="004E03C5" w:rsidRDefault="004E03C5" w:rsidP="004E03C5">
            <w:pPr>
              <w:spacing w:after="0"/>
              <w:jc w:val="both"/>
              <w:rPr>
                <w:rFonts w:eastAsia="ＭＳ ゴシック"/>
                <w:lang w:val="en-US" w:eastAsia="ja-JP"/>
              </w:rPr>
            </w:pPr>
            <w:r w:rsidRPr="004E03C5">
              <w:rPr>
                <w:rFonts w:eastAsia="ＭＳ ゴシック"/>
                <w:lang w:val="en-US" w:eastAsia="ja-JP"/>
              </w:rPr>
              <w:t xml:space="preserve">The pseudo random sequence used as PTRS BPSK sequence has X*K samples and is generated by the same length-31 Gold sequence generator used for other RSs in NR, initialized with the same c_init formula as for PDSCH DMRS but using the UE specific parameter nDMRS-CSH-Identity-Transform-precoding as the scrambling ID. </w:t>
            </w:r>
          </w:p>
          <w:p w:rsidR="004E03C5" w:rsidRPr="004E03C5" w:rsidRDefault="004E03C5" w:rsidP="004E03C5">
            <w:pPr>
              <w:spacing w:after="0"/>
              <w:ind w:left="720" w:hanging="360"/>
              <w:rPr>
                <w:rFonts w:ascii="Calibri" w:eastAsia="SimSun" w:hAnsi="Calibri"/>
                <w:kern w:val="2"/>
                <w:lang w:eastAsia="zh-CN"/>
              </w:rPr>
            </w:pPr>
            <w:r w:rsidRPr="004E03C5">
              <w:rPr>
                <w:rFonts w:ascii="Calibri" w:eastAsia="SimSun" w:hAnsi="Calibri"/>
                <w:kern w:val="2"/>
                <w:lang w:eastAsia="zh-CN"/>
              </w:rPr>
              <w:t>Note: The nDMRS-CSH-Identity-Transform-precoding is a UE specific parameter used for ZC DMRS sequence generation</w:t>
            </w:r>
          </w:p>
          <w:p w:rsidR="004E03C5" w:rsidRPr="004E03C5" w:rsidRDefault="004E03C5" w:rsidP="004E03C5">
            <w:pPr>
              <w:spacing w:after="0"/>
              <w:ind w:left="720" w:hanging="360"/>
              <w:rPr>
                <w:rFonts w:ascii="Calibri" w:eastAsia="SimSun" w:hAnsi="Calibri"/>
                <w:kern w:val="2"/>
                <w:lang w:eastAsia="zh-CN"/>
              </w:rPr>
            </w:pPr>
            <w:r w:rsidRPr="004E03C5">
              <w:rPr>
                <w:rFonts w:ascii="Calibri" w:eastAsia="SimSun" w:hAnsi="Calibri"/>
                <w:kern w:val="2"/>
                <w:lang w:eastAsia="zh-CN"/>
              </w:rPr>
              <w:t>Note: Time index l in c_init formula for PDSCH DMRS (if any) is set to the time index of the first DFTsOFDM symbol containing PTRS in the slot and is used for all symbols in a slot which carry PTRS</w:t>
            </w:r>
          </w:p>
          <w:p w:rsidR="004E03C5" w:rsidRPr="004E03C5" w:rsidRDefault="004E03C5" w:rsidP="004E03C5">
            <w:pPr>
              <w:overflowPunct w:val="0"/>
              <w:autoSpaceDE w:val="0"/>
              <w:autoSpaceDN w:val="0"/>
              <w:adjustRightInd w:val="0"/>
              <w:spacing w:after="0"/>
              <w:textAlignment w:val="baseline"/>
              <w:rPr>
                <w:rFonts w:eastAsia="SimSun"/>
              </w:rPr>
            </w:pPr>
          </w:p>
          <w:p w:rsidR="004E03C5" w:rsidRPr="004E03C5" w:rsidRDefault="004E03C5" w:rsidP="004E03C5">
            <w:pPr>
              <w:overflowPunct w:val="0"/>
              <w:autoSpaceDE w:val="0"/>
              <w:autoSpaceDN w:val="0"/>
              <w:adjustRightInd w:val="0"/>
              <w:spacing w:after="0"/>
              <w:textAlignment w:val="baseline"/>
              <w:rPr>
                <w:rFonts w:eastAsia="SimSun"/>
                <w:b/>
              </w:rPr>
            </w:pPr>
            <w:r w:rsidRPr="004E03C5">
              <w:rPr>
                <w:rFonts w:eastAsia="SimSun"/>
                <w:b/>
                <w:highlight w:val="darkYellow"/>
              </w:rPr>
              <w:t>Working Assumption</w:t>
            </w:r>
          </w:p>
          <w:p w:rsidR="004E03C5" w:rsidRPr="004E03C5" w:rsidRDefault="004E03C5" w:rsidP="004E03C5">
            <w:pPr>
              <w:spacing w:after="0"/>
              <w:jc w:val="both"/>
              <w:rPr>
                <w:rFonts w:eastAsia="ＭＳ ゴシック"/>
                <w:lang w:val="en-US" w:eastAsia="ja-JP"/>
              </w:rPr>
            </w:pPr>
            <w:r w:rsidRPr="004E03C5">
              <w:rPr>
                <w:rFonts w:eastAsia="ＭＳ ゴシック"/>
                <w:lang w:val="en-US" w:eastAsia="ja-JP"/>
              </w:rPr>
              <w:t xml:space="preserve">OCC is applied onto the BPSK sequence before pi/2 modulation as r’’(n)=w(n)r’(n), where w(n) is the X times repetition of a length K OCC which is determined based on </w:t>
            </w:r>
            <w:r w:rsidRPr="004E03C5">
              <w:rPr>
                <w:rFonts w:eastAsia="ＭＳ ゴシック"/>
                <w:lang w:val="en-US" w:eastAsia="x-none"/>
              </w:rPr>
              <w:t>C-RNTI mod K</w:t>
            </w:r>
          </w:p>
          <w:p w:rsidR="004E03C5" w:rsidRPr="004E03C5" w:rsidRDefault="004E03C5" w:rsidP="004E03C5">
            <w:pPr>
              <w:spacing w:after="0"/>
              <w:ind w:left="720" w:hanging="360"/>
              <w:rPr>
                <w:rFonts w:ascii="Calibri" w:eastAsia="SimSun" w:hAnsi="Calibri"/>
                <w:kern w:val="2"/>
                <w:lang w:eastAsia="zh-CN"/>
              </w:rPr>
            </w:pPr>
            <w:r w:rsidRPr="004E03C5">
              <w:rPr>
                <w:rFonts w:ascii="Calibri" w:eastAsia="SimSun" w:hAnsi="Calibri"/>
                <w:kern w:val="2"/>
                <w:lang w:eastAsia="zh-CN"/>
              </w:rPr>
              <w:t>OCC is drawn from a Hadamard matrix of order K</w:t>
            </w:r>
          </w:p>
          <w:p w:rsidR="004E03C5" w:rsidRPr="004E03C5" w:rsidRDefault="004E03C5" w:rsidP="004E03C5">
            <w:pPr>
              <w:tabs>
                <w:tab w:val="left" w:pos="567"/>
              </w:tabs>
              <w:adjustRightInd w:val="0"/>
              <w:snapToGrid w:val="0"/>
              <w:spacing w:after="0"/>
              <w:rPr>
                <w:rFonts w:ascii="Arial" w:hAnsi="Arial" w:cs="Arial"/>
                <w:lang w:eastAsia="ja-JP"/>
              </w:rPr>
            </w:pPr>
          </w:p>
          <w:p w:rsidR="004E03C5" w:rsidRPr="004E03C5" w:rsidRDefault="004E03C5" w:rsidP="004E03C5">
            <w:pPr>
              <w:overflowPunct w:val="0"/>
              <w:autoSpaceDE w:val="0"/>
              <w:autoSpaceDN w:val="0"/>
              <w:adjustRightInd w:val="0"/>
              <w:spacing w:after="0"/>
              <w:textAlignment w:val="baseline"/>
              <w:rPr>
                <w:b/>
                <w:lang w:val="en-US" w:eastAsia="x-none"/>
              </w:rPr>
            </w:pPr>
            <w:r w:rsidRPr="004E03C5">
              <w:rPr>
                <w:b/>
                <w:highlight w:val="green"/>
                <w:lang w:val="en-US" w:eastAsia="x-none"/>
              </w:rPr>
              <w:t>Agreement</w:t>
            </w:r>
          </w:p>
          <w:p w:rsidR="004E03C5" w:rsidRPr="004E03C5" w:rsidRDefault="004E03C5" w:rsidP="004E03C5">
            <w:pPr>
              <w:spacing w:after="0"/>
              <w:jc w:val="both"/>
              <w:rPr>
                <w:rFonts w:eastAsia="ＭＳ ゴシック"/>
                <w:lang w:val="en-US" w:eastAsia="ja-JP"/>
              </w:rPr>
            </w:pPr>
            <w:r w:rsidRPr="004E03C5">
              <w:rPr>
                <w:rFonts w:eastAsia="ＭＳ ゴシック"/>
                <w:lang w:val="en-US" w:eastAsia="ja-JP"/>
              </w:rPr>
              <w:t>For the case where two DL DMRS port groups are transmitted, where each DMRS port group is associated to one PTRS port and one CW respectively, the time density of the PTRS port corresponding to the CW with lower MCS should be set as the same as that of the PTRS port corresponding to CW with higher MCS when two PTRS ports are active</w:t>
            </w:r>
          </w:p>
          <w:p w:rsidR="004E03C5" w:rsidRPr="004E03C5" w:rsidRDefault="004E03C5" w:rsidP="004E03C5">
            <w:pPr>
              <w:overflowPunct w:val="0"/>
              <w:autoSpaceDE w:val="0"/>
              <w:autoSpaceDN w:val="0"/>
              <w:adjustRightInd w:val="0"/>
              <w:spacing w:after="0"/>
              <w:textAlignment w:val="baseline"/>
              <w:rPr>
                <w:lang w:val="en-US" w:eastAsia="ja-JP"/>
              </w:rPr>
            </w:pPr>
          </w:p>
          <w:p w:rsidR="004E03C5" w:rsidRPr="004E03C5" w:rsidRDefault="004E03C5" w:rsidP="004E03C5">
            <w:pPr>
              <w:overflowPunct w:val="0"/>
              <w:autoSpaceDE w:val="0"/>
              <w:autoSpaceDN w:val="0"/>
              <w:adjustRightInd w:val="0"/>
              <w:spacing w:after="0"/>
              <w:textAlignment w:val="baseline"/>
              <w:rPr>
                <w:rFonts w:ascii="Century" w:eastAsia="Century" w:hAnsi="Century"/>
                <w:sz w:val="22"/>
                <w:szCs w:val="22"/>
              </w:rPr>
            </w:pPr>
            <w:r w:rsidRPr="004E03C5">
              <w:rPr>
                <w:rFonts w:ascii="Century" w:eastAsia="Century" w:hAnsi="Century"/>
                <w:sz w:val="22"/>
                <w:szCs w:val="22"/>
                <w:highlight w:val="green"/>
              </w:rPr>
              <w:t>Agreements:</w:t>
            </w:r>
          </w:p>
          <w:p w:rsidR="004E03C5" w:rsidRPr="004E03C5" w:rsidRDefault="004E03C5" w:rsidP="00391029">
            <w:pPr>
              <w:numPr>
                <w:ilvl w:val="0"/>
                <w:numId w:val="251"/>
              </w:numPr>
              <w:overflowPunct w:val="0"/>
              <w:autoSpaceDE w:val="0"/>
              <w:autoSpaceDN w:val="0"/>
              <w:adjustRightInd w:val="0"/>
              <w:snapToGrid w:val="0"/>
              <w:spacing w:after="0"/>
              <w:textAlignment w:val="baseline"/>
              <w:rPr>
                <w:rFonts w:eastAsia="SimSun"/>
                <w:color w:val="000000"/>
                <w:sz w:val="22"/>
                <w:szCs w:val="22"/>
                <w:lang w:eastAsia="zh-CN"/>
              </w:rPr>
            </w:pPr>
            <w:r w:rsidRPr="004E03C5">
              <w:rPr>
                <w:color w:val="000000"/>
                <w:sz w:val="22"/>
                <w:szCs w:val="22"/>
                <w:lang w:eastAsia="zh-CN"/>
              </w:rPr>
              <w:t>As UE capability, at a given carrier frequency, for each subcarrier spacing applicable to data channel at this carrier frequency, UE shall report the preferred MCS/BW thresholds based on its phase noise characteristics, assuming the MCS table with the maximum ModOrder as it reported to support</w:t>
            </w:r>
          </w:p>
          <w:p w:rsidR="004E03C5" w:rsidRPr="004E03C5" w:rsidRDefault="004E03C5" w:rsidP="00391029">
            <w:pPr>
              <w:numPr>
                <w:ilvl w:val="0"/>
                <w:numId w:val="251"/>
              </w:numPr>
              <w:overflowPunct w:val="0"/>
              <w:autoSpaceDE w:val="0"/>
              <w:autoSpaceDN w:val="0"/>
              <w:adjustRightInd w:val="0"/>
              <w:snapToGrid w:val="0"/>
              <w:spacing w:after="0"/>
              <w:textAlignment w:val="baseline"/>
              <w:rPr>
                <w:color w:val="000000"/>
                <w:sz w:val="22"/>
                <w:szCs w:val="22"/>
                <w:lang w:eastAsia="zh-CN"/>
              </w:rPr>
            </w:pPr>
            <w:r w:rsidRPr="004E03C5">
              <w:rPr>
                <w:color w:val="000000"/>
                <w:sz w:val="22"/>
                <w:szCs w:val="22"/>
                <w:highlight w:val="darkYellow"/>
                <w:lang w:eastAsia="zh-CN"/>
              </w:rPr>
              <w:t>(working assumption)</w:t>
            </w:r>
            <w:r w:rsidRPr="004E03C5">
              <w:rPr>
                <w:color w:val="000000"/>
                <w:sz w:val="22"/>
                <w:szCs w:val="22"/>
                <w:lang w:eastAsia="zh-CN"/>
              </w:rPr>
              <w:t xml:space="preserve"> For reporting preferred layer for mapping PTRS using layer indicator (LI), support a LI field separate from other CSI, following the encoding rule of wideband PMI</w:t>
            </w:r>
          </w:p>
          <w:p w:rsidR="004E03C5" w:rsidRPr="004E03C5" w:rsidRDefault="004E03C5" w:rsidP="00391029">
            <w:pPr>
              <w:numPr>
                <w:ilvl w:val="0"/>
                <w:numId w:val="251"/>
              </w:numPr>
              <w:overflowPunct w:val="0"/>
              <w:autoSpaceDE w:val="0"/>
              <w:autoSpaceDN w:val="0"/>
              <w:adjustRightInd w:val="0"/>
              <w:snapToGrid w:val="0"/>
              <w:spacing w:after="0"/>
              <w:textAlignment w:val="baseline"/>
              <w:rPr>
                <w:color w:val="000000"/>
                <w:sz w:val="22"/>
                <w:szCs w:val="22"/>
                <w:lang w:eastAsia="zh-CN"/>
              </w:rPr>
            </w:pPr>
            <w:r w:rsidRPr="004E03C5">
              <w:rPr>
                <w:color w:val="000000"/>
                <w:sz w:val="22"/>
                <w:szCs w:val="22"/>
                <w:highlight w:val="darkYellow"/>
                <w:lang w:eastAsia="zh-CN"/>
              </w:rPr>
              <w:t>(working assumption)</w:t>
            </w:r>
            <w:r w:rsidRPr="004E03C5">
              <w:rPr>
                <w:color w:val="000000"/>
                <w:sz w:val="22"/>
                <w:szCs w:val="22"/>
                <w:lang w:eastAsia="zh-CN"/>
              </w:rPr>
              <w:t xml:space="preserve"> Before RRC configuration, PTRS is not used</w:t>
            </w:r>
          </w:p>
          <w:p w:rsidR="004E03C5" w:rsidRPr="004E03C5" w:rsidRDefault="004E03C5" w:rsidP="00391029">
            <w:pPr>
              <w:numPr>
                <w:ilvl w:val="0"/>
                <w:numId w:val="251"/>
              </w:numPr>
              <w:overflowPunct w:val="0"/>
              <w:autoSpaceDE w:val="0"/>
              <w:autoSpaceDN w:val="0"/>
              <w:adjustRightInd w:val="0"/>
              <w:snapToGrid w:val="0"/>
              <w:spacing w:after="0"/>
              <w:textAlignment w:val="baseline"/>
              <w:rPr>
                <w:color w:val="000000"/>
                <w:sz w:val="22"/>
                <w:szCs w:val="22"/>
                <w:lang w:eastAsia="zh-CN"/>
              </w:rPr>
            </w:pPr>
            <w:r w:rsidRPr="004E03C5">
              <w:rPr>
                <w:color w:val="000000"/>
                <w:sz w:val="22"/>
                <w:szCs w:val="22"/>
                <w:highlight w:val="darkYellow"/>
                <w:lang w:eastAsia="zh-CN"/>
              </w:rPr>
              <w:t>(working assumption)</w:t>
            </w:r>
            <w:r w:rsidRPr="004E03C5">
              <w:rPr>
                <w:color w:val="000000"/>
                <w:sz w:val="22"/>
                <w:szCs w:val="22"/>
                <w:lang w:eastAsia="zh-CN"/>
              </w:rPr>
              <w:t xml:space="preserve"> X={10 for MCS table with up to 64QAM, 5 for MCS table with up to 256QAM, corresponding to switch point between QPSK and 16QAM}, Y=3, X_UL=0, Y_UL=1 (for UL CFO tracking)</w:t>
            </w:r>
          </w:p>
          <w:p w:rsidR="004E03C5" w:rsidRPr="004E03C5" w:rsidRDefault="004E03C5" w:rsidP="00391029">
            <w:pPr>
              <w:numPr>
                <w:ilvl w:val="0"/>
                <w:numId w:val="251"/>
              </w:numPr>
              <w:overflowPunct w:val="0"/>
              <w:autoSpaceDE w:val="0"/>
              <w:autoSpaceDN w:val="0"/>
              <w:adjustRightInd w:val="0"/>
              <w:snapToGrid w:val="0"/>
              <w:spacing w:after="0"/>
              <w:textAlignment w:val="baseline"/>
              <w:rPr>
                <w:rFonts w:ascii="Intel Clear" w:hAnsi="Intel Clear" w:cs="Calibri" w:hint="eastAsia"/>
                <w:kern w:val="2"/>
                <w:sz w:val="21"/>
                <w:szCs w:val="21"/>
                <w:lang w:val="en-US" w:eastAsia="zh-CN"/>
              </w:rPr>
            </w:pPr>
            <w:r w:rsidRPr="004E03C5">
              <w:rPr>
                <w:kern w:val="2"/>
                <w:sz w:val="22"/>
                <w:szCs w:val="22"/>
                <w:lang w:val="en-US" w:eastAsia="zh-CN"/>
              </w:rPr>
              <w:t>Do not support in spec that UE may assume the layers corresponding to the scheduled DL DMRS ports in one DL DMRS port group are experiencing the same phase variations at gNB side due to phase noise</w:t>
            </w:r>
          </w:p>
          <w:p w:rsidR="004E03C5" w:rsidRPr="004E03C5" w:rsidRDefault="004E03C5" w:rsidP="004E03C5">
            <w:pPr>
              <w:overflowPunct w:val="0"/>
              <w:autoSpaceDE w:val="0"/>
              <w:autoSpaceDN w:val="0"/>
              <w:adjustRightInd w:val="0"/>
              <w:spacing w:after="0"/>
              <w:textAlignment w:val="baseline"/>
              <w:rPr>
                <w:lang w:val="en-US" w:eastAsia="ja-JP"/>
              </w:rPr>
            </w:pPr>
          </w:p>
          <w:p w:rsidR="004E03C5" w:rsidRPr="004E03C5" w:rsidRDefault="004E03C5" w:rsidP="004E03C5">
            <w:pPr>
              <w:overflowPunct w:val="0"/>
              <w:autoSpaceDE w:val="0"/>
              <w:autoSpaceDN w:val="0"/>
              <w:adjustRightInd w:val="0"/>
              <w:spacing w:after="0"/>
              <w:textAlignment w:val="baseline"/>
              <w:rPr>
                <w:lang w:val="en-US" w:eastAsia="ja-JP"/>
              </w:rPr>
            </w:pPr>
          </w:p>
          <w:p w:rsidR="004E03C5" w:rsidRPr="004E03C5" w:rsidRDefault="004E03C5" w:rsidP="004E03C5">
            <w:pPr>
              <w:overflowPunct w:val="0"/>
              <w:autoSpaceDE w:val="0"/>
              <w:autoSpaceDN w:val="0"/>
              <w:adjustRightInd w:val="0"/>
              <w:spacing w:after="0"/>
              <w:textAlignment w:val="baseline"/>
              <w:rPr>
                <w:b/>
                <w:lang w:val="en-US" w:eastAsia="x-none"/>
              </w:rPr>
            </w:pPr>
            <w:r w:rsidRPr="004E03C5">
              <w:rPr>
                <w:b/>
                <w:highlight w:val="green"/>
                <w:lang w:val="en-US" w:eastAsia="x-none"/>
              </w:rPr>
              <w:t>Agreement:</w:t>
            </w:r>
          </w:p>
          <w:p w:rsidR="004E03C5" w:rsidRPr="004E03C5" w:rsidRDefault="004E03C5" w:rsidP="00391029">
            <w:pPr>
              <w:numPr>
                <w:ilvl w:val="0"/>
                <w:numId w:val="134"/>
              </w:numPr>
              <w:overflowPunct w:val="0"/>
              <w:autoSpaceDE w:val="0"/>
              <w:autoSpaceDN w:val="0"/>
              <w:adjustRightInd w:val="0"/>
              <w:spacing w:after="0"/>
              <w:textAlignment w:val="baseline"/>
              <w:rPr>
                <w:lang w:val="en-US" w:eastAsia="x-none"/>
              </w:rPr>
            </w:pPr>
            <w:r w:rsidRPr="004E03C5">
              <w:rPr>
                <w:lang w:val="en-US" w:eastAsia="x-none"/>
              </w:rPr>
              <w:t xml:space="preserve">The number of DL PTRS ports is higher layer configured per TCI state for PDSCH transmission in the higher layer parameter </w:t>
            </w:r>
            <w:r w:rsidRPr="004E03C5">
              <w:rPr>
                <w:i/>
                <w:iCs/>
                <w:lang w:val="en-US" w:eastAsia="x-none"/>
              </w:rPr>
              <w:t>DL-PT-RS-ports</w:t>
            </w:r>
          </w:p>
          <w:p w:rsidR="004E03C5" w:rsidRPr="004E03C5" w:rsidRDefault="004E03C5" w:rsidP="00391029">
            <w:pPr>
              <w:numPr>
                <w:ilvl w:val="0"/>
                <w:numId w:val="134"/>
              </w:numPr>
              <w:overflowPunct w:val="0"/>
              <w:autoSpaceDE w:val="0"/>
              <w:autoSpaceDN w:val="0"/>
              <w:adjustRightInd w:val="0"/>
              <w:spacing w:after="0"/>
              <w:textAlignment w:val="baseline"/>
              <w:rPr>
                <w:lang w:val="en-US" w:eastAsia="x-none"/>
              </w:rPr>
            </w:pPr>
            <w:r w:rsidRPr="004E03C5">
              <w:rPr>
                <w:lang w:val="en-US" w:eastAsia="x-none"/>
              </w:rPr>
              <w:t>If the number of DL PTRS ports associated to the TCI in DCI is 2,  the number of PTRS ports is 2, and the each PT-RS is associated with the corresponding DMRS port group, and UE does not expect to be scheduled with one DMRS port group and such TCI state</w:t>
            </w:r>
          </w:p>
          <w:p w:rsidR="004E03C5" w:rsidRPr="004E03C5" w:rsidRDefault="004E03C5" w:rsidP="00391029">
            <w:pPr>
              <w:numPr>
                <w:ilvl w:val="0"/>
                <w:numId w:val="134"/>
              </w:numPr>
              <w:overflowPunct w:val="0"/>
              <w:autoSpaceDE w:val="0"/>
              <w:autoSpaceDN w:val="0"/>
              <w:adjustRightInd w:val="0"/>
              <w:spacing w:after="0"/>
              <w:textAlignment w:val="baseline"/>
              <w:rPr>
                <w:lang w:val="en-US" w:eastAsia="x-none"/>
              </w:rPr>
            </w:pPr>
            <w:r w:rsidRPr="004E03C5">
              <w:rPr>
                <w:lang w:val="en-US" w:eastAsia="x-none"/>
              </w:rPr>
              <w:t>If the number of DL PTRS ports associated to the TCI in DCI is 1,  the number of PTRS port is 1, the phase tracking association follow the previous agreements</w:t>
            </w:r>
          </w:p>
          <w:p w:rsidR="004E03C5" w:rsidRPr="004E03C5" w:rsidRDefault="004E03C5" w:rsidP="00391029">
            <w:pPr>
              <w:numPr>
                <w:ilvl w:val="1"/>
                <w:numId w:val="134"/>
              </w:numPr>
              <w:overflowPunct w:val="0"/>
              <w:autoSpaceDE w:val="0"/>
              <w:autoSpaceDN w:val="0"/>
              <w:adjustRightInd w:val="0"/>
              <w:spacing w:after="0"/>
              <w:textAlignment w:val="baseline"/>
              <w:rPr>
                <w:lang w:val="en-US" w:eastAsia="x-none"/>
              </w:rPr>
            </w:pPr>
            <w:r w:rsidRPr="004E03C5">
              <w:rPr>
                <w:lang w:val="en-US" w:eastAsia="x-none"/>
              </w:rPr>
              <w:t>If one PTRS port is transmitted and the scheduled DMRS ports are from two DMRS port groups, UE may utilize the PTRS port for phase tracking for PDSCH layers corresponding to DMRS ports in the  two DMRS port groups (i.e., the PTRS port is shared among the two DMRS port groups)</w:t>
            </w:r>
          </w:p>
          <w:p w:rsidR="004E03C5" w:rsidRPr="004E03C5" w:rsidRDefault="004E03C5" w:rsidP="00391029">
            <w:pPr>
              <w:numPr>
                <w:ilvl w:val="0"/>
                <w:numId w:val="134"/>
              </w:numPr>
              <w:overflowPunct w:val="0"/>
              <w:autoSpaceDE w:val="0"/>
              <w:autoSpaceDN w:val="0"/>
              <w:adjustRightInd w:val="0"/>
              <w:spacing w:after="0"/>
              <w:textAlignment w:val="baseline"/>
              <w:rPr>
                <w:lang w:val="en-US" w:eastAsia="x-none"/>
              </w:rPr>
            </w:pPr>
            <w:r w:rsidRPr="004E03C5">
              <w:rPr>
                <w:lang w:val="en-US" w:eastAsia="x-none"/>
              </w:rPr>
              <w:t>For 2-symbol non-slot scheduling, PTRS is not transmitted/received if the time domain density is smaller than 1 when configured present</w:t>
            </w:r>
          </w:p>
          <w:p w:rsidR="004E03C5" w:rsidRPr="004E03C5" w:rsidRDefault="004E03C5" w:rsidP="00391029">
            <w:pPr>
              <w:numPr>
                <w:ilvl w:val="0"/>
                <w:numId w:val="134"/>
              </w:numPr>
              <w:overflowPunct w:val="0"/>
              <w:autoSpaceDE w:val="0"/>
              <w:autoSpaceDN w:val="0"/>
              <w:adjustRightInd w:val="0"/>
              <w:spacing w:after="0"/>
              <w:textAlignment w:val="baseline"/>
              <w:rPr>
                <w:lang w:val="en-US" w:eastAsia="x-none"/>
              </w:rPr>
            </w:pPr>
            <w:r w:rsidRPr="004E03C5">
              <w:rPr>
                <w:lang w:val="en-US" w:eastAsia="x-none"/>
              </w:rPr>
              <w:t>For 4-symbol non-slot scheduling, PTRS is not transmitted/received if the time domain density is equal to ¼ when configured present</w:t>
            </w:r>
          </w:p>
          <w:p w:rsidR="004E03C5" w:rsidRPr="004E03C5" w:rsidRDefault="004E03C5" w:rsidP="00391029">
            <w:pPr>
              <w:numPr>
                <w:ilvl w:val="0"/>
                <w:numId w:val="134"/>
              </w:numPr>
              <w:overflowPunct w:val="0"/>
              <w:autoSpaceDE w:val="0"/>
              <w:autoSpaceDN w:val="0"/>
              <w:adjustRightInd w:val="0"/>
              <w:spacing w:after="0"/>
              <w:textAlignment w:val="baseline"/>
              <w:rPr>
                <w:lang w:val="en-US" w:eastAsia="x-none"/>
              </w:rPr>
            </w:pPr>
            <w:r w:rsidRPr="004E03C5">
              <w:rPr>
                <w:lang w:val="en-US" w:eastAsia="x-none"/>
              </w:rPr>
              <w:t xml:space="preserve">If the last </w:t>
            </w:r>
            <w:r w:rsidRPr="004E03C5">
              <w:rPr>
                <w:i/>
                <w:iCs/>
                <w:lang w:val="en-US" w:eastAsia="x-none"/>
              </w:rPr>
              <w:t>N</w:t>
            </w:r>
            <w:r w:rsidRPr="004E03C5">
              <w:rPr>
                <w:lang w:val="en-US" w:eastAsia="x-none"/>
              </w:rPr>
              <w:t xml:space="preserve"> MCS entries are reserved (no coding rate or modulation order or TBS is given), where </w:t>
            </w:r>
            <w:r w:rsidRPr="004E03C5">
              <w:rPr>
                <w:i/>
                <w:iCs/>
                <w:lang w:val="en-US" w:eastAsia="x-none"/>
              </w:rPr>
              <w:t>N</w:t>
            </w:r>
            <w:r w:rsidRPr="004E03C5">
              <w:rPr>
                <w:lang w:val="en-US" w:eastAsia="x-none"/>
              </w:rPr>
              <w:t xml:space="preserve"> is 3 for MCS table with up to 64QAM  and </w:t>
            </w:r>
            <w:r w:rsidRPr="004E03C5">
              <w:rPr>
                <w:i/>
                <w:iCs/>
                <w:lang w:val="en-US" w:eastAsia="x-none"/>
              </w:rPr>
              <w:t>N</w:t>
            </w:r>
            <w:r w:rsidRPr="004E03C5">
              <w:rPr>
                <w:lang w:val="en-US" w:eastAsia="x-none"/>
              </w:rPr>
              <w:t xml:space="preserve"> is 4 for MCS table with up to 256QAM, support the following</w:t>
            </w:r>
          </w:p>
          <w:p w:rsidR="004E03C5" w:rsidRPr="004E03C5" w:rsidRDefault="004E03C5" w:rsidP="00391029">
            <w:pPr>
              <w:numPr>
                <w:ilvl w:val="1"/>
                <w:numId w:val="134"/>
              </w:numPr>
              <w:overflowPunct w:val="0"/>
              <w:autoSpaceDE w:val="0"/>
              <w:autoSpaceDN w:val="0"/>
              <w:adjustRightInd w:val="0"/>
              <w:spacing w:after="0"/>
              <w:textAlignment w:val="baseline"/>
              <w:rPr>
                <w:lang w:val="en-US" w:eastAsia="x-none"/>
              </w:rPr>
            </w:pPr>
            <w:r w:rsidRPr="004E03C5">
              <w:rPr>
                <w:lang w:val="en-US" w:eastAsia="x-none"/>
              </w:rPr>
              <w:t xml:space="preserve">For adaptive retransmissions, when the scheduled MCS &gt; </w:t>
            </w:r>
            <w:r w:rsidRPr="004E03C5">
              <w:rPr>
                <w:i/>
                <w:iCs/>
                <w:lang w:val="en-US" w:eastAsia="x-none"/>
              </w:rPr>
              <w:t>V</w:t>
            </w:r>
            <w:r w:rsidRPr="004E03C5">
              <w:rPr>
                <w:lang w:val="en-US" w:eastAsia="x-none"/>
              </w:rPr>
              <w:t xml:space="preserve">, where </w:t>
            </w:r>
            <w:r w:rsidRPr="004E03C5">
              <w:rPr>
                <w:i/>
                <w:iCs/>
                <w:lang w:val="en-US" w:eastAsia="x-none"/>
              </w:rPr>
              <w:t>V</w:t>
            </w:r>
            <w:r w:rsidRPr="004E03C5">
              <w:rPr>
                <w:lang w:val="en-US" w:eastAsia="x-none"/>
              </w:rPr>
              <w:t xml:space="preserve"> = 28 for MCS table with up to 64QAM and </w:t>
            </w:r>
            <w:r w:rsidRPr="004E03C5">
              <w:rPr>
                <w:i/>
                <w:iCs/>
                <w:lang w:val="en-US" w:eastAsia="x-none"/>
              </w:rPr>
              <w:t>V</w:t>
            </w:r>
            <w:r w:rsidRPr="004E03C5">
              <w:rPr>
                <w:lang w:val="en-US" w:eastAsia="x-none"/>
              </w:rPr>
              <w:t xml:space="preserve"> = 27 for MCS table with up  to 256QAM, the time-density of PTRS is determined based on the MCS of initial transmission, which is smaller than or equal to </w:t>
            </w:r>
            <w:r w:rsidRPr="004E03C5">
              <w:rPr>
                <w:i/>
                <w:iCs/>
                <w:lang w:val="en-US" w:eastAsia="x-none"/>
              </w:rPr>
              <w:t>V</w:t>
            </w:r>
          </w:p>
          <w:p w:rsidR="004E03C5" w:rsidRPr="004E03C5" w:rsidRDefault="004E03C5" w:rsidP="004E03C5">
            <w:pPr>
              <w:overflowPunct w:val="0"/>
              <w:autoSpaceDE w:val="0"/>
              <w:autoSpaceDN w:val="0"/>
              <w:adjustRightInd w:val="0"/>
              <w:spacing w:after="0"/>
              <w:textAlignment w:val="baseline"/>
              <w:rPr>
                <w:lang w:val="en-US" w:eastAsia="x-none"/>
              </w:rPr>
            </w:pPr>
          </w:p>
          <w:p w:rsidR="004E03C5" w:rsidRPr="004E03C5" w:rsidRDefault="004E03C5" w:rsidP="004E03C5">
            <w:pPr>
              <w:overflowPunct w:val="0"/>
              <w:autoSpaceDE w:val="0"/>
              <w:autoSpaceDN w:val="0"/>
              <w:adjustRightInd w:val="0"/>
              <w:spacing w:after="0"/>
              <w:textAlignment w:val="baseline"/>
              <w:rPr>
                <w:b/>
                <w:lang w:val="en-US" w:eastAsia="x-none"/>
              </w:rPr>
            </w:pPr>
            <w:r w:rsidRPr="004E03C5">
              <w:rPr>
                <w:b/>
                <w:highlight w:val="green"/>
                <w:lang w:val="en-US" w:eastAsia="x-none"/>
              </w:rPr>
              <w:t>Agreement</w:t>
            </w:r>
          </w:p>
          <w:p w:rsidR="004E03C5" w:rsidRPr="004E03C5" w:rsidRDefault="004E03C5" w:rsidP="00391029">
            <w:pPr>
              <w:numPr>
                <w:ilvl w:val="0"/>
                <w:numId w:val="135"/>
              </w:numPr>
              <w:overflowPunct w:val="0"/>
              <w:autoSpaceDE w:val="0"/>
              <w:autoSpaceDN w:val="0"/>
              <w:adjustRightInd w:val="0"/>
              <w:spacing w:after="0"/>
              <w:textAlignment w:val="baseline"/>
              <w:rPr>
                <w:lang w:val="en-US" w:eastAsia="x-none"/>
              </w:rPr>
            </w:pPr>
            <w:r w:rsidRPr="004E03C5">
              <w:rPr>
                <w:lang w:val="en-US" w:eastAsia="x-none"/>
              </w:rPr>
              <w:t>A DL PTRS port and the DL DMRS port(s) within the associated DL DMRS port group are QCLed w.r.t {delay spread, Doppler spread, Doppler shift, average delay, spatial Rx parameters}</w:t>
            </w:r>
          </w:p>
          <w:p w:rsidR="004E03C5" w:rsidRPr="004E03C5" w:rsidRDefault="004E03C5" w:rsidP="00391029">
            <w:pPr>
              <w:numPr>
                <w:ilvl w:val="0"/>
                <w:numId w:val="135"/>
              </w:numPr>
              <w:overflowPunct w:val="0"/>
              <w:autoSpaceDE w:val="0"/>
              <w:autoSpaceDN w:val="0"/>
              <w:adjustRightInd w:val="0"/>
              <w:spacing w:after="0"/>
              <w:textAlignment w:val="baseline"/>
              <w:rPr>
                <w:lang w:val="en-US" w:eastAsia="x-none"/>
              </w:rPr>
            </w:pPr>
            <w:r w:rsidRPr="004E03C5">
              <w:rPr>
                <w:lang w:val="en-US" w:eastAsia="x-none"/>
              </w:rPr>
              <w:t>If one DL PTRS port is transmitted for two scheduled DL DMRS port groups, the PTRS port and the DMRS port(s) which are not in the associated DMRS port group are QCLed w.r.t. {Doppler spread, Doppler shift} and FFS: spatial QCL parameters</w:t>
            </w:r>
          </w:p>
          <w:p w:rsidR="004E03C5" w:rsidRPr="004E03C5" w:rsidRDefault="004E03C5" w:rsidP="004E03C5">
            <w:pPr>
              <w:overflowPunct w:val="0"/>
              <w:autoSpaceDE w:val="0"/>
              <w:autoSpaceDN w:val="0"/>
              <w:adjustRightInd w:val="0"/>
              <w:spacing w:after="0"/>
              <w:textAlignment w:val="baseline"/>
              <w:rPr>
                <w:lang w:val="en-US" w:eastAsia="x-none"/>
              </w:rPr>
            </w:pPr>
          </w:p>
          <w:p w:rsidR="004E03C5" w:rsidRPr="004E03C5" w:rsidRDefault="004E03C5" w:rsidP="004E03C5">
            <w:pPr>
              <w:overflowPunct w:val="0"/>
              <w:autoSpaceDE w:val="0"/>
              <w:autoSpaceDN w:val="0"/>
              <w:adjustRightInd w:val="0"/>
              <w:spacing w:after="0"/>
              <w:textAlignment w:val="baseline"/>
              <w:rPr>
                <w:b/>
                <w:lang w:val="en-US" w:eastAsia="x-none"/>
              </w:rPr>
            </w:pPr>
            <w:r w:rsidRPr="004E03C5">
              <w:rPr>
                <w:b/>
                <w:highlight w:val="green"/>
                <w:lang w:val="en-US" w:eastAsia="x-none"/>
              </w:rPr>
              <w:t>Agreement:</w:t>
            </w:r>
          </w:p>
          <w:p w:rsidR="004E03C5" w:rsidRPr="004E03C5" w:rsidRDefault="004E03C5" w:rsidP="00391029">
            <w:pPr>
              <w:numPr>
                <w:ilvl w:val="0"/>
                <w:numId w:val="136"/>
              </w:numPr>
              <w:overflowPunct w:val="0"/>
              <w:autoSpaceDE w:val="0"/>
              <w:autoSpaceDN w:val="0"/>
              <w:adjustRightInd w:val="0"/>
              <w:spacing w:after="0"/>
              <w:textAlignment w:val="baseline"/>
              <w:rPr>
                <w:lang w:val="en-US" w:eastAsia="x-none"/>
              </w:rPr>
            </w:pPr>
            <w:r w:rsidRPr="004E03C5">
              <w:rPr>
                <w:lang w:val="en-US" w:eastAsia="x-none"/>
              </w:rPr>
              <w:t>For non-codebook based UL transmission, the UL PTRS port index is associated to each SRS resource.</w:t>
            </w:r>
          </w:p>
          <w:p w:rsidR="004E03C5" w:rsidRPr="004E03C5" w:rsidRDefault="004E03C5" w:rsidP="00391029">
            <w:pPr>
              <w:numPr>
                <w:ilvl w:val="0"/>
                <w:numId w:val="136"/>
              </w:numPr>
              <w:overflowPunct w:val="0"/>
              <w:autoSpaceDE w:val="0"/>
              <w:autoSpaceDN w:val="0"/>
              <w:adjustRightInd w:val="0"/>
              <w:spacing w:after="0"/>
              <w:textAlignment w:val="baseline"/>
              <w:rPr>
                <w:lang w:val="en-US" w:eastAsia="x-none"/>
              </w:rPr>
            </w:pPr>
            <w:r w:rsidRPr="004E03C5">
              <w:rPr>
                <w:lang w:val="en-US" w:eastAsia="x-none"/>
              </w:rPr>
              <w:t xml:space="preserve">For partial-coherent and non-coherent codebook based UL transmission, if the higher -layer parameter </w:t>
            </w:r>
            <w:r w:rsidRPr="004E03C5">
              <w:rPr>
                <w:i/>
                <w:iCs/>
                <w:lang w:val="en-US" w:eastAsia="x-none"/>
              </w:rPr>
              <w:t>UL-PTRS-ports</w:t>
            </w:r>
            <w:r w:rsidRPr="004E03C5">
              <w:rPr>
                <w:lang w:val="en-US" w:eastAsia="x-none"/>
              </w:rPr>
              <w:t xml:space="preserve"> is 2, the actual UL PTRS port(s) and the associated transmission layer(s) are derived from indicated TPMI with the following rule:</w:t>
            </w:r>
          </w:p>
          <w:p w:rsidR="004E03C5" w:rsidRPr="004E03C5" w:rsidRDefault="004E03C5" w:rsidP="00391029">
            <w:pPr>
              <w:numPr>
                <w:ilvl w:val="1"/>
                <w:numId w:val="136"/>
              </w:numPr>
              <w:overflowPunct w:val="0"/>
              <w:autoSpaceDE w:val="0"/>
              <w:autoSpaceDN w:val="0"/>
              <w:adjustRightInd w:val="0"/>
              <w:spacing w:after="0"/>
              <w:textAlignment w:val="baseline"/>
              <w:rPr>
                <w:lang w:val="en-US" w:eastAsia="x-none"/>
              </w:rPr>
            </w:pPr>
            <w:r w:rsidRPr="004E03C5">
              <w:rPr>
                <w:lang w:val="en-US" w:eastAsia="x-none"/>
              </w:rPr>
              <w:t>SRS port 0 and 2 in indicated TPMI share PTRS port 0,</w:t>
            </w:r>
          </w:p>
          <w:p w:rsidR="004E03C5" w:rsidRPr="004E03C5" w:rsidRDefault="004E03C5" w:rsidP="00391029">
            <w:pPr>
              <w:numPr>
                <w:ilvl w:val="1"/>
                <w:numId w:val="136"/>
              </w:numPr>
              <w:overflowPunct w:val="0"/>
              <w:autoSpaceDE w:val="0"/>
              <w:autoSpaceDN w:val="0"/>
              <w:adjustRightInd w:val="0"/>
              <w:spacing w:after="0"/>
              <w:textAlignment w:val="baseline"/>
              <w:rPr>
                <w:lang w:val="en-US" w:eastAsia="x-none"/>
              </w:rPr>
            </w:pPr>
            <w:r w:rsidRPr="004E03C5">
              <w:rPr>
                <w:lang w:val="en-US" w:eastAsia="x-none"/>
              </w:rPr>
              <w:t>SRS port 1 and 3 in indicated TPMI share PTRS port 1.</w:t>
            </w:r>
          </w:p>
          <w:p w:rsidR="004E03C5" w:rsidRPr="004E03C5" w:rsidRDefault="004E03C5" w:rsidP="00391029">
            <w:pPr>
              <w:numPr>
                <w:ilvl w:val="1"/>
                <w:numId w:val="136"/>
              </w:numPr>
              <w:overflowPunct w:val="0"/>
              <w:autoSpaceDE w:val="0"/>
              <w:autoSpaceDN w:val="0"/>
              <w:adjustRightInd w:val="0"/>
              <w:spacing w:after="0"/>
              <w:textAlignment w:val="baseline"/>
              <w:rPr>
                <w:lang w:val="en-US" w:eastAsia="x-none"/>
              </w:rPr>
            </w:pPr>
            <w:r w:rsidRPr="004E03C5">
              <w:rPr>
                <w:lang w:val="en-US" w:eastAsia="x-none"/>
              </w:rPr>
              <w:t>UL PTRS port 0 is associated with the UL layer x of layers which are transmitted with SRS port 0 and SRS port 2 in indicated TPMI;</w:t>
            </w:r>
          </w:p>
          <w:p w:rsidR="004E03C5" w:rsidRPr="004E03C5" w:rsidRDefault="004E03C5" w:rsidP="00391029">
            <w:pPr>
              <w:numPr>
                <w:ilvl w:val="1"/>
                <w:numId w:val="136"/>
              </w:numPr>
              <w:overflowPunct w:val="0"/>
              <w:autoSpaceDE w:val="0"/>
              <w:autoSpaceDN w:val="0"/>
              <w:adjustRightInd w:val="0"/>
              <w:spacing w:after="0"/>
              <w:textAlignment w:val="baseline"/>
              <w:rPr>
                <w:lang w:val="en-US" w:eastAsia="x-none"/>
              </w:rPr>
            </w:pPr>
            <w:r w:rsidRPr="004E03C5">
              <w:rPr>
                <w:lang w:val="en-US" w:eastAsia="x-none"/>
              </w:rPr>
              <w:t>UL PTRS port 1 is associated with the UL layer y of layers which are transmitted with SRS port 1 and SRS port 3 in indicated TPMI;</w:t>
            </w:r>
          </w:p>
          <w:p w:rsidR="004E03C5" w:rsidRPr="004E03C5" w:rsidRDefault="004E03C5" w:rsidP="00391029">
            <w:pPr>
              <w:numPr>
                <w:ilvl w:val="1"/>
                <w:numId w:val="136"/>
              </w:numPr>
              <w:overflowPunct w:val="0"/>
              <w:autoSpaceDE w:val="0"/>
              <w:autoSpaceDN w:val="0"/>
              <w:adjustRightInd w:val="0"/>
              <w:spacing w:after="0"/>
              <w:textAlignment w:val="baseline"/>
              <w:rPr>
                <w:lang w:val="en-US" w:eastAsia="x-none"/>
              </w:rPr>
            </w:pPr>
            <w:r w:rsidRPr="004E03C5">
              <w:rPr>
                <w:lang w:val="en-US" w:eastAsia="x-none"/>
              </w:rPr>
              <w:t>Up to 2-bit indicator is used in uplink grant where bit 1 is used for x and bit 2 is used for y</w:t>
            </w:r>
          </w:p>
          <w:p w:rsidR="004E03C5" w:rsidRPr="004E03C5" w:rsidRDefault="004E03C5" w:rsidP="004E03C5">
            <w:pPr>
              <w:tabs>
                <w:tab w:val="left" w:pos="567"/>
              </w:tabs>
              <w:adjustRightInd w:val="0"/>
              <w:snapToGrid w:val="0"/>
              <w:spacing w:after="0"/>
              <w:rPr>
                <w:rFonts w:ascii="Arial" w:hAnsi="Arial" w:cs="Arial"/>
                <w:lang w:val="en-US" w:eastAsia="ja-JP"/>
              </w:rPr>
            </w:pPr>
          </w:p>
          <w:p w:rsidR="004E03C5" w:rsidRPr="004E03C5" w:rsidRDefault="004E03C5" w:rsidP="004E03C5">
            <w:pPr>
              <w:spacing w:after="0"/>
              <w:jc w:val="both"/>
              <w:rPr>
                <w:rFonts w:eastAsia="ＭＳ ゴシック"/>
                <w:b/>
                <w:lang w:val="en-US" w:eastAsia="ja-JP"/>
              </w:rPr>
            </w:pPr>
            <w:r w:rsidRPr="004E03C5">
              <w:rPr>
                <w:rFonts w:eastAsia="ＭＳ ゴシック"/>
                <w:b/>
                <w:highlight w:val="green"/>
                <w:lang w:val="en-US" w:eastAsia="ja-JP"/>
              </w:rPr>
              <w:t>Agreement:</w:t>
            </w:r>
          </w:p>
          <w:p w:rsidR="004E03C5" w:rsidRPr="004E03C5" w:rsidRDefault="00717607" w:rsidP="004E03C5">
            <w:pPr>
              <w:spacing w:after="0"/>
              <w:jc w:val="both"/>
              <w:rPr>
                <w:rFonts w:eastAsia="ＭＳ ゴシック"/>
                <w:lang w:val="en-US" w:eastAsia="ja-JP"/>
              </w:rPr>
            </w:pPr>
            <m:oMath>
              <m:sSubSup>
                <m:sSubSupPr>
                  <m:ctrlPr>
                    <w:rPr>
                      <w:rFonts w:ascii="Cambria Math" w:eastAsia="ＭＳ ゴシック" w:hAnsi="Cambria Math" w:cs="Arial"/>
                      <w:b/>
                      <w:i/>
                      <w:sz w:val="24"/>
                      <w:lang w:val="en-US" w:eastAsia="ja-JP"/>
                    </w:rPr>
                  </m:ctrlPr>
                </m:sSubSupPr>
                <m:e>
                  <m:r>
                    <m:rPr>
                      <m:sty m:val="bi"/>
                    </m:rPr>
                    <w:rPr>
                      <w:rFonts w:ascii="Cambria Math" w:eastAsia="ＭＳ ゴシック" w:hAnsi="Cambria Math" w:cs="Arial"/>
                      <w:sz w:val="24"/>
                      <w:lang w:val="en-US" w:eastAsia="ja-JP"/>
                    </w:rPr>
                    <m:t>n</m:t>
                  </m:r>
                </m:e>
                <m:sub>
                  <m:r>
                    <m:rPr>
                      <m:sty m:val="bi"/>
                    </m:rPr>
                    <w:rPr>
                      <w:rFonts w:ascii="Cambria Math" w:eastAsia="ＭＳ ゴシック" w:hAnsi="Cambria Math" w:cs="Arial"/>
                      <w:sz w:val="24"/>
                      <w:lang w:val="en-US" w:eastAsia="ja-JP"/>
                    </w:rPr>
                    <m:t>ID</m:t>
                  </m:r>
                </m:sub>
                <m:sup>
                  <m:r>
                    <m:rPr>
                      <m:sty m:val="bi"/>
                    </m:rPr>
                    <w:rPr>
                      <w:rFonts w:ascii="Cambria Math" w:eastAsia="ＭＳ ゴシック" w:hAnsi="Cambria Math" w:cs="Arial"/>
                      <w:sz w:val="24"/>
                      <w:lang w:val="en-US" w:eastAsia="ja-JP"/>
                    </w:rPr>
                    <m:t>RS</m:t>
                  </m:r>
                </m:sup>
              </m:sSubSup>
            </m:oMath>
            <w:r w:rsidR="004E03C5" w:rsidRPr="004E03C5">
              <w:rPr>
                <w:rFonts w:eastAsia="ＭＳ ゴシック"/>
                <w:lang w:val="en-US" w:eastAsia="ja-JP"/>
              </w:rPr>
              <w:t xml:space="preserve"> used for group and sequence hopping is configured per SRS resource using SRS-SequenceId in a UE specific manner</w:t>
            </w:r>
          </w:p>
          <w:p w:rsidR="004E03C5" w:rsidRPr="004E03C5" w:rsidRDefault="004E03C5" w:rsidP="004E03C5">
            <w:pPr>
              <w:overflowPunct w:val="0"/>
              <w:autoSpaceDE w:val="0"/>
              <w:autoSpaceDN w:val="0"/>
              <w:adjustRightInd w:val="0"/>
              <w:spacing w:after="0"/>
              <w:textAlignment w:val="baseline"/>
              <w:rPr>
                <w:b/>
              </w:rPr>
            </w:pPr>
            <w:r w:rsidRPr="004E03C5">
              <w:rPr>
                <w:b/>
                <w:highlight w:val="green"/>
              </w:rPr>
              <w:t>Agreement</w:t>
            </w:r>
          </w:p>
          <w:p w:rsidR="004E03C5" w:rsidRPr="004E03C5" w:rsidRDefault="004E03C5" w:rsidP="004E03C5">
            <w:pPr>
              <w:overflowPunct w:val="0"/>
              <w:autoSpaceDE w:val="0"/>
              <w:autoSpaceDN w:val="0"/>
              <w:adjustRightInd w:val="0"/>
              <w:spacing w:after="0"/>
              <w:textAlignment w:val="baseline"/>
              <w:rPr>
                <w:lang w:val="en-US"/>
              </w:rPr>
            </w:pPr>
            <w:r w:rsidRPr="004E03C5">
              <w:rPr>
                <w:lang w:val="en-US"/>
              </w:rPr>
              <w:t xml:space="preserve">The rows of (18,19,22,29 and 62) in agreed table on SRS bandwidth configuration should be modified as follows: </w:t>
            </w:r>
          </w:p>
          <w:p w:rsidR="004E03C5" w:rsidRPr="004E03C5" w:rsidRDefault="00717607" w:rsidP="004E03C5">
            <w:pPr>
              <w:overflowPunct w:val="0"/>
              <w:autoSpaceDE w:val="0"/>
              <w:autoSpaceDN w:val="0"/>
              <w:adjustRightInd w:val="0"/>
              <w:spacing w:after="0"/>
              <w:jc w:val="center"/>
              <w:textAlignment w:val="baseline"/>
            </w:pPr>
            <w:r w:rsidRPr="004E03C5">
              <w:rPr>
                <w:noProof/>
                <w:lang w:val="en-US" w:eastAsia="ja-JP"/>
              </w:rPr>
              <w:drawing>
                <wp:inline distT="0" distB="0" distL="0" distR="0">
                  <wp:extent cx="4404995" cy="1320165"/>
                  <wp:effectExtent l="0" t="0" r="0" b="0"/>
                  <wp:docPr id="62"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7"/>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4404995" cy="1320165"/>
                          </a:xfrm>
                          <a:prstGeom prst="rect">
                            <a:avLst/>
                          </a:prstGeom>
                          <a:noFill/>
                          <a:ln>
                            <a:noFill/>
                          </a:ln>
                        </pic:spPr>
                      </pic:pic>
                    </a:graphicData>
                  </a:graphic>
                </wp:inline>
              </w:drawing>
            </w:r>
          </w:p>
          <w:p w:rsidR="004E03C5" w:rsidRPr="004E03C5" w:rsidRDefault="004E03C5" w:rsidP="004E03C5">
            <w:pPr>
              <w:tabs>
                <w:tab w:val="left" w:pos="567"/>
              </w:tabs>
              <w:adjustRightInd w:val="0"/>
              <w:snapToGrid w:val="0"/>
              <w:spacing w:after="0"/>
              <w:rPr>
                <w:rFonts w:ascii="Arial" w:hAnsi="Arial" w:cs="Arial"/>
                <w:lang w:val="en-US" w:eastAsia="ja-JP"/>
              </w:rPr>
            </w:pPr>
          </w:p>
          <w:p w:rsidR="004E03C5" w:rsidRPr="004E03C5" w:rsidRDefault="004E03C5" w:rsidP="004E03C5">
            <w:pPr>
              <w:overflowPunct w:val="0"/>
              <w:autoSpaceDE w:val="0"/>
              <w:autoSpaceDN w:val="0"/>
              <w:adjustRightInd w:val="0"/>
              <w:spacing w:after="0"/>
              <w:textAlignment w:val="baseline"/>
              <w:rPr>
                <w:b/>
              </w:rPr>
            </w:pPr>
            <w:r w:rsidRPr="004E03C5">
              <w:rPr>
                <w:b/>
                <w:highlight w:val="green"/>
              </w:rPr>
              <w:t>Agreement:</w:t>
            </w:r>
          </w:p>
          <w:p w:rsidR="004E03C5" w:rsidRPr="004E03C5" w:rsidRDefault="004E03C5" w:rsidP="004E03C5">
            <w:pPr>
              <w:overflowPunct w:val="0"/>
              <w:autoSpaceDE w:val="0"/>
              <w:autoSpaceDN w:val="0"/>
              <w:adjustRightInd w:val="0"/>
              <w:spacing w:after="0"/>
              <w:textAlignment w:val="baseline"/>
            </w:pPr>
            <w:r w:rsidRPr="004E03C5">
              <w:rPr>
                <w:lang w:eastAsia="ja-JP"/>
              </w:rPr>
              <w:t>Support 1, 2, 5, 10, 20, 40, 80, 160, 320, 640, 1280, 2560</w:t>
            </w:r>
            <w:r w:rsidRPr="004E03C5">
              <w:rPr>
                <w:rFonts w:hint="eastAsia"/>
                <w:lang w:eastAsia="ja-JP"/>
              </w:rPr>
              <w:t xml:space="preserve"> </w:t>
            </w:r>
            <w:r w:rsidRPr="004E03C5">
              <w:rPr>
                <w:lang w:eastAsia="ja-JP"/>
              </w:rPr>
              <w:t>slots periodicity for all SCS in NR</w:t>
            </w:r>
          </w:p>
          <w:p w:rsidR="004E03C5" w:rsidRPr="004E03C5" w:rsidRDefault="004E03C5" w:rsidP="004E03C5">
            <w:pPr>
              <w:overflowPunct w:val="0"/>
              <w:autoSpaceDE w:val="0"/>
              <w:autoSpaceDN w:val="0"/>
              <w:adjustRightInd w:val="0"/>
              <w:spacing w:after="0"/>
              <w:textAlignment w:val="baseline"/>
            </w:pPr>
          </w:p>
          <w:p w:rsidR="004E03C5" w:rsidRPr="004E03C5" w:rsidRDefault="004E03C5" w:rsidP="004E03C5">
            <w:pPr>
              <w:tabs>
                <w:tab w:val="left" w:pos="1440"/>
              </w:tabs>
              <w:overflowPunct w:val="0"/>
              <w:autoSpaceDE w:val="0"/>
              <w:autoSpaceDN w:val="0"/>
              <w:adjustRightInd w:val="0"/>
              <w:spacing w:after="0"/>
              <w:textAlignment w:val="baseline"/>
              <w:rPr>
                <w:b/>
                <w:lang w:eastAsia="ja-JP"/>
              </w:rPr>
            </w:pPr>
            <w:r w:rsidRPr="004E03C5">
              <w:rPr>
                <w:b/>
                <w:lang w:eastAsia="ja-JP"/>
              </w:rPr>
              <w:t>E</w:t>
            </w:r>
            <w:r w:rsidRPr="004E03C5">
              <w:rPr>
                <w:rFonts w:hint="eastAsia"/>
                <w:b/>
                <w:lang w:eastAsia="ja-JP"/>
              </w:rPr>
              <w:t>xample</w:t>
            </w: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90"/>
              <w:gridCol w:w="2790"/>
              <w:gridCol w:w="2790"/>
            </w:tblGrid>
            <w:tr w:rsidR="004E03C5" w:rsidRPr="004E03C5" w:rsidTr="00391029">
              <w:tc>
                <w:tcPr>
                  <w:tcW w:w="2790" w:type="dxa"/>
                  <w:vAlign w:val="center"/>
                </w:tcPr>
                <w:p w:rsidR="004E03C5" w:rsidRPr="004E03C5" w:rsidRDefault="004E03C5" w:rsidP="004E03C5">
                  <w:pPr>
                    <w:keepNext/>
                    <w:keepLines/>
                    <w:overflowPunct w:val="0"/>
                    <w:autoSpaceDE w:val="0"/>
                    <w:autoSpaceDN w:val="0"/>
                    <w:adjustRightInd w:val="0"/>
                    <w:spacing w:after="0"/>
                    <w:jc w:val="center"/>
                    <w:textAlignment w:val="baseline"/>
                    <w:rPr>
                      <w:b/>
                      <w:lang w:val="en-US"/>
                    </w:rPr>
                  </w:pPr>
                  <w:r w:rsidRPr="004E03C5">
                    <w:rPr>
                      <w:b/>
                    </w:rPr>
                    <w:t xml:space="preserve">SRS Configuration Index </w:t>
                  </w:r>
                  <w:r w:rsidRPr="004E03C5">
                    <w:rPr>
                      <w:b/>
                      <w:lang w:val="en-US"/>
                    </w:rPr>
                    <w:t>I</w:t>
                  </w:r>
                  <w:r w:rsidRPr="004E03C5">
                    <w:rPr>
                      <w:b/>
                      <w:vertAlign w:val="subscript"/>
                      <w:lang w:val="en-US"/>
                    </w:rPr>
                    <w:t>SRS</w:t>
                  </w:r>
                </w:p>
              </w:tc>
              <w:tc>
                <w:tcPr>
                  <w:tcW w:w="2790" w:type="dxa"/>
                  <w:vAlign w:val="center"/>
                </w:tcPr>
                <w:p w:rsidR="004E03C5" w:rsidRPr="004E03C5" w:rsidRDefault="004E03C5" w:rsidP="004E03C5">
                  <w:pPr>
                    <w:keepNext/>
                    <w:keepLines/>
                    <w:overflowPunct w:val="0"/>
                    <w:autoSpaceDE w:val="0"/>
                    <w:autoSpaceDN w:val="0"/>
                    <w:adjustRightInd w:val="0"/>
                    <w:spacing w:after="0"/>
                    <w:jc w:val="center"/>
                    <w:textAlignment w:val="baseline"/>
                    <w:rPr>
                      <w:b/>
                      <w:lang w:val="en-US"/>
                    </w:rPr>
                  </w:pPr>
                  <w:r w:rsidRPr="004E03C5">
                    <w:rPr>
                      <w:b/>
                    </w:rPr>
                    <w:t xml:space="preserve">SRS Periodicity </w:t>
                  </w:r>
                  <w:r w:rsidRPr="004E03C5">
                    <w:rPr>
                      <w:b/>
                      <w:i/>
                      <w:lang w:val="en-US"/>
                    </w:rPr>
                    <w:t>T</w:t>
                  </w:r>
                  <w:r w:rsidRPr="004E03C5">
                    <w:rPr>
                      <w:b/>
                      <w:vertAlign w:val="subscript"/>
                      <w:lang w:val="en-US"/>
                    </w:rPr>
                    <w:t>SRS</w:t>
                  </w:r>
                  <w:r w:rsidRPr="004E03C5">
                    <w:rPr>
                      <w:b/>
                    </w:rPr>
                    <w:t xml:space="preserve"> (slots)</w:t>
                  </w:r>
                </w:p>
              </w:tc>
              <w:tc>
                <w:tcPr>
                  <w:tcW w:w="2790" w:type="dxa"/>
                  <w:vAlign w:val="center"/>
                </w:tcPr>
                <w:p w:rsidR="004E03C5" w:rsidRPr="004E03C5" w:rsidRDefault="004E03C5" w:rsidP="004E03C5">
                  <w:pPr>
                    <w:keepNext/>
                    <w:keepLines/>
                    <w:overflowPunct w:val="0"/>
                    <w:autoSpaceDE w:val="0"/>
                    <w:autoSpaceDN w:val="0"/>
                    <w:adjustRightInd w:val="0"/>
                    <w:spacing w:after="0"/>
                    <w:jc w:val="center"/>
                    <w:textAlignment w:val="baseline"/>
                    <w:rPr>
                      <w:b/>
                      <w:lang w:val="en-US"/>
                    </w:rPr>
                  </w:pPr>
                  <w:r w:rsidRPr="004E03C5">
                    <w:rPr>
                      <w:b/>
                    </w:rPr>
                    <w:t xml:space="preserve">SRS Slot Offset </w:t>
                  </w:r>
                  <w:r w:rsidRPr="004E03C5">
                    <w:rPr>
                      <w:b/>
                      <w:i/>
                      <w:lang w:val="en-US"/>
                    </w:rPr>
                    <w:t>T</w:t>
                  </w:r>
                  <w:r w:rsidRPr="004E03C5">
                    <w:rPr>
                      <w:b/>
                      <w:vertAlign w:val="subscript"/>
                      <w:lang w:val="en-US"/>
                    </w:rPr>
                    <w:t>offset</w:t>
                  </w:r>
                </w:p>
              </w:tc>
            </w:tr>
            <w:tr w:rsidR="004E03C5" w:rsidRPr="004E03C5" w:rsidTr="00391029">
              <w:tc>
                <w:tcPr>
                  <w:tcW w:w="2790" w:type="dxa"/>
                  <w:vAlign w:val="center"/>
                </w:tcPr>
                <w:p w:rsidR="004E03C5" w:rsidRPr="004E03C5" w:rsidRDefault="004E03C5" w:rsidP="004E03C5">
                  <w:pPr>
                    <w:keepNext/>
                    <w:keepLines/>
                    <w:overflowPunct w:val="0"/>
                    <w:autoSpaceDE w:val="0"/>
                    <w:autoSpaceDN w:val="0"/>
                    <w:adjustRightInd w:val="0"/>
                    <w:spacing w:after="0"/>
                    <w:jc w:val="center"/>
                    <w:textAlignment w:val="baseline"/>
                    <w:rPr>
                      <w:rFonts w:ascii="Arial" w:hAnsi="Arial"/>
                      <w:lang w:val="de-DE" w:eastAsia="ja-JP"/>
                    </w:rPr>
                  </w:pPr>
                  <w:r w:rsidRPr="004E03C5">
                    <w:rPr>
                      <w:rFonts w:ascii="Arial" w:hAnsi="Arial"/>
                      <w:lang w:val="de-DE"/>
                    </w:rPr>
                    <w:t>0</w:t>
                  </w:r>
                  <w:r w:rsidRPr="004E03C5">
                    <w:rPr>
                      <w:rFonts w:ascii="Arial" w:hAnsi="Arial" w:hint="eastAsia"/>
                      <w:lang w:val="de-DE" w:eastAsia="ja-JP"/>
                    </w:rPr>
                    <w:t>-1</w:t>
                  </w:r>
                </w:p>
              </w:tc>
              <w:tc>
                <w:tcPr>
                  <w:tcW w:w="2790" w:type="dxa"/>
                  <w:vAlign w:val="center"/>
                </w:tcPr>
                <w:p w:rsidR="004E03C5" w:rsidRPr="004E03C5" w:rsidRDefault="004E03C5" w:rsidP="004E03C5">
                  <w:pPr>
                    <w:keepNext/>
                    <w:keepLines/>
                    <w:overflowPunct w:val="0"/>
                    <w:autoSpaceDE w:val="0"/>
                    <w:autoSpaceDN w:val="0"/>
                    <w:adjustRightInd w:val="0"/>
                    <w:spacing w:after="0"/>
                    <w:jc w:val="center"/>
                    <w:textAlignment w:val="baseline"/>
                    <w:rPr>
                      <w:rFonts w:ascii="Arial" w:hAnsi="Arial"/>
                      <w:lang w:val="de-DE" w:eastAsia="ja-JP"/>
                    </w:rPr>
                  </w:pPr>
                  <w:r w:rsidRPr="004E03C5">
                    <w:rPr>
                      <w:rFonts w:ascii="Arial" w:hAnsi="Arial" w:hint="eastAsia"/>
                      <w:lang w:val="de-DE" w:eastAsia="ja-JP"/>
                    </w:rPr>
                    <w:t>2</w:t>
                  </w:r>
                </w:p>
              </w:tc>
              <w:tc>
                <w:tcPr>
                  <w:tcW w:w="2790" w:type="dxa"/>
                  <w:vAlign w:val="center"/>
                </w:tcPr>
                <w:p w:rsidR="004E03C5" w:rsidRPr="004E03C5" w:rsidRDefault="004E03C5" w:rsidP="004E03C5">
                  <w:pPr>
                    <w:keepNext/>
                    <w:keepLines/>
                    <w:overflowPunct w:val="0"/>
                    <w:autoSpaceDE w:val="0"/>
                    <w:autoSpaceDN w:val="0"/>
                    <w:adjustRightInd w:val="0"/>
                    <w:spacing w:after="0"/>
                    <w:jc w:val="center"/>
                    <w:textAlignment w:val="baseline"/>
                    <w:rPr>
                      <w:rFonts w:ascii="Arial" w:hAnsi="Arial"/>
                      <w:lang w:val="de-DE" w:eastAsia="ja-JP"/>
                    </w:rPr>
                  </w:pPr>
                  <w:r w:rsidRPr="004E03C5">
                    <w:rPr>
                      <w:rFonts w:ascii="Arial" w:hAnsi="Arial"/>
                      <w:lang w:val="de-DE"/>
                    </w:rPr>
                    <w:t>I</w:t>
                  </w:r>
                  <w:r w:rsidRPr="004E03C5">
                    <w:rPr>
                      <w:rFonts w:ascii="Arial" w:hAnsi="Arial"/>
                      <w:vertAlign w:val="subscript"/>
                      <w:lang w:val="de-DE"/>
                    </w:rPr>
                    <w:t>SRS</w:t>
                  </w:r>
                </w:p>
              </w:tc>
            </w:tr>
            <w:tr w:rsidR="004E03C5" w:rsidRPr="004E03C5" w:rsidTr="00391029">
              <w:tc>
                <w:tcPr>
                  <w:tcW w:w="2790" w:type="dxa"/>
                  <w:vAlign w:val="center"/>
                </w:tcPr>
                <w:p w:rsidR="004E03C5" w:rsidRPr="004E03C5" w:rsidRDefault="004E03C5" w:rsidP="004E03C5">
                  <w:pPr>
                    <w:keepNext/>
                    <w:keepLines/>
                    <w:overflowPunct w:val="0"/>
                    <w:autoSpaceDE w:val="0"/>
                    <w:autoSpaceDN w:val="0"/>
                    <w:adjustRightInd w:val="0"/>
                    <w:spacing w:after="0"/>
                    <w:jc w:val="center"/>
                    <w:textAlignment w:val="baseline"/>
                    <w:rPr>
                      <w:rFonts w:ascii="Arial" w:hAnsi="Arial"/>
                      <w:lang w:val="de-DE" w:eastAsia="ja-JP"/>
                    </w:rPr>
                  </w:pPr>
                  <w:r w:rsidRPr="004E03C5">
                    <w:rPr>
                      <w:rFonts w:ascii="Arial" w:hAnsi="Arial" w:hint="eastAsia"/>
                      <w:lang w:val="de-DE" w:eastAsia="ja-JP"/>
                    </w:rPr>
                    <w:t>2-6</w:t>
                  </w:r>
                </w:p>
              </w:tc>
              <w:tc>
                <w:tcPr>
                  <w:tcW w:w="2790" w:type="dxa"/>
                  <w:vAlign w:val="center"/>
                </w:tcPr>
                <w:p w:rsidR="004E03C5" w:rsidRPr="004E03C5" w:rsidRDefault="004E03C5" w:rsidP="004E03C5">
                  <w:pPr>
                    <w:keepNext/>
                    <w:keepLines/>
                    <w:overflowPunct w:val="0"/>
                    <w:autoSpaceDE w:val="0"/>
                    <w:autoSpaceDN w:val="0"/>
                    <w:adjustRightInd w:val="0"/>
                    <w:spacing w:after="0"/>
                    <w:jc w:val="center"/>
                    <w:textAlignment w:val="baseline"/>
                    <w:rPr>
                      <w:rFonts w:ascii="Arial" w:hAnsi="Arial"/>
                      <w:lang w:val="de-DE" w:eastAsia="ja-JP"/>
                    </w:rPr>
                  </w:pPr>
                  <w:r w:rsidRPr="004E03C5">
                    <w:rPr>
                      <w:rFonts w:ascii="Arial" w:hAnsi="Arial" w:hint="eastAsia"/>
                      <w:lang w:val="de-DE" w:eastAsia="ja-JP"/>
                    </w:rPr>
                    <w:t>5</w:t>
                  </w:r>
                </w:p>
              </w:tc>
              <w:tc>
                <w:tcPr>
                  <w:tcW w:w="2790" w:type="dxa"/>
                  <w:vAlign w:val="center"/>
                </w:tcPr>
                <w:p w:rsidR="004E03C5" w:rsidRPr="004E03C5" w:rsidRDefault="004E03C5" w:rsidP="004E03C5">
                  <w:pPr>
                    <w:keepNext/>
                    <w:keepLines/>
                    <w:overflowPunct w:val="0"/>
                    <w:autoSpaceDE w:val="0"/>
                    <w:autoSpaceDN w:val="0"/>
                    <w:adjustRightInd w:val="0"/>
                    <w:spacing w:after="0"/>
                    <w:jc w:val="center"/>
                    <w:textAlignment w:val="baseline"/>
                    <w:rPr>
                      <w:rFonts w:ascii="Arial" w:hAnsi="Arial"/>
                      <w:lang w:val="de-DE" w:eastAsia="ja-JP"/>
                    </w:rPr>
                  </w:pPr>
                  <w:r w:rsidRPr="004E03C5">
                    <w:rPr>
                      <w:rFonts w:ascii="Arial" w:hAnsi="Arial"/>
                      <w:lang w:val="de-DE"/>
                    </w:rPr>
                    <w:t>I</w:t>
                  </w:r>
                  <w:r w:rsidRPr="004E03C5">
                    <w:rPr>
                      <w:rFonts w:ascii="Arial" w:hAnsi="Arial"/>
                      <w:vertAlign w:val="subscript"/>
                      <w:lang w:val="de-DE"/>
                    </w:rPr>
                    <w:t>SRS</w:t>
                  </w:r>
                  <w:r w:rsidRPr="004E03C5">
                    <w:rPr>
                      <w:rFonts w:ascii="Arial" w:hAnsi="Arial"/>
                      <w:lang w:val="de-DE"/>
                    </w:rPr>
                    <w:t xml:space="preserve"> – </w:t>
                  </w:r>
                  <w:r w:rsidRPr="004E03C5">
                    <w:rPr>
                      <w:rFonts w:ascii="Arial" w:hAnsi="Arial" w:hint="eastAsia"/>
                      <w:lang w:val="de-DE" w:eastAsia="ja-JP"/>
                    </w:rPr>
                    <w:t>2</w:t>
                  </w:r>
                </w:p>
              </w:tc>
            </w:tr>
            <w:tr w:rsidR="004E03C5" w:rsidRPr="004E03C5" w:rsidTr="00391029">
              <w:tc>
                <w:tcPr>
                  <w:tcW w:w="2790" w:type="dxa"/>
                  <w:vAlign w:val="center"/>
                </w:tcPr>
                <w:p w:rsidR="004E03C5" w:rsidRPr="004E03C5" w:rsidRDefault="004E03C5" w:rsidP="004E03C5">
                  <w:pPr>
                    <w:keepNext/>
                    <w:keepLines/>
                    <w:overflowPunct w:val="0"/>
                    <w:autoSpaceDE w:val="0"/>
                    <w:autoSpaceDN w:val="0"/>
                    <w:adjustRightInd w:val="0"/>
                    <w:spacing w:after="0"/>
                    <w:jc w:val="center"/>
                    <w:textAlignment w:val="baseline"/>
                    <w:rPr>
                      <w:rFonts w:ascii="Arial" w:hAnsi="Arial"/>
                      <w:lang w:val="de-DE" w:eastAsia="ja-JP"/>
                    </w:rPr>
                  </w:pPr>
                  <w:r w:rsidRPr="004E03C5">
                    <w:rPr>
                      <w:rFonts w:ascii="Arial" w:hAnsi="Arial" w:hint="eastAsia"/>
                      <w:lang w:val="de-DE" w:eastAsia="ja-JP"/>
                    </w:rPr>
                    <w:t>7-16</w:t>
                  </w:r>
                </w:p>
              </w:tc>
              <w:tc>
                <w:tcPr>
                  <w:tcW w:w="2790" w:type="dxa"/>
                  <w:vAlign w:val="center"/>
                </w:tcPr>
                <w:p w:rsidR="004E03C5" w:rsidRPr="004E03C5" w:rsidRDefault="004E03C5" w:rsidP="004E03C5">
                  <w:pPr>
                    <w:keepNext/>
                    <w:keepLines/>
                    <w:overflowPunct w:val="0"/>
                    <w:autoSpaceDE w:val="0"/>
                    <w:autoSpaceDN w:val="0"/>
                    <w:adjustRightInd w:val="0"/>
                    <w:spacing w:after="0"/>
                    <w:jc w:val="center"/>
                    <w:textAlignment w:val="baseline"/>
                    <w:rPr>
                      <w:rFonts w:ascii="Arial" w:hAnsi="Arial"/>
                      <w:lang w:val="de-DE" w:eastAsia="ja-JP"/>
                    </w:rPr>
                  </w:pPr>
                  <w:r w:rsidRPr="004E03C5">
                    <w:rPr>
                      <w:rFonts w:ascii="Arial" w:hAnsi="Arial" w:hint="eastAsia"/>
                      <w:lang w:val="de-DE" w:eastAsia="ja-JP"/>
                    </w:rPr>
                    <w:t>10</w:t>
                  </w:r>
                </w:p>
              </w:tc>
              <w:tc>
                <w:tcPr>
                  <w:tcW w:w="2790" w:type="dxa"/>
                  <w:vAlign w:val="center"/>
                </w:tcPr>
                <w:p w:rsidR="004E03C5" w:rsidRPr="004E03C5" w:rsidRDefault="004E03C5" w:rsidP="004E03C5">
                  <w:pPr>
                    <w:keepNext/>
                    <w:keepLines/>
                    <w:overflowPunct w:val="0"/>
                    <w:autoSpaceDE w:val="0"/>
                    <w:autoSpaceDN w:val="0"/>
                    <w:adjustRightInd w:val="0"/>
                    <w:spacing w:after="0"/>
                    <w:jc w:val="center"/>
                    <w:textAlignment w:val="baseline"/>
                    <w:rPr>
                      <w:rFonts w:ascii="Arial" w:hAnsi="Arial"/>
                      <w:lang w:val="de-DE" w:eastAsia="ja-JP"/>
                    </w:rPr>
                  </w:pPr>
                  <w:r w:rsidRPr="004E03C5">
                    <w:rPr>
                      <w:rFonts w:ascii="Arial" w:hAnsi="Arial"/>
                      <w:lang w:val="de-DE"/>
                    </w:rPr>
                    <w:t>I</w:t>
                  </w:r>
                  <w:r w:rsidRPr="004E03C5">
                    <w:rPr>
                      <w:rFonts w:ascii="Arial" w:hAnsi="Arial"/>
                      <w:vertAlign w:val="subscript"/>
                      <w:lang w:val="de-DE"/>
                    </w:rPr>
                    <w:t>SRS</w:t>
                  </w:r>
                  <w:r w:rsidRPr="004E03C5">
                    <w:rPr>
                      <w:rFonts w:ascii="Arial" w:hAnsi="Arial"/>
                      <w:lang w:val="de-DE"/>
                    </w:rPr>
                    <w:t xml:space="preserve"> – </w:t>
                  </w:r>
                  <w:r w:rsidRPr="004E03C5">
                    <w:rPr>
                      <w:rFonts w:ascii="Arial" w:hAnsi="Arial" w:hint="eastAsia"/>
                      <w:lang w:val="de-DE" w:eastAsia="ja-JP"/>
                    </w:rPr>
                    <w:t>7</w:t>
                  </w:r>
                </w:p>
              </w:tc>
            </w:tr>
            <w:tr w:rsidR="004E03C5" w:rsidRPr="004E03C5" w:rsidTr="00391029">
              <w:tc>
                <w:tcPr>
                  <w:tcW w:w="2790" w:type="dxa"/>
                  <w:vAlign w:val="center"/>
                </w:tcPr>
                <w:p w:rsidR="004E03C5" w:rsidRPr="004E03C5" w:rsidRDefault="004E03C5" w:rsidP="004E03C5">
                  <w:pPr>
                    <w:keepNext/>
                    <w:keepLines/>
                    <w:overflowPunct w:val="0"/>
                    <w:autoSpaceDE w:val="0"/>
                    <w:autoSpaceDN w:val="0"/>
                    <w:adjustRightInd w:val="0"/>
                    <w:spacing w:after="0"/>
                    <w:jc w:val="center"/>
                    <w:textAlignment w:val="baseline"/>
                    <w:rPr>
                      <w:rFonts w:ascii="Arial" w:hAnsi="Arial"/>
                      <w:lang w:val="de-DE" w:eastAsia="ja-JP"/>
                    </w:rPr>
                  </w:pPr>
                  <w:r w:rsidRPr="004E03C5">
                    <w:rPr>
                      <w:rFonts w:ascii="Arial" w:hAnsi="Arial" w:hint="eastAsia"/>
                      <w:lang w:val="de-DE" w:eastAsia="ja-JP"/>
                    </w:rPr>
                    <w:t>17-36</w:t>
                  </w:r>
                </w:p>
              </w:tc>
              <w:tc>
                <w:tcPr>
                  <w:tcW w:w="2790" w:type="dxa"/>
                  <w:vAlign w:val="center"/>
                </w:tcPr>
                <w:p w:rsidR="004E03C5" w:rsidRPr="004E03C5" w:rsidRDefault="004E03C5" w:rsidP="004E03C5">
                  <w:pPr>
                    <w:keepNext/>
                    <w:keepLines/>
                    <w:overflowPunct w:val="0"/>
                    <w:autoSpaceDE w:val="0"/>
                    <w:autoSpaceDN w:val="0"/>
                    <w:adjustRightInd w:val="0"/>
                    <w:spacing w:after="0"/>
                    <w:jc w:val="center"/>
                    <w:textAlignment w:val="baseline"/>
                    <w:rPr>
                      <w:rFonts w:ascii="Arial" w:hAnsi="Arial"/>
                      <w:lang w:val="de-DE" w:eastAsia="ja-JP"/>
                    </w:rPr>
                  </w:pPr>
                  <w:r w:rsidRPr="004E03C5">
                    <w:rPr>
                      <w:rFonts w:ascii="Arial" w:hAnsi="Arial" w:hint="eastAsia"/>
                      <w:lang w:val="de-DE" w:eastAsia="ja-JP"/>
                    </w:rPr>
                    <w:t>20</w:t>
                  </w:r>
                </w:p>
              </w:tc>
              <w:tc>
                <w:tcPr>
                  <w:tcW w:w="2790" w:type="dxa"/>
                  <w:vAlign w:val="center"/>
                </w:tcPr>
                <w:p w:rsidR="004E03C5" w:rsidRPr="004E03C5" w:rsidRDefault="004E03C5" w:rsidP="004E03C5">
                  <w:pPr>
                    <w:keepNext/>
                    <w:keepLines/>
                    <w:overflowPunct w:val="0"/>
                    <w:autoSpaceDE w:val="0"/>
                    <w:autoSpaceDN w:val="0"/>
                    <w:adjustRightInd w:val="0"/>
                    <w:spacing w:after="0"/>
                    <w:jc w:val="center"/>
                    <w:textAlignment w:val="baseline"/>
                    <w:rPr>
                      <w:rFonts w:ascii="Arial" w:hAnsi="Arial"/>
                      <w:lang w:val="de-DE" w:eastAsia="ja-JP"/>
                    </w:rPr>
                  </w:pPr>
                  <w:r w:rsidRPr="004E03C5">
                    <w:rPr>
                      <w:rFonts w:ascii="Arial" w:hAnsi="Arial"/>
                      <w:lang w:val="de-DE"/>
                    </w:rPr>
                    <w:t>I</w:t>
                  </w:r>
                  <w:r w:rsidRPr="004E03C5">
                    <w:rPr>
                      <w:rFonts w:ascii="Arial" w:hAnsi="Arial"/>
                      <w:vertAlign w:val="subscript"/>
                      <w:lang w:val="de-DE"/>
                    </w:rPr>
                    <w:t>SRS</w:t>
                  </w:r>
                  <w:r w:rsidRPr="004E03C5">
                    <w:rPr>
                      <w:rFonts w:ascii="Arial" w:hAnsi="Arial"/>
                      <w:lang w:val="de-DE"/>
                    </w:rPr>
                    <w:t xml:space="preserve"> – </w:t>
                  </w:r>
                  <w:r w:rsidRPr="004E03C5">
                    <w:rPr>
                      <w:rFonts w:ascii="Arial" w:hAnsi="Arial" w:hint="eastAsia"/>
                      <w:lang w:val="de-DE" w:eastAsia="ja-JP"/>
                    </w:rPr>
                    <w:t>17</w:t>
                  </w:r>
                </w:p>
              </w:tc>
            </w:tr>
            <w:tr w:rsidR="004E03C5" w:rsidRPr="004E03C5" w:rsidTr="00391029">
              <w:tc>
                <w:tcPr>
                  <w:tcW w:w="2790" w:type="dxa"/>
                  <w:vAlign w:val="center"/>
                </w:tcPr>
                <w:p w:rsidR="004E03C5" w:rsidRPr="004E03C5" w:rsidRDefault="004E03C5" w:rsidP="004E03C5">
                  <w:pPr>
                    <w:keepNext/>
                    <w:keepLines/>
                    <w:overflowPunct w:val="0"/>
                    <w:autoSpaceDE w:val="0"/>
                    <w:autoSpaceDN w:val="0"/>
                    <w:adjustRightInd w:val="0"/>
                    <w:spacing w:after="0"/>
                    <w:jc w:val="center"/>
                    <w:textAlignment w:val="baseline"/>
                    <w:rPr>
                      <w:rFonts w:ascii="Arial" w:hAnsi="Arial"/>
                      <w:lang w:val="de-DE" w:eastAsia="ja-JP"/>
                    </w:rPr>
                  </w:pPr>
                  <w:r w:rsidRPr="004E03C5">
                    <w:rPr>
                      <w:rFonts w:ascii="Arial" w:hAnsi="Arial" w:hint="eastAsia"/>
                      <w:lang w:val="de-DE" w:eastAsia="ja-JP"/>
                    </w:rPr>
                    <w:t>37-76</w:t>
                  </w:r>
                </w:p>
              </w:tc>
              <w:tc>
                <w:tcPr>
                  <w:tcW w:w="2790" w:type="dxa"/>
                  <w:vAlign w:val="center"/>
                </w:tcPr>
                <w:p w:rsidR="004E03C5" w:rsidRPr="004E03C5" w:rsidRDefault="004E03C5" w:rsidP="004E03C5">
                  <w:pPr>
                    <w:keepNext/>
                    <w:keepLines/>
                    <w:overflowPunct w:val="0"/>
                    <w:autoSpaceDE w:val="0"/>
                    <w:autoSpaceDN w:val="0"/>
                    <w:adjustRightInd w:val="0"/>
                    <w:spacing w:after="0"/>
                    <w:jc w:val="center"/>
                    <w:textAlignment w:val="baseline"/>
                    <w:rPr>
                      <w:rFonts w:ascii="Arial" w:hAnsi="Arial"/>
                      <w:lang w:val="de-DE" w:eastAsia="ja-JP"/>
                    </w:rPr>
                  </w:pPr>
                  <w:r w:rsidRPr="004E03C5">
                    <w:rPr>
                      <w:rFonts w:ascii="Arial" w:hAnsi="Arial" w:hint="eastAsia"/>
                      <w:lang w:val="de-DE" w:eastAsia="ja-JP"/>
                    </w:rPr>
                    <w:t>40</w:t>
                  </w:r>
                </w:p>
              </w:tc>
              <w:tc>
                <w:tcPr>
                  <w:tcW w:w="2790" w:type="dxa"/>
                  <w:vAlign w:val="center"/>
                </w:tcPr>
                <w:p w:rsidR="004E03C5" w:rsidRPr="004E03C5" w:rsidRDefault="004E03C5" w:rsidP="004E03C5">
                  <w:pPr>
                    <w:keepNext/>
                    <w:keepLines/>
                    <w:overflowPunct w:val="0"/>
                    <w:autoSpaceDE w:val="0"/>
                    <w:autoSpaceDN w:val="0"/>
                    <w:adjustRightInd w:val="0"/>
                    <w:spacing w:after="0"/>
                    <w:jc w:val="center"/>
                    <w:textAlignment w:val="baseline"/>
                    <w:rPr>
                      <w:rFonts w:ascii="Arial" w:hAnsi="Arial"/>
                      <w:lang w:val="de-DE" w:eastAsia="ja-JP"/>
                    </w:rPr>
                  </w:pPr>
                  <w:r w:rsidRPr="004E03C5">
                    <w:rPr>
                      <w:rFonts w:ascii="Arial" w:hAnsi="Arial"/>
                      <w:lang w:val="de-DE"/>
                    </w:rPr>
                    <w:t>I</w:t>
                  </w:r>
                  <w:r w:rsidRPr="004E03C5">
                    <w:rPr>
                      <w:rFonts w:ascii="Arial" w:hAnsi="Arial"/>
                      <w:vertAlign w:val="subscript"/>
                      <w:lang w:val="de-DE"/>
                    </w:rPr>
                    <w:t>SRS</w:t>
                  </w:r>
                  <w:r w:rsidRPr="004E03C5">
                    <w:rPr>
                      <w:rFonts w:ascii="Arial" w:hAnsi="Arial"/>
                      <w:lang w:val="de-DE"/>
                    </w:rPr>
                    <w:t xml:space="preserve"> – </w:t>
                  </w:r>
                  <w:r w:rsidRPr="004E03C5">
                    <w:rPr>
                      <w:rFonts w:ascii="Arial" w:hAnsi="Arial" w:hint="eastAsia"/>
                      <w:lang w:val="de-DE" w:eastAsia="ja-JP"/>
                    </w:rPr>
                    <w:t>37</w:t>
                  </w:r>
                </w:p>
              </w:tc>
            </w:tr>
            <w:tr w:rsidR="004E03C5" w:rsidRPr="004E03C5" w:rsidTr="00391029">
              <w:tc>
                <w:tcPr>
                  <w:tcW w:w="2790" w:type="dxa"/>
                  <w:vAlign w:val="center"/>
                </w:tcPr>
                <w:p w:rsidR="004E03C5" w:rsidRPr="004E03C5" w:rsidRDefault="004E03C5" w:rsidP="004E03C5">
                  <w:pPr>
                    <w:keepNext/>
                    <w:keepLines/>
                    <w:overflowPunct w:val="0"/>
                    <w:autoSpaceDE w:val="0"/>
                    <w:autoSpaceDN w:val="0"/>
                    <w:adjustRightInd w:val="0"/>
                    <w:spacing w:after="0"/>
                    <w:jc w:val="center"/>
                    <w:textAlignment w:val="baseline"/>
                    <w:rPr>
                      <w:rFonts w:ascii="Arial" w:hAnsi="Arial"/>
                      <w:lang w:val="de-DE" w:eastAsia="ja-JP"/>
                    </w:rPr>
                  </w:pPr>
                  <w:r w:rsidRPr="004E03C5">
                    <w:rPr>
                      <w:rFonts w:ascii="Arial" w:hAnsi="Arial" w:hint="eastAsia"/>
                      <w:lang w:val="de-DE" w:eastAsia="ja-JP"/>
                    </w:rPr>
                    <w:t>77-156</w:t>
                  </w:r>
                </w:p>
              </w:tc>
              <w:tc>
                <w:tcPr>
                  <w:tcW w:w="2790" w:type="dxa"/>
                  <w:vAlign w:val="center"/>
                </w:tcPr>
                <w:p w:rsidR="004E03C5" w:rsidRPr="004E03C5" w:rsidRDefault="004E03C5" w:rsidP="004E03C5">
                  <w:pPr>
                    <w:keepNext/>
                    <w:keepLines/>
                    <w:overflowPunct w:val="0"/>
                    <w:autoSpaceDE w:val="0"/>
                    <w:autoSpaceDN w:val="0"/>
                    <w:adjustRightInd w:val="0"/>
                    <w:spacing w:after="0"/>
                    <w:jc w:val="center"/>
                    <w:textAlignment w:val="baseline"/>
                    <w:rPr>
                      <w:rFonts w:ascii="Arial" w:hAnsi="Arial"/>
                      <w:lang w:val="de-DE" w:eastAsia="ja-JP"/>
                    </w:rPr>
                  </w:pPr>
                  <w:r w:rsidRPr="004E03C5">
                    <w:rPr>
                      <w:rFonts w:ascii="Arial" w:hAnsi="Arial" w:hint="eastAsia"/>
                      <w:lang w:val="de-DE" w:eastAsia="ja-JP"/>
                    </w:rPr>
                    <w:t>80</w:t>
                  </w:r>
                </w:p>
              </w:tc>
              <w:tc>
                <w:tcPr>
                  <w:tcW w:w="2790" w:type="dxa"/>
                  <w:vAlign w:val="center"/>
                </w:tcPr>
                <w:p w:rsidR="004E03C5" w:rsidRPr="004E03C5" w:rsidRDefault="004E03C5" w:rsidP="004E03C5">
                  <w:pPr>
                    <w:keepNext/>
                    <w:keepLines/>
                    <w:overflowPunct w:val="0"/>
                    <w:autoSpaceDE w:val="0"/>
                    <w:autoSpaceDN w:val="0"/>
                    <w:adjustRightInd w:val="0"/>
                    <w:spacing w:after="0"/>
                    <w:jc w:val="center"/>
                    <w:textAlignment w:val="baseline"/>
                    <w:rPr>
                      <w:rFonts w:ascii="Arial" w:hAnsi="Arial"/>
                      <w:lang w:val="de-DE" w:eastAsia="ja-JP"/>
                    </w:rPr>
                  </w:pPr>
                  <w:r w:rsidRPr="004E03C5">
                    <w:rPr>
                      <w:rFonts w:ascii="Arial" w:hAnsi="Arial"/>
                      <w:lang w:val="de-DE"/>
                    </w:rPr>
                    <w:t>I</w:t>
                  </w:r>
                  <w:r w:rsidRPr="004E03C5">
                    <w:rPr>
                      <w:rFonts w:ascii="Arial" w:hAnsi="Arial"/>
                      <w:vertAlign w:val="subscript"/>
                      <w:lang w:val="de-DE"/>
                    </w:rPr>
                    <w:t>SRS</w:t>
                  </w:r>
                  <w:r w:rsidRPr="004E03C5">
                    <w:rPr>
                      <w:rFonts w:ascii="Arial" w:hAnsi="Arial"/>
                      <w:lang w:val="de-DE"/>
                    </w:rPr>
                    <w:t xml:space="preserve"> – </w:t>
                  </w:r>
                  <w:r w:rsidRPr="004E03C5">
                    <w:rPr>
                      <w:rFonts w:ascii="Arial" w:hAnsi="Arial" w:hint="eastAsia"/>
                      <w:lang w:val="de-DE" w:eastAsia="ja-JP"/>
                    </w:rPr>
                    <w:t>77</w:t>
                  </w:r>
                </w:p>
              </w:tc>
            </w:tr>
            <w:tr w:rsidR="004E03C5" w:rsidRPr="004E03C5" w:rsidTr="00391029">
              <w:tc>
                <w:tcPr>
                  <w:tcW w:w="2790" w:type="dxa"/>
                  <w:vAlign w:val="center"/>
                </w:tcPr>
                <w:p w:rsidR="004E03C5" w:rsidRPr="004E03C5" w:rsidRDefault="004E03C5" w:rsidP="004E03C5">
                  <w:pPr>
                    <w:keepNext/>
                    <w:keepLines/>
                    <w:overflowPunct w:val="0"/>
                    <w:autoSpaceDE w:val="0"/>
                    <w:autoSpaceDN w:val="0"/>
                    <w:adjustRightInd w:val="0"/>
                    <w:spacing w:after="0"/>
                    <w:jc w:val="center"/>
                    <w:textAlignment w:val="baseline"/>
                    <w:rPr>
                      <w:rFonts w:ascii="Arial" w:hAnsi="Arial"/>
                      <w:lang w:val="de-DE" w:eastAsia="ja-JP"/>
                    </w:rPr>
                  </w:pPr>
                  <w:r w:rsidRPr="004E03C5">
                    <w:rPr>
                      <w:rFonts w:ascii="Arial" w:hAnsi="Arial" w:hint="eastAsia"/>
                      <w:lang w:val="de-DE" w:eastAsia="ja-JP"/>
                    </w:rPr>
                    <w:t>157-316</w:t>
                  </w:r>
                </w:p>
              </w:tc>
              <w:tc>
                <w:tcPr>
                  <w:tcW w:w="2790" w:type="dxa"/>
                  <w:vAlign w:val="center"/>
                </w:tcPr>
                <w:p w:rsidR="004E03C5" w:rsidRPr="004E03C5" w:rsidRDefault="004E03C5" w:rsidP="004E03C5">
                  <w:pPr>
                    <w:keepNext/>
                    <w:keepLines/>
                    <w:overflowPunct w:val="0"/>
                    <w:autoSpaceDE w:val="0"/>
                    <w:autoSpaceDN w:val="0"/>
                    <w:adjustRightInd w:val="0"/>
                    <w:spacing w:after="0"/>
                    <w:jc w:val="center"/>
                    <w:textAlignment w:val="baseline"/>
                    <w:rPr>
                      <w:rFonts w:ascii="Arial" w:hAnsi="Arial"/>
                      <w:lang w:val="de-DE" w:eastAsia="ja-JP"/>
                    </w:rPr>
                  </w:pPr>
                  <w:r w:rsidRPr="004E03C5">
                    <w:rPr>
                      <w:rFonts w:ascii="Arial" w:hAnsi="Arial" w:hint="eastAsia"/>
                      <w:lang w:val="de-DE" w:eastAsia="ja-JP"/>
                    </w:rPr>
                    <w:t>160</w:t>
                  </w:r>
                </w:p>
              </w:tc>
              <w:tc>
                <w:tcPr>
                  <w:tcW w:w="2790" w:type="dxa"/>
                  <w:vAlign w:val="center"/>
                </w:tcPr>
                <w:p w:rsidR="004E03C5" w:rsidRPr="004E03C5" w:rsidRDefault="004E03C5" w:rsidP="004E03C5">
                  <w:pPr>
                    <w:keepNext/>
                    <w:keepLines/>
                    <w:overflowPunct w:val="0"/>
                    <w:autoSpaceDE w:val="0"/>
                    <w:autoSpaceDN w:val="0"/>
                    <w:adjustRightInd w:val="0"/>
                    <w:spacing w:after="0"/>
                    <w:jc w:val="center"/>
                    <w:textAlignment w:val="baseline"/>
                    <w:rPr>
                      <w:rFonts w:ascii="Arial" w:hAnsi="Arial"/>
                      <w:lang w:val="de-DE" w:eastAsia="ja-JP"/>
                    </w:rPr>
                  </w:pPr>
                  <w:r w:rsidRPr="004E03C5">
                    <w:rPr>
                      <w:rFonts w:ascii="Arial" w:hAnsi="Arial"/>
                      <w:lang w:val="de-DE"/>
                    </w:rPr>
                    <w:t>I</w:t>
                  </w:r>
                  <w:r w:rsidRPr="004E03C5">
                    <w:rPr>
                      <w:rFonts w:ascii="Arial" w:hAnsi="Arial"/>
                      <w:vertAlign w:val="subscript"/>
                      <w:lang w:val="de-DE"/>
                    </w:rPr>
                    <w:t>SRS</w:t>
                  </w:r>
                  <w:r w:rsidRPr="004E03C5">
                    <w:rPr>
                      <w:rFonts w:ascii="Arial" w:hAnsi="Arial"/>
                      <w:lang w:val="de-DE"/>
                    </w:rPr>
                    <w:t xml:space="preserve"> – </w:t>
                  </w:r>
                  <w:r w:rsidRPr="004E03C5">
                    <w:rPr>
                      <w:rFonts w:ascii="Arial" w:hAnsi="Arial" w:hint="eastAsia"/>
                      <w:lang w:val="de-DE" w:eastAsia="ja-JP"/>
                    </w:rPr>
                    <w:t>157</w:t>
                  </w:r>
                </w:p>
              </w:tc>
            </w:tr>
            <w:tr w:rsidR="004E03C5" w:rsidRPr="004E03C5" w:rsidTr="00391029">
              <w:tc>
                <w:tcPr>
                  <w:tcW w:w="2790" w:type="dxa"/>
                  <w:vAlign w:val="center"/>
                </w:tcPr>
                <w:p w:rsidR="004E03C5" w:rsidRPr="004E03C5" w:rsidRDefault="004E03C5" w:rsidP="004E03C5">
                  <w:pPr>
                    <w:keepNext/>
                    <w:keepLines/>
                    <w:overflowPunct w:val="0"/>
                    <w:autoSpaceDE w:val="0"/>
                    <w:autoSpaceDN w:val="0"/>
                    <w:adjustRightInd w:val="0"/>
                    <w:spacing w:after="0"/>
                    <w:jc w:val="center"/>
                    <w:textAlignment w:val="baseline"/>
                    <w:rPr>
                      <w:rFonts w:ascii="Arial" w:hAnsi="Arial"/>
                      <w:lang w:val="de-DE" w:eastAsia="ja-JP"/>
                    </w:rPr>
                  </w:pPr>
                  <w:r w:rsidRPr="004E03C5">
                    <w:rPr>
                      <w:rFonts w:ascii="Arial" w:hAnsi="Arial" w:hint="eastAsia"/>
                      <w:lang w:val="de-DE" w:eastAsia="ja-JP"/>
                    </w:rPr>
                    <w:t>317-636</w:t>
                  </w:r>
                </w:p>
              </w:tc>
              <w:tc>
                <w:tcPr>
                  <w:tcW w:w="2790" w:type="dxa"/>
                  <w:vAlign w:val="center"/>
                </w:tcPr>
                <w:p w:rsidR="004E03C5" w:rsidRPr="004E03C5" w:rsidRDefault="004E03C5" w:rsidP="004E03C5">
                  <w:pPr>
                    <w:keepNext/>
                    <w:keepLines/>
                    <w:overflowPunct w:val="0"/>
                    <w:autoSpaceDE w:val="0"/>
                    <w:autoSpaceDN w:val="0"/>
                    <w:adjustRightInd w:val="0"/>
                    <w:spacing w:after="0"/>
                    <w:jc w:val="center"/>
                    <w:textAlignment w:val="baseline"/>
                    <w:rPr>
                      <w:rFonts w:ascii="Arial" w:hAnsi="Arial"/>
                      <w:lang w:val="de-DE" w:eastAsia="ja-JP"/>
                    </w:rPr>
                  </w:pPr>
                  <w:r w:rsidRPr="004E03C5">
                    <w:rPr>
                      <w:rFonts w:ascii="Arial" w:hAnsi="Arial" w:hint="eastAsia"/>
                      <w:lang w:val="de-DE" w:eastAsia="ja-JP"/>
                    </w:rPr>
                    <w:t>320</w:t>
                  </w:r>
                </w:p>
              </w:tc>
              <w:tc>
                <w:tcPr>
                  <w:tcW w:w="2790" w:type="dxa"/>
                  <w:vAlign w:val="center"/>
                </w:tcPr>
                <w:p w:rsidR="004E03C5" w:rsidRPr="004E03C5" w:rsidRDefault="004E03C5" w:rsidP="004E03C5">
                  <w:pPr>
                    <w:keepNext/>
                    <w:keepLines/>
                    <w:overflowPunct w:val="0"/>
                    <w:autoSpaceDE w:val="0"/>
                    <w:autoSpaceDN w:val="0"/>
                    <w:adjustRightInd w:val="0"/>
                    <w:spacing w:after="0"/>
                    <w:jc w:val="center"/>
                    <w:textAlignment w:val="baseline"/>
                    <w:rPr>
                      <w:rFonts w:ascii="Arial" w:hAnsi="Arial"/>
                      <w:lang w:val="de-DE" w:eastAsia="ja-JP"/>
                    </w:rPr>
                  </w:pPr>
                  <w:r w:rsidRPr="004E03C5">
                    <w:rPr>
                      <w:rFonts w:ascii="Arial" w:hAnsi="Arial"/>
                      <w:lang w:val="de-DE"/>
                    </w:rPr>
                    <w:t>I</w:t>
                  </w:r>
                  <w:r w:rsidRPr="004E03C5">
                    <w:rPr>
                      <w:rFonts w:ascii="Arial" w:hAnsi="Arial"/>
                      <w:vertAlign w:val="subscript"/>
                      <w:lang w:val="de-DE"/>
                    </w:rPr>
                    <w:t>SRS</w:t>
                  </w:r>
                  <w:r w:rsidRPr="004E03C5">
                    <w:rPr>
                      <w:rFonts w:ascii="Arial" w:hAnsi="Arial"/>
                      <w:lang w:val="de-DE"/>
                    </w:rPr>
                    <w:t xml:space="preserve"> – </w:t>
                  </w:r>
                  <w:r w:rsidRPr="004E03C5">
                    <w:rPr>
                      <w:rFonts w:ascii="Arial" w:hAnsi="Arial" w:hint="eastAsia"/>
                      <w:lang w:val="de-DE" w:eastAsia="ja-JP"/>
                    </w:rPr>
                    <w:t>317</w:t>
                  </w:r>
                </w:p>
              </w:tc>
            </w:tr>
            <w:tr w:rsidR="004E03C5" w:rsidRPr="004E03C5" w:rsidTr="00391029">
              <w:tc>
                <w:tcPr>
                  <w:tcW w:w="2790" w:type="dxa"/>
                  <w:vAlign w:val="center"/>
                </w:tcPr>
                <w:p w:rsidR="004E03C5" w:rsidRPr="004E03C5" w:rsidRDefault="004E03C5" w:rsidP="004E03C5">
                  <w:pPr>
                    <w:keepNext/>
                    <w:keepLines/>
                    <w:overflowPunct w:val="0"/>
                    <w:autoSpaceDE w:val="0"/>
                    <w:autoSpaceDN w:val="0"/>
                    <w:adjustRightInd w:val="0"/>
                    <w:spacing w:after="0"/>
                    <w:jc w:val="center"/>
                    <w:textAlignment w:val="baseline"/>
                    <w:rPr>
                      <w:rFonts w:ascii="Arial" w:hAnsi="Arial"/>
                      <w:lang w:val="de-DE" w:eastAsia="ja-JP"/>
                    </w:rPr>
                  </w:pPr>
                  <w:r w:rsidRPr="004E03C5">
                    <w:rPr>
                      <w:rFonts w:ascii="Arial" w:hAnsi="Arial" w:hint="eastAsia"/>
                      <w:lang w:val="de-DE" w:eastAsia="ja-JP"/>
                    </w:rPr>
                    <w:t>637-1276</w:t>
                  </w:r>
                </w:p>
              </w:tc>
              <w:tc>
                <w:tcPr>
                  <w:tcW w:w="2790" w:type="dxa"/>
                  <w:vAlign w:val="center"/>
                </w:tcPr>
                <w:p w:rsidR="004E03C5" w:rsidRPr="004E03C5" w:rsidRDefault="004E03C5" w:rsidP="004E03C5">
                  <w:pPr>
                    <w:keepNext/>
                    <w:keepLines/>
                    <w:overflowPunct w:val="0"/>
                    <w:autoSpaceDE w:val="0"/>
                    <w:autoSpaceDN w:val="0"/>
                    <w:adjustRightInd w:val="0"/>
                    <w:spacing w:after="0"/>
                    <w:jc w:val="center"/>
                    <w:textAlignment w:val="baseline"/>
                    <w:rPr>
                      <w:rFonts w:ascii="Arial" w:hAnsi="Arial"/>
                      <w:lang w:val="de-DE" w:eastAsia="ja-JP"/>
                    </w:rPr>
                  </w:pPr>
                  <w:r w:rsidRPr="004E03C5">
                    <w:rPr>
                      <w:rFonts w:ascii="Arial" w:hAnsi="Arial" w:hint="eastAsia"/>
                      <w:lang w:val="de-DE" w:eastAsia="ja-JP"/>
                    </w:rPr>
                    <w:t>640</w:t>
                  </w:r>
                </w:p>
              </w:tc>
              <w:tc>
                <w:tcPr>
                  <w:tcW w:w="2790" w:type="dxa"/>
                  <w:vAlign w:val="center"/>
                </w:tcPr>
                <w:p w:rsidR="004E03C5" w:rsidRPr="004E03C5" w:rsidRDefault="004E03C5" w:rsidP="004E03C5">
                  <w:pPr>
                    <w:keepNext/>
                    <w:keepLines/>
                    <w:overflowPunct w:val="0"/>
                    <w:autoSpaceDE w:val="0"/>
                    <w:autoSpaceDN w:val="0"/>
                    <w:adjustRightInd w:val="0"/>
                    <w:spacing w:after="0"/>
                    <w:jc w:val="center"/>
                    <w:textAlignment w:val="baseline"/>
                    <w:rPr>
                      <w:rFonts w:ascii="Arial" w:hAnsi="Arial"/>
                      <w:lang w:val="de-DE" w:eastAsia="ja-JP"/>
                    </w:rPr>
                  </w:pPr>
                  <w:r w:rsidRPr="004E03C5">
                    <w:rPr>
                      <w:rFonts w:ascii="Arial" w:hAnsi="Arial"/>
                      <w:lang w:val="de-DE"/>
                    </w:rPr>
                    <w:t>I</w:t>
                  </w:r>
                  <w:r w:rsidRPr="004E03C5">
                    <w:rPr>
                      <w:rFonts w:ascii="Arial" w:hAnsi="Arial"/>
                      <w:vertAlign w:val="subscript"/>
                      <w:lang w:val="de-DE"/>
                    </w:rPr>
                    <w:t>SRS</w:t>
                  </w:r>
                  <w:r w:rsidRPr="004E03C5">
                    <w:rPr>
                      <w:rFonts w:ascii="Arial" w:hAnsi="Arial"/>
                      <w:lang w:val="de-DE"/>
                    </w:rPr>
                    <w:t xml:space="preserve"> – </w:t>
                  </w:r>
                  <w:r w:rsidRPr="004E03C5">
                    <w:rPr>
                      <w:rFonts w:ascii="Arial" w:hAnsi="Arial" w:hint="eastAsia"/>
                      <w:lang w:val="de-DE" w:eastAsia="ja-JP"/>
                    </w:rPr>
                    <w:t>637</w:t>
                  </w:r>
                </w:p>
              </w:tc>
            </w:tr>
            <w:tr w:rsidR="004E03C5" w:rsidRPr="004E03C5" w:rsidTr="00391029">
              <w:tc>
                <w:tcPr>
                  <w:tcW w:w="2790" w:type="dxa"/>
                  <w:vAlign w:val="center"/>
                </w:tcPr>
                <w:p w:rsidR="004E03C5" w:rsidRPr="004E03C5" w:rsidRDefault="004E03C5" w:rsidP="004E03C5">
                  <w:pPr>
                    <w:keepNext/>
                    <w:keepLines/>
                    <w:overflowPunct w:val="0"/>
                    <w:autoSpaceDE w:val="0"/>
                    <w:autoSpaceDN w:val="0"/>
                    <w:adjustRightInd w:val="0"/>
                    <w:spacing w:after="0"/>
                    <w:jc w:val="center"/>
                    <w:textAlignment w:val="baseline"/>
                    <w:rPr>
                      <w:rFonts w:ascii="Arial" w:hAnsi="Arial"/>
                      <w:lang w:val="de-DE" w:eastAsia="ja-JP"/>
                    </w:rPr>
                  </w:pPr>
                  <w:r w:rsidRPr="004E03C5">
                    <w:rPr>
                      <w:rFonts w:ascii="Arial" w:hAnsi="Arial" w:hint="eastAsia"/>
                      <w:lang w:val="de-DE" w:eastAsia="ja-JP"/>
                    </w:rPr>
                    <w:t>1277-2556</w:t>
                  </w:r>
                </w:p>
              </w:tc>
              <w:tc>
                <w:tcPr>
                  <w:tcW w:w="2790" w:type="dxa"/>
                  <w:vAlign w:val="center"/>
                </w:tcPr>
                <w:p w:rsidR="004E03C5" w:rsidRPr="004E03C5" w:rsidRDefault="004E03C5" w:rsidP="004E03C5">
                  <w:pPr>
                    <w:keepNext/>
                    <w:keepLines/>
                    <w:overflowPunct w:val="0"/>
                    <w:autoSpaceDE w:val="0"/>
                    <w:autoSpaceDN w:val="0"/>
                    <w:adjustRightInd w:val="0"/>
                    <w:spacing w:after="0"/>
                    <w:jc w:val="center"/>
                    <w:textAlignment w:val="baseline"/>
                    <w:rPr>
                      <w:rFonts w:ascii="Arial" w:hAnsi="Arial"/>
                      <w:lang w:val="de-DE" w:eastAsia="ja-JP"/>
                    </w:rPr>
                  </w:pPr>
                  <w:r w:rsidRPr="004E03C5">
                    <w:rPr>
                      <w:rFonts w:ascii="Arial" w:hAnsi="Arial" w:hint="eastAsia"/>
                      <w:lang w:val="de-DE" w:eastAsia="ja-JP"/>
                    </w:rPr>
                    <w:t>1280</w:t>
                  </w:r>
                </w:p>
              </w:tc>
              <w:tc>
                <w:tcPr>
                  <w:tcW w:w="2790" w:type="dxa"/>
                  <w:vAlign w:val="center"/>
                </w:tcPr>
                <w:p w:rsidR="004E03C5" w:rsidRPr="004E03C5" w:rsidRDefault="004E03C5" w:rsidP="004E03C5">
                  <w:pPr>
                    <w:keepNext/>
                    <w:keepLines/>
                    <w:overflowPunct w:val="0"/>
                    <w:autoSpaceDE w:val="0"/>
                    <w:autoSpaceDN w:val="0"/>
                    <w:adjustRightInd w:val="0"/>
                    <w:spacing w:after="0"/>
                    <w:jc w:val="center"/>
                    <w:textAlignment w:val="baseline"/>
                    <w:rPr>
                      <w:rFonts w:ascii="Arial" w:hAnsi="Arial"/>
                      <w:lang w:val="de-DE"/>
                    </w:rPr>
                  </w:pPr>
                  <w:r w:rsidRPr="004E03C5">
                    <w:rPr>
                      <w:rFonts w:ascii="Arial" w:hAnsi="Arial"/>
                      <w:lang w:val="de-DE"/>
                    </w:rPr>
                    <w:t>I</w:t>
                  </w:r>
                  <w:r w:rsidRPr="004E03C5">
                    <w:rPr>
                      <w:rFonts w:ascii="Arial" w:hAnsi="Arial"/>
                      <w:vertAlign w:val="subscript"/>
                      <w:lang w:val="de-DE"/>
                    </w:rPr>
                    <w:t>SRS</w:t>
                  </w:r>
                  <w:r w:rsidRPr="004E03C5">
                    <w:rPr>
                      <w:rFonts w:ascii="Arial" w:hAnsi="Arial"/>
                      <w:lang w:val="de-DE"/>
                    </w:rPr>
                    <w:t xml:space="preserve"> – </w:t>
                  </w:r>
                  <w:r w:rsidRPr="004E03C5">
                    <w:rPr>
                      <w:rFonts w:ascii="Arial" w:hAnsi="Arial" w:hint="eastAsia"/>
                      <w:lang w:val="de-DE" w:eastAsia="ja-JP"/>
                    </w:rPr>
                    <w:t>1277</w:t>
                  </w:r>
                </w:p>
              </w:tc>
            </w:tr>
            <w:tr w:rsidR="004E03C5" w:rsidRPr="004E03C5" w:rsidTr="00391029">
              <w:tc>
                <w:tcPr>
                  <w:tcW w:w="2790" w:type="dxa"/>
                  <w:vAlign w:val="center"/>
                </w:tcPr>
                <w:p w:rsidR="004E03C5" w:rsidRPr="004E03C5" w:rsidRDefault="004E03C5" w:rsidP="004E03C5">
                  <w:pPr>
                    <w:keepNext/>
                    <w:keepLines/>
                    <w:overflowPunct w:val="0"/>
                    <w:autoSpaceDE w:val="0"/>
                    <w:autoSpaceDN w:val="0"/>
                    <w:adjustRightInd w:val="0"/>
                    <w:spacing w:after="0"/>
                    <w:jc w:val="center"/>
                    <w:textAlignment w:val="baseline"/>
                    <w:rPr>
                      <w:rFonts w:ascii="Arial" w:hAnsi="Arial"/>
                      <w:lang w:val="de-DE" w:eastAsia="ja-JP"/>
                    </w:rPr>
                  </w:pPr>
                  <w:r w:rsidRPr="004E03C5">
                    <w:rPr>
                      <w:rFonts w:ascii="Arial" w:hAnsi="Arial" w:hint="eastAsia"/>
                      <w:lang w:val="de-DE" w:eastAsia="ja-JP"/>
                    </w:rPr>
                    <w:t>2517-5076</w:t>
                  </w:r>
                </w:p>
              </w:tc>
              <w:tc>
                <w:tcPr>
                  <w:tcW w:w="2790" w:type="dxa"/>
                  <w:vAlign w:val="center"/>
                </w:tcPr>
                <w:p w:rsidR="004E03C5" w:rsidRPr="004E03C5" w:rsidRDefault="004E03C5" w:rsidP="004E03C5">
                  <w:pPr>
                    <w:keepNext/>
                    <w:keepLines/>
                    <w:overflowPunct w:val="0"/>
                    <w:autoSpaceDE w:val="0"/>
                    <w:autoSpaceDN w:val="0"/>
                    <w:adjustRightInd w:val="0"/>
                    <w:spacing w:after="0"/>
                    <w:jc w:val="center"/>
                    <w:textAlignment w:val="baseline"/>
                    <w:rPr>
                      <w:rFonts w:ascii="Arial" w:hAnsi="Arial"/>
                      <w:lang w:val="de-DE" w:eastAsia="ja-JP"/>
                    </w:rPr>
                  </w:pPr>
                  <w:r w:rsidRPr="004E03C5">
                    <w:rPr>
                      <w:rFonts w:ascii="Arial" w:hAnsi="Arial" w:hint="eastAsia"/>
                      <w:lang w:val="de-DE" w:eastAsia="ja-JP"/>
                    </w:rPr>
                    <w:t>2560</w:t>
                  </w:r>
                </w:p>
              </w:tc>
              <w:tc>
                <w:tcPr>
                  <w:tcW w:w="2790" w:type="dxa"/>
                  <w:vAlign w:val="center"/>
                </w:tcPr>
                <w:p w:rsidR="004E03C5" w:rsidRPr="004E03C5" w:rsidRDefault="004E03C5" w:rsidP="004E03C5">
                  <w:pPr>
                    <w:keepNext/>
                    <w:keepLines/>
                    <w:overflowPunct w:val="0"/>
                    <w:autoSpaceDE w:val="0"/>
                    <w:autoSpaceDN w:val="0"/>
                    <w:adjustRightInd w:val="0"/>
                    <w:spacing w:after="0"/>
                    <w:jc w:val="center"/>
                    <w:textAlignment w:val="baseline"/>
                    <w:rPr>
                      <w:rFonts w:ascii="Arial" w:hAnsi="Arial"/>
                      <w:lang w:val="de-DE"/>
                    </w:rPr>
                  </w:pPr>
                  <w:r w:rsidRPr="004E03C5">
                    <w:rPr>
                      <w:rFonts w:ascii="Arial" w:hAnsi="Arial"/>
                      <w:lang w:val="de-DE"/>
                    </w:rPr>
                    <w:t>I</w:t>
                  </w:r>
                  <w:r w:rsidRPr="004E03C5">
                    <w:rPr>
                      <w:rFonts w:ascii="Arial" w:hAnsi="Arial"/>
                      <w:vertAlign w:val="subscript"/>
                      <w:lang w:val="de-DE"/>
                    </w:rPr>
                    <w:t>SRS</w:t>
                  </w:r>
                  <w:r w:rsidRPr="004E03C5">
                    <w:rPr>
                      <w:rFonts w:ascii="Arial" w:hAnsi="Arial"/>
                      <w:lang w:val="de-DE"/>
                    </w:rPr>
                    <w:t xml:space="preserve"> – </w:t>
                  </w:r>
                  <w:r w:rsidRPr="004E03C5">
                    <w:rPr>
                      <w:rFonts w:ascii="Arial" w:hAnsi="Arial" w:hint="eastAsia"/>
                      <w:lang w:val="de-DE" w:eastAsia="ja-JP"/>
                    </w:rPr>
                    <w:t>2517</w:t>
                  </w:r>
                </w:p>
              </w:tc>
            </w:tr>
            <w:tr w:rsidR="004E03C5" w:rsidRPr="004E03C5" w:rsidTr="00391029">
              <w:tc>
                <w:tcPr>
                  <w:tcW w:w="2790" w:type="dxa"/>
                  <w:vAlign w:val="center"/>
                </w:tcPr>
                <w:p w:rsidR="004E03C5" w:rsidRPr="004E03C5" w:rsidRDefault="004E03C5" w:rsidP="004E03C5">
                  <w:pPr>
                    <w:keepNext/>
                    <w:keepLines/>
                    <w:overflowPunct w:val="0"/>
                    <w:autoSpaceDE w:val="0"/>
                    <w:autoSpaceDN w:val="0"/>
                    <w:adjustRightInd w:val="0"/>
                    <w:spacing w:after="0"/>
                    <w:jc w:val="center"/>
                    <w:textAlignment w:val="baseline"/>
                    <w:rPr>
                      <w:rFonts w:ascii="Arial" w:hAnsi="Arial"/>
                      <w:lang w:val="de-DE" w:eastAsia="ja-JP"/>
                    </w:rPr>
                  </w:pPr>
                  <w:r w:rsidRPr="004E03C5">
                    <w:rPr>
                      <w:rFonts w:ascii="Arial" w:hAnsi="Arial" w:hint="eastAsia"/>
                      <w:lang w:val="de-DE" w:eastAsia="ja-JP"/>
                    </w:rPr>
                    <w:t>5077</w:t>
                  </w:r>
                </w:p>
              </w:tc>
              <w:tc>
                <w:tcPr>
                  <w:tcW w:w="2790" w:type="dxa"/>
                  <w:vAlign w:val="center"/>
                </w:tcPr>
                <w:p w:rsidR="004E03C5" w:rsidRPr="004E03C5" w:rsidRDefault="004E03C5" w:rsidP="004E03C5">
                  <w:pPr>
                    <w:keepNext/>
                    <w:keepLines/>
                    <w:overflowPunct w:val="0"/>
                    <w:autoSpaceDE w:val="0"/>
                    <w:autoSpaceDN w:val="0"/>
                    <w:adjustRightInd w:val="0"/>
                    <w:spacing w:after="0"/>
                    <w:jc w:val="center"/>
                    <w:textAlignment w:val="baseline"/>
                    <w:rPr>
                      <w:rFonts w:ascii="Arial" w:hAnsi="Arial"/>
                      <w:lang w:val="de-DE" w:eastAsia="ja-JP"/>
                    </w:rPr>
                  </w:pPr>
                  <w:r w:rsidRPr="004E03C5">
                    <w:rPr>
                      <w:rFonts w:ascii="Arial" w:hAnsi="Arial" w:hint="eastAsia"/>
                      <w:lang w:val="de-DE" w:eastAsia="ja-JP"/>
                    </w:rPr>
                    <w:t>1</w:t>
                  </w:r>
                </w:p>
              </w:tc>
              <w:tc>
                <w:tcPr>
                  <w:tcW w:w="2790" w:type="dxa"/>
                  <w:vAlign w:val="center"/>
                </w:tcPr>
                <w:p w:rsidR="004E03C5" w:rsidRPr="004E03C5" w:rsidRDefault="004E03C5" w:rsidP="004E03C5">
                  <w:pPr>
                    <w:keepNext/>
                    <w:keepLines/>
                    <w:overflowPunct w:val="0"/>
                    <w:autoSpaceDE w:val="0"/>
                    <w:autoSpaceDN w:val="0"/>
                    <w:adjustRightInd w:val="0"/>
                    <w:spacing w:after="0"/>
                    <w:jc w:val="center"/>
                    <w:textAlignment w:val="baseline"/>
                    <w:rPr>
                      <w:rFonts w:ascii="Arial" w:hAnsi="Arial"/>
                      <w:lang w:val="de-DE" w:eastAsia="ja-JP"/>
                    </w:rPr>
                  </w:pPr>
                  <w:r w:rsidRPr="004E03C5">
                    <w:rPr>
                      <w:rFonts w:ascii="Arial" w:hAnsi="Arial" w:hint="eastAsia"/>
                      <w:lang w:val="de-DE" w:eastAsia="ja-JP"/>
                    </w:rPr>
                    <w:t>0</w:t>
                  </w:r>
                </w:p>
              </w:tc>
            </w:tr>
            <w:tr w:rsidR="004E03C5" w:rsidRPr="004E03C5" w:rsidTr="00391029">
              <w:tc>
                <w:tcPr>
                  <w:tcW w:w="2790" w:type="dxa"/>
                  <w:vAlign w:val="center"/>
                </w:tcPr>
                <w:p w:rsidR="004E03C5" w:rsidRPr="004E03C5" w:rsidRDefault="004E03C5" w:rsidP="004E03C5">
                  <w:pPr>
                    <w:keepNext/>
                    <w:keepLines/>
                    <w:overflowPunct w:val="0"/>
                    <w:autoSpaceDE w:val="0"/>
                    <w:autoSpaceDN w:val="0"/>
                    <w:adjustRightInd w:val="0"/>
                    <w:spacing w:after="0"/>
                    <w:jc w:val="center"/>
                    <w:textAlignment w:val="baseline"/>
                    <w:rPr>
                      <w:rFonts w:ascii="Arial" w:hAnsi="Arial"/>
                      <w:lang w:val="de-DE" w:eastAsia="ja-JP"/>
                    </w:rPr>
                  </w:pPr>
                  <w:r w:rsidRPr="004E03C5">
                    <w:rPr>
                      <w:rFonts w:ascii="Arial" w:hAnsi="Arial" w:hint="eastAsia"/>
                      <w:lang w:val="de-DE" w:eastAsia="ja-JP"/>
                    </w:rPr>
                    <w:t>5078-819</w:t>
                  </w:r>
                  <w:r w:rsidRPr="004E03C5">
                    <w:rPr>
                      <w:rFonts w:ascii="Arial" w:hAnsi="Arial"/>
                      <w:lang w:val="de-DE" w:eastAsia="ja-JP"/>
                    </w:rPr>
                    <w:t>1</w:t>
                  </w:r>
                </w:p>
              </w:tc>
              <w:tc>
                <w:tcPr>
                  <w:tcW w:w="2790" w:type="dxa"/>
                  <w:vAlign w:val="center"/>
                </w:tcPr>
                <w:p w:rsidR="004E03C5" w:rsidRPr="004E03C5" w:rsidRDefault="004E03C5" w:rsidP="004E03C5">
                  <w:pPr>
                    <w:keepNext/>
                    <w:keepLines/>
                    <w:overflowPunct w:val="0"/>
                    <w:autoSpaceDE w:val="0"/>
                    <w:autoSpaceDN w:val="0"/>
                    <w:adjustRightInd w:val="0"/>
                    <w:spacing w:after="0"/>
                    <w:jc w:val="center"/>
                    <w:textAlignment w:val="baseline"/>
                    <w:rPr>
                      <w:rFonts w:ascii="Arial" w:hAnsi="Arial"/>
                      <w:lang w:val="de-DE" w:eastAsia="ja-JP"/>
                    </w:rPr>
                  </w:pPr>
                  <w:r w:rsidRPr="004E03C5">
                    <w:rPr>
                      <w:rFonts w:ascii="Arial" w:hAnsi="Arial" w:hint="eastAsia"/>
                      <w:lang w:val="de-DE" w:eastAsia="ja-JP"/>
                    </w:rPr>
                    <w:t>Reserved</w:t>
                  </w:r>
                </w:p>
              </w:tc>
              <w:tc>
                <w:tcPr>
                  <w:tcW w:w="2790" w:type="dxa"/>
                  <w:vAlign w:val="center"/>
                </w:tcPr>
                <w:p w:rsidR="004E03C5" w:rsidRPr="004E03C5" w:rsidRDefault="004E03C5" w:rsidP="004E03C5">
                  <w:pPr>
                    <w:keepNext/>
                    <w:keepLines/>
                    <w:overflowPunct w:val="0"/>
                    <w:autoSpaceDE w:val="0"/>
                    <w:autoSpaceDN w:val="0"/>
                    <w:adjustRightInd w:val="0"/>
                    <w:spacing w:after="0"/>
                    <w:jc w:val="center"/>
                    <w:textAlignment w:val="baseline"/>
                    <w:rPr>
                      <w:rFonts w:ascii="Arial" w:hAnsi="Arial"/>
                      <w:lang w:val="de-DE"/>
                    </w:rPr>
                  </w:pPr>
                  <w:r w:rsidRPr="004E03C5">
                    <w:rPr>
                      <w:rFonts w:ascii="Arial" w:hAnsi="Arial" w:hint="eastAsia"/>
                      <w:lang w:val="de-DE" w:eastAsia="ja-JP"/>
                    </w:rPr>
                    <w:t>Reserved</w:t>
                  </w:r>
                </w:p>
              </w:tc>
            </w:tr>
          </w:tbl>
          <w:p w:rsidR="004E03C5" w:rsidRPr="004E03C5" w:rsidRDefault="004E03C5" w:rsidP="004E03C5">
            <w:pPr>
              <w:tabs>
                <w:tab w:val="left" w:pos="567"/>
              </w:tabs>
              <w:adjustRightInd w:val="0"/>
              <w:snapToGrid w:val="0"/>
              <w:spacing w:after="0"/>
              <w:rPr>
                <w:rFonts w:ascii="Arial" w:hAnsi="Arial" w:cs="Arial"/>
                <w:lang w:val="en-US" w:eastAsia="ja-JP"/>
              </w:rPr>
            </w:pPr>
          </w:p>
          <w:p w:rsidR="004E03C5" w:rsidRPr="004E03C5" w:rsidRDefault="004E03C5" w:rsidP="004E03C5">
            <w:pPr>
              <w:spacing w:after="0"/>
              <w:jc w:val="both"/>
              <w:rPr>
                <w:rFonts w:eastAsia="ＭＳ ゴシック"/>
                <w:b/>
                <w:lang w:val="en-US" w:eastAsia="ja-JP"/>
              </w:rPr>
            </w:pPr>
            <w:r w:rsidRPr="004E03C5">
              <w:rPr>
                <w:rFonts w:eastAsia="ＭＳ ゴシック"/>
                <w:b/>
                <w:highlight w:val="green"/>
                <w:lang w:val="en-US" w:eastAsia="ja-JP"/>
              </w:rPr>
              <w:t>A</w:t>
            </w:r>
            <w:r w:rsidRPr="004E03C5">
              <w:rPr>
                <w:rFonts w:eastAsia="ＭＳ ゴシック" w:hint="eastAsia"/>
                <w:b/>
                <w:highlight w:val="green"/>
                <w:lang w:val="en-US" w:eastAsia="ja-JP"/>
              </w:rPr>
              <w:t>greement</w:t>
            </w:r>
            <w:r w:rsidRPr="004E03C5">
              <w:rPr>
                <w:rFonts w:eastAsia="ＭＳ ゴシック" w:hint="eastAsia"/>
                <w:b/>
                <w:lang w:val="en-US" w:eastAsia="ja-JP"/>
              </w:rPr>
              <w:t xml:space="preserve"> </w:t>
            </w:r>
          </w:p>
          <w:p w:rsidR="004E03C5" w:rsidRPr="004E03C5" w:rsidRDefault="004E03C5" w:rsidP="004E03C5">
            <w:pPr>
              <w:spacing w:after="0"/>
              <w:jc w:val="both"/>
              <w:rPr>
                <w:rFonts w:eastAsia="ＭＳ ゴシック"/>
                <w:lang w:val="en-US" w:eastAsia="ja-JP"/>
              </w:rPr>
            </w:pPr>
            <w:r w:rsidRPr="004E03C5">
              <w:rPr>
                <w:rFonts w:eastAsia="ＭＳ ゴシック"/>
                <w:lang w:val="en-US" w:eastAsia="ja-JP"/>
              </w:rPr>
              <w:t>SRS frequency hopping formula Fb is the same as in LTE</w:t>
            </w:r>
          </w:p>
          <w:p w:rsidR="004E03C5" w:rsidRPr="004E03C5" w:rsidRDefault="004E03C5" w:rsidP="004E03C5">
            <w:pPr>
              <w:overflowPunct w:val="0"/>
              <w:autoSpaceDE w:val="0"/>
              <w:autoSpaceDN w:val="0"/>
              <w:adjustRightInd w:val="0"/>
              <w:spacing w:after="0"/>
              <w:textAlignment w:val="baseline"/>
            </w:pPr>
          </w:p>
          <w:p w:rsidR="004E03C5" w:rsidRPr="004E03C5" w:rsidRDefault="004E03C5" w:rsidP="004E03C5">
            <w:pPr>
              <w:spacing w:after="0"/>
              <w:jc w:val="both"/>
              <w:rPr>
                <w:rFonts w:eastAsia="ＭＳ ゴシック"/>
                <w:b/>
                <w:lang w:val="en-US" w:eastAsia="ja-JP"/>
              </w:rPr>
            </w:pPr>
            <w:r w:rsidRPr="004E03C5">
              <w:rPr>
                <w:rFonts w:eastAsia="ＭＳ ゴシック"/>
                <w:b/>
                <w:highlight w:val="green"/>
                <w:lang w:val="en-US" w:eastAsia="ja-JP"/>
              </w:rPr>
              <w:t>Agreement:</w:t>
            </w:r>
          </w:p>
          <w:p w:rsidR="004E03C5" w:rsidRPr="004E03C5" w:rsidRDefault="004E03C5" w:rsidP="004E03C5">
            <w:pPr>
              <w:spacing w:after="0"/>
              <w:jc w:val="both"/>
              <w:rPr>
                <w:rFonts w:eastAsia="ＭＳ ゴシック"/>
                <w:lang w:val="en-US" w:eastAsia="ja-JP"/>
              </w:rPr>
            </w:pPr>
            <w:r w:rsidRPr="004E03C5">
              <w:rPr>
                <w:rFonts w:eastAsia="ＭＳ ゴシック" w:hint="eastAsia"/>
                <w:lang w:val="en-US" w:eastAsia="ja-JP"/>
              </w:rPr>
              <w:t>Bit width of SRS sequence ID</w:t>
            </w:r>
            <w:r w:rsidRPr="004E03C5">
              <w:rPr>
                <w:rFonts w:eastAsia="ＭＳ ゴシック"/>
                <w:lang w:val="en-US" w:eastAsia="ja-JP"/>
              </w:rPr>
              <w:t xml:space="preserve"> for initializing group and sequence hopping</w:t>
            </w:r>
            <w:r w:rsidRPr="004E03C5">
              <w:rPr>
                <w:rFonts w:eastAsia="ＭＳ ゴシック" w:hint="eastAsia"/>
                <w:lang w:val="en-US" w:eastAsia="ja-JP"/>
              </w:rPr>
              <w:t xml:space="preserve"> is the same as </w:t>
            </w:r>
            <w:r w:rsidRPr="004E03C5">
              <w:rPr>
                <w:rFonts w:eastAsia="ＭＳ ゴシック"/>
                <w:lang w:val="en-US" w:eastAsia="ja-JP"/>
              </w:rPr>
              <w:t>the</w:t>
            </w:r>
            <w:r w:rsidRPr="004E03C5">
              <w:rPr>
                <w:rFonts w:eastAsia="ＭＳ ゴシック" w:hint="eastAsia"/>
                <w:lang w:val="en-US" w:eastAsia="ja-JP"/>
              </w:rPr>
              <w:t xml:space="preserve"> bit width of the scrambling ID for CSI-RS</w:t>
            </w:r>
            <w:r w:rsidRPr="004E03C5">
              <w:rPr>
                <w:rFonts w:eastAsia="ＭＳ ゴシック"/>
                <w:lang w:val="en-US" w:eastAsia="ja-JP"/>
              </w:rPr>
              <w:t xml:space="preserve"> (10 bits)</w:t>
            </w:r>
            <w:r w:rsidRPr="004E03C5">
              <w:rPr>
                <w:rFonts w:eastAsia="ＭＳ ゴシック" w:hint="eastAsia"/>
                <w:lang w:val="en-US" w:eastAsia="ja-JP"/>
              </w:rPr>
              <w:t>.</w:t>
            </w:r>
          </w:p>
          <w:p w:rsidR="004E03C5" w:rsidRPr="004E03C5" w:rsidRDefault="004E03C5" w:rsidP="004E03C5">
            <w:pPr>
              <w:overflowPunct w:val="0"/>
              <w:autoSpaceDE w:val="0"/>
              <w:autoSpaceDN w:val="0"/>
              <w:adjustRightInd w:val="0"/>
              <w:spacing w:after="0"/>
              <w:textAlignment w:val="baseline"/>
            </w:pPr>
          </w:p>
          <w:p w:rsidR="004E03C5" w:rsidRPr="004E03C5" w:rsidRDefault="004E03C5" w:rsidP="004E03C5">
            <w:pPr>
              <w:spacing w:after="0"/>
              <w:jc w:val="both"/>
              <w:rPr>
                <w:rFonts w:eastAsia="ＭＳ ゴシック"/>
                <w:b/>
                <w:lang w:val="en-US" w:eastAsia="ja-JP"/>
              </w:rPr>
            </w:pPr>
            <w:r w:rsidRPr="004E03C5">
              <w:rPr>
                <w:rFonts w:eastAsia="ＭＳ ゴシック"/>
                <w:b/>
                <w:highlight w:val="green"/>
                <w:lang w:val="en-US" w:eastAsia="ja-JP"/>
              </w:rPr>
              <w:t>Agreement:</w:t>
            </w:r>
          </w:p>
          <w:p w:rsidR="004E03C5" w:rsidRPr="004E03C5" w:rsidRDefault="004E03C5" w:rsidP="004E03C5">
            <w:pPr>
              <w:overflowPunct w:val="0"/>
              <w:autoSpaceDE w:val="0"/>
              <w:autoSpaceDN w:val="0"/>
              <w:adjustRightInd w:val="0"/>
              <w:spacing w:after="0"/>
              <w:textAlignment w:val="baseline"/>
            </w:pPr>
            <w:r w:rsidRPr="004E03C5">
              <w:t>Semi-persistent SRS resource set is activated/deactivated by MAC CE</w:t>
            </w:r>
          </w:p>
          <w:p w:rsidR="004E03C5" w:rsidRPr="004E03C5" w:rsidRDefault="004E03C5" w:rsidP="004E03C5">
            <w:pPr>
              <w:tabs>
                <w:tab w:val="left" w:pos="567"/>
              </w:tabs>
              <w:adjustRightInd w:val="0"/>
              <w:snapToGrid w:val="0"/>
              <w:spacing w:after="0"/>
              <w:rPr>
                <w:rFonts w:ascii="Arial" w:hAnsi="Arial" w:cs="Arial"/>
                <w:lang w:eastAsia="ja-JP"/>
              </w:rPr>
            </w:pPr>
          </w:p>
          <w:p w:rsidR="004E03C5" w:rsidRPr="004E03C5" w:rsidRDefault="004E03C5" w:rsidP="004E03C5">
            <w:pPr>
              <w:overflowPunct w:val="0"/>
              <w:autoSpaceDE w:val="0"/>
              <w:autoSpaceDN w:val="0"/>
              <w:adjustRightInd w:val="0"/>
              <w:spacing w:after="0"/>
              <w:textAlignment w:val="baseline"/>
            </w:pPr>
            <w:r w:rsidRPr="004E03C5">
              <w:rPr>
                <w:highlight w:val="green"/>
                <w:lang w:eastAsia="ja-JP"/>
              </w:rPr>
              <w:t>A</w:t>
            </w:r>
            <w:r w:rsidRPr="004E03C5">
              <w:rPr>
                <w:rFonts w:hint="eastAsia"/>
                <w:highlight w:val="green"/>
                <w:lang w:eastAsia="ja-JP"/>
              </w:rPr>
              <w:t>greement</w:t>
            </w:r>
          </w:p>
          <w:p w:rsidR="004E03C5" w:rsidRPr="004E03C5" w:rsidRDefault="004E03C5" w:rsidP="004E03C5">
            <w:pPr>
              <w:tabs>
                <w:tab w:val="left" w:pos="1440"/>
                <w:tab w:val="left" w:pos="3542"/>
              </w:tabs>
              <w:overflowPunct w:val="0"/>
              <w:autoSpaceDE w:val="0"/>
              <w:autoSpaceDN w:val="0"/>
              <w:adjustRightInd w:val="0"/>
              <w:spacing w:after="0"/>
              <w:textAlignment w:val="baseline"/>
              <w:rPr>
                <w:lang w:val="en-US" w:eastAsia="ja-JP"/>
              </w:rPr>
            </w:pPr>
            <w:r w:rsidRPr="004E03C5">
              <w:rPr>
                <w:color w:val="FF0000"/>
                <w:lang w:eastAsia="ja-JP"/>
              </w:rPr>
              <w:t xml:space="preserve"> </w:t>
            </w:r>
            <w:r w:rsidRPr="004E03C5">
              <w:rPr>
                <w:lang w:val="en-US" w:eastAsia="ja-JP"/>
              </w:rPr>
              <w:t xml:space="preserve">For </w:t>
            </w:r>
            <w:r w:rsidRPr="004E03C5">
              <w:rPr>
                <w:rFonts w:hint="eastAsia"/>
                <w:lang w:val="en-US" w:eastAsia="ja-JP"/>
              </w:rPr>
              <w:t>semi-persistent</w:t>
            </w:r>
            <w:r w:rsidRPr="004E03C5">
              <w:rPr>
                <w:lang w:val="en-US" w:eastAsia="ja-JP"/>
              </w:rPr>
              <w:t xml:space="preserve"> </w:t>
            </w:r>
            <w:r w:rsidRPr="004E03C5">
              <w:rPr>
                <w:rFonts w:hint="eastAsia"/>
                <w:lang w:val="en-US" w:eastAsia="ja-JP"/>
              </w:rPr>
              <w:t>SRS</w:t>
            </w:r>
            <w:r w:rsidRPr="004E03C5">
              <w:rPr>
                <w:lang w:val="en-US" w:eastAsia="ja-JP"/>
              </w:rPr>
              <w:t>,</w:t>
            </w:r>
          </w:p>
          <w:p w:rsidR="004E03C5" w:rsidRPr="004E03C5" w:rsidRDefault="004E03C5" w:rsidP="004E03C5">
            <w:pPr>
              <w:spacing w:after="0"/>
              <w:ind w:left="720" w:hanging="360"/>
              <w:rPr>
                <w:rFonts w:ascii="Calibri" w:eastAsia="SimSun" w:hAnsi="Calibri"/>
                <w:kern w:val="2"/>
                <w:lang w:val="en-US" w:eastAsia="ja-JP"/>
              </w:rPr>
            </w:pPr>
            <w:r w:rsidRPr="004E03C5">
              <w:rPr>
                <w:rFonts w:ascii="Calibri" w:eastAsia="SimSun" w:hAnsi="Calibri" w:hint="eastAsia"/>
                <w:kern w:val="2"/>
                <w:lang w:val="en-US" w:eastAsia="ja-JP"/>
              </w:rPr>
              <w:t>A s</w:t>
            </w:r>
            <w:r w:rsidRPr="004E03C5">
              <w:rPr>
                <w:rFonts w:ascii="Calibri" w:eastAsia="SimSun" w:hAnsi="Calibri"/>
                <w:kern w:val="2"/>
                <w:lang w:val="en-US" w:eastAsia="ja-JP"/>
              </w:rPr>
              <w:t xml:space="preserve">emi-persistent </w:t>
            </w:r>
            <w:r w:rsidRPr="004E03C5">
              <w:rPr>
                <w:rFonts w:ascii="Calibri" w:eastAsia="SimSun" w:hAnsi="Calibri" w:hint="eastAsia"/>
                <w:kern w:val="2"/>
                <w:lang w:val="en-US" w:eastAsia="ja-JP"/>
              </w:rPr>
              <w:t xml:space="preserve">SRS </w:t>
            </w:r>
            <w:r w:rsidRPr="004E03C5">
              <w:rPr>
                <w:rFonts w:ascii="Calibri" w:eastAsia="SimSun" w:hAnsi="Calibri"/>
                <w:kern w:val="2"/>
                <w:lang w:val="en-US" w:eastAsia="ja-JP"/>
              </w:rPr>
              <w:t>resource</w:t>
            </w:r>
            <w:r w:rsidRPr="004E03C5">
              <w:rPr>
                <w:rFonts w:ascii="Calibri" w:eastAsia="SimSun" w:hAnsi="Calibri" w:hint="eastAsia"/>
                <w:kern w:val="2"/>
                <w:lang w:val="en-US" w:eastAsia="ja-JP"/>
              </w:rPr>
              <w:t xml:space="preserve"> set is</w:t>
            </w:r>
            <w:r w:rsidRPr="004E03C5">
              <w:rPr>
                <w:rFonts w:ascii="Calibri" w:eastAsia="SimSun" w:hAnsi="Calibri"/>
                <w:kern w:val="2"/>
                <w:lang w:val="en-US" w:eastAsia="ja-JP"/>
              </w:rPr>
              <w:t xml:space="preserve"> activated/deactivated by MAC CE</w:t>
            </w:r>
          </w:p>
          <w:p w:rsidR="004E03C5" w:rsidRPr="004E03C5" w:rsidRDefault="004E03C5" w:rsidP="004E03C5">
            <w:pPr>
              <w:tabs>
                <w:tab w:val="left" w:pos="1440"/>
              </w:tabs>
              <w:overflowPunct w:val="0"/>
              <w:autoSpaceDE w:val="0"/>
              <w:autoSpaceDN w:val="0"/>
              <w:adjustRightInd w:val="0"/>
              <w:spacing w:after="0"/>
              <w:textAlignment w:val="baseline"/>
              <w:rPr>
                <w:lang w:val="en-US" w:eastAsia="ja-JP"/>
              </w:rPr>
            </w:pPr>
          </w:p>
          <w:p w:rsidR="004E03C5" w:rsidRPr="004E03C5" w:rsidRDefault="004E03C5" w:rsidP="004E03C5">
            <w:pPr>
              <w:overflowPunct w:val="0"/>
              <w:autoSpaceDE w:val="0"/>
              <w:autoSpaceDN w:val="0"/>
              <w:adjustRightInd w:val="0"/>
              <w:spacing w:after="0"/>
              <w:textAlignment w:val="baseline"/>
              <w:rPr>
                <w:lang w:eastAsia="ja-JP"/>
              </w:rPr>
            </w:pPr>
            <w:r w:rsidRPr="004E03C5">
              <w:rPr>
                <w:highlight w:val="green"/>
                <w:lang w:eastAsia="ja-JP"/>
              </w:rPr>
              <w:t>A</w:t>
            </w:r>
            <w:r w:rsidRPr="004E03C5">
              <w:rPr>
                <w:rFonts w:hint="eastAsia"/>
                <w:highlight w:val="green"/>
                <w:lang w:eastAsia="ja-JP"/>
              </w:rPr>
              <w:t>greement</w:t>
            </w:r>
          </w:p>
          <w:p w:rsidR="004E03C5" w:rsidRPr="004E03C5" w:rsidRDefault="004E03C5" w:rsidP="004E03C5">
            <w:pPr>
              <w:overflowPunct w:val="0"/>
              <w:autoSpaceDE w:val="0"/>
              <w:autoSpaceDN w:val="0"/>
              <w:adjustRightInd w:val="0"/>
              <w:spacing w:after="0"/>
              <w:textAlignment w:val="baseline"/>
              <w:rPr>
                <w:lang w:val="en-US" w:eastAsia="ja-JP"/>
              </w:rPr>
            </w:pPr>
            <w:r w:rsidRPr="004E03C5">
              <w:rPr>
                <w:lang w:val="en-US" w:eastAsia="ja-JP"/>
              </w:rPr>
              <w:t xml:space="preserve">For </w:t>
            </w:r>
            <w:r w:rsidRPr="004E03C5">
              <w:rPr>
                <w:rFonts w:hint="eastAsia"/>
                <w:lang w:val="en-US" w:eastAsia="ja-JP"/>
              </w:rPr>
              <w:t>aperiodic</w:t>
            </w:r>
            <w:r w:rsidRPr="004E03C5">
              <w:rPr>
                <w:lang w:val="en-US" w:eastAsia="ja-JP"/>
              </w:rPr>
              <w:t xml:space="preserve"> </w:t>
            </w:r>
            <w:r w:rsidRPr="004E03C5">
              <w:rPr>
                <w:rFonts w:hint="eastAsia"/>
                <w:lang w:val="en-US" w:eastAsia="ja-JP"/>
              </w:rPr>
              <w:t>SRS</w:t>
            </w:r>
            <w:r w:rsidRPr="004E03C5">
              <w:rPr>
                <w:lang w:val="en-US" w:eastAsia="ja-JP"/>
              </w:rPr>
              <w:t>,</w:t>
            </w:r>
            <w:r w:rsidRPr="004E03C5">
              <w:rPr>
                <w:rFonts w:hint="eastAsia"/>
                <w:lang w:val="en-US" w:eastAsia="ja-JP"/>
              </w:rPr>
              <w:t xml:space="preserve"> </w:t>
            </w:r>
          </w:p>
          <w:p w:rsidR="004E03C5" w:rsidRPr="004E03C5" w:rsidRDefault="004E03C5" w:rsidP="004E03C5">
            <w:pPr>
              <w:spacing w:after="0"/>
              <w:ind w:left="720" w:hanging="360"/>
              <w:rPr>
                <w:rFonts w:ascii="Calibri" w:eastAsia="SimSun" w:hAnsi="Calibri"/>
                <w:kern w:val="2"/>
                <w:lang w:val="en-US" w:eastAsia="ja-JP"/>
              </w:rPr>
            </w:pPr>
            <w:r w:rsidRPr="004E03C5">
              <w:rPr>
                <w:rFonts w:ascii="Calibri" w:eastAsia="SimSun" w:hAnsi="Calibri" w:hint="eastAsia"/>
                <w:kern w:val="2"/>
                <w:lang w:val="en-US" w:eastAsia="ja-JP"/>
              </w:rPr>
              <w:t xml:space="preserve">Aperiodic SRS </w:t>
            </w:r>
            <w:r w:rsidRPr="004E03C5">
              <w:rPr>
                <w:rFonts w:ascii="Calibri" w:eastAsia="SimSun" w:hAnsi="Calibri"/>
                <w:kern w:val="2"/>
                <w:lang w:val="en-US" w:eastAsia="ja-JP"/>
              </w:rPr>
              <w:t>resource</w:t>
            </w:r>
            <w:r w:rsidRPr="004E03C5">
              <w:rPr>
                <w:rFonts w:ascii="Calibri" w:eastAsia="SimSun" w:hAnsi="Calibri" w:hint="eastAsia"/>
                <w:kern w:val="2"/>
                <w:lang w:val="en-US" w:eastAsia="ja-JP"/>
              </w:rPr>
              <w:t>(s) are always triggered on a per set basis by DCI.</w:t>
            </w:r>
          </w:p>
          <w:p w:rsidR="004E03C5" w:rsidRPr="004E03C5" w:rsidRDefault="004E03C5" w:rsidP="004E03C5">
            <w:pPr>
              <w:spacing w:after="0"/>
              <w:ind w:left="720" w:hanging="360"/>
              <w:rPr>
                <w:rFonts w:ascii="Calibri" w:eastAsia="SimSun" w:hAnsi="Calibri"/>
                <w:kern w:val="2"/>
                <w:lang w:val="en-US" w:eastAsia="ja-JP"/>
              </w:rPr>
            </w:pPr>
            <w:r w:rsidRPr="004E03C5">
              <w:rPr>
                <w:rFonts w:ascii="Calibri" w:eastAsia="SimSun" w:hAnsi="Calibri" w:hint="eastAsia"/>
                <w:kern w:val="2"/>
                <w:lang w:val="en-US" w:eastAsia="ja-JP"/>
              </w:rPr>
              <w:t xml:space="preserve">A code-point of the SRS request field in DCI can be mapped to one or more SRS </w:t>
            </w:r>
            <w:r w:rsidRPr="004E03C5">
              <w:rPr>
                <w:rFonts w:ascii="Calibri" w:eastAsia="SimSun" w:hAnsi="Calibri"/>
                <w:kern w:val="2"/>
                <w:lang w:val="en-US" w:eastAsia="ja-JP"/>
              </w:rPr>
              <w:t>resource</w:t>
            </w:r>
            <w:r w:rsidRPr="004E03C5">
              <w:rPr>
                <w:rFonts w:ascii="Calibri" w:eastAsia="SimSun" w:hAnsi="Calibri" w:hint="eastAsia"/>
                <w:kern w:val="2"/>
                <w:lang w:val="en-US" w:eastAsia="ja-JP"/>
              </w:rPr>
              <w:t xml:space="preserve"> sets.</w:t>
            </w:r>
          </w:p>
          <w:p w:rsidR="004E03C5" w:rsidRPr="004E03C5" w:rsidRDefault="004E03C5" w:rsidP="004E03C5">
            <w:pPr>
              <w:overflowPunct w:val="0"/>
              <w:autoSpaceDE w:val="0"/>
              <w:autoSpaceDN w:val="0"/>
              <w:adjustRightInd w:val="0"/>
              <w:spacing w:after="0"/>
              <w:ind w:left="1080"/>
              <w:textAlignment w:val="baseline"/>
              <w:rPr>
                <w:lang w:val="en-US" w:eastAsia="ja-JP"/>
              </w:rPr>
            </w:pPr>
          </w:p>
          <w:p w:rsidR="004E03C5" w:rsidRPr="004E03C5" w:rsidRDefault="004E03C5" w:rsidP="004E03C5">
            <w:pPr>
              <w:overflowPunct w:val="0"/>
              <w:autoSpaceDE w:val="0"/>
              <w:autoSpaceDN w:val="0"/>
              <w:adjustRightInd w:val="0"/>
              <w:spacing w:after="0"/>
              <w:textAlignment w:val="baseline"/>
              <w:rPr>
                <w:lang w:val="en-US" w:eastAsia="ja-JP"/>
              </w:rPr>
            </w:pPr>
            <w:r w:rsidRPr="004E03C5">
              <w:rPr>
                <w:highlight w:val="green"/>
                <w:lang w:eastAsia="ja-JP"/>
              </w:rPr>
              <w:t>Agreement:</w:t>
            </w:r>
          </w:p>
          <w:p w:rsidR="004E03C5" w:rsidRPr="004E03C5" w:rsidRDefault="004E03C5" w:rsidP="004E03C5">
            <w:pPr>
              <w:overflowPunct w:val="0"/>
              <w:autoSpaceDE w:val="0"/>
              <w:autoSpaceDN w:val="0"/>
              <w:adjustRightInd w:val="0"/>
              <w:spacing w:after="0"/>
              <w:textAlignment w:val="baseline"/>
              <w:rPr>
                <w:lang w:val="en-US" w:eastAsia="ja-JP"/>
              </w:rPr>
            </w:pPr>
            <w:r w:rsidRPr="004E03C5">
              <w:rPr>
                <w:lang w:val="en-US" w:eastAsia="ja-JP"/>
              </w:rPr>
              <w:t>Both downlink and uplink DCIs contain an SRS request field</w:t>
            </w:r>
          </w:p>
          <w:p w:rsidR="004E03C5" w:rsidRPr="004E03C5" w:rsidRDefault="004E03C5" w:rsidP="004E03C5">
            <w:pPr>
              <w:overflowPunct w:val="0"/>
              <w:autoSpaceDE w:val="0"/>
              <w:autoSpaceDN w:val="0"/>
              <w:adjustRightInd w:val="0"/>
              <w:spacing w:after="0"/>
              <w:textAlignment w:val="baseline"/>
              <w:rPr>
                <w:lang w:val="en-US" w:eastAsia="ja-JP"/>
              </w:rPr>
            </w:pPr>
          </w:p>
          <w:p w:rsidR="004E03C5" w:rsidRPr="004E03C5" w:rsidRDefault="004E03C5" w:rsidP="004E03C5">
            <w:pPr>
              <w:overflowPunct w:val="0"/>
              <w:autoSpaceDE w:val="0"/>
              <w:autoSpaceDN w:val="0"/>
              <w:adjustRightInd w:val="0"/>
              <w:spacing w:after="0"/>
              <w:textAlignment w:val="baseline"/>
              <w:rPr>
                <w:lang w:val="en-US" w:eastAsia="ja-JP"/>
              </w:rPr>
            </w:pPr>
          </w:p>
          <w:p w:rsidR="004E03C5" w:rsidRPr="004E03C5" w:rsidRDefault="004E03C5" w:rsidP="004E03C5">
            <w:pPr>
              <w:overflowPunct w:val="0"/>
              <w:autoSpaceDE w:val="0"/>
              <w:autoSpaceDN w:val="0"/>
              <w:adjustRightInd w:val="0"/>
              <w:spacing w:after="0"/>
              <w:textAlignment w:val="baseline"/>
              <w:rPr>
                <w:b/>
                <w:lang w:val="en-US" w:eastAsia="ja-JP"/>
              </w:rPr>
            </w:pPr>
            <w:r w:rsidRPr="004E03C5">
              <w:rPr>
                <w:b/>
                <w:highlight w:val="green"/>
                <w:lang w:eastAsia="ja-JP"/>
              </w:rPr>
              <w:t>Agreement:</w:t>
            </w:r>
          </w:p>
          <w:p w:rsidR="004E03C5" w:rsidRPr="004E03C5" w:rsidRDefault="004E03C5" w:rsidP="004E03C5">
            <w:pPr>
              <w:overflowPunct w:val="0"/>
              <w:autoSpaceDE w:val="0"/>
              <w:autoSpaceDN w:val="0"/>
              <w:adjustRightInd w:val="0"/>
              <w:spacing w:after="0"/>
              <w:textAlignment w:val="baseline"/>
              <w:rPr>
                <w:lang w:val="en-US" w:eastAsia="ja-JP"/>
              </w:rPr>
            </w:pPr>
            <w:r w:rsidRPr="004E03C5">
              <w:rPr>
                <w:rFonts w:hint="eastAsia"/>
                <w:lang w:val="en-US" w:eastAsia="ja-JP"/>
              </w:rPr>
              <w:t xml:space="preserve">Group common DCI can be used to trigger </w:t>
            </w:r>
            <w:r w:rsidRPr="004E03C5">
              <w:rPr>
                <w:lang w:val="en-US" w:eastAsia="ja-JP"/>
              </w:rPr>
              <w:t>aperiodic</w:t>
            </w:r>
            <w:r w:rsidRPr="004E03C5">
              <w:rPr>
                <w:rFonts w:hint="eastAsia"/>
                <w:lang w:val="en-US" w:eastAsia="ja-JP"/>
              </w:rPr>
              <w:t xml:space="preserve"> SR</w:t>
            </w:r>
            <w:r w:rsidRPr="004E03C5">
              <w:rPr>
                <w:lang w:val="en-US" w:eastAsia="ja-JP"/>
              </w:rPr>
              <w:t>S</w:t>
            </w:r>
            <w:r w:rsidRPr="004E03C5">
              <w:rPr>
                <w:rFonts w:hint="eastAsia"/>
                <w:lang w:val="en-US" w:eastAsia="ja-JP"/>
              </w:rPr>
              <w:t xml:space="preserve"> </w:t>
            </w:r>
            <w:r w:rsidRPr="004E03C5">
              <w:rPr>
                <w:lang w:val="en-US" w:eastAsia="ja-JP"/>
              </w:rPr>
              <w:t>resource</w:t>
            </w:r>
            <w:r w:rsidRPr="004E03C5">
              <w:rPr>
                <w:rFonts w:hint="eastAsia"/>
                <w:lang w:val="en-US" w:eastAsia="ja-JP"/>
              </w:rPr>
              <w:t xml:space="preserve"> set.</w:t>
            </w:r>
          </w:p>
          <w:p w:rsidR="004E03C5" w:rsidRPr="004E03C5" w:rsidRDefault="004E03C5" w:rsidP="004E03C5">
            <w:pPr>
              <w:overflowPunct w:val="0"/>
              <w:autoSpaceDE w:val="0"/>
              <w:autoSpaceDN w:val="0"/>
              <w:adjustRightInd w:val="0"/>
              <w:spacing w:after="0"/>
              <w:textAlignment w:val="baseline"/>
              <w:rPr>
                <w:lang w:val="en-US" w:eastAsia="ja-JP"/>
              </w:rPr>
            </w:pPr>
          </w:p>
          <w:p w:rsidR="004E03C5" w:rsidRPr="004E03C5" w:rsidRDefault="004E03C5" w:rsidP="004E03C5">
            <w:pPr>
              <w:overflowPunct w:val="0"/>
              <w:autoSpaceDE w:val="0"/>
              <w:autoSpaceDN w:val="0"/>
              <w:adjustRightInd w:val="0"/>
              <w:spacing w:after="0"/>
              <w:textAlignment w:val="baseline"/>
              <w:rPr>
                <w:b/>
                <w:lang w:val="en-US" w:eastAsia="ja-JP"/>
              </w:rPr>
            </w:pPr>
            <w:r w:rsidRPr="004E03C5">
              <w:rPr>
                <w:b/>
                <w:highlight w:val="green"/>
                <w:lang w:eastAsia="ja-JP"/>
              </w:rPr>
              <w:t>Agreement:</w:t>
            </w:r>
          </w:p>
          <w:p w:rsidR="004E03C5" w:rsidRPr="004E03C5" w:rsidRDefault="004E03C5" w:rsidP="004E03C5">
            <w:pPr>
              <w:overflowPunct w:val="0"/>
              <w:autoSpaceDE w:val="0"/>
              <w:autoSpaceDN w:val="0"/>
              <w:adjustRightInd w:val="0"/>
              <w:spacing w:after="0"/>
              <w:textAlignment w:val="baseline"/>
              <w:rPr>
                <w:lang w:val="en-US" w:eastAsia="ja-JP"/>
              </w:rPr>
            </w:pPr>
            <w:r w:rsidRPr="004E03C5">
              <w:rPr>
                <w:rFonts w:hint="eastAsia"/>
                <w:lang w:val="en-US" w:eastAsia="ja-JP"/>
              </w:rPr>
              <w:t xml:space="preserve">SRS </w:t>
            </w:r>
            <w:r w:rsidRPr="004E03C5">
              <w:rPr>
                <w:lang w:val="en-US" w:eastAsia="ja-JP"/>
              </w:rPr>
              <w:t>request</w:t>
            </w:r>
            <w:r w:rsidRPr="004E03C5">
              <w:rPr>
                <w:rFonts w:hint="eastAsia"/>
                <w:lang w:val="en-US" w:eastAsia="ja-JP"/>
              </w:rPr>
              <w:t xml:space="preserve"> field in DCI</w:t>
            </w:r>
            <w:r w:rsidRPr="004E03C5">
              <w:rPr>
                <w:lang w:val="en-US" w:eastAsia="ja-JP"/>
              </w:rPr>
              <w:t xml:space="preserve"> to trigger transmission of SRS resource set</w:t>
            </w:r>
            <w:r w:rsidRPr="004E03C5">
              <w:rPr>
                <w:rFonts w:hint="eastAsia"/>
                <w:lang w:val="en-US" w:eastAsia="ja-JP"/>
              </w:rPr>
              <w:t xml:space="preserve">: 2bits </w:t>
            </w:r>
          </w:p>
          <w:p w:rsidR="004E03C5" w:rsidRPr="004E03C5" w:rsidRDefault="004E03C5" w:rsidP="004E03C5">
            <w:pPr>
              <w:overflowPunct w:val="0"/>
              <w:autoSpaceDE w:val="0"/>
              <w:autoSpaceDN w:val="0"/>
              <w:adjustRightInd w:val="0"/>
              <w:spacing w:after="0"/>
              <w:textAlignment w:val="baseline"/>
              <w:rPr>
                <w:lang w:val="en-US"/>
              </w:rPr>
            </w:pPr>
          </w:p>
          <w:p w:rsidR="004E03C5" w:rsidRPr="004E03C5" w:rsidRDefault="004E03C5" w:rsidP="004E03C5">
            <w:pPr>
              <w:overflowPunct w:val="0"/>
              <w:autoSpaceDE w:val="0"/>
              <w:autoSpaceDN w:val="0"/>
              <w:adjustRightInd w:val="0"/>
              <w:spacing w:after="0"/>
              <w:textAlignment w:val="baseline"/>
              <w:rPr>
                <w:b/>
                <w:lang w:val="en-US" w:eastAsia="ja-JP"/>
              </w:rPr>
            </w:pPr>
            <w:r w:rsidRPr="004E03C5">
              <w:rPr>
                <w:b/>
                <w:highlight w:val="green"/>
                <w:lang w:eastAsia="ja-JP"/>
              </w:rPr>
              <w:t>Agreement:</w:t>
            </w:r>
          </w:p>
          <w:p w:rsidR="004E03C5" w:rsidRPr="004E03C5" w:rsidRDefault="004E03C5" w:rsidP="004E03C5">
            <w:pPr>
              <w:spacing w:after="0"/>
              <w:jc w:val="both"/>
              <w:rPr>
                <w:rFonts w:eastAsia="ＭＳ ゴシック"/>
                <w:lang w:val="en-US" w:eastAsia="ja-JP"/>
              </w:rPr>
            </w:pPr>
            <w:r w:rsidRPr="004E03C5">
              <w:rPr>
                <w:rFonts w:eastAsia="ＭＳ ゴシック"/>
                <w:lang w:val="en-US" w:eastAsia="ja-JP"/>
              </w:rPr>
              <w:t>Default value of SRS-SequenceId in SRS-ResourceConfig is as follows:</w:t>
            </w:r>
          </w:p>
          <w:p w:rsidR="004E03C5" w:rsidRPr="004E03C5" w:rsidRDefault="004E03C5" w:rsidP="004E03C5">
            <w:pPr>
              <w:spacing w:after="0"/>
              <w:ind w:left="720" w:hanging="360"/>
              <w:rPr>
                <w:rFonts w:ascii="Calibri" w:eastAsia="SimSun" w:hAnsi="Calibri"/>
                <w:kern w:val="2"/>
                <w:lang w:val="en-US" w:eastAsia="ja-JP"/>
              </w:rPr>
            </w:pPr>
            <w:r w:rsidRPr="004E03C5">
              <w:rPr>
                <w:rFonts w:ascii="Calibri" w:eastAsia="SimSun" w:hAnsi="Calibri"/>
                <w:kern w:val="2"/>
                <w:lang w:val="en-US" w:eastAsia="ja-JP"/>
              </w:rPr>
              <w:t>Similar to CSI-RS sequence, there is no default value for SRS-SequenceId</w:t>
            </w:r>
          </w:p>
          <w:p w:rsidR="004E03C5" w:rsidRPr="004E03C5" w:rsidRDefault="004E03C5" w:rsidP="004E03C5">
            <w:pPr>
              <w:tabs>
                <w:tab w:val="left" w:pos="1440"/>
              </w:tabs>
              <w:overflowPunct w:val="0"/>
              <w:autoSpaceDE w:val="0"/>
              <w:autoSpaceDN w:val="0"/>
              <w:adjustRightInd w:val="0"/>
              <w:spacing w:after="0"/>
              <w:textAlignment w:val="baseline"/>
              <w:rPr>
                <w:lang w:val="en-US" w:eastAsia="ja-JP"/>
              </w:rPr>
            </w:pPr>
          </w:p>
          <w:p w:rsidR="004E03C5" w:rsidRPr="004E03C5" w:rsidRDefault="004E03C5" w:rsidP="004E03C5">
            <w:pPr>
              <w:overflowPunct w:val="0"/>
              <w:autoSpaceDE w:val="0"/>
              <w:autoSpaceDN w:val="0"/>
              <w:adjustRightInd w:val="0"/>
              <w:spacing w:after="0"/>
              <w:textAlignment w:val="baseline"/>
              <w:rPr>
                <w:lang w:val="en-US"/>
              </w:rPr>
            </w:pPr>
          </w:p>
          <w:p w:rsidR="004E03C5" w:rsidRPr="004E03C5" w:rsidRDefault="004E03C5" w:rsidP="004E03C5">
            <w:pPr>
              <w:overflowPunct w:val="0"/>
              <w:autoSpaceDE w:val="0"/>
              <w:autoSpaceDN w:val="0"/>
              <w:adjustRightInd w:val="0"/>
              <w:spacing w:after="0"/>
              <w:textAlignment w:val="baseline"/>
            </w:pPr>
            <w:r w:rsidRPr="004E03C5">
              <w:rPr>
                <w:highlight w:val="green"/>
                <w:lang w:eastAsia="ja-JP"/>
              </w:rPr>
              <w:t>A</w:t>
            </w:r>
            <w:r w:rsidRPr="004E03C5">
              <w:rPr>
                <w:rFonts w:hint="eastAsia"/>
                <w:highlight w:val="green"/>
                <w:lang w:eastAsia="ja-JP"/>
              </w:rPr>
              <w:t>greement</w:t>
            </w:r>
          </w:p>
          <w:p w:rsidR="004E03C5" w:rsidRPr="004E03C5" w:rsidRDefault="004E03C5" w:rsidP="004E03C5">
            <w:pPr>
              <w:spacing w:after="0"/>
              <w:jc w:val="both"/>
              <w:rPr>
                <w:rFonts w:eastAsia="ＭＳ ゴシック"/>
                <w:lang w:val="en-US" w:eastAsia="ja-JP"/>
              </w:rPr>
            </w:pPr>
            <w:r w:rsidRPr="004E03C5">
              <w:rPr>
                <w:rFonts w:eastAsia="ＭＳ ゴシック"/>
                <w:lang w:val="en-US" w:eastAsia="ja-JP"/>
              </w:rPr>
              <w:t>Length-31 Gold sequence same as LTE is used for SRS group and SRS sequence hopping</w:t>
            </w:r>
          </w:p>
          <w:p w:rsidR="004E03C5" w:rsidRPr="004E03C5" w:rsidRDefault="004E03C5" w:rsidP="004E03C5">
            <w:pPr>
              <w:tabs>
                <w:tab w:val="left" w:pos="1440"/>
              </w:tabs>
              <w:overflowPunct w:val="0"/>
              <w:autoSpaceDE w:val="0"/>
              <w:autoSpaceDN w:val="0"/>
              <w:adjustRightInd w:val="0"/>
              <w:spacing w:after="0"/>
              <w:textAlignment w:val="baseline"/>
              <w:rPr>
                <w:b/>
                <w:lang w:eastAsia="ja-JP"/>
              </w:rPr>
            </w:pPr>
          </w:p>
          <w:p w:rsidR="004E03C5" w:rsidRPr="004E03C5" w:rsidRDefault="004E03C5" w:rsidP="004E03C5">
            <w:pPr>
              <w:overflowPunct w:val="0"/>
              <w:autoSpaceDE w:val="0"/>
              <w:autoSpaceDN w:val="0"/>
              <w:adjustRightInd w:val="0"/>
              <w:spacing w:after="0"/>
              <w:textAlignment w:val="baseline"/>
            </w:pPr>
            <w:r w:rsidRPr="004E03C5">
              <w:rPr>
                <w:highlight w:val="green"/>
                <w:lang w:eastAsia="ja-JP"/>
              </w:rPr>
              <w:t>A</w:t>
            </w:r>
            <w:r w:rsidRPr="004E03C5">
              <w:rPr>
                <w:rFonts w:hint="eastAsia"/>
                <w:highlight w:val="green"/>
                <w:lang w:eastAsia="ja-JP"/>
              </w:rPr>
              <w:t>greement</w:t>
            </w:r>
          </w:p>
          <w:p w:rsidR="004E03C5" w:rsidRPr="004E03C5" w:rsidRDefault="004E03C5" w:rsidP="004E03C5">
            <w:pPr>
              <w:spacing w:after="0"/>
              <w:jc w:val="both"/>
              <w:rPr>
                <w:rFonts w:eastAsia="ＭＳ ゴシック"/>
                <w:lang w:val="en-US" w:eastAsia="ja-JP"/>
              </w:rPr>
            </w:pPr>
            <w:r w:rsidRPr="004E03C5">
              <w:rPr>
                <w:rFonts w:eastAsia="ＭＳ ゴシック"/>
                <w:iCs/>
                <w:lang w:val="en-US" w:eastAsia="ja-JP"/>
              </w:rPr>
              <w:t>n</w:t>
            </w:r>
            <w:r w:rsidRPr="004E03C5">
              <w:rPr>
                <w:rFonts w:eastAsia="ＭＳ ゴシック"/>
                <w:iCs/>
                <w:vertAlign w:val="subscript"/>
                <w:lang w:val="en-US" w:eastAsia="ja-JP"/>
              </w:rPr>
              <w:t>SRS</w:t>
            </w:r>
            <w:r w:rsidRPr="004E03C5">
              <w:rPr>
                <w:rFonts w:eastAsia="ＭＳ ゴシック"/>
                <w:lang w:val="en-US" w:eastAsia="ja-JP"/>
              </w:rPr>
              <w:t xml:space="preserve"> counts the number of UE-specific SRS transmission within an N symbol SRS resource and this value should be a function of N</w:t>
            </w:r>
            <w:r w:rsidRPr="004E03C5">
              <w:rPr>
                <w:rFonts w:ascii="ＭＳ 明朝" w:hAnsi="ＭＳ 明朝" w:cs="ＭＳ 明朝" w:hint="eastAsia"/>
                <w:lang w:val="en-US" w:eastAsia="ja-JP"/>
              </w:rPr>
              <w:t>∈</w:t>
            </w:r>
            <w:r w:rsidRPr="004E03C5">
              <w:rPr>
                <w:rFonts w:eastAsia="ＭＳ ゴシック"/>
                <w:lang w:val="en-US" w:eastAsia="ja-JP"/>
              </w:rPr>
              <w:t xml:space="preserve">{1,2,4} and SRS symbol </w:t>
            </w:r>
            <w:r w:rsidRPr="004E03C5">
              <w:rPr>
                <w:rFonts w:eastAsia="ＭＳ ゴシック"/>
                <w:color w:val="000000"/>
                <w:lang w:val="en-US" w:eastAsia="ja-JP"/>
              </w:rPr>
              <w:t>repetition factor r</w:t>
            </w:r>
            <w:r w:rsidRPr="004E03C5">
              <w:rPr>
                <w:rFonts w:ascii="ＭＳ 明朝" w:hAnsi="ＭＳ 明朝" w:cs="ＭＳ 明朝" w:hint="eastAsia"/>
                <w:color w:val="000000"/>
                <w:lang w:val="en-US" w:eastAsia="ja-JP"/>
              </w:rPr>
              <w:t>∈</w:t>
            </w:r>
            <w:r w:rsidRPr="004E03C5">
              <w:rPr>
                <w:rFonts w:eastAsia="ＭＳ ゴシック"/>
                <w:lang w:val="en-US" w:eastAsia="ja-JP"/>
              </w:rPr>
              <w:t>{1,2,4} where r≤N</w:t>
            </w:r>
          </w:p>
          <w:p w:rsidR="004E03C5" w:rsidRPr="004E03C5" w:rsidRDefault="004E03C5" w:rsidP="004E03C5">
            <w:pPr>
              <w:spacing w:after="0"/>
              <w:ind w:left="720" w:hanging="360"/>
              <w:rPr>
                <w:rFonts w:ascii="Calibri" w:eastAsia="SimSun" w:hAnsi="Calibri"/>
                <w:kern w:val="2"/>
                <w:lang w:eastAsia="ja-JP"/>
              </w:rPr>
            </w:pPr>
            <w:r w:rsidRPr="004E03C5">
              <w:rPr>
                <w:rFonts w:ascii="Calibri" w:hAnsi="Calibri" w:hint="eastAsia"/>
                <w:iCs/>
                <w:kern w:val="2"/>
                <w:lang w:val="en-US" w:eastAsia="ja-JP"/>
              </w:rPr>
              <w:t xml:space="preserve">Note: </w:t>
            </w:r>
            <w:r w:rsidRPr="004E03C5">
              <w:rPr>
                <w:rFonts w:ascii="Calibri" w:eastAsia="SimSun" w:hAnsi="Calibri"/>
                <w:iCs/>
                <w:kern w:val="2"/>
                <w:lang w:val="en-US" w:eastAsia="zh-CN"/>
              </w:rPr>
              <w:t>n</w:t>
            </w:r>
            <w:r w:rsidRPr="004E03C5">
              <w:rPr>
                <w:rFonts w:ascii="Calibri" w:eastAsia="SimSun" w:hAnsi="Calibri"/>
                <w:iCs/>
                <w:kern w:val="2"/>
                <w:vertAlign w:val="subscript"/>
                <w:lang w:val="en-US" w:eastAsia="zh-CN"/>
              </w:rPr>
              <w:t>SRS</w:t>
            </w:r>
            <w:r w:rsidRPr="004E03C5">
              <w:rPr>
                <w:rFonts w:ascii="Calibri" w:eastAsia="SimSun" w:hAnsi="Calibri" w:hint="eastAsia"/>
                <w:kern w:val="2"/>
                <w:lang w:eastAsia="ja-JP"/>
              </w:rPr>
              <w:t xml:space="preserve"> counts a number of symbol level with </w:t>
            </w:r>
            <w:r w:rsidRPr="004E03C5">
              <w:rPr>
                <w:rFonts w:ascii="Calibri" w:eastAsia="SimSun" w:hAnsi="Calibri"/>
                <w:kern w:val="2"/>
                <w:lang w:eastAsia="ja-JP"/>
              </w:rPr>
              <w:t>repetition</w:t>
            </w:r>
            <w:r w:rsidRPr="004E03C5">
              <w:rPr>
                <w:rFonts w:ascii="Calibri" w:eastAsia="SimSun" w:hAnsi="Calibri" w:hint="eastAsia"/>
                <w:kern w:val="2"/>
                <w:lang w:eastAsia="ja-JP"/>
              </w:rPr>
              <w:t xml:space="preserve"> and </w:t>
            </w:r>
            <w:r w:rsidRPr="004E03C5">
              <w:rPr>
                <w:rFonts w:ascii="Calibri" w:eastAsia="SimSun" w:hAnsi="Calibri"/>
                <w:kern w:val="2"/>
                <w:lang w:eastAsia="ja-JP"/>
              </w:rPr>
              <w:t>accumulated</w:t>
            </w:r>
            <w:r w:rsidRPr="004E03C5">
              <w:rPr>
                <w:rFonts w:ascii="Calibri" w:eastAsia="SimSun" w:hAnsi="Calibri" w:hint="eastAsia"/>
                <w:kern w:val="2"/>
                <w:lang w:eastAsia="ja-JP"/>
              </w:rPr>
              <w:t xml:space="preserve"> across slot for periodic and semi-persistent SRS. </w:t>
            </w:r>
            <w:r w:rsidRPr="004E03C5">
              <w:rPr>
                <w:rFonts w:ascii="Calibri" w:eastAsia="SimSun" w:hAnsi="Calibri"/>
                <w:iCs/>
                <w:kern w:val="2"/>
                <w:lang w:val="en-US" w:eastAsia="zh-CN"/>
              </w:rPr>
              <w:t>n</w:t>
            </w:r>
            <w:r w:rsidRPr="004E03C5">
              <w:rPr>
                <w:rFonts w:ascii="Calibri" w:eastAsia="SimSun" w:hAnsi="Calibri"/>
                <w:iCs/>
                <w:kern w:val="2"/>
                <w:vertAlign w:val="subscript"/>
                <w:lang w:val="en-US" w:eastAsia="zh-CN"/>
              </w:rPr>
              <w:t>SRS</w:t>
            </w:r>
            <w:r w:rsidRPr="004E03C5">
              <w:rPr>
                <w:rFonts w:ascii="Calibri" w:eastAsia="SimSun" w:hAnsi="Calibri" w:hint="eastAsia"/>
                <w:kern w:val="2"/>
                <w:lang w:eastAsia="ja-JP"/>
              </w:rPr>
              <w:t xml:space="preserve"> counts a number of symbol level with </w:t>
            </w:r>
            <w:r w:rsidRPr="004E03C5">
              <w:rPr>
                <w:rFonts w:ascii="Calibri" w:eastAsia="SimSun" w:hAnsi="Calibri"/>
                <w:kern w:val="2"/>
                <w:lang w:eastAsia="ja-JP"/>
              </w:rPr>
              <w:t>repetition</w:t>
            </w:r>
            <w:r w:rsidRPr="004E03C5">
              <w:rPr>
                <w:rFonts w:ascii="Calibri" w:eastAsia="SimSun" w:hAnsi="Calibri" w:hint="eastAsia"/>
                <w:kern w:val="2"/>
                <w:lang w:eastAsia="ja-JP"/>
              </w:rPr>
              <w:t xml:space="preserve"> </w:t>
            </w:r>
            <w:r w:rsidRPr="004E03C5">
              <w:rPr>
                <w:rFonts w:ascii="Calibri" w:eastAsia="SimSun" w:hAnsi="Calibri"/>
                <w:kern w:val="2"/>
                <w:lang w:eastAsia="ja-JP"/>
              </w:rPr>
              <w:t>accumulated</w:t>
            </w:r>
            <w:r w:rsidRPr="004E03C5">
              <w:rPr>
                <w:rFonts w:ascii="Calibri" w:eastAsia="SimSun" w:hAnsi="Calibri" w:hint="eastAsia"/>
                <w:kern w:val="2"/>
                <w:lang w:eastAsia="ja-JP"/>
              </w:rPr>
              <w:t xml:space="preserve"> within a slot for aperiodic SRS.</w:t>
            </w:r>
          </w:p>
          <w:p w:rsidR="004E03C5" w:rsidRPr="004E03C5" w:rsidRDefault="004E03C5" w:rsidP="004E03C5">
            <w:pPr>
              <w:tabs>
                <w:tab w:val="left" w:pos="567"/>
              </w:tabs>
              <w:adjustRightInd w:val="0"/>
              <w:snapToGrid w:val="0"/>
              <w:spacing w:after="0"/>
              <w:rPr>
                <w:rFonts w:ascii="Arial" w:hAnsi="Arial" w:cs="Arial"/>
                <w:lang w:eastAsia="ja-JP"/>
              </w:rPr>
            </w:pPr>
          </w:p>
          <w:p w:rsidR="004E03C5" w:rsidRPr="004E03C5" w:rsidRDefault="004E03C5" w:rsidP="004E03C5">
            <w:pPr>
              <w:overflowPunct w:val="0"/>
              <w:autoSpaceDE w:val="0"/>
              <w:autoSpaceDN w:val="0"/>
              <w:adjustRightInd w:val="0"/>
              <w:spacing w:after="0"/>
              <w:textAlignment w:val="baseline"/>
              <w:rPr>
                <w:lang w:val="en-US" w:eastAsia="ja-JP"/>
              </w:rPr>
            </w:pPr>
            <w:r w:rsidRPr="004E03C5">
              <w:rPr>
                <w:highlight w:val="green"/>
                <w:lang w:eastAsia="ja-JP"/>
              </w:rPr>
              <w:t>Agreement:</w:t>
            </w:r>
            <w:r w:rsidRPr="004E03C5">
              <w:rPr>
                <w:lang w:eastAsia="ja-JP"/>
              </w:rPr>
              <w:t xml:space="preserve"> </w:t>
            </w:r>
            <w:r w:rsidRPr="004E03C5">
              <w:rPr>
                <w:rFonts w:hint="eastAsia"/>
                <w:lang w:eastAsia="ja-JP"/>
              </w:rPr>
              <w:t xml:space="preserve"> </w:t>
            </w:r>
          </w:p>
          <w:p w:rsidR="004E03C5" w:rsidRPr="004E03C5" w:rsidRDefault="004E03C5" w:rsidP="004E03C5">
            <w:pPr>
              <w:spacing w:after="0"/>
              <w:jc w:val="both"/>
              <w:rPr>
                <w:rFonts w:eastAsia="ＭＳ ゴシック"/>
                <w:lang w:val="en-US" w:eastAsia="ja-JP"/>
              </w:rPr>
            </w:pPr>
            <w:r w:rsidRPr="004E03C5">
              <w:rPr>
                <w:rFonts w:eastAsia="ＭＳ ゴシック" w:hint="eastAsia"/>
                <w:lang w:val="en-US" w:eastAsia="ja-JP"/>
              </w:rPr>
              <w:t>F</w:t>
            </w:r>
            <w:r w:rsidRPr="004E03C5">
              <w:rPr>
                <w:rFonts w:eastAsia="ＭＳ ゴシック"/>
                <w:lang w:val="en-US" w:eastAsia="ja-JP"/>
              </w:rPr>
              <w:t xml:space="preserve">or group hopping and sequence hopping </w:t>
            </w:r>
          </w:p>
          <w:p w:rsidR="004E03C5" w:rsidRPr="004E03C5" w:rsidRDefault="004E03C5" w:rsidP="004E03C5">
            <w:pPr>
              <w:spacing w:after="0"/>
              <w:ind w:left="720" w:hanging="360"/>
              <w:rPr>
                <w:rFonts w:ascii="Calibri" w:eastAsia="SimSun" w:hAnsi="Calibri"/>
                <w:kern w:val="2"/>
                <w:lang w:val="en-US" w:eastAsia="ja-JP"/>
              </w:rPr>
            </w:pPr>
            <w:r w:rsidRPr="004E03C5">
              <w:rPr>
                <w:rFonts w:ascii="Calibri" w:eastAsia="SimSun" w:hAnsi="Calibri"/>
                <w:kern w:val="2"/>
                <w:lang w:val="en-US" w:eastAsia="ja-JP"/>
              </w:rPr>
              <w:t>30 sequence groups with 1 or 2 root-sequences per group</w:t>
            </w:r>
          </w:p>
          <w:p w:rsidR="004E03C5" w:rsidRPr="004E03C5" w:rsidRDefault="004E03C5" w:rsidP="004E03C5">
            <w:pPr>
              <w:numPr>
                <w:ilvl w:val="1"/>
                <w:numId w:val="0"/>
              </w:numPr>
              <w:spacing w:after="0"/>
              <w:ind w:left="1440" w:hanging="360"/>
              <w:rPr>
                <w:rFonts w:ascii="Times" w:eastAsia="SimSun" w:hAnsi="Times"/>
                <w:kern w:val="2"/>
                <w:lang w:val="en-US" w:eastAsia="ja-JP"/>
              </w:rPr>
            </w:pPr>
            <w:r w:rsidRPr="004E03C5">
              <w:rPr>
                <w:rFonts w:ascii="Times" w:eastAsia="SimSun" w:hAnsi="Times"/>
                <w:kern w:val="2"/>
                <w:lang w:val="en-US" w:eastAsia="ja-JP"/>
              </w:rPr>
              <w:t xml:space="preserve">If group hopping is enabled, </w:t>
            </w:r>
            <w:r w:rsidRPr="004E03C5">
              <w:rPr>
                <w:rFonts w:ascii="Times" w:eastAsia="SimSun" w:hAnsi="Times"/>
                <w:kern w:val="2"/>
                <w:lang w:eastAsia="ja-JP"/>
              </w:rPr>
              <w:t>s</w:t>
            </w:r>
            <w:r w:rsidRPr="004E03C5">
              <w:rPr>
                <w:rFonts w:ascii="Times" w:eastAsia="SimSun" w:hAnsi="Times" w:hint="eastAsia"/>
                <w:kern w:val="2"/>
                <w:lang w:eastAsia="ja-JP"/>
              </w:rPr>
              <w:t>equence hopping ON</w:t>
            </w:r>
            <w:r w:rsidRPr="004E03C5">
              <w:rPr>
                <w:rFonts w:ascii="Times" w:eastAsia="SimSun" w:hAnsi="Times"/>
                <w:kern w:val="2"/>
                <w:lang w:val="en-US" w:eastAsia="ja-JP"/>
              </w:rPr>
              <w:t xml:space="preserve"> = 0</w:t>
            </w:r>
          </w:p>
          <w:p w:rsidR="004E03C5" w:rsidRPr="004E03C5" w:rsidRDefault="004E03C5" w:rsidP="004E03C5">
            <w:pPr>
              <w:numPr>
                <w:ilvl w:val="1"/>
                <w:numId w:val="0"/>
              </w:numPr>
              <w:spacing w:after="0"/>
              <w:ind w:left="1440" w:hanging="360"/>
              <w:rPr>
                <w:rFonts w:ascii="Times" w:eastAsia="SimSun" w:hAnsi="Times"/>
                <w:kern w:val="2"/>
                <w:lang w:val="en-US" w:eastAsia="ja-JP"/>
              </w:rPr>
            </w:pPr>
            <w:r w:rsidRPr="004E03C5">
              <w:rPr>
                <w:rFonts w:ascii="Times" w:eastAsia="SimSun" w:hAnsi="Times"/>
                <w:kern w:val="2"/>
                <w:lang w:val="en-US" w:eastAsia="ja-JP"/>
              </w:rPr>
              <w:t>If sequence hopping is enabled, group hopping is disabled  </w:t>
            </w:r>
          </w:p>
          <w:p w:rsidR="004E03C5" w:rsidRPr="004E03C5" w:rsidRDefault="004E03C5" w:rsidP="004E03C5">
            <w:pPr>
              <w:tabs>
                <w:tab w:val="left" w:pos="1440"/>
              </w:tabs>
              <w:overflowPunct w:val="0"/>
              <w:autoSpaceDE w:val="0"/>
              <w:autoSpaceDN w:val="0"/>
              <w:adjustRightInd w:val="0"/>
              <w:spacing w:after="0"/>
              <w:textAlignment w:val="baseline"/>
              <w:rPr>
                <w:b/>
                <w:lang w:val="en-US" w:eastAsia="ja-JP"/>
              </w:rPr>
            </w:pPr>
          </w:p>
          <w:p w:rsidR="004E03C5" w:rsidRPr="004E03C5" w:rsidRDefault="004E03C5" w:rsidP="004E03C5">
            <w:pPr>
              <w:tabs>
                <w:tab w:val="left" w:pos="1440"/>
              </w:tabs>
              <w:overflowPunct w:val="0"/>
              <w:autoSpaceDE w:val="0"/>
              <w:autoSpaceDN w:val="0"/>
              <w:adjustRightInd w:val="0"/>
              <w:spacing w:after="0"/>
              <w:textAlignment w:val="baseline"/>
              <w:rPr>
                <w:b/>
                <w:lang w:eastAsia="ja-JP"/>
              </w:rPr>
            </w:pPr>
          </w:p>
          <w:p w:rsidR="004E03C5" w:rsidRPr="004E03C5" w:rsidRDefault="004E03C5" w:rsidP="004E03C5">
            <w:pPr>
              <w:tabs>
                <w:tab w:val="left" w:pos="1440"/>
              </w:tabs>
              <w:overflowPunct w:val="0"/>
              <w:autoSpaceDE w:val="0"/>
              <w:autoSpaceDN w:val="0"/>
              <w:adjustRightInd w:val="0"/>
              <w:spacing w:after="0"/>
              <w:textAlignment w:val="baseline"/>
              <w:rPr>
                <w:lang w:eastAsia="ja-JP"/>
              </w:rPr>
            </w:pPr>
            <w:r w:rsidRPr="004E03C5">
              <w:rPr>
                <w:highlight w:val="green"/>
                <w:lang w:eastAsia="ja-JP"/>
              </w:rPr>
              <w:t>A</w:t>
            </w:r>
            <w:r w:rsidRPr="004E03C5">
              <w:rPr>
                <w:rFonts w:hint="eastAsia"/>
                <w:highlight w:val="green"/>
                <w:lang w:eastAsia="ja-JP"/>
              </w:rPr>
              <w:t>greement</w:t>
            </w:r>
          </w:p>
          <w:p w:rsidR="004E03C5" w:rsidRPr="004E03C5" w:rsidRDefault="004E03C5" w:rsidP="004E03C5">
            <w:pPr>
              <w:spacing w:after="0"/>
              <w:jc w:val="both"/>
              <w:rPr>
                <w:rFonts w:eastAsia="ＭＳ ゴシック"/>
                <w:lang w:val="en-US" w:eastAsia="ja-JP"/>
              </w:rPr>
            </w:pPr>
            <w:r w:rsidRPr="004E03C5">
              <w:rPr>
                <w:rFonts w:eastAsia="ＭＳ ゴシック"/>
                <w:lang w:val="en-US" w:eastAsia="ja-JP"/>
              </w:rPr>
              <w:t>NR supports SRS functionality for group hopping and sequence hopping (similar to LTE) where the function is given as follows:</w:t>
            </w:r>
          </w:p>
          <w:p w:rsidR="004E03C5" w:rsidRPr="004E03C5" w:rsidRDefault="004E03C5" w:rsidP="004E03C5">
            <w:pPr>
              <w:spacing w:after="0"/>
              <w:ind w:left="720" w:hanging="360"/>
              <w:rPr>
                <w:rFonts w:ascii="Calibri" w:eastAsia="SimSun" w:hAnsi="Calibri"/>
                <w:kern w:val="2"/>
                <w:lang w:eastAsia="ja-JP"/>
              </w:rPr>
            </w:pPr>
            <w:r w:rsidRPr="004E03C5">
              <w:rPr>
                <w:rFonts w:ascii="Calibri" w:eastAsia="SimSun" w:hAnsi="Calibri" w:hint="eastAsia"/>
                <w:kern w:val="2"/>
                <w:lang w:eastAsia="ja-JP"/>
              </w:rPr>
              <w:t>Alt1 symbol level without considering repetition</w:t>
            </w:r>
          </w:p>
          <w:p w:rsidR="004E03C5" w:rsidRPr="004E03C5" w:rsidRDefault="004E03C5" w:rsidP="004E03C5">
            <w:pPr>
              <w:numPr>
                <w:ilvl w:val="1"/>
                <w:numId w:val="0"/>
              </w:numPr>
              <w:spacing w:after="0"/>
              <w:ind w:left="1440" w:hanging="360"/>
              <w:rPr>
                <w:rFonts w:ascii="Times" w:eastAsia="SimSun" w:hAnsi="Times"/>
                <w:kern w:val="2"/>
                <w:lang w:val="en-US" w:eastAsia="ja-JP"/>
              </w:rPr>
            </w:pPr>
            <w:r w:rsidRPr="004E03C5">
              <w:rPr>
                <w:rFonts w:ascii="Times" w:eastAsia="SimSun" w:hAnsi="Times"/>
                <w:kern w:val="2"/>
                <w:lang w:val="en-US" w:eastAsia="ja-JP"/>
              </w:rPr>
              <w:t>Note: PUSCH and PUCCH group hopping pattern are different than the SRS group hopping pattern depending on agreements.</w:t>
            </w:r>
          </w:p>
          <w:p w:rsidR="004E03C5" w:rsidRPr="004E03C5" w:rsidRDefault="004E03C5" w:rsidP="004E03C5">
            <w:pPr>
              <w:tabs>
                <w:tab w:val="left" w:pos="1440"/>
              </w:tabs>
              <w:overflowPunct w:val="0"/>
              <w:autoSpaceDE w:val="0"/>
              <w:autoSpaceDN w:val="0"/>
              <w:adjustRightInd w:val="0"/>
              <w:spacing w:after="0"/>
              <w:jc w:val="center"/>
              <w:textAlignment w:val="baseline"/>
              <w:rPr>
                <w:b/>
                <w:lang w:val="en-US" w:eastAsia="ja-JP"/>
              </w:rPr>
            </w:pPr>
            <w:r w:rsidRPr="004E03C5">
              <w:rPr>
                <w:b/>
                <w:position w:val="-54"/>
                <w:lang w:val="en-US" w:eastAsia="ja-JP"/>
              </w:rPr>
              <w:object w:dxaOrig="6560" w:dyaOrig="1180">
                <v:shape id="_x0000_i1087" type="#_x0000_t75" style="width:327.45pt;height:58.85pt" o:ole="">
                  <v:imagedata r:id="rId41" o:title=""/>
                </v:shape>
                <o:OLEObject Type="Embed" ProgID="Equation.3" ShapeID="_x0000_i1087" DrawAspect="Content" ObjectID="_1577272257" r:id="rId42"/>
              </w:object>
            </w:r>
          </w:p>
          <w:p w:rsidR="004E03C5" w:rsidRPr="004E03C5" w:rsidRDefault="004E03C5" w:rsidP="004E03C5">
            <w:pPr>
              <w:tabs>
                <w:tab w:val="left" w:pos="567"/>
              </w:tabs>
              <w:adjustRightInd w:val="0"/>
              <w:snapToGrid w:val="0"/>
              <w:spacing w:after="0"/>
              <w:rPr>
                <w:rFonts w:ascii="Arial" w:hAnsi="Arial" w:cs="Arial"/>
                <w:lang w:val="en-US" w:eastAsia="ja-JP"/>
              </w:rPr>
            </w:pPr>
          </w:p>
          <w:p w:rsidR="004E03C5" w:rsidRPr="004E03C5" w:rsidRDefault="004E03C5" w:rsidP="004E03C5">
            <w:pPr>
              <w:overflowPunct w:val="0"/>
              <w:autoSpaceDE w:val="0"/>
              <w:autoSpaceDN w:val="0"/>
              <w:adjustRightInd w:val="0"/>
              <w:spacing w:after="0"/>
              <w:textAlignment w:val="baseline"/>
              <w:rPr>
                <w:b/>
                <w:lang w:eastAsia="x-none"/>
              </w:rPr>
            </w:pPr>
            <w:r w:rsidRPr="004E03C5">
              <w:rPr>
                <w:b/>
                <w:highlight w:val="green"/>
                <w:lang w:eastAsia="x-none"/>
              </w:rPr>
              <w:t>Agreement:</w:t>
            </w:r>
          </w:p>
          <w:p w:rsidR="004E03C5" w:rsidRPr="004E03C5" w:rsidRDefault="004E03C5" w:rsidP="004E03C5">
            <w:pPr>
              <w:spacing w:after="0"/>
              <w:jc w:val="both"/>
              <w:rPr>
                <w:rFonts w:eastAsia="ＭＳ ゴシック"/>
                <w:lang w:val="en-US" w:eastAsia="ja-JP"/>
              </w:rPr>
            </w:pPr>
            <w:r w:rsidRPr="004E03C5">
              <w:rPr>
                <w:rFonts w:eastAsia="ＭＳ ゴシック"/>
                <w:lang w:val="en-US" w:eastAsia="ja-JP"/>
              </w:rPr>
              <w:t>TRS is configured as a CSI-RS resource set. The common values among the NZP CSI-RS resources in the CSI-RS resource set configured for TRS is up to RAN2 for reducing signalling overhead</w:t>
            </w:r>
          </w:p>
          <w:p w:rsidR="004E03C5" w:rsidRPr="004E03C5" w:rsidRDefault="004E03C5" w:rsidP="004E03C5">
            <w:pPr>
              <w:spacing w:after="0"/>
              <w:ind w:left="720" w:hanging="360"/>
              <w:rPr>
                <w:rFonts w:ascii="Calibri" w:eastAsia="SimSun" w:hAnsi="Calibri"/>
                <w:kern w:val="2"/>
                <w:lang w:eastAsia="zh-CN"/>
              </w:rPr>
            </w:pPr>
            <w:r w:rsidRPr="004E03C5">
              <w:rPr>
                <w:rFonts w:ascii="Calibri" w:eastAsia="SimSun" w:hAnsi="Calibri"/>
                <w:kern w:val="2"/>
                <w:lang w:eastAsia="zh-CN"/>
              </w:rPr>
              <w:t>Description of TRS parameters in the specification should comply with the agreements made on TRS so far</w:t>
            </w:r>
          </w:p>
          <w:p w:rsidR="004E03C5" w:rsidRPr="004E03C5" w:rsidRDefault="004E03C5" w:rsidP="004E03C5">
            <w:pPr>
              <w:spacing w:after="0"/>
              <w:ind w:left="720" w:hanging="360"/>
              <w:rPr>
                <w:rFonts w:ascii="Calibri" w:eastAsia="SimSun" w:hAnsi="Calibri"/>
                <w:kern w:val="2"/>
                <w:lang w:eastAsia="zh-CN"/>
              </w:rPr>
            </w:pPr>
            <w:r w:rsidRPr="004E03C5">
              <w:rPr>
                <w:rFonts w:ascii="Calibri" w:eastAsia="SimSun" w:hAnsi="Calibri"/>
                <w:kern w:val="2"/>
                <w:lang w:eastAsia="zh-CN"/>
              </w:rPr>
              <w:t>Include an RRC parameter in the CSI-RS resource set to indicate that it can be used for time/frequency tracking</w:t>
            </w:r>
          </w:p>
          <w:p w:rsidR="004E03C5" w:rsidRPr="004E03C5" w:rsidRDefault="004E03C5" w:rsidP="004E03C5">
            <w:pPr>
              <w:overflowPunct w:val="0"/>
              <w:autoSpaceDE w:val="0"/>
              <w:autoSpaceDN w:val="0"/>
              <w:adjustRightInd w:val="0"/>
              <w:spacing w:after="0"/>
              <w:textAlignment w:val="baseline"/>
              <w:rPr>
                <w:lang w:eastAsia="x-none"/>
              </w:rPr>
            </w:pPr>
            <w:r w:rsidRPr="004E03C5">
              <w:rPr>
                <w:lang w:eastAsia="x-none"/>
              </w:rPr>
              <w:t>Note: It is up to 38.211, 38.214 spec editors to capture this in the specifications</w:t>
            </w:r>
          </w:p>
          <w:p w:rsidR="004E03C5" w:rsidRPr="004E03C5" w:rsidRDefault="004E03C5" w:rsidP="004E03C5">
            <w:pPr>
              <w:overflowPunct w:val="0"/>
              <w:autoSpaceDE w:val="0"/>
              <w:autoSpaceDN w:val="0"/>
              <w:adjustRightInd w:val="0"/>
              <w:spacing w:after="0"/>
              <w:textAlignment w:val="baseline"/>
              <w:rPr>
                <w:lang w:eastAsia="x-none"/>
              </w:rPr>
            </w:pPr>
          </w:p>
          <w:p w:rsidR="004E03C5" w:rsidRPr="004E03C5" w:rsidRDefault="004E03C5" w:rsidP="004E03C5">
            <w:pPr>
              <w:overflowPunct w:val="0"/>
              <w:autoSpaceDE w:val="0"/>
              <w:autoSpaceDN w:val="0"/>
              <w:adjustRightInd w:val="0"/>
              <w:spacing w:after="0"/>
              <w:textAlignment w:val="baseline"/>
              <w:rPr>
                <w:b/>
              </w:rPr>
            </w:pPr>
            <w:r w:rsidRPr="004E03C5">
              <w:rPr>
                <w:b/>
                <w:highlight w:val="green"/>
                <w:u w:val="single"/>
              </w:rPr>
              <w:t>Agreement</w:t>
            </w:r>
            <w:r w:rsidRPr="004E03C5">
              <w:rPr>
                <w:b/>
                <w:highlight w:val="green"/>
              </w:rPr>
              <w:t>:</w:t>
            </w:r>
          </w:p>
          <w:p w:rsidR="004E03C5" w:rsidRPr="004E03C5" w:rsidRDefault="004E03C5" w:rsidP="00391029">
            <w:pPr>
              <w:numPr>
                <w:ilvl w:val="0"/>
                <w:numId w:val="137"/>
              </w:numPr>
              <w:overflowPunct w:val="0"/>
              <w:autoSpaceDE w:val="0"/>
              <w:autoSpaceDN w:val="0"/>
              <w:adjustRightInd w:val="0"/>
              <w:spacing w:after="0"/>
              <w:textAlignment w:val="baseline"/>
            </w:pPr>
            <w:r w:rsidRPr="004E03C5">
              <w:t>Measurement restriction is not supported for TRS</w:t>
            </w:r>
          </w:p>
          <w:p w:rsidR="004E03C5" w:rsidRPr="004E03C5" w:rsidRDefault="004E03C5" w:rsidP="004E03C5">
            <w:pPr>
              <w:tabs>
                <w:tab w:val="left" w:pos="567"/>
              </w:tabs>
              <w:adjustRightInd w:val="0"/>
              <w:snapToGrid w:val="0"/>
              <w:spacing w:after="0"/>
              <w:rPr>
                <w:rFonts w:ascii="Arial" w:hAnsi="Arial" w:cs="Arial"/>
                <w:lang w:eastAsia="ja-JP"/>
              </w:rPr>
            </w:pPr>
          </w:p>
          <w:p w:rsidR="004E03C5" w:rsidRPr="004E03C5" w:rsidRDefault="004E03C5" w:rsidP="004E03C5">
            <w:pPr>
              <w:overflowPunct w:val="0"/>
              <w:autoSpaceDE w:val="0"/>
              <w:autoSpaceDN w:val="0"/>
              <w:adjustRightInd w:val="0"/>
              <w:spacing w:after="0"/>
              <w:textAlignment w:val="baseline"/>
              <w:rPr>
                <w:b/>
              </w:rPr>
            </w:pPr>
            <w:r w:rsidRPr="004E03C5">
              <w:rPr>
                <w:b/>
              </w:rPr>
              <w:t>Conclusion:</w:t>
            </w:r>
          </w:p>
          <w:p w:rsidR="004E03C5" w:rsidRPr="004E03C5" w:rsidRDefault="004E03C5" w:rsidP="004E03C5">
            <w:pPr>
              <w:overflowPunct w:val="0"/>
              <w:autoSpaceDE w:val="0"/>
              <w:autoSpaceDN w:val="0"/>
              <w:adjustRightInd w:val="0"/>
              <w:spacing w:after="0"/>
              <w:textAlignment w:val="baseline"/>
            </w:pPr>
            <w:r w:rsidRPr="004E03C5">
              <w:t>The dedicated signalling to indicate beam change on TRS is not supported in Rel-15.</w:t>
            </w:r>
          </w:p>
          <w:p w:rsidR="004E03C5" w:rsidRPr="004E03C5" w:rsidRDefault="004E03C5" w:rsidP="004E03C5">
            <w:pPr>
              <w:tabs>
                <w:tab w:val="left" w:pos="567"/>
              </w:tabs>
              <w:adjustRightInd w:val="0"/>
              <w:snapToGrid w:val="0"/>
              <w:spacing w:after="0"/>
              <w:rPr>
                <w:rFonts w:ascii="Arial" w:hAnsi="Arial" w:cs="Arial"/>
                <w:lang w:eastAsia="ja-JP"/>
              </w:rPr>
            </w:pPr>
          </w:p>
          <w:p w:rsidR="004E03C5" w:rsidRPr="004E03C5" w:rsidRDefault="004E03C5" w:rsidP="004E03C5">
            <w:pPr>
              <w:overflowPunct w:val="0"/>
              <w:autoSpaceDE w:val="0"/>
              <w:autoSpaceDN w:val="0"/>
              <w:adjustRightInd w:val="0"/>
              <w:spacing w:after="0"/>
              <w:textAlignment w:val="baseline"/>
              <w:rPr>
                <w:lang w:eastAsia="x-none"/>
              </w:rPr>
            </w:pPr>
            <w:r w:rsidRPr="004E03C5">
              <w:rPr>
                <w:highlight w:val="green"/>
                <w:lang w:eastAsia="x-none"/>
              </w:rPr>
              <w:t>Agreement:</w:t>
            </w:r>
          </w:p>
          <w:p w:rsidR="004E03C5" w:rsidRPr="004E03C5" w:rsidRDefault="004E03C5" w:rsidP="00391029">
            <w:pPr>
              <w:numPr>
                <w:ilvl w:val="0"/>
                <w:numId w:val="138"/>
              </w:numPr>
              <w:overflowPunct w:val="0"/>
              <w:autoSpaceDE w:val="0"/>
              <w:autoSpaceDN w:val="0"/>
              <w:adjustRightInd w:val="0"/>
              <w:spacing w:after="0"/>
              <w:textAlignment w:val="baseline"/>
            </w:pPr>
            <w:r w:rsidRPr="004E03C5">
              <w:t>For above-6GHz, the TRS periodicity = 10ms, 20ms, 40ms and 80ms are supported</w:t>
            </w:r>
          </w:p>
          <w:p w:rsidR="004E03C5" w:rsidRPr="004E03C5" w:rsidRDefault="004E03C5" w:rsidP="004E03C5">
            <w:pPr>
              <w:overflowPunct w:val="0"/>
              <w:autoSpaceDE w:val="0"/>
              <w:autoSpaceDN w:val="0"/>
              <w:adjustRightInd w:val="0"/>
              <w:spacing w:after="0"/>
              <w:textAlignment w:val="baseline"/>
              <w:rPr>
                <w:lang w:eastAsia="x-none"/>
              </w:rPr>
            </w:pPr>
          </w:p>
          <w:p w:rsidR="004E03C5" w:rsidRPr="004E03C5" w:rsidRDefault="004E03C5" w:rsidP="004E03C5">
            <w:pPr>
              <w:overflowPunct w:val="0"/>
              <w:autoSpaceDE w:val="0"/>
              <w:autoSpaceDN w:val="0"/>
              <w:adjustRightInd w:val="0"/>
              <w:spacing w:after="0"/>
              <w:textAlignment w:val="baseline"/>
              <w:rPr>
                <w:b/>
              </w:rPr>
            </w:pPr>
            <w:r w:rsidRPr="004E03C5">
              <w:rPr>
                <w:b/>
                <w:highlight w:val="darkYellow"/>
                <w:u w:val="single"/>
              </w:rPr>
              <w:t>Working Assumption</w:t>
            </w:r>
          </w:p>
          <w:p w:rsidR="004E03C5" w:rsidRPr="004E03C5" w:rsidRDefault="004E03C5" w:rsidP="00391029">
            <w:pPr>
              <w:numPr>
                <w:ilvl w:val="0"/>
                <w:numId w:val="138"/>
              </w:numPr>
              <w:overflowPunct w:val="0"/>
              <w:autoSpaceDE w:val="0"/>
              <w:autoSpaceDN w:val="0"/>
              <w:adjustRightInd w:val="0"/>
              <w:spacing w:after="0"/>
              <w:textAlignment w:val="baseline"/>
            </w:pPr>
            <w:r w:rsidRPr="004E03C5">
              <w:t>For above-6GHz, the following configurations are supported</w:t>
            </w:r>
          </w:p>
          <w:p w:rsidR="004E03C5" w:rsidRPr="004E03C5" w:rsidRDefault="004E03C5" w:rsidP="00391029">
            <w:pPr>
              <w:numPr>
                <w:ilvl w:val="1"/>
                <w:numId w:val="138"/>
              </w:numPr>
              <w:overflowPunct w:val="0"/>
              <w:autoSpaceDE w:val="0"/>
              <w:autoSpaceDN w:val="0"/>
              <w:adjustRightInd w:val="0"/>
              <w:spacing w:after="0"/>
              <w:textAlignment w:val="baseline"/>
            </w:pPr>
            <w:r w:rsidRPr="004E03C5">
              <w:t>Same configuration as below-6GHz: X=2 and N=2+2</w:t>
            </w:r>
          </w:p>
          <w:p w:rsidR="004E03C5" w:rsidRPr="004E03C5" w:rsidRDefault="004E03C5" w:rsidP="00391029">
            <w:pPr>
              <w:numPr>
                <w:ilvl w:val="1"/>
                <w:numId w:val="138"/>
              </w:numPr>
              <w:overflowPunct w:val="0"/>
              <w:autoSpaceDE w:val="0"/>
              <w:autoSpaceDN w:val="0"/>
              <w:adjustRightInd w:val="0"/>
              <w:spacing w:after="0"/>
              <w:textAlignment w:val="baseline"/>
            </w:pPr>
            <w:r w:rsidRPr="004E03C5">
              <w:t>For X=1, use the same OFDM symbols as X=2 case within a slot</w:t>
            </w:r>
          </w:p>
          <w:p w:rsidR="004E03C5" w:rsidRPr="004E03C5" w:rsidRDefault="004E03C5" w:rsidP="00391029">
            <w:pPr>
              <w:numPr>
                <w:ilvl w:val="1"/>
                <w:numId w:val="138"/>
              </w:numPr>
              <w:overflowPunct w:val="0"/>
              <w:autoSpaceDE w:val="0"/>
              <w:autoSpaceDN w:val="0"/>
              <w:adjustRightInd w:val="0"/>
              <w:spacing w:after="0"/>
              <w:textAlignment w:val="baseline"/>
            </w:pPr>
            <w:r w:rsidRPr="004E03C5">
              <w:t>FFS on the applied scenario of X=1 and X=2</w:t>
            </w:r>
          </w:p>
          <w:p w:rsidR="004E03C5" w:rsidRPr="004E03C5" w:rsidRDefault="004E03C5" w:rsidP="004E03C5">
            <w:pPr>
              <w:overflowPunct w:val="0"/>
              <w:autoSpaceDE w:val="0"/>
              <w:autoSpaceDN w:val="0"/>
              <w:adjustRightInd w:val="0"/>
              <w:spacing w:after="0"/>
              <w:textAlignment w:val="baseline"/>
              <w:rPr>
                <w:highlight w:val="yellow"/>
                <w:u w:val="single"/>
              </w:rPr>
            </w:pPr>
          </w:p>
          <w:p w:rsidR="004E03C5" w:rsidRPr="004E03C5" w:rsidRDefault="004E03C5" w:rsidP="004E03C5">
            <w:pPr>
              <w:overflowPunct w:val="0"/>
              <w:autoSpaceDE w:val="0"/>
              <w:autoSpaceDN w:val="0"/>
              <w:adjustRightInd w:val="0"/>
              <w:spacing w:after="0"/>
              <w:textAlignment w:val="baseline"/>
            </w:pPr>
            <w:r w:rsidRPr="004E03C5">
              <w:rPr>
                <w:highlight w:val="green"/>
                <w:u w:val="single"/>
              </w:rPr>
              <w:t>Agreement</w:t>
            </w:r>
            <w:r w:rsidRPr="004E03C5">
              <w:rPr>
                <w:highlight w:val="green"/>
              </w:rPr>
              <w:t>:</w:t>
            </w:r>
          </w:p>
          <w:p w:rsidR="004E03C5" w:rsidRPr="004E03C5" w:rsidRDefault="004E03C5" w:rsidP="00391029">
            <w:pPr>
              <w:numPr>
                <w:ilvl w:val="0"/>
                <w:numId w:val="137"/>
              </w:numPr>
              <w:overflowPunct w:val="0"/>
              <w:autoSpaceDE w:val="0"/>
              <w:autoSpaceDN w:val="0"/>
              <w:adjustRightInd w:val="0"/>
              <w:spacing w:after="0"/>
              <w:textAlignment w:val="baseline"/>
            </w:pPr>
            <w:r w:rsidRPr="004E03C5">
              <w:t>The following TRS symbol positions are supported</w:t>
            </w:r>
          </w:p>
          <w:p w:rsidR="004E03C5" w:rsidRPr="004E03C5" w:rsidRDefault="004E03C5" w:rsidP="00391029">
            <w:pPr>
              <w:numPr>
                <w:ilvl w:val="1"/>
                <w:numId w:val="137"/>
              </w:numPr>
              <w:overflowPunct w:val="0"/>
              <w:autoSpaceDE w:val="0"/>
              <w:autoSpaceDN w:val="0"/>
              <w:adjustRightInd w:val="0"/>
              <w:spacing w:after="0"/>
              <w:textAlignment w:val="baseline"/>
            </w:pPr>
            <w:r w:rsidRPr="004E03C5">
              <w:t>Symbol 4 and 8</w:t>
            </w:r>
          </w:p>
          <w:p w:rsidR="004E03C5" w:rsidRPr="004E03C5" w:rsidRDefault="004E03C5" w:rsidP="00391029">
            <w:pPr>
              <w:numPr>
                <w:ilvl w:val="1"/>
                <w:numId w:val="137"/>
              </w:numPr>
              <w:overflowPunct w:val="0"/>
              <w:autoSpaceDE w:val="0"/>
              <w:autoSpaceDN w:val="0"/>
              <w:adjustRightInd w:val="0"/>
              <w:spacing w:after="0"/>
              <w:textAlignment w:val="baseline"/>
            </w:pPr>
            <w:r w:rsidRPr="004E03C5">
              <w:t>Symbol 5 and 9</w:t>
            </w:r>
          </w:p>
          <w:p w:rsidR="004E03C5" w:rsidRPr="004E03C5" w:rsidRDefault="004E03C5" w:rsidP="00391029">
            <w:pPr>
              <w:numPr>
                <w:ilvl w:val="1"/>
                <w:numId w:val="137"/>
              </w:numPr>
              <w:overflowPunct w:val="0"/>
              <w:autoSpaceDE w:val="0"/>
              <w:autoSpaceDN w:val="0"/>
              <w:adjustRightInd w:val="0"/>
              <w:spacing w:after="0"/>
              <w:textAlignment w:val="baseline"/>
            </w:pPr>
            <w:r w:rsidRPr="004E03C5">
              <w:t>Symbol 6 and 10</w:t>
            </w:r>
          </w:p>
          <w:p w:rsidR="004E03C5" w:rsidRPr="004E03C5" w:rsidRDefault="004E03C5" w:rsidP="00391029">
            <w:pPr>
              <w:numPr>
                <w:ilvl w:val="1"/>
                <w:numId w:val="137"/>
              </w:numPr>
              <w:overflowPunct w:val="0"/>
              <w:autoSpaceDE w:val="0"/>
              <w:autoSpaceDN w:val="0"/>
              <w:adjustRightInd w:val="0"/>
              <w:spacing w:after="0"/>
              <w:textAlignment w:val="baseline"/>
            </w:pPr>
            <w:r w:rsidRPr="004E03C5">
              <w:t>Note 1: The symbol index starts from 0</w:t>
            </w:r>
          </w:p>
          <w:p w:rsidR="004E03C5" w:rsidRPr="004E03C5" w:rsidRDefault="004E03C5" w:rsidP="00391029">
            <w:pPr>
              <w:numPr>
                <w:ilvl w:val="1"/>
                <w:numId w:val="137"/>
              </w:numPr>
              <w:overflowPunct w:val="0"/>
              <w:autoSpaceDE w:val="0"/>
              <w:autoSpaceDN w:val="0"/>
              <w:adjustRightInd w:val="0"/>
              <w:spacing w:after="0"/>
              <w:textAlignment w:val="baseline"/>
            </w:pPr>
            <w:r w:rsidRPr="004E03C5">
              <w:t>Note 2: TRS in each slot of a TRS burst has the same symbol position</w:t>
            </w:r>
          </w:p>
          <w:p w:rsidR="004E03C5" w:rsidRPr="004E03C5" w:rsidRDefault="004E03C5" w:rsidP="004E03C5">
            <w:pPr>
              <w:tabs>
                <w:tab w:val="left" w:pos="567"/>
              </w:tabs>
              <w:adjustRightInd w:val="0"/>
              <w:snapToGrid w:val="0"/>
              <w:spacing w:after="0"/>
              <w:rPr>
                <w:rFonts w:ascii="Arial" w:hAnsi="Arial" w:cs="Arial"/>
                <w:lang w:eastAsia="ja-JP"/>
              </w:rPr>
            </w:pPr>
          </w:p>
          <w:p w:rsidR="004E03C5" w:rsidRPr="004E03C5" w:rsidRDefault="004E03C5" w:rsidP="004E03C5">
            <w:pPr>
              <w:tabs>
                <w:tab w:val="left" w:pos="1701"/>
              </w:tabs>
              <w:overflowPunct w:val="0"/>
              <w:autoSpaceDE w:val="0"/>
              <w:autoSpaceDN w:val="0"/>
              <w:adjustRightInd w:val="0"/>
              <w:spacing w:after="0"/>
              <w:ind w:left="1701" w:hanging="1701"/>
              <w:jc w:val="both"/>
              <w:textAlignment w:val="baseline"/>
              <w:rPr>
                <w:b/>
                <w:bCs/>
                <w:lang w:eastAsia="ja-JP"/>
              </w:rPr>
            </w:pPr>
            <w:r w:rsidRPr="004E03C5">
              <w:rPr>
                <w:b/>
                <w:bCs/>
                <w:highlight w:val="green"/>
                <w:lang w:eastAsia="ja-JP"/>
              </w:rPr>
              <w:t>Agreement:</w:t>
            </w:r>
          </w:p>
          <w:p w:rsidR="004E03C5" w:rsidRPr="004E03C5" w:rsidRDefault="004E03C5" w:rsidP="004E03C5">
            <w:pPr>
              <w:tabs>
                <w:tab w:val="left" w:pos="1701"/>
              </w:tabs>
              <w:overflowPunct w:val="0"/>
              <w:autoSpaceDE w:val="0"/>
              <w:autoSpaceDN w:val="0"/>
              <w:adjustRightInd w:val="0"/>
              <w:spacing w:after="0"/>
              <w:ind w:left="1701" w:hanging="1701"/>
              <w:jc w:val="both"/>
              <w:textAlignment w:val="baseline"/>
              <w:rPr>
                <w:bCs/>
                <w:color w:val="000000"/>
                <w:lang w:eastAsia="ja-JP"/>
              </w:rPr>
            </w:pPr>
            <w:r w:rsidRPr="004E03C5">
              <w:rPr>
                <w:bCs/>
                <w:lang w:eastAsia="ja-JP"/>
              </w:rPr>
              <w:t>RS combinations holding QCL assumptions a</w:t>
            </w:r>
            <w:r w:rsidRPr="004E03C5">
              <w:rPr>
                <w:bCs/>
                <w:color w:val="000000"/>
                <w:lang w:eastAsia="ja-JP"/>
              </w:rPr>
              <w:t>fter RRC for above 6 GHz, for one CC:</w:t>
            </w:r>
          </w:p>
          <w:p w:rsidR="004E03C5" w:rsidRPr="004E03C5" w:rsidRDefault="004E03C5" w:rsidP="00391029">
            <w:pPr>
              <w:numPr>
                <w:ilvl w:val="0"/>
                <w:numId w:val="139"/>
              </w:numPr>
              <w:overflowPunct w:val="0"/>
              <w:autoSpaceDE w:val="0"/>
              <w:autoSpaceDN w:val="0"/>
              <w:adjustRightInd w:val="0"/>
              <w:spacing w:after="0"/>
              <w:contextualSpacing/>
              <w:textAlignment w:val="baseline"/>
              <w:rPr>
                <w:rFonts w:ascii="Century" w:hAnsi="Century"/>
                <w:bCs/>
                <w:color w:val="000000"/>
                <w:kern w:val="2"/>
                <w:lang w:val="en-US" w:eastAsia="ja-JP"/>
              </w:rPr>
            </w:pPr>
            <w:r w:rsidRPr="004E03C5">
              <w:rPr>
                <w:rFonts w:ascii="Century" w:hAnsi="Century"/>
                <w:bCs/>
                <w:color w:val="000000"/>
                <w:kern w:val="2"/>
                <w:lang w:val="en-US" w:eastAsia="ja-JP"/>
              </w:rPr>
              <w:t xml:space="preserve">SSB </w:t>
            </w:r>
            <w:r w:rsidRPr="004E03C5">
              <w:rPr>
                <w:rFonts w:ascii="Century" w:hAnsi="Century"/>
                <w:bCs/>
                <w:color w:val="000000"/>
                <w:kern w:val="2"/>
                <w:lang w:val="en-US" w:eastAsia="ja-JP"/>
              </w:rPr>
              <w:sym w:font="Wingdings" w:char="F0E0"/>
            </w:r>
            <w:r w:rsidRPr="004E03C5">
              <w:rPr>
                <w:rFonts w:ascii="Century" w:hAnsi="Century"/>
                <w:bCs/>
                <w:color w:val="000000"/>
                <w:kern w:val="2"/>
                <w:lang w:val="en-US" w:eastAsia="ja-JP"/>
              </w:rPr>
              <w:t xml:space="preserve"> TRS w.r.t average delay, Doppler shift, spatial RX parameters</w:t>
            </w:r>
          </w:p>
          <w:p w:rsidR="004E03C5" w:rsidRPr="004E03C5" w:rsidRDefault="004E03C5" w:rsidP="00391029">
            <w:pPr>
              <w:numPr>
                <w:ilvl w:val="0"/>
                <w:numId w:val="139"/>
              </w:numPr>
              <w:overflowPunct w:val="0"/>
              <w:autoSpaceDE w:val="0"/>
              <w:autoSpaceDN w:val="0"/>
              <w:adjustRightInd w:val="0"/>
              <w:spacing w:after="0"/>
              <w:contextualSpacing/>
              <w:textAlignment w:val="baseline"/>
              <w:rPr>
                <w:rFonts w:ascii="Century" w:hAnsi="Century"/>
                <w:bCs/>
                <w:color w:val="000000"/>
                <w:kern w:val="2"/>
                <w:lang w:val="en-US" w:eastAsia="ja-JP"/>
              </w:rPr>
            </w:pPr>
            <w:r w:rsidRPr="004E03C5">
              <w:rPr>
                <w:rFonts w:ascii="Century" w:hAnsi="Century"/>
                <w:bCs/>
                <w:color w:val="000000"/>
                <w:kern w:val="2"/>
                <w:lang w:val="en-US" w:eastAsia="ja-JP"/>
              </w:rPr>
              <w:t xml:space="preserve">TRS </w:t>
            </w:r>
            <w:r w:rsidRPr="004E03C5">
              <w:rPr>
                <w:rFonts w:ascii="Century" w:hAnsi="Century"/>
                <w:bCs/>
                <w:color w:val="000000"/>
                <w:kern w:val="2"/>
                <w:lang w:val="en-US" w:eastAsia="ja-JP"/>
              </w:rPr>
              <w:sym w:font="Wingdings" w:char="F0E0"/>
            </w:r>
            <w:r w:rsidRPr="004E03C5">
              <w:rPr>
                <w:rFonts w:ascii="Century" w:hAnsi="Century"/>
                <w:bCs/>
                <w:color w:val="000000"/>
                <w:kern w:val="2"/>
                <w:lang w:val="en-US" w:eastAsia="ja-JP"/>
              </w:rPr>
              <w:t xml:space="preserve"> CSI-RS for BM w.r.t. average delay, Doppler shift, delay spread, Doppler spread estimation </w:t>
            </w:r>
          </w:p>
          <w:p w:rsidR="004E03C5" w:rsidRPr="004E03C5" w:rsidRDefault="004E03C5" w:rsidP="00391029">
            <w:pPr>
              <w:numPr>
                <w:ilvl w:val="0"/>
                <w:numId w:val="139"/>
              </w:numPr>
              <w:overflowPunct w:val="0"/>
              <w:autoSpaceDE w:val="0"/>
              <w:autoSpaceDN w:val="0"/>
              <w:adjustRightInd w:val="0"/>
              <w:spacing w:after="0"/>
              <w:contextualSpacing/>
              <w:textAlignment w:val="baseline"/>
              <w:rPr>
                <w:rFonts w:ascii="Century" w:hAnsi="Century"/>
                <w:bCs/>
                <w:color w:val="000000"/>
                <w:kern w:val="2"/>
                <w:lang w:val="en-US" w:eastAsia="ja-JP"/>
              </w:rPr>
            </w:pPr>
            <w:r w:rsidRPr="004E03C5">
              <w:rPr>
                <w:rFonts w:ascii="Century" w:hAnsi="Century"/>
                <w:bCs/>
                <w:color w:val="000000"/>
                <w:kern w:val="2"/>
                <w:lang w:val="en-US" w:eastAsia="ja-JP"/>
              </w:rPr>
              <w:t xml:space="preserve">TRS </w:t>
            </w:r>
            <w:r w:rsidRPr="004E03C5">
              <w:rPr>
                <w:rFonts w:ascii="Century" w:hAnsi="Century"/>
                <w:bCs/>
                <w:color w:val="000000"/>
                <w:kern w:val="2"/>
                <w:lang w:val="en-US" w:eastAsia="ja-JP"/>
              </w:rPr>
              <w:sym w:font="Wingdings" w:char="F0E0"/>
            </w:r>
            <w:r w:rsidRPr="004E03C5">
              <w:rPr>
                <w:rFonts w:ascii="Century" w:hAnsi="Century"/>
                <w:bCs/>
                <w:color w:val="000000"/>
                <w:kern w:val="2"/>
                <w:lang w:val="en-US" w:eastAsia="ja-JP"/>
              </w:rPr>
              <w:t xml:space="preserve"> CSI-RS for CSI w.r.t. average delay, Doppler shift, delay spread, Doppler spread estimation</w:t>
            </w:r>
          </w:p>
          <w:p w:rsidR="004E03C5" w:rsidRPr="004E03C5" w:rsidRDefault="004E03C5" w:rsidP="00391029">
            <w:pPr>
              <w:numPr>
                <w:ilvl w:val="0"/>
                <w:numId w:val="139"/>
              </w:numPr>
              <w:overflowPunct w:val="0"/>
              <w:autoSpaceDE w:val="0"/>
              <w:autoSpaceDN w:val="0"/>
              <w:adjustRightInd w:val="0"/>
              <w:spacing w:after="0"/>
              <w:contextualSpacing/>
              <w:textAlignment w:val="baseline"/>
              <w:rPr>
                <w:rFonts w:ascii="Century" w:hAnsi="Century"/>
                <w:bCs/>
                <w:color w:val="000000"/>
                <w:kern w:val="2"/>
                <w:lang w:val="en-US" w:eastAsia="ja-JP"/>
              </w:rPr>
            </w:pPr>
            <w:r w:rsidRPr="004E03C5">
              <w:rPr>
                <w:rFonts w:ascii="Century" w:hAnsi="Century"/>
                <w:bCs/>
                <w:color w:val="000000"/>
                <w:kern w:val="2"/>
                <w:lang w:val="en-US" w:eastAsia="ja-JP"/>
              </w:rPr>
              <w:t xml:space="preserve">TRS </w:t>
            </w:r>
            <w:r w:rsidRPr="004E03C5">
              <w:rPr>
                <w:rFonts w:ascii="Century" w:hAnsi="Century"/>
                <w:bCs/>
                <w:color w:val="000000"/>
                <w:kern w:val="2"/>
                <w:lang w:val="en-US" w:eastAsia="ja-JP"/>
              </w:rPr>
              <w:sym w:font="Wingdings" w:char="F0E0"/>
            </w:r>
            <w:r w:rsidRPr="004E03C5">
              <w:rPr>
                <w:rFonts w:ascii="Century" w:hAnsi="Century"/>
                <w:bCs/>
                <w:color w:val="000000"/>
                <w:kern w:val="2"/>
                <w:lang w:val="en-US" w:eastAsia="ja-JP"/>
              </w:rPr>
              <w:t xml:space="preserve"> DMRS for PDCCH w.r.t. average delay, Doppler shift, delay spread, Doppler spread estimation</w:t>
            </w:r>
          </w:p>
          <w:p w:rsidR="004E03C5" w:rsidRPr="004E03C5" w:rsidRDefault="004E03C5" w:rsidP="00391029">
            <w:pPr>
              <w:numPr>
                <w:ilvl w:val="0"/>
                <w:numId w:val="139"/>
              </w:numPr>
              <w:overflowPunct w:val="0"/>
              <w:autoSpaceDE w:val="0"/>
              <w:autoSpaceDN w:val="0"/>
              <w:adjustRightInd w:val="0"/>
              <w:spacing w:after="0"/>
              <w:contextualSpacing/>
              <w:textAlignment w:val="baseline"/>
              <w:rPr>
                <w:rFonts w:ascii="Century" w:hAnsi="Century"/>
                <w:bCs/>
                <w:color w:val="000000"/>
                <w:kern w:val="2"/>
                <w:lang w:val="en-US" w:eastAsia="ja-JP"/>
              </w:rPr>
            </w:pPr>
            <w:r w:rsidRPr="004E03C5">
              <w:rPr>
                <w:rFonts w:ascii="Century" w:hAnsi="Century"/>
                <w:bCs/>
                <w:color w:val="000000"/>
                <w:kern w:val="2"/>
                <w:lang w:val="en-US" w:eastAsia="ja-JP"/>
              </w:rPr>
              <w:t xml:space="preserve">TRS </w:t>
            </w:r>
            <w:r w:rsidRPr="004E03C5">
              <w:rPr>
                <w:rFonts w:ascii="Century" w:hAnsi="Century"/>
                <w:bCs/>
                <w:color w:val="000000"/>
                <w:kern w:val="2"/>
                <w:lang w:val="en-US" w:eastAsia="ja-JP"/>
              </w:rPr>
              <w:sym w:font="Wingdings" w:char="F0E0"/>
            </w:r>
            <w:r w:rsidRPr="004E03C5">
              <w:rPr>
                <w:rFonts w:ascii="Century" w:hAnsi="Century"/>
                <w:bCs/>
                <w:color w:val="000000"/>
                <w:kern w:val="2"/>
                <w:lang w:val="en-US" w:eastAsia="ja-JP"/>
              </w:rPr>
              <w:t xml:space="preserve"> DMRS for PDSCH w.r.t. average delay, Doppler shift, delay spread, Doppler spread estimation</w:t>
            </w:r>
          </w:p>
          <w:p w:rsidR="004E03C5" w:rsidRPr="004E03C5" w:rsidRDefault="004E03C5" w:rsidP="00391029">
            <w:pPr>
              <w:numPr>
                <w:ilvl w:val="0"/>
                <w:numId w:val="139"/>
              </w:numPr>
              <w:overflowPunct w:val="0"/>
              <w:autoSpaceDE w:val="0"/>
              <w:autoSpaceDN w:val="0"/>
              <w:adjustRightInd w:val="0"/>
              <w:spacing w:after="0"/>
              <w:contextualSpacing/>
              <w:textAlignment w:val="baseline"/>
              <w:rPr>
                <w:rFonts w:ascii="Century" w:hAnsi="Century"/>
                <w:bCs/>
                <w:color w:val="000000"/>
                <w:kern w:val="2"/>
                <w:lang w:val="en-US" w:eastAsia="ja-JP"/>
              </w:rPr>
            </w:pPr>
            <w:r w:rsidRPr="004E03C5">
              <w:rPr>
                <w:rFonts w:ascii="Century" w:hAnsi="Century"/>
                <w:bCs/>
                <w:color w:val="000000"/>
                <w:kern w:val="2"/>
                <w:lang w:val="en-US" w:eastAsia="ja-JP"/>
              </w:rPr>
              <w:t xml:space="preserve">SSB </w:t>
            </w:r>
            <w:r w:rsidRPr="004E03C5">
              <w:rPr>
                <w:rFonts w:ascii="Century" w:hAnsi="Century"/>
                <w:bCs/>
                <w:color w:val="000000"/>
                <w:kern w:val="2"/>
                <w:lang w:val="en-US" w:eastAsia="ja-JP"/>
              </w:rPr>
              <w:sym w:font="Wingdings" w:char="F0E0"/>
            </w:r>
            <w:r w:rsidRPr="004E03C5">
              <w:rPr>
                <w:rFonts w:ascii="Century" w:hAnsi="Century"/>
                <w:bCs/>
                <w:color w:val="000000"/>
                <w:kern w:val="2"/>
                <w:lang w:val="en-US" w:eastAsia="ja-JP"/>
              </w:rPr>
              <w:t xml:space="preserve"> CSI-RS for BM w.r.t. average delay, Doppler shift, spatial RX parameters</w:t>
            </w:r>
          </w:p>
          <w:p w:rsidR="004E03C5" w:rsidRPr="004E03C5" w:rsidRDefault="004E03C5" w:rsidP="00391029">
            <w:pPr>
              <w:numPr>
                <w:ilvl w:val="0"/>
                <w:numId w:val="139"/>
              </w:numPr>
              <w:overflowPunct w:val="0"/>
              <w:autoSpaceDE w:val="0"/>
              <w:autoSpaceDN w:val="0"/>
              <w:adjustRightInd w:val="0"/>
              <w:spacing w:after="0"/>
              <w:contextualSpacing/>
              <w:textAlignment w:val="baseline"/>
              <w:rPr>
                <w:rFonts w:ascii="Century" w:hAnsi="Century"/>
                <w:bCs/>
                <w:color w:val="000000"/>
                <w:kern w:val="2"/>
                <w:lang w:val="en-US" w:eastAsia="ja-JP"/>
              </w:rPr>
            </w:pPr>
            <w:r w:rsidRPr="004E03C5">
              <w:rPr>
                <w:rFonts w:ascii="Century" w:hAnsi="Century"/>
                <w:bCs/>
                <w:color w:val="000000"/>
                <w:kern w:val="2"/>
                <w:lang w:val="en-US" w:eastAsia="ja-JP"/>
              </w:rPr>
              <w:t xml:space="preserve">SSB </w:t>
            </w:r>
            <w:r w:rsidRPr="004E03C5">
              <w:rPr>
                <w:rFonts w:ascii="Century" w:hAnsi="Century"/>
                <w:bCs/>
                <w:color w:val="000000"/>
                <w:kern w:val="2"/>
                <w:lang w:val="en-US" w:eastAsia="ja-JP"/>
              </w:rPr>
              <w:sym w:font="Wingdings" w:char="F0E0"/>
            </w:r>
            <w:r w:rsidRPr="004E03C5">
              <w:rPr>
                <w:rFonts w:ascii="Century" w:hAnsi="Century"/>
                <w:bCs/>
                <w:color w:val="000000"/>
                <w:kern w:val="2"/>
                <w:lang w:val="en-US" w:eastAsia="ja-JP"/>
              </w:rPr>
              <w:t xml:space="preserve"> CSI-RS for CSI w.r.t., spatial RX parameters</w:t>
            </w:r>
          </w:p>
          <w:p w:rsidR="004E03C5" w:rsidRPr="004E03C5" w:rsidRDefault="004E03C5" w:rsidP="00391029">
            <w:pPr>
              <w:numPr>
                <w:ilvl w:val="0"/>
                <w:numId w:val="139"/>
              </w:numPr>
              <w:overflowPunct w:val="0"/>
              <w:autoSpaceDE w:val="0"/>
              <w:autoSpaceDN w:val="0"/>
              <w:adjustRightInd w:val="0"/>
              <w:spacing w:after="0"/>
              <w:contextualSpacing/>
              <w:textAlignment w:val="baseline"/>
              <w:rPr>
                <w:rFonts w:ascii="Century" w:hAnsi="Century"/>
                <w:bCs/>
                <w:color w:val="000000"/>
                <w:kern w:val="2"/>
                <w:lang w:val="en-US" w:eastAsia="ja-JP"/>
              </w:rPr>
            </w:pPr>
            <w:r w:rsidRPr="004E03C5">
              <w:rPr>
                <w:rFonts w:ascii="Century" w:hAnsi="Century"/>
                <w:bCs/>
                <w:color w:val="000000"/>
                <w:kern w:val="2"/>
                <w:lang w:val="en-US" w:eastAsia="ja-JP"/>
              </w:rPr>
              <w:t xml:space="preserve">SSB </w:t>
            </w:r>
            <w:r w:rsidRPr="004E03C5">
              <w:rPr>
                <w:rFonts w:ascii="Century" w:hAnsi="Century"/>
                <w:bCs/>
                <w:color w:val="000000"/>
                <w:kern w:val="2"/>
                <w:lang w:val="en-US" w:eastAsia="ja-JP"/>
              </w:rPr>
              <w:sym w:font="Wingdings" w:char="F0E0"/>
            </w:r>
            <w:r w:rsidRPr="004E03C5">
              <w:rPr>
                <w:rFonts w:ascii="Century" w:hAnsi="Century"/>
                <w:bCs/>
                <w:color w:val="000000"/>
                <w:kern w:val="2"/>
                <w:lang w:val="en-US" w:eastAsia="ja-JP"/>
              </w:rPr>
              <w:t xml:space="preserve"> DMRS for PDCCH (before TRS is configured) w.r.t. average delay, Doppler shift, delay spread, Doppler spread, spatial RX parameters</w:t>
            </w:r>
          </w:p>
          <w:p w:rsidR="004E03C5" w:rsidRPr="004E03C5" w:rsidRDefault="004E03C5" w:rsidP="00391029">
            <w:pPr>
              <w:numPr>
                <w:ilvl w:val="0"/>
                <w:numId w:val="139"/>
              </w:numPr>
              <w:overflowPunct w:val="0"/>
              <w:autoSpaceDE w:val="0"/>
              <w:autoSpaceDN w:val="0"/>
              <w:adjustRightInd w:val="0"/>
              <w:spacing w:after="0"/>
              <w:contextualSpacing/>
              <w:textAlignment w:val="baseline"/>
              <w:rPr>
                <w:rFonts w:ascii="Century" w:hAnsi="Century"/>
                <w:bCs/>
                <w:color w:val="000000"/>
                <w:kern w:val="2"/>
                <w:lang w:val="en-US" w:eastAsia="ja-JP"/>
              </w:rPr>
            </w:pPr>
            <w:r w:rsidRPr="004E03C5">
              <w:rPr>
                <w:rFonts w:ascii="Century" w:hAnsi="Century"/>
                <w:bCs/>
                <w:color w:val="000000"/>
                <w:kern w:val="2"/>
                <w:lang w:val="en-US" w:eastAsia="ja-JP"/>
              </w:rPr>
              <w:t xml:space="preserve">SSB </w:t>
            </w:r>
            <w:r w:rsidRPr="004E03C5">
              <w:rPr>
                <w:rFonts w:ascii="Century" w:hAnsi="Century"/>
                <w:bCs/>
                <w:color w:val="000000"/>
                <w:kern w:val="2"/>
                <w:lang w:val="en-US" w:eastAsia="ja-JP"/>
              </w:rPr>
              <w:sym w:font="Wingdings" w:char="F0E0"/>
            </w:r>
            <w:r w:rsidRPr="004E03C5">
              <w:rPr>
                <w:rFonts w:ascii="Century" w:hAnsi="Century"/>
                <w:bCs/>
                <w:color w:val="000000"/>
                <w:kern w:val="2"/>
                <w:lang w:val="en-US" w:eastAsia="ja-JP"/>
              </w:rPr>
              <w:t xml:space="preserve"> DMRS for PDSCH (before TRS is configured) w.r.t. average delay, Doppler shift, delay spread, Doppler spread, spatial RX parameters.</w:t>
            </w:r>
          </w:p>
          <w:p w:rsidR="004E03C5" w:rsidRPr="004E03C5" w:rsidRDefault="004E03C5" w:rsidP="00391029">
            <w:pPr>
              <w:numPr>
                <w:ilvl w:val="0"/>
                <w:numId w:val="139"/>
              </w:numPr>
              <w:overflowPunct w:val="0"/>
              <w:autoSpaceDE w:val="0"/>
              <w:autoSpaceDN w:val="0"/>
              <w:adjustRightInd w:val="0"/>
              <w:spacing w:after="0"/>
              <w:contextualSpacing/>
              <w:textAlignment w:val="baseline"/>
              <w:rPr>
                <w:rFonts w:ascii="Century" w:hAnsi="Century"/>
                <w:bCs/>
                <w:color w:val="000000"/>
                <w:kern w:val="2"/>
                <w:lang w:val="en-US" w:eastAsia="ja-JP"/>
              </w:rPr>
            </w:pPr>
            <w:r w:rsidRPr="004E03C5">
              <w:rPr>
                <w:rFonts w:ascii="Century" w:hAnsi="Century"/>
                <w:bCs/>
                <w:color w:val="000000"/>
                <w:kern w:val="2"/>
                <w:lang w:val="en-US" w:eastAsia="ja-JP"/>
              </w:rPr>
              <w:t xml:space="preserve">CSI-RS for BM </w:t>
            </w:r>
            <w:r w:rsidRPr="004E03C5">
              <w:rPr>
                <w:rFonts w:ascii="Century" w:hAnsi="Century"/>
                <w:bCs/>
                <w:color w:val="000000"/>
                <w:kern w:val="2"/>
                <w:lang w:val="en-US" w:eastAsia="ja-JP"/>
              </w:rPr>
              <w:sym w:font="Wingdings" w:char="F0E0"/>
            </w:r>
            <w:r w:rsidRPr="004E03C5">
              <w:rPr>
                <w:rFonts w:ascii="Century" w:hAnsi="Century"/>
                <w:bCs/>
                <w:color w:val="000000"/>
                <w:kern w:val="2"/>
                <w:lang w:val="en-US" w:eastAsia="ja-JP"/>
              </w:rPr>
              <w:t xml:space="preserve"> DMRS for PDCCH w.r.t., spatial RX parameters. </w:t>
            </w:r>
          </w:p>
          <w:p w:rsidR="004E03C5" w:rsidRPr="004E03C5" w:rsidRDefault="004E03C5" w:rsidP="00391029">
            <w:pPr>
              <w:numPr>
                <w:ilvl w:val="0"/>
                <w:numId w:val="139"/>
              </w:numPr>
              <w:overflowPunct w:val="0"/>
              <w:autoSpaceDE w:val="0"/>
              <w:autoSpaceDN w:val="0"/>
              <w:adjustRightInd w:val="0"/>
              <w:spacing w:after="0"/>
              <w:contextualSpacing/>
              <w:textAlignment w:val="baseline"/>
              <w:rPr>
                <w:rFonts w:ascii="Century" w:hAnsi="Century"/>
                <w:bCs/>
                <w:color w:val="000000"/>
                <w:kern w:val="2"/>
                <w:lang w:val="en-US" w:eastAsia="ja-JP"/>
              </w:rPr>
            </w:pPr>
            <w:r w:rsidRPr="004E03C5">
              <w:rPr>
                <w:rFonts w:ascii="Century" w:hAnsi="Century"/>
                <w:bCs/>
                <w:color w:val="000000"/>
                <w:kern w:val="2"/>
                <w:lang w:val="en-US" w:eastAsia="ja-JP"/>
              </w:rPr>
              <w:t xml:space="preserve">CSI-RS for BM </w:t>
            </w:r>
            <w:r w:rsidRPr="004E03C5">
              <w:rPr>
                <w:rFonts w:ascii="Century" w:hAnsi="Century"/>
                <w:bCs/>
                <w:color w:val="000000"/>
                <w:kern w:val="2"/>
                <w:lang w:val="en-US" w:eastAsia="ja-JP"/>
              </w:rPr>
              <w:sym w:font="Wingdings" w:char="F0E0"/>
            </w:r>
            <w:r w:rsidRPr="004E03C5">
              <w:rPr>
                <w:rFonts w:ascii="Century" w:hAnsi="Century"/>
                <w:bCs/>
                <w:color w:val="000000"/>
                <w:kern w:val="2"/>
                <w:lang w:val="en-US" w:eastAsia="ja-JP"/>
              </w:rPr>
              <w:t xml:space="preserve"> DMRS for PDSCH w.r.t., spatial RX parameters</w:t>
            </w:r>
          </w:p>
          <w:p w:rsidR="004E03C5" w:rsidRPr="004E03C5" w:rsidRDefault="004E03C5" w:rsidP="00391029">
            <w:pPr>
              <w:numPr>
                <w:ilvl w:val="0"/>
                <w:numId w:val="139"/>
              </w:numPr>
              <w:overflowPunct w:val="0"/>
              <w:autoSpaceDE w:val="0"/>
              <w:autoSpaceDN w:val="0"/>
              <w:adjustRightInd w:val="0"/>
              <w:spacing w:after="0"/>
              <w:contextualSpacing/>
              <w:textAlignment w:val="baseline"/>
              <w:rPr>
                <w:rFonts w:ascii="Century" w:hAnsi="Century"/>
                <w:bCs/>
                <w:color w:val="000000"/>
                <w:kern w:val="2"/>
                <w:lang w:val="en-US" w:eastAsia="ja-JP"/>
              </w:rPr>
            </w:pPr>
            <w:r w:rsidRPr="004E03C5">
              <w:rPr>
                <w:rFonts w:ascii="Century" w:hAnsi="Century"/>
                <w:bCs/>
                <w:color w:val="000000"/>
                <w:kern w:val="2"/>
                <w:lang w:val="en-US" w:eastAsia="ja-JP"/>
              </w:rPr>
              <w:t xml:space="preserve">CSI-RS for CSI </w:t>
            </w:r>
            <w:r w:rsidRPr="004E03C5">
              <w:rPr>
                <w:rFonts w:ascii="Century" w:hAnsi="Century"/>
                <w:bCs/>
                <w:color w:val="000000"/>
                <w:kern w:val="2"/>
                <w:lang w:val="en-US" w:eastAsia="ja-JP"/>
              </w:rPr>
              <w:sym w:font="Wingdings" w:char="F0E0"/>
            </w:r>
            <w:r w:rsidRPr="004E03C5">
              <w:rPr>
                <w:rFonts w:ascii="Century" w:hAnsi="Century"/>
                <w:bCs/>
                <w:color w:val="000000"/>
                <w:kern w:val="2"/>
                <w:lang w:val="en-US" w:eastAsia="ja-JP"/>
              </w:rPr>
              <w:t xml:space="preserve"> DMRS for PDSCH w.r.t. average delay, Doppler shift, delay spread, Doppler spread, spatial RX parameters; Note: QCL parameters may not be derived directly from CSI-RS for CSI</w:t>
            </w:r>
          </w:p>
          <w:p w:rsidR="004E03C5" w:rsidRPr="004E03C5" w:rsidRDefault="004E03C5" w:rsidP="00391029">
            <w:pPr>
              <w:numPr>
                <w:ilvl w:val="0"/>
                <w:numId w:val="139"/>
              </w:numPr>
              <w:overflowPunct w:val="0"/>
              <w:autoSpaceDE w:val="0"/>
              <w:autoSpaceDN w:val="0"/>
              <w:adjustRightInd w:val="0"/>
              <w:spacing w:after="0"/>
              <w:contextualSpacing/>
              <w:textAlignment w:val="baseline"/>
              <w:rPr>
                <w:rFonts w:ascii="Century" w:hAnsi="Century"/>
                <w:bCs/>
                <w:color w:val="000000"/>
                <w:kern w:val="2"/>
                <w:lang w:val="en-US" w:eastAsia="ja-JP"/>
              </w:rPr>
            </w:pPr>
            <w:r w:rsidRPr="004E03C5">
              <w:rPr>
                <w:rFonts w:ascii="Century" w:hAnsi="Century"/>
                <w:bCs/>
                <w:color w:val="000000"/>
                <w:kern w:val="2"/>
                <w:lang w:val="en-US" w:eastAsia="ja-JP"/>
              </w:rPr>
              <w:t xml:space="preserve">CSI-RS for BM </w:t>
            </w:r>
            <w:r w:rsidRPr="004E03C5">
              <w:rPr>
                <w:rFonts w:ascii="Century" w:hAnsi="Century"/>
                <w:bCs/>
                <w:color w:val="000000"/>
                <w:kern w:val="2"/>
                <w:lang w:val="en-US" w:eastAsia="ja-JP"/>
              </w:rPr>
              <w:sym w:font="Wingdings" w:char="F0E0"/>
            </w:r>
            <w:r w:rsidRPr="004E03C5">
              <w:rPr>
                <w:rFonts w:ascii="Century" w:hAnsi="Century"/>
                <w:bCs/>
                <w:color w:val="000000"/>
                <w:kern w:val="2"/>
                <w:lang w:val="en-US" w:eastAsia="ja-JP"/>
              </w:rPr>
              <w:t xml:space="preserve"> CSI-RS for TRS/BM/CSI w.r.t. spatial RX parameters</w:t>
            </w:r>
          </w:p>
          <w:p w:rsidR="004E03C5" w:rsidRPr="004E03C5" w:rsidRDefault="004E03C5" w:rsidP="004E03C5">
            <w:pPr>
              <w:overflowPunct w:val="0"/>
              <w:autoSpaceDE w:val="0"/>
              <w:autoSpaceDN w:val="0"/>
              <w:adjustRightInd w:val="0"/>
              <w:spacing w:after="0"/>
              <w:textAlignment w:val="baseline"/>
              <w:rPr>
                <w:lang w:eastAsia="x-none"/>
              </w:rPr>
            </w:pPr>
          </w:p>
          <w:p w:rsidR="004E03C5" w:rsidRPr="004E03C5" w:rsidRDefault="004E03C5" w:rsidP="004E03C5">
            <w:pPr>
              <w:overflowPunct w:val="0"/>
              <w:autoSpaceDE w:val="0"/>
              <w:autoSpaceDN w:val="0"/>
              <w:adjustRightInd w:val="0"/>
              <w:spacing w:after="0"/>
              <w:textAlignment w:val="baseline"/>
              <w:rPr>
                <w:lang w:eastAsia="x-none"/>
              </w:rPr>
            </w:pPr>
          </w:p>
          <w:p w:rsidR="004E03C5" w:rsidRPr="004E03C5" w:rsidRDefault="004E03C5" w:rsidP="004E03C5">
            <w:pPr>
              <w:overflowPunct w:val="0"/>
              <w:autoSpaceDE w:val="0"/>
              <w:autoSpaceDN w:val="0"/>
              <w:adjustRightInd w:val="0"/>
              <w:spacing w:after="0"/>
              <w:textAlignment w:val="baseline"/>
              <w:rPr>
                <w:lang w:eastAsia="x-none"/>
              </w:rPr>
            </w:pPr>
          </w:p>
          <w:p w:rsidR="004E03C5" w:rsidRPr="004E03C5" w:rsidRDefault="004E03C5" w:rsidP="004E03C5">
            <w:pPr>
              <w:overflowPunct w:val="0"/>
              <w:autoSpaceDE w:val="0"/>
              <w:autoSpaceDN w:val="0"/>
              <w:adjustRightInd w:val="0"/>
              <w:spacing w:after="0"/>
              <w:textAlignment w:val="baseline"/>
              <w:rPr>
                <w:b/>
                <w:lang w:eastAsia="x-none"/>
              </w:rPr>
            </w:pPr>
            <w:r w:rsidRPr="004E03C5">
              <w:rPr>
                <w:b/>
                <w:highlight w:val="green"/>
                <w:lang w:eastAsia="x-none"/>
              </w:rPr>
              <w:t>Agreement:</w:t>
            </w:r>
          </w:p>
          <w:p w:rsidR="004E03C5" w:rsidRPr="004E03C5" w:rsidRDefault="004E03C5" w:rsidP="004E03C5">
            <w:pPr>
              <w:overflowPunct w:val="0"/>
              <w:autoSpaceDE w:val="0"/>
              <w:autoSpaceDN w:val="0"/>
              <w:adjustRightInd w:val="0"/>
              <w:spacing w:after="0"/>
              <w:textAlignment w:val="baseline"/>
              <w:rPr>
                <w:lang w:val="en-US" w:eastAsia="ko-KR"/>
              </w:rPr>
            </w:pPr>
            <w:r w:rsidRPr="004E03C5">
              <w:rPr>
                <w:lang w:val="en-US" w:eastAsia="ko-KR"/>
              </w:rPr>
              <w:t>QCL types A: Doppler shift, Doppler spread, average delay, delay spread</w:t>
            </w:r>
          </w:p>
          <w:p w:rsidR="004E03C5" w:rsidRPr="004E03C5" w:rsidRDefault="004E03C5" w:rsidP="004E03C5">
            <w:pPr>
              <w:overflowPunct w:val="0"/>
              <w:autoSpaceDE w:val="0"/>
              <w:autoSpaceDN w:val="0"/>
              <w:adjustRightInd w:val="0"/>
              <w:spacing w:after="0"/>
              <w:textAlignment w:val="baseline"/>
              <w:rPr>
                <w:lang w:val="en-US" w:eastAsia="ko-KR"/>
              </w:rPr>
            </w:pPr>
            <w:r w:rsidRPr="004E03C5">
              <w:rPr>
                <w:lang w:val="en-US" w:eastAsia="ko-KR"/>
              </w:rPr>
              <w:t>QCL types B: Doppler shift, Doppler spread</w:t>
            </w:r>
          </w:p>
          <w:p w:rsidR="004E03C5" w:rsidRPr="004E03C5" w:rsidRDefault="004E03C5" w:rsidP="004E03C5">
            <w:pPr>
              <w:overflowPunct w:val="0"/>
              <w:autoSpaceDE w:val="0"/>
              <w:autoSpaceDN w:val="0"/>
              <w:adjustRightInd w:val="0"/>
              <w:spacing w:after="0"/>
              <w:textAlignment w:val="baseline"/>
              <w:rPr>
                <w:lang w:val="en-US" w:eastAsia="ko-KR"/>
              </w:rPr>
            </w:pPr>
            <w:r w:rsidRPr="004E03C5">
              <w:rPr>
                <w:lang w:val="en-US" w:eastAsia="ko-KR"/>
              </w:rPr>
              <w:t>QCL types C: average delay, Doppler shift</w:t>
            </w:r>
          </w:p>
          <w:p w:rsidR="004E03C5" w:rsidRPr="004E03C5" w:rsidRDefault="004E03C5" w:rsidP="004E03C5">
            <w:pPr>
              <w:overflowPunct w:val="0"/>
              <w:autoSpaceDE w:val="0"/>
              <w:autoSpaceDN w:val="0"/>
              <w:adjustRightInd w:val="0"/>
              <w:spacing w:after="0"/>
              <w:textAlignment w:val="baseline"/>
              <w:rPr>
                <w:lang w:val="en-US" w:eastAsia="ko-KR"/>
              </w:rPr>
            </w:pPr>
            <w:r w:rsidRPr="004E03C5">
              <w:rPr>
                <w:lang w:val="en-US" w:eastAsia="ko-KR"/>
              </w:rPr>
              <w:t>QCL types D: Spatial Rx</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58"/>
              <w:gridCol w:w="2971"/>
            </w:tblGrid>
            <w:tr w:rsidR="004E03C5" w:rsidRPr="004E03C5" w:rsidTr="00391029">
              <w:tc>
                <w:tcPr>
                  <w:tcW w:w="6658" w:type="dxa"/>
                  <w:shd w:val="clear" w:color="auto" w:fill="auto"/>
                </w:tcPr>
                <w:p w:rsidR="004E03C5" w:rsidRPr="004E03C5" w:rsidRDefault="004E03C5" w:rsidP="004E03C5">
                  <w:pPr>
                    <w:tabs>
                      <w:tab w:val="left" w:pos="0"/>
                    </w:tabs>
                    <w:overflowPunct w:val="0"/>
                    <w:autoSpaceDE w:val="0"/>
                    <w:autoSpaceDN w:val="0"/>
                    <w:adjustRightInd w:val="0"/>
                    <w:spacing w:after="0"/>
                    <w:jc w:val="center"/>
                    <w:textAlignment w:val="baseline"/>
                    <w:rPr>
                      <w:b/>
                      <w:bCs/>
                      <w:color w:val="000000"/>
                      <w:lang w:eastAsia="ja-JP"/>
                    </w:rPr>
                  </w:pPr>
                  <w:r w:rsidRPr="004E03C5">
                    <w:rPr>
                      <w:b/>
                      <w:bCs/>
                      <w:color w:val="000000"/>
                      <w:lang w:eastAsia="ja-JP"/>
                    </w:rPr>
                    <w:t>QCL linkage for below 6GHz before RRC</w:t>
                  </w:r>
                </w:p>
              </w:tc>
              <w:tc>
                <w:tcPr>
                  <w:tcW w:w="2971" w:type="dxa"/>
                  <w:shd w:val="clear" w:color="auto" w:fill="auto"/>
                </w:tcPr>
                <w:p w:rsidR="004E03C5" w:rsidRPr="004E03C5" w:rsidRDefault="004E03C5" w:rsidP="004E03C5">
                  <w:pPr>
                    <w:tabs>
                      <w:tab w:val="left" w:pos="0"/>
                    </w:tabs>
                    <w:overflowPunct w:val="0"/>
                    <w:autoSpaceDE w:val="0"/>
                    <w:autoSpaceDN w:val="0"/>
                    <w:adjustRightInd w:val="0"/>
                    <w:spacing w:after="0"/>
                    <w:jc w:val="center"/>
                    <w:textAlignment w:val="baseline"/>
                    <w:rPr>
                      <w:b/>
                      <w:bCs/>
                      <w:color w:val="000000"/>
                      <w:lang w:eastAsia="ja-JP"/>
                    </w:rPr>
                  </w:pPr>
                  <w:r w:rsidRPr="004E03C5">
                    <w:rPr>
                      <w:b/>
                      <w:bCs/>
                      <w:color w:val="000000"/>
                      <w:lang w:eastAsia="ja-JP"/>
                    </w:rPr>
                    <w:t>signalling</w:t>
                  </w:r>
                </w:p>
              </w:tc>
            </w:tr>
            <w:tr w:rsidR="004E03C5" w:rsidRPr="004E03C5" w:rsidTr="00391029">
              <w:tc>
                <w:tcPr>
                  <w:tcW w:w="6658" w:type="dxa"/>
                  <w:shd w:val="clear" w:color="auto" w:fill="auto"/>
                </w:tcPr>
                <w:p w:rsidR="004E03C5" w:rsidRPr="004E03C5" w:rsidRDefault="004E03C5" w:rsidP="004E03C5">
                  <w:pPr>
                    <w:overflowPunct w:val="0"/>
                    <w:autoSpaceDE w:val="0"/>
                    <w:autoSpaceDN w:val="0"/>
                    <w:adjustRightInd w:val="0"/>
                    <w:spacing w:after="0"/>
                    <w:ind w:left="27"/>
                    <w:textAlignment w:val="baseline"/>
                    <w:rPr>
                      <w:rFonts w:eastAsia="Malgun Gothic"/>
                    </w:rPr>
                  </w:pPr>
                  <w:r w:rsidRPr="004E03C5">
                    <w:rPr>
                      <w:rFonts w:eastAsia="Malgun Gothic"/>
                    </w:rPr>
                    <w:t xml:space="preserve">SSB </w:t>
                  </w:r>
                  <w:r w:rsidRPr="004E03C5">
                    <w:rPr>
                      <w:rFonts w:eastAsia="Malgun Gothic"/>
                    </w:rPr>
                    <w:sym w:font="Wingdings" w:char="F0E0"/>
                  </w:r>
                  <w:r w:rsidRPr="004E03C5">
                    <w:rPr>
                      <w:rFonts w:eastAsia="Malgun Gothic"/>
                    </w:rPr>
                    <w:t xml:space="preserve"> DMRS for PDSCH w.r.t Doppler shift, Doppler spread, average delay, delay spread, spatial RX parameters (spatial RX parameters are used only for above 6GHz)</w:t>
                  </w:r>
                </w:p>
              </w:tc>
              <w:tc>
                <w:tcPr>
                  <w:tcW w:w="2971" w:type="dxa"/>
                  <w:shd w:val="clear" w:color="auto" w:fill="auto"/>
                </w:tcPr>
                <w:p w:rsidR="004E03C5" w:rsidRPr="004E03C5" w:rsidRDefault="004E03C5" w:rsidP="004E03C5">
                  <w:pPr>
                    <w:overflowPunct w:val="0"/>
                    <w:autoSpaceDE w:val="0"/>
                    <w:autoSpaceDN w:val="0"/>
                    <w:adjustRightInd w:val="0"/>
                    <w:spacing w:after="0"/>
                    <w:textAlignment w:val="baseline"/>
                    <w:rPr>
                      <w:rFonts w:eastAsia="Malgun Gothic"/>
                      <w:lang w:val="en-US" w:eastAsia="ko-KR"/>
                    </w:rPr>
                  </w:pPr>
                </w:p>
              </w:tc>
            </w:tr>
            <w:tr w:rsidR="004E03C5" w:rsidRPr="004E03C5" w:rsidTr="00391029">
              <w:tc>
                <w:tcPr>
                  <w:tcW w:w="6658" w:type="dxa"/>
                  <w:shd w:val="clear" w:color="auto" w:fill="auto"/>
                </w:tcPr>
                <w:p w:rsidR="004E03C5" w:rsidRPr="004E03C5" w:rsidRDefault="004E03C5" w:rsidP="004E03C5">
                  <w:pPr>
                    <w:overflowPunct w:val="0"/>
                    <w:autoSpaceDE w:val="0"/>
                    <w:autoSpaceDN w:val="0"/>
                    <w:adjustRightInd w:val="0"/>
                    <w:spacing w:after="0"/>
                    <w:ind w:left="27"/>
                    <w:textAlignment w:val="baseline"/>
                    <w:rPr>
                      <w:rFonts w:eastAsia="Malgun Gothic"/>
                    </w:rPr>
                  </w:pPr>
                  <w:r w:rsidRPr="004E03C5">
                    <w:rPr>
                      <w:rFonts w:eastAsia="Malgun Gothic"/>
                    </w:rPr>
                    <w:t xml:space="preserve">SSB </w:t>
                  </w:r>
                  <w:r w:rsidRPr="004E03C5">
                    <w:rPr>
                      <w:rFonts w:eastAsia="Malgun Gothic"/>
                    </w:rPr>
                    <w:sym w:font="Wingdings" w:char="F0E0"/>
                  </w:r>
                  <w:r w:rsidRPr="004E03C5">
                    <w:rPr>
                      <w:rFonts w:eastAsia="Malgun Gothic"/>
                    </w:rPr>
                    <w:t xml:space="preserve"> DMRS for PDCCH w.r.t Doppler shift, Doppler spread, average delay, delay spread, spatial RX parameters (spatial RX parameters are used only for above 6GHz)</w:t>
                  </w:r>
                </w:p>
              </w:tc>
              <w:tc>
                <w:tcPr>
                  <w:tcW w:w="2971" w:type="dxa"/>
                  <w:shd w:val="clear" w:color="auto" w:fill="auto"/>
                </w:tcPr>
                <w:p w:rsidR="004E03C5" w:rsidRPr="004E03C5" w:rsidRDefault="004E03C5" w:rsidP="004E03C5">
                  <w:pPr>
                    <w:overflowPunct w:val="0"/>
                    <w:autoSpaceDE w:val="0"/>
                    <w:autoSpaceDN w:val="0"/>
                    <w:adjustRightInd w:val="0"/>
                    <w:spacing w:after="0"/>
                    <w:textAlignment w:val="baseline"/>
                    <w:rPr>
                      <w:rFonts w:eastAsia="Malgun Gothic"/>
                      <w:lang w:val="en-US" w:eastAsia="ko-KR"/>
                    </w:rPr>
                  </w:pPr>
                </w:p>
              </w:tc>
            </w:tr>
          </w:tbl>
          <w:p w:rsidR="004E03C5" w:rsidRPr="004E03C5" w:rsidRDefault="004E03C5" w:rsidP="004E03C5">
            <w:pPr>
              <w:overflowPunct w:val="0"/>
              <w:autoSpaceDE w:val="0"/>
              <w:autoSpaceDN w:val="0"/>
              <w:adjustRightInd w:val="0"/>
              <w:spacing w:after="0"/>
              <w:textAlignment w:val="baseline"/>
              <w:rPr>
                <w:rFonts w:eastAsia="Malgun Gothic"/>
                <w:lang w:val="en-US" w:eastAsia="ko-KR"/>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58"/>
              <w:gridCol w:w="2971"/>
            </w:tblGrid>
            <w:tr w:rsidR="004E03C5" w:rsidRPr="004E03C5" w:rsidTr="00391029">
              <w:tc>
                <w:tcPr>
                  <w:tcW w:w="6658" w:type="dxa"/>
                  <w:shd w:val="clear" w:color="auto" w:fill="auto"/>
                </w:tcPr>
                <w:p w:rsidR="004E03C5" w:rsidRPr="004E03C5" w:rsidRDefault="004E03C5" w:rsidP="004E03C5">
                  <w:pPr>
                    <w:tabs>
                      <w:tab w:val="left" w:pos="0"/>
                    </w:tabs>
                    <w:overflowPunct w:val="0"/>
                    <w:autoSpaceDE w:val="0"/>
                    <w:autoSpaceDN w:val="0"/>
                    <w:adjustRightInd w:val="0"/>
                    <w:spacing w:after="0"/>
                    <w:jc w:val="center"/>
                    <w:textAlignment w:val="baseline"/>
                    <w:rPr>
                      <w:b/>
                      <w:bCs/>
                      <w:color w:val="000000"/>
                      <w:lang w:eastAsia="ja-JP"/>
                    </w:rPr>
                  </w:pPr>
                  <w:r w:rsidRPr="004E03C5">
                    <w:rPr>
                      <w:b/>
                      <w:bCs/>
                      <w:color w:val="000000"/>
                      <w:lang w:eastAsia="ja-JP"/>
                    </w:rPr>
                    <w:t>QCL linkage for below 6GHz after RRC</w:t>
                  </w:r>
                </w:p>
              </w:tc>
              <w:tc>
                <w:tcPr>
                  <w:tcW w:w="2971" w:type="dxa"/>
                  <w:shd w:val="clear" w:color="auto" w:fill="auto"/>
                </w:tcPr>
                <w:p w:rsidR="004E03C5" w:rsidRPr="004E03C5" w:rsidRDefault="004E03C5" w:rsidP="004E03C5">
                  <w:pPr>
                    <w:tabs>
                      <w:tab w:val="left" w:pos="0"/>
                    </w:tabs>
                    <w:overflowPunct w:val="0"/>
                    <w:autoSpaceDE w:val="0"/>
                    <w:autoSpaceDN w:val="0"/>
                    <w:adjustRightInd w:val="0"/>
                    <w:spacing w:after="0"/>
                    <w:jc w:val="center"/>
                    <w:textAlignment w:val="baseline"/>
                    <w:rPr>
                      <w:b/>
                      <w:bCs/>
                      <w:color w:val="000000"/>
                      <w:lang w:eastAsia="ja-JP"/>
                    </w:rPr>
                  </w:pPr>
                  <w:r w:rsidRPr="004E03C5">
                    <w:rPr>
                      <w:b/>
                      <w:bCs/>
                      <w:color w:val="000000"/>
                      <w:lang w:eastAsia="ja-JP"/>
                    </w:rPr>
                    <w:t>signalling</w:t>
                  </w:r>
                </w:p>
              </w:tc>
            </w:tr>
            <w:tr w:rsidR="004E03C5" w:rsidRPr="004E03C5" w:rsidTr="00391029">
              <w:tc>
                <w:tcPr>
                  <w:tcW w:w="6658" w:type="dxa"/>
                  <w:shd w:val="clear" w:color="auto" w:fill="auto"/>
                </w:tcPr>
                <w:p w:rsidR="004E03C5" w:rsidRPr="004E03C5" w:rsidRDefault="004E03C5" w:rsidP="004E03C5">
                  <w:pPr>
                    <w:overflowPunct w:val="0"/>
                    <w:autoSpaceDE w:val="0"/>
                    <w:autoSpaceDN w:val="0"/>
                    <w:adjustRightInd w:val="0"/>
                    <w:spacing w:after="0"/>
                    <w:textAlignment w:val="baseline"/>
                    <w:rPr>
                      <w:lang w:eastAsia="x-none"/>
                    </w:rPr>
                  </w:pPr>
                  <w:r w:rsidRPr="004E03C5">
                    <w:rPr>
                      <w:lang w:eastAsia="x-none"/>
                    </w:rPr>
                    <w:t xml:space="preserve">SSB </w:t>
                  </w:r>
                  <w:r w:rsidRPr="004E03C5">
                    <w:rPr>
                      <w:lang w:eastAsia="x-none"/>
                    </w:rPr>
                    <w:sym w:font="Wingdings" w:char="F0E0"/>
                  </w:r>
                  <w:r w:rsidRPr="004E03C5">
                    <w:rPr>
                      <w:lang w:eastAsia="x-none"/>
                    </w:rPr>
                    <w:t xml:space="preserve"> TRS: Doppler shift, average delay</w:t>
                  </w:r>
                </w:p>
              </w:tc>
              <w:tc>
                <w:tcPr>
                  <w:tcW w:w="2971" w:type="dxa"/>
                  <w:shd w:val="clear" w:color="auto" w:fill="auto"/>
                </w:tcPr>
                <w:p w:rsidR="004E03C5" w:rsidRPr="004E03C5" w:rsidRDefault="004E03C5" w:rsidP="004E03C5">
                  <w:pPr>
                    <w:overflowPunct w:val="0"/>
                    <w:autoSpaceDE w:val="0"/>
                    <w:autoSpaceDN w:val="0"/>
                    <w:adjustRightInd w:val="0"/>
                    <w:spacing w:after="0"/>
                    <w:textAlignment w:val="baseline"/>
                    <w:rPr>
                      <w:rFonts w:eastAsia="Malgun Gothic"/>
                      <w:lang w:val="en-US" w:eastAsia="ko-KR"/>
                    </w:rPr>
                  </w:pPr>
                  <w:r w:rsidRPr="004E03C5">
                    <w:rPr>
                      <w:color w:val="000000"/>
                      <w:lang w:eastAsia="ja-JP"/>
                    </w:rPr>
                    <w:t>QCL type: C</w:t>
                  </w:r>
                </w:p>
              </w:tc>
            </w:tr>
            <w:tr w:rsidR="004E03C5" w:rsidRPr="004E03C5" w:rsidTr="00391029">
              <w:tc>
                <w:tcPr>
                  <w:tcW w:w="6658" w:type="dxa"/>
                  <w:shd w:val="clear" w:color="auto" w:fill="auto"/>
                </w:tcPr>
                <w:p w:rsidR="004E03C5" w:rsidRPr="004E03C5" w:rsidRDefault="004E03C5" w:rsidP="004E03C5">
                  <w:pPr>
                    <w:overflowPunct w:val="0"/>
                    <w:autoSpaceDE w:val="0"/>
                    <w:autoSpaceDN w:val="0"/>
                    <w:adjustRightInd w:val="0"/>
                    <w:spacing w:after="0"/>
                    <w:textAlignment w:val="baseline"/>
                    <w:rPr>
                      <w:rFonts w:eastAsia="Malgun Gothic"/>
                      <w:i/>
                    </w:rPr>
                  </w:pPr>
                  <w:r w:rsidRPr="004E03C5">
                    <w:rPr>
                      <w:rFonts w:eastAsia="Malgun Gothic"/>
                    </w:rPr>
                    <w:t xml:space="preserve">TRS </w:t>
                  </w:r>
                  <w:r w:rsidRPr="004E03C5">
                    <w:rPr>
                      <w:rFonts w:eastAsia="Malgun Gothic"/>
                    </w:rPr>
                    <w:sym w:font="Wingdings" w:char="F0E0"/>
                  </w:r>
                  <w:r w:rsidRPr="004E03C5">
                    <w:rPr>
                      <w:rFonts w:eastAsia="Malgun Gothic"/>
                    </w:rPr>
                    <w:t xml:space="preserve"> CSI-RS for CSI acquisition: </w:t>
                  </w:r>
                  <w:r w:rsidRPr="004E03C5">
                    <w:rPr>
                      <w:rFonts w:eastAsia="Malgun Gothic"/>
                      <w:i/>
                    </w:rPr>
                    <w:t>Doppler shif</w:t>
                  </w:r>
                  <w:r w:rsidRPr="004E03C5">
                    <w:rPr>
                      <w:rFonts w:eastAsia="Malgun Gothic" w:hint="eastAsia"/>
                      <w:i/>
                    </w:rPr>
                    <w:t>t</w:t>
                  </w:r>
                  <w:r w:rsidRPr="004E03C5">
                    <w:rPr>
                      <w:rFonts w:eastAsia="Malgun Gothic"/>
                      <w:i/>
                    </w:rPr>
                    <w:t>, Doppler</w:t>
                  </w:r>
                  <w:r w:rsidRPr="004E03C5">
                    <w:rPr>
                      <w:rFonts w:eastAsia="Malgun Gothic" w:hint="eastAsia"/>
                      <w:i/>
                    </w:rPr>
                    <w:t xml:space="preserve"> spread,</w:t>
                  </w:r>
                  <w:r w:rsidRPr="004E03C5">
                    <w:rPr>
                      <w:rFonts w:eastAsia="Malgun Gothic"/>
                      <w:i/>
                    </w:rPr>
                    <w:t xml:space="preserve"> average delay</w:t>
                  </w:r>
                  <w:r w:rsidRPr="004E03C5">
                    <w:rPr>
                      <w:rFonts w:eastAsia="Malgun Gothic" w:hint="eastAsia"/>
                      <w:i/>
                    </w:rPr>
                    <w:t>, delay spread</w:t>
                  </w:r>
                </w:p>
              </w:tc>
              <w:tc>
                <w:tcPr>
                  <w:tcW w:w="2971" w:type="dxa"/>
                  <w:shd w:val="clear" w:color="auto" w:fill="auto"/>
                </w:tcPr>
                <w:p w:rsidR="004E03C5" w:rsidRPr="004E03C5" w:rsidRDefault="004E03C5" w:rsidP="004E03C5">
                  <w:pPr>
                    <w:overflowPunct w:val="0"/>
                    <w:autoSpaceDE w:val="0"/>
                    <w:autoSpaceDN w:val="0"/>
                    <w:adjustRightInd w:val="0"/>
                    <w:spacing w:after="0"/>
                    <w:textAlignment w:val="baseline"/>
                    <w:rPr>
                      <w:rFonts w:eastAsia="Malgun Gothic"/>
                      <w:lang w:val="en-US" w:eastAsia="ko-KR"/>
                    </w:rPr>
                  </w:pPr>
                  <w:r w:rsidRPr="004E03C5">
                    <w:rPr>
                      <w:color w:val="000000"/>
                      <w:lang w:eastAsia="ja-JP"/>
                    </w:rPr>
                    <w:t>QCL type: A</w:t>
                  </w:r>
                </w:p>
              </w:tc>
            </w:tr>
            <w:tr w:rsidR="004E03C5" w:rsidRPr="004E03C5" w:rsidTr="00391029">
              <w:tc>
                <w:tcPr>
                  <w:tcW w:w="6658" w:type="dxa"/>
                  <w:shd w:val="clear" w:color="auto" w:fill="auto"/>
                </w:tcPr>
                <w:p w:rsidR="004E03C5" w:rsidRPr="004E03C5" w:rsidRDefault="004E03C5" w:rsidP="004E03C5">
                  <w:pPr>
                    <w:overflowPunct w:val="0"/>
                    <w:autoSpaceDE w:val="0"/>
                    <w:autoSpaceDN w:val="0"/>
                    <w:adjustRightInd w:val="0"/>
                    <w:spacing w:after="0"/>
                    <w:textAlignment w:val="baseline"/>
                    <w:rPr>
                      <w:rFonts w:eastAsia="Malgun Gothic"/>
                    </w:rPr>
                  </w:pPr>
                  <w:r w:rsidRPr="004E03C5">
                    <w:rPr>
                      <w:rFonts w:eastAsia="Malgun Gothic"/>
                    </w:rPr>
                    <w:t xml:space="preserve">TRS </w:t>
                  </w:r>
                  <w:r w:rsidRPr="004E03C5">
                    <w:rPr>
                      <w:rFonts w:eastAsia="Malgun Gothic"/>
                    </w:rPr>
                    <w:sym w:font="Wingdings" w:char="F0E0"/>
                  </w:r>
                  <w:r w:rsidRPr="004E03C5">
                    <w:rPr>
                      <w:rFonts w:eastAsia="Malgun Gothic"/>
                    </w:rPr>
                    <w:t xml:space="preserve"> DMRS: </w:t>
                  </w:r>
                  <w:r w:rsidRPr="004E03C5">
                    <w:rPr>
                      <w:rFonts w:eastAsia="Malgun Gothic"/>
                      <w:i/>
                    </w:rPr>
                    <w:t>Doppler shif</w:t>
                  </w:r>
                  <w:r w:rsidRPr="004E03C5">
                    <w:rPr>
                      <w:rFonts w:eastAsia="Malgun Gothic" w:hint="eastAsia"/>
                      <w:i/>
                    </w:rPr>
                    <w:t>t</w:t>
                  </w:r>
                  <w:r w:rsidRPr="004E03C5">
                    <w:rPr>
                      <w:rFonts w:eastAsia="Malgun Gothic"/>
                      <w:i/>
                    </w:rPr>
                    <w:t>, Doppler</w:t>
                  </w:r>
                  <w:r w:rsidRPr="004E03C5">
                    <w:rPr>
                      <w:rFonts w:eastAsia="Malgun Gothic" w:hint="eastAsia"/>
                      <w:i/>
                    </w:rPr>
                    <w:t xml:space="preserve"> spread,</w:t>
                  </w:r>
                  <w:r w:rsidRPr="004E03C5">
                    <w:rPr>
                      <w:rFonts w:eastAsia="Malgun Gothic"/>
                      <w:i/>
                    </w:rPr>
                    <w:t xml:space="preserve"> average delay</w:t>
                  </w:r>
                  <w:r w:rsidRPr="004E03C5">
                    <w:rPr>
                      <w:rFonts w:eastAsia="Malgun Gothic" w:hint="eastAsia"/>
                      <w:i/>
                    </w:rPr>
                    <w:t>, delay spread</w:t>
                  </w:r>
                  <w:r w:rsidRPr="004E03C5">
                    <w:rPr>
                      <w:rFonts w:eastAsia="Malgun Gothic"/>
                    </w:rPr>
                    <w:t xml:space="preserve"> </w:t>
                  </w:r>
                </w:p>
              </w:tc>
              <w:tc>
                <w:tcPr>
                  <w:tcW w:w="2971" w:type="dxa"/>
                  <w:shd w:val="clear" w:color="auto" w:fill="auto"/>
                </w:tcPr>
                <w:p w:rsidR="004E03C5" w:rsidRPr="004E03C5" w:rsidRDefault="004E03C5" w:rsidP="004E03C5">
                  <w:pPr>
                    <w:overflowPunct w:val="0"/>
                    <w:autoSpaceDE w:val="0"/>
                    <w:autoSpaceDN w:val="0"/>
                    <w:adjustRightInd w:val="0"/>
                    <w:spacing w:after="0"/>
                    <w:textAlignment w:val="baseline"/>
                    <w:rPr>
                      <w:rFonts w:eastAsia="Malgun Gothic"/>
                      <w:lang w:val="en-US" w:eastAsia="ko-KR"/>
                    </w:rPr>
                  </w:pPr>
                  <w:r w:rsidRPr="004E03C5">
                    <w:rPr>
                      <w:color w:val="000000"/>
                      <w:lang w:eastAsia="ja-JP"/>
                    </w:rPr>
                    <w:t>QCL type: A</w:t>
                  </w:r>
                </w:p>
              </w:tc>
            </w:tr>
            <w:tr w:rsidR="004E03C5" w:rsidRPr="004E03C5" w:rsidTr="00391029">
              <w:tc>
                <w:tcPr>
                  <w:tcW w:w="6658" w:type="dxa"/>
                  <w:shd w:val="clear" w:color="auto" w:fill="auto"/>
                </w:tcPr>
                <w:p w:rsidR="004E03C5" w:rsidRPr="004E03C5" w:rsidRDefault="004E03C5" w:rsidP="004E03C5">
                  <w:pPr>
                    <w:overflowPunct w:val="0"/>
                    <w:autoSpaceDE w:val="0"/>
                    <w:autoSpaceDN w:val="0"/>
                    <w:adjustRightInd w:val="0"/>
                    <w:spacing w:after="0"/>
                    <w:textAlignment w:val="baseline"/>
                    <w:rPr>
                      <w:rFonts w:eastAsia="Malgun Gothic"/>
                      <w:i/>
                    </w:rPr>
                  </w:pPr>
                  <w:r w:rsidRPr="004E03C5">
                    <w:rPr>
                      <w:rFonts w:eastAsia="Malgun Gothic"/>
                    </w:rPr>
                    <w:t xml:space="preserve">TRS </w:t>
                  </w:r>
                  <w:r w:rsidRPr="004E03C5">
                    <w:rPr>
                      <w:rFonts w:eastAsia="Malgun Gothic"/>
                    </w:rPr>
                    <w:sym w:font="Wingdings" w:char="F0E0"/>
                  </w:r>
                  <w:r w:rsidRPr="004E03C5">
                    <w:rPr>
                      <w:rFonts w:eastAsia="Malgun Gothic"/>
                    </w:rPr>
                    <w:t xml:space="preserve"> CSI-RS for CSI acquisition: </w:t>
                  </w:r>
                  <w:r w:rsidRPr="004E03C5">
                    <w:rPr>
                      <w:rFonts w:eastAsia="Malgun Gothic"/>
                      <w:i/>
                    </w:rPr>
                    <w:t>Doppler shif</w:t>
                  </w:r>
                  <w:r w:rsidRPr="004E03C5">
                    <w:rPr>
                      <w:rFonts w:eastAsia="Malgun Gothic" w:hint="eastAsia"/>
                      <w:i/>
                    </w:rPr>
                    <w:t>t</w:t>
                  </w:r>
                  <w:r w:rsidRPr="004E03C5">
                    <w:rPr>
                      <w:rFonts w:eastAsia="Malgun Gothic"/>
                      <w:i/>
                    </w:rPr>
                    <w:t>, Doppler</w:t>
                  </w:r>
                  <w:r w:rsidRPr="004E03C5">
                    <w:rPr>
                      <w:rFonts w:eastAsia="Malgun Gothic" w:hint="eastAsia"/>
                      <w:i/>
                    </w:rPr>
                    <w:t xml:space="preserve"> spread</w:t>
                  </w:r>
                </w:p>
              </w:tc>
              <w:tc>
                <w:tcPr>
                  <w:tcW w:w="2971" w:type="dxa"/>
                  <w:shd w:val="clear" w:color="auto" w:fill="auto"/>
                </w:tcPr>
                <w:p w:rsidR="004E03C5" w:rsidRPr="004E03C5" w:rsidRDefault="004E03C5" w:rsidP="004E03C5">
                  <w:pPr>
                    <w:overflowPunct w:val="0"/>
                    <w:autoSpaceDE w:val="0"/>
                    <w:autoSpaceDN w:val="0"/>
                    <w:adjustRightInd w:val="0"/>
                    <w:spacing w:after="0"/>
                    <w:textAlignment w:val="baseline"/>
                    <w:rPr>
                      <w:rFonts w:eastAsia="Malgun Gothic"/>
                      <w:lang w:val="en-US" w:eastAsia="ko-KR"/>
                    </w:rPr>
                  </w:pPr>
                  <w:r w:rsidRPr="004E03C5">
                    <w:rPr>
                      <w:color w:val="000000"/>
                      <w:lang w:eastAsia="ja-JP"/>
                    </w:rPr>
                    <w:t>QCL type: B</w:t>
                  </w:r>
                </w:p>
              </w:tc>
            </w:tr>
            <w:tr w:rsidR="004E03C5" w:rsidRPr="004E03C5" w:rsidTr="00391029">
              <w:tc>
                <w:tcPr>
                  <w:tcW w:w="6658" w:type="dxa"/>
                  <w:shd w:val="clear" w:color="auto" w:fill="auto"/>
                </w:tcPr>
                <w:p w:rsidR="004E03C5" w:rsidRPr="004E03C5" w:rsidRDefault="004E03C5" w:rsidP="004E03C5">
                  <w:pPr>
                    <w:overflowPunct w:val="0"/>
                    <w:autoSpaceDE w:val="0"/>
                    <w:autoSpaceDN w:val="0"/>
                    <w:adjustRightInd w:val="0"/>
                    <w:spacing w:after="0"/>
                    <w:textAlignment w:val="baseline"/>
                    <w:rPr>
                      <w:rFonts w:eastAsia="Malgun Gothic"/>
                      <w:i/>
                    </w:rPr>
                  </w:pPr>
                  <w:r w:rsidRPr="004E03C5">
                    <w:rPr>
                      <w:rFonts w:eastAsia="Malgun Gothic"/>
                    </w:rPr>
                    <w:t xml:space="preserve">CSI-RS </w:t>
                  </w:r>
                  <w:r w:rsidRPr="004E03C5">
                    <w:rPr>
                      <w:rFonts w:eastAsia="Malgun Gothic"/>
                    </w:rPr>
                    <w:sym w:font="Wingdings" w:char="F0E0"/>
                  </w:r>
                  <w:r w:rsidRPr="004E03C5">
                    <w:rPr>
                      <w:rFonts w:eastAsia="Malgun Gothic"/>
                    </w:rPr>
                    <w:t xml:space="preserve"> DMRS: </w:t>
                  </w:r>
                  <w:r w:rsidRPr="004E03C5">
                    <w:rPr>
                      <w:rFonts w:eastAsia="Malgun Gothic"/>
                      <w:i/>
                    </w:rPr>
                    <w:t>Doppler shif</w:t>
                  </w:r>
                  <w:r w:rsidRPr="004E03C5">
                    <w:rPr>
                      <w:rFonts w:eastAsia="Malgun Gothic" w:hint="eastAsia"/>
                      <w:i/>
                    </w:rPr>
                    <w:t>t</w:t>
                  </w:r>
                  <w:r w:rsidRPr="004E03C5">
                    <w:rPr>
                      <w:rFonts w:eastAsia="Malgun Gothic"/>
                      <w:i/>
                    </w:rPr>
                    <w:t>, Doppler</w:t>
                  </w:r>
                  <w:r w:rsidRPr="004E03C5">
                    <w:rPr>
                      <w:rFonts w:eastAsia="Malgun Gothic" w:hint="eastAsia"/>
                      <w:i/>
                    </w:rPr>
                    <w:t xml:space="preserve"> spread,</w:t>
                  </w:r>
                  <w:r w:rsidRPr="004E03C5">
                    <w:rPr>
                      <w:rFonts w:eastAsia="Malgun Gothic"/>
                      <w:i/>
                    </w:rPr>
                    <w:t xml:space="preserve"> average delay</w:t>
                  </w:r>
                  <w:r w:rsidRPr="004E03C5">
                    <w:rPr>
                      <w:rFonts w:eastAsia="Malgun Gothic" w:hint="eastAsia"/>
                      <w:i/>
                    </w:rPr>
                    <w:t>, delay spread</w:t>
                  </w:r>
                  <w:r w:rsidRPr="004E03C5">
                    <w:rPr>
                      <w:rFonts w:eastAsia="Malgun Gothic"/>
                      <w:i/>
                    </w:rPr>
                    <w:t xml:space="preserve"> </w:t>
                  </w:r>
                </w:p>
              </w:tc>
              <w:tc>
                <w:tcPr>
                  <w:tcW w:w="2971" w:type="dxa"/>
                  <w:shd w:val="clear" w:color="auto" w:fill="auto"/>
                </w:tcPr>
                <w:p w:rsidR="004E03C5" w:rsidRPr="004E03C5" w:rsidRDefault="004E03C5" w:rsidP="004E03C5">
                  <w:pPr>
                    <w:overflowPunct w:val="0"/>
                    <w:autoSpaceDE w:val="0"/>
                    <w:autoSpaceDN w:val="0"/>
                    <w:adjustRightInd w:val="0"/>
                    <w:spacing w:after="0"/>
                    <w:textAlignment w:val="baseline"/>
                    <w:rPr>
                      <w:rFonts w:eastAsia="Malgun Gothic"/>
                      <w:lang w:val="en-US" w:eastAsia="ko-KR"/>
                    </w:rPr>
                  </w:pPr>
                  <w:r w:rsidRPr="004E03C5">
                    <w:rPr>
                      <w:color w:val="000000"/>
                      <w:lang w:eastAsia="ja-JP"/>
                    </w:rPr>
                    <w:t>QCL type: A</w:t>
                  </w:r>
                </w:p>
              </w:tc>
            </w:tr>
          </w:tbl>
          <w:p w:rsidR="004E03C5" w:rsidRPr="004E03C5" w:rsidRDefault="004E03C5" w:rsidP="004E03C5">
            <w:pPr>
              <w:overflowPunct w:val="0"/>
              <w:autoSpaceDE w:val="0"/>
              <w:autoSpaceDN w:val="0"/>
              <w:adjustRightInd w:val="0"/>
              <w:spacing w:after="0"/>
              <w:textAlignment w:val="baseline"/>
              <w:rPr>
                <w:rFonts w:eastAsia="Malgun Gothic"/>
                <w:lang w:val="en-US" w:eastAsia="ko-KR"/>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99"/>
              <w:gridCol w:w="2552"/>
            </w:tblGrid>
            <w:tr w:rsidR="004E03C5" w:rsidRPr="004E03C5" w:rsidTr="00391029">
              <w:tc>
                <w:tcPr>
                  <w:tcW w:w="6799" w:type="dxa"/>
                  <w:shd w:val="clear" w:color="auto" w:fill="auto"/>
                </w:tcPr>
                <w:p w:rsidR="004E03C5" w:rsidRPr="004E03C5" w:rsidRDefault="004E03C5" w:rsidP="004E03C5">
                  <w:pPr>
                    <w:tabs>
                      <w:tab w:val="left" w:pos="0"/>
                    </w:tabs>
                    <w:overflowPunct w:val="0"/>
                    <w:autoSpaceDE w:val="0"/>
                    <w:autoSpaceDN w:val="0"/>
                    <w:adjustRightInd w:val="0"/>
                    <w:spacing w:after="0"/>
                    <w:jc w:val="center"/>
                    <w:textAlignment w:val="baseline"/>
                    <w:rPr>
                      <w:b/>
                      <w:bCs/>
                      <w:color w:val="000000"/>
                      <w:lang w:eastAsia="ja-JP"/>
                    </w:rPr>
                  </w:pPr>
                  <w:r w:rsidRPr="004E03C5">
                    <w:rPr>
                      <w:b/>
                      <w:bCs/>
                      <w:color w:val="000000"/>
                      <w:lang w:eastAsia="ja-JP"/>
                    </w:rPr>
                    <w:t>QCL linkage for above 6GHz after RRC</w:t>
                  </w:r>
                </w:p>
              </w:tc>
              <w:tc>
                <w:tcPr>
                  <w:tcW w:w="2552" w:type="dxa"/>
                  <w:shd w:val="clear" w:color="auto" w:fill="auto"/>
                </w:tcPr>
                <w:p w:rsidR="004E03C5" w:rsidRPr="004E03C5" w:rsidRDefault="004E03C5" w:rsidP="004E03C5">
                  <w:pPr>
                    <w:tabs>
                      <w:tab w:val="left" w:pos="0"/>
                    </w:tabs>
                    <w:overflowPunct w:val="0"/>
                    <w:autoSpaceDE w:val="0"/>
                    <w:autoSpaceDN w:val="0"/>
                    <w:adjustRightInd w:val="0"/>
                    <w:spacing w:after="0"/>
                    <w:jc w:val="center"/>
                    <w:textAlignment w:val="baseline"/>
                    <w:rPr>
                      <w:b/>
                      <w:bCs/>
                      <w:color w:val="000000"/>
                      <w:lang w:eastAsia="ja-JP"/>
                    </w:rPr>
                  </w:pPr>
                  <w:r w:rsidRPr="004E03C5">
                    <w:rPr>
                      <w:b/>
                      <w:bCs/>
                      <w:color w:val="000000"/>
                      <w:lang w:eastAsia="ja-JP"/>
                    </w:rPr>
                    <w:t>signalling</w:t>
                  </w:r>
                </w:p>
              </w:tc>
            </w:tr>
            <w:tr w:rsidR="004E03C5" w:rsidRPr="004E03C5" w:rsidTr="00391029">
              <w:tc>
                <w:tcPr>
                  <w:tcW w:w="6799" w:type="dxa"/>
                  <w:shd w:val="clear" w:color="auto" w:fill="auto"/>
                </w:tcPr>
                <w:p w:rsidR="004E03C5" w:rsidRPr="004E03C5" w:rsidRDefault="004E03C5" w:rsidP="004E03C5">
                  <w:pPr>
                    <w:overflowPunct w:val="0"/>
                    <w:autoSpaceDE w:val="0"/>
                    <w:autoSpaceDN w:val="0"/>
                    <w:adjustRightInd w:val="0"/>
                    <w:spacing w:after="0"/>
                    <w:textAlignment w:val="baseline"/>
                    <w:rPr>
                      <w:rFonts w:eastAsia="Malgun Gothic"/>
                    </w:rPr>
                  </w:pPr>
                  <w:r w:rsidRPr="004E03C5">
                    <w:rPr>
                      <w:rFonts w:eastAsia="Malgun Gothic"/>
                    </w:rPr>
                    <w:t xml:space="preserve">SSB </w:t>
                  </w:r>
                  <w:r w:rsidRPr="004E03C5">
                    <w:rPr>
                      <w:rFonts w:eastAsia="Malgun Gothic"/>
                    </w:rPr>
                    <w:sym w:font="Wingdings" w:char="F0E0"/>
                  </w:r>
                  <w:r w:rsidRPr="004E03C5">
                    <w:rPr>
                      <w:rFonts w:eastAsia="Malgun Gothic"/>
                    </w:rPr>
                    <w:t xml:space="preserve"> TRS w.r.t average delay, Doppler shift, spatial RX parameters</w:t>
                  </w:r>
                </w:p>
              </w:tc>
              <w:tc>
                <w:tcPr>
                  <w:tcW w:w="2552" w:type="dxa"/>
                  <w:shd w:val="clear" w:color="auto" w:fill="auto"/>
                </w:tcPr>
                <w:p w:rsidR="004E03C5" w:rsidRPr="004E03C5" w:rsidRDefault="004E03C5" w:rsidP="004E03C5">
                  <w:pPr>
                    <w:tabs>
                      <w:tab w:val="left" w:pos="1701"/>
                    </w:tabs>
                    <w:overflowPunct w:val="0"/>
                    <w:autoSpaceDE w:val="0"/>
                    <w:autoSpaceDN w:val="0"/>
                    <w:adjustRightInd w:val="0"/>
                    <w:spacing w:after="0"/>
                    <w:jc w:val="both"/>
                    <w:textAlignment w:val="baseline"/>
                    <w:rPr>
                      <w:bCs/>
                      <w:color w:val="000000"/>
                      <w:lang w:eastAsia="ja-JP"/>
                    </w:rPr>
                  </w:pPr>
                  <w:r w:rsidRPr="004E03C5">
                    <w:rPr>
                      <w:color w:val="000000"/>
                      <w:lang w:eastAsia="ja-JP"/>
                    </w:rPr>
                    <w:t>QCL type</w:t>
                  </w:r>
                  <w:r w:rsidRPr="004E03C5">
                    <w:rPr>
                      <w:bCs/>
                      <w:color w:val="000000"/>
                      <w:lang w:eastAsia="ja-JP"/>
                    </w:rPr>
                    <w:t>: C + D</w:t>
                  </w:r>
                </w:p>
              </w:tc>
            </w:tr>
            <w:tr w:rsidR="004E03C5" w:rsidRPr="004E03C5" w:rsidTr="00391029">
              <w:tc>
                <w:tcPr>
                  <w:tcW w:w="6799" w:type="dxa"/>
                  <w:shd w:val="clear" w:color="auto" w:fill="auto"/>
                </w:tcPr>
                <w:p w:rsidR="004E03C5" w:rsidRPr="004E03C5" w:rsidRDefault="004E03C5" w:rsidP="004E03C5">
                  <w:pPr>
                    <w:overflowPunct w:val="0"/>
                    <w:autoSpaceDE w:val="0"/>
                    <w:autoSpaceDN w:val="0"/>
                    <w:adjustRightInd w:val="0"/>
                    <w:spacing w:after="0"/>
                    <w:textAlignment w:val="baseline"/>
                    <w:rPr>
                      <w:rFonts w:eastAsia="Malgun Gothic"/>
                    </w:rPr>
                  </w:pPr>
                  <w:r w:rsidRPr="004E03C5">
                    <w:rPr>
                      <w:rFonts w:eastAsia="Malgun Gothic"/>
                    </w:rPr>
                    <w:t xml:space="preserve">TRS </w:t>
                  </w:r>
                  <w:r w:rsidRPr="004E03C5">
                    <w:rPr>
                      <w:rFonts w:eastAsia="Malgun Gothic"/>
                    </w:rPr>
                    <w:sym w:font="Wingdings" w:char="F0E0"/>
                  </w:r>
                  <w:r w:rsidRPr="004E03C5">
                    <w:rPr>
                      <w:rFonts w:eastAsia="Malgun Gothic"/>
                    </w:rPr>
                    <w:t xml:space="preserve"> CSI-RS for BM w.r.t. average delay, Doppler shift, delay spread, Doppler spread estimation </w:t>
                  </w:r>
                </w:p>
              </w:tc>
              <w:tc>
                <w:tcPr>
                  <w:tcW w:w="2552" w:type="dxa"/>
                  <w:shd w:val="clear" w:color="auto" w:fill="auto"/>
                </w:tcPr>
                <w:p w:rsidR="004E03C5" w:rsidRPr="004E03C5" w:rsidRDefault="004E03C5" w:rsidP="004E03C5">
                  <w:pPr>
                    <w:overflowPunct w:val="0"/>
                    <w:autoSpaceDE w:val="0"/>
                    <w:autoSpaceDN w:val="0"/>
                    <w:adjustRightInd w:val="0"/>
                    <w:spacing w:after="0"/>
                    <w:textAlignment w:val="baseline"/>
                    <w:rPr>
                      <w:bCs/>
                      <w:color w:val="000000"/>
                      <w:lang w:eastAsia="ja-JP"/>
                    </w:rPr>
                  </w:pPr>
                  <w:r w:rsidRPr="004E03C5">
                    <w:rPr>
                      <w:bCs/>
                      <w:color w:val="000000"/>
                      <w:lang w:eastAsia="ja-JP"/>
                    </w:rPr>
                    <w:t>QCL type: A</w:t>
                  </w:r>
                </w:p>
              </w:tc>
            </w:tr>
            <w:tr w:rsidR="004E03C5" w:rsidRPr="004E03C5" w:rsidTr="00391029">
              <w:tc>
                <w:tcPr>
                  <w:tcW w:w="6799" w:type="dxa"/>
                  <w:shd w:val="clear" w:color="auto" w:fill="auto"/>
                </w:tcPr>
                <w:p w:rsidR="004E03C5" w:rsidRPr="004E03C5" w:rsidRDefault="004E03C5" w:rsidP="004E03C5">
                  <w:pPr>
                    <w:overflowPunct w:val="0"/>
                    <w:autoSpaceDE w:val="0"/>
                    <w:autoSpaceDN w:val="0"/>
                    <w:adjustRightInd w:val="0"/>
                    <w:spacing w:after="0"/>
                    <w:textAlignment w:val="baseline"/>
                    <w:rPr>
                      <w:rFonts w:eastAsia="Malgun Gothic"/>
                    </w:rPr>
                  </w:pPr>
                  <w:r w:rsidRPr="004E03C5">
                    <w:rPr>
                      <w:rFonts w:eastAsia="Malgun Gothic"/>
                    </w:rPr>
                    <w:t xml:space="preserve">TRS </w:t>
                  </w:r>
                  <w:r w:rsidRPr="004E03C5">
                    <w:rPr>
                      <w:rFonts w:eastAsia="Malgun Gothic"/>
                    </w:rPr>
                    <w:sym w:font="Wingdings" w:char="F0E0"/>
                  </w:r>
                  <w:r w:rsidRPr="004E03C5">
                    <w:rPr>
                      <w:rFonts w:eastAsia="Malgun Gothic"/>
                    </w:rPr>
                    <w:t xml:space="preserve"> CSI-RS for CSI w.r.t. average delay, Doppler shift, delay spread, Doppler spread estimation</w:t>
                  </w:r>
                </w:p>
              </w:tc>
              <w:tc>
                <w:tcPr>
                  <w:tcW w:w="2552" w:type="dxa"/>
                  <w:shd w:val="clear" w:color="auto" w:fill="auto"/>
                </w:tcPr>
                <w:p w:rsidR="004E03C5" w:rsidRPr="004E03C5" w:rsidRDefault="004E03C5" w:rsidP="004E03C5">
                  <w:pPr>
                    <w:overflowPunct w:val="0"/>
                    <w:autoSpaceDE w:val="0"/>
                    <w:autoSpaceDN w:val="0"/>
                    <w:adjustRightInd w:val="0"/>
                    <w:spacing w:after="0"/>
                    <w:ind w:left="-16"/>
                    <w:textAlignment w:val="baseline"/>
                    <w:rPr>
                      <w:bCs/>
                      <w:color w:val="000000"/>
                      <w:lang w:eastAsia="ja-JP"/>
                    </w:rPr>
                  </w:pPr>
                  <w:r w:rsidRPr="004E03C5">
                    <w:rPr>
                      <w:bCs/>
                      <w:color w:val="000000"/>
                      <w:lang w:eastAsia="ja-JP"/>
                    </w:rPr>
                    <w:t>QCL type: A</w:t>
                  </w:r>
                </w:p>
              </w:tc>
            </w:tr>
            <w:tr w:rsidR="004E03C5" w:rsidRPr="004E03C5" w:rsidTr="00391029">
              <w:tc>
                <w:tcPr>
                  <w:tcW w:w="6799" w:type="dxa"/>
                  <w:shd w:val="clear" w:color="auto" w:fill="auto"/>
                </w:tcPr>
                <w:p w:rsidR="004E03C5" w:rsidRPr="004E03C5" w:rsidRDefault="004E03C5" w:rsidP="004E03C5">
                  <w:pPr>
                    <w:overflowPunct w:val="0"/>
                    <w:autoSpaceDE w:val="0"/>
                    <w:autoSpaceDN w:val="0"/>
                    <w:adjustRightInd w:val="0"/>
                    <w:spacing w:after="0"/>
                    <w:textAlignment w:val="baseline"/>
                    <w:rPr>
                      <w:rFonts w:eastAsia="Malgun Gothic"/>
                    </w:rPr>
                  </w:pPr>
                  <w:r w:rsidRPr="004E03C5">
                    <w:rPr>
                      <w:rFonts w:eastAsia="Malgun Gothic"/>
                    </w:rPr>
                    <w:t xml:space="preserve">TRS </w:t>
                  </w:r>
                  <w:r w:rsidRPr="004E03C5">
                    <w:rPr>
                      <w:rFonts w:eastAsia="Malgun Gothic"/>
                    </w:rPr>
                    <w:sym w:font="Wingdings" w:char="F0E0"/>
                  </w:r>
                  <w:r w:rsidRPr="004E03C5">
                    <w:rPr>
                      <w:rFonts w:eastAsia="Malgun Gothic"/>
                    </w:rPr>
                    <w:t xml:space="preserve"> DMRS for PDCCH w.r.t. average delay, Doppler shift, delay spread, Doppler spread estimation</w:t>
                  </w:r>
                </w:p>
              </w:tc>
              <w:tc>
                <w:tcPr>
                  <w:tcW w:w="2552" w:type="dxa"/>
                  <w:shd w:val="clear" w:color="auto" w:fill="auto"/>
                </w:tcPr>
                <w:p w:rsidR="004E03C5" w:rsidRPr="004E03C5" w:rsidRDefault="004E03C5" w:rsidP="004E03C5">
                  <w:pPr>
                    <w:overflowPunct w:val="0"/>
                    <w:autoSpaceDE w:val="0"/>
                    <w:autoSpaceDN w:val="0"/>
                    <w:adjustRightInd w:val="0"/>
                    <w:spacing w:after="0"/>
                    <w:ind w:left="-16"/>
                    <w:textAlignment w:val="baseline"/>
                    <w:rPr>
                      <w:bCs/>
                      <w:color w:val="000000"/>
                      <w:lang w:eastAsia="ja-JP"/>
                    </w:rPr>
                  </w:pPr>
                  <w:r w:rsidRPr="004E03C5">
                    <w:rPr>
                      <w:bCs/>
                      <w:color w:val="000000"/>
                      <w:lang w:eastAsia="ja-JP"/>
                    </w:rPr>
                    <w:t>QCL type: A</w:t>
                  </w:r>
                </w:p>
              </w:tc>
            </w:tr>
            <w:tr w:rsidR="004E03C5" w:rsidRPr="004E03C5" w:rsidTr="00391029">
              <w:tc>
                <w:tcPr>
                  <w:tcW w:w="6799" w:type="dxa"/>
                  <w:shd w:val="clear" w:color="auto" w:fill="auto"/>
                </w:tcPr>
                <w:p w:rsidR="004E03C5" w:rsidRPr="004E03C5" w:rsidRDefault="004E03C5" w:rsidP="004E03C5">
                  <w:pPr>
                    <w:overflowPunct w:val="0"/>
                    <w:autoSpaceDE w:val="0"/>
                    <w:autoSpaceDN w:val="0"/>
                    <w:adjustRightInd w:val="0"/>
                    <w:spacing w:after="0"/>
                    <w:textAlignment w:val="baseline"/>
                    <w:rPr>
                      <w:rFonts w:eastAsia="Malgun Gothic"/>
                    </w:rPr>
                  </w:pPr>
                  <w:r w:rsidRPr="004E03C5">
                    <w:rPr>
                      <w:rFonts w:eastAsia="Malgun Gothic"/>
                    </w:rPr>
                    <w:t xml:space="preserve">TRS </w:t>
                  </w:r>
                  <w:r w:rsidRPr="004E03C5">
                    <w:rPr>
                      <w:rFonts w:eastAsia="Malgun Gothic"/>
                    </w:rPr>
                    <w:sym w:font="Wingdings" w:char="F0E0"/>
                  </w:r>
                  <w:r w:rsidRPr="004E03C5">
                    <w:rPr>
                      <w:rFonts w:eastAsia="Malgun Gothic"/>
                    </w:rPr>
                    <w:t xml:space="preserve"> DMRS for PDSCH w.r.t. average delay, Doppler shift, delay spread, Doppler spread estimation</w:t>
                  </w:r>
                </w:p>
              </w:tc>
              <w:tc>
                <w:tcPr>
                  <w:tcW w:w="2552" w:type="dxa"/>
                  <w:shd w:val="clear" w:color="auto" w:fill="auto"/>
                </w:tcPr>
                <w:p w:rsidR="004E03C5" w:rsidRPr="004E03C5" w:rsidRDefault="004E03C5" w:rsidP="004E03C5">
                  <w:pPr>
                    <w:overflowPunct w:val="0"/>
                    <w:autoSpaceDE w:val="0"/>
                    <w:autoSpaceDN w:val="0"/>
                    <w:adjustRightInd w:val="0"/>
                    <w:spacing w:after="0"/>
                    <w:ind w:left="-16"/>
                    <w:textAlignment w:val="baseline"/>
                    <w:rPr>
                      <w:bCs/>
                      <w:color w:val="000000"/>
                      <w:lang w:eastAsia="ja-JP"/>
                    </w:rPr>
                  </w:pPr>
                  <w:r w:rsidRPr="004E03C5">
                    <w:rPr>
                      <w:bCs/>
                      <w:color w:val="000000"/>
                      <w:lang w:eastAsia="ja-JP"/>
                    </w:rPr>
                    <w:t>QCL type: A</w:t>
                  </w:r>
                </w:p>
              </w:tc>
            </w:tr>
            <w:tr w:rsidR="004E03C5" w:rsidRPr="004E03C5" w:rsidTr="00391029">
              <w:tc>
                <w:tcPr>
                  <w:tcW w:w="6799" w:type="dxa"/>
                  <w:shd w:val="clear" w:color="auto" w:fill="auto"/>
                </w:tcPr>
                <w:p w:rsidR="004E03C5" w:rsidRPr="004E03C5" w:rsidRDefault="004E03C5" w:rsidP="004E03C5">
                  <w:pPr>
                    <w:overflowPunct w:val="0"/>
                    <w:autoSpaceDE w:val="0"/>
                    <w:autoSpaceDN w:val="0"/>
                    <w:adjustRightInd w:val="0"/>
                    <w:spacing w:after="0"/>
                    <w:textAlignment w:val="baseline"/>
                    <w:rPr>
                      <w:rFonts w:eastAsia="Malgun Gothic"/>
                    </w:rPr>
                  </w:pPr>
                  <w:r w:rsidRPr="004E03C5">
                    <w:rPr>
                      <w:rFonts w:eastAsia="Malgun Gothic"/>
                    </w:rPr>
                    <w:t xml:space="preserve">SSB </w:t>
                  </w:r>
                  <w:r w:rsidRPr="004E03C5">
                    <w:rPr>
                      <w:rFonts w:eastAsia="Malgun Gothic"/>
                    </w:rPr>
                    <w:sym w:font="Wingdings" w:char="F0E0"/>
                  </w:r>
                  <w:r w:rsidRPr="004E03C5">
                    <w:rPr>
                      <w:rFonts w:eastAsia="Malgun Gothic"/>
                    </w:rPr>
                    <w:t xml:space="preserve"> CSI-RS for BM w.r.t. average delay, Doppler shift, spatial RX parameters</w:t>
                  </w:r>
                </w:p>
              </w:tc>
              <w:tc>
                <w:tcPr>
                  <w:tcW w:w="2552" w:type="dxa"/>
                  <w:shd w:val="clear" w:color="auto" w:fill="auto"/>
                </w:tcPr>
                <w:p w:rsidR="004E03C5" w:rsidRPr="004E03C5" w:rsidRDefault="004E03C5" w:rsidP="004E03C5">
                  <w:pPr>
                    <w:tabs>
                      <w:tab w:val="left" w:pos="0"/>
                    </w:tabs>
                    <w:overflowPunct w:val="0"/>
                    <w:autoSpaceDE w:val="0"/>
                    <w:autoSpaceDN w:val="0"/>
                    <w:adjustRightInd w:val="0"/>
                    <w:spacing w:after="0"/>
                    <w:jc w:val="both"/>
                    <w:textAlignment w:val="baseline"/>
                    <w:rPr>
                      <w:bCs/>
                      <w:color w:val="000000"/>
                      <w:lang w:eastAsia="ja-JP"/>
                    </w:rPr>
                  </w:pPr>
                  <w:r w:rsidRPr="004E03C5">
                    <w:rPr>
                      <w:bCs/>
                      <w:color w:val="000000"/>
                      <w:lang w:eastAsia="ja-JP"/>
                    </w:rPr>
                    <w:t xml:space="preserve">QCL type: </w:t>
                  </w:r>
                  <w:r w:rsidRPr="004E03C5">
                    <w:rPr>
                      <w:color w:val="000000"/>
                      <w:lang w:eastAsia="ja-JP"/>
                    </w:rPr>
                    <w:t>C+D</w:t>
                  </w:r>
                  <w:r w:rsidRPr="004E03C5">
                    <w:rPr>
                      <w:bCs/>
                      <w:color w:val="000000"/>
                      <w:lang w:eastAsia="ja-JP"/>
                    </w:rPr>
                    <w:t xml:space="preserve"> </w:t>
                  </w:r>
                </w:p>
              </w:tc>
            </w:tr>
            <w:tr w:rsidR="004E03C5" w:rsidRPr="004E03C5" w:rsidTr="00391029">
              <w:tc>
                <w:tcPr>
                  <w:tcW w:w="6799" w:type="dxa"/>
                  <w:shd w:val="clear" w:color="auto" w:fill="auto"/>
                </w:tcPr>
                <w:p w:rsidR="004E03C5" w:rsidRPr="004E03C5" w:rsidRDefault="004E03C5" w:rsidP="004E03C5">
                  <w:pPr>
                    <w:overflowPunct w:val="0"/>
                    <w:autoSpaceDE w:val="0"/>
                    <w:autoSpaceDN w:val="0"/>
                    <w:adjustRightInd w:val="0"/>
                    <w:spacing w:after="0"/>
                    <w:textAlignment w:val="baseline"/>
                    <w:rPr>
                      <w:rFonts w:eastAsia="Malgun Gothic"/>
                    </w:rPr>
                  </w:pPr>
                  <w:r w:rsidRPr="004E03C5">
                    <w:rPr>
                      <w:rFonts w:eastAsia="Malgun Gothic"/>
                    </w:rPr>
                    <w:t xml:space="preserve">SSB </w:t>
                  </w:r>
                  <w:r w:rsidRPr="004E03C5">
                    <w:rPr>
                      <w:rFonts w:eastAsia="Malgun Gothic"/>
                    </w:rPr>
                    <w:sym w:font="Wingdings" w:char="F0E0"/>
                  </w:r>
                  <w:r w:rsidRPr="004E03C5">
                    <w:rPr>
                      <w:rFonts w:eastAsia="Malgun Gothic"/>
                    </w:rPr>
                    <w:t xml:space="preserve"> CSI-RS for CSI w.r.t, spatial RX parameters</w:t>
                  </w:r>
                </w:p>
              </w:tc>
              <w:tc>
                <w:tcPr>
                  <w:tcW w:w="2552" w:type="dxa"/>
                  <w:shd w:val="clear" w:color="auto" w:fill="auto"/>
                </w:tcPr>
                <w:p w:rsidR="004E03C5" w:rsidRPr="004E03C5" w:rsidRDefault="004E03C5" w:rsidP="004E03C5">
                  <w:pPr>
                    <w:tabs>
                      <w:tab w:val="left" w:pos="0"/>
                    </w:tabs>
                    <w:overflowPunct w:val="0"/>
                    <w:autoSpaceDE w:val="0"/>
                    <w:autoSpaceDN w:val="0"/>
                    <w:adjustRightInd w:val="0"/>
                    <w:spacing w:after="0"/>
                    <w:jc w:val="both"/>
                    <w:textAlignment w:val="baseline"/>
                    <w:rPr>
                      <w:bCs/>
                      <w:color w:val="000000"/>
                      <w:lang w:eastAsia="ja-JP"/>
                    </w:rPr>
                  </w:pPr>
                  <w:r w:rsidRPr="004E03C5">
                    <w:rPr>
                      <w:bCs/>
                      <w:color w:val="000000"/>
                      <w:lang w:eastAsia="ja-JP"/>
                    </w:rPr>
                    <w:t xml:space="preserve">QCL type: </w:t>
                  </w:r>
                  <w:r w:rsidRPr="004E03C5">
                    <w:rPr>
                      <w:color w:val="000000"/>
                      <w:lang w:eastAsia="ja-JP"/>
                    </w:rPr>
                    <w:t>D</w:t>
                  </w:r>
                  <w:r w:rsidRPr="004E03C5">
                    <w:rPr>
                      <w:bCs/>
                      <w:color w:val="000000"/>
                      <w:lang w:eastAsia="ja-JP"/>
                    </w:rPr>
                    <w:t xml:space="preserve"> </w:t>
                  </w:r>
                </w:p>
              </w:tc>
            </w:tr>
            <w:tr w:rsidR="004E03C5" w:rsidRPr="004E03C5" w:rsidTr="00391029">
              <w:tc>
                <w:tcPr>
                  <w:tcW w:w="6799" w:type="dxa"/>
                  <w:shd w:val="clear" w:color="auto" w:fill="auto"/>
                </w:tcPr>
                <w:p w:rsidR="004E03C5" w:rsidRPr="004E03C5" w:rsidRDefault="004E03C5" w:rsidP="004E03C5">
                  <w:pPr>
                    <w:overflowPunct w:val="0"/>
                    <w:autoSpaceDE w:val="0"/>
                    <w:autoSpaceDN w:val="0"/>
                    <w:adjustRightInd w:val="0"/>
                    <w:spacing w:after="0"/>
                    <w:textAlignment w:val="baseline"/>
                    <w:rPr>
                      <w:rFonts w:eastAsia="Malgun Gothic"/>
                    </w:rPr>
                  </w:pPr>
                  <w:r w:rsidRPr="004E03C5">
                    <w:rPr>
                      <w:rFonts w:eastAsia="Malgun Gothic"/>
                    </w:rPr>
                    <w:t xml:space="preserve">SSB </w:t>
                  </w:r>
                  <w:r w:rsidRPr="004E03C5">
                    <w:rPr>
                      <w:rFonts w:eastAsia="Malgun Gothic"/>
                    </w:rPr>
                    <w:sym w:font="Wingdings" w:char="F0E0"/>
                  </w:r>
                  <w:r w:rsidRPr="004E03C5">
                    <w:rPr>
                      <w:rFonts w:eastAsia="Malgun Gothic"/>
                    </w:rPr>
                    <w:t xml:space="preserve"> DMRS for PDCCH (before TRS is configured) w.r.t. average delay, Doppler shift, delay spread, Doppler spread, spatial RX parameters</w:t>
                  </w:r>
                </w:p>
              </w:tc>
              <w:tc>
                <w:tcPr>
                  <w:tcW w:w="2552" w:type="dxa"/>
                  <w:shd w:val="clear" w:color="auto" w:fill="auto"/>
                </w:tcPr>
                <w:p w:rsidR="004E03C5" w:rsidRPr="004E03C5" w:rsidRDefault="004E03C5" w:rsidP="004E03C5">
                  <w:pPr>
                    <w:overflowPunct w:val="0"/>
                    <w:autoSpaceDE w:val="0"/>
                    <w:autoSpaceDN w:val="0"/>
                    <w:adjustRightInd w:val="0"/>
                    <w:spacing w:after="0"/>
                    <w:textAlignment w:val="baseline"/>
                    <w:rPr>
                      <w:bCs/>
                      <w:color w:val="000000"/>
                      <w:lang w:eastAsia="ja-JP"/>
                    </w:rPr>
                  </w:pPr>
                  <w:r w:rsidRPr="004E03C5">
                    <w:rPr>
                      <w:bCs/>
                      <w:color w:val="000000"/>
                      <w:lang w:eastAsia="ja-JP"/>
                    </w:rPr>
                    <w:t>QCL type: A+D</w:t>
                  </w:r>
                </w:p>
              </w:tc>
            </w:tr>
            <w:tr w:rsidR="004E03C5" w:rsidRPr="004E03C5" w:rsidTr="00391029">
              <w:tc>
                <w:tcPr>
                  <w:tcW w:w="6799" w:type="dxa"/>
                  <w:shd w:val="clear" w:color="auto" w:fill="auto"/>
                </w:tcPr>
                <w:p w:rsidR="004E03C5" w:rsidRPr="004E03C5" w:rsidRDefault="004E03C5" w:rsidP="004E03C5">
                  <w:pPr>
                    <w:overflowPunct w:val="0"/>
                    <w:autoSpaceDE w:val="0"/>
                    <w:autoSpaceDN w:val="0"/>
                    <w:adjustRightInd w:val="0"/>
                    <w:spacing w:after="0"/>
                    <w:textAlignment w:val="baseline"/>
                    <w:rPr>
                      <w:rFonts w:eastAsia="Malgun Gothic"/>
                    </w:rPr>
                  </w:pPr>
                  <w:r w:rsidRPr="004E03C5">
                    <w:rPr>
                      <w:rFonts w:eastAsia="Malgun Gothic"/>
                    </w:rPr>
                    <w:t xml:space="preserve">SSB </w:t>
                  </w:r>
                  <w:r w:rsidRPr="004E03C5">
                    <w:rPr>
                      <w:rFonts w:eastAsia="Malgun Gothic"/>
                    </w:rPr>
                    <w:sym w:font="Wingdings" w:char="F0E0"/>
                  </w:r>
                  <w:r w:rsidRPr="004E03C5">
                    <w:rPr>
                      <w:rFonts w:eastAsia="Malgun Gothic"/>
                    </w:rPr>
                    <w:t xml:space="preserve"> DMRS for PDSCH (before TRS is configured) w.r.t. average delay, Doppler shift, delay spread, Doppler spread, spatial RX parameters</w:t>
                  </w:r>
                </w:p>
              </w:tc>
              <w:tc>
                <w:tcPr>
                  <w:tcW w:w="2552" w:type="dxa"/>
                  <w:shd w:val="clear" w:color="auto" w:fill="auto"/>
                </w:tcPr>
                <w:p w:rsidR="004E03C5" w:rsidRPr="004E03C5" w:rsidRDefault="004E03C5" w:rsidP="004E03C5">
                  <w:pPr>
                    <w:overflowPunct w:val="0"/>
                    <w:autoSpaceDE w:val="0"/>
                    <w:autoSpaceDN w:val="0"/>
                    <w:adjustRightInd w:val="0"/>
                    <w:spacing w:after="0"/>
                    <w:textAlignment w:val="baseline"/>
                    <w:rPr>
                      <w:bCs/>
                      <w:color w:val="000000"/>
                      <w:lang w:eastAsia="ja-JP"/>
                    </w:rPr>
                  </w:pPr>
                  <w:r w:rsidRPr="004E03C5">
                    <w:rPr>
                      <w:bCs/>
                      <w:color w:val="000000"/>
                      <w:lang w:eastAsia="ja-JP"/>
                    </w:rPr>
                    <w:t>QCL type: A+D</w:t>
                  </w:r>
                </w:p>
              </w:tc>
            </w:tr>
            <w:tr w:rsidR="004E03C5" w:rsidRPr="004E03C5" w:rsidTr="00391029">
              <w:tc>
                <w:tcPr>
                  <w:tcW w:w="6799" w:type="dxa"/>
                  <w:shd w:val="clear" w:color="auto" w:fill="auto"/>
                </w:tcPr>
                <w:p w:rsidR="004E03C5" w:rsidRPr="004E03C5" w:rsidRDefault="004E03C5" w:rsidP="004E03C5">
                  <w:pPr>
                    <w:overflowPunct w:val="0"/>
                    <w:autoSpaceDE w:val="0"/>
                    <w:autoSpaceDN w:val="0"/>
                    <w:adjustRightInd w:val="0"/>
                    <w:spacing w:after="0"/>
                    <w:textAlignment w:val="baseline"/>
                    <w:rPr>
                      <w:rFonts w:eastAsia="Malgun Gothic"/>
                    </w:rPr>
                  </w:pPr>
                  <w:r w:rsidRPr="004E03C5">
                    <w:rPr>
                      <w:rFonts w:eastAsia="Malgun Gothic"/>
                    </w:rPr>
                    <w:t xml:space="preserve">CSI-RS for BM </w:t>
                  </w:r>
                  <w:r w:rsidRPr="004E03C5">
                    <w:rPr>
                      <w:rFonts w:eastAsia="Malgun Gothic"/>
                    </w:rPr>
                    <w:sym w:font="Wingdings" w:char="F0E0"/>
                  </w:r>
                  <w:r w:rsidRPr="004E03C5">
                    <w:rPr>
                      <w:rFonts w:eastAsia="Malgun Gothic"/>
                    </w:rPr>
                    <w:t xml:space="preserve"> DMRS for PDCCH w.r.t. spatial RX parameters</w:t>
                  </w:r>
                </w:p>
              </w:tc>
              <w:tc>
                <w:tcPr>
                  <w:tcW w:w="2552" w:type="dxa"/>
                  <w:shd w:val="clear" w:color="auto" w:fill="auto"/>
                </w:tcPr>
                <w:p w:rsidR="004E03C5" w:rsidRPr="004E03C5" w:rsidRDefault="004E03C5" w:rsidP="004E03C5">
                  <w:pPr>
                    <w:overflowPunct w:val="0"/>
                    <w:autoSpaceDE w:val="0"/>
                    <w:autoSpaceDN w:val="0"/>
                    <w:adjustRightInd w:val="0"/>
                    <w:spacing w:after="0"/>
                    <w:textAlignment w:val="baseline"/>
                    <w:rPr>
                      <w:bCs/>
                      <w:color w:val="000000"/>
                      <w:lang w:eastAsia="ja-JP"/>
                    </w:rPr>
                  </w:pPr>
                  <w:r w:rsidRPr="004E03C5">
                    <w:rPr>
                      <w:bCs/>
                      <w:color w:val="000000"/>
                      <w:lang w:eastAsia="ja-JP"/>
                    </w:rPr>
                    <w:t>QCL type: D</w:t>
                  </w:r>
                </w:p>
              </w:tc>
            </w:tr>
            <w:tr w:rsidR="004E03C5" w:rsidRPr="004E03C5" w:rsidTr="00391029">
              <w:tc>
                <w:tcPr>
                  <w:tcW w:w="6799" w:type="dxa"/>
                  <w:shd w:val="clear" w:color="auto" w:fill="auto"/>
                </w:tcPr>
                <w:p w:rsidR="004E03C5" w:rsidRPr="004E03C5" w:rsidRDefault="004E03C5" w:rsidP="004E03C5">
                  <w:pPr>
                    <w:overflowPunct w:val="0"/>
                    <w:autoSpaceDE w:val="0"/>
                    <w:autoSpaceDN w:val="0"/>
                    <w:adjustRightInd w:val="0"/>
                    <w:spacing w:after="0"/>
                    <w:textAlignment w:val="baseline"/>
                    <w:rPr>
                      <w:rFonts w:eastAsia="Malgun Gothic"/>
                    </w:rPr>
                  </w:pPr>
                  <w:r w:rsidRPr="004E03C5">
                    <w:rPr>
                      <w:rFonts w:eastAsia="Malgun Gothic"/>
                    </w:rPr>
                    <w:t xml:space="preserve">CSI-RS for BM </w:t>
                  </w:r>
                  <w:r w:rsidRPr="004E03C5">
                    <w:rPr>
                      <w:rFonts w:eastAsia="Malgun Gothic"/>
                    </w:rPr>
                    <w:sym w:font="Wingdings" w:char="F0E0"/>
                  </w:r>
                  <w:r w:rsidRPr="004E03C5">
                    <w:rPr>
                      <w:rFonts w:eastAsia="Malgun Gothic"/>
                    </w:rPr>
                    <w:t xml:space="preserve"> DMRS for PDSCH w.r.t., spatial RX parameters</w:t>
                  </w:r>
                </w:p>
              </w:tc>
              <w:tc>
                <w:tcPr>
                  <w:tcW w:w="2552" w:type="dxa"/>
                  <w:shd w:val="clear" w:color="auto" w:fill="auto"/>
                </w:tcPr>
                <w:p w:rsidR="004E03C5" w:rsidRPr="004E03C5" w:rsidRDefault="004E03C5" w:rsidP="004E03C5">
                  <w:pPr>
                    <w:overflowPunct w:val="0"/>
                    <w:autoSpaceDE w:val="0"/>
                    <w:autoSpaceDN w:val="0"/>
                    <w:adjustRightInd w:val="0"/>
                    <w:spacing w:after="0"/>
                    <w:textAlignment w:val="baseline"/>
                    <w:rPr>
                      <w:bCs/>
                      <w:color w:val="000000"/>
                      <w:lang w:eastAsia="ja-JP"/>
                    </w:rPr>
                  </w:pPr>
                  <w:r w:rsidRPr="004E03C5">
                    <w:rPr>
                      <w:bCs/>
                      <w:color w:val="000000"/>
                      <w:lang w:eastAsia="ja-JP"/>
                    </w:rPr>
                    <w:t>QCL type: D</w:t>
                  </w:r>
                </w:p>
              </w:tc>
            </w:tr>
            <w:tr w:rsidR="004E03C5" w:rsidRPr="004E03C5" w:rsidTr="00391029">
              <w:tc>
                <w:tcPr>
                  <w:tcW w:w="6799" w:type="dxa"/>
                  <w:shd w:val="clear" w:color="auto" w:fill="auto"/>
                </w:tcPr>
                <w:p w:rsidR="004E03C5" w:rsidRPr="004E03C5" w:rsidRDefault="004E03C5" w:rsidP="004E03C5">
                  <w:pPr>
                    <w:overflowPunct w:val="0"/>
                    <w:autoSpaceDE w:val="0"/>
                    <w:autoSpaceDN w:val="0"/>
                    <w:adjustRightInd w:val="0"/>
                    <w:spacing w:after="0"/>
                    <w:textAlignment w:val="baseline"/>
                    <w:rPr>
                      <w:rFonts w:eastAsia="Malgun Gothic"/>
                    </w:rPr>
                  </w:pPr>
                  <w:r w:rsidRPr="004E03C5">
                    <w:rPr>
                      <w:rFonts w:eastAsia="Malgun Gothic"/>
                    </w:rPr>
                    <w:t xml:space="preserve">CSI-RS for CSI </w:t>
                  </w:r>
                  <w:r w:rsidRPr="004E03C5">
                    <w:rPr>
                      <w:rFonts w:eastAsia="Malgun Gothic"/>
                    </w:rPr>
                    <w:sym w:font="Wingdings" w:char="F0E0"/>
                  </w:r>
                  <w:r w:rsidRPr="004E03C5">
                    <w:rPr>
                      <w:rFonts w:eastAsia="Malgun Gothic"/>
                    </w:rPr>
                    <w:t xml:space="preserve"> DMRS for PDSCH w.r.t. average delay, Doppler shift, delay spread, Doppler spread, spatial RX parameters; Note: QCL parameters may not be derived directly from CSI-RS for CSI</w:t>
                  </w:r>
                </w:p>
                <w:p w:rsidR="004E03C5" w:rsidRPr="004E03C5" w:rsidRDefault="004E03C5" w:rsidP="004E03C5">
                  <w:pPr>
                    <w:overflowPunct w:val="0"/>
                    <w:autoSpaceDE w:val="0"/>
                    <w:autoSpaceDN w:val="0"/>
                    <w:adjustRightInd w:val="0"/>
                    <w:spacing w:after="0"/>
                    <w:textAlignment w:val="baseline"/>
                    <w:rPr>
                      <w:rFonts w:eastAsia="Malgun Gothic"/>
                    </w:rPr>
                  </w:pPr>
                </w:p>
              </w:tc>
              <w:tc>
                <w:tcPr>
                  <w:tcW w:w="2552" w:type="dxa"/>
                  <w:shd w:val="clear" w:color="auto" w:fill="auto"/>
                </w:tcPr>
                <w:p w:rsidR="004E03C5" w:rsidRPr="004E03C5" w:rsidRDefault="004E03C5" w:rsidP="004E03C5">
                  <w:pPr>
                    <w:tabs>
                      <w:tab w:val="left" w:pos="1701"/>
                    </w:tabs>
                    <w:overflowPunct w:val="0"/>
                    <w:autoSpaceDE w:val="0"/>
                    <w:autoSpaceDN w:val="0"/>
                    <w:adjustRightInd w:val="0"/>
                    <w:spacing w:after="0"/>
                    <w:jc w:val="both"/>
                    <w:textAlignment w:val="baseline"/>
                    <w:rPr>
                      <w:color w:val="000000"/>
                      <w:lang w:eastAsia="ja-JP"/>
                    </w:rPr>
                  </w:pPr>
                  <w:r w:rsidRPr="004E03C5">
                    <w:rPr>
                      <w:bCs/>
                      <w:color w:val="000000"/>
                      <w:lang w:eastAsia="ja-JP"/>
                    </w:rPr>
                    <w:t>QCL type:</w:t>
                  </w:r>
                  <w:r w:rsidRPr="004E03C5">
                    <w:rPr>
                      <w:b/>
                      <w:bCs/>
                      <w:i/>
                      <w:color w:val="000000"/>
                      <w:lang w:eastAsia="ja-JP"/>
                    </w:rPr>
                    <w:t xml:space="preserve"> </w:t>
                  </w:r>
                  <w:r w:rsidRPr="004E03C5">
                    <w:rPr>
                      <w:color w:val="000000"/>
                      <w:lang w:eastAsia="ja-JP"/>
                    </w:rPr>
                    <w:t>A+D</w:t>
                  </w:r>
                </w:p>
              </w:tc>
            </w:tr>
            <w:tr w:rsidR="004E03C5" w:rsidRPr="004E03C5" w:rsidTr="00391029">
              <w:tc>
                <w:tcPr>
                  <w:tcW w:w="6799"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rPr>
                      <w:rFonts w:eastAsia="Malgun Gothic"/>
                    </w:rPr>
                    <w:t xml:space="preserve">CSI-RS for BM </w:t>
                  </w:r>
                  <w:r w:rsidRPr="004E03C5">
                    <w:rPr>
                      <w:rFonts w:eastAsia="Malgun Gothic"/>
                    </w:rPr>
                    <w:sym w:font="Wingdings" w:char="F0E0"/>
                  </w:r>
                  <w:r w:rsidRPr="004E03C5">
                    <w:rPr>
                      <w:rFonts w:eastAsia="Malgun Gothic"/>
                    </w:rPr>
                    <w:t xml:space="preserve"> CSI-RS for TRS/BM/CSI w.r.t. spatial RX parameters</w:t>
                  </w:r>
                </w:p>
              </w:tc>
              <w:tc>
                <w:tcPr>
                  <w:tcW w:w="2552" w:type="dxa"/>
                  <w:shd w:val="clear" w:color="auto" w:fill="auto"/>
                </w:tcPr>
                <w:p w:rsidR="004E03C5" w:rsidRPr="004E03C5" w:rsidRDefault="004E03C5" w:rsidP="004E03C5">
                  <w:pPr>
                    <w:overflowPunct w:val="0"/>
                    <w:autoSpaceDE w:val="0"/>
                    <w:autoSpaceDN w:val="0"/>
                    <w:adjustRightInd w:val="0"/>
                    <w:spacing w:after="0"/>
                    <w:textAlignment w:val="baseline"/>
                    <w:rPr>
                      <w:rFonts w:eastAsia="Malgun Gothic"/>
                    </w:rPr>
                  </w:pPr>
                  <w:r w:rsidRPr="004E03C5">
                    <w:rPr>
                      <w:color w:val="000000"/>
                      <w:lang w:eastAsia="ja-JP"/>
                    </w:rPr>
                    <w:t xml:space="preserve">QCL type: D </w:t>
                  </w:r>
                </w:p>
              </w:tc>
            </w:tr>
          </w:tbl>
          <w:p w:rsidR="004E03C5" w:rsidRPr="004E03C5" w:rsidRDefault="004E03C5" w:rsidP="00391029">
            <w:pPr>
              <w:numPr>
                <w:ilvl w:val="0"/>
                <w:numId w:val="139"/>
              </w:numPr>
              <w:overflowPunct w:val="0"/>
              <w:autoSpaceDE w:val="0"/>
              <w:autoSpaceDN w:val="0"/>
              <w:adjustRightInd w:val="0"/>
              <w:spacing w:after="0"/>
              <w:jc w:val="both"/>
              <w:textAlignment w:val="baseline"/>
              <w:rPr>
                <w:rFonts w:eastAsia="ＭＳ ゴシック"/>
                <w:lang w:eastAsia="ja-JP"/>
              </w:rPr>
            </w:pPr>
            <w:r w:rsidRPr="004E03C5">
              <w:rPr>
                <w:rFonts w:eastAsia="ＭＳ ゴシック"/>
                <w:lang w:eastAsia="ja-JP"/>
              </w:rPr>
              <w:t>If the QCL target RS is periodic CSI-RS or TRS,</w:t>
            </w:r>
          </w:p>
          <w:p w:rsidR="004E03C5" w:rsidRPr="004E03C5" w:rsidRDefault="004E03C5" w:rsidP="00391029">
            <w:pPr>
              <w:numPr>
                <w:ilvl w:val="1"/>
                <w:numId w:val="139"/>
              </w:numPr>
              <w:overflowPunct w:val="0"/>
              <w:autoSpaceDE w:val="0"/>
              <w:autoSpaceDN w:val="0"/>
              <w:adjustRightInd w:val="0"/>
              <w:spacing w:after="0"/>
              <w:jc w:val="both"/>
              <w:textAlignment w:val="baseline"/>
              <w:rPr>
                <w:rFonts w:eastAsia="ＭＳ ゴシック"/>
                <w:lang w:eastAsia="ja-JP"/>
              </w:rPr>
            </w:pPr>
            <w:r w:rsidRPr="004E03C5">
              <w:rPr>
                <w:rFonts w:eastAsia="ＭＳ ゴシック"/>
                <w:lang w:eastAsia="ja-JP"/>
              </w:rPr>
              <w:t xml:space="preserve">QCL-Info IE is placed in </w:t>
            </w:r>
            <w:r w:rsidRPr="004E03C5">
              <w:rPr>
                <w:rFonts w:eastAsia="ＭＳ ゴシック"/>
                <w:i/>
                <w:lang w:eastAsia="ja-JP"/>
              </w:rPr>
              <w:t xml:space="preserve">CSI-RS-Resource-Config </w:t>
            </w:r>
            <w:r w:rsidRPr="004E03C5">
              <w:rPr>
                <w:rFonts w:eastAsia="ＭＳ ゴシック"/>
                <w:lang w:eastAsia="ja-JP"/>
              </w:rPr>
              <w:t>and refers to the</w:t>
            </w:r>
            <w:r w:rsidRPr="004E03C5">
              <w:rPr>
                <w:rFonts w:eastAsia="ＭＳ ゴシック"/>
                <w:i/>
                <w:lang w:eastAsia="ja-JP"/>
              </w:rPr>
              <w:t xml:space="preserve"> TCI-State index</w:t>
            </w:r>
          </w:p>
          <w:p w:rsidR="004E03C5" w:rsidRPr="004E03C5" w:rsidRDefault="004E03C5" w:rsidP="00391029">
            <w:pPr>
              <w:numPr>
                <w:ilvl w:val="0"/>
                <w:numId w:val="139"/>
              </w:numPr>
              <w:overflowPunct w:val="0"/>
              <w:autoSpaceDE w:val="0"/>
              <w:autoSpaceDN w:val="0"/>
              <w:adjustRightInd w:val="0"/>
              <w:spacing w:after="0"/>
              <w:jc w:val="both"/>
              <w:textAlignment w:val="baseline"/>
              <w:rPr>
                <w:rFonts w:eastAsia="ＭＳ ゴシック"/>
                <w:lang w:eastAsia="ja-JP"/>
              </w:rPr>
            </w:pPr>
            <w:r w:rsidRPr="004E03C5">
              <w:rPr>
                <w:rFonts w:eastAsia="ＭＳ ゴシック"/>
                <w:lang w:eastAsia="ja-JP"/>
              </w:rPr>
              <w:t>TCI-State structure for one RS set is either:</w:t>
            </w:r>
          </w:p>
          <w:p w:rsidR="004E03C5" w:rsidRPr="004E03C5" w:rsidRDefault="004E03C5" w:rsidP="00391029">
            <w:pPr>
              <w:numPr>
                <w:ilvl w:val="1"/>
                <w:numId w:val="139"/>
              </w:numPr>
              <w:overflowPunct w:val="0"/>
              <w:autoSpaceDE w:val="0"/>
              <w:autoSpaceDN w:val="0"/>
              <w:adjustRightInd w:val="0"/>
              <w:spacing w:after="0"/>
              <w:jc w:val="both"/>
              <w:textAlignment w:val="baseline"/>
              <w:rPr>
                <w:rFonts w:eastAsia="ＭＳ ゴシック"/>
                <w:lang w:eastAsia="ja-JP"/>
              </w:rPr>
            </w:pPr>
            <w:r w:rsidRPr="004E03C5">
              <w:rPr>
                <w:rFonts w:eastAsia="ＭＳ ゴシック"/>
                <w:lang w:eastAsia="ja-JP"/>
              </w:rPr>
              <w:t>DL Reference RS1| QCL_type1, DL Reference RS2| QCL_type2</w:t>
            </w:r>
          </w:p>
          <w:p w:rsidR="004E03C5" w:rsidRPr="004E03C5" w:rsidRDefault="004E03C5" w:rsidP="00391029">
            <w:pPr>
              <w:numPr>
                <w:ilvl w:val="2"/>
                <w:numId w:val="139"/>
              </w:numPr>
              <w:overflowPunct w:val="0"/>
              <w:autoSpaceDE w:val="0"/>
              <w:autoSpaceDN w:val="0"/>
              <w:adjustRightInd w:val="0"/>
              <w:spacing w:after="0"/>
              <w:jc w:val="both"/>
              <w:textAlignment w:val="baseline"/>
              <w:rPr>
                <w:rFonts w:eastAsia="ＭＳ ゴシック"/>
                <w:lang w:eastAsia="ja-JP"/>
              </w:rPr>
            </w:pPr>
            <w:r w:rsidRPr="004E03C5">
              <w:rPr>
                <w:rFonts w:eastAsia="ＭＳ ゴシック"/>
                <w:lang w:eastAsia="ja-JP"/>
              </w:rPr>
              <w:t>Note that there is no overlap of QCL_type1 and QCL_type2</w:t>
            </w:r>
          </w:p>
          <w:p w:rsidR="004E03C5" w:rsidRPr="004E03C5" w:rsidRDefault="004E03C5" w:rsidP="00391029">
            <w:pPr>
              <w:numPr>
                <w:ilvl w:val="1"/>
                <w:numId w:val="139"/>
              </w:numPr>
              <w:overflowPunct w:val="0"/>
              <w:autoSpaceDE w:val="0"/>
              <w:autoSpaceDN w:val="0"/>
              <w:adjustRightInd w:val="0"/>
              <w:spacing w:after="0"/>
              <w:jc w:val="both"/>
              <w:textAlignment w:val="baseline"/>
              <w:rPr>
                <w:rFonts w:eastAsia="ＭＳ ゴシック"/>
                <w:lang w:eastAsia="ja-JP"/>
              </w:rPr>
            </w:pPr>
            <w:r w:rsidRPr="004E03C5">
              <w:rPr>
                <w:rFonts w:eastAsia="ＭＳ ゴシック"/>
                <w:lang w:eastAsia="ja-JP"/>
              </w:rPr>
              <w:t>DL Reference RS1| QCL_type1</w:t>
            </w:r>
          </w:p>
          <w:p w:rsidR="004E03C5" w:rsidRPr="004E03C5" w:rsidRDefault="004E03C5" w:rsidP="00391029">
            <w:pPr>
              <w:numPr>
                <w:ilvl w:val="1"/>
                <w:numId w:val="139"/>
              </w:numPr>
              <w:overflowPunct w:val="0"/>
              <w:autoSpaceDE w:val="0"/>
              <w:autoSpaceDN w:val="0"/>
              <w:adjustRightInd w:val="0"/>
              <w:spacing w:after="0"/>
              <w:jc w:val="both"/>
              <w:textAlignment w:val="baseline"/>
              <w:rPr>
                <w:rFonts w:eastAsia="ＭＳ ゴシック"/>
                <w:lang w:eastAsia="ja-JP"/>
              </w:rPr>
            </w:pPr>
            <w:r w:rsidRPr="004E03C5">
              <w:rPr>
                <w:rFonts w:eastAsia="ＭＳ ゴシック"/>
                <w:lang w:eastAsia="ja-JP"/>
              </w:rPr>
              <w:t>Note that QCL_type1 and QCL_type2 are selected from {</w:t>
            </w:r>
            <w:r w:rsidRPr="004E03C5">
              <w:rPr>
                <w:rFonts w:eastAsia="ＭＳ ゴシック"/>
                <w:lang w:val="en-US" w:eastAsia="ko-KR"/>
              </w:rPr>
              <w:t>QCL types A</w:t>
            </w:r>
            <w:r w:rsidRPr="004E03C5">
              <w:rPr>
                <w:rFonts w:eastAsia="ＭＳ ゴシック"/>
                <w:lang w:eastAsia="ja-JP"/>
              </w:rPr>
              <w:t xml:space="preserve">, </w:t>
            </w:r>
            <w:r w:rsidRPr="004E03C5">
              <w:rPr>
                <w:rFonts w:eastAsia="ＭＳ ゴシック"/>
                <w:lang w:val="en-US" w:eastAsia="ko-KR"/>
              </w:rPr>
              <w:t>QCL types B</w:t>
            </w:r>
            <w:r w:rsidRPr="004E03C5">
              <w:rPr>
                <w:rFonts w:eastAsia="ＭＳ ゴシック"/>
                <w:lang w:eastAsia="ja-JP"/>
              </w:rPr>
              <w:t xml:space="preserve">, </w:t>
            </w:r>
            <w:r w:rsidRPr="004E03C5">
              <w:rPr>
                <w:rFonts w:eastAsia="ＭＳ ゴシック"/>
                <w:lang w:val="en-US" w:eastAsia="ko-KR"/>
              </w:rPr>
              <w:t>QCL types C</w:t>
            </w:r>
            <w:r w:rsidRPr="004E03C5">
              <w:rPr>
                <w:rFonts w:eastAsia="ＭＳ ゴシック"/>
                <w:lang w:eastAsia="ja-JP"/>
              </w:rPr>
              <w:t xml:space="preserve">, </w:t>
            </w:r>
            <w:r w:rsidRPr="004E03C5">
              <w:rPr>
                <w:rFonts w:eastAsia="ＭＳ ゴシック"/>
                <w:lang w:val="en-US" w:eastAsia="ko-KR"/>
              </w:rPr>
              <w:t>QCL types D</w:t>
            </w:r>
            <w:r w:rsidRPr="004E03C5">
              <w:rPr>
                <w:rFonts w:eastAsia="ＭＳ ゴシック"/>
                <w:lang w:eastAsia="ja-JP"/>
              </w:rPr>
              <w:t>}</w:t>
            </w:r>
          </w:p>
          <w:p w:rsidR="004E03C5" w:rsidRPr="004E03C5" w:rsidRDefault="004E03C5" w:rsidP="00391029">
            <w:pPr>
              <w:numPr>
                <w:ilvl w:val="1"/>
                <w:numId w:val="139"/>
              </w:numPr>
              <w:overflowPunct w:val="0"/>
              <w:autoSpaceDE w:val="0"/>
              <w:autoSpaceDN w:val="0"/>
              <w:adjustRightInd w:val="0"/>
              <w:spacing w:after="0"/>
              <w:jc w:val="both"/>
              <w:textAlignment w:val="baseline"/>
              <w:rPr>
                <w:rFonts w:eastAsia="ＭＳ ゴシック"/>
                <w:lang w:eastAsia="ja-JP"/>
              </w:rPr>
            </w:pPr>
            <w:r w:rsidRPr="004E03C5">
              <w:rPr>
                <w:rFonts w:eastAsia="ＭＳ ゴシック"/>
                <w:lang w:eastAsia="ja-JP"/>
              </w:rPr>
              <w:t xml:space="preserve">Note that if DL Reference RS1 and DL Reference RS2 are the same, both QCL types apply </w:t>
            </w:r>
          </w:p>
          <w:p w:rsidR="004E03C5" w:rsidRPr="004E03C5" w:rsidRDefault="004E03C5" w:rsidP="004E03C5">
            <w:pPr>
              <w:tabs>
                <w:tab w:val="left" w:pos="567"/>
              </w:tabs>
              <w:adjustRightInd w:val="0"/>
              <w:snapToGrid w:val="0"/>
              <w:spacing w:after="0"/>
              <w:rPr>
                <w:rFonts w:ascii="Arial" w:hAnsi="Arial" w:cs="Arial"/>
                <w:lang w:val="en-US" w:eastAsia="ja-JP"/>
              </w:rPr>
            </w:pPr>
          </w:p>
        </w:tc>
      </w:tr>
      <w:tr w:rsidR="004E03C5" w:rsidRPr="004E03C5" w:rsidTr="00391029">
        <w:tc>
          <w:tcPr>
            <w:tcW w:w="10520" w:type="dxa"/>
            <w:gridSpan w:val="2"/>
            <w:shd w:val="clear" w:color="auto" w:fill="DAEEF3"/>
          </w:tcPr>
          <w:p w:rsidR="004E03C5" w:rsidRPr="004E03C5" w:rsidRDefault="004E03C5" w:rsidP="004E03C5">
            <w:pPr>
              <w:widowControl w:val="0"/>
              <w:overflowPunct w:val="0"/>
              <w:autoSpaceDE w:val="0"/>
              <w:autoSpaceDN w:val="0"/>
              <w:adjustRightInd w:val="0"/>
              <w:spacing w:after="0"/>
              <w:jc w:val="both"/>
              <w:textAlignment w:val="baseline"/>
              <w:rPr>
                <w:rFonts w:ascii="Arial" w:hAnsi="Arial" w:cs="Arial"/>
                <w:kern w:val="2"/>
                <w:lang w:val="en-US" w:eastAsia="ja-JP"/>
              </w:rPr>
            </w:pPr>
            <w:r w:rsidRPr="004E03C5">
              <w:rPr>
                <w:b/>
                <w:kern w:val="2"/>
                <w:lang w:val="en-US" w:eastAsia="ja-JP"/>
              </w:rPr>
              <w:t>Scheduling/HARQ aspects</w:t>
            </w:r>
          </w:p>
        </w:tc>
      </w:tr>
      <w:tr w:rsidR="004E03C5" w:rsidRPr="004E03C5" w:rsidTr="00391029">
        <w:tc>
          <w:tcPr>
            <w:tcW w:w="10520" w:type="dxa"/>
            <w:gridSpan w:val="2"/>
            <w:shd w:val="clear" w:color="auto" w:fill="auto"/>
          </w:tcPr>
          <w:p w:rsidR="004E03C5" w:rsidRPr="004E03C5" w:rsidRDefault="004E03C5" w:rsidP="004E03C5">
            <w:pPr>
              <w:tabs>
                <w:tab w:val="left" w:pos="567"/>
              </w:tabs>
              <w:adjustRightInd w:val="0"/>
              <w:snapToGrid w:val="0"/>
              <w:spacing w:after="0"/>
              <w:rPr>
                <w:rFonts w:ascii="Arial" w:hAnsi="Arial" w:cs="Arial"/>
                <w:lang w:val="en-US" w:eastAsia="ja-JP"/>
              </w:rPr>
            </w:pPr>
          </w:p>
          <w:p w:rsidR="004E03C5" w:rsidRPr="004E03C5" w:rsidRDefault="004E03C5" w:rsidP="004E03C5">
            <w:pPr>
              <w:overflowPunct w:val="0"/>
              <w:autoSpaceDE w:val="0"/>
              <w:autoSpaceDN w:val="0"/>
              <w:adjustRightInd w:val="0"/>
              <w:spacing w:after="0"/>
              <w:textAlignment w:val="baseline"/>
            </w:pPr>
            <w:r w:rsidRPr="004E03C5">
              <w:rPr>
                <w:highlight w:val="green"/>
              </w:rPr>
              <w:t>Agreements</w:t>
            </w:r>
            <w:r w:rsidRPr="004E03C5">
              <w:t>:</w:t>
            </w:r>
          </w:p>
          <w:p w:rsidR="004E03C5" w:rsidRPr="004E03C5" w:rsidRDefault="004E03C5" w:rsidP="00391029">
            <w:pPr>
              <w:numPr>
                <w:ilvl w:val="0"/>
                <w:numId w:val="140"/>
              </w:numPr>
              <w:overflowPunct w:val="0"/>
              <w:autoSpaceDE w:val="0"/>
              <w:autoSpaceDN w:val="0"/>
              <w:adjustRightInd w:val="0"/>
              <w:spacing w:after="0"/>
              <w:textAlignment w:val="baseline"/>
            </w:pPr>
            <w:r w:rsidRPr="004E03C5">
              <w:t>For each CORESET configured by PBCH, physical cell ID is used for DMRS sequence initialization</w:t>
            </w:r>
          </w:p>
          <w:p w:rsidR="004E03C5" w:rsidRPr="004E03C5" w:rsidRDefault="004E03C5" w:rsidP="00391029">
            <w:pPr>
              <w:numPr>
                <w:ilvl w:val="0"/>
                <w:numId w:val="140"/>
              </w:numPr>
              <w:overflowPunct w:val="0"/>
              <w:autoSpaceDE w:val="0"/>
              <w:autoSpaceDN w:val="0"/>
              <w:adjustRightInd w:val="0"/>
              <w:spacing w:after="0"/>
              <w:textAlignment w:val="baseline"/>
            </w:pPr>
            <w:r w:rsidRPr="004E03C5">
              <w:rPr>
                <w:highlight w:val="darkYellow"/>
              </w:rPr>
              <w:t>Working assumption</w:t>
            </w:r>
            <w:r w:rsidRPr="004E03C5">
              <w:t>: For each CORESET configured by RMSI, it can be configured with a configurable ID for DMRS sequence initialization via RMSI (if not configured,  physical cell ID is used for DMRS sequence initialization)</w:t>
            </w:r>
          </w:p>
          <w:p w:rsidR="004E03C5" w:rsidRPr="004E03C5" w:rsidRDefault="004E03C5" w:rsidP="00391029">
            <w:pPr>
              <w:numPr>
                <w:ilvl w:val="1"/>
                <w:numId w:val="140"/>
              </w:numPr>
              <w:overflowPunct w:val="0"/>
              <w:autoSpaceDE w:val="0"/>
              <w:autoSpaceDN w:val="0"/>
              <w:adjustRightInd w:val="0"/>
              <w:spacing w:after="0"/>
              <w:textAlignment w:val="baseline"/>
            </w:pPr>
            <w:r w:rsidRPr="004E03C5">
              <w:rPr>
                <w:highlight w:val="darkYellow"/>
              </w:rPr>
              <w:t>Working assumption</w:t>
            </w:r>
            <w:r w:rsidRPr="004E03C5">
              <w:t xml:space="preserve">: </w:t>
            </w:r>
            <w:r w:rsidRPr="004E03C5">
              <w:rPr>
                <w:rFonts w:hint="eastAsia"/>
              </w:rPr>
              <w:t>T</w:t>
            </w:r>
            <w:r w:rsidRPr="004E03C5">
              <w:t>he value range of the configurable ID is the same as that for physical cell ID</w:t>
            </w:r>
          </w:p>
          <w:p w:rsidR="004E03C5" w:rsidRPr="004E03C5" w:rsidRDefault="004E03C5" w:rsidP="00391029">
            <w:pPr>
              <w:numPr>
                <w:ilvl w:val="0"/>
                <w:numId w:val="140"/>
              </w:numPr>
              <w:overflowPunct w:val="0"/>
              <w:autoSpaceDE w:val="0"/>
              <w:autoSpaceDN w:val="0"/>
              <w:adjustRightInd w:val="0"/>
              <w:spacing w:after="0"/>
              <w:textAlignment w:val="baseline"/>
            </w:pPr>
            <w:r w:rsidRPr="004E03C5">
              <w:t>For each CORESET configured by UE-specific RRC signalling, a UE is configured with a configurable ID for DMRS sequence initialization</w:t>
            </w:r>
          </w:p>
          <w:p w:rsidR="004E03C5" w:rsidRPr="004E03C5" w:rsidRDefault="004E03C5" w:rsidP="00391029">
            <w:pPr>
              <w:numPr>
                <w:ilvl w:val="1"/>
                <w:numId w:val="140"/>
              </w:numPr>
              <w:overflowPunct w:val="0"/>
              <w:autoSpaceDE w:val="0"/>
              <w:autoSpaceDN w:val="0"/>
              <w:adjustRightInd w:val="0"/>
              <w:spacing w:after="0"/>
              <w:textAlignment w:val="baseline"/>
            </w:pPr>
            <w:r w:rsidRPr="004E03C5">
              <w:rPr>
                <w:highlight w:val="darkYellow"/>
              </w:rPr>
              <w:t>Working assumption</w:t>
            </w:r>
            <w:r w:rsidRPr="004E03C5">
              <w:t xml:space="preserve">: </w:t>
            </w:r>
            <w:r w:rsidRPr="004E03C5">
              <w:rPr>
                <w:rFonts w:hint="eastAsia"/>
              </w:rPr>
              <w:t>T</w:t>
            </w:r>
            <w:r w:rsidRPr="004E03C5">
              <w:t xml:space="preserve">he value range of the configurable ID is the same as that for physical cell ID in Rel-15 </w:t>
            </w:r>
            <w:r w:rsidRPr="004E03C5">
              <w:sym w:font="Wingdings" w:char="F0E0"/>
            </w:r>
            <w:r w:rsidRPr="004E03C5">
              <w:t xml:space="preserve"> NOTE: there is subsequent agreement made in 7.2 which replaces working assumption</w:t>
            </w:r>
          </w:p>
          <w:p w:rsidR="004E03C5" w:rsidRPr="004E03C5" w:rsidRDefault="004E03C5" w:rsidP="004E03C5">
            <w:pPr>
              <w:overflowPunct w:val="0"/>
              <w:autoSpaceDE w:val="0"/>
              <w:autoSpaceDN w:val="0"/>
              <w:adjustRightInd w:val="0"/>
              <w:spacing w:after="0"/>
              <w:textAlignment w:val="baseline"/>
            </w:pPr>
            <w:r w:rsidRPr="004E03C5">
              <w:rPr>
                <w:highlight w:val="green"/>
              </w:rPr>
              <w:t>Agreements</w:t>
            </w:r>
            <w:r w:rsidRPr="004E03C5">
              <w:t>:</w:t>
            </w:r>
          </w:p>
          <w:p w:rsidR="004E03C5" w:rsidRPr="004E03C5" w:rsidRDefault="004E03C5" w:rsidP="00391029">
            <w:pPr>
              <w:numPr>
                <w:ilvl w:val="0"/>
                <w:numId w:val="141"/>
              </w:numPr>
              <w:overflowPunct w:val="0"/>
              <w:autoSpaceDE w:val="0"/>
              <w:autoSpaceDN w:val="0"/>
              <w:adjustRightInd w:val="0"/>
              <w:spacing w:after="0"/>
              <w:textAlignment w:val="baseline"/>
              <w:rPr>
                <w:lang w:val="en-US"/>
              </w:rPr>
            </w:pPr>
            <w:r w:rsidRPr="004E03C5">
              <w:rPr>
                <w:lang w:val="en-US"/>
              </w:rPr>
              <w:t>No new RRC parameter is necessary to identify the reference point for DMRS generation for the given CORESET.</w:t>
            </w:r>
          </w:p>
          <w:p w:rsidR="004E03C5" w:rsidRPr="004E03C5" w:rsidRDefault="004E03C5" w:rsidP="00391029">
            <w:pPr>
              <w:numPr>
                <w:ilvl w:val="0"/>
                <w:numId w:val="141"/>
              </w:numPr>
              <w:overflowPunct w:val="0"/>
              <w:autoSpaceDE w:val="0"/>
              <w:autoSpaceDN w:val="0"/>
              <w:adjustRightInd w:val="0"/>
              <w:spacing w:after="0"/>
              <w:textAlignment w:val="baseline"/>
              <w:rPr>
                <w:lang w:val="en-US"/>
              </w:rPr>
            </w:pPr>
            <w:r w:rsidRPr="004E03C5">
              <w:rPr>
                <w:lang w:val="en-US"/>
              </w:rPr>
              <w:t>For a CORESET configured by UE-specific RRC signaling, a configurable ID for cyclic shift of the interleaving unit.</w:t>
            </w:r>
          </w:p>
          <w:p w:rsidR="004E03C5" w:rsidRPr="004E03C5" w:rsidRDefault="004E03C5" w:rsidP="00391029">
            <w:pPr>
              <w:numPr>
                <w:ilvl w:val="1"/>
                <w:numId w:val="141"/>
              </w:numPr>
              <w:overflowPunct w:val="0"/>
              <w:autoSpaceDE w:val="0"/>
              <w:autoSpaceDN w:val="0"/>
              <w:adjustRightInd w:val="0"/>
              <w:spacing w:after="0"/>
              <w:textAlignment w:val="baseline"/>
              <w:rPr>
                <w:lang w:val="en-US"/>
              </w:rPr>
            </w:pPr>
            <w:r w:rsidRPr="004E03C5">
              <w:rPr>
                <w:lang w:val="en-US"/>
              </w:rPr>
              <w:t>The value range of the configurable ID is {0 - 274}.</w:t>
            </w:r>
          </w:p>
          <w:p w:rsidR="004E03C5" w:rsidRPr="004E03C5" w:rsidRDefault="004E03C5" w:rsidP="00391029">
            <w:pPr>
              <w:numPr>
                <w:ilvl w:val="0"/>
                <w:numId w:val="141"/>
              </w:numPr>
              <w:overflowPunct w:val="0"/>
              <w:autoSpaceDE w:val="0"/>
              <w:autoSpaceDN w:val="0"/>
              <w:adjustRightInd w:val="0"/>
              <w:spacing w:after="0"/>
              <w:textAlignment w:val="baseline"/>
              <w:rPr>
                <w:lang w:val="en-US"/>
              </w:rPr>
            </w:pPr>
            <w:r w:rsidRPr="004E03C5">
              <w:rPr>
                <w:lang w:val="en-US"/>
              </w:rPr>
              <w:t>For a CORESET configured by PBCH/RMSI, physical cell ID is used for the cyclic shift of the interleaving unit.</w:t>
            </w:r>
          </w:p>
          <w:p w:rsidR="004E03C5" w:rsidRPr="004E03C5" w:rsidRDefault="004E03C5" w:rsidP="004E03C5">
            <w:pPr>
              <w:overflowPunct w:val="0"/>
              <w:autoSpaceDE w:val="0"/>
              <w:autoSpaceDN w:val="0"/>
              <w:adjustRightInd w:val="0"/>
              <w:spacing w:after="0"/>
              <w:textAlignment w:val="baseline"/>
            </w:pPr>
            <w:r w:rsidRPr="004E03C5">
              <w:rPr>
                <w:highlight w:val="green"/>
              </w:rPr>
              <w:t>Agreements</w:t>
            </w:r>
            <w:r w:rsidRPr="004E03C5">
              <w:t>:</w:t>
            </w:r>
          </w:p>
          <w:p w:rsidR="004E03C5" w:rsidRPr="004E03C5" w:rsidRDefault="004E03C5" w:rsidP="00391029">
            <w:pPr>
              <w:numPr>
                <w:ilvl w:val="0"/>
                <w:numId w:val="142"/>
              </w:numPr>
              <w:overflowPunct w:val="0"/>
              <w:autoSpaceDE w:val="0"/>
              <w:autoSpaceDN w:val="0"/>
              <w:adjustRightInd w:val="0"/>
              <w:spacing w:after="0"/>
              <w:textAlignment w:val="baseline"/>
              <w:rPr>
                <w:lang w:val="en-US"/>
              </w:rPr>
            </w:pPr>
            <w:r w:rsidRPr="004E03C5">
              <w:rPr>
                <w:lang w:val="en-US"/>
              </w:rPr>
              <w:t>The same length-31 Gold sequence with LTE is used for scrambling PDCCH and DMRS for PDCCH.</w:t>
            </w:r>
          </w:p>
          <w:p w:rsidR="004E03C5" w:rsidRPr="004E03C5" w:rsidRDefault="004E03C5" w:rsidP="004E03C5">
            <w:pPr>
              <w:overflowPunct w:val="0"/>
              <w:autoSpaceDE w:val="0"/>
              <w:autoSpaceDN w:val="0"/>
              <w:adjustRightInd w:val="0"/>
              <w:spacing w:after="0"/>
              <w:textAlignment w:val="baseline"/>
              <w:rPr>
                <w:highlight w:val="green"/>
              </w:rPr>
            </w:pPr>
            <w:r w:rsidRPr="004E03C5">
              <w:rPr>
                <w:highlight w:val="green"/>
              </w:rPr>
              <w:t>Agreements:</w:t>
            </w:r>
          </w:p>
          <w:p w:rsidR="004E03C5" w:rsidRPr="004E03C5" w:rsidRDefault="004E03C5" w:rsidP="00391029">
            <w:pPr>
              <w:numPr>
                <w:ilvl w:val="0"/>
                <w:numId w:val="143"/>
              </w:numPr>
              <w:overflowPunct w:val="0"/>
              <w:autoSpaceDE w:val="0"/>
              <w:autoSpaceDN w:val="0"/>
              <w:adjustRightInd w:val="0"/>
              <w:spacing w:after="0"/>
              <w:textAlignment w:val="baseline"/>
              <w:rPr>
                <w:lang w:val="en-US"/>
              </w:rPr>
            </w:pPr>
            <w:r w:rsidRPr="004E03C5">
              <w:rPr>
                <w:lang w:val="en-US"/>
              </w:rPr>
              <w:t>Reference point for DMRS generation for PDCCH is,</w:t>
            </w:r>
          </w:p>
          <w:p w:rsidR="004E03C5" w:rsidRPr="004E03C5" w:rsidRDefault="004E03C5" w:rsidP="00391029">
            <w:pPr>
              <w:numPr>
                <w:ilvl w:val="1"/>
                <w:numId w:val="143"/>
              </w:numPr>
              <w:overflowPunct w:val="0"/>
              <w:autoSpaceDE w:val="0"/>
              <w:autoSpaceDN w:val="0"/>
              <w:adjustRightInd w:val="0"/>
              <w:spacing w:after="0"/>
              <w:textAlignment w:val="baseline"/>
              <w:rPr>
                <w:lang w:val="en-US"/>
              </w:rPr>
            </w:pPr>
            <w:r w:rsidRPr="004E03C5">
              <w:rPr>
                <w:lang w:val="en-US"/>
              </w:rPr>
              <w:t>PRB 0 of common PRB indexing for UE-specific CORESET</w:t>
            </w:r>
          </w:p>
          <w:p w:rsidR="004E03C5" w:rsidRPr="004E03C5" w:rsidRDefault="004E03C5" w:rsidP="00391029">
            <w:pPr>
              <w:numPr>
                <w:ilvl w:val="1"/>
                <w:numId w:val="143"/>
              </w:numPr>
              <w:overflowPunct w:val="0"/>
              <w:autoSpaceDE w:val="0"/>
              <w:autoSpaceDN w:val="0"/>
              <w:adjustRightInd w:val="0"/>
              <w:spacing w:after="0"/>
              <w:textAlignment w:val="baseline"/>
              <w:rPr>
                <w:lang w:val="en-US"/>
              </w:rPr>
            </w:pPr>
            <w:r w:rsidRPr="004E03C5">
              <w:rPr>
                <w:lang w:val="en-US"/>
              </w:rPr>
              <w:t>PRB 0 of the initial active DL BWP for CORESET configured by PBCH/RMSI</w:t>
            </w:r>
          </w:p>
          <w:p w:rsidR="004E03C5" w:rsidRPr="004E03C5" w:rsidRDefault="004E03C5" w:rsidP="004E03C5">
            <w:pPr>
              <w:overflowPunct w:val="0"/>
              <w:autoSpaceDE w:val="0"/>
              <w:autoSpaceDN w:val="0"/>
              <w:adjustRightInd w:val="0"/>
              <w:spacing w:after="0"/>
              <w:textAlignment w:val="baseline"/>
              <w:rPr>
                <w:lang w:val="en-US" w:eastAsia="x-none"/>
              </w:rPr>
            </w:pPr>
            <w:r w:rsidRPr="004E03C5">
              <w:rPr>
                <w:highlight w:val="green"/>
                <w:lang w:val="en-US" w:eastAsia="x-none"/>
              </w:rPr>
              <w:t>Agreements</w:t>
            </w:r>
            <w:r w:rsidRPr="004E03C5">
              <w:rPr>
                <w:lang w:val="en-US" w:eastAsia="x-none"/>
              </w:rPr>
              <w:t>:</w:t>
            </w:r>
          </w:p>
          <w:p w:rsidR="004E03C5" w:rsidRPr="004E03C5" w:rsidRDefault="004E03C5" w:rsidP="00391029">
            <w:pPr>
              <w:numPr>
                <w:ilvl w:val="0"/>
                <w:numId w:val="144"/>
              </w:numPr>
              <w:overflowPunct w:val="0"/>
              <w:autoSpaceDE w:val="0"/>
              <w:autoSpaceDN w:val="0"/>
              <w:adjustRightInd w:val="0"/>
              <w:spacing w:after="0"/>
              <w:textAlignment w:val="baseline"/>
              <w:rPr>
                <w:lang w:val="en-US" w:eastAsia="x-none"/>
              </w:rPr>
            </w:pPr>
            <w:r w:rsidRPr="004E03C5">
              <w:rPr>
                <w:lang w:val="en-US" w:eastAsia="x-none"/>
              </w:rPr>
              <w:t>RRC parameter “</w:t>
            </w:r>
            <w:r w:rsidRPr="004E03C5">
              <w:rPr>
                <w:i/>
                <w:iCs/>
                <w:lang w:val="en-US" w:eastAsia="x-none"/>
              </w:rPr>
              <w:t>CORESET-start-symb</w:t>
            </w:r>
            <w:r w:rsidRPr="004E03C5">
              <w:rPr>
                <w:lang w:val="en-US" w:eastAsia="x-none"/>
              </w:rPr>
              <w:t>” is deleted from the RRC parameter list.</w:t>
            </w:r>
          </w:p>
          <w:p w:rsidR="004E03C5" w:rsidRPr="004E03C5" w:rsidRDefault="004E03C5" w:rsidP="004E03C5">
            <w:pPr>
              <w:overflowPunct w:val="0"/>
              <w:autoSpaceDE w:val="0"/>
              <w:autoSpaceDN w:val="0"/>
              <w:adjustRightInd w:val="0"/>
              <w:spacing w:after="0"/>
              <w:textAlignment w:val="baseline"/>
              <w:rPr>
                <w:lang w:val="en-US" w:eastAsia="x-none"/>
              </w:rPr>
            </w:pPr>
          </w:p>
          <w:p w:rsidR="004E03C5" w:rsidRPr="004E03C5" w:rsidRDefault="004E03C5" w:rsidP="004E03C5">
            <w:pPr>
              <w:overflowPunct w:val="0"/>
              <w:autoSpaceDE w:val="0"/>
              <w:autoSpaceDN w:val="0"/>
              <w:adjustRightInd w:val="0"/>
              <w:spacing w:after="0"/>
              <w:textAlignment w:val="baseline"/>
              <w:rPr>
                <w:lang w:val="en-US" w:eastAsia="x-none"/>
              </w:rPr>
            </w:pPr>
            <w:r w:rsidRPr="004E03C5">
              <w:rPr>
                <w:highlight w:val="green"/>
                <w:lang w:val="en-US" w:eastAsia="x-none"/>
              </w:rPr>
              <w:t>Agreements</w:t>
            </w:r>
            <w:r w:rsidRPr="004E03C5">
              <w:rPr>
                <w:lang w:val="en-US" w:eastAsia="x-none"/>
              </w:rPr>
              <w:t>:</w:t>
            </w:r>
          </w:p>
          <w:p w:rsidR="004E03C5" w:rsidRPr="004E03C5" w:rsidRDefault="004E03C5" w:rsidP="00391029">
            <w:pPr>
              <w:numPr>
                <w:ilvl w:val="0"/>
                <w:numId w:val="145"/>
              </w:numPr>
              <w:overflowPunct w:val="0"/>
              <w:autoSpaceDE w:val="0"/>
              <w:autoSpaceDN w:val="0"/>
              <w:adjustRightInd w:val="0"/>
              <w:spacing w:after="0"/>
              <w:textAlignment w:val="baseline"/>
              <w:rPr>
                <w:lang w:val="en-US" w:eastAsia="x-none"/>
              </w:rPr>
            </w:pPr>
            <w:r w:rsidRPr="004E03C5">
              <w:rPr>
                <w:lang w:val="en-US" w:eastAsia="x-none"/>
              </w:rPr>
              <w:t xml:space="preserve">For NR PDCCH </w:t>
            </w:r>
            <w:r w:rsidRPr="004E03C5">
              <w:rPr>
                <w:lang w:eastAsia="x-none"/>
              </w:rPr>
              <w:t xml:space="preserve">associated with the CORESET(s) configured by PBCH, </w:t>
            </w:r>
            <w:r w:rsidRPr="004E03C5">
              <w:rPr>
                <w:lang w:val="en-US" w:eastAsia="x-none"/>
              </w:rPr>
              <w:t>AL=16 is supported.</w:t>
            </w:r>
          </w:p>
          <w:p w:rsidR="004E03C5" w:rsidRPr="004E03C5" w:rsidRDefault="004E03C5" w:rsidP="00391029">
            <w:pPr>
              <w:numPr>
                <w:ilvl w:val="0"/>
                <w:numId w:val="145"/>
              </w:numPr>
              <w:overflowPunct w:val="0"/>
              <w:autoSpaceDE w:val="0"/>
              <w:autoSpaceDN w:val="0"/>
              <w:adjustRightInd w:val="0"/>
              <w:spacing w:after="0"/>
              <w:textAlignment w:val="baseline"/>
              <w:rPr>
                <w:lang w:val="en-US" w:eastAsia="x-none"/>
              </w:rPr>
            </w:pPr>
            <w:r w:rsidRPr="004E03C5">
              <w:rPr>
                <w:lang w:val="en-US" w:eastAsia="x-none"/>
              </w:rPr>
              <w:t xml:space="preserve">For NR PDCCH </w:t>
            </w:r>
            <w:r w:rsidRPr="004E03C5">
              <w:rPr>
                <w:lang w:eastAsia="x-none"/>
              </w:rPr>
              <w:t xml:space="preserve">associated with the CORESET(s) configured by RMSI or UE-specific RRC signaling, </w:t>
            </w:r>
            <w:r w:rsidRPr="004E03C5">
              <w:rPr>
                <w:lang w:val="en-US" w:eastAsia="x-none"/>
              </w:rPr>
              <w:t>AL=16 is supported</w:t>
            </w:r>
          </w:p>
          <w:p w:rsidR="004E03C5" w:rsidRPr="004E03C5" w:rsidRDefault="004E03C5" w:rsidP="00391029">
            <w:pPr>
              <w:numPr>
                <w:ilvl w:val="1"/>
                <w:numId w:val="145"/>
              </w:numPr>
              <w:overflowPunct w:val="0"/>
              <w:autoSpaceDE w:val="0"/>
              <w:autoSpaceDN w:val="0"/>
              <w:adjustRightInd w:val="0"/>
              <w:spacing w:after="0"/>
              <w:textAlignment w:val="baseline"/>
              <w:rPr>
                <w:lang w:val="en-US" w:eastAsia="x-none"/>
              </w:rPr>
            </w:pPr>
            <w:r w:rsidRPr="004E03C5">
              <w:rPr>
                <w:lang w:val="en-US" w:eastAsia="x-none"/>
              </w:rPr>
              <w:t>Note: additional complexity, if any, for NR PDCCH channel estimation is to be discussed separately</w:t>
            </w:r>
          </w:p>
          <w:p w:rsidR="004E03C5" w:rsidRPr="004E03C5" w:rsidRDefault="004E03C5" w:rsidP="00391029">
            <w:pPr>
              <w:numPr>
                <w:ilvl w:val="1"/>
                <w:numId w:val="145"/>
              </w:numPr>
              <w:overflowPunct w:val="0"/>
              <w:autoSpaceDE w:val="0"/>
              <w:autoSpaceDN w:val="0"/>
              <w:adjustRightInd w:val="0"/>
              <w:spacing w:after="0"/>
              <w:textAlignment w:val="baseline"/>
              <w:rPr>
                <w:lang w:val="en-US" w:eastAsia="x-none"/>
              </w:rPr>
            </w:pPr>
            <w:r w:rsidRPr="004E03C5">
              <w:rPr>
                <w:lang w:val="en-US" w:eastAsia="x-none"/>
              </w:rPr>
              <w:t>Discuss further offline whether or not AL=16 is associated with wideband RS only</w:t>
            </w:r>
          </w:p>
          <w:p w:rsidR="004E03C5" w:rsidRPr="004E03C5" w:rsidRDefault="004E03C5" w:rsidP="004E03C5">
            <w:pPr>
              <w:overflowPunct w:val="0"/>
              <w:autoSpaceDE w:val="0"/>
              <w:autoSpaceDN w:val="0"/>
              <w:adjustRightInd w:val="0"/>
              <w:spacing w:after="0"/>
              <w:textAlignment w:val="baseline"/>
              <w:rPr>
                <w:lang w:val="en-US" w:eastAsia="x-none"/>
              </w:rPr>
            </w:pPr>
            <w:r w:rsidRPr="004E03C5">
              <w:rPr>
                <w:highlight w:val="green"/>
                <w:lang w:val="en-US" w:eastAsia="x-none"/>
              </w:rPr>
              <w:t>Agreements</w:t>
            </w:r>
            <w:r w:rsidRPr="004E03C5">
              <w:rPr>
                <w:lang w:val="en-US" w:eastAsia="x-none"/>
              </w:rPr>
              <w:t>:</w:t>
            </w:r>
          </w:p>
          <w:p w:rsidR="004E03C5" w:rsidRPr="004E03C5" w:rsidRDefault="004E03C5" w:rsidP="00391029">
            <w:pPr>
              <w:numPr>
                <w:ilvl w:val="0"/>
                <w:numId w:val="146"/>
              </w:numPr>
              <w:overflowPunct w:val="0"/>
              <w:autoSpaceDE w:val="0"/>
              <w:autoSpaceDN w:val="0"/>
              <w:adjustRightInd w:val="0"/>
              <w:spacing w:after="0"/>
              <w:textAlignment w:val="baseline"/>
              <w:rPr>
                <w:lang w:val="en-US" w:eastAsia="x-none"/>
              </w:rPr>
            </w:pPr>
            <w:r w:rsidRPr="004E03C5">
              <w:rPr>
                <w:lang w:val="en-US" w:eastAsia="x-none"/>
              </w:rPr>
              <w:t>CORESET configured by RMSI is confined within the initial active DL BWP</w:t>
            </w:r>
          </w:p>
          <w:p w:rsidR="004E03C5" w:rsidRPr="004E03C5" w:rsidRDefault="004E03C5" w:rsidP="004E03C5">
            <w:pPr>
              <w:overflowPunct w:val="0"/>
              <w:autoSpaceDE w:val="0"/>
              <w:autoSpaceDN w:val="0"/>
              <w:adjustRightInd w:val="0"/>
              <w:spacing w:after="0"/>
              <w:textAlignment w:val="baseline"/>
              <w:rPr>
                <w:lang w:val="en-US" w:eastAsia="x-none"/>
              </w:rPr>
            </w:pPr>
            <w:r w:rsidRPr="004E03C5">
              <w:rPr>
                <w:highlight w:val="green"/>
                <w:lang w:val="en-US" w:eastAsia="x-none"/>
              </w:rPr>
              <w:t>Agreements</w:t>
            </w:r>
            <w:r w:rsidRPr="004E03C5">
              <w:rPr>
                <w:lang w:val="en-US" w:eastAsia="x-none"/>
              </w:rPr>
              <w:t>:</w:t>
            </w:r>
          </w:p>
          <w:p w:rsidR="004E03C5" w:rsidRPr="004E03C5" w:rsidRDefault="004E03C5" w:rsidP="00391029">
            <w:pPr>
              <w:numPr>
                <w:ilvl w:val="0"/>
                <w:numId w:val="147"/>
              </w:numPr>
              <w:overflowPunct w:val="0"/>
              <w:autoSpaceDE w:val="0"/>
              <w:autoSpaceDN w:val="0"/>
              <w:adjustRightInd w:val="0"/>
              <w:spacing w:after="0"/>
              <w:textAlignment w:val="baseline"/>
              <w:rPr>
                <w:lang w:val="en-US" w:eastAsia="x-none"/>
              </w:rPr>
            </w:pPr>
            <w:r w:rsidRPr="004E03C5">
              <w:rPr>
                <w:lang w:val="en-US" w:eastAsia="x-none"/>
              </w:rPr>
              <w:t>For a CORESET configured by UE-specific RRC signaling, DL BWP-specific RB indexing + RB-offset are used to configure frequency-domain resource.</w:t>
            </w:r>
          </w:p>
          <w:p w:rsidR="004E03C5" w:rsidRPr="004E03C5" w:rsidRDefault="004E03C5" w:rsidP="00391029">
            <w:pPr>
              <w:numPr>
                <w:ilvl w:val="1"/>
                <w:numId w:val="147"/>
              </w:numPr>
              <w:overflowPunct w:val="0"/>
              <w:autoSpaceDE w:val="0"/>
              <w:autoSpaceDN w:val="0"/>
              <w:adjustRightInd w:val="0"/>
              <w:spacing w:after="0"/>
              <w:textAlignment w:val="baseline"/>
              <w:rPr>
                <w:lang w:val="en-US" w:eastAsia="x-none"/>
              </w:rPr>
            </w:pPr>
            <w:r w:rsidRPr="004E03C5">
              <w:rPr>
                <w:lang w:val="en-US" w:eastAsia="x-none"/>
              </w:rPr>
              <w:t>The length of the bit-map is Floor((N_RB – (ceil(BWP_start/6)*6-BWP_start))/6)</w:t>
            </w:r>
          </w:p>
          <w:p w:rsidR="004E03C5" w:rsidRPr="004E03C5" w:rsidRDefault="004E03C5" w:rsidP="00391029">
            <w:pPr>
              <w:numPr>
                <w:ilvl w:val="2"/>
                <w:numId w:val="147"/>
              </w:numPr>
              <w:overflowPunct w:val="0"/>
              <w:autoSpaceDE w:val="0"/>
              <w:autoSpaceDN w:val="0"/>
              <w:adjustRightInd w:val="0"/>
              <w:spacing w:after="0"/>
              <w:textAlignment w:val="baseline"/>
              <w:rPr>
                <w:lang w:val="en-US" w:eastAsia="x-none"/>
              </w:rPr>
            </w:pPr>
            <w:r w:rsidRPr="004E03C5">
              <w:rPr>
                <w:lang w:val="en-US" w:eastAsia="x-none"/>
              </w:rPr>
              <w:t>CORESET starting RB is ceil(BWP_start/6)*6</w:t>
            </w:r>
          </w:p>
          <w:p w:rsidR="004E03C5" w:rsidRPr="004E03C5" w:rsidRDefault="004E03C5" w:rsidP="00391029">
            <w:pPr>
              <w:numPr>
                <w:ilvl w:val="0"/>
                <w:numId w:val="147"/>
              </w:numPr>
              <w:overflowPunct w:val="0"/>
              <w:autoSpaceDE w:val="0"/>
              <w:autoSpaceDN w:val="0"/>
              <w:adjustRightInd w:val="0"/>
              <w:spacing w:after="0"/>
              <w:textAlignment w:val="baseline"/>
              <w:rPr>
                <w:lang w:val="en-US" w:eastAsia="x-none"/>
              </w:rPr>
            </w:pPr>
            <w:r w:rsidRPr="004E03C5">
              <w:rPr>
                <w:lang w:val="en-US" w:eastAsia="x-none"/>
              </w:rPr>
              <w:t>For a CORESET configured by PBCH/RMSI, RB indexing is for the initial DL BWP.</w:t>
            </w:r>
          </w:p>
          <w:p w:rsidR="004E03C5" w:rsidRPr="004E03C5" w:rsidRDefault="004E03C5" w:rsidP="004E03C5">
            <w:pPr>
              <w:overflowPunct w:val="0"/>
              <w:autoSpaceDE w:val="0"/>
              <w:autoSpaceDN w:val="0"/>
              <w:adjustRightInd w:val="0"/>
              <w:spacing w:after="0"/>
              <w:textAlignment w:val="baseline"/>
              <w:rPr>
                <w:lang w:val="en-US" w:eastAsia="x-none"/>
              </w:rPr>
            </w:pPr>
            <w:r w:rsidRPr="004E03C5">
              <w:rPr>
                <w:highlight w:val="green"/>
                <w:lang w:val="en-US" w:eastAsia="x-none"/>
              </w:rPr>
              <w:t>Agreements</w:t>
            </w:r>
            <w:r w:rsidRPr="004E03C5">
              <w:rPr>
                <w:lang w:val="en-US" w:eastAsia="x-none"/>
              </w:rPr>
              <w:t>:</w:t>
            </w:r>
          </w:p>
          <w:p w:rsidR="004E03C5" w:rsidRPr="004E03C5" w:rsidRDefault="004E03C5" w:rsidP="00391029">
            <w:pPr>
              <w:numPr>
                <w:ilvl w:val="0"/>
                <w:numId w:val="148"/>
              </w:numPr>
              <w:overflowPunct w:val="0"/>
              <w:autoSpaceDE w:val="0"/>
              <w:autoSpaceDN w:val="0"/>
              <w:adjustRightInd w:val="0"/>
              <w:spacing w:after="0"/>
              <w:textAlignment w:val="baseline"/>
              <w:rPr>
                <w:lang w:val="en-US" w:eastAsia="x-none"/>
              </w:rPr>
            </w:pPr>
            <w:r w:rsidRPr="004E03C5">
              <w:rPr>
                <w:lang w:eastAsia="x-none"/>
              </w:rPr>
              <w:t>C-SS in each DL BWP of the PCell/PScell</w:t>
            </w:r>
          </w:p>
          <w:p w:rsidR="004E03C5" w:rsidRPr="004E03C5" w:rsidRDefault="004E03C5" w:rsidP="00391029">
            <w:pPr>
              <w:numPr>
                <w:ilvl w:val="1"/>
                <w:numId w:val="148"/>
              </w:numPr>
              <w:overflowPunct w:val="0"/>
              <w:autoSpaceDE w:val="0"/>
              <w:autoSpaceDN w:val="0"/>
              <w:adjustRightInd w:val="0"/>
              <w:spacing w:after="0"/>
              <w:textAlignment w:val="baseline"/>
              <w:rPr>
                <w:lang w:val="en-US" w:eastAsia="x-none"/>
              </w:rPr>
            </w:pPr>
            <w:r w:rsidRPr="004E03C5">
              <w:rPr>
                <w:lang w:val="en-US" w:eastAsia="x-none"/>
              </w:rPr>
              <w:t>On C-SS, Y</w:t>
            </w:r>
            <w:r w:rsidRPr="004E03C5">
              <w:rPr>
                <w:vertAlign w:val="subscript"/>
                <w:lang w:val="en-US" w:eastAsia="x-none"/>
              </w:rPr>
              <w:t>p ,kp</w:t>
            </w:r>
            <w:r w:rsidRPr="004E03C5">
              <w:rPr>
                <w:lang w:val="en-US" w:eastAsia="x-none"/>
              </w:rPr>
              <w:t>= 0.</w:t>
            </w:r>
          </w:p>
          <w:p w:rsidR="004E03C5" w:rsidRPr="004E03C5" w:rsidRDefault="004E03C5" w:rsidP="00391029">
            <w:pPr>
              <w:numPr>
                <w:ilvl w:val="1"/>
                <w:numId w:val="148"/>
              </w:numPr>
              <w:overflowPunct w:val="0"/>
              <w:autoSpaceDE w:val="0"/>
              <w:autoSpaceDN w:val="0"/>
              <w:adjustRightInd w:val="0"/>
              <w:spacing w:after="0"/>
              <w:textAlignment w:val="baseline"/>
              <w:rPr>
                <w:lang w:val="en-US" w:eastAsia="x-none"/>
              </w:rPr>
            </w:pPr>
            <w:r w:rsidRPr="004E03C5">
              <w:rPr>
                <w:lang w:val="en-US" w:eastAsia="x-none"/>
              </w:rPr>
              <w:t xml:space="preserve">In Rel.15, </w:t>
            </w:r>
          </w:p>
          <w:p w:rsidR="004E03C5" w:rsidRPr="004E03C5" w:rsidRDefault="004E03C5" w:rsidP="00391029">
            <w:pPr>
              <w:numPr>
                <w:ilvl w:val="2"/>
                <w:numId w:val="148"/>
              </w:numPr>
              <w:overflowPunct w:val="0"/>
              <w:autoSpaceDE w:val="0"/>
              <w:autoSpaceDN w:val="0"/>
              <w:adjustRightInd w:val="0"/>
              <w:spacing w:after="0"/>
              <w:textAlignment w:val="baseline"/>
              <w:rPr>
                <w:lang w:val="en-US" w:eastAsia="x-none"/>
              </w:rPr>
            </w:pPr>
            <w:r w:rsidRPr="004E03C5">
              <w:rPr>
                <w:lang w:val="en-US" w:eastAsia="x-none"/>
              </w:rPr>
              <w:t>For scheduling RMSI, OSI, Paging, UE monitors common search space in the PCell only</w:t>
            </w:r>
          </w:p>
          <w:p w:rsidR="004E03C5" w:rsidRPr="004E03C5" w:rsidRDefault="004E03C5" w:rsidP="00391029">
            <w:pPr>
              <w:numPr>
                <w:ilvl w:val="2"/>
                <w:numId w:val="148"/>
              </w:numPr>
              <w:overflowPunct w:val="0"/>
              <w:autoSpaceDE w:val="0"/>
              <w:autoSpaceDN w:val="0"/>
              <w:adjustRightInd w:val="0"/>
              <w:spacing w:after="0"/>
              <w:textAlignment w:val="baseline"/>
              <w:rPr>
                <w:lang w:val="en-US" w:eastAsia="x-none"/>
              </w:rPr>
            </w:pPr>
            <w:r w:rsidRPr="004E03C5">
              <w:rPr>
                <w:lang w:val="en-US" w:eastAsia="x-none"/>
              </w:rPr>
              <w:t>In addition, for random access and fall back, UE monitors common search space in the PCell and PSCell only</w:t>
            </w:r>
          </w:p>
          <w:p w:rsidR="004E03C5" w:rsidRPr="004E03C5" w:rsidRDefault="004E03C5" w:rsidP="00391029">
            <w:pPr>
              <w:numPr>
                <w:ilvl w:val="2"/>
                <w:numId w:val="154"/>
              </w:numPr>
              <w:overflowPunct w:val="0"/>
              <w:autoSpaceDE w:val="0"/>
              <w:autoSpaceDN w:val="0"/>
              <w:adjustRightInd w:val="0"/>
              <w:spacing w:after="0"/>
              <w:textAlignment w:val="baseline"/>
              <w:rPr>
                <w:strike/>
                <w:lang w:val="en-US" w:eastAsia="x-none"/>
              </w:rPr>
            </w:pPr>
            <w:r w:rsidRPr="004E03C5">
              <w:rPr>
                <w:highlight w:val="darkYellow"/>
                <w:lang w:val="en-US" w:eastAsia="x-none"/>
              </w:rPr>
              <w:t>Working assumption</w:t>
            </w:r>
            <w:r w:rsidRPr="004E03C5">
              <w:rPr>
                <w:lang w:val="en-US" w:eastAsia="x-none"/>
              </w:rPr>
              <w:t xml:space="preserve">: The UE is not expected to be configured without C-SS on the PCell (PSCell) in the active DL BWP </w:t>
            </w:r>
          </w:p>
          <w:p w:rsidR="004E03C5" w:rsidRPr="004E03C5" w:rsidRDefault="004E03C5" w:rsidP="00391029">
            <w:pPr>
              <w:numPr>
                <w:ilvl w:val="3"/>
                <w:numId w:val="154"/>
              </w:numPr>
              <w:overflowPunct w:val="0"/>
              <w:autoSpaceDE w:val="0"/>
              <w:autoSpaceDN w:val="0"/>
              <w:adjustRightInd w:val="0"/>
              <w:spacing w:after="0"/>
              <w:textAlignment w:val="baseline"/>
              <w:rPr>
                <w:strike/>
                <w:lang w:val="en-US" w:eastAsia="x-none"/>
              </w:rPr>
            </w:pPr>
            <w:r w:rsidRPr="004E03C5">
              <w:rPr>
                <w:lang w:val="en-US" w:eastAsia="x-none"/>
              </w:rPr>
              <w:t>NOTE: RAN1 does not expect additional impact on the UE behavior due to not having PRACH resource in the BWP</w:t>
            </w:r>
          </w:p>
          <w:p w:rsidR="004E03C5" w:rsidRPr="004E03C5" w:rsidRDefault="004E03C5" w:rsidP="00391029">
            <w:pPr>
              <w:numPr>
                <w:ilvl w:val="1"/>
                <w:numId w:val="148"/>
              </w:numPr>
              <w:overflowPunct w:val="0"/>
              <w:autoSpaceDE w:val="0"/>
              <w:autoSpaceDN w:val="0"/>
              <w:adjustRightInd w:val="0"/>
              <w:spacing w:after="0"/>
              <w:textAlignment w:val="baseline"/>
              <w:rPr>
                <w:lang w:val="en-US" w:eastAsia="x-none"/>
              </w:rPr>
            </w:pPr>
            <w:r w:rsidRPr="004E03C5">
              <w:rPr>
                <w:highlight w:val="darkYellow"/>
                <w:lang w:val="en-US" w:eastAsia="x-none"/>
              </w:rPr>
              <w:t>Working assumption</w:t>
            </w:r>
            <w:r w:rsidRPr="004E03C5">
              <w:rPr>
                <w:lang w:val="en-US" w:eastAsia="x-none"/>
              </w:rPr>
              <w:t xml:space="preserve">: In Rel.15, </w:t>
            </w:r>
          </w:p>
          <w:p w:rsidR="004E03C5" w:rsidRPr="004E03C5" w:rsidRDefault="004E03C5" w:rsidP="00391029">
            <w:pPr>
              <w:numPr>
                <w:ilvl w:val="2"/>
                <w:numId w:val="148"/>
              </w:numPr>
              <w:overflowPunct w:val="0"/>
              <w:autoSpaceDE w:val="0"/>
              <w:autoSpaceDN w:val="0"/>
              <w:adjustRightInd w:val="0"/>
              <w:spacing w:after="0"/>
              <w:textAlignment w:val="baseline"/>
              <w:rPr>
                <w:lang w:val="en-US" w:eastAsia="x-none"/>
              </w:rPr>
            </w:pPr>
            <w:r w:rsidRPr="004E03C5">
              <w:rPr>
                <w:lang w:val="en-US" w:eastAsia="x-none"/>
              </w:rPr>
              <w:t>A UE is expected to monitor C-SS (if configured) in the activated BWP</w:t>
            </w:r>
          </w:p>
          <w:p w:rsidR="004E03C5" w:rsidRPr="004E03C5" w:rsidRDefault="004E03C5" w:rsidP="00391029">
            <w:pPr>
              <w:numPr>
                <w:ilvl w:val="2"/>
                <w:numId w:val="148"/>
              </w:numPr>
              <w:overflowPunct w:val="0"/>
              <w:autoSpaceDE w:val="0"/>
              <w:autoSpaceDN w:val="0"/>
              <w:adjustRightInd w:val="0"/>
              <w:spacing w:after="0"/>
              <w:textAlignment w:val="baseline"/>
              <w:rPr>
                <w:lang w:val="en-US" w:eastAsia="x-none"/>
              </w:rPr>
            </w:pPr>
            <w:r w:rsidRPr="004E03C5">
              <w:rPr>
                <w:lang w:val="en-US" w:eastAsia="x-none"/>
              </w:rPr>
              <w:t>Full functionalities of C-SS (scheduling RMSI, OSI, Paging, random access, etc) are supported by the C-SS configured by UE-specific RRC signaling.</w:t>
            </w:r>
          </w:p>
          <w:p w:rsidR="004E03C5" w:rsidRPr="004E03C5" w:rsidRDefault="004E03C5" w:rsidP="00391029">
            <w:pPr>
              <w:numPr>
                <w:ilvl w:val="2"/>
                <w:numId w:val="148"/>
              </w:numPr>
              <w:overflowPunct w:val="0"/>
              <w:autoSpaceDE w:val="0"/>
              <w:autoSpaceDN w:val="0"/>
              <w:adjustRightInd w:val="0"/>
              <w:spacing w:after="0"/>
              <w:textAlignment w:val="baseline"/>
              <w:rPr>
                <w:lang w:val="en-US" w:eastAsia="x-none"/>
              </w:rPr>
            </w:pPr>
            <w:r w:rsidRPr="004E03C5">
              <w:rPr>
                <w:lang w:val="en-US" w:eastAsia="x-none"/>
              </w:rPr>
              <w:t>All RRC parameters defined for UE-SS are also defined for C-SS that is configured by UE-specific RRC signaling.</w:t>
            </w:r>
          </w:p>
          <w:p w:rsidR="004E03C5" w:rsidRPr="004E03C5" w:rsidRDefault="004E03C5" w:rsidP="004E03C5">
            <w:pPr>
              <w:overflowPunct w:val="0"/>
              <w:autoSpaceDE w:val="0"/>
              <w:autoSpaceDN w:val="0"/>
              <w:adjustRightInd w:val="0"/>
              <w:spacing w:after="0"/>
              <w:textAlignment w:val="baseline"/>
              <w:rPr>
                <w:lang w:val="en-US" w:eastAsia="x-none"/>
              </w:rPr>
            </w:pPr>
            <w:r w:rsidRPr="004E03C5">
              <w:rPr>
                <w:highlight w:val="green"/>
                <w:lang w:val="en-US" w:eastAsia="x-none"/>
              </w:rPr>
              <w:t>Agreements</w:t>
            </w:r>
            <w:r w:rsidRPr="004E03C5">
              <w:rPr>
                <w:lang w:val="en-US" w:eastAsia="x-none"/>
              </w:rPr>
              <w:t>:</w:t>
            </w:r>
          </w:p>
          <w:p w:rsidR="004E03C5" w:rsidRPr="004E03C5" w:rsidRDefault="004E03C5" w:rsidP="00391029">
            <w:pPr>
              <w:numPr>
                <w:ilvl w:val="0"/>
                <w:numId w:val="149"/>
              </w:numPr>
              <w:overflowPunct w:val="0"/>
              <w:autoSpaceDE w:val="0"/>
              <w:autoSpaceDN w:val="0"/>
              <w:adjustRightInd w:val="0"/>
              <w:spacing w:after="0"/>
              <w:textAlignment w:val="baseline"/>
              <w:rPr>
                <w:lang w:val="en-US" w:eastAsia="x-none"/>
              </w:rPr>
            </w:pPr>
            <w:r w:rsidRPr="004E03C5">
              <w:rPr>
                <w:lang w:eastAsia="x-none"/>
              </w:rPr>
              <w:t>C-SS (at least for SFI/PI if configured) in a Scell:</w:t>
            </w:r>
          </w:p>
          <w:p w:rsidR="004E03C5" w:rsidRPr="004E03C5" w:rsidRDefault="004E03C5" w:rsidP="00391029">
            <w:pPr>
              <w:numPr>
                <w:ilvl w:val="1"/>
                <w:numId w:val="149"/>
              </w:numPr>
              <w:overflowPunct w:val="0"/>
              <w:autoSpaceDE w:val="0"/>
              <w:autoSpaceDN w:val="0"/>
              <w:adjustRightInd w:val="0"/>
              <w:spacing w:after="0"/>
              <w:textAlignment w:val="baseline"/>
              <w:rPr>
                <w:lang w:val="en-US" w:eastAsia="x-none"/>
              </w:rPr>
            </w:pPr>
            <w:r w:rsidRPr="004E03C5">
              <w:rPr>
                <w:lang w:val="en-US" w:eastAsia="x-none"/>
              </w:rPr>
              <w:t>On C-SS, Y</w:t>
            </w:r>
            <w:r w:rsidRPr="004E03C5">
              <w:rPr>
                <w:vertAlign w:val="subscript"/>
                <w:lang w:val="en-US" w:eastAsia="x-none"/>
              </w:rPr>
              <w:t>p ,kp</w:t>
            </w:r>
            <w:r w:rsidRPr="004E03C5">
              <w:rPr>
                <w:lang w:val="en-US" w:eastAsia="x-none"/>
              </w:rPr>
              <w:t>= 0.</w:t>
            </w:r>
          </w:p>
          <w:p w:rsidR="004E03C5" w:rsidRPr="004E03C5" w:rsidRDefault="004E03C5" w:rsidP="00391029">
            <w:pPr>
              <w:numPr>
                <w:ilvl w:val="1"/>
                <w:numId w:val="148"/>
              </w:numPr>
              <w:overflowPunct w:val="0"/>
              <w:autoSpaceDE w:val="0"/>
              <w:autoSpaceDN w:val="0"/>
              <w:adjustRightInd w:val="0"/>
              <w:spacing w:after="0"/>
              <w:textAlignment w:val="baseline"/>
              <w:rPr>
                <w:lang w:val="en-US" w:eastAsia="x-none"/>
              </w:rPr>
            </w:pPr>
            <w:r w:rsidRPr="004E03C5">
              <w:rPr>
                <w:lang w:val="en-US" w:eastAsia="x-none"/>
              </w:rPr>
              <w:t>Working assumption: All RRC parameters defined for UE-SS are also defined for C-SS that is configured by UE-specific RRC signaling.</w:t>
            </w:r>
          </w:p>
          <w:p w:rsidR="004E03C5" w:rsidRPr="004E03C5" w:rsidRDefault="004E03C5" w:rsidP="004E03C5">
            <w:pPr>
              <w:overflowPunct w:val="0"/>
              <w:autoSpaceDE w:val="0"/>
              <w:autoSpaceDN w:val="0"/>
              <w:adjustRightInd w:val="0"/>
              <w:spacing w:after="0"/>
              <w:textAlignment w:val="baseline"/>
              <w:rPr>
                <w:lang w:val="en-US" w:eastAsia="x-none"/>
              </w:rPr>
            </w:pPr>
            <w:r w:rsidRPr="004E03C5">
              <w:rPr>
                <w:highlight w:val="green"/>
                <w:lang w:val="en-US" w:eastAsia="x-none"/>
              </w:rPr>
              <w:t>Agreements</w:t>
            </w:r>
            <w:r w:rsidRPr="004E03C5">
              <w:rPr>
                <w:lang w:val="en-US" w:eastAsia="x-none"/>
              </w:rPr>
              <w:t>:</w:t>
            </w:r>
          </w:p>
          <w:p w:rsidR="004E03C5" w:rsidRPr="004E03C5" w:rsidRDefault="004E03C5" w:rsidP="00391029">
            <w:pPr>
              <w:numPr>
                <w:ilvl w:val="0"/>
                <w:numId w:val="150"/>
              </w:numPr>
              <w:overflowPunct w:val="0"/>
              <w:autoSpaceDE w:val="0"/>
              <w:autoSpaceDN w:val="0"/>
              <w:adjustRightInd w:val="0"/>
              <w:spacing w:after="0"/>
              <w:textAlignment w:val="baseline"/>
              <w:rPr>
                <w:lang w:val="en-US" w:eastAsia="x-none"/>
              </w:rPr>
            </w:pPr>
            <w:r w:rsidRPr="004E03C5">
              <w:rPr>
                <w:lang w:val="en-US" w:eastAsia="x-none"/>
              </w:rPr>
              <w:t>Introduce a linkage between search space set and CORESET via an index to the CORESET configuration</w:t>
            </w:r>
          </w:p>
          <w:p w:rsidR="004E03C5" w:rsidRPr="004E03C5" w:rsidRDefault="004E03C5" w:rsidP="00391029">
            <w:pPr>
              <w:numPr>
                <w:ilvl w:val="1"/>
                <w:numId w:val="150"/>
              </w:numPr>
              <w:overflowPunct w:val="0"/>
              <w:autoSpaceDE w:val="0"/>
              <w:autoSpaceDN w:val="0"/>
              <w:adjustRightInd w:val="0"/>
              <w:spacing w:after="0"/>
              <w:textAlignment w:val="baseline"/>
              <w:rPr>
                <w:lang w:val="en-US" w:eastAsia="x-none"/>
              </w:rPr>
            </w:pPr>
            <w:r w:rsidRPr="004E03C5">
              <w:rPr>
                <w:lang w:val="en-US" w:eastAsia="x-none"/>
              </w:rPr>
              <w:t>CORESET is removed from the search space configuration</w:t>
            </w:r>
          </w:p>
          <w:p w:rsidR="004E03C5" w:rsidRPr="004E03C5" w:rsidRDefault="004E03C5" w:rsidP="00391029">
            <w:pPr>
              <w:numPr>
                <w:ilvl w:val="0"/>
                <w:numId w:val="150"/>
              </w:numPr>
              <w:overflowPunct w:val="0"/>
              <w:autoSpaceDE w:val="0"/>
              <w:autoSpaceDN w:val="0"/>
              <w:adjustRightInd w:val="0"/>
              <w:spacing w:after="0"/>
              <w:textAlignment w:val="baseline"/>
              <w:rPr>
                <w:lang w:val="en-US" w:eastAsia="x-none"/>
              </w:rPr>
            </w:pPr>
            <w:r w:rsidRPr="004E03C5">
              <w:rPr>
                <w:lang w:val="en-US" w:eastAsia="x-none"/>
              </w:rPr>
              <w:t>In Rel-15, the max no. of CORESETs configurable for a BWP in a cell for a UE is [3]</w:t>
            </w:r>
          </w:p>
          <w:p w:rsidR="004E03C5" w:rsidRPr="004E03C5" w:rsidRDefault="004E03C5" w:rsidP="00391029">
            <w:pPr>
              <w:numPr>
                <w:ilvl w:val="0"/>
                <w:numId w:val="150"/>
              </w:numPr>
              <w:overflowPunct w:val="0"/>
              <w:autoSpaceDE w:val="0"/>
              <w:autoSpaceDN w:val="0"/>
              <w:adjustRightInd w:val="0"/>
              <w:spacing w:after="0"/>
              <w:textAlignment w:val="baseline"/>
              <w:rPr>
                <w:lang w:val="en-US" w:eastAsia="x-none"/>
              </w:rPr>
            </w:pPr>
            <w:r w:rsidRPr="004E03C5">
              <w:rPr>
                <w:lang w:val="en-US" w:eastAsia="x-none"/>
              </w:rPr>
              <w:t>In Rel-15, the max no. of search space sets configurable for a BWP in a cell for a UE is [10]</w:t>
            </w:r>
          </w:p>
          <w:p w:rsidR="004E03C5" w:rsidRPr="004E03C5" w:rsidRDefault="004E03C5" w:rsidP="004E03C5">
            <w:pPr>
              <w:overflowPunct w:val="0"/>
              <w:autoSpaceDE w:val="0"/>
              <w:autoSpaceDN w:val="0"/>
              <w:adjustRightInd w:val="0"/>
              <w:spacing w:after="0"/>
              <w:textAlignment w:val="baseline"/>
              <w:rPr>
                <w:lang w:val="en-US" w:eastAsia="x-none"/>
              </w:rPr>
            </w:pPr>
          </w:p>
          <w:p w:rsidR="004E03C5" w:rsidRPr="004E03C5" w:rsidRDefault="004E03C5" w:rsidP="004E03C5">
            <w:pPr>
              <w:overflowPunct w:val="0"/>
              <w:autoSpaceDE w:val="0"/>
              <w:autoSpaceDN w:val="0"/>
              <w:adjustRightInd w:val="0"/>
              <w:spacing w:after="0"/>
              <w:textAlignment w:val="baseline"/>
              <w:rPr>
                <w:lang w:val="en-US" w:eastAsia="x-none"/>
              </w:rPr>
            </w:pPr>
            <w:r w:rsidRPr="004E03C5">
              <w:rPr>
                <w:highlight w:val="green"/>
                <w:lang w:val="en-US" w:eastAsia="x-none"/>
              </w:rPr>
              <w:t>Agreements</w:t>
            </w:r>
            <w:r w:rsidRPr="004E03C5">
              <w:rPr>
                <w:lang w:val="en-US" w:eastAsia="x-none"/>
              </w:rPr>
              <w:t>:</w:t>
            </w:r>
          </w:p>
          <w:p w:rsidR="004E03C5" w:rsidRPr="004E03C5" w:rsidRDefault="004E03C5" w:rsidP="00391029">
            <w:pPr>
              <w:numPr>
                <w:ilvl w:val="0"/>
                <w:numId w:val="152"/>
              </w:numPr>
              <w:overflowPunct w:val="0"/>
              <w:autoSpaceDE w:val="0"/>
              <w:autoSpaceDN w:val="0"/>
              <w:adjustRightInd w:val="0"/>
              <w:spacing w:after="0"/>
              <w:textAlignment w:val="baseline"/>
              <w:rPr>
                <w:lang w:val="en-US" w:eastAsia="x-none"/>
              </w:rPr>
            </w:pPr>
            <w:r w:rsidRPr="004E03C5">
              <w:rPr>
                <w:rFonts w:hint="eastAsia"/>
                <w:lang w:val="en-US" w:eastAsia="x-none"/>
              </w:rPr>
              <w:t>Scrambling for PDCCH (after channel coding) is supported.</w:t>
            </w:r>
          </w:p>
          <w:p w:rsidR="004E03C5" w:rsidRPr="004E03C5" w:rsidRDefault="004E03C5" w:rsidP="00391029">
            <w:pPr>
              <w:numPr>
                <w:ilvl w:val="1"/>
                <w:numId w:val="152"/>
              </w:numPr>
              <w:overflowPunct w:val="0"/>
              <w:autoSpaceDE w:val="0"/>
              <w:autoSpaceDN w:val="0"/>
              <w:adjustRightInd w:val="0"/>
              <w:spacing w:after="0"/>
              <w:textAlignment w:val="baseline"/>
              <w:rPr>
                <w:lang w:val="en-US" w:eastAsia="x-none"/>
              </w:rPr>
            </w:pPr>
            <w:r w:rsidRPr="004E03C5">
              <w:rPr>
                <w:rFonts w:hint="eastAsia"/>
                <w:lang w:val="en-US" w:eastAsia="x-none"/>
              </w:rPr>
              <w:t>No additional RRC parameter is necessary.</w:t>
            </w:r>
          </w:p>
          <w:p w:rsidR="004E03C5" w:rsidRPr="004E03C5" w:rsidRDefault="004E03C5" w:rsidP="00391029">
            <w:pPr>
              <w:numPr>
                <w:ilvl w:val="1"/>
                <w:numId w:val="152"/>
              </w:numPr>
              <w:overflowPunct w:val="0"/>
              <w:autoSpaceDE w:val="0"/>
              <w:autoSpaceDN w:val="0"/>
              <w:adjustRightInd w:val="0"/>
              <w:spacing w:after="0"/>
              <w:textAlignment w:val="baseline"/>
              <w:rPr>
                <w:lang w:val="en-US" w:eastAsia="x-none"/>
              </w:rPr>
            </w:pPr>
            <w:r w:rsidRPr="004E03C5">
              <w:rPr>
                <w:rFonts w:hint="eastAsia"/>
                <w:lang w:val="en-US" w:eastAsia="x-none"/>
              </w:rPr>
              <w:t>Re-use</w:t>
            </w:r>
            <w:r w:rsidRPr="004E03C5">
              <w:rPr>
                <w:lang w:val="en-US" w:eastAsia="x-none"/>
              </w:rPr>
              <w:t xml:space="preserve"> the</w:t>
            </w:r>
            <w:r w:rsidRPr="004E03C5">
              <w:rPr>
                <w:rFonts w:hint="eastAsia"/>
                <w:lang w:val="en-US" w:eastAsia="x-none"/>
              </w:rPr>
              <w:t xml:space="preserve"> ID for DMRS initialization.</w:t>
            </w:r>
          </w:p>
          <w:p w:rsidR="004E03C5" w:rsidRPr="004E03C5" w:rsidRDefault="004E03C5" w:rsidP="004E03C5">
            <w:pPr>
              <w:overflowPunct w:val="0"/>
              <w:autoSpaceDE w:val="0"/>
              <w:autoSpaceDN w:val="0"/>
              <w:adjustRightInd w:val="0"/>
              <w:spacing w:after="0"/>
              <w:textAlignment w:val="baseline"/>
              <w:rPr>
                <w:lang w:val="en-US" w:eastAsia="x-none"/>
              </w:rPr>
            </w:pPr>
            <w:r w:rsidRPr="004E03C5">
              <w:rPr>
                <w:u w:val="single"/>
                <w:lang w:val="en-US" w:eastAsia="x-none"/>
              </w:rPr>
              <w:t>Conclusion</w:t>
            </w:r>
            <w:r w:rsidRPr="004E03C5">
              <w:rPr>
                <w:lang w:val="en-US" w:eastAsia="x-none"/>
              </w:rPr>
              <w:t>:</w:t>
            </w:r>
          </w:p>
          <w:p w:rsidR="004E03C5" w:rsidRPr="004E03C5" w:rsidRDefault="004E03C5" w:rsidP="00391029">
            <w:pPr>
              <w:numPr>
                <w:ilvl w:val="0"/>
                <w:numId w:val="151"/>
              </w:numPr>
              <w:overflowPunct w:val="0"/>
              <w:autoSpaceDE w:val="0"/>
              <w:autoSpaceDN w:val="0"/>
              <w:adjustRightInd w:val="0"/>
              <w:spacing w:after="0"/>
              <w:textAlignment w:val="baseline"/>
              <w:rPr>
                <w:lang w:eastAsia="x-none"/>
              </w:rPr>
            </w:pPr>
            <w:r w:rsidRPr="004E03C5">
              <w:rPr>
                <w:lang w:eastAsia="x-none"/>
              </w:rPr>
              <w:t>It is clarified that M</w:t>
            </w:r>
            <w:r w:rsidRPr="004E03C5">
              <w:rPr>
                <w:vertAlign w:val="subscript"/>
                <w:lang w:eastAsia="x-none"/>
              </w:rPr>
              <w:t>p,max</w:t>
            </w:r>
            <w:r w:rsidRPr="004E03C5">
              <w:rPr>
                <w:i/>
                <w:iCs/>
                <w:vertAlign w:val="superscript"/>
                <w:lang w:eastAsia="x-none"/>
              </w:rPr>
              <w:t>L</w:t>
            </w:r>
            <w:r w:rsidRPr="004E03C5">
              <w:rPr>
                <w:lang w:eastAsia="x-none"/>
              </w:rPr>
              <w:t xml:space="preserve"> is the maximum of “configured” number of PDCCH candidates for the given aggregation level </w:t>
            </w:r>
            <w:r w:rsidRPr="004E03C5">
              <w:rPr>
                <w:i/>
                <w:iCs/>
                <w:lang w:eastAsia="x-none"/>
              </w:rPr>
              <w:t>L</w:t>
            </w:r>
            <w:r w:rsidRPr="004E03C5">
              <w:rPr>
                <w:lang w:eastAsia="x-none"/>
              </w:rPr>
              <w:t xml:space="preserve"> across all serving cells scheduled by the search space</w:t>
            </w:r>
          </w:p>
          <w:p w:rsidR="004E03C5" w:rsidRPr="004E03C5" w:rsidRDefault="004E03C5" w:rsidP="004E03C5">
            <w:pPr>
              <w:overflowPunct w:val="0"/>
              <w:autoSpaceDE w:val="0"/>
              <w:autoSpaceDN w:val="0"/>
              <w:adjustRightInd w:val="0"/>
              <w:spacing w:after="0"/>
              <w:textAlignment w:val="baseline"/>
              <w:rPr>
                <w:lang w:eastAsia="x-none"/>
              </w:rPr>
            </w:pPr>
          </w:p>
          <w:p w:rsidR="004E03C5" w:rsidRPr="004E03C5" w:rsidRDefault="004E03C5" w:rsidP="004E03C5">
            <w:pPr>
              <w:overflowPunct w:val="0"/>
              <w:autoSpaceDE w:val="0"/>
              <w:autoSpaceDN w:val="0"/>
              <w:adjustRightInd w:val="0"/>
              <w:spacing w:after="0"/>
              <w:textAlignment w:val="baseline"/>
              <w:rPr>
                <w:lang w:eastAsia="x-none"/>
              </w:rPr>
            </w:pPr>
            <w:r w:rsidRPr="004E03C5">
              <w:rPr>
                <w:highlight w:val="green"/>
                <w:lang w:eastAsia="x-none"/>
              </w:rPr>
              <w:t>Agreements</w:t>
            </w:r>
            <w:r w:rsidRPr="004E03C5">
              <w:rPr>
                <w:lang w:eastAsia="x-none"/>
              </w:rPr>
              <w:t>:</w:t>
            </w:r>
          </w:p>
          <w:p w:rsidR="004E03C5" w:rsidRPr="004E03C5" w:rsidRDefault="004E03C5" w:rsidP="00391029">
            <w:pPr>
              <w:numPr>
                <w:ilvl w:val="0"/>
                <w:numId w:val="153"/>
              </w:numPr>
              <w:overflowPunct w:val="0"/>
              <w:autoSpaceDE w:val="0"/>
              <w:autoSpaceDN w:val="0"/>
              <w:adjustRightInd w:val="0"/>
              <w:spacing w:after="0"/>
              <w:textAlignment w:val="baseline"/>
              <w:rPr>
                <w:lang w:val="en-US" w:eastAsia="x-none"/>
              </w:rPr>
            </w:pPr>
            <w:r w:rsidRPr="004E03C5">
              <w:rPr>
                <w:lang w:val="en-US" w:eastAsia="x-none"/>
              </w:rPr>
              <w:t>UE is not expected to receive PDSCH type A in the same slot if the PDCCH monitoring is after the first two or three symbols of a slot</w:t>
            </w:r>
          </w:p>
          <w:p w:rsidR="004E03C5" w:rsidRPr="004E03C5" w:rsidRDefault="004E03C5" w:rsidP="00391029">
            <w:pPr>
              <w:numPr>
                <w:ilvl w:val="1"/>
                <w:numId w:val="153"/>
              </w:numPr>
              <w:overflowPunct w:val="0"/>
              <w:autoSpaceDE w:val="0"/>
              <w:autoSpaceDN w:val="0"/>
              <w:adjustRightInd w:val="0"/>
              <w:spacing w:after="0"/>
              <w:textAlignment w:val="baseline"/>
              <w:rPr>
                <w:lang w:val="en-US" w:eastAsia="x-none"/>
              </w:rPr>
            </w:pPr>
            <w:r w:rsidRPr="004E03C5">
              <w:rPr>
                <w:lang w:val="en-US" w:eastAsia="x-none"/>
              </w:rPr>
              <w:t>Note: PUSCH mapping is up to MIMO decision</w:t>
            </w:r>
          </w:p>
          <w:p w:rsidR="004E03C5" w:rsidRPr="004E03C5" w:rsidRDefault="004E03C5" w:rsidP="004E03C5">
            <w:pPr>
              <w:overflowPunct w:val="0"/>
              <w:autoSpaceDE w:val="0"/>
              <w:autoSpaceDN w:val="0"/>
              <w:adjustRightInd w:val="0"/>
              <w:spacing w:after="0"/>
              <w:textAlignment w:val="baseline"/>
              <w:rPr>
                <w:highlight w:val="green"/>
                <w:lang w:val="en-US" w:eastAsia="x-none"/>
              </w:rPr>
            </w:pPr>
            <w:r w:rsidRPr="004E03C5">
              <w:rPr>
                <w:highlight w:val="green"/>
                <w:lang w:val="en-US" w:eastAsia="x-none"/>
              </w:rPr>
              <w:t>Agreements:</w:t>
            </w:r>
          </w:p>
          <w:p w:rsidR="004E03C5" w:rsidRPr="004E03C5" w:rsidRDefault="004E03C5" w:rsidP="00391029">
            <w:pPr>
              <w:numPr>
                <w:ilvl w:val="0"/>
                <w:numId w:val="153"/>
              </w:numPr>
              <w:overflowPunct w:val="0"/>
              <w:autoSpaceDE w:val="0"/>
              <w:autoSpaceDN w:val="0"/>
              <w:adjustRightInd w:val="0"/>
              <w:spacing w:after="0"/>
              <w:textAlignment w:val="baseline"/>
              <w:rPr>
                <w:lang w:val="en-US" w:eastAsia="x-none"/>
              </w:rPr>
            </w:pPr>
            <w:r w:rsidRPr="004E03C5">
              <w:rPr>
                <w:lang w:val="en-US" w:eastAsia="x-none"/>
              </w:rPr>
              <w:t>For information, the following cases are clarified:</w:t>
            </w:r>
          </w:p>
          <w:p w:rsidR="004E03C5" w:rsidRPr="004E03C5" w:rsidRDefault="004E03C5" w:rsidP="00391029">
            <w:pPr>
              <w:numPr>
                <w:ilvl w:val="1"/>
                <w:numId w:val="153"/>
              </w:numPr>
              <w:overflowPunct w:val="0"/>
              <w:autoSpaceDE w:val="0"/>
              <w:autoSpaceDN w:val="0"/>
              <w:adjustRightInd w:val="0"/>
              <w:spacing w:after="0"/>
              <w:textAlignment w:val="baseline"/>
              <w:rPr>
                <w:lang w:val="en-US" w:eastAsia="x-none"/>
              </w:rPr>
            </w:pPr>
            <w:r w:rsidRPr="004E03C5">
              <w:rPr>
                <w:lang w:val="en-US" w:eastAsia="x-none"/>
              </w:rPr>
              <w:t>Case 1: PDCCH monitoring periodicity of 14 or more symbols</w:t>
            </w:r>
          </w:p>
          <w:p w:rsidR="004E03C5" w:rsidRPr="004E03C5" w:rsidRDefault="004E03C5" w:rsidP="00391029">
            <w:pPr>
              <w:numPr>
                <w:ilvl w:val="2"/>
                <w:numId w:val="153"/>
              </w:numPr>
              <w:overflowPunct w:val="0"/>
              <w:autoSpaceDE w:val="0"/>
              <w:autoSpaceDN w:val="0"/>
              <w:adjustRightInd w:val="0"/>
              <w:spacing w:after="0"/>
              <w:textAlignment w:val="baseline"/>
              <w:rPr>
                <w:lang w:val="en-US" w:eastAsia="x-none"/>
              </w:rPr>
            </w:pPr>
            <w:r w:rsidRPr="004E03C5">
              <w:rPr>
                <w:lang w:val="en-US" w:eastAsia="x-none"/>
              </w:rPr>
              <w:t>Case 1-1: PDCCH monitoring on up to three OFDM symbols at the beginning of a slot</w:t>
            </w:r>
          </w:p>
          <w:p w:rsidR="004E03C5" w:rsidRPr="004E03C5" w:rsidRDefault="004E03C5" w:rsidP="00391029">
            <w:pPr>
              <w:numPr>
                <w:ilvl w:val="2"/>
                <w:numId w:val="153"/>
              </w:numPr>
              <w:overflowPunct w:val="0"/>
              <w:autoSpaceDE w:val="0"/>
              <w:autoSpaceDN w:val="0"/>
              <w:adjustRightInd w:val="0"/>
              <w:spacing w:after="0"/>
              <w:textAlignment w:val="baseline"/>
              <w:rPr>
                <w:lang w:val="en-US" w:eastAsia="x-none"/>
              </w:rPr>
            </w:pPr>
            <w:r w:rsidRPr="004E03C5">
              <w:rPr>
                <w:lang w:val="en-US" w:eastAsia="x-none"/>
              </w:rPr>
              <w:t>Case 1-2: PDCCH monitoring on any span of up to 3 consecutive OFDM symbols of a slot</w:t>
            </w:r>
          </w:p>
          <w:p w:rsidR="004E03C5" w:rsidRPr="004E03C5" w:rsidRDefault="004E03C5" w:rsidP="00391029">
            <w:pPr>
              <w:numPr>
                <w:ilvl w:val="3"/>
                <w:numId w:val="153"/>
              </w:numPr>
              <w:overflowPunct w:val="0"/>
              <w:autoSpaceDE w:val="0"/>
              <w:autoSpaceDN w:val="0"/>
              <w:adjustRightInd w:val="0"/>
              <w:spacing w:after="0"/>
              <w:textAlignment w:val="baseline"/>
              <w:rPr>
                <w:lang w:val="en-US" w:eastAsia="x-none"/>
              </w:rPr>
            </w:pPr>
            <w:r w:rsidRPr="004E03C5">
              <w:rPr>
                <w:lang w:val="en-US" w:eastAsia="x-none"/>
              </w:rPr>
              <w:t>For a given UE, all search space configurations are within the same span of 3 consecutive OFDM symbols in the slot</w:t>
            </w:r>
          </w:p>
          <w:p w:rsidR="004E03C5" w:rsidRPr="004E03C5" w:rsidRDefault="004E03C5" w:rsidP="00391029">
            <w:pPr>
              <w:numPr>
                <w:ilvl w:val="1"/>
                <w:numId w:val="153"/>
              </w:numPr>
              <w:overflowPunct w:val="0"/>
              <w:autoSpaceDE w:val="0"/>
              <w:autoSpaceDN w:val="0"/>
              <w:adjustRightInd w:val="0"/>
              <w:spacing w:after="0"/>
              <w:textAlignment w:val="baseline"/>
              <w:rPr>
                <w:lang w:val="en-US" w:eastAsia="x-none"/>
              </w:rPr>
            </w:pPr>
            <w:r w:rsidRPr="004E03C5">
              <w:rPr>
                <w:lang w:val="en-US" w:eastAsia="x-none"/>
              </w:rPr>
              <w:t>Case 2: PDCCH monitoring periodicity of less than 14 symbols</w:t>
            </w:r>
          </w:p>
          <w:p w:rsidR="004E03C5" w:rsidRPr="004E03C5" w:rsidRDefault="004E03C5" w:rsidP="00391029">
            <w:pPr>
              <w:numPr>
                <w:ilvl w:val="2"/>
                <w:numId w:val="153"/>
              </w:numPr>
              <w:overflowPunct w:val="0"/>
              <w:autoSpaceDE w:val="0"/>
              <w:autoSpaceDN w:val="0"/>
              <w:adjustRightInd w:val="0"/>
              <w:spacing w:after="0"/>
              <w:textAlignment w:val="baseline"/>
              <w:rPr>
                <w:lang w:val="en-US" w:eastAsia="x-none"/>
              </w:rPr>
            </w:pPr>
            <w:r w:rsidRPr="004E03C5">
              <w:rPr>
                <w:lang w:val="en-US" w:eastAsia="x-none"/>
              </w:rPr>
              <w:t>Note: this includes the PDCCH monitoring of up to three OFDM symbols at the beginning of a slot</w:t>
            </w:r>
          </w:p>
          <w:p w:rsidR="004E03C5" w:rsidRPr="004E03C5" w:rsidRDefault="004E03C5" w:rsidP="00391029">
            <w:pPr>
              <w:numPr>
                <w:ilvl w:val="0"/>
                <w:numId w:val="153"/>
              </w:numPr>
              <w:overflowPunct w:val="0"/>
              <w:autoSpaceDE w:val="0"/>
              <w:autoSpaceDN w:val="0"/>
              <w:adjustRightInd w:val="0"/>
              <w:spacing w:after="0"/>
              <w:textAlignment w:val="baseline"/>
              <w:rPr>
                <w:lang w:val="en-US" w:eastAsia="x-none"/>
              </w:rPr>
            </w:pPr>
            <w:r w:rsidRPr="004E03C5">
              <w:rPr>
                <w:lang w:val="en-US" w:eastAsia="x-none"/>
              </w:rPr>
              <w:t>The numbers in bracket in the following table can be further adjusted but not to be increased</w:t>
            </w:r>
          </w:p>
          <w:p w:rsidR="004E03C5" w:rsidRPr="004E03C5" w:rsidRDefault="004E03C5" w:rsidP="00391029">
            <w:pPr>
              <w:numPr>
                <w:ilvl w:val="0"/>
                <w:numId w:val="153"/>
              </w:numPr>
              <w:overflowPunct w:val="0"/>
              <w:autoSpaceDE w:val="0"/>
              <w:autoSpaceDN w:val="0"/>
              <w:adjustRightInd w:val="0"/>
              <w:spacing w:after="0"/>
              <w:textAlignment w:val="baseline"/>
              <w:rPr>
                <w:lang w:val="en-US" w:eastAsia="x-none"/>
              </w:rPr>
            </w:pPr>
            <w:r w:rsidRPr="004E03C5">
              <w:rPr>
                <w:lang w:val="en-US" w:eastAsia="x-none"/>
              </w:rPr>
              <w:t>X&lt;=16, Y&lt;=8</w:t>
            </w:r>
          </w:p>
          <w:p w:rsidR="004E03C5" w:rsidRPr="004E03C5" w:rsidRDefault="004E03C5" w:rsidP="00391029">
            <w:pPr>
              <w:numPr>
                <w:ilvl w:val="1"/>
                <w:numId w:val="153"/>
              </w:numPr>
              <w:overflowPunct w:val="0"/>
              <w:autoSpaceDE w:val="0"/>
              <w:autoSpaceDN w:val="0"/>
              <w:adjustRightInd w:val="0"/>
              <w:spacing w:after="0"/>
              <w:textAlignment w:val="baseline"/>
              <w:rPr>
                <w:lang w:val="en-US" w:eastAsia="x-none"/>
              </w:rPr>
            </w:pPr>
            <w:r w:rsidRPr="004E03C5">
              <w:rPr>
                <w:lang w:val="en-US" w:eastAsia="x-none"/>
              </w:rPr>
              <w:t>FFS whether or not to have case 2’, where the values of X and/or Y can be smaller than case 2</w:t>
            </w:r>
          </w:p>
          <w:tbl>
            <w:tblPr>
              <w:tblW w:w="6777" w:type="dxa"/>
              <w:tblInd w:w="1440" w:type="dxa"/>
              <w:tblCellMar>
                <w:left w:w="0" w:type="dxa"/>
                <w:right w:w="0" w:type="dxa"/>
              </w:tblCellMar>
              <w:tblLook w:val="04A0" w:firstRow="1" w:lastRow="0" w:firstColumn="1" w:lastColumn="0" w:noHBand="0" w:noVBand="1"/>
            </w:tblPr>
            <w:tblGrid>
              <w:gridCol w:w="3360"/>
              <w:gridCol w:w="862"/>
              <w:gridCol w:w="840"/>
              <w:gridCol w:w="850"/>
              <w:gridCol w:w="865"/>
            </w:tblGrid>
            <w:tr w:rsidR="004E03C5" w:rsidRPr="004E03C5" w:rsidTr="00391029">
              <w:trPr>
                <w:trHeight w:val="303"/>
              </w:trPr>
              <w:tc>
                <w:tcPr>
                  <w:tcW w:w="3360" w:type="dxa"/>
                  <w:vMerge w:val="restart"/>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textAlignment w:val="baseline"/>
                    <w:rPr>
                      <w:lang w:val="en-US" w:eastAsia="x-none"/>
                    </w:rPr>
                  </w:pPr>
                  <w:r w:rsidRPr="004E03C5">
                    <w:rPr>
                      <w:bCs/>
                      <w:lang w:eastAsia="x-none"/>
                    </w:rPr>
                    <w:t>Max no. of PDCCH BDs per slot</w:t>
                  </w:r>
                </w:p>
              </w:tc>
              <w:tc>
                <w:tcPr>
                  <w:tcW w:w="3417" w:type="dxa"/>
                  <w:gridSpan w:val="4"/>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textAlignment w:val="baseline"/>
                    <w:rPr>
                      <w:lang w:val="en-US" w:eastAsia="x-none"/>
                    </w:rPr>
                  </w:pPr>
                  <w:r w:rsidRPr="004E03C5">
                    <w:rPr>
                      <w:bCs/>
                      <w:lang w:eastAsia="x-none"/>
                    </w:rPr>
                    <w:t>SCS</w:t>
                  </w:r>
                </w:p>
              </w:tc>
            </w:tr>
            <w:tr w:rsidR="004E03C5" w:rsidRPr="004E03C5" w:rsidTr="00391029">
              <w:trPr>
                <w:trHeight w:val="303"/>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rsidR="004E03C5" w:rsidRPr="004E03C5" w:rsidRDefault="004E03C5" w:rsidP="004E03C5">
                  <w:pPr>
                    <w:overflowPunct w:val="0"/>
                    <w:autoSpaceDE w:val="0"/>
                    <w:autoSpaceDN w:val="0"/>
                    <w:adjustRightInd w:val="0"/>
                    <w:spacing w:after="0"/>
                    <w:textAlignment w:val="baseline"/>
                    <w:rPr>
                      <w:lang w:val="en-US" w:eastAsia="x-none"/>
                    </w:rPr>
                  </w:pPr>
                </w:p>
              </w:tc>
              <w:tc>
                <w:tcPr>
                  <w:tcW w:w="862" w:type="dxa"/>
                  <w:tcBorders>
                    <w:top w:val="single" w:sz="24" w:space="0" w:color="FFFFFF"/>
                    <w:left w:val="single" w:sz="24"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textAlignment w:val="baseline"/>
                    <w:rPr>
                      <w:lang w:val="en-US" w:eastAsia="x-none"/>
                    </w:rPr>
                  </w:pPr>
                  <w:r w:rsidRPr="004E03C5">
                    <w:rPr>
                      <w:lang w:eastAsia="x-none"/>
                    </w:rPr>
                    <w:t>15kHz</w:t>
                  </w:r>
                </w:p>
              </w:tc>
              <w:tc>
                <w:tcPr>
                  <w:tcW w:w="84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textAlignment w:val="baseline"/>
                    <w:rPr>
                      <w:lang w:val="en-US" w:eastAsia="x-none"/>
                    </w:rPr>
                  </w:pPr>
                  <w:r w:rsidRPr="004E03C5">
                    <w:rPr>
                      <w:lang w:eastAsia="x-none"/>
                    </w:rPr>
                    <w:t>30kHz</w:t>
                  </w:r>
                </w:p>
              </w:tc>
              <w:tc>
                <w:tcPr>
                  <w:tcW w:w="85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textAlignment w:val="baseline"/>
                    <w:rPr>
                      <w:lang w:val="en-US" w:eastAsia="x-none"/>
                    </w:rPr>
                  </w:pPr>
                  <w:r w:rsidRPr="004E03C5">
                    <w:rPr>
                      <w:lang w:eastAsia="x-none"/>
                    </w:rPr>
                    <w:t>60kHz</w:t>
                  </w:r>
                </w:p>
              </w:tc>
              <w:tc>
                <w:tcPr>
                  <w:tcW w:w="865"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textAlignment w:val="baseline"/>
                    <w:rPr>
                      <w:lang w:val="en-US" w:eastAsia="x-none"/>
                    </w:rPr>
                  </w:pPr>
                  <w:r w:rsidRPr="004E03C5">
                    <w:rPr>
                      <w:lang w:eastAsia="x-none"/>
                    </w:rPr>
                    <w:t>120kHz</w:t>
                  </w:r>
                </w:p>
              </w:tc>
            </w:tr>
            <w:tr w:rsidR="004E03C5" w:rsidRPr="004E03C5" w:rsidTr="00391029">
              <w:trPr>
                <w:trHeight w:val="303"/>
              </w:trPr>
              <w:tc>
                <w:tcPr>
                  <w:tcW w:w="3360" w:type="dxa"/>
                  <w:tcBorders>
                    <w:top w:val="single" w:sz="24"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textAlignment w:val="baseline"/>
                    <w:rPr>
                      <w:lang w:val="en-US" w:eastAsia="x-none"/>
                    </w:rPr>
                  </w:pPr>
                  <w:r w:rsidRPr="004E03C5">
                    <w:rPr>
                      <w:bCs/>
                      <w:lang w:eastAsia="x-none"/>
                    </w:rPr>
                    <w:t>Case 1-1</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textAlignment w:val="baseline"/>
                    <w:rPr>
                      <w:lang w:val="en-US" w:eastAsia="x-none"/>
                    </w:rPr>
                  </w:pPr>
                  <w:r w:rsidRPr="004E03C5">
                    <w:rPr>
                      <w:bCs/>
                      <w:lang w:eastAsia="x-none"/>
                    </w:rPr>
                    <w:t>44</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textAlignment w:val="baseline"/>
                    <w:rPr>
                      <w:lang w:val="en-US" w:eastAsia="x-none"/>
                    </w:rPr>
                  </w:pPr>
                  <w:r w:rsidRPr="004E03C5">
                    <w:rPr>
                      <w:bCs/>
                      <w:lang w:eastAsia="x-none"/>
                    </w:rPr>
                    <w:t>36</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textAlignment w:val="baseline"/>
                    <w:rPr>
                      <w:lang w:val="en-US" w:eastAsia="x-none"/>
                    </w:rPr>
                  </w:pPr>
                  <w:r w:rsidRPr="004E03C5">
                    <w:rPr>
                      <w:bCs/>
                      <w:lang w:eastAsia="x-none"/>
                    </w:rPr>
                    <w:t>22</w:t>
                  </w:r>
                </w:p>
              </w:tc>
              <w:tc>
                <w:tcPr>
                  <w:tcW w:w="86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textAlignment w:val="baseline"/>
                    <w:rPr>
                      <w:lang w:val="en-US" w:eastAsia="x-none"/>
                    </w:rPr>
                  </w:pPr>
                  <w:r w:rsidRPr="004E03C5">
                    <w:rPr>
                      <w:bCs/>
                      <w:lang w:eastAsia="x-none"/>
                    </w:rPr>
                    <w:t>20</w:t>
                  </w:r>
                </w:p>
              </w:tc>
            </w:tr>
            <w:tr w:rsidR="004E03C5" w:rsidRPr="004E03C5" w:rsidTr="00391029">
              <w:trPr>
                <w:trHeight w:val="303"/>
              </w:trPr>
              <w:tc>
                <w:tcPr>
                  <w:tcW w:w="3360"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textAlignment w:val="baseline"/>
                    <w:rPr>
                      <w:lang w:val="en-US" w:eastAsia="x-none"/>
                    </w:rPr>
                  </w:pPr>
                  <w:r w:rsidRPr="004E03C5">
                    <w:rPr>
                      <w:bCs/>
                      <w:lang w:eastAsia="x-none"/>
                    </w:rPr>
                    <w:t>Case 1-2</w:t>
                  </w:r>
                </w:p>
              </w:tc>
              <w:tc>
                <w:tcPr>
                  <w:tcW w:w="862"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textAlignment w:val="baseline"/>
                    <w:rPr>
                      <w:lang w:val="en-US" w:eastAsia="x-none"/>
                    </w:rPr>
                  </w:pPr>
                  <w:r w:rsidRPr="004E03C5">
                    <w:rPr>
                      <w:bCs/>
                      <w:lang w:eastAsia="x-none"/>
                    </w:rPr>
                    <w:t>[44]</w:t>
                  </w:r>
                </w:p>
              </w:tc>
              <w:tc>
                <w:tcPr>
                  <w:tcW w:w="84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rsidR="004E03C5" w:rsidRPr="004E03C5" w:rsidRDefault="004E03C5" w:rsidP="004E03C5">
                  <w:pPr>
                    <w:overflowPunct w:val="0"/>
                    <w:autoSpaceDE w:val="0"/>
                    <w:autoSpaceDN w:val="0"/>
                    <w:adjustRightInd w:val="0"/>
                    <w:spacing w:after="0"/>
                    <w:textAlignment w:val="baseline"/>
                    <w:rPr>
                      <w:lang w:val="en-US" w:eastAsia="x-none"/>
                    </w:rPr>
                  </w:pPr>
                </w:p>
              </w:tc>
              <w:tc>
                <w:tcPr>
                  <w:tcW w:w="85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rsidR="004E03C5" w:rsidRPr="004E03C5" w:rsidRDefault="004E03C5" w:rsidP="004E03C5">
                  <w:pPr>
                    <w:overflowPunct w:val="0"/>
                    <w:autoSpaceDE w:val="0"/>
                    <w:autoSpaceDN w:val="0"/>
                    <w:adjustRightInd w:val="0"/>
                    <w:spacing w:after="0"/>
                    <w:textAlignment w:val="baseline"/>
                    <w:rPr>
                      <w:lang w:val="en-US" w:eastAsia="x-none"/>
                    </w:rPr>
                  </w:pPr>
                </w:p>
              </w:tc>
              <w:tc>
                <w:tcPr>
                  <w:tcW w:w="865"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textAlignment w:val="baseline"/>
                    <w:rPr>
                      <w:lang w:val="en-US" w:eastAsia="x-none"/>
                    </w:rPr>
                  </w:pPr>
                  <w:r w:rsidRPr="004E03C5">
                    <w:rPr>
                      <w:lang w:val="en-US" w:eastAsia="x-none"/>
                    </w:rPr>
                    <w:t>-</w:t>
                  </w:r>
                </w:p>
              </w:tc>
            </w:tr>
            <w:tr w:rsidR="004E03C5" w:rsidRPr="004E03C5" w:rsidTr="00391029">
              <w:trPr>
                <w:trHeight w:val="303"/>
              </w:trPr>
              <w:tc>
                <w:tcPr>
                  <w:tcW w:w="3360"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textAlignment w:val="baseline"/>
                    <w:rPr>
                      <w:lang w:val="en-US" w:eastAsia="x-none"/>
                    </w:rPr>
                  </w:pPr>
                  <w:r w:rsidRPr="004E03C5">
                    <w:rPr>
                      <w:bCs/>
                      <w:lang w:val="en-US" w:eastAsia="x-none"/>
                    </w:rPr>
                    <w:t>Case 2</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textAlignment w:val="baseline"/>
                    <w:rPr>
                      <w:lang w:val="en-US" w:eastAsia="x-none"/>
                    </w:rPr>
                  </w:pPr>
                  <w:r w:rsidRPr="004E03C5">
                    <w:rPr>
                      <w:bCs/>
                      <w:lang w:val="en-US" w:eastAsia="x-none"/>
                    </w:rPr>
                    <w:t>[44+X]</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textAlignment w:val="baseline"/>
                    <w:rPr>
                      <w:lang w:val="en-US" w:eastAsia="x-none"/>
                    </w:rPr>
                  </w:pPr>
                  <w:r w:rsidRPr="004E03C5">
                    <w:rPr>
                      <w:bCs/>
                      <w:lang w:val="en-US" w:eastAsia="x-none"/>
                    </w:rPr>
                    <w:t>[36+Y]</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textAlignment w:val="baseline"/>
                    <w:rPr>
                      <w:lang w:val="en-US" w:eastAsia="x-none"/>
                    </w:rPr>
                  </w:pPr>
                  <w:r w:rsidRPr="004E03C5">
                    <w:rPr>
                      <w:bCs/>
                      <w:lang w:val="en-US" w:eastAsia="x-none"/>
                    </w:rPr>
                    <w:t>[22+Y]</w:t>
                  </w:r>
                </w:p>
              </w:tc>
              <w:tc>
                <w:tcPr>
                  <w:tcW w:w="86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4E03C5" w:rsidRPr="004E03C5" w:rsidRDefault="004E03C5" w:rsidP="004E03C5">
                  <w:pPr>
                    <w:overflowPunct w:val="0"/>
                    <w:autoSpaceDE w:val="0"/>
                    <w:autoSpaceDN w:val="0"/>
                    <w:adjustRightInd w:val="0"/>
                    <w:spacing w:after="0"/>
                    <w:textAlignment w:val="baseline"/>
                    <w:rPr>
                      <w:lang w:val="en-US" w:eastAsia="x-none"/>
                    </w:rPr>
                  </w:pPr>
                  <w:r w:rsidRPr="004E03C5">
                    <w:rPr>
                      <w:bCs/>
                      <w:lang w:val="en-US" w:eastAsia="x-none"/>
                    </w:rPr>
                    <w:t>[20]</w:t>
                  </w:r>
                </w:p>
              </w:tc>
            </w:tr>
          </w:tbl>
          <w:p w:rsidR="004E03C5" w:rsidRPr="004E03C5" w:rsidRDefault="004E03C5" w:rsidP="004E03C5">
            <w:pPr>
              <w:overflowPunct w:val="0"/>
              <w:autoSpaceDE w:val="0"/>
              <w:autoSpaceDN w:val="0"/>
              <w:adjustRightInd w:val="0"/>
              <w:spacing w:after="0"/>
              <w:textAlignment w:val="baseline"/>
              <w:rPr>
                <w:lang w:val="en-US" w:eastAsia="ja-JP"/>
              </w:rPr>
            </w:pPr>
          </w:p>
          <w:p w:rsidR="004E03C5" w:rsidRPr="004E03C5" w:rsidRDefault="004E03C5" w:rsidP="004E03C5">
            <w:pPr>
              <w:overflowPunct w:val="0"/>
              <w:autoSpaceDE w:val="0"/>
              <w:autoSpaceDN w:val="0"/>
              <w:adjustRightInd w:val="0"/>
              <w:spacing w:after="0"/>
              <w:textAlignment w:val="baseline"/>
              <w:rPr>
                <w:highlight w:val="darkYellow"/>
                <w:lang w:val="en-US" w:eastAsia="x-none"/>
              </w:rPr>
            </w:pPr>
            <w:r w:rsidRPr="004E03C5">
              <w:rPr>
                <w:highlight w:val="darkYellow"/>
                <w:lang w:val="en-US" w:eastAsia="x-none"/>
              </w:rPr>
              <w:t>Working assumption:</w:t>
            </w:r>
          </w:p>
          <w:p w:rsidR="004E03C5" w:rsidRPr="004E03C5" w:rsidRDefault="004E03C5" w:rsidP="00391029">
            <w:pPr>
              <w:numPr>
                <w:ilvl w:val="0"/>
                <w:numId w:val="155"/>
              </w:numPr>
              <w:overflowPunct w:val="0"/>
              <w:autoSpaceDE w:val="0"/>
              <w:autoSpaceDN w:val="0"/>
              <w:adjustRightInd w:val="0"/>
              <w:spacing w:after="0"/>
              <w:textAlignment w:val="baseline"/>
              <w:rPr>
                <w:lang w:val="en-US" w:eastAsia="x-none"/>
              </w:rPr>
            </w:pPr>
            <w:r w:rsidRPr="004E03C5">
              <w:rPr>
                <w:lang w:val="en-US" w:eastAsia="x-none"/>
              </w:rPr>
              <w:t>For PDCCH monitoring for receiving RMSI, the number of PDCCH candidates are following:</w:t>
            </w:r>
          </w:p>
          <w:p w:rsidR="004E03C5" w:rsidRPr="004E03C5" w:rsidRDefault="004E03C5" w:rsidP="00391029">
            <w:pPr>
              <w:numPr>
                <w:ilvl w:val="1"/>
                <w:numId w:val="155"/>
              </w:numPr>
              <w:overflowPunct w:val="0"/>
              <w:autoSpaceDE w:val="0"/>
              <w:autoSpaceDN w:val="0"/>
              <w:adjustRightInd w:val="0"/>
              <w:spacing w:after="0"/>
              <w:textAlignment w:val="baseline"/>
              <w:rPr>
                <w:lang w:val="en-US" w:eastAsia="x-none"/>
              </w:rPr>
            </w:pPr>
            <w:r w:rsidRPr="004E03C5">
              <w:rPr>
                <w:lang w:val="en-US" w:eastAsia="x-none"/>
              </w:rPr>
              <w:t xml:space="preserve">4 candidates for AL = 4 </w:t>
            </w:r>
          </w:p>
          <w:p w:rsidR="004E03C5" w:rsidRPr="004E03C5" w:rsidRDefault="004E03C5" w:rsidP="00391029">
            <w:pPr>
              <w:numPr>
                <w:ilvl w:val="1"/>
                <w:numId w:val="155"/>
              </w:numPr>
              <w:overflowPunct w:val="0"/>
              <w:autoSpaceDE w:val="0"/>
              <w:autoSpaceDN w:val="0"/>
              <w:adjustRightInd w:val="0"/>
              <w:spacing w:after="0"/>
              <w:textAlignment w:val="baseline"/>
              <w:rPr>
                <w:lang w:val="en-US" w:eastAsia="x-none"/>
              </w:rPr>
            </w:pPr>
            <w:r w:rsidRPr="004E03C5">
              <w:rPr>
                <w:lang w:val="en-US" w:eastAsia="x-none"/>
              </w:rPr>
              <w:t>2 candidates for AL = 8</w:t>
            </w:r>
          </w:p>
          <w:p w:rsidR="004E03C5" w:rsidRPr="004E03C5" w:rsidRDefault="004E03C5" w:rsidP="00391029">
            <w:pPr>
              <w:numPr>
                <w:ilvl w:val="0"/>
                <w:numId w:val="155"/>
              </w:numPr>
              <w:overflowPunct w:val="0"/>
              <w:autoSpaceDE w:val="0"/>
              <w:autoSpaceDN w:val="0"/>
              <w:adjustRightInd w:val="0"/>
              <w:spacing w:after="0"/>
              <w:textAlignment w:val="baseline"/>
              <w:rPr>
                <w:lang w:val="en-US" w:eastAsia="x-none"/>
              </w:rPr>
            </w:pPr>
            <w:r w:rsidRPr="004E03C5">
              <w:rPr>
                <w:lang w:val="en-US" w:eastAsia="x-none"/>
              </w:rPr>
              <w:t>DCI size for RMSI scheduling and DCI size for OSI scheduling are the same</w:t>
            </w:r>
          </w:p>
          <w:p w:rsidR="004E03C5" w:rsidRPr="004E03C5" w:rsidRDefault="004E03C5" w:rsidP="00391029">
            <w:pPr>
              <w:numPr>
                <w:ilvl w:val="1"/>
                <w:numId w:val="155"/>
              </w:numPr>
              <w:overflowPunct w:val="0"/>
              <w:autoSpaceDE w:val="0"/>
              <w:autoSpaceDN w:val="0"/>
              <w:adjustRightInd w:val="0"/>
              <w:spacing w:after="0"/>
              <w:textAlignment w:val="baseline"/>
              <w:rPr>
                <w:lang w:val="en-US" w:eastAsia="x-none"/>
              </w:rPr>
            </w:pPr>
            <w:r w:rsidRPr="004E03C5">
              <w:rPr>
                <w:lang w:val="en-US" w:eastAsia="x-none"/>
              </w:rPr>
              <w:t>FFS: Paging and fallback</w:t>
            </w:r>
          </w:p>
          <w:p w:rsidR="004E03C5" w:rsidRPr="004E03C5" w:rsidRDefault="004E03C5" w:rsidP="004E03C5">
            <w:pPr>
              <w:overflowPunct w:val="0"/>
              <w:autoSpaceDE w:val="0"/>
              <w:autoSpaceDN w:val="0"/>
              <w:adjustRightInd w:val="0"/>
              <w:spacing w:after="0"/>
              <w:textAlignment w:val="baseline"/>
              <w:rPr>
                <w:lang w:val="en-US" w:eastAsia="x-none"/>
              </w:rPr>
            </w:pPr>
          </w:p>
          <w:p w:rsidR="004E03C5" w:rsidRPr="004E03C5" w:rsidRDefault="004E03C5" w:rsidP="004E03C5">
            <w:pPr>
              <w:overflowPunct w:val="0"/>
              <w:autoSpaceDE w:val="0"/>
              <w:autoSpaceDN w:val="0"/>
              <w:adjustRightInd w:val="0"/>
              <w:spacing w:after="0"/>
              <w:textAlignment w:val="baseline"/>
              <w:rPr>
                <w:u w:val="single"/>
                <w:lang w:val="en-US" w:eastAsia="x-none"/>
              </w:rPr>
            </w:pPr>
            <w:r w:rsidRPr="004E03C5">
              <w:rPr>
                <w:u w:val="single"/>
                <w:lang w:val="en-US" w:eastAsia="x-none"/>
              </w:rPr>
              <w:t>Conclusion:</w:t>
            </w:r>
          </w:p>
          <w:p w:rsidR="004E03C5" w:rsidRPr="004E03C5" w:rsidRDefault="004E03C5" w:rsidP="00391029">
            <w:pPr>
              <w:numPr>
                <w:ilvl w:val="0"/>
                <w:numId w:val="156"/>
              </w:numPr>
              <w:overflowPunct w:val="0"/>
              <w:autoSpaceDE w:val="0"/>
              <w:autoSpaceDN w:val="0"/>
              <w:adjustRightInd w:val="0"/>
              <w:spacing w:after="0"/>
              <w:textAlignment w:val="baseline"/>
              <w:rPr>
                <w:lang w:val="en-US" w:eastAsia="x-none"/>
              </w:rPr>
            </w:pPr>
            <w:r w:rsidRPr="004E03C5">
              <w:rPr>
                <w:lang w:val="en-US" w:eastAsia="x-none"/>
              </w:rPr>
              <w:t>RAN1 common understanding is that the PDCCH channel estimation complexity is not negligible at least in some cases.</w:t>
            </w:r>
          </w:p>
          <w:p w:rsidR="004E03C5" w:rsidRPr="004E03C5" w:rsidRDefault="004E03C5" w:rsidP="00391029">
            <w:pPr>
              <w:numPr>
                <w:ilvl w:val="1"/>
                <w:numId w:val="156"/>
              </w:numPr>
              <w:overflowPunct w:val="0"/>
              <w:autoSpaceDE w:val="0"/>
              <w:autoSpaceDN w:val="0"/>
              <w:adjustRightInd w:val="0"/>
              <w:spacing w:after="0"/>
              <w:textAlignment w:val="baseline"/>
              <w:rPr>
                <w:lang w:val="en-US" w:eastAsia="x-none"/>
              </w:rPr>
            </w:pPr>
            <w:r w:rsidRPr="004E03C5">
              <w:rPr>
                <w:lang w:val="en-US" w:eastAsia="x-none"/>
              </w:rPr>
              <w:t>FFS: Possible solutions to resolve the channel estimation complexity issue together with the impact on PDCCH blocking probability</w:t>
            </w:r>
          </w:p>
          <w:p w:rsidR="004E03C5" w:rsidRPr="004E03C5" w:rsidRDefault="004E03C5" w:rsidP="00391029">
            <w:pPr>
              <w:numPr>
                <w:ilvl w:val="1"/>
                <w:numId w:val="156"/>
              </w:numPr>
              <w:overflowPunct w:val="0"/>
              <w:autoSpaceDE w:val="0"/>
              <w:autoSpaceDN w:val="0"/>
              <w:adjustRightInd w:val="0"/>
              <w:spacing w:after="0"/>
              <w:textAlignment w:val="baseline"/>
              <w:rPr>
                <w:lang w:val="en-US" w:eastAsia="x-none"/>
              </w:rPr>
            </w:pPr>
            <w:r w:rsidRPr="004E03C5">
              <w:rPr>
                <w:lang w:val="en-US" w:eastAsia="x-none"/>
              </w:rPr>
              <w:t>Opt.1: Define the limits of “</w:t>
            </w:r>
            <w:r w:rsidRPr="004E03C5">
              <w:rPr>
                <w:i/>
                <w:iCs/>
                <w:lang w:val="en-US" w:eastAsia="x-none"/>
              </w:rPr>
              <w:t>the number of CCEs for PDCCH channel estimation which refers to the union of the sets of CCEs for PDCCH candidates</w:t>
            </w:r>
            <w:r w:rsidRPr="004E03C5">
              <w:rPr>
                <w:lang w:val="en-US" w:eastAsia="x-none"/>
              </w:rPr>
              <w:t>”</w:t>
            </w:r>
          </w:p>
          <w:p w:rsidR="004E03C5" w:rsidRPr="004E03C5" w:rsidRDefault="004E03C5" w:rsidP="00391029">
            <w:pPr>
              <w:numPr>
                <w:ilvl w:val="2"/>
                <w:numId w:val="156"/>
              </w:numPr>
              <w:overflowPunct w:val="0"/>
              <w:autoSpaceDE w:val="0"/>
              <w:autoSpaceDN w:val="0"/>
              <w:adjustRightInd w:val="0"/>
              <w:spacing w:after="0"/>
              <w:textAlignment w:val="baseline"/>
              <w:rPr>
                <w:lang w:val="en-US" w:eastAsia="x-none"/>
              </w:rPr>
            </w:pPr>
            <w:r w:rsidRPr="004E03C5">
              <w:rPr>
                <w:lang w:val="en-US" w:eastAsia="x-none"/>
              </w:rPr>
              <w:t>Note: the overlapped CCEs associated with different CORESETs are counted separately.</w:t>
            </w:r>
          </w:p>
          <w:p w:rsidR="004E03C5" w:rsidRPr="004E03C5" w:rsidRDefault="004E03C5" w:rsidP="00391029">
            <w:pPr>
              <w:numPr>
                <w:ilvl w:val="2"/>
                <w:numId w:val="156"/>
              </w:numPr>
              <w:overflowPunct w:val="0"/>
              <w:autoSpaceDE w:val="0"/>
              <w:autoSpaceDN w:val="0"/>
              <w:adjustRightInd w:val="0"/>
              <w:spacing w:after="0"/>
              <w:textAlignment w:val="baseline"/>
              <w:rPr>
                <w:lang w:val="en-US" w:eastAsia="x-none"/>
              </w:rPr>
            </w:pPr>
            <w:r w:rsidRPr="004E03C5">
              <w:rPr>
                <w:lang w:val="en-US" w:eastAsia="x-none"/>
              </w:rPr>
              <w:t>FFS: CCEs for the same precoder-granularity are counted as one channel estimation</w:t>
            </w:r>
          </w:p>
          <w:p w:rsidR="004E03C5" w:rsidRPr="004E03C5" w:rsidRDefault="004E03C5" w:rsidP="00391029">
            <w:pPr>
              <w:numPr>
                <w:ilvl w:val="2"/>
                <w:numId w:val="156"/>
              </w:numPr>
              <w:overflowPunct w:val="0"/>
              <w:autoSpaceDE w:val="0"/>
              <w:autoSpaceDN w:val="0"/>
              <w:adjustRightInd w:val="0"/>
              <w:spacing w:after="0"/>
              <w:textAlignment w:val="baseline"/>
              <w:rPr>
                <w:lang w:val="en-US" w:eastAsia="x-none"/>
              </w:rPr>
            </w:pPr>
            <w:r w:rsidRPr="004E03C5">
              <w:rPr>
                <w:lang w:val="en-US" w:eastAsia="x-none"/>
              </w:rPr>
              <w:t>FFS: whether/how to handle the variation on the actual number of CCEs for PDCCH channel estimation and BDs over time</w:t>
            </w:r>
          </w:p>
          <w:p w:rsidR="004E03C5" w:rsidRPr="004E03C5" w:rsidRDefault="004E03C5" w:rsidP="00391029">
            <w:pPr>
              <w:numPr>
                <w:ilvl w:val="2"/>
                <w:numId w:val="156"/>
              </w:numPr>
              <w:overflowPunct w:val="0"/>
              <w:autoSpaceDE w:val="0"/>
              <w:autoSpaceDN w:val="0"/>
              <w:adjustRightInd w:val="0"/>
              <w:spacing w:after="0"/>
              <w:textAlignment w:val="baseline"/>
              <w:rPr>
                <w:lang w:val="en-US" w:eastAsia="x-none"/>
              </w:rPr>
            </w:pPr>
            <w:r w:rsidRPr="004E03C5">
              <w:rPr>
                <w:lang w:val="en-US" w:eastAsia="x-none"/>
              </w:rPr>
              <w:t>Application of overbooking is considered</w:t>
            </w:r>
          </w:p>
          <w:p w:rsidR="004E03C5" w:rsidRPr="004E03C5" w:rsidRDefault="004E03C5" w:rsidP="00391029">
            <w:pPr>
              <w:numPr>
                <w:ilvl w:val="2"/>
                <w:numId w:val="156"/>
              </w:numPr>
              <w:overflowPunct w:val="0"/>
              <w:autoSpaceDE w:val="0"/>
              <w:autoSpaceDN w:val="0"/>
              <w:adjustRightInd w:val="0"/>
              <w:spacing w:after="0"/>
              <w:textAlignment w:val="baseline"/>
              <w:rPr>
                <w:lang w:val="en-US" w:eastAsia="x-none"/>
              </w:rPr>
            </w:pPr>
            <w:r w:rsidRPr="004E03C5">
              <w:rPr>
                <w:lang w:val="en-US" w:eastAsia="x-none"/>
              </w:rPr>
              <w:t>Strive for not having specific UE capability to report the maximum number of CCEs for PDCCH channel estimation.</w:t>
            </w:r>
          </w:p>
          <w:p w:rsidR="004E03C5" w:rsidRPr="004E03C5" w:rsidRDefault="004E03C5" w:rsidP="00391029">
            <w:pPr>
              <w:numPr>
                <w:ilvl w:val="2"/>
                <w:numId w:val="156"/>
              </w:numPr>
              <w:overflowPunct w:val="0"/>
              <w:autoSpaceDE w:val="0"/>
              <w:autoSpaceDN w:val="0"/>
              <w:adjustRightInd w:val="0"/>
              <w:spacing w:after="0"/>
              <w:textAlignment w:val="baseline"/>
              <w:rPr>
                <w:lang w:val="en-US" w:eastAsia="x-none"/>
              </w:rPr>
            </w:pPr>
            <w:r w:rsidRPr="004E03C5">
              <w:rPr>
                <w:lang w:val="en-US" w:eastAsia="x-none"/>
              </w:rPr>
              <w:t>Study the solutions considering the cases 1-1, 1-2, 2, and 2’.</w:t>
            </w:r>
          </w:p>
          <w:p w:rsidR="004E03C5" w:rsidRPr="004E03C5" w:rsidRDefault="004E03C5" w:rsidP="00391029">
            <w:pPr>
              <w:numPr>
                <w:ilvl w:val="1"/>
                <w:numId w:val="156"/>
              </w:numPr>
              <w:overflowPunct w:val="0"/>
              <w:autoSpaceDE w:val="0"/>
              <w:autoSpaceDN w:val="0"/>
              <w:adjustRightInd w:val="0"/>
              <w:spacing w:after="0"/>
              <w:textAlignment w:val="baseline"/>
              <w:rPr>
                <w:lang w:val="en-US" w:eastAsia="x-none"/>
              </w:rPr>
            </w:pPr>
            <w:r w:rsidRPr="004E03C5">
              <w:rPr>
                <w:lang w:val="en-US" w:eastAsia="x-none"/>
              </w:rPr>
              <w:t>Opt.2: Modify the hashing function</w:t>
            </w:r>
          </w:p>
          <w:p w:rsidR="004E03C5" w:rsidRPr="004E03C5" w:rsidRDefault="004E03C5" w:rsidP="00391029">
            <w:pPr>
              <w:numPr>
                <w:ilvl w:val="1"/>
                <w:numId w:val="156"/>
              </w:numPr>
              <w:overflowPunct w:val="0"/>
              <w:autoSpaceDE w:val="0"/>
              <w:autoSpaceDN w:val="0"/>
              <w:adjustRightInd w:val="0"/>
              <w:spacing w:after="0"/>
              <w:textAlignment w:val="baseline"/>
              <w:rPr>
                <w:lang w:val="en-US" w:eastAsia="x-none"/>
              </w:rPr>
            </w:pPr>
            <w:r w:rsidRPr="004E03C5">
              <w:rPr>
                <w:lang w:val="en-US" w:eastAsia="x-none"/>
              </w:rPr>
              <w:t>Opt.3: Increase the size of the precoder granularity</w:t>
            </w:r>
          </w:p>
          <w:p w:rsidR="004E03C5" w:rsidRPr="004E03C5" w:rsidRDefault="004E03C5" w:rsidP="004E03C5">
            <w:pPr>
              <w:overflowPunct w:val="0"/>
              <w:autoSpaceDE w:val="0"/>
              <w:autoSpaceDN w:val="0"/>
              <w:adjustRightInd w:val="0"/>
              <w:spacing w:after="0"/>
              <w:textAlignment w:val="baseline"/>
              <w:rPr>
                <w:lang w:eastAsia="x-none"/>
              </w:rPr>
            </w:pPr>
            <w:r w:rsidRPr="004E03C5">
              <w:rPr>
                <w:highlight w:val="green"/>
                <w:lang w:eastAsia="x-none"/>
              </w:rPr>
              <w:t>Agreements</w:t>
            </w:r>
            <w:r w:rsidRPr="004E03C5">
              <w:rPr>
                <w:lang w:eastAsia="x-none"/>
              </w:rPr>
              <w:t>:</w:t>
            </w:r>
          </w:p>
          <w:p w:rsidR="004E03C5" w:rsidRPr="004E03C5" w:rsidRDefault="004E03C5" w:rsidP="00391029">
            <w:pPr>
              <w:widowControl w:val="0"/>
              <w:numPr>
                <w:ilvl w:val="0"/>
                <w:numId w:val="29"/>
              </w:numPr>
              <w:overflowPunct w:val="0"/>
              <w:autoSpaceDE w:val="0"/>
              <w:autoSpaceDN w:val="0"/>
              <w:adjustRightInd w:val="0"/>
              <w:spacing w:after="0"/>
              <w:contextualSpacing/>
              <w:jc w:val="both"/>
              <w:textAlignment w:val="baseline"/>
              <w:rPr>
                <w:rFonts w:eastAsia="Times New Roman"/>
                <w:lang w:val="en-US"/>
              </w:rPr>
            </w:pPr>
            <w:r w:rsidRPr="004E03C5">
              <w:rPr>
                <w:rFonts w:eastAsia="Times New Roman"/>
                <w:lang w:val="en-US"/>
              </w:rPr>
              <w:t>A reference SCS is signaled together with cell-specific DL/UL assignment link configured period in ms and configurated pattern (x1,x2,y1,y2) is slots/symbols</w:t>
            </w:r>
          </w:p>
          <w:p w:rsidR="004E03C5" w:rsidRPr="004E03C5" w:rsidRDefault="004E03C5" w:rsidP="00391029">
            <w:pPr>
              <w:widowControl w:val="0"/>
              <w:numPr>
                <w:ilvl w:val="1"/>
                <w:numId w:val="29"/>
              </w:numPr>
              <w:overflowPunct w:val="0"/>
              <w:autoSpaceDE w:val="0"/>
              <w:autoSpaceDN w:val="0"/>
              <w:adjustRightInd w:val="0"/>
              <w:spacing w:after="0"/>
              <w:contextualSpacing/>
              <w:jc w:val="both"/>
              <w:textAlignment w:val="baseline"/>
              <w:rPr>
                <w:rFonts w:eastAsia="Times New Roman"/>
                <w:lang w:val="en-US"/>
              </w:rPr>
            </w:pPr>
            <w:r w:rsidRPr="004E03C5">
              <w:rPr>
                <w:rFonts w:eastAsia="Times New Roman"/>
                <w:lang w:val="en-US"/>
              </w:rPr>
              <w:t xml:space="preserve">For Rel 15, the same reference </w:t>
            </w:r>
            <w:r w:rsidRPr="004E03C5">
              <w:rPr>
                <w:rFonts w:eastAsia="Times New Roman" w:cs="Calibri"/>
                <w:lang w:val="en-US"/>
              </w:rPr>
              <w:t>SCS</w:t>
            </w:r>
            <w:r w:rsidRPr="004E03C5">
              <w:rPr>
                <w:rFonts w:eastAsia="Times New Roman"/>
                <w:lang w:val="en-US"/>
              </w:rPr>
              <w:t xml:space="preserve"> is applied to UE-specific DL/UL assignment link configured period in ms and  configurated pattern (x3,x4,y3,y4) is slots/symbols</w:t>
            </w:r>
          </w:p>
          <w:p w:rsidR="004E03C5" w:rsidRPr="004E03C5" w:rsidRDefault="004E03C5" w:rsidP="00391029">
            <w:pPr>
              <w:widowControl w:val="0"/>
              <w:numPr>
                <w:ilvl w:val="0"/>
                <w:numId w:val="29"/>
              </w:numPr>
              <w:overflowPunct w:val="0"/>
              <w:autoSpaceDE w:val="0"/>
              <w:autoSpaceDN w:val="0"/>
              <w:adjustRightInd w:val="0"/>
              <w:spacing w:after="0"/>
              <w:contextualSpacing/>
              <w:jc w:val="both"/>
              <w:textAlignment w:val="baseline"/>
              <w:rPr>
                <w:rFonts w:eastAsia="Times New Roman"/>
                <w:lang w:val="en-US"/>
              </w:rPr>
            </w:pPr>
            <w:r w:rsidRPr="004E03C5">
              <w:rPr>
                <w:rFonts w:eastAsia="Times New Roman"/>
                <w:lang w:val="en-US"/>
              </w:rPr>
              <w:t>For GC-PDCCH monitoring, the period is GC-PDCCH SCS dependent</w:t>
            </w:r>
          </w:p>
          <w:p w:rsidR="004E03C5" w:rsidRPr="004E03C5" w:rsidRDefault="004E03C5" w:rsidP="00391029">
            <w:pPr>
              <w:widowControl w:val="0"/>
              <w:numPr>
                <w:ilvl w:val="1"/>
                <w:numId w:val="29"/>
              </w:numPr>
              <w:overflowPunct w:val="0"/>
              <w:autoSpaceDE w:val="0"/>
              <w:autoSpaceDN w:val="0"/>
              <w:adjustRightInd w:val="0"/>
              <w:spacing w:after="0"/>
              <w:contextualSpacing/>
              <w:jc w:val="both"/>
              <w:textAlignment w:val="baseline"/>
              <w:rPr>
                <w:rFonts w:eastAsia="Times New Roman"/>
                <w:lang w:val="en-US"/>
              </w:rPr>
            </w:pPr>
            <w:r w:rsidRPr="004E03C5">
              <w:rPr>
                <w:rFonts w:eastAsia="Times New Roman"/>
                <w:lang w:val="en-US"/>
              </w:rPr>
              <w:t>For 15KHz SCS (slots based on 15kHz): 1,2,5,10,20</w:t>
            </w:r>
          </w:p>
          <w:p w:rsidR="004E03C5" w:rsidRPr="004E03C5" w:rsidRDefault="004E03C5" w:rsidP="00391029">
            <w:pPr>
              <w:widowControl w:val="0"/>
              <w:numPr>
                <w:ilvl w:val="1"/>
                <w:numId w:val="29"/>
              </w:numPr>
              <w:overflowPunct w:val="0"/>
              <w:autoSpaceDE w:val="0"/>
              <w:autoSpaceDN w:val="0"/>
              <w:adjustRightInd w:val="0"/>
              <w:spacing w:after="0"/>
              <w:contextualSpacing/>
              <w:jc w:val="both"/>
              <w:textAlignment w:val="baseline"/>
              <w:rPr>
                <w:rFonts w:eastAsia="Times New Roman"/>
                <w:lang w:val="en-US"/>
              </w:rPr>
            </w:pPr>
            <w:r w:rsidRPr="004E03C5">
              <w:rPr>
                <w:rFonts w:eastAsia="Times New Roman"/>
                <w:lang w:val="en-US"/>
              </w:rPr>
              <w:t xml:space="preserve">For 30KHz SCS (slots based on 30kHz): 1, 2, </w:t>
            </w:r>
            <w:r w:rsidRPr="004E03C5">
              <w:rPr>
                <w:rFonts w:eastAsia="Times New Roman"/>
                <w:color w:val="FF0000"/>
                <w:lang w:val="en-US"/>
              </w:rPr>
              <w:t>4</w:t>
            </w:r>
            <w:r w:rsidRPr="004E03C5">
              <w:rPr>
                <w:rFonts w:eastAsia="Times New Roman"/>
                <w:lang w:val="en-US"/>
              </w:rPr>
              <w:t>, 5, 10, 20</w:t>
            </w:r>
          </w:p>
          <w:p w:rsidR="004E03C5" w:rsidRPr="004E03C5" w:rsidRDefault="004E03C5" w:rsidP="00391029">
            <w:pPr>
              <w:widowControl w:val="0"/>
              <w:numPr>
                <w:ilvl w:val="1"/>
                <w:numId w:val="29"/>
              </w:numPr>
              <w:overflowPunct w:val="0"/>
              <w:autoSpaceDE w:val="0"/>
              <w:autoSpaceDN w:val="0"/>
              <w:adjustRightInd w:val="0"/>
              <w:spacing w:after="0"/>
              <w:contextualSpacing/>
              <w:jc w:val="both"/>
              <w:textAlignment w:val="baseline"/>
              <w:rPr>
                <w:rFonts w:eastAsia="Times New Roman"/>
                <w:lang w:val="en-US"/>
              </w:rPr>
            </w:pPr>
            <w:r w:rsidRPr="004E03C5">
              <w:rPr>
                <w:rFonts w:eastAsia="Times New Roman"/>
                <w:lang w:val="en-US"/>
              </w:rPr>
              <w:t xml:space="preserve">For 60KHz SCS(slots based on 60kHz): 1, 2, </w:t>
            </w:r>
            <w:r w:rsidRPr="004E03C5">
              <w:rPr>
                <w:rFonts w:eastAsia="Times New Roman"/>
                <w:color w:val="FF0000"/>
                <w:lang w:val="en-US"/>
              </w:rPr>
              <w:t>4</w:t>
            </w:r>
            <w:r w:rsidRPr="004E03C5">
              <w:rPr>
                <w:rFonts w:eastAsia="Times New Roman"/>
                <w:lang w:val="en-US"/>
              </w:rPr>
              <w:t xml:space="preserve">, 5, </w:t>
            </w:r>
            <w:r w:rsidRPr="004E03C5">
              <w:rPr>
                <w:rFonts w:eastAsia="Times New Roman"/>
                <w:color w:val="FF0000"/>
                <w:lang w:val="en-US"/>
              </w:rPr>
              <w:t>8</w:t>
            </w:r>
            <w:r w:rsidRPr="004E03C5">
              <w:rPr>
                <w:rFonts w:eastAsia="Times New Roman"/>
                <w:lang w:val="en-US"/>
              </w:rPr>
              <w:t>, 10, 20</w:t>
            </w:r>
          </w:p>
          <w:p w:rsidR="004E03C5" w:rsidRPr="004E03C5" w:rsidRDefault="004E03C5" w:rsidP="00391029">
            <w:pPr>
              <w:widowControl w:val="0"/>
              <w:numPr>
                <w:ilvl w:val="1"/>
                <w:numId w:val="29"/>
              </w:numPr>
              <w:overflowPunct w:val="0"/>
              <w:autoSpaceDE w:val="0"/>
              <w:autoSpaceDN w:val="0"/>
              <w:adjustRightInd w:val="0"/>
              <w:spacing w:after="0"/>
              <w:contextualSpacing/>
              <w:jc w:val="both"/>
              <w:textAlignment w:val="baseline"/>
              <w:rPr>
                <w:rFonts w:eastAsia="Times New Roman"/>
                <w:lang w:val="en-US"/>
              </w:rPr>
            </w:pPr>
            <w:r w:rsidRPr="004E03C5">
              <w:rPr>
                <w:rFonts w:eastAsia="Times New Roman"/>
                <w:lang w:val="en-US"/>
              </w:rPr>
              <w:t xml:space="preserve">For 120KHz SCS(slots based on 120kHz): 1, 2, </w:t>
            </w:r>
            <w:r w:rsidRPr="004E03C5">
              <w:rPr>
                <w:rFonts w:eastAsia="Times New Roman"/>
                <w:color w:val="FF0000"/>
                <w:lang w:val="en-US"/>
              </w:rPr>
              <w:t>4</w:t>
            </w:r>
            <w:r w:rsidRPr="004E03C5">
              <w:rPr>
                <w:rFonts w:eastAsia="Times New Roman"/>
                <w:lang w:val="en-US"/>
              </w:rPr>
              <w:t>, 5, 10, 20</w:t>
            </w:r>
          </w:p>
          <w:p w:rsidR="004E03C5" w:rsidRPr="004E03C5" w:rsidRDefault="004E03C5" w:rsidP="004E03C5">
            <w:pPr>
              <w:overflowPunct w:val="0"/>
              <w:autoSpaceDE w:val="0"/>
              <w:autoSpaceDN w:val="0"/>
              <w:adjustRightInd w:val="0"/>
              <w:spacing w:after="0"/>
              <w:textAlignment w:val="baseline"/>
              <w:rPr>
                <w:lang w:val="en-US" w:eastAsia="ja-JP"/>
              </w:rPr>
            </w:pPr>
          </w:p>
          <w:p w:rsidR="004E03C5" w:rsidRPr="004E03C5" w:rsidRDefault="004E03C5" w:rsidP="004E03C5">
            <w:pPr>
              <w:overflowPunct w:val="0"/>
              <w:autoSpaceDE w:val="0"/>
              <w:autoSpaceDN w:val="0"/>
              <w:adjustRightInd w:val="0"/>
              <w:spacing w:after="0"/>
              <w:textAlignment w:val="baseline"/>
              <w:rPr>
                <w:b/>
                <w:lang w:eastAsia="x-none"/>
              </w:rPr>
            </w:pPr>
            <w:r w:rsidRPr="004E03C5">
              <w:t>LS on NR TDD UL/DL configurations and support of HPUE</w:t>
            </w:r>
            <w:r w:rsidRPr="004E03C5">
              <w:rPr>
                <w:rFonts w:hint="eastAsia"/>
                <w:lang w:eastAsia="ja-JP"/>
              </w:rPr>
              <w:t xml:space="preserve"> </w:t>
            </w:r>
            <w:r w:rsidRPr="004E03C5">
              <w:t>is approved. Final LS is</w:t>
            </w:r>
            <w:r w:rsidRPr="004E03C5">
              <w:rPr>
                <w:b/>
                <w:lang w:eastAsia="x-none"/>
              </w:rPr>
              <w:t xml:space="preserve"> </w:t>
            </w:r>
            <w:hyperlink r:id="rId43" w:history="1">
              <w:r w:rsidRPr="004E03C5">
                <w:rPr>
                  <w:b/>
                  <w:color w:val="0000FF"/>
                  <w:highlight w:val="green"/>
                  <w:u w:val="single"/>
                  <w:lang w:eastAsia="x-none"/>
                </w:rPr>
                <w:t>R1-1721560</w:t>
              </w:r>
            </w:hyperlink>
            <w:r w:rsidRPr="004E03C5">
              <w:rPr>
                <w:b/>
                <w:lang w:eastAsia="x-none"/>
              </w:rPr>
              <w:t>.</w:t>
            </w:r>
          </w:p>
          <w:p w:rsidR="004E03C5" w:rsidRPr="004E03C5" w:rsidRDefault="004E03C5" w:rsidP="004E03C5">
            <w:pPr>
              <w:overflowPunct w:val="0"/>
              <w:autoSpaceDE w:val="0"/>
              <w:autoSpaceDN w:val="0"/>
              <w:adjustRightInd w:val="0"/>
              <w:spacing w:after="0"/>
              <w:textAlignment w:val="baseline"/>
              <w:rPr>
                <w:lang w:eastAsia="x-none"/>
              </w:rPr>
            </w:pPr>
          </w:p>
          <w:p w:rsidR="004E03C5" w:rsidRPr="004E03C5" w:rsidRDefault="004E03C5" w:rsidP="004E03C5">
            <w:pPr>
              <w:overflowPunct w:val="0"/>
              <w:autoSpaceDE w:val="0"/>
              <w:autoSpaceDN w:val="0"/>
              <w:adjustRightInd w:val="0"/>
              <w:spacing w:after="0"/>
              <w:textAlignment w:val="baseline"/>
              <w:rPr>
                <w:lang w:eastAsia="x-none"/>
              </w:rPr>
            </w:pPr>
            <w:r w:rsidRPr="004E03C5">
              <w:rPr>
                <w:highlight w:val="green"/>
                <w:lang w:eastAsia="x-none"/>
              </w:rPr>
              <w:t>Agreements</w:t>
            </w:r>
            <w:r w:rsidRPr="004E03C5">
              <w:rPr>
                <w:lang w:eastAsia="x-none"/>
              </w:rPr>
              <w:t>:</w:t>
            </w:r>
          </w:p>
          <w:p w:rsidR="004E03C5" w:rsidRPr="004E03C5" w:rsidRDefault="004E03C5" w:rsidP="00391029">
            <w:pPr>
              <w:widowControl w:val="0"/>
              <w:numPr>
                <w:ilvl w:val="0"/>
                <w:numId w:val="157"/>
              </w:numPr>
              <w:overflowPunct w:val="0"/>
              <w:autoSpaceDE w:val="0"/>
              <w:autoSpaceDN w:val="0"/>
              <w:adjustRightInd w:val="0"/>
              <w:spacing w:after="0"/>
              <w:contextualSpacing/>
              <w:jc w:val="both"/>
              <w:textAlignment w:val="baseline"/>
              <w:rPr>
                <w:rFonts w:ascii="Century" w:hAnsi="Century"/>
                <w:kern w:val="2"/>
                <w:lang w:val="en-US"/>
              </w:rPr>
            </w:pPr>
            <w:r w:rsidRPr="004E03C5">
              <w:rPr>
                <w:rFonts w:ascii="Century" w:hAnsi="Century"/>
                <w:kern w:val="2"/>
                <w:lang w:val="en-US"/>
              </w:rPr>
              <w:t xml:space="preserve">For the </w:t>
            </w:r>
            <w:r w:rsidRPr="004E03C5">
              <w:rPr>
                <w:rFonts w:ascii="Century" w:hAnsi="Century"/>
                <w:kern w:val="2"/>
                <w:lang w:val="en-US" w:eastAsia="ja-JP"/>
              </w:rPr>
              <w:t>cell-specific RRC configuration of the semi-static DL/UL assignment,</w:t>
            </w:r>
          </w:p>
          <w:p w:rsidR="004E03C5" w:rsidRPr="004E03C5" w:rsidRDefault="004E03C5" w:rsidP="00391029">
            <w:pPr>
              <w:widowControl w:val="0"/>
              <w:numPr>
                <w:ilvl w:val="1"/>
                <w:numId w:val="157"/>
              </w:numPr>
              <w:overflowPunct w:val="0"/>
              <w:autoSpaceDE w:val="0"/>
              <w:autoSpaceDN w:val="0"/>
              <w:adjustRightInd w:val="0"/>
              <w:spacing w:after="0"/>
              <w:contextualSpacing/>
              <w:jc w:val="both"/>
              <w:textAlignment w:val="baseline"/>
              <w:rPr>
                <w:rFonts w:ascii="Century" w:hAnsi="Century"/>
                <w:kern w:val="2"/>
                <w:lang w:val="en-US"/>
              </w:rPr>
            </w:pPr>
            <w:r w:rsidRPr="004E03C5">
              <w:rPr>
                <w:rFonts w:ascii="Century" w:hAnsi="Century"/>
                <w:kern w:val="2"/>
                <w:lang w:val="en-US"/>
              </w:rPr>
              <w:t>Add additional periodicity 0.625ms (for 120KHz SCS only), 1.25ms (for &gt;=60KHz SCS), and 2.5ms (for &gt;=30KHz SCS)</w:t>
            </w:r>
          </w:p>
          <w:p w:rsidR="004E03C5" w:rsidRPr="004E03C5" w:rsidRDefault="004E03C5" w:rsidP="00391029">
            <w:pPr>
              <w:widowControl w:val="0"/>
              <w:numPr>
                <w:ilvl w:val="1"/>
                <w:numId w:val="157"/>
              </w:numPr>
              <w:overflowPunct w:val="0"/>
              <w:autoSpaceDE w:val="0"/>
              <w:autoSpaceDN w:val="0"/>
              <w:adjustRightInd w:val="0"/>
              <w:spacing w:after="0"/>
              <w:contextualSpacing/>
              <w:jc w:val="both"/>
              <w:textAlignment w:val="baseline"/>
              <w:rPr>
                <w:rFonts w:ascii="Century" w:hAnsi="Century"/>
                <w:kern w:val="2"/>
                <w:lang w:val="en-US"/>
              </w:rPr>
            </w:pPr>
            <w:r w:rsidRPr="004E03C5">
              <w:rPr>
                <w:rFonts w:ascii="Century" w:hAnsi="Century"/>
                <w:kern w:val="2"/>
                <w:lang w:val="en-US" w:eastAsia="ja-JP"/>
              </w:rPr>
              <w:t>Also support 2 concatenated DL-unknown-UL periodicity</w:t>
            </w:r>
          </w:p>
          <w:p w:rsidR="004E03C5" w:rsidRPr="004E03C5" w:rsidRDefault="004E03C5" w:rsidP="00391029">
            <w:pPr>
              <w:widowControl w:val="0"/>
              <w:numPr>
                <w:ilvl w:val="2"/>
                <w:numId w:val="157"/>
              </w:numPr>
              <w:overflowPunct w:val="0"/>
              <w:autoSpaceDE w:val="0"/>
              <w:autoSpaceDN w:val="0"/>
              <w:adjustRightInd w:val="0"/>
              <w:spacing w:after="0"/>
              <w:contextualSpacing/>
              <w:jc w:val="both"/>
              <w:textAlignment w:val="baseline"/>
              <w:rPr>
                <w:rFonts w:ascii="Century" w:hAnsi="Century"/>
                <w:kern w:val="2"/>
                <w:lang w:val="en-US"/>
              </w:rPr>
            </w:pPr>
            <w:r w:rsidRPr="004E03C5">
              <w:rPr>
                <w:rFonts w:ascii="Century" w:hAnsi="Century"/>
                <w:kern w:val="2"/>
                <w:lang w:val="en-US"/>
              </w:rPr>
              <w:t>Add 1 bit in semi-static DL/UL assignment to indicate if the second periodicity is included</w:t>
            </w:r>
          </w:p>
          <w:p w:rsidR="004E03C5" w:rsidRPr="004E03C5" w:rsidRDefault="004E03C5" w:rsidP="00391029">
            <w:pPr>
              <w:widowControl w:val="0"/>
              <w:numPr>
                <w:ilvl w:val="2"/>
                <w:numId w:val="157"/>
              </w:numPr>
              <w:overflowPunct w:val="0"/>
              <w:autoSpaceDE w:val="0"/>
              <w:autoSpaceDN w:val="0"/>
              <w:adjustRightInd w:val="0"/>
              <w:spacing w:after="0"/>
              <w:contextualSpacing/>
              <w:jc w:val="both"/>
              <w:textAlignment w:val="baseline"/>
              <w:rPr>
                <w:rFonts w:ascii="Century" w:hAnsi="Century"/>
                <w:kern w:val="2"/>
                <w:lang w:val="en-US"/>
              </w:rPr>
            </w:pPr>
            <w:r w:rsidRPr="004E03C5">
              <w:rPr>
                <w:rFonts w:ascii="Century" w:hAnsi="Century"/>
                <w:kern w:val="2"/>
                <w:lang w:val="en-US"/>
              </w:rPr>
              <w:t>The two periodicities form X ms + Y ms total periodicity, where X, and Y are from {0.5, 0.625, 1, 1.25, 2, 2.5, 5, 10} ms</w:t>
            </w:r>
          </w:p>
          <w:p w:rsidR="004E03C5" w:rsidRPr="004E03C5" w:rsidRDefault="004E03C5" w:rsidP="00391029">
            <w:pPr>
              <w:widowControl w:val="0"/>
              <w:numPr>
                <w:ilvl w:val="3"/>
                <w:numId w:val="157"/>
              </w:numPr>
              <w:overflowPunct w:val="0"/>
              <w:autoSpaceDE w:val="0"/>
              <w:autoSpaceDN w:val="0"/>
              <w:adjustRightInd w:val="0"/>
              <w:spacing w:after="0"/>
              <w:contextualSpacing/>
              <w:jc w:val="both"/>
              <w:textAlignment w:val="baseline"/>
              <w:rPr>
                <w:rFonts w:ascii="Century" w:hAnsi="Century"/>
                <w:kern w:val="2"/>
                <w:lang w:val="en-US"/>
              </w:rPr>
            </w:pPr>
            <w:r w:rsidRPr="004E03C5">
              <w:rPr>
                <w:rFonts w:ascii="Century" w:hAnsi="Century"/>
                <w:kern w:val="2"/>
                <w:lang w:val="en-US"/>
              </w:rPr>
              <w:t>When two perodicities are included, the corresponding parameters are independently configured.</w:t>
            </w:r>
          </w:p>
          <w:p w:rsidR="004E03C5" w:rsidRPr="004E03C5" w:rsidRDefault="004E03C5" w:rsidP="00391029">
            <w:pPr>
              <w:widowControl w:val="0"/>
              <w:numPr>
                <w:ilvl w:val="3"/>
                <w:numId w:val="157"/>
              </w:numPr>
              <w:overflowPunct w:val="0"/>
              <w:autoSpaceDE w:val="0"/>
              <w:autoSpaceDN w:val="0"/>
              <w:adjustRightInd w:val="0"/>
              <w:spacing w:after="0"/>
              <w:contextualSpacing/>
              <w:jc w:val="both"/>
              <w:textAlignment w:val="baseline"/>
              <w:rPr>
                <w:rFonts w:ascii="Century" w:hAnsi="Century"/>
                <w:kern w:val="2"/>
                <w:lang w:val="en-US"/>
              </w:rPr>
            </w:pPr>
            <w:r w:rsidRPr="004E03C5">
              <w:rPr>
                <w:rFonts w:ascii="Century" w:hAnsi="Century"/>
                <w:kern w:val="2"/>
                <w:lang w:val="en-US"/>
              </w:rPr>
              <w:t>Note: it will be discussed to preclude some combinations (no additional higher-layer impact)</w:t>
            </w:r>
          </w:p>
          <w:p w:rsidR="004E03C5" w:rsidRPr="004E03C5" w:rsidRDefault="004E03C5" w:rsidP="004E03C5">
            <w:pPr>
              <w:widowControl w:val="0"/>
              <w:spacing w:after="0"/>
              <w:ind w:left="840"/>
              <w:contextualSpacing/>
              <w:jc w:val="both"/>
              <w:rPr>
                <w:rFonts w:ascii="Century" w:hAnsi="Century"/>
                <w:kern w:val="2"/>
                <w:lang w:val="en-US"/>
              </w:rPr>
            </w:pPr>
          </w:p>
          <w:p w:rsidR="004E03C5" w:rsidRPr="004E03C5" w:rsidRDefault="004E03C5" w:rsidP="004E03C5">
            <w:pPr>
              <w:overflowPunct w:val="0"/>
              <w:autoSpaceDE w:val="0"/>
              <w:autoSpaceDN w:val="0"/>
              <w:adjustRightInd w:val="0"/>
              <w:spacing w:after="0"/>
              <w:textAlignment w:val="baseline"/>
              <w:rPr>
                <w:lang w:eastAsia="x-none"/>
              </w:rPr>
            </w:pPr>
            <w:r w:rsidRPr="004E03C5">
              <w:rPr>
                <w:highlight w:val="green"/>
                <w:lang w:eastAsia="x-none"/>
              </w:rPr>
              <w:t>Agreements</w:t>
            </w:r>
            <w:r w:rsidRPr="004E03C5">
              <w:rPr>
                <w:lang w:eastAsia="x-none"/>
              </w:rPr>
              <w:t>:</w:t>
            </w:r>
          </w:p>
          <w:p w:rsidR="004E03C5" w:rsidRPr="004E03C5" w:rsidRDefault="004E03C5" w:rsidP="00391029">
            <w:pPr>
              <w:widowControl w:val="0"/>
              <w:numPr>
                <w:ilvl w:val="0"/>
                <w:numId w:val="158"/>
              </w:numPr>
              <w:overflowPunct w:val="0"/>
              <w:autoSpaceDE w:val="0"/>
              <w:autoSpaceDN w:val="0"/>
              <w:adjustRightInd w:val="0"/>
              <w:spacing w:after="0"/>
              <w:contextualSpacing/>
              <w:jc w:val="both"/>
              <w:textAlignment w:val="baseline"/>
              <w:rPr>
                <w:rFonts w:eastAsia="Times New Roman"/>
                <w:lang w:val="en-US"/>
              </w:rPr>
            </w:pPr>
            <w:r w:rsidRPr="004E03C5">
              <w:rPr>
                <w:rFonts w:eastAsia="Times New Roman"/>
                <w:lang w:val="en-US"/>
              </w:rPr>
              <w:t>On SSB transmission</w:t>
            </w:r>
          </w:p>
          <w:p w:rsidR="004E03C5" w:rsidRPr="004E03C5" w:rsidRDefault="004E03C5" w:rsidP="00391029">
            <w:pPr>
              <w:widowControl w:val="0"/>
              <w:numPr>
                <w:ilvl w:val="1"/>
                <w:numId w:val="158"/>
              </w:numPr>
              <w:overflowPunct w:val="0"/>
              <w:autoSpaceDE w:val="0"/>
              <w:autoSpaceDN w:val="0"/>
              <w:adjustRightInd w:val="0"/>
              <w:spacing w:after="0"/>
              <w:contextualSpacing/>
              <w:jc w:val="both"/>
              <w:textAlignment w:val="baseline"/>
              <w:rPr>
                <w:rFonts w:eastAsia="Times New Roman"/>
                <w:lang w:val="en-US"/>
              </w:rPr>
            </w:pPr>
            <w:r w:rsidRPr="004E03C5">
              <w:rPr>
                <w:rFonts w:eastAsia="Times New Roman"/>
                <w:lang w:val="en-US"/>
              </w:rPr>
              <w:t>SSB transmission can happen in semi-static DL</w:t>
            </w:r>
          </w:p>
          <w:p w:rsidR="004E03C5" w:rsidRPr="004E03C5" w:rsidRDefault="004E03C5" w:rsidP="00391029">
            <w:pPr>
              <w:widowControl w:val="0"/>
              <w:numPr>
                <w:ilvl w:val="1"/>
                <w:numId w:val="158"/>
              </w:numPr>
              <w:overflowPunct w:val="0"/>
              <w:autoSpaceDE w:val="0"/>
              <w:autoSpaceDN w:val="0"/>
              <w:adjustRightInd w:val="0"/>
              <w:spacing w:after="0"/>
              <w:contextualSpacing/>
              <w:jc w:val="both"/>
              <w:textAlignment w:val="baseline"/>
              <w:rPr>
                <w:rFonts w:eastAsia="Times New Roman"/>
                <w:lang w:val="en-US"/>
              </w:rPr>
            </w:pPr>
            <w:r w:rsidRPr="004E03C5">
              <w:rPr>
                <w:rFonts w:eastAsia="Times New Roman"/>
                <w:lang w:val="en-US"/>
              </w:rPr>
              <w:t>SSB transmission can happen in semi-static unknown</w:t>
            </w:r>
          </w:p>
          <w:p w:rsidR="004E03C5" w:rsidRPr="004E03C5" w:rsidRDefault="004E03C5" w:rsidP="00391029">
            <w:pPr>
              <w:widowControl w:val="0"/>
              <w:numPr>
                <w:ilvl w:val="2"/>
                <w:numId w:val="158"/>
              </w:numPr>
              <w:overflowPunct w:val="0"/>
              <w:autoSpaceDE w:val="0"/>
              <w:autoSpaceDN w:val="0"/>
              <w:adjustRightInd w:val="0"/>
              <w:spacing w:after="0"/>
              <w:contextualSpacing/>
              <w:jc w:val="both"/>
              <w:textAlignment w:val="baseline"/>
              <w:rPr>
                <w:rFonts w:eastAsia="Times New Roman"/>
                <w:lang w:val="en-US"/>
              </w:rPr>
            </w:pPr>
            <w:r w:rsidRPr="004E03C5">
              <w:rPr>
                <w:rFonts w:eastAsia="Times New Roman"/>
                <w:lang w:val="en-US"/>
              </w:rPr>
              <w:t>Symbols configured to transmit SSB cannot be overwritten to UL</w:t>
            </w:r>
          </w:p>
          <w:p w:rsidR="004E03C5" w:rsidRPr="004E03C5" w:rsidRDefault="004E03C5" w:rsidP="004E03C5">
            <w:pPr>
              <w:overflowPunct w:val="0"/>
              <w:autoSpaceDE w:val="0"/>
              <w:autoSpaceDN w:val="0"/>
              <w:adjustRightInd w:val="0"/>
              <w:spacing w:after="0"/>
              <w:textAlignment w:val="baseline"/>
              <w:rPr>
                <w:lang w:eastAsia="x-none"/>
              </w:rPr>
            </w:pPr>
          </w:p>
          <w:p w:rsidR="004E03C5" w:rsidRPr="004E03C5" w:rsidRDefault="004E03C5" w:rsidP="004E03C5">
            <w:pPr>
              <w:overflowPunct w:val="0"/>
              <w:autoSpaceDE w:val="0"/>
              <w:autoSpaceDN w:val="0"/>
              <w:adjustRightInd w:val="0"/>
              <w:spacing w:after="0"/>
              <w:textAlignment w:val="baseline"/>
              <w:rPr>
                <w:lang w:eastAsia="x-none"/>
              </w:rPr>
            </w:pPr>
            <w:r w:rsidRPr="004E03C5">
              <w:rPr>
                <w:highlight w:val="green"/>
                <w:lang w:eastAsia="x-none"/>
              </w:rPr>
              <w:t>Agreements</w:t>
            </w:r>
            <w:r w:rsidRPr="004E03C5">
              <w:rPr>
                <w:lang w:eastAsia="x-none"/>
              </w:rPr>
              <w:t>:</w:t>
            </w:r>
          </w:p>
          <w:p w:rsidR="004E03C5" w:rsidRPr="004E03C5" w:rsidRDefault="004E03C5" w:rsidP="00391029">
            <w:pPr>
              <w:widowControl w:val="0"/>
              <w:numPr>
                <w:ilvl w:val="0"/>
                <w:numId w:val="29"/>
              </w:numPr>
              <w:overflowPunct w:val="0"/>
              <w:autoSpaceDE w:val="0"/>
              <w:autoSpaceDN w:val="0"/>
              <w:adjustRightInd w:val="0"/>
              <w:spacing w:after="0"/>
              <w:contextualSpacing/>
              <w:jc w:val="both"/>
              <w:textAlignment w:val="baseline"/>
              <w:rPr>
                <w:rFonts w:eastAsia="Times New Roman"/>
                <w:lang w:val="en-US"/>
              </w:rPr>
            </w:pPr>
            <w:r w:rsidRPr="004E03C5">
              <w:rPr>
                <w:rFonts w:eastAsia="Times New Roman"/>
                <w:lang w:val="en-US"/>
              </w:rPr>
              <w:t>The reception of DL one-slot UE-specific data not semi-statically configured by RRC and measurement related signals not semi-statically configured by RRC cannot be overriden by “unknown” in dynamic SFI</w:t>
            </w:r>
          </w:p>
          <w:p w:rsidR="004E03C5" w:rsidRPr="004E03C5" w:rsidRDefault="004E03C5" w:rsidP="00391029">
            <w:pPr>
              <w:widowControl w:val="0"/>
              <w:numPr>
                <w:ilvl w:val="1"/>
                <w:numId w:val="29"/>
              </w:numPr>
              <w:overflowPunct w:val="0"/>
              <w:autoSpaceDE w:val="0"/>
              <w:autoSpaceDN w:val="0"/>
              <w:adjustRightInd w:val="0"/>
              <w:spacing w:after="0"/>
              <w:contextualSpacing/>
              <w:jc w:val="both"/>
              <w:textAlignment w:val="baseline"/>
              <w:rPr>
                <w:rFonts w:eastAsia="Times New Roman"/>
                <w:lang w:val="en-US"/>
              </w:rPr>
            </w:pPr>
            <w:r w:rsidRPr="004E03C5">
              <w:rPr>
                <w:rFonts w:eastAsia="Times New Roman"/>
                <w:lang w:val="en-US"/>
              </w:rPr>
              <w:t>FFS the case of DL multi-slot UE-specific data not semi-statically configured by RRC</w:t>
            </w:r>
          </w:p>
          <w:p w:rsidR="004E03C5" w:rsidRPr="004E03C5" w:rsidRDefault="004E03C5" w:rsidP="004E03C5">
            <w:pPr>
              <w:overflowPunct w:val="0"/>
              <w:autoSpaceDE w:val="0"/>
              <w:autoSpaceDN w:val="0"/>
              <w:adjustRightInd w:val="0"/>
              <w:spacing w:after="0"/>
              <w:textAlignment w:val="baseline"/>
              <w:rPr>
                <w:lang w:eastAsia="x-none"/>
              </w:rPr>
            </w:pPr>
          </w:p>
          <w:p w:rsidR="004E03C5" w:rsidRPr="004E03C5" w:rsidRDefault="004E03C5" w:rsidP="004E03C5">
            <w:pPr>
              <w:overflowPunct w:val="0"/>
              <w:autoSpaceDE w:val="0"/>
              <w:autoSpaceDN w:val="0"/>
              <w:adjustRightInd w:val="0"/>
              <w:spacing w:after="0"/>
              <w:textAlignment w:val="baseline"/>
              <w:rPr>
                <w:lang w:eastAsia="x-none"/>
              </w:rPr>
            </w:pPr>
            <w:r w:rsidRPr="004E03C5">
              <w:rPr>
                <w:highlight w:val="green"/>
                <w:lang w:eastAsia="x-none"/>
              </w:rPr>
              <w:t>Agreements</w:t>
            </w:r>
            <w:r w:rsidRPr="004E03C5">
              <w:rPr>
                <w:lang w:eastAsia="x-none"/>
              </w:rPr>
              <w:t>:</w:t>
            </w:r>
          </w:p>
          <w:p w:rsidR="004E03C5" w:rsidRPr="004E03C5" w:rsidRDefault="004E03C5" w:rsidP="00391029">
            <w:pPr>
              <w:widowControl w:val="0"/>
              <w:numPr>
                <w:ilvl w:val="0"/>
                <w:numId w:val="29"/>
              </w:numPr>
              <w:overflowPunct w:val="0"/>
              <w:autoSpaceDE w:val="0"/>
              <w:autoSpaceDN w:val="0"/>
              <w:adjustRightInd w:val="0"/>
              <w:spacing w:after="0"/>
              <w:contextualSpacing/>
              <w:jc w:val="both"/>
              <w:textAlignment w:val="baseline"/>
              <w:rPr>
                <w:rFonts w:eastAsia="Times New Roman"/>
                <w:lang w:val="en-US"/>
              </w:rPr>
            </w:pPr>
            <w:r w:rsidRPr="004E03C5">
              <w:rPr>
                <w:rFonts w:eastAsia="Times New Roman"/>
                <w:lang w:val="en-US"/>
              </w:rPr>
              <w:t xml:space="preserve">In a UE PDCCH monitoring occasion, if dynamic SFI “unknown” is received (not overwritten) for at least one symbol configured for UE PDCCH, the UE is not expected to monitor the PDCCH </w:t>
            </w:r>
          </w:p>
          <w:p w:rsidR="004E03C5" w:rsidRPr="004E03C5" w:rsidRDefault="004E03C5" w:rsidP="004E03C5">
            <w:pPr>
              <w:overflowPunct w:val="0"/>
              <w:autoSpaceDE w:val="0"/>
              <w:autoSpaceDN w:val="0"/>
              <w:adjustRightInd w:val="0"/>
              <w:spacing w:after="0"/>
              <w:textAlignment w:val="baseline"/>
              <w:rPr>
                <w:lang w:eastAsia="x-none"/>
              </w:rPr>
            </w:pPr>
          </w:p>
          <w:p w:rsidR="004E03C5" w:rsidRPr="004E03C5" w:rsidRDefault="004E03C5" w:rsidP="004E03C5">
            <w:pPr>
              <w:overflowPunct w:val="0"/>
              <w:autoSpaceDE w:val="0"/>
              <w:autoSpaceDN w:val="0"/>
              <w:adjustRightInd w:val="0"/>
              <w:spacing w:after="0"/>
              <w:textAlignment w:val="baseline"/>
              <w:rPr>
                <w:highlight w:val="darkYellow"/>
                <w:lang w:eastAsia="x-none"/>
              </w:rPr>
            </w:pPr>
            <w:r w:rsidRPr="004E03C5">
              <w:rPr>
                <w:highlight w:val="darkYellow"/>
                <w:lang w:eastAsia="x-none"/>
              </w:rPr>
              <w:t>Working assumption:</w:t>
            </w:r>
          </w:p>
          <w:p w:rsidR="004E03C5" w:rsidRPr="004E03C5" w:rsidRDefault="004E03C5" w:rsidP="00391029">
            <w:pPr>
              <w:widowControl w:val="0"/>
              <w:numPr>
                <w:ilvl w:val="0"/>
                <w:numId w:val="29"/>
              </w:numPr>
              <w:overflowPunct w:val="0"/>
              <w:autoSpaceDE w:val="0"/>
              <w:autoSpaceDN w:val="0"/>
              <w:adjustRightInd w:val="0"/>
              <w:spacing w:after="0"/>
              <w:contextualSpacing/>
              <w:jc w:val="both"/>
              <w:textAlignment w:val="baseline"/>
              <w:rPr>
                <w:rFonts w:eastAsia="Times New Roman"/>
                <w:lang w:val="en-US"/>
              </w:rPr>
            </w:pPr>
            <w:r w:rsidRPr="004E03C5">
              <w:rPr>
                <w:rFonts w:eastAsia="Times New Roman"/>
                <w:lang w:val="en-US"/>
              </w:rPr>
              <w:t>For the SFI table, capture the following:</w:t>
            </w:r>
          </w:p>
          <w:p w:rsidR="004E03C5" w:rsidRPr="004E03C5" w:rsidRDefault="004E03C5" w:rsidP="00391029">
            <w:pPr>
              <w:widowControl w:val="0"/>
              <w:numPr>
                <w:ilvl w:val="1"/>
                <w:numId w:val="29"/>
              </w:numPr>
              <w:overflowPunct w:val="0"/>
              <w:autoSpaceDE w:val="0"/>
              <w:autoSpaceDN w:val="0"/>
              <w:adjustRightInd w:val="0"/>
              <w:spacing w:after="0"/>
              <w:contextualSpacing/>
              <w:jc w:val="both"/>
              <w:textAlignment w:val="baseline"/>
              <w:rPr>
                <w:rFonts w:eastAsia="Times New Roman"/>
                <w:lang w:val="en-US"/>
              </w:rPr>
            </w:pPr>
            <w:r w:rsidRPr="004E03C5">
              <w:rPr>
                <w:rFonts w:eastAsia="Times New Roman"/>
                <w:lang w:val="en-US"/>
              </w:rPr>
              <w:t>For information only:</w:t>
            </w:r>
          </w:p>
          <w:p w:rsidR="004E03C5" w:rsidRPr="004E03C5" w:rsidRDefault="004E03C5" w:rsidP="00391029">
            <w:pPr>
              <w:widowControl w:val="0"/>
              <w:numPr>
                <w:ilvl w:val="2"/>
                <w:numId w:val="29"/>
              </w:numPr>
              <w:overflowPunct w:val="0"/>
              <w:autoSpaceDE w:val="0"/>
              <w:autoSpaceDN w:val="0"/>
              <w:adjustRightInd w:val="0"/>
              <w:spacing w:after="0"/>
              <w:contextualSpacing/>
              <w:jc w:val="both"/>
              <w:textAlignment w:val="baseline"/>
              <w:rPr>
                <w:rFonts w:eastAsia="Times New Roman"/>
                <w:lang w:val="en-US"/>
              </w:rPr>
            </w:pPr>
            <w:r w:rsidRPr="004E03C5">
              <w:rPr>
                <w:rFonts w:eastAsia="Times New Roman"/>
                <w:lang w:val="en-US"/>
              </w:rPr>
              <w:t>Include entries with all D, all U and all unknown (X)</w:t>
            </w:r>
          </w:p>
          <w:p w:rsidR="004E03C5" w:rsidRPr="004E03C5" w:rsidRDefault="004E03C5" w:rsidP="00391029">
            <w:pPr>
              <w:widowControl w:val="0"/>
              <w:numPr>
                <w:ilvl w:val="2"/>
                <w:numId w:val="29"/>
              </w:numPr>
              <w:overflowPunct w:val="0"/>
              <w:autoSpaceDE w:val="0"/>
              <w:autoSpaceDN w:val="0"/>
              <w:adjustRightInd w:val="0"/>
              <w:spacing w:after="0"/>
              <w:contextualSpacing/>
              <w:jc w:val="both"/>
              <w:textAlignment w:val="baseline"/>
              <w:rPr>
                <w:rFonts w:eastAsia="Times New Roman"/>
                <w:lang w:val="en-US"/>
              </w:rPr>
            </w:pPr>
            <w:r w:rsidRPr="004E03C5">
              <w:rPr>
                <w:rFonts w:eastAsia="Times New Roman"/>
                <w:lang w:val="en-US"/>
              </w:rPr>
              <w:t>For the slot format with single switching point</w:t>
            </w:r>
          </w:p>
          <w:p w:rsidR="004E03C5" w:rsidRPr="004E03C5" w:rsidRDefault="004E03C5" w:rsidP="00391029">
            <w:pPr>
              <w:widowControl w:val="0"/>
              <w:numPr>
                <w:ilvl w:val="3"/>
                <w:numId w:val="29"/>
              </w:numPr>
              <w:overflowPunct w:val="0"/>
              <w:autoSpaceDE w:val="0"/>
              <w:autoSpaceDN w:val="0"/>
              <w:adjustRightInd w:val="0"/>
              <w:spacing w:after="0"/>
              <w:contextualSpacing/>
              <w:jc w:val="both"/>
              <w:textAlignment w:val="baseline"/>
              <w:rPr>
                <w:rFonts w:eastAsia="Times New Roman"/>
                <w:lang w:val="en-US"/>
              </w:rPr>
            </w:pPr>
            <w:r w:rsidRPr="004E03C5">
              <w:rPr>
                <w:rFonts w:eastAsia="Times New Roman"/>
                <w:lang w:val="en-US"/>
              </w:rPr>
              <w:t>For short consecutive DL, consider up to 3 DL symbols</w:t>
            </w:r>
          </w:p>
          <w:p w:rsidR="004E03C5" w:rsidRPr="004E03C5" w:rsidRDefault="004E03C5" w:rsidP="00391029">
            <w:pPr>
              <w:widowControl w:val="0"/>
              <w:numPr>
                <w:ilvl w:val="3"/>
                <w:numId w:val="29"/>
              </w:numPr>
              <w:overflowPunct w:val="0"/>
              <w:autoSpaceDE w:val="0"/>
              <w:autoSpaceDN w:val="0"/>
              <w:adjustRightInd w:val="0"/>
              <w:spacing w:after="0"/>
              <w:contextualSpacing/>
              <w:jc w:val="both"/>
              <w:textAlignment w:val="baseline"/>
              <w:rPr>
                <w:rFonts w:eastAsia="Times New Roman"/>
                <w:lang w:val="en-US"/>
              </w:rPr>
            </w:pPr>
            <w:r w:rsidRPr="004E03C5">
              <w:rPr>
                <w:rFonts w:eastAsia="Times New Roman"/>
                <w:lang w:val="en-US"/>
              </w:rPr>
              <w:t>For short consecutive UL, consider up to 2 UL symbols</w:t>
            </w:r>
          </w:p>
          <w:p w:rsidR="004E03C5" w:rsidRPr="004E03C5" w:rsidRDefault="004E03C5" w:rsidP="00391029">
            <w:pPr>
              <w:widowControl w:val="0"/>
              <w:numPr>
                <w:ilvl w:val="3"/>
                <w:numId w:val="29"/>
              </w:numPr>
              <w:overflowPunct w:val="0"/>
              <w:autoSpaceDE w:val="0"/>
              <w:autoSpaceDN w:val="0"/>
              <w:adjustRightInd w:val="0"/>
              <w:spacing w:after="0"/>
              <w:contextualSpacing/>
              <w:jc w:val="both"/>
              <w:textAlignment w:val="baseline"/>
              <w:rPr>
                <w:rFonts w:eastAsia="Times New Roman"/>
                <w:lang w:val="en-US"/>
              </w:rPr>
            </w:pPr>
            <w:r w:rsidRPr="004E03C5">
              <w:rPr>
                <w:rFonts w:eastAsia="Times New Roman"/>
                <w:lang w:val="en-US"/>
              </w:rPr>
              <w:t xml:space="preserve">For short consecutive unknown, consider up to 3 unknown symbols </w:t>
            </w:r>
          </w:p>
          <w:p w:rsidR="004E03C5" w:rsidRPr="004E03C5" w:rsidRDefault="004E03C5" w:rsidP="00391029">
            <w:pPr>
              <w:widowControl w:val="0"/>
              <w:numPr>
                <w:ilvl w:val="3"/>
                <w:numId w:val="29"/>
              </w:numPr>
              <w:overflowPunct w:val="0"/>
              <w:autoSpaceDE w:val="0"/>
              <w:autoSpaceDN w:val="0"/>
              <w:adjustRightInd w:val="0"/>
              <w:spacing w:after="0"/>
              <w:contextualSpacing/>
              <w:jc w:val="both"/>
              <w:textAlignment w:val="baseline"/>
              <w:rPr>
                <w:rFonts w:eastAsia="Times New Roman"/>
                <w:lang w:val="en-US"/>
              </w:rPr>
            </w:pPr>
            <w:r w:rsidRPr="004E03C5">
              <w:rPr>
                <w:rFonts w:eastAsia="Times New Roman"/>
                <w:lang w:val="en-US"/>
              </w:rPr>
              <w:t>With DL and unknown:</w:t>
            </w:r>
          </w:p>
          <w:p w:rsidR="004E03C5" w:rsidRPr="004E03C5" w:rsidRDefault="004E03C5" w:rsidP="00391029">
            <w:pPr>
              <w:widowControl w:val="0"/>
              <w:numPr>
                <w:ilvl w:val="4"/>
                <w:numId w:val="29"/>
              </w:numPr>
              <w:overflowPunct w:val="0"/>
              <w:autoSpaceDE w:val="0"/>
              <w:autoSpaceDN w:val="0"/>
              <w:adjustRightInd w:val="0"/>
              <w:spacing w:after="0"/>
              <w:contextualSpacing/>
              <w:jc w:val="both"/>
              <w:textAlignment w:val="baseline"/>
              <w:rPr>
                <w:rFonts w:eastAsia="Times New Roman"/>
                <w:lang w:val="en-US"/>
              </w:rPr>
            </w:pPr>
            <w:r w:rsidRPr="004E03C5">
              <w:rPr>
                <w:rFonts w:eastAsia="Times New Roman"/>
                <w:lang w:val="en-US"/>
              </w:rPr>
              <w:t>DL dominant: X starts in symbol 11, 12, 13 or 14 and ends in symbol 14</w:t>
            </w:r>
          </w:p>
          <w:p w:rsidR="004E03C5" w:rsidRPr="004E03C5" w:rsidRDefault="004E03C5" w:rsidP="00391029">
            <w:pPr>
              <w:widowControl w:val="0"/>
              <w:numPr>
                <w:ilvl w:val="4"/>
                <w:numId w:val="29"/>
              </w:numPr>
              <w:overflowPunct w:val="0"/>
              <w:autoSpaceDE w:val="0"/>
              <w:autoSpaceDN w:val="0"/>
              <w:adjustRightInd w:val="0"/>
              <w:spacing w:after="0"/>
              <w:contextualSpacing/>
              <w:jc w:val="both"/>
              <w:textAlignment w:val="baseline"/>
              <w:rPr>
                <w:rFonts w:eastAsia="Times New Roman"/>
                <w:lang w:val="en-US"/>
              </w:rPr>
            </w:pPr>
            <w:r w:rsidRPr="004E03C5">
              <w:rPr>
                <w:rFonts w:eastAsia="Times New Roman"/>
                <w:lang w:val="en-US"/>
              </w:rPr>
              <w:t>Unknown dominant: X starts in symbol 2, 3, or 4 and ends in symbol 14</w:t>
            </w:r>
          </w:p>
          <w:p w:rsidR="004E03C5" w:rsidRPr="004E03C5" w:rsidRDefault="004E03C5" w:rsidP="00391029">
            <w:pPr>
              <w:widowControl w:val="0"/>
              <w:numPr>
                <w:ilvl w:val="3"/>
                <w:numId w:val="29"/>
              </w:numPr>
              <w:overflowPunct w:val="0"/>
              <w:autoSpaceDE w:val="0"/>
              <w:autoSpaceDN w:val="0"/>
              <w:adjustRightInd w:val="0"/>
              <w:spacing w:after="0"/>
              <w:contextualSpacing/>
              <w:jc w:val="both"/>
              <w:textAlignment w:val="baseline"/>
              <w:rPr>
                <w:rFonts w:eastAsia="Times New Roman"/>
                <w:lang w:val="en-US"/>
              </w:rPr>
            </w:pPr>
            <w:r w:rsidRPr="004E03C5">
              <w:rPr>
                <w:rFonts w:eastAsia="Times New Roman"/>
                <w:lang w:val="en-US"/>
              </w:rPr>
              <w:t>With unknown and UL</w:t>
            </w:r>
          </w:p>
          <w:p w:rsidR="004E03C5" w:rsidRPr="004E03C5" w:rsidRDefault="004E03C5" w:rsidP="00391029">
            <w:pPr>
              <w:widowControl w:val="0"/>
              <w:numPr>
                <w:ilvl w:val="4"/>
                <w:numId w:val="29"/>
              </w:numPr>
              <w:overflowPunct w:val="0"/>
              <w:autoSpaceDE w:val="0"/>
              <w:autoSpaceDN w:val="0"/>
              <w:adjustRightInd w:val="0"/>
              <w:spacing w:after="0"/>
              <w:contextualSpacing/>
              <w:jc w:val="both"/>
              <w:textAlignment w:val="baseline"/>
              <w:rPr>
                <w:rFonts w:eastAsia="Times New Roman"/>
                <w:lang w:val="en-US"/>
              </w:rPr>
            </w:pPr>
            <w:r w:rsidRPr="004E03C5">
              <w:rPr>
                <w:rFonts w:eastAsia="Times New Roman"/>
                <w:lang w:val="en-US"/>
              </w:rPr>
              <w:t>Unknown dominant: X starts in symbol 1 and ends in symbol 12 or 13</w:t>
            </w:r>
          </w:p>
          <w:p w:rsidR="004E03C5" w:rsidRPr="004E03C5" w:rsidRDefault="004E03C5" w:rsidP="00391029">
            <w:pPr>
              <w:widowControl w:val="0"/>
              <w:numPr>
                <w:ilvl w:val="4"/>
                <w:numId w:val="29"/>
              </w:numPr>
              <w:overflowPunct w:val="0"/>
              <w:autoSpaceDE w:val="0"/>
              <w:autoSpaceDN w:val="0"/>
              <w:adjustRightInd w:val="0"/>
              <w:spacing w:after="0"/>
              <w:contextualSpacing/>
              <w:jc w:val="both"/>
              <w:textAlignment w:val="baseline"/>
              <w:rPr>
                <w:rFonts w:eastAsia="Times New Roman"/>
                <w:lang w:val="en-US"/>
              </w:rPr>
            </w:pPr>
            <w:r w:rsidRPr="004E03C5">
              <w:rPr>
                <w:rFonts w:eastAsia="Times New Roman"/>
                <w:lang w:val="en-US"/>
              </w:rPr>
              <w:t>UL dominant: X starts in symbol 1 and ends in symbol 1, 2, 3, 4, 5, 6</w:t>
            </w:r>
          </w:p>
          <w:p w:rsidR="004E03C5" w:rsidRPr="004E03C5" w:rsidRDefault="004E03C5" w:rsidP="00391029">
            <w:pPr>
              <w:widowControl w:val="0"/>
              <w:numPr>
                <w:ilvl w:val="3"/>
                <w:numId w:val="29"/>
              </w:numPr>
              <w:overflowPunct w:val="0"/>
              <w:autoSpaceDE w:val="0"/>
              <w:autoSpaceDN w:val="0"/>
              <w:adjustRightInd w:val="0"/>
              <w:spacing w:after="0"/>
              <w:contextualSpacing/>
              <w:jc w:val="both"/>
              <w:textAlignment w:val="baseline"/>
              <w:rPr>
                <w:rFonts w:eastAsia="Times New Roman"/>
                <w:lang w:val="en-US"/>
              </w:rPr>
            </w:pPr>
            <w:r w:rsidRPr="004E03C5">
              <w:rPr>
                <w:rFonts w:eastAsia="Times New Roman"/>
                <w:lang w:val="en-US"/>
              </w:rPr>
              <w:t>With DL, unknown and UL:</w:t>
            </w:r>
          </w:p>
          <w:p w:rsidR="004E03C5" w:rsidRPr="004E03C5" w:rsidRDefault="004E03C5" w:rsidP="00391029">
            <w:pPr>
              <w:widowControl w:val="0"/>
              <w:numPr>
                <w:ilvl w:val="4"/>
                <w:numId w:val="29"/>
              </w:numPr>
              <w:overflowPunct w:val="0"/>
              <w:autoSpaceDE w:val="0"/>
              <w:autoSpaceDN w:val="0"/>
              <w:adjustRightInd w:val="0"/>
              <w:spacing w:after="0"/>
              <w:contextualSpacing/>
              <w:jc w:val="both"/>
              <w:textAlignment w:val="baseline"/>
              <w:rPr>
                <w:rFonts w:eastAsia="Times New Roman"/>
                <w:lang w:val="en-US"/>
              </w:rPr>
            </w:pPr>
            <w:r w:rsidRPr="004E03C5">
              <w:rPr>
                <w:rFonts w:eastAsia="Times New Roman"/>
                <w:lang w:val="en-US"/>
              </w:rPr>
              <w:t>DL dominant: X in symbol {13}, {12, 13}, {11,12,13}, {12}, {11, 12}, {10,11,12}</w:t>
            </w:r>
          </w:p>
          <w:p w:rsidR="004E03C5" w:rsidRPr="004E03C5" w:rsidRDefault="004E03C5" w:rsidP="00391029">
            <w:pPr>
              <w:widowControl w:val="0"/>
              <w:numPr>
                <w:ilvl w:val="4"/>
                <w:numId w:val="29"/>
              </w:numPr>
              <w:overflowPunct w:val="0"/>
              <w:autoSpaceDE w:val="0"/>
              <w:autoSpaceDN w:val="0"/>
              <w:adjustRightInd w:val="0"/>
              <w:spacing w:after="0"/>
              <w:contextualSpacing/>
              <w:jc w:val="both"/>
              <w:textAlignment w:val="baseline"/>
              <w:rPr>
                <w:rFonts w:eastAsia="Times New Roman"/>
                <w:lang w:val="en-US"/>
              </w:rPr>
            </w:pPr>
            <w:r w:rsidRPr="004E03C5">
              <w:rPr>
                <w:rFonts w:eastAsia="Times New Roman"/>
                <w:lang w:val="en-US"/>
              </w:rPr>
              <w:t>Unknown dominant: X starts in symbol 2, 3, or 4 and ends in symbol 12 or 13</w:t>
            </w:r>
          </w:p>
          <w:p w:rsidR="004E03C5" w:rsidRPr="004E03C5" w:rsidRDefault="004E03C5" w:rsidP="00391029">
            <w:pPr>
              <w:widowControl w:val="0"/>
              <w:numPr>
                <w:ilvl w:val="4"/>
                <w:numId w:val="29"/>
              </w:numPr>
              <w:overflowPunct w:val="0"/>
              <w:autoSpaceDE w:val="0"/>
              <w:autoSpaceDN w:val="0"/>
              <w:adjustRightInd w:val="0"/>
              <w:spacing w:after="0"/>
              <w:contextualSpacing/>
              <w:jc w:val="both"/>
              <w:textAlignment w:val="baseline"/>
              <w:rPr>
                <w:rFonts w:eastAsia="Times New Roman"/>
                <w:lang w:val="en-US"/>
              </w:rPr>
            </w:pPr>
            <w:r w:rsidRPr="004E03C5">
              <w:rPr>
                <w:rFonts w:eastAsia="Times New Roman"/>
                <w:lang w:val="en-US"/>
              </w:rPr>
              <w:t>UL dominant: X in symbol {2}, {3}, {4}, {2,3}, {3,4}, {4,5}, {2,3,4}, {3,4,5}, {4,5,6}</w:t>
            </w:r>
          </w:p>
          <w:p w:rsidR="004E03C5" w:rsidRPr="004E03C5" w:rsidRDefault="004E03C5" w:rsidP="00391029">
            <w:pPr>
              <w:widowControl w:val="0"/>
              <w:numPr>
                <w:ilvl w:val="4"/>
                <w:numId w:val="29"/>
              </w:numPr>
              <w:overflowPunct w:val="0"/>
              <w:autoSpaceDE w:val="0"/>
              <w:autoSpaceDN w:val="0"/>
              <w:adjustRightInd w:val="0"/>
              <w:spacing w:after="0"/>
              <w:contextualSpacing/>
              <w:jc w:val="both"/>
              <w:textAlignment w:val="baseline"/>
              <w:rPr>
                <w:rFonts w:eastAsia="Times New Roman"/>
                <w:lang w:val="en-US"/>
              </w:rPr>
            </w:pPr>
            <w:r w:rsidRPr="004E03C5">
              <w:rPr>
                <w:rFonts w:eastAsia="Times New Roman"/>
                <w:lang w:val="en-US"/>
              </w:rPr>
              <w:t>Additional to match LTE special subframe patterns: 9-4-1, 6-6-2, 6-2-6</w:t>
            </w:r>
          </w:p>
          <w:p w:rsidR="004E03C5" w:rsidRPr="004E03C5" w:rsidRDefault="004E03C5" w:rsidP="00391029">
            <w:pPr>
              <w:widowControl w:val="0"/>
              <w:numPr>
                <w:ilvl w:val="4"/>
                <w:numId w:val="29"/>
              </w:numPr>
              <w:overflowPunct w:val="0"/>
              <w:autoSpaceDE w:val="0"/>
              <w:autoSpaceDN w:val="0"/>
              <w:adjustRightInd w:val="0"/>
              <w:spacing w:after="0"/>
              <w:contextualSpacing/>
              <w:jc w:val="both"/>
              <w:textAlignment w:val="baseline"/>
              <w:rPr>
                <w:rFonts w:eastAsia="Times New Roman"/>
                <w:lang w:val="en-US"/>
              </w:rPr>
            </w:pPr>
            <w:r w:rsidRPr="004E03C5">
              <w:rPr>
                <w:rFonts w:eastAsia="Times New Roman"/>
                <w:lang w:val="en-US"/>
              </w:rPr>
              <w:t>Special case: 1-3 D in the beginning and 3 U in the end</w:t>
            </w:r>
          </w:p>
          <w:p w:rsidR="004E03C5" w:rsidRPr="004E03C5" w:rsidRDefault="004E03C5" w:rsidP="00391029">
            <w:pPr>
              <w:widowControl w:val="0"/>
              <w:numPr>
                <w:ilvl w:val="2"/>
                <w:numId w:val="29"/>
              </w:numPr>
              <w:overflowPunct w:val="0"/>
              <w:autoSpaceDE w:val="0"/>
              <w:autoSpaceDN w:val="0"/>
              <w:adjustRightInd w:val="0"/>
              <w:spacing w:after="0"/>
              <w:contextualSpacing/>
              <w:jc w:val="both"/>
              <w:textAlignment w:val="baseline"/>
              <w:rPr>
                <w:rFonts w:eastAsia="Times New Roman"/>
                <w:lang w:val="en-US"/>
              </w:rPr>
            </w:pPr>
            <w:r w:rsidRPr="004E03C5">
              <w:rPr>
                <w:rFonts w:eastAsia="Times New Roman"/>
                <w:lang w:val="en-US"/>
              </w:rPr>
              <w:t>For the slot format with two switching points</w:t>
            </w:r>
          </w:p>
          <w:p w:rsidR="004E03C5" w:rsidRPr="004E03C5" w:rsidRDefault="004E03C5" w:rsidP="00391029">
            <w:pPr>
              <w:widowControl w:val="0"/>
              <w:numPr>
                <w:ilvl w:val="3"/>
                <w:numId w:val="29"/>
              </w:numPr>
              <w:overflowPunct w:val="0"/>
              <w:autoSpaceDE w:val="0"/>
              <w:autoSpaceDN w:val="0"/>
              <w:adjustRightInd w:val="0"/>
              <w:spacing w:after="0"/>
              <w:contextualSpacing/>
              <w:jc w:val="both"/>
              <w:textAlignment w:val="baseline"/>
              <w:rPr>
                <w:rFonts w:eastAsia="Times New Roman"/>
                <w:lang w:val="en-US"/>
              </w:rPr>
            </w:pPr>
            <w:r w:rsidRPr="004E03C5">
              <w:rPr>
                <w:rFonts w:eastAsia="Times New Roman"/>
                <w:lang w:val="en-US"/>
              </w:rPr>
              <w:t>Consider symmetric two half slots</w:t>
            </w:r>
          </w:p>
          <w:p w:rsidR="004E03C5" w:rsidRPr="004E03C5" w:rsidRDefault="004E03C5" w:rsidP="00391029">
            <w:pPr>
              <w:widowControl w:val="0"/>
              <w:numPr>
                <w:ilvl w:val="4"/>
                <w:numId w:val="29"/>
              </w:numPr>
              <w:overflowPunct w:val="0"/>
              <w:autoSpaceDE w:val="0"/>
              <w:autoSpaceDN w:val="0"/>
              <w:adjustRightInd w:val="0"/>
              <w:spacing w:after="0"/>
              <w:contextualSpacing/>
              <w:jc w:val="both"/>
              <w:textAlignment w:val="baseline"/>
              <w:rPr>
                <w:rFonts w:eastAsia="Times New Roman"/>
                <w:lang w:val="en-US"/>
              </w:rPr>
            </w:pPr>
            <w:r w:rsidRPr="004E03C5">
              <w:rPr>
                <w:rFonts w:eastAsia="Times New Roman"/>
                <w:lang w:val="en-US"/>
              </w:rPr>
              <w:t>For short consecutive DL, consider up to 2 DL symbols</w:t>
            </w:r>
          </w:p>
          <w:p w:rsidR="004E03C5" w:rsidRPr="004E03C5" w:rsidRDefault="004E03C5" w:rsidP="00391029">
            <w:pPr>
              <w:widowControl w:val="0"/>
              <w:numPr>
                <w:ilvl w:val="4"/>
                <w:numId w:val="29"/>
              </w:numPr>
              <w:overflowPunct w:val="0"/>
              <w:autoSpaceDE w:val="0"/>
              <w:autoSpaceDN w:val="0"/>
              <w:adjustRightInd w:val="0"/>
              <w:spacing w:after="0"/>
              <w:contextualSpacing/>
              <w:jc w:val="both"/>
              <w:textAlignment w:val="baseline"/>
              <w:rPr>
                <w:rFonts w:eastAsia="Times New Roman"/>
                <w:lang w:val="en-US"/>
              </w:rPr>
            </w:pPr>
            <w:r w:rsidRPr="004E03C5">
              <w:rPr>
                <w:rFonts w:eastAsia="Times New Roman"/>
                <w:lang w:val="en-US"/>
              </w:rPr>
              <w:t>For short consecutive UL, consider up to 1 UL symbols</w:t>
            </w:r>
          </w:p>
          <w:p w:rsidR="004E03C5" w:rsidRPr="004E03C5" w:rsidRDefault="004E03C5" w:rsidP="00391029">
            <w:pPr>
              <w:widowControl w:val="0"/>
              <w:numPr>
                <w:ilvl w:val="4"/>
                <w:numId w:val="29"/>
              </w:numPr>
              <w:overflowPunct w:val="0"/>
              <w:autoSpaceDE w:val="0"/>
              <w:autoSpaceDN w:val="0"/>
              <w:adjustRightInd w:val="0"/>
              <w:spacing w:after="0"/>
              <w:contextualSpacing/>
              <w:jc w:val="both"/>
              <w:textAlignment w:val="baseline"/>
              <w:rPr>
                <w:rFonts w:eastAsia="Times New Roman"/>
                <w:lang w:val="en-US"/>
              </w:rPr>
            </w:pPr>
            <w:r w:rsidRPr="004E03C5">
              <w:rPr>
                <w:rFonts w:eastAsia="Times New Roman"/>
                <w:lang w:val="en-US"/>
              </w:rPr>
              <w:t xml:space="preserve">For short consecutive unknown, consider up to 2 unknown symbols </w:t>
            </w:r>
          </w:p>
          <w:p w:rsidR="004E03C5" w:rsidRPr="004E03C5" w:rsidRDefault="004E03C5" w:rsidP="00391029">
            <w:pPr>
              <w:widowControl w:val="0"/>
              <w:numPr>
                <w:ilvl w:val="1"/>
                <w:numId w:val="29"/>
              </w:numPr>
              <w:overflowPunct w:val="0"/>
              <w:autoSpaceDE w:val="0"/>
              <w:autoSpaceDN w:val="0"/>
              <w:adjustRightInd w:val="0"/>
              <w:spacing w:after="0"/>
              <w:contextualSpacing/>
              <w:jc w:val="both"/>
              <w:textAlignment w:val="baseline"/>
              <w:rPr>
                <w:rFonts w:eastAsia="Times New Roman"/>
                <w:lang w:val="en-US"/>
              </w:rPr>
            </w:pPr>
            <w:r w:rsidRPr="004E03C5">
              <w:rPr>
                <w:rFonts w:eastAsia="Times New Roman"/>
                <w:lang w:val="en-US"/>
              </w:rPr>
              <w:t>Additional entries can still be discussed and introduced in Rel-15</w:t>
            </w:r>
          </w:p>
          <w:p w:rsidR="004E03C5" w:rsidRPr="004E03C5" w:rsidRDefault="004E03C5" w:rsidP="00391029">
            <w:pPr>
              <w:widowControl w:val="0"/>
              <w:numPr>
                <w:ilvl w:val="1"/>
                <w:numId w:val="29"/>
              </w:numPr>
              <w:overflowPunct w:val="0"/>
              <w:autoSpaceDE w:val="0"/>
              <w:autoSpaceDN w:val="0"/>
              <w:adjustRightInd w:val="0"/>
              <w:spacing w:after="0"/>
              <w:contextualSpacing/>
              <w:jc w:val="both"/>
              <w:textAlignment w:val="baseline"/>
              <w:rPr>
                <w:rFonts w:eastAsia="Times New Roman"/>
                <w:lang w:val="en-US"/>
              </w:rPr>
            </w:pPr>
            <w:r w:rsidRPr="004E03C5">
              <w:rPr>
                <w:rFonts w:eastAsia="Times New Roman"/>
                <w:lang w:val="en-US"/>
              </w:rPr>
              <w:t>The indexing may be further adjusted</w:t>
            </w:r>
          </w:p>
          <w:p w:rsidR="004E03C5" w:rsidRPr="004E03C5" w:rsidRDefault="004E03C5" w:rsidP="004E03C5">
            <w:pPr>
              <w:spacing w:after="0"/>
              <w:ind w:left="720" w:hanging="360"/>
              <w:contextualSpacing/>
              <w:rPr>
                <w:rFonts w:eastAsia="Times New Roman"/>
                <w:lang w:val="en-US"/>
              </w:rPr>
            </w:pPr>
            <w:r w:rsidRPr="004E03C5">
              <w:rPr>
                <w:rFonts w:eastAsia="Times New Roman"/>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361"/>
              <w:gridCol w:w="361"/>
              <w:gridCol w:w="361"/>
              <w:gridCol w:w="361"/>
              <w:gridCol w:w="361"/>
              <w:gridCol w:w="361"/>
              <w:gridCol w:w="361"/>
              <w:gridCol w:w="361"/>
              <w:gridCol w:w="361"/>
              <w:gridCol w:w="439"/>
              <w:gridCol w:w="439"/>
              <w:gridCol w:w="439"/>
              <w:gridCol w:w="439"/>
              <w:gridCol w:w="439"/>
            </w:tblGrid>
            <w:tr w:rsidR="004E03C5" w:rsidRPr="004E03C5" w:rsidTr="00391029">
              <w:trPr>
                <w:trHeight w:val="20"/>
                <w:jc w:val="center"/>
              </w:trPr>
              <w:tc>
                <w:tcPr>
                  <w:tcW w:w="563" w:type="dxa"/>
                  <w:shd w:val="clear" w:color="auto" w:fill="auto"/>
                </w:tcPr>
                <w:p w:rsidR="004E03C5" w:rsidRPr="004E03C5" w:rsidRDefault="004E03C5" w:rsidP="004E03C5">
                  <w:pPr>
                    <w:overflowPunct w:val="0"/>
                    <w:autoSpaceDE w:val="0"/>
                    <w:autoSpaceDN w:val="0"/>
                    <w:adjustRightInd w:val="0"/>
                    <w:spacing w:after="0"/>
                    <w:textAlignment w:val="baseline"/>
                  </w:pPr>
                </w:p>
              </w:tc>
              <w:tc>
                <w:tcPr>
                  <w:tcW w:w="288" w:type="dxa"/>
                  <w:shd w:val="clear" w:color="auto" w:fill="auto"/>
                </w:tcPr>
                <w:p w:rsidR="004E03C5" w:rsidRPr="004E03C5" w:rsidRDefault="004E03C5" w:rsidP="004E03C5">
                  <w:pPr>
                    <w:spacing w:after="0"/>
                    <w:rPr>
                      <w:rFonts w:ascii="Arial" w:hAnsi="Arial" w:cs="Arial"/>
                      <w:lang w:eastAsia="en-GB"/>
                    </w:rPr>
                  </w:pPr>
                  <w:r w:rsidRPr="004E03C5">
                    <w:rPr>
                      <w:rFonts w:ascii="Arial" w:hAnsi="Arial" w:cs="Arial"/>
                      <w:lang w:eastAsia="en-GB"/>
                    </w:rPr>
                    <w:t>1</w:t>
                  </w:r>
                </w:p>
              </w:tc>
              <w:tc>
                <w:tcPr>
                  <w:tcW w:w="288" w:type="dxa"/>
                  <w:shd w:val="clear" w:color="auto" w:fill="auto"/>
                </w:tcPr>
                <w:p w:rsidR="004E03C5" w:rsidRPr="004E03C5" w:rsidRDefault="004E03C5" w:rsidP="004E03C5">
                  <w:pPr>
                    <w:spacing w:after="0"/>
                    <w:rPr>
                      <w:rFonts w:ascii="Arial" w:hAnsi="Arial" w:cs="Arial"/>
                      <w:lang w:eastAsia="en-GB"/>
                    </w:rPr>
                  </w:pPr>
                  <w:r w:rsidRPr="004E03C5">
                    <w:rPr>
                      <w:rFonts w:ascii="Arial" w:hAnsi="Arial" w:cs="Arial"/>
                      <w:lang w:eastAsia="en-GB"/>
                    </w:rPr>
                    <w:t>2</w:t>
                  </w:r>
                </w:p>
              </w:tc>
              <w:tc>
                <w:tcPr>
                  <w:tcW w:w="288" w:type="dxa"/>
                  <w:shd w:val="clear" w:color="auto" w:fill="auto"/>
                </w:tcPr>
                <w:p w:rsidR="004E03C5" w:rsidRPr="004E03C5" w:rsidRDefault="004E03C5" w:rsidP="004E03C5">
                  <w:pPr>
                    <w:spacing w:after="0"/>
                    <w:rPr>
                      <w:rFonts w:ascii="Arial" w:hAnsi="Arial" w:cs="Arial"/>
                      <w:lang w:eastAsia="en-GB"/>
                    </w:rPr>
                  </w:pPr>
                  <w:r w:rsidRPr="004E03C5">
                    <w:rPr>
                      <w:rFonts w:ascii="Arial" w:hAnsi="Arial" w:cs="Arial"/>
                      <w:lang w:eastAsia="en-GB"/>
                    </w:rPr>
                    <w:t>3</w:t>
                  </w:r>
                </w:p>
              </w:tc>
              <w:tc>
                <w:tcPr>
                  <w:tcW w:w="288" w:type="dxa"/>
                  <w:shd w:val="clear" w:color="auto" w:fill="auto"/>
                </w:tcPr>
                <w:p w:rsidR="004E03C5" w:rsidRPr="004E03C5" w:rsidRDefault="004E03C5" w:rsidP="004E03C5">
                  <w:pPr>
                    <w:spacing w:after="0"/>
                    <w:rPr>
                      <w:rFonts w:ascii="Arial" w:hAnsi="Arial" w:cs="Arial"/>
                      <w:lang w:eastAsia="en-GB"/>
                    </w:rPr>
                  </w:pPr>
                  <w:r w:rsidRPr="004E03C5">
                    <w:rPr>
                      <w:rFonts w:ascii="Arial" w:hAnsi="Arial" w:cs="Arial"/>
                      <w:lang w:eastAsia="en-GB"/>
                    </w:rPr>
                    <w:t>4</w:t>
                  </w:r>
                </w:p>
              </w:tc>
              <w:tc>
                <w:tcPr>
                  <w:tcW w:w="288" w:type="dxa"/>
                  <w:shd w:val="clear" w:color="auto" w:fill="auto"/>
                </w:tcPr>
                <w:p w:rsidR="004E03C5" w:rsidRPr="004E03C5" w:rsidRDefault="004E03C5" w:rsidP="004E03C5">
                  <w:pPr>
                    <w:spacing w:after="0"/>
                    <w:rPr>
                      <w:rFonts w:ascii="Arial" w:hAnsi="Arial" w:cs="Arial"/>
                      <w:lang w:eastAsia="en-GB"/>
                    </w:rPr>
                  </w:pPr>
                  <w:r w:rsidRPr="004E03C5">
                    <w:rPr>
                      <w:rFonts w:ascii="Arial" w:hAnsi="Arial" w:cs="Arial"/>
                      <w:lang w:eastAsia="en-GB"/>
                    </w:rPr>
                    <w:t>5</w:t>
                  </w:r>
                </w:p>
              </w:tc>
              <w:tc>
                <w:tcPr>
                  <w:tcW w:w="288" w:type="dxa"/>
                  <w:shd w:val="clear" w:color="auto" w:fill="auto"/>
                </w:tcPr>
                <w:p w:rsidR="004E03C5" w:rsidRPr="004E03C5" w:rsidRDefault="004E03C5" w:rsidP="004E03C5">
                  <w:pPr>
                    <w:spacing w:after="0"/>
                    <w:rPr>
                      <w:rFonts w:ascii="Arial" w:hAnsi="Arial" w:cs="Arial"/>
                      <w:lang w:eastAsia="en-GB"/>
                    </w:rPr>
                  </w:pPr>
                  <w:r w:rsidRPr="004E03C5">
                    <w:rPr>
                      <w:rFonts w:ascii="Arial" w:hAnsi="Arial" w:cs="Arial"/>
                      <w:lang w:eastAsia="en-GB"/>
                    </w:rPr>
                    <w:t>6</w:t>
                  </w:r>
                </w:p>
              </w:tc>
              <w:tc>
                <w:tcPr>
                  <w:tcW w:w="288" w:type="dxa"/>
                  <w:shd w:val="clear" w:color="auto" w:fill="auto"/>
                </w:tcPr>
                <w:p w:rsidR="004E03C5" w:rsidRPr="004E03C5" w:rsidRDefault="004E03C5" w:rsidP="004E03C5">
                  <w:pPr>
                    <w:spacing w:after="0"/>
                    <w:rPr>
                      <w:rFonts w:ascii="Arial" w:hAnsi="Arial" w:cs="Arial"/>
                      <w:lang w:eastAsia="en-GB"/>
                    </w:rPr>
                  </w:pPr>
                  <w:r w:rsidRPr="004E03C5">
                    <w:rPr>
                      <w:rFonts w:ascii="Arial" w:hAnsi="Arial" w:cs="Arial"/>
                      <w:lang w:eastAsia="en-GB"/>
                    </w:rPr>
                    <w:t>7</w:t>
                  </w:r>
                </w:p>
              </w:tc>
              <w:tc>
                <w:tcPr>
                  <w:tcW w:w="288" w:type="dxa"/>
                  <w:shd w:val="clear" w:color="auto" w:fill="auto"/>
                </w:tcPr>
                <w:p w:rsidR="004E03C5" w:rsidRPr="004E03C5" w:rsidRDefault="004E03C5" w:rsidP="004E03C5">
                  <w:pPr>
                    <w:spacing w:after="0"/>
                    <w:rPr>
                      <w:rFonts w:ascii="Arial" w:hAnsi="Arial" w:cs="Arial"/>
                      <w:lang w:eastAsia="en-GB"/>
                    </w:rPr>
                  </w:pPr>
                  <w:r w:rsidRPr="004E03C5">
                    <w:rPr>
                      <w:rFonts w:ascii="Arial" w:hAnsi="Arial" w:cs="Arial"/>
                      <w:lang w:eastAsia="en-GB"/>
                    </w:rPr>
                    <w:t>8</w:t>
                  </w:r>
                </w:p>
              </w:tc>
              <w:tc>
                <w:tcPr>
                  <w:tcW w:w="288" w:type="dxa"/>
                  <w:shd w:val="clear" w:color="auto" w:fill="auto"/>
                </w:tcPr>
                <w:p w:rsidR="004E03C5" w:rsidRPr="004E03C5" w:rsidRDefault="004E03C5" w:rsidP="004E03C5">
                  <w:pPr>
                    <w:spacing w:after="0"/>
                    <w:rPr>
                      <w:rFonts w:ascii="Arial" w:hAnsi="Arial" w:cs="Arial"/>
                      <w:lang w:eastAsia="en-GB"/>
                    </w:rPr>
                  </w:pPr>
                  <w:r w:rsidRPr="004E03C5">
                    <w:rPr>
                      <w:rFonts w:ascii="Arial" w:hAnsi="Arial" w:cs="Arial"/>
                      <w:lang w:eastAsia="en-GB"/>
                    </w:rPr>
                    <w:t>9</w:t>
                  </w:r>
                </w:p>
              </w:tc>
              <w:tc>
                <w:tcPr>
                  <w:tcW w:w="288" w:type="dxa"/>
                  <w:shd w:val="clear" w:color="auto" w:fill="auto"/>
                </w:tcPr>
                <w:p w:rsidR="004E03C5" w:rsidRPr="004E03C5" w:rsidRDefault="004E03C5" w:rsidP="004E03C5">
                  <w:pPr>
                    <w:spacing w:after="0"/>
                    <w:rPr>
                      <w:rFonts w:ascii="Arial" w:hAnsi="Arial" w:cs="Arial"/>
                      <w:lang w:eastAsia="en-GB"/>
                    </w:rPr>
                  </w:pPr>
                  <w:r w:rsidRPr="004E03C5">
                    <w:rPr>
                      <w:rFonts w:ascii="Arial" w:hAnsi="Arial" w:cs="Arial"/>
                      <w:lang w:eastAsia="en-GB"/>
                    </w:rPr>
                    <w:t>10</w:t>
                  </w:r>
                </w:p>
              </w:tc>
              <w:tc>
                <w:tcPr>
                  <w:tcW w:w="288" w:type="dxa"/>
                  <w:shd w:val="clear" w:color="auto" w:fill="auto"/>
                </w:tcPr>
                <w:p w:rsidR="004E03C5" w:rsidRPr="004E03C5" w:rsidRDefault="004E03C5" w:rsidP="004E03C5">
                  <w:pPr>
                    <w:spacing w:after="0"/>
                    <w:rPr>
                      <w:rFonts w:ascii="Arial" w:hAnsi="Arial" w:cs="Arial"/>
                      <w:lang w:eastAsia="en-GB"/>
                    </w:rPr>
                  </w:pPr>
                  <w:r w:rsidRPr="004E03C5">
                    <w:rPr>
                      <w:rFonts w:ascii="Arial" w:hAnsi="Arial" w:cs="Arial"/>
                      <w:lang w:eastAsia="en-GB"/>
                    </w:rPr>
                    <w:t>11</w:t>
                  </w:r>
                </w:p>
              </w:tc>
              <w:tc>
                <w:tcPr>
                  <w:tcW w:w="288" w:type="dxa"/>
                  <w:shd w:val="clear" w:color="auto" w:fill="auto"/>
                </w:tcPr>
                <w:p w:rsidR="004E03C5" w:rsidRPr="004E03C5" w:rsidRDefault="004E03C5" w:rsidP="004E03C5">
                  <w:pPr>
                    <w:spacing w:after="0"/>
                    <w:rPr>
                      <w:rFonts w:ascii="Arial" w:hAnsi="Arial" w:cs="Arial"/>
                      <w:lang w:eastAsia="en-GB"/>
                    </w:rPr>
                  </w:pPr>
                  <w:r w:rsidRPr="004E03C5">
                    <w:rPr>
                      <w:rFonts w:ascii="Arial" w:hAnsi="Arial" w:cs="Arial"/>
                      <w:lang w:eastAsia="en-GB"/>
                    </w:rPr>
                    <w:t>12</w:t>
                  </w:r>
                </w:p>
              </w:tc>
              <w:tc>
                <w:tcPr>
                  <w:tcW w:w="288" w:type="dxa"/>
                  <w:shd w:val="clear" w:color="auto" w:fill="auto"/>
                </w:tcPr>
                <w:p w:rsidR="004E03C5" w:rsidRPr="004E03C5" w:rsidRDefault="004E03C5" w:rsidP="004E03C5">
                  <w:pPr>
                    <w:spacing w:after="0"/>
                    <w:rPr>
                      <w:rFonts w:ascii="Arial" w:hAnsi="Arial" w:cs="Arial"/>
                      <w:lang w:eastAsia="en-GB"/>
                    </w:rPr>
                  </w:pPr>
                  <w:r w:rsidRPr="004E03C5">
                    <w:rPr>
                      <w:rFonts w:ascii="Arial" w:hAnsi="Arial" w:cs="Arial"/>
                      <w:lang w:eastAsia="en-GB"/>
                    </w:rPr>
                    <w:t>13</w:t>
                  </w:r>
                </w:p>
              </w:tc>
              <w:tc>
                <w:tcPr>
                  <w:tcW w:w="288" w:type="dxa"/>
                  <w:shd w:val="clear" w:color="auto" w:fill="auto"/>
                </w:tcPr>
                <w:p w:rsidR="004E03C5" w:rsidRPr="004E03C5" w:rsidRDefault="004E03C5" w:rsidP="004E03C5">
                  <w:pPr>
                    <w:spacing w:after="0"/>
                    <w:rPr>
                      <w:rFonts w:ascii="Arial" w:hAnsi="Arial" w:cs="Arial"/>
                      <w:lang w:eastAsia="en-GB"/>
                    </w:rPr>
                  </w:pPr>
                  <w:r w:rsidRPr="004E03C5">
                    <w:rPr>
                      <w:rFonts w:ascii="Arial" w:hAnsi="Arial" w:cs="Arial"/>
                      <w:lang w:eastAsia="en-GB"/>
                    </w:rPr>
                    <w:t>14</w:t>
                  </w:r>
                </w:p>
              </w:tc>
            </w:tr>
            <w:tr w:rsidR="004E03C5" w:rsidRPr="004E03C5" w:rsidTr="00391029">
              <w:trPr>
                <w:trHeight w:val="20"/>
                <w:jc w:val="center"/>
              </w:trPr>
              <w:tc>
                <w:tcPr>
                  <w:tcW w:w="563"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0</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r>
            <w:tr w:rsidR="004E03C5" w:rsidRPr="004E03C5" w:rsidTr="00391029">
              <w:trPr>
                <w:trHeight w:val="20"/>
                <w:jc w:val="center"/>
              </w:trPr>
              <w:tc>
                <w:tcPr>
                  <w:tcW w:w="563"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1</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r>
            <w:tr w:rsidR="004E03C5" w:rsidRPr="004E03C5" w:rsidTr="00391029">
              <w:trPr>
                <w:trHeight w:val="20"/>
                <w:jc w:val="center"/>
              </w:trPr>
              <w:tc>
                <w:tcPr>
                  <w:tcW w:w="563"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2</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r>
            <w:tr w:rsidR="004E03C5" w:rsidRPr="004E03C5" w:rsidTr="00391029">
              <w:trPr>
                <w:trHeight w:val="20"/>
                <w:jc w:val="center"/>
              </w:trPr>
              <w:tc>
                <w:tcPr>
                  <w:tcW w:w="563"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3</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r>
            <w:tr w:rsidR="004E03C5" w:rsidRPr="004E03C5" w:rsidTr="00391029">
              <w:trPr>
                <w:trHeight w:val="20"/>
                <w:jc w:val="center"/>
              </w:trPr>
              <w:tc>
                <w:tcPr>
                  <w:tcW w:w="563"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4</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r>
            <w:tr w:rsidR="004E03C5" w:rsidRPr="004E03C5" w:rsidTr="00391029">
              <w:trPr>
                <w:trHeight w:val="20"/>
                <w:jc w:val="center"/>
              </w:trPr>
              <w:tc>
                <w:tcPr>
                  <w:tcW w:w="563"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5</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r>
            <w:tr w:rsidR="004E03C5" w:rsidRPr="004E03C5" w:rsidTr="00391029">
              <w:trPr>
                <w:trHeight w:val="20"/>
                <w:jc w:val="center"/>
              </w:trPr>
              <w:tc>
                <w:tcPr>
                  <w:tcW w:w="563"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6</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r>
            <w:tr w:rsidR="004E03C5" w:rsidRPr="004E03C5" w:rsidTr="00391029">
              <w:trPr>
                <w:trHeight w:val="20"/>
                <w:jc w:val="center"/>
              </w:trPr>
              <w:tc>
                <w:tcPr>
                  <w:tcW w:w="563"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7</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r>
            <w:tr w:rsidR="004E03C5" w:rsidRPr="004E03C5" w:rsidTr="00391029">
              <w:trPr>
                <w:trHeight w:val="20"/>
                <w:jc w:val="center"/>
              </w:trPr>
              <w:tc>
                <w:tcPr>
                  <w:tcW w:w="563"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8</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r>
            <w:tr w:rsidR="004E03C5" w:rsidRPr="004E03C5" w:rsidTr="00391029">
              <w:trPr>
                <w:trHeight w:val="20"/>
                <w:jc w:val="center"/>
              </w:trPr>
              <w:tc>
                <w:tcPr>
                  <w:tcW w:w="563"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9</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r>
            <w:tr w:rsidR="004E03C5" w:rsidRPr="004E03C5" w:rsidTr="00391029">
              <w:trPr>
                <w:trHeight w:val="20"/>
                <w:jc w:val="center"/>
              </w:trPr>
              <w:tc>
                <w:tcPr>
                  <w:tcW w:w="563"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10</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r>
            <w:tr w:rsidR="004E03C5" w:rsidRPr="004E03C5" w:rsidTr="00391029">
              <w:trPr>
                <w:trHeight w:val="20"/>
                <w:jc w:val="center"/>
              </w:trPr>
              <w:tc>
                <w:tcPr>
                  <w:tcW w:w="563"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11</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r>
            <w:tr w:rsidR="004E03C5" w:rsidRPr="004E03C5" w:rsidTr="00391029">
              <w:trPr>
                <w:trHeight w:val="20"/>
                <w:jc w:val="center"/>
              </w:trPr>
              <w:tc>
                <w:tcPr>
                  <w:tcW w:w="563"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12</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r>
            <w:tr w:rsidR="004E03C5" w:rsidRPr="004E03C5" w:rsidTr="00391029">
              <w:trPr>
                <w:trHeight w:val="20"/>
                <w:jc w:val="center"/>
              </w:trPr>
              <w:tc>
                <w:tcPr>
                  <w:tcW w:w="563"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13</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r>
            <w:tr w:rsidR="004E03C5" w:rsidRPr="004E03C5" w:rsidTr="00391029">
              <w:trPr>
                <w:trHeight w:val="20"/>
                <w:jc w:val="center"/>
              </w:trPr>
              <w:tc>
                <w:tcPr>
                  <w:tcW w:w="563"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14</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r>
            <w:tr w:rsidR="004E03C5" w:rsidRPr="004E03C5" w:rsidTr="00391029">
              <w:trPr>
                <w:trHeight w:val="20"/>
                <w:jc w:val="center"/>
              </w:trPr>
              <w:tc>
                <w:tcPr>
                  <w:tcW w:w="563"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15</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r>
            <w:tr w:rsidR="004E03C5" w:rsidRPr="004E03C5" w:rsidTr="00391029">
              <w:trPr>
                <w:trHeight w:val="20"/>
                <w:jc w:val="center"/>
              </w:trPr>
              <w:tc>
                <w:tcPr>
                  <w:tcW w:w="563"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16</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r>
            <w:tr w:rsidR="004E03C5" w:rsidRPr="004E03C5" w:rsidTr="00391029">
              <w:trPr>
                <w:trHeight w:val="20"/>
                <w:jc w:val="center"/>
              </w:trPr>
              <w:tc>
                <w:tcPr>
                  <w:tcW w:w="563"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17</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r>
            <w:tr w:rsidR="004E03C5" w:rsidRPr="004E03C5" w:rsidTr="00391029">
              <w:trPr>
                <w:trHeight w:val="20"/>
                <w:jc w:val="center"/>
              </w:trPr>
              <w:tc>
                <w:tcPr>
                  <w:tcW w:w="563"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18</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r>
            <w:tr w:rsidR="004E03C5" w:rsidRPr="004E03C5" w:rsidTr="00391029">
              <w:trPr>
                <w:trHeight w:val="20"/>
                <w:jc w:val="center"/>
              </w:trPr>
              <w:tc>
                <w:tcPr>
                  <w:tcW w:w="563"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19</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r>
            <w:tr w:rsidR="004E03C5" w:rsidRPr="004E03C5" w:rsidTr="00391029">
              <w:trPr>
                <w:trHeight w:val="20"/>
                <w:jc w:val="center"/>
              </w:trPr>
              <w:tc>
                <w:tcPr>
                  <w:tcW w:w="563"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20</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r>
            <w:tr w:rsidR="004E03C5" w:rsidRPr="004E03C5" w:rsidTr="00391029">
              <w:trPr>
                <w:trHeight w:val="20"/>
                <w:jc w:val="center"/>
              </w:trPr>
              <w:tc>
                <w:tcPr>
                  <w:tcW w:w="563"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21</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r>
            <w:tr w:rsidR="004E03C5" w:rsidRPr="004E03C5" w:rsidTr="00391029">
              <w:trPr>
                <w:trHeight w:val="20"/>
                <w:jc w:val="center"/>
              </w:trPr>
              <w:tc>
                <w:tcPr>
                  <w:tcW w:w="563"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22</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r>
            <w:tr w:rsidR="004E03C5" w:rsidRPr="004E03C5" w:rsidTr="00391029">
              <w:trPr>
                <w:trHeight w:val="20"/>
                <w:jc w:val="center"/>
              </w:trPr>
              <w:tc>
                <w:tcPr>
                  <w:tcW w:w="563"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23</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r>
            <w:tr w:rsidR="004E03C5" w:rsidRPr="004E03C5" w:rsidTr="00391029">
              <w:trPr>
                <w:trHeight w:val="20"/>
                <w:jc w:val="center"/>
              </w:trPr>
              <w:tc>
                <w:tcPr>
                  <w:tcW w:w="563"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24</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r>
            <w:tr w:rsidR="004E03C5" w:rsidRPr="004E03C5" w:rsidTr="00391029">
              <w:trPr>
                <w:trHeight w:val="20"/>
                <w:jc w:val="center"/>
              </w:trPr>
              <w:tc>
                <w:tcPr>
                  <w:tcW w:w="563"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25</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r>
            <w:tr w:rsidR="004E03C5" w:rsidRPr="004E03C5" w:rsidTr="00391029">
              <w:trPr>
                <w:trHeight w:val="20"/>
                <w:jc w:val="center"/>
              </w:trPr>
              <w:tc>
                <w:tcPr>
                  <w:tcW w:w="563"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26</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r>
            <w:tr w:rsidR="004E03C5" w:rsidRPr="004E03C5" w:rsidTr="00391029">
              <w:trPr>
                <w:trHeight w:val="20"/>
                <w:jc w:val="center"/>
              </w:trPr>
              <w:tc>
                <w:tcPr>
                  <w:tcW w:w="563"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27</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r>
            <w:tr w:rsidR="004E03C5" w:rsidRPr="004E03C5" w:rsidTr="00391029">
              <w:trPr>
                <w:trHeight w:val="20"/>
                <w:jc w:val="center"/>
              </w:trPr>
              <w:tc>
                <w:tcPr>
                  <w:tcW w:w="563"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28</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r>
            <w:tr w:rsidR="004E03C5" w:rsidRPr="004E03C5" w:rsidTr="00391029">
              <w:trPr>
                <w:trHeight w:val="20"/>
                <w:jc w:val="center"/>
              </w:trPr>
              <w:tc>
                <w:tcPr>
                  <w:tcW w:w="563"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29</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r>
            <w:tr w:rsidR="004E03C5" w:rsidRPr="004E03C5" w:rsidTr="00391029">
              <w:trPr>
                <w:trHeight w:val="20"/>
                <w:jc w:val="center"/>
              </w:trPr>
              <w:tc>
                <w:tcPr>
                  <w:tcW w:w="563"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30</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r>
            <w:tr w:rsidR="004E03C5" w:rsidRPr="004E03C5" w:rsidTr="00391029">
              <w:trPr>
                <w:trHeight w:val="20"/>
                <w:jc w:val="center"/>
              </w:trPr>
              <w:tc>
                <w:tcPr>
                  <w:tcW w:w="563"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31</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r>
            <w:tr w:rsidR="004E03C5" w:rsidRPr="004E03C5" w:rsidTr="00391029">
              <w:trPr>
                <w:trHeight w:val="20"/>
                <w:jc w:val="center"/>
              </w:trPr>
              <w:tc>
                <w:tcPr>
                  <w:tcW w:w="563"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32</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r>
            <w:tr w:rsidR="004E03C5" w:rsidRPr="004E03C5" w:rsidTr="00391029">
              <w:trPr>
                <w:trHeight w:val="20"/>
                <w:jc w:val="center"/>
              </w:trPr>
              <w:tc>
                <w:tcPr>
                  <w:tcW w:w="563"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33</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r>
            <w:tr w:rsidR="004E03C5" w:rsidRPr="004E03C5" w:rsidTr="00391029">
              <w:trPr>
                <w:trHeight w:val="20"/>
                <w:jc w:val="center"/>
              </w:trPr>
              <w:tc>
                <w:tcPr>
                  <w:tcW w:w="563"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34</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r>
            <w:tr w:rsidR="004E03C5" w:rsidRPr="004E03C5" w:rsidTr="00391029">
              <w:trPr>
                <w:trHeight w:val="20"/>
                <w:jc w:val="center"/>
              </w:trPr>
              <w:tc>
                <w:tcPr>
                  <w:tcW w:w="563"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35</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r>
            <w:tr w:rsidR="004E03C5" w:rsidRPr="004E03C5" w:rsidTr="00391029">
              <w:trPr>
                <w:trHeight w:val="20"/>
                <w:jc w:val="center"/>
              </w:trPr>
              <w:tc>
                <w:tcPr>
                  <w:tcW w:w="563"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36</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r>
            <w:tr w:rsidR="004E03C5" w:rsidRPr="004E03C5" w:rsidTr="00391029">
              <w:trPr>
                <w:trHeight w:val="20"/>
                <w:jc w:val="center"/>
              </w:trPr>
              <w:tc>
                <w:tcPr>
                  <w:tcW w:w="563"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37</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r>
            <w:tr w:rsidR="004E03C5" w:rsidRPr="004E03C5" w:rsidTr="00391029">
              <w:trPr>
                <w:trHeight w:val="20"/>
                <w:jc w:val="center"/>
              </w:trPr>
              <w:tc>
                <w:tcPr>
                  <w:tcW w:w="563"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38</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r>
            <w:tr w:rsidR="004E03C5" w:rsidRPr="004E03C5" w:rsidTr="00391029">
              <w:trPr>
                <w:trHeight w:val="20"/>
                <w:jc w:val="center"/>
              </w:trPr>
              <w:tc>
                <w:tcPr>
                  <w:tcW w:w="563"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39</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r>
            <w:tr w:rsidR="004E03C5" w:rsidRPr="004E03C5" w:rsidTr="00391029">
              <w:trPr>
                <w:trHeight w:val="20"/>
                <w:jc w:val="center"/>
              </w:trPr>
              <w:tc>
                <w:tcPr>
                  <w:tcW w:w="563"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40</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r>
            <w:tr w:rsidR="004E03C5" w:rsidRPr="004E03C5" w:rsidTr="00391029">
              <w:trPr>
                <w:trHeight w:val="20"/>
                <w:jc w:val="center"/>
              </w:trPr>
              <w:tc>
                <w:tcPr>
                  <w:tcW w:w="563"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41</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r>
            <w:tr w:rsidR="004E03C5" w:rsidRPr="004E03C5" w:rsidTr="00391029">
              <w:trPr>
                <w:trHeight w:val="20"/>
                <w:jc w:val="center"/>
              </w:trPr>
              <w:tc>
                <w:tcPr>
                  <w:tcW w:w="563"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42</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r>
            <w:tr w:rsidR="004E03C5" w:rsidRPr="004E03C5" w:rsidTr="00391029">
              <w:trPr>
                <w:trHeight w:val="20"/>
                <w:jc w:val="center"/>
              </w:trPr>
              <w:tc>
                <w:tcPr>
                  <w:tcW w:w="563"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43</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r>
            <w:tr w:rsidR="004E03C5" w:rsidRPr="004E03C5" w:rsidTr="00391029">
              <w:trPr>
                <w:trHeight w:val="20"/>
                <w:jc w:val="center"/>
              </w:trPr>
              <w:tc>
                <w:tcPr>
                  <w:tcW w:w="563"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44</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r>
            <w:tr w:rsidR="004E03C5" w:rsidRPr="004E03C5" w:rsidTr="00391029">
              <w:trPr>
                <w:trHeight w:val="20"/>
                <w:jc w:val="center"/>
              </w:trPr>
              <w:tc>
                <w:tcPr>
                  <w:tcW w:w="563"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45</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r>
            <w:tr w:rsidR="004E03C5" w:rsidRPr="004E03C5" w:rsidTr="00391029">
              <w:trPr>
                <w:trHeight w:val="20"/>
                <w:jc w:val="center"/>
              </w:trPr>
              <w:tc>
                <w:tcPr>
                  <w:tcW w:w="563" w:type="dxa"/>
                  <w:shd w:val="clear" w:color="auto" w:fill="auto"/>
                </w:tcPr>
                <w:p w:rsidR="004E03C5" w:rsidRPr="004E03C5" w:rsidRDefault="004E03C5" w:rsidP="004E03C5">
                  <w:pPr>
                    <w:overflowPunct w:val="0"/>
                    <w:autoSpaceDE w:val="0"/>
                    <w:autoSpaceDN w:val="0"/>
                    <w:adjustRightInd w:val="0"/>
                    <w:spacing w:after="0"/>
                    <w:textAlignment w:val="baseline"/>
                  </w:pP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p>
              </w:tc>
            </w:tr>
            <w:tr w:rsidR="004E03C5" w:rsidRPr="004E03C5" w:rsidTr="00391029">
              <w:trPr>
                <w:trHeight w:val="20"/>
                <w:jc w:val="center"/>
              </w:trPr>
              <w:tc>
                <w:tcPr>
                  <w:tcW w:w="563"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46</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r>
            <w:tr w:rsidR="004E03C5" w:rsidRPr="004E03C5" w:rsidTr="00391029">
              <w:trPr>
                <w:trHeight w:val="20"/>
                <w:jc w:val="center"/>
              </w:trPr>
              <w:tc>
                <w:tcPr>
                  <w:tcW w:w="563"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47</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r>
            <w:tr w:rsidR="004E03C5" w:rsidRPr="004E03C5" w:rsidTr="00391029">
              <w:trPr>
                <w:trHeight w:val="20"/>
                <w:jc w:val="center"/>
              </w:trPr>
              <w:tc>
                <w:tcPr>
                  <w:tcW w:w="563"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48</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r>
            <w:tr w:rsidR="004E03C5" w:rsidRPr="004E03C5" w:rsidTr="00391029">
              <w:trPr>
                <w:trHeight w:val="20"/>
                <w:jc w:val="center"/>
              </w:trPr>
              <w:tc>
                <w:tcPr>
                  <w:tcW w:w="563"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49</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r>
            <w:tr w:rsidR="004E03C5" w:rsidRPr="004E03C5" w:rsidTr="00391029">
              <w:trPr>
                <w:trHeight w:val="20"/>
                <w:jc w:val="center"/>
              </w:trPr>
              <w:tc>
                <w:tcPr>
                  <w:tcW w:w="563"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50</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r>
            <w:tr w:rsidR="004E03C5" w:rsidRPr="004E03C5" w:rsidTr="00391029">
              <w:trPr>
                <w:trHeight w:val="20"/>
                <w:jc w:val="center"/>
              </w:trPr>
              <w:tc>
                <w:tcPr>
                  <w:tcW w:w="563"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51</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r>
            <w:tr w:rsidR="004E03C5" w:rsidRPr="004E03C5" w:rsidTr="00391029">
              <w:trPr>
                <w:trHeight w:val="20"/>
                <w:jc w:val="center"/>
              </w:trPr>
              <w:tc>
                <w:tcPr>
                  <w:tcW w:w="563"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52</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r>
            <w:tr w:rsidR="004E03C5" w:rsidRPr="004E03C5" w:rsidTr="00391029">
              <w:trPr>
                <w:trHeight w:val="20"/>
                <w:jc w:val="center"/>
              </w:trPr>
              <w:tc>
                <w:tcPr>
                  <w:tcW w:w="563"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53</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r>
            <w:tr w:rsidR="004E03C5" w:rsidRPr="004E03C5" w:rsidTr="00391029">
              <w:trPr>
                <w:trHeight w:val="20"/>
                <w:jc w:val="center"/>
              </w:trPr>
              <w:tc>
                <w:tcPr>
                  <w:tcW w:w="563"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54</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r>
            <w:tr w:rsidR="004E03C5" w:rsidRPr="004E03C5" w:rsidTr="00391029">
              <w:trPr>
                <w:trHeight w:val="20"/>
                <w:jc w:val="center"/>
              </w:trPr>
              <w:tc>
                <w:tcPr>
                  <w:tcW w:w="563"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55</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r>
            <w:tr w:rsidR="004E03C5" w:rsidRPr="004E03C5" w:rsidTr="00391029">
              <w:trPr>
                <w:trHeight w:val="20"/>
                <w:jc w:val="center"/>
              </w:trPr>
              <w:tc>
                <w:tcPr>
                  <w:tcW w:w="563"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56</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r>
            <w:tr w:rsidR="004E03C5" w:rsidRPr="004E03C5" w:rsidTr="00391029">
              <w:trPr>
                <w:trHeight w:val="20"/>
                <w:jc w:val="center"/>
              </w:trPr>
              <w:tc>
                <w:tcPr>
                  <w:tcW w:w="563"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57</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r>
            <w:tr w:rsidR="004E03C5" w:rsidRPr="004E03C5" w:rsidTr="00391029">
              <w:trPr>
                <w:trHeight w:val="20"/>
                <w:jc w:val="center"/>
              </w:trPr>
              <w:tc>
                <w:tcPr>
                  <w:tcW w:w="563"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58</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r>
            <w:tr w:rsidR="004E03C5" w:rsidRPr="004E03C5" w:rsidTr="00391029">
              <w:trPr>
                <w:trHeight w:val="20"/>
                <w:jc w:val="center"/>
              </w:trPr>
              <w:tc>
                <w:tcPr>
                  <w:tcW w:w="563"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59</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r>
            <w:tr w:rsidR="004E03C5" w:rsidRPr="004E03C5" w:rsidTr="00391029">
              <w:trPr>
                <w:trHeight w:val="20"/>
                <w:jc w:val="center"/>
              </w:trPr>
              <w:tc>
                <w:tcPr>
                  <w:tcW w:w="563"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60</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r>
            <w:tr w:rsidR="004E03C5" w:rsidRPr="004E03C5" w:rsidTr="00391029">
              <w:trPr>
                <w:trHeight w:val="20"/>
                <w:jc w:val="center"/>
              </w:trPr>
              <w:tc>
                <w:tcPr>
                  <w:tcW w:w="563"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61</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D</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X</w:t>
                  </w:r>
                </w:p>
              </w:tc>
              <w:tc>
                <w:tcPr>
                  <w:tcW w:w="288" w:type="dxa"/>
                  <w:shd w:val="clear" w:color="auto" w:fill="auto"/>
                </w:tcPr>
                <w:p w:rsidR="004E03C5" w:rsidRPr="004E03C5" w:rsidRDefault="004E03C5" w:rsidP="004E03C5">
                  <w:pPr>
                    <w:overflowPunct w:val="0"/>
                    <w:autoSpaceDE w:val="0"/>
                    <w:autoSpaceDN w:val="0"/>
                    <w:adjustRightInd w:val="0"/>
                    <w:spacing w:after="0"/>
                    <w:textAlignment w:val="baseline"/>
                  </w:pPr>
                  <w:r w:rsidRPr="004E03C5">
                    <w:t>U</w:t>
                  </w:r>
                </w:p>
              </w:tc>
            </w:tr>
            <w:tr w:rsidR="004E03C5" w:rsidRPr="004E03C5" w:rsidTr="00391029">
              <w:trPr>
                <w:trHeight w:val="20"/>
                <w:jc w:val="center"/>
              </w:trPr>
              <w:tc>
                <w:tcPr>
                  <w:tcW w:w="563" w:type="dxa"/>
                  <w:shd w:val="clear" w:color="auto" w:fill="auto"/>
                </w:tcPr>
                <w:p w:rsidR="004E03C5" w:rsidRPr="004E03C5" w:rsidRDefault="004E03C5" w:rsidP="004E03C5">
                  <w:pPr>
                    <w:spacing w:after="0"/>
                    <w:rPr>
                      <w:rFonts w:ascii="Arial" w:hAnsi="Arial" w:cs="Arial"/>
                      <w:lang w:eastAsia="en-GB"/>
                    </w:rPr>
                  </w:pPr>
                  <w:r w:rsidRPr="004E03C5">
                    <w:rPr>
                      <w:rFonts w:ascii="Arial" w:hAnsi="Arial" w:cs="Arial"/>
                      <w:lang w:eastAsia="en-GB"/>
                    </w:rPr>
                    <w:t>62-255</w:t>
                  </w:r>
                </w:p>
              </w:tc>
              <w:tc>
                <w:tcPr>
                  <w:tcW w:w="4032" w:type="dxa"/>
                  <w:gridSpan w:val="14"/>
                  <w:shd w:val="clear" w:color="auto" w:fill="auto"/>
                </w:tcPr>
                <w:p w:rsidR="004E03C5" w:rsidRPr="004E03C5" w:rsidRDefault="004E03C5" w:rsidP="004E03C5">
                  <w:pPr>
                    <w:overflowPunct w:val="0"/>
                    <w:autoSpaceDE w:val="0"/>
                    <w:autoSpaceDN w:val="0"/>
                    <w:adjustRightInd w:val="0"/>
                    <w:spacing w:after="0"/>
                    <w:textAlignment w:val="baseline"/>
                  </w:pPr>
                  <w:r w:rsidRPr="004E03C5">
                    <w:t>Reserved</w:t>
                  </w:r>
                </w:p>
              </w:tc>
            </w:tr>
          </w:tbl>
          <w:p w:rsidR="004E03C5" w:rsidRPr="004E03C5" w:rsidRDefault="004E03C5" w:rsidP="004E03C5">
            <w:pPr>
              <w:overflowPunct w:val="0"/>
              <w:autoSpaceDE w:val="0"/>
              <w:autoSpaceDN w:val="0"/>
              <w:adjustRightInd w:val="0"/>
              <w:spacing w:after="0"/>
              <w:textAlignment w:val="baseline"/>
              <w:rPr>
                <w:lang w:eastAsia="x-none"/>
              </w:rPr>
            </w:pPr>
          </w:p>
          <w:p w:rsidR="004E03C5" w:rsidRPr="004E03C5" w:rsidRDefault="004E03C5" w:rsidP="004E03C5">
            <w:pPr>
              <w:overflowPunct w:val="0"/>
              <w:autoSpaceDE w:val="0"/>
              <w:autoSpaceDN w:val="0"/>
              <w:adjustRightInd w:val="0"/>
              <w:spacing w:after="0"/>
              <w:textAlignment w:val="baseline"/>
              <w:rPr>
                <w:highlight w:val="green"/>
                <w:lang w:eastAsia="x-none"/>
              </w:rPr>
            </w:pPr>
            <w:r w:rsidRPr="004E03C5">
              <w:rPr>
                <w:highlight w:val="green"/>
                <w:lang w:eastAsia="x-none"/>
              </w:rPr>
              <w:t>Agreements:</w:t>
            </w:r>
          </w:p>
          <w:p w:rsidR="004E03C5" w:rsidRPr="004E03C5" w:rsidRDefault="004E03C5" w:rsidP="00391029">
            <w:pPr>
              <w:widowControl w:val="0"/>
              <w:numPr>
                <w:ilvl w:val="0"/>
                <w:numId w:val="158"/>
              </w:numPr>
              <w:overflowPunct w:val="0"/>
              <w:autoSpaceDE w:val="0"/>
              <w:autoSpaceDN w:val="0"/>
              <w:adjustRightInd w:val="0"/>
              <w:spacing w:after="0"/>
              <w:contextualSpacing/>
              <w:jc w:val="both"/>
              <w:textAlignment w:val="baseline"/>
              <w:rPr>
                <w:rFonts w:eastAsia="Times New Roman"/>
                <w:lang w:val="en-US"/>
              </w:rPr>
            </w:pPr>
            <w:r w:rsidRPr="004E03C5">
              <w:rPr>
                <w:rFonts w:eastAsia="Times New Roman"/>
                <w:lang w:val="en-US"/>
              </w:rPr>
              <w:t>Transmission direction implied by cell-specific RRC configuration cannot be overwritten by dynamic SFI to the other direction</w:t>
            </w:r>
          </w:p>
          <w:p w:rsidR="004E03C5" w:rsidRPr="004E03C5" w:rsidRDefault="004E03C5" w:rsidP="00391029">
            <w:pPr>
              <w:widowControl w:val="0"/>
              <w:numPr>
                <w:ilvl w:val="0"/>
                <w:numId w:val="158"/>
              </w:numPr>
              <w:overflowPunct w:val="0"/>
              <w:autoSpaceDE w:val="0"/>
              <w:autoSpaceDN w:val="0"/>
              <w:adjustRightInd w:val="0"/>
              <w:spacing w:after="0"/>
              <w:contextualSpacing/>
              <w:jc w:val="both"/>
              <w:textAlignment w:val="baseline"/>
              <w:rPr>
                <w:rFonts w:eastAsia="Times New Roman"/>
                <w:lang w:val="en-US"/>
              </w:rPr>
            </w:pPr>
            <w:r w:rsidRPr="004E03C5">
              <w:rPr>
                <w:rFonts w:eastAsia="Times New Roman"/>
                <w:lang w:val="en-US"/>
              </w:rPr>
              <w:t>Transmission direction implied by cell-specific RRC configuration for SCell/PSCell delivered in UE-specific manner cannot be overwritten by dynamic SFI to the other direction</w:t>
            </w:r>
          </w:p>
          <w:p w:rsidR="004E03C5" w:rsidRPr="004E03C5" w:rsidRDefault="004E03C5" w:rsidP="00391029">
            <w:pPr>
              <w:widowControl w:val="0"/>
              <w:numPr>
                <w:ilvl w:val="0"/>
                <w:numId w:val="158"/>
              </w:numPr>
              <w:overflowPunct w:val="0"/>
              <w:autoSpaceDE w:val="0"/>
              <w:autoSpaceDN w:val="0"/>
              <w:adjustRightInd w:val="0"/>
              <w:spacing w:after="0"/>
              <w:contextualSpacing/>
              <w:jc w:val="both"/>
              <w:textAlignment w:val="baseline"/>
              <w:rPr>
                <w:rFonts w:eastAsia="Times New Roman"/>
                <w:lang w:val="en-US"/>
              </w:rPr>
            </w:pPr>
            <w:r w:rsidRPr="004E03C5">
              <w:rPr>
                <w:rFonts w:eastAsia="Times New Roman"/>
                <w:lang w:val="en-US"/>
              </w:rPr>
              <w:t>For DCI granted multi-slot transmission (PDSCH/PUSCH/PUCCH) vs semi-static DL/UL assignment</w:t>
            </w:r>
          </w:p>
          <w:p w:rsidR="004E03C5" w:rsidRPr="004E03C5" w:rsidRDefault="004E03C5" w:rsidP="00391029">
            <w:pPr>
              <w:widowControl w:val="0"/>
              <w:numPr>
                <w:ilvl w:val="1"/>
                <w:numId w:val="158"/>
              </w:numPr>
              <w:overflowPunct w:val="0"/>
              <w:autoSpaceDE w:val="0"/>
              <w:autoSpaceDN w:val="0"/>
              <w:adjustRightInd w:val="0"/>
              <w:spacing w:after="0"/>
              <w:contextualSpacing/>
              <w:jc w:val="both"/>
              <w:textAlignment w:val="baseline"/>
              <w:rPr>
                <w:rFonts w:eastAsia="Times New Roman"/>
                <w:lang w:val="en-US"/>
              </w:rPr>
            </w:pPr>
            <w:r w:rsidRPr="004E03C5">
              <w:rPr>
                <w:rFonts w:eastAsia="Times New Roman"/>
                <w:lang w:val="en-US"/>
              </w:rPr>
              <w:t>If semi-static DL/UL assignment configuration of a slot has no direction confliction with scheduled PDSCH/PUSCH/PUCCH assigned symbols, the PDSCH/PUSCH/PUCCH in that slot can be transmitted</w:t>
            </w:r>
          </w:p>
          <w:p w:rsidR="004E03C5" w:rsidRPr="004E03C5" w:rsidRDefault="004E03C5" w:rsidP="00391029">
            <w:pPr>
              <w:widowControl w:val="0"/>
              <w:numPr>
                <w:ilvl w:val="1"/>
                <w:numId w:val="158"/>
              </w:numPr>
              <w:overflowPunct w:val="0"/>
              <w:autoSpaceDE w:val="0"/>
              <w:autoSpaceDN w:val="0"/>
              <w:adjustRightInd w:val="0"/>
              <w:spacing w:after="0"/>
              <w:contextualSpacing/>
              <w:jc w:val="both"/>
              <w:textAlignment w:val="baseline"/>
              <w:rPr>
                <w:rFonts w:eastAsia="Times New Roman"/>
                <w:lang w:val="en-US"/>
              </w:rPr>
            </w:pPr>
            <w:r w:rsidRPr="004E03C5">
              <w:rPr>
                <w:rFonts w:eastAsia="Times New Roman"/>
                <w:lang w:val="en-US"/>
              </w:rPr>
              <w:t>If semi-static DL/UL assignment configuration of a slot has direction confliction with scheduled PDSCH/PUSCH/PUCCH assigned symbols, the PDSCH/PUSCH/PUCCH transmission in that slot is cancelled</w:t>
            </w:r>
          </w:p>
          <w:p w:rsidR="004E03C5" w:rsidRPr="004E03C5" w:rsidRDefault="004E03C5" w:rsidP="00391029">
            <w:pPr>
              <w:widowControl w:val="0"/>
              <w:numPr>
                <w:ilvl w:val="0"/>
                <w:numId w:val="158"/>
              </w:numPr>
              <w:overflowPunct w:val="0"/>
              <w:autoSpaceDE w:val="0"/>
              <w:autoSpaceDN w:val="0"/>
              <w:adjustRightInd w:val="0"/>
              <w:spacing w:after="0"/>
              <w:contextualSpacing/>
              <w:jc w:val="both"/>
              <w:textAlignment w:val="baseline"/>
              <w:rPr>
                <w:rFonts w:eastAsia="Times New Roman"/>
                <w:lang w:val="en-US"/>
              </w:rPr>
            </w:pPr>
            <w:r w:rsidRPr="004E03C5">
              <w:rPr>
                <w:rFonts w:eastAsia="Times New Roman"/>
                <w:lang w:val="en-US"/>
              </w:rPr>
              <w:t>Transmisson direction implied by UE-specific RRC configuration is treated together as “measurement”</w:t>
            </w:r>
          </w:p>
          <w:p w:rsidR="004E03C5" w:rsidRPr="004E03C5" w:rsidRDefault="004E03C5" w:rsidP="00391029">
            <w:pPr>
              <w:widowControl w:val="0"/>
              <w:numPr>
                <w:ilvl w:val="1"/>
                <w:numId w:val="158"/>
              </w:numPr>
              <w:overflowPunct w:val="0"/>
              <w:autoSpaceDE w:val="0"/>
              <w:autoSpaceDN w:val="0"/>
              <w:adjustRightInd w:val="0"/>
              <w:spacing w:after="0"/>
              <w:contextualSpacing/>
              <w:jc w:val="both"/>
              <w:textAlignment w:val="baseline"/>
              <w:rPr>
                <w:rFonts w:eastAsia="Times New Roman"/>
                <w:lang w:val="en-US"/>
              </w:rPr>
            </w:pPr>
            <w:r w:rsidRPr="004E03C5">
              <w:rPr>
                <w:rFonts w:eastAsia="Times New Roman"/>
                <w:lang w:val="en-US"/>
              </w:rPr>
              <w:t>Currently already include: Measurement related signals semi-statically configured by UE-specific RRC (eg. periodic/semi-persistent CSI-RS for CSI report, periodic CSI report, periodic/semi-persistent SRS) where a DL or UL direction will be assumed</w:t>
            </w:r>
          </w:p>
          <w:p w:rsidR="004E03C5" w:rsidRPr="004E03C5" w:rsidRDefault="004E03C5" w:rsidP="00391029">
            <w:pPr>
              <w:widowControl w:val="0"/>
              <w:numPr>
                <w:ilvl w:val="1"/>
                <w:numId w:val="158"/>
              </w:numPr>
              <w:overflowPunct w:val="0"/>
              <w:autoSpaceDE w:val="0"/>
              <w:autoSpaceDN w:val="0"/>
              <w:adjustRightInd w:val="0"/>
              <w:spacing w:after="0"/>
              <w:contextualSpacing/>
              <w:jc w:val="both"/>
              <w:textAlignment w:val="baseline"/>
              <w:rPr>
                <w:rFonts w:eastAsia="Times New Roman"/>
                <w:lang w:val="en-US"/>
              </w:rPr>
            </w:pPr>
            <w:r w:rsidRPr="004E03C5">
              <w:rPr>
                <w:rFonts w:eastAsia="Times New Roman"/>
                <w:lang w:val="en-US"/>
              </w:rPr>
              <w:t xml:space="preserve">This includes UE-specific RRC PRACH configuration per each BWP, type 1 grant free UL transmission, type 2 grant free UL transmission </w:t>
            </w:r>
          </w:p>
          <w:p w:rsidR="004E03C5" w:rsidRPr="004E03C5" w:rsidRDefault="004E03C5" w:rsidP="00391029">
            <w:pPr>
              <w:widowControl w:val="0"/>
              <w:numPr>
                <w:ilvl w:val="2"/>
                <w:numId w:val="158"/>
              </w:numPr>
              <w:overflowPunct w:val="0"/>
              <w:autoSpaceDE w:val="0"/>
              <w:autoSpaceDN w:val="0"/>
              <w:adjustRightInd w:val="0"/>
              <w:spacing w:after="0"/>
              <w:contextualSpacing/>
              <w:jc w:val="both"/>
              <w:textAlignment w:val="baseline"/>
              <w:rPr>
                <w:rFonts w:eastAsia="Times New Roman"/>
                <w:lang w:val="en-US"/>
              </w:rPr>
            </w:pPr>
            <w:r w:rsidRPr="004E03C5">
              <w:rPr>
                <w:rFonts w:eastAsia="Times New Roman"/>
                <w:lang w:val="en-US"/>
              </w:rPr>
              <w:t>For type 2 UL transmission without grant, only the transmission at the first activated resource is treated as “UE-specific data”</w:t>
            </w:r>
          </w:p>
          <w:p w:rsidR="004E03C5" w:rsidRPr="004E03C5" w:rsidRDefault="004E03C5" w:rsidP="00391029">
            <w:pPr>
              <w:widowControl w:val="0"/>
              <w:numPr>
                <w:ilvl w:val="1"/>
                <w:numId w:val="158"/>
              </w:numPr>
              <w:overflowPunct w:val="0"/>
              <w:autoSpaceDE w:val="0"/>
              <w:autoSpaceDN w:val="0"/>
              <w:adjustRightInd w:val="0"/>
              <w:spacing w:after="0"/>
              <w:contextualSpacing/>
              <w:jc w:val="both"/>
              <w:textAlignment w:val="baseline"/>
              <w:rPr>
                <w:rFonts w:eastAsia="Times New Roman"/>
                <w:lang w:val="en-US"/>
              </w:rPr>
            </w:pPr>
            <w:r w:rsidRPr="004E03C5">
              <w:rPr>
                <w:rFonts w:eastAsia="Times New Roman"/>
                <w:lang w:val="en-US"/>
              </w:rPr>
              <w:t>FFS: Configured resources for RRM for neighbor cell measurement</w:t>
            </w:r>
          </w:p>
          <w:p w:rsidR="004E03C5" w:rsidRPr="004E03C5" w:rsidRDefault="004E03C5" w:rsidP="00391029">
            <w:pPr>
              <w:widowControl w:val="0"/>
              <w:numPr>
                <w:ilvl w:val="0"/>
                <w:numId w:val="158"/>
              </w:numPr>
              <w:overflowPunct w:val="0"/>
              <w:autoSpaceDE w:val="0"/>
              <w:autoSpaceDN w:val="0"/>
              <w:adjustRightInd w:val="0"/>
              <w:spacing w:after="0"/>
              <w:contextualSpacing/>
              <w:jc w:val="both"/>
              <w:textAlignment w:val="baseline"/>
              <w:rPr>
                <w:rFonts w:ascii="Century" w:hAnsi="Century"/>
                <w:kern w:val="2"/>
                <w:lang w:val="en-US" w:eastAsia="ja-JP"/>
              </w:rPr>
            </w:pPr>
            <w:r w:rsidRPr="004E03C5">
              <w:rPr>
                <w:rFonts w:ascii="Century" w:hAnsi="Century"/>
                <w:kern w:val="2"/>
                <w:lang w:val="en-US" w:eastAsia="ja-JP"/>
              </w:rPr>
              <w:t>Configured PDCCH monitoring under semi-static “unknown” (if not overwritten) is performed</w:t>
            </w:r>
          </w:p>
          <w:p w:rsidR="004E03C5" w:rsidRPr="004E03C5" w:rsidRDefault="004E03C5" w:rsidP="004E03C5">
            <w:pPr>
              <w:overflowPunct w:val="0"/>
              <w:autoSpaceDE w:val="0"/>
              <w:autoSpaceDN w:val="0"/>
              <w:adjustRightInd w:val="0"/>
              <w:spacing w:after="0"/>
              <w:textAlignment w:val="baseline"/>
              <w:rPr>
                <w:lang w:eastAsia="x-none"/>
              </w:rPr>
            </w:pPr>
          </w:p>
          <w:p w:rsidR="004E03C5" w:rsidRPr="004E03C5" w:rsidRDefault="004E03C5" w:rsidP="004E03C5">
            <w:pPr>
              <w:overflowPunct w:val="0"/>
              <w:autoSpaceDE w:val="0"/>
              <w:autoSpaceDN w:val="0"/>
              <w:adjustRightInd w:val="0"/>
              <w:spacing w:after="0"/>
              <w:textAlignment w:val="baseline"/>
              <w:rPr>
                <w:highlight w:val="darkYellow"/>
                <w:lang w:eastAsia="x-none"/>
              </w:rPr>
            </w:pPr>
            <w:r w:rsidRPr="004E03C5">
              <w:rPr>
                <w:highlight w:val="darkYellow"/>
                <w:lang w:eastAsia="x-none"/>
              </w:rPr>
              <w:t>Working assumption:</w:t>
            </w:r>
          </w:p>
          <w:p w:rsidR="004E03C5" w:rsidRPr="004E03C5" w:rsidRDefault="004E03C5" w:rsidP="00391029">
            <w:pPr>
              <w:widowControl w:val="0"/>
              <w:numPr>
                <w:ilvl w:val="0"/>
                <w:numId w:val="158"/>
              </w:numPr>
              <w:overflowPunct w:val="0"/>
              <w:autoSpaceDE w:val="0"/>
              <w:autoSpaceDN w:val="0"/>
              <w:adjustRightInd w:val="0"/>
              <w:spacing w:after="0"/>
              <w:contextualSpacing/>
              <w:jc w:val="both"/>
              <w:textAlignment w:val="baseline"/>
              <w:rPr>
                <w:rFonts w:ascii="Century" w:hAnsi="Century"/>
                <w:kern w:val="2"/>
                <w:lang w:val="en-US" w:eastAsia="ja-JP"/>
              </w:rPr>
            </w:pPr>
            <w:r w:rsidRPr="004E03C5">
              <w:rPr>
                <w:rFonts w:ascii="Century" w:hAnsi="Century"/>
                <w:kern w:val="2"/>
                <w:lang w:val="en-US" w:eastAsia="ja-JP"/>
              </w:rPr>
              <w:t>For FDD SFI support, use multi-slot SFI configuration to achieve FDD SFI support</w:t>
            </w:r>
          </w:p>
          <w:p w:rsidR="004E03C5" w:rsidRPr="004E03C5" w:rsidRDefault="004E03C5" w:rsidP="00391029">
            <w:pPr>
              <w:widowControl w:val="0"/>
              <w:numPr>
                <w:ilvl w:val="1"/>
                <w:numId w:val="158"/>
              </w:numPr>
              <w:overflowPunct w:val="0"/>
              <w:autoSpaceDE w:val="0"/>
              <w:autoSpaceDN w:val="0"/>
              <w:adjustRightInd w:val="0"/>
              <w:spacing w:after="0"/>
              <w:contextualSpacing/>
              <w:jc w:val="both"/>
              <w:textAlignment w:val="baseline"/>
              <w:rPr>
                <w:rFonts w:ascii="Century" w:hAnsi="Century"/>
                <w:kern w:val="2"/>
                <w:lang w:val="en-US" w:eastAsia="ja-JP"/>
              </w:rPr>
            </w:pPr>
            <w:r w:rsidRPr="004E03C5">
              <w:rPr>
                <w:rFonts w:ascii="Century" w:hAnsi="Century"/>
                <w:kern w:val="2"/>
                <w:lang w:val="en-US" w:eastAsia="ja-JP"/>
              </w:rPr>
              <w:t xml:space="preserve">The SFI for one FDD slot is configured with 2 entries in multi-slot configuration </w:t>
            </w:r>
          </w:p>
          <w:p w:rsidR="004E03C5" w:rsidRPr="004E03C5" w:rsidRDefault="004E03C5" w:rsidP="00391029">
            <w:pPr>
              <w:widowControl w:val="0"/>
              <w:numPr>
                <w:ilvl w:val="2"/>
                <w:numId w:val="158"/>
              </w:numPr>
              <w:overflowPunct w:val="0"/>
              <w:autoSpaceDE w:val="0"/>
              <w:autoSpaceDN w:val="0"/>
              <w:adjustRightInd w:val="0"/>
              <w:spacing w:after="0"/>
              <w:contextualSpacing/>
              <w:jc w:val="both"/>
              <w:textAlignment w:val="baseline"/>
              <w:rPr>
                <w:rFonts w:ascii="Century" w:hAnsi="Century"/>
                <w:kern w:val="2"/>
                <w:lang w:val="en-US" w:eastAsia="ja-JP"/>
              </w:rPr>
            </w:pPr>
            <w:r w:rsidRPr="004E03C5">
              <w:rPr>
                <w:rFonts w:ascii="Century" w:hAnsi="Century"/>
                <w:kern w:val="2"/>
                <w:lang w:val="en-US" w:eastAsia="ja-JP"/>
              </w:rPr>
              <w:t>Even slot is for DL BWP, and odd slot is for UL BWP</w:t>
            </w:r>
          </w:p>
          <w:p w:rsidR="004E03C5" w:rsidRPr="004E03C5" w:rsidRDefault="004E03C5" w:rsidP="00391029">
            <w:pPr>
              <w:widowControl w:val="0"/>
              <w:numPr>
                <w:ilvl w:val="1"/>
                <w:numId w:val="158"/>
              </w:numPr>
              <w:overflowPunct w:val="0"/>
              <w:autoSpaceDE w:val="0"/>
              <w:autoSpaceDN w:val="0"/>
              <w:adjustRightInd w:val="0"/>
              <w:spacing w:after="0"/>
              <w:contextualSpacing/>
              <w:jc w:val="both"/>
              <w:textAlignment w:val="baseline"/>
              <w:rPr>
                <w:rFonts w:ascii="Century" w:hAnsi="Century"/>
                <w:kern w:val="2"/>
                <w:lang w:val="en-US" w:eastAsia="ja-JP"/>
              </w:rPr>
            </w:pPr>
            <w:r w:rsidRPr="004E03C5">
              <w:rPr>
                <w:rFonts w:ascii="Century" w:hAnsi="Century"/>
                <w:kern w:val="2"/>
                <w:lang w:val="en-US" w:eastAsia="ja-JP"/>
              </w:rPr>
              <w:t>Same mechanism can be applied to SUL case</w:t>
            </w:r>
          </w:p>
          <w:p w:rsidR="004E03C5" w:rsidRPr="004E03C5" w:rsidRDefault="004E03C5" w:rsidP="004E03C5">
            <w:pPr>
              <w:overflowPunct w:val="0"/>
              <w:autoSpaceDE w:val="0"/>
              <w:autoSpaceDN w:val="0"/>
              <w:adjustRightInd w:val="0"/>
              <w:spacing w:after="0"/>
              <w:textAlignment w:val="baseline"/>
              <w:rPr>
                <w:highlight w:val="green"/>
                <w:lang w:eastAsia="x-none"/>
              </w:rPr>
            </w:pPr>
            <w:r w:rsidRPr="004E03C5">
              <w:rPr>
                <w:highlight w:val="green"/>
                <w:lang w:eastAsia="x-none"/>
              </w:rPr>
              <w:t>Agreements:</w:t>
            </w:r>
          </w:p>
          <w:p w:rsidR="004E03C5" w:rsidRPr="004E03C5" w:rsidRDefault="004E03C5" w:rsidP="00391029">
            <w:pPr>
              <w:widowControl w:val="0"/>
              <w:numPr>
                <w:ilvl w:val="0"/>
                <w:numId w:val="29"/>
              </w:numPr>
              <w:overflowPunct w:val="0"/>
              <w:autoSpaceDE w:val="0"/>
              <w:autoSpaceDN w:val="0"/>
              <w:adjustRightInd w:val="0"/>
              <w:spacing w:after="0"/>
              <w:contextualSpacing/>
              <w:jc w:val="both"/>
              <w:textAlignment w:val="baseline"/>
              <w:rPr>
                <w:rFonts w:eastAsia="Times New Roman"/>
                <w:lang w:val="en-US"/>
              </w:rPr>
            </w:pPr>
            <w:r w:rsidRPr="004E03C5">
              <w:rPr>
                <w:rFonts w:eastAsia="Times New Roman"/>
                <w:lang w:val="en-US"/>
              </w:rPr>
              <w:t xml:space="preserve">NR does not support the following: </w:t>
            </w:r>
          </w:p>
          <w:p w:rsidR="004E03C5" w:rsidRPr="004E03C5" w:rsidRDefault="004E03C5" w:rsidP="00391029">
            <w:pPr>
              <w:widowControl w:val="0"/>
              <w:numPr>
                <w:ilvl w:val="1"/>
                <w:numId w:val="29"/>
              </w:numPr>
              <w:overflowPunct w:val="0"/>
              <w:autoSpaceDE w:val="0"/>
              <w:autoSpaceDN w:val="0"/>
              <w:adjustRightInd w:val="0"/>
              <w:spacing w:after="0"/>
              <w:contextualSpacing/>
              <w:jc w:val="both"/>
              <w:textAlignment w:val="baseline"/>
              <w:rPr>
                <w:rFonts w:eastAsia="Times New Roman"/>
                <w:lang w:val="en-US"/>
              </w:rPr>
            </w:pPr>
            <w:r w:rsidRPr="004E03C5">
              <w:rPr>
                <w:rFonts w:eastAsia="Times New Roman"/>
                <w:lang w:val="en-US"/>
              </w:rPr>
              <w:t>Transmission of UL UE-specific data and measurement related signals not semi-statically configured by RRC is overriden by “unknown” in dynamic SFI</w:t>
            </w:r>
          </w:p>
          <w:p w:rsidR="004E03C5" w:rsidRPr="004E03C5" w:rsidRDefault="004E03C5" w:rsidP="00391029">
            <w:pPr>
              <w:widowControl w:val="0"/>
              <w:numPr>
                <w:ilvl w:val="0"/>
                <w:numId w:val="29"/>
              </w:numPr>
              <w:overflowPunct w:val="0"/>
              <w:autoSpaceDE w:val="0"/>
              <w:autoSpaceDN w:val="0"/>
              <w:adjustRightInd w:val="0"/>
              <w:spacing w:after="0"/>
              <w:contextualSpacing/>
              <w:jc w:val="both"/>
              <w:textAlignment w:val="baseline"/>
              <w:rPr>
                <w:rFonts w:eastAsia="Times New Roman"/>
                <w:lang w:val="en-US"/>
              </w:rPr>
            </w:pPr>
            <w:r w:rsidRPr="004E03C5">
              <w:rPr>
                <w:rFonts w:eastAsia="Times New Roman"/>
                <w:lang w:val="en-US"/>
              </w:rPr>
              <w:t>For DCI granted multi-slot transmission (PDSCH/PUSCH/PUCCH) vs dynamic SFI, when there is no semi-static DL/UL assignment or the semi-static DL/UL assignment indicates unknown</w:t>
            </w:r>
          </w:p>
          <w:p w:rsidR="004E03C5" w:rsidRPr="004E03C5" w:rsidRDefault="004E03C5" w:rsidP="00391029">
            <w:pPr>
              <w:widowControl w:val="0"/>
              <w:numPr>
                <w:ilvl w:val="1"/>
                <w:numId w:val="29"/>
              </w:numPr>
              <w:overflowPunct w:val="0"/>
              <w:autoSpaceDE w:val="0"/>
              <w:autoSpaceDN w:val="0"/>
              <w:adjustRightInd w:val="0"/>
              <w:spacing w:after="0"/>
              <w:contextualSpacing/>
              <w:jc w:val="both"/>
              <w:textAlignment w:val="baseline"/>
              <w:rPr>
                <w:rFonts w:eastAsia="Times New Roman"/>
                <w:lang w:val="en-US"/>
              </w:rPr>
            </w:pPr>
            <w:r w:rsidRPr="004E03C5">
              <w:rPr>
                <w:rFonts w:eastAsia="Times New Roman"/>
                <w:lang w:val="en-US"/>
              </w:rPr>
              <w:t xml:space="preserve">Follow scheduled multi-slot transmission </w:t>
            </w:r>
          </w:p>
          <w:p w:rsidR="004E03C5" w:rsidRPr="004E03C5" w:rsidRDefault="004E03C5" w:rsidP="004E03C5">
            <w:pPr>
              <w:overflowPunct w:val="0"/>
              <w:autoSpaceDE w:val="0"/>
              <w:autoSpaceDN w:val="0"/>
              <w:adjustRightInd w:val="0"/>
              <w:spacing w:after="0"/>
              <w:textAlignment w:val="baseline"/>
              <w:rPr>
                <w:lang w:val="en-US" w:eastAsia="ja-JP"/>
              </w:rPr>
            </w:pPr>
          </w:p>
          <w:p w:rsidR="004E03C5" w:rsidRPr="004E03C5" w:rsidRDefault="004E03C5" w:rsidP="004E03C5">
            <w:pPr>
              <w:overflowPunct w:val="0"/>
              <w:autoSpaceDE w:val="0"/>
              <w:autoSpaceDN w:val="0"/>
              <w:adjustRightInd w:val="0"/>
              <w:spacing w:after="0"/>
              <w:textAlignment w:val="baseline"/>
              <w:rPr>
                <w:highlight w:val="green"/>
                <w:lang w:eastAsia="x-none"/>
              </w:rPr>
            </w:pPr>
            <w:r w:rsidRPr="004E03C5">
              <w:rPr>
                <w:highlight w:val="green"/>
                <w:lang w:eastAsia="x-none"/>
              </w:rPr>
              <w:t>Agreements:</w:t>
            </w:r>
          </w:p>
          <w:p w:rsidR="004E03C5" w:rsidRPr="004E03C5" w:rsidRDefault="004E03C5" w:rsidP="00391029">
            <w:pPr>
              <w:widowControl w:val="0"/>
              <w:numPr>
                <w:ilvl w:val="0"/>
                <w:numId w:val="158"/>
              </w:numPr>
              <w:overflowPunct w:val="0"/>
              <w:autoSpaceDE w:val="0"/>
              <w:autoSpaceDN w:val="0"/>
              <w:adjustRightInd w:val="0"/>
              <w:spacing w:after="0"/>
              <w:contextualSpacing/>
              <w:jc w:val="both"/>
              <w:textAlignment w:val="baseline"/>
              <w:rPr>
                <w:rFonts w:ascii="Century" w:hAnsi="Century"/>
                <w:kern w:val="2"/>
                <w:lang w:val="en-US"/>
              </w:rPr>
            </w:pPr>
            <w:r w:rsidRPr="004E03C5">
              <w:rPr>
                <w:rFonts w:ascii="Century" w:hAnsi="Century"/>
                <w:kern w:val="2"/>
                <w:lang w:val="en-US"/>
              </w:rPr>
              <w:t>In Rel-15, on coding of any PDCCH (including GC-PDCCH)</w:t>
            </w:r>
          </w:p>
          <w:p w:rsidR="004E03C5" w:rsidRPr="004E03C5" w:rsidRDefault="004E03C5" w:rsidP="00391029">
            <w:pPr>
              <w:widowControl w:val="0"/>
              <w:numPr>
                <w:ilvl w:val="1"/>
                <w:numId w:val="158"/>
              </w:numPr>
              <w:overflowPunct w:val="0"/>
              <w:autoSpaceDE w:val="0"/>
              <w:autoSpaceDN w:val="0"/>
              <w:adjustRightInd w:val="0"/>
              <w:spacing w:after="0"/>
              <w:contextualSpacing/>
              <w:jc w:val="both"/>
              <w:textAlignment w:val="baseline"/>
              <w:rPr>
                <w:rFonts w:ascii="Century" w:hAnsi="Century"/>
                <w:kern w:val="2"/>
                <w:lang w:val="en-US"/>
              </w:rPr>
            </w:pPr>
            <w:r w:rsidRPr="004E03C5">
              <w:rPr>
                <w:rFonts w:ascii="Century" w:hAnsi="Century"/>
                <w:kern w:val="2"/>
                <w:lang w:val="en-US"/>
              </w:rPr>
              <w:t>The coding has at least 12 bits before CRC</w:t>
            </w:r>
          </w:p>
          <w:p w:rsidR="004E03C5" w:rsidRPr="004E03C5" w:rsidRDefault="004E03C5" w:rsidP="00391029">
            <w:pPr>
              <w:widowControl w:val="0"/>
              <w:numPr>
                <w:ilvl w:val="2"/>
                <w:numId w:val="158"/>
              </w:numPr>
              <w:overflowPunct w:val="0"/>
              <w:autoSpaceDE w:val="0"/>
              <w:autoSpaceDN w:val="0"/>
              <w:adjustRightInd w:val="0"/>
              <w:spacing w:after="0"/>
              <w:contextualSpacing/>
              <w:jc w:val="both"/>
              <w:textAlignment w:val="baseline"/>
              <w:rPr>
                <w:rFonts w:ascii="Century" w:hAnsi="Century"/>
                <w:kern w:val="2"/>
                <w:lang w:val="en-US"/>
              </w:rPr>
            </w:pPr>
            <w:r w:rsidRPr="004E03C5">
              <w:rPr>
                <w:rFonts w:ascii="Century" w:hAnsi="Century"/>
                <w:kern w:val="2"/>
                <w:lang w:val="en-US"/>
              </w:rPr>
              <w:t>If the payload size is 11 bits or less, zero-padding to 12 bits</w:t>
            </w:r>
          </w:p>
          <w:p w:rsidR="004E03C5" w:rsidRPr="004E03C5" w:rsidRDefault="004E03C5" w:rsidP="004E03C5">
            <w:pPr>
              <w:widowControl w:val="0"/>
              <w:spacing w:after="0"/>
              <w:contextualSpacing/>
              <w:jc w:val="both"/>
              <w:rPr>
                <w:rFonts w:ascii="Century" w:hAnsi="Century"/>
                <w:kern w:val="2"/>
                <w:highlight w:val="green"/>
                <w:lang w:val="en-US"/>
              </w:rPr>
            </w:pPr>
            <w:r w:rsidRPr="004E03C5">
              <w:rPr>
                <w:rFonts w:ascii="Century" w:hAnsi="Century"/>
                <w:kern w:val="2"/>
                <w:highlight w:val="green"/>
                <w:lang w:val="en-US"/>
              </w:rPr>
              <w:t>Agreements:</w:t>
            </w:r>
          </w:p>
          <w:p w:rsidR="004E03C5" w:rsidRPr="004E03C5" w:rsidRDefault="004E03C5" w:rsidP="00391029">
            <w:pPr>
              <w:widowControl w:val="0"/>
              <w:numPr>
                <w:ilvl w:val="0"/>
                <w:numId w:val="50"/>
              </w:numPr>
              <w:tabs>
                <w:tab w:val="num" w:pos="720"/>
              </w:tabs>
              <w:overflowPunct w:val="0"/>
              <w:autoSpaceDE w:val="0"/>
              <w:autoSpaceDN w:val="0"/>
              <w:adjustRightInd w:val="0"/>
              <w:spacing w:after="0"/>
              <w:ind w:left="720"/>
              <w:contextualSpacing/>
              <w:jc w:val="both"/>
              <w:textAlignment w:val="baseline"/>
              <w:rPr>
                <w:rFonts w:ascii="Century" w:hAnsi="Century"/>
                <w:kern w:val="2"/>
                <w:lang w:val="en-US" w:eastAsia="ja-JP"/>
              </w:rPr>
            </w:pPr>
            <w:r w:rsidRPr="004E03C5">
              <w:rPr>
                <w:rFonts w:ascii="Century" w:hAnsi="Century"/>
                <w:kern w:val="2"/>
                <w:lang w:val="en-US" w:eastAsia="ja-JP"/>
              </w:rPr>
              <w:t>On the indicated effective range of the dynamic SFI, the earliest slot the SFI can be applied is the same slot</w:t>
            </w:r>
          </w:p>
          <w:p w:rsidR="004E03C5" w:rsidRPr="004E03C5" w:rsidRDefault="004E03C5" w:rsidP="00391029">
            <w:pPr>
              <w:widowControl w:val="0"/>
              <w:numPr>
                <w:ilvl w:val="0"/>
                <w:numId w:val="50"/>
              </w:numPr>
              <w:tabs>
                <w:tab w:val="num" w:pos="720"/>
              </w:tabs>
              <w:overflowPunct w:val="0"/>
              <w:autoSpaceDE w:val="0"/>
              <w:autoSpaceDN w:val="0"/>
              <w:adjustRightInd w:val="0"/>
              <w:spacing w:after="0"/>
              <w:ind w:left="720"/>
              <w:contextualSpacing/>
              <w:jc w:val="both"/>
              <w:textAlignment w:val="baseline"/>
              <w:rPr>
                <w:rFonts w:ascii="Century" w:hAnsi="Century"/>
                <w:kern w:val="2"/>
                <w:lang w:val="en-US" w:eastAsia="ja-JP"/>
              </w:rPr>
            </w:pPr>
            <w:r w:rsidRPr="004E03C5">
              <w:rPr>
                <w:rFonts w:ascii="Century" w:hAnsi="Century"/>
                <w:kern w:val="2"/>
                <w:lang w:val="en-US" w:eastAsia="ja-JP"/>
              </w:rPr>
              <w:t>FFS: The DL cancellation and UL cancellation action time</w:t>
            </w:r>
          </w:p>
          <w:p w:rsidR="004E03C5" w:rsidRPr="004E03C5" w:rsidRDefault="004E03C5" w:rsidP="004E03C5">
            <w:pPr>
              <w:overflowPunct w:val="0"/>
              <w:autoSpaceDE w:val="0"/>
              <w:autoSpaceDN w:val="0"/>
              <w:adjustRightInd w:val="0"/>
              <w:spacing w:after="0"/>
              <w:textAlignment w:val="baseline"/>
              <w:rPr>
                <w:lang w:val="en-US" w:eastAsia="ja-JP"/>
              </w:rPr>
            </w:pPr>
          </w:p>
          <w:p w:rsidR="004E03C5" w:rsidRPr="004E03C5" w:rsidRDefault="004E03C5" w:rsidP="004E03C5">
            <w:pPr>
              <w:overflowPunct w:val="0"/>
              <w:autoSpaceDE w:val="0"/>
              <w:autoSpaceDN w:val="0"/>
              <w:adjustRightInd w:val="0"/>
              <w:spacing w:after="0"/>
              <w:textAlignment w:val="baseline"/>
              <w:rPr>
                <w:highlight w:val="green"/>
                <w:lang w:eastAsia="x-none"/>
              </w:rPr>
            </w:pPr>
            <w:r w:rsidRPr="004E03C5">
              <w:rPr>
                <w:highlight w:val="green"/>
                <w:lang w:eastAsia="x-none"/>
              </w:rPr>
              <w:t>Agreements:</w:t>
            </w:r>
          </w:p>
          <w:p w:rsidR="004E03C5" w:rsidRPr="004E03C5" w:rsidRDefault="004E03C5" w:rsidP="00391029">
            <w:pPr>
              <w:numPr>
                <w:ilvl w:val="0"/>
                <w:numId w:val="159"/>
              </w:numPr>
              <w:overflowPunct w:val="0"/>
              <w:autoSpaceDE w:val="0"/>
              <w:autoSpaceDN w:val="0"/>
              <w:adjustRightInd w:val="0"/>
              <w:spacing w:after="0"/>
              <w:textAlignment w:val="baseline"/>
              <w:rPr>
                <w:lang w:eastAsia="x-none"/>
              </w:rPr>
            </w:pPr>
            <w:r w:rsidRPr="004E03C5">
              <w:t xml:space="preserve">No concensus in RAN1#91 on how to support A-CSI on short PUCCH in Rel-15. </w:t>
            </w:r>
          </w:p>
          <w:p w:rsidR="004E03C5" w:rsidRPr="004E03C5" w:rsidRDefault="004E03C5" w:rsidP="00391029">
            <w:pPr>
              <w:numPr>
                <w:ilvl w:val="1"/>
                <w:numId w:val="159"/>
              </w:numPr>
              <w:overflowPunct w:val="0"/>
              <w:autoSpaceDE w:val="0"/>
              <w:autoSpaceDN w:val="0"/>
              <w:adjustRightInd w:val="0"/>
              <w:spacing w:after="0"/>
              <w:textAlignment w:val="baseline"/>
              <w:rPr>
                <w:lang w:eastAsia="x-none"/>
              </w:rPr>
            </w:pPr>
            <w:r w:rsidRPr="004E03C5">
              <w:t>Thus, A-CSI on short PUCCH is not part of RAN1 specification for completion by Dec. 2017.</w:t>
            </w:r>
          </w:p>
          <w:p w:rsidR="004E03C5" w:rsidRPr="004E03C5" w:rsidRDefault="004E03C5" w:rsidP="004E03C5">
            <w:pPr>
              <w:overflowPunct w:val="0"/>
              <w:autoSpaceDE w:val="0"/>
              <w:autoSpaceDN w:val="0"/>
              <w:adjustRightInd w:val="0"/>
              <w:spacing w:after="0"/>
              <w:textAlignment w:val="baseline"/>
              <w:rPr>
                <w:lang w:eastAsia="x-none"/>
              </w:rPr>
            </w:pPr>
          </w:p>
          <w:p w:rsidR="004E03C5" w:rsidRPr="004E03C5" w:rsidRDefault="004E03C5" w:rsidP="004E03C5">
            <w:pPr>
              <w:overflowPunct w:val="0"/>
              <w:autoSpaceDE w:val="0"/>
              <w:autoSpaceDN w:val="0"/>
              <w:adjustRightInd w:val="0"/>
              <w:spacing w:after="0"/>
              <w:textAlignment w:val="baseline"/>
              <w:rPr>
                <w:lang w:eastAsia="x-none"/>
              </w:rPr>
            </w:pPr>
            <w:r w:rsidRPr="004E03C5">
              <w:rPr>
                <w:highlight w:val="darkYellow"/>
                <w:lang w:eastAsia="x-none"/>
              </w:rPr>
              <w:t>Working assumption</w:t>
            </w:r>
            <w:r w:rsidRPr="004E03C5">
              <w:rPr>
                <w:lang w:eastAsia="x-none"/>
              </w:rPr>
              <w:t>:</w:t>
            </w:r>
          </w:p>
          <w:p w:rsidR="004E03C5" w:rsidRPr="004E03C5" w:rsidRDefault="004E03C5" w:rsidP="00391029">
            <w:pPr>
              <w:numPr>
                <w:ilvl w:val="0"/>
                <w:numId w:val="159"/>
              </w:numPr>
              <w:overflowPunct w:val="0"/>
              <w:autoSpaceDE w:val="0"/>
              <w:autoSpaceDN w:val="0"/>
              <w:adjustRightInd w:val="0"/>
              <w:spacing w:after="0"/>
              <w:textAlignment w:val="baseline"/>
              <w:rPr>
                <w:lang w:eastAsia="x-none"/>
              </w:rPr>
            </w:pPr>
            <w:r w:rsidRPr="004E03C5">
              <w:rPr>
                <w:lang w:eastAsia="x-none"/>
              </w:rPr>
              <w:t xml:space="preserve">For DL DCI, </w:t>
            </w:r>
          </w:p>
          <w:p w:rsidR="004E03C5" w:rsidRPr="004E03C5" w:rsidRDefault="004E03C5" w:rsidP="00391029">
            <w:pPr>
              <w:numPr>
                <w:ilvl w:val="1"/>
                <w:numId w:val="159"/>
              </w:numPr>
              <w:overflowPunct w:val="0"/>
              <w:autoSpaceDE w:val="0"/>
              <w:autoSpaceDN w:val="0"/>
              <w:adjustRightInd w:val="0"/>
              <w:spacing w:after="0"/>
              <w:textAlignment w:val="baseline"/>
            </w:pPr>
            <w:r w:rsidRPr="004E03C5">
              <w:t xml:space="preserve">The column “’Conf.?” indicates whether the field is present only if a certain feature is configured (“C”) or always present </w:t>
            </w:r>
          </w:p>
          <w:p w:rsidR="004E03C5" w:rsidRPr="004E03C5" w:rsidRDefault="004E03C5" w:rsidP="00391029">
            <w:pPr>
              <w:numPr>
                <w:ilvl w:val="2"/>
                <w:numId w:val="159"/>
              </w:numPr>
              <w:overflowPunct w:val="0"/>
              <w:autoSpaceDE w:val="0"/>
              <w:autoSpaceDN w:val="0"/>
              <w:adjustRightInd w:val="0"/>
              <w:spacing w:after="0"/>
              <w:textAlignment w:val="baseline"/>
            </w:pPr>
            <w:r w:rsidRPr="004E03C5">
              <w:t>Note: if the field is configured to be present, the bitwidth for the field may or may not depend on the configuration (to be further discussed)</w:t>
            </w:r>
          </w:p>
          <w:p w:rsidR="004E03C5" w:rsidRPr="004E03C5" w:rsidRDefault="004E03C5" w:rsidP="00391029">
            <w:pPr>
              <w:numPr>
                <w:ilvl w:val="1"/>
                <w:numId w:val="159"/>
              </w:numPr>
              <w:overflowPunct w:val="0"/>
              <w:autoSpaceDE w:val="0"/>
              <w:autoSpaceDN w:val="0"/>
              <w:adjustRightInd w:val="0"/>
              <w:spacing w:after="0"/>
              <w:textAlignment w:val="baseline"/>
            </w:pPr>
            <w:r w:rsidRPr="004E03C5">
              <w:t>The column “Fallb.?” indicates whether the field is included in the fallback DCI or not (in the excel sheet the fallback format is listed in a separate tab)</w:t>
            </w:r>
          </w:p>
          <w:p w:rsidR="004E03C5" w:rsidRPr="004E03C5" w:rsidRDefault="004E03C5" w:rsidP="00391029">
            <w:pPr>
              <w:numPr>
                <w:ilvl w:val="1"/>
                <w:numId w:val="159"/>
              </w:numPr>
              <w:overflowPunct w:val="0"/>
              <w:autoSpaceDE w:val="0"/>
              <w:autoSpaceDN w:val="0"/>
              <w:adjustRightInd w:val="0"/>
              <w:spacing w:after="0"/>
              <w:textAlignment w:val="baseline"/>
            </w:pPr>
            <w:r w:rsidRPr="004E03C5">
              <w:t>Note: The column “Bits” is intended to define the bitwidth for the non-fallback DCI. For the case when the field is indicated as present in the fallback DCI, the bitwidth of the field in the fallback DCI may be the same or less that that of the non-fallback DCI (to be further discussed)</w:t>
            </w:r>
          </w:p>
          <w:p w:rsidR="004E03C5" w:rsidRPr="004E03C5" w:rsidRDefault="004E03C5" w:rsidP="00391029">
            <w:pPr>
              <w:numPr>
                <w:ilvl w:val="1"/>
                <w:numId w:val="159"/>
              </w:numPr>
              <w:overflowPunct w:val="0"/>
              <w:autoSpaceDE w:val="0"/>
              <w:autoSpaceDN w:val="0"/>
              <w:adjustRightInd w:val="0"/>
              <w:spacing w:after="0"/>
              <w:textAlignment w:val="baseline"/>
            </w:pPr>
            <w:r w:rsidRPr="004E03C5">
              <w:t>Note: there may be zero or more padding bits (to be further discussed)</w:t>
            </w:r>
          </w:p>
          <w:p w:rsidR="004E03C5" w:rsidRPr="004E03C5" w:rsidRDefault="004E03C5" w:rsidP="00391029">
            <w:pPr>
              <w:numPr>
                <w:ilvl w:val="1"/>
                <w:numId w:val="159"/>
              </w:numPr>
              <w:overflowPunct w:val="0"/>
              <w:autoSpaceDE w:val="0"/>
              <w:autoSpaceDN w:val="0"/>
              <w:adjustRightInd w:val="0"/>
              <w:spacing w:after="0"/>
              <w:textAlignment w:val="baseline"/>
            </w:pPr>
            <w:r w:rsidRPr="004E03C5">
              <w:t>Note: the table below is NOT intended to revert any previous agreements</w:t>
            </w:r>
          </w:p>
          <w:tbl>
            <w:tblPr>
              <w:tblW w:w="9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7"/>
              <w:gridCol w:w="992"/>
              <w:gridCol w:w="750"/>
              <w:gridCol w:w="761"/>
              <w:gridCol w:w="5594"/>
            </w:tblGrid>
            <w:tr w:rsidR="004E03C5" w:rsidRPr="004E03C5" w:rsidTr="00391029">
              <w:trPr>
                <w:trHeight w:val="255"/>
              </w:trPr>
              <w:tc>
                <w:tcPr>
                  <w:tcW w:w="1977" w:type="dxa"/>
                  <w:shd w:val="clear" w:color="auto" w:fill="F2F2F2"/>
                  <w:noWrap/>
                </w:tcPr>
                <w:p w:rsidR="004E03C5" w:rsidRPr="004E03C5" w:rsidRDefault="004E03C5" w:rsidP="004E03C5">
                  <w:pPr>
                    <w:overflowPunct w:val="0"/>
                    <w:autoSpaceDE w:val="0"/>
                    <w:autoSpaceDN w:val="0"/>
                    <w:adjustRightInd w:val="0"/>
                    <w:spacing w:after="0"/>
                    <w:textAlignment w:val="baseline"/>
                    <w:rPr>
                      <w:rFonts w:ascii="Arial" w:hAnsi="Arial" w:cs="Arial"/>
                      <w:lang w:eastAsia="sv-SE"/>
                    </w:rPr>
                  </w:pPr>
                  <w:r w:rsidRPr="004E03C5">
                    <w:rPr>
                      <w:rFonts w:ascii="Arial" w:hAnsi="Arial" w:cs="Arial"/>
                      <w:lang w:eastAsia="sv-SE"/>
                    </w:rPr>
                    <w:t>Field</w:t>
                  </w:r>
                </w:p>
              </w:tc>
              <w:tc>
                <w:tcPr>
                  <w:tcW w:w="992" w:type="dxa"/>
                  <w:shd w:val="clear" w:color="auto" w:fill="F2F2F2"/>
                  <w:noWrap/>
                </w:tcPr>
                <w:p w:rsidR="004E03C5" w:rsidRPr="004E03C5" w:rsidRDefault="004E03C5" w:rsidP="004E03C5">
                  <w:pPr>
                    <w:overflowPunct w:val="0"/>
                    <w:autoSpaceDE w:val="0"/>
                    <w:autoSpaceDN w:val="0"/>
                    <w:adjustRightInd w:val="0"/>
                    <w:spacing w:after="0"/>
                    <w:jc w:val="right"/>
                    <w:textAlignment w:val="baseline"/>
                    <w:rPr>
                      <w:rFonts w:ascii="Arial" w:hAnsi="Arial" w:cs="Arial"/>
                      <w:lang w:eastAsia="sv-SE"/>
                    </w:rPr>
                  </w:pPr>
                  <w:r w:rsidRPr="004E03C5">
                    <w:rPr>
                      <w:rFonts w:ascii="Arial" w:hAnsi="Arial" w:cs="Arial"/>
                      <w:lang w:eastAsia="sv-SE"/>
                    </w:rPr>
                    <w:t>Bits</w:t>
                  </w:r>
                </w:p>
              </w:tc>
              <w:tc>
                <w:tcPr>
                  <w:tcW w:w="595" w:type="dxa"/>
                  <w:shd w:val="clear" w:color="auto" w:fill="F2F2F2"/>
                  <w:noWrap/>
                </w:tcPr>
                <w:p w:rsidR="004E03C5" w:rsidRPr="004E03C5" w:rsidRDefault="004E03C5" w:rsidP="004E03C5">
                  <w:pPr>
                    <w:overflowPunct w:val="0"/>
                    <w:autoSpaceDE w:val="0"/>
                    <w:autoSpaceDN w:val="0"/>
                    <w:adjustRightInd w:val="0"/>
                    <w:spacing w:after="0"/>
                    <w:textAlignment w:val="baseline"/>
                    <w:rPr>
                      <w:rFonts w:ascii="Arial" w:hAnsi="Arial" w:cs="Arial"/>
                      <w:lang w:eastAsia="sv-SE"/>
                    </w:rPr>
                  </w:pPr>
                  <w:r w:rsidRPr="004E03C5">
                    <w:rPr>
                      <w:rFonts w:ascii="Arial" w:hAnsi="Arial" w:cs="Arial"/>
                      <w:lang w:eastAsia="sv-SE"/>
                    </w:rPr>
                    <w:t>Conf?</w:t>
                  </w:r>
                </w:p>
              </w:tc>
              <w:tc>
                <w:tcPr>
                  <w:tcW w:w="763" w:type="dxa"/>
                  <w:shd w:val="clear" w:color="auto" w:fill="F2F2F2"/>
                </w:tcPr>
                <w:p w:rsidR="004E03C5" w:rsidRPr="004E03C5" w:rsidRDefault="004E03C5" w:rsidP="004E03C5">
                  <w:pPr>
                    <w:overflowPunct w:val="0"/>
                    <w:autoSpaceDE w:val="0"/>
                    <w:autoSpaceDN w:val="0"/>
                    <w:adjustRightInd w:val="0"/>
                    <w:spacing w:after="0"/>
                    <w:textAlignment w:val="baseline"/>
                    <w:rPr>
                      <w:rFonts w:ascii="Arial" w:hAnsi="Arial" w:cs="Arial"/>
                      <w:lang w:eastAsia="sv-SE"/>
                    </w:rPr>
                  </w:pPr>
                  <w:r w:rsidRPr="004E03C5">
                    <w:rPr>
                      <w:rFonts w:ascii="Arial" w:hAnsi="Arial" w:cs="Arial"/>
                      <w:lang w:eastAsia="sv-SE"/>
                    </w:rPr>
                    <w:t>Fallb?</w:t>
                  </w:r>
                </w:p>
              </w:tc>
              <w:tc>
                <w:tcPr>
                  <w:tcW w:w="5594" w:type="dxa"/>
                  <w:shd w:val="clear" w:color="auto" w:fill="F2F2F2"/>
                  <w:noWrap/>
                </w:tcPr>
                <w:p w:rsidR="004E03C5" w:rsidRPr="004E03C5" w:rsidRDefault="004E03C5" w:rsidP="004E03C5">
                  <w:pPr>
                    <w:overflowPunct w:val="0"/>
                    <w:autoSpaceDE w:val="0"/>
                    <w:autoSpaceDN w:val="0"/>
                    <w:adjustRightInd w:val="0"/>
                    <w:spacing w:after="0"/>
                    <w:textAlignment w:val="baseline"/>
                    <w:rPr>
                      <w:rFonts w:ascii="Arial" w:hAnsi="Arial" w:cs="Arial"/>
                      <w:lang w:eastAsia="sv-SE"/>
                    </w:rPr>
                  </w:pPr>
                  <w:r w:rsidRPr="004E03C5">
                    <w:rPr>
                      <w:rFonts w:ascii="Arial" w:hAnsi="Arial" w:cs="Arial"/>
                      <w:lang w:eastAsia="sv-SE"/>
                    </w:rPr>
                    <w:t>Description</w:t>
                  </w:r>
                </w:p>
              </w:tc>
            </w:tr>
            <w:tr w:rsidR="004E03C5" w:rsidRPr="004E03C5" w:rsidTr="00391029">
              <w:trPr>
                <w:trHeight w:val="255"/>
              </w:trPr>
              <w:tc>
                <w:tcPr>
                  <w:tcW w:w="1977" w:type="dxa"/>
                  <w:shd w:val="clear" w:color="auto" w:fill="auto"/>
                  <w:noWrap/>
                  <w:hideMark/>
                </w:tcPr>
                <w:p w:rsidR="004E03C5" w:rsidRPr="004E03C5" w:rsidRDefault="004E03C5" w:rsidP="004E03C5">
                  <w:pPr>
                    <w:spacing w:after="0"/>
                    <w:rPr>
                      <w:rFonts w:ascii="Arial" w:hAnsi="Arial" w:cs="Arial"/>
                      <w:lang w:eastAsia="en-GB"/>
                    </w:rPr>
                  </w:pPr>
                  <w:r w:rsidRPr="004E03C5">
                    <w:rPr>
                      <w:rFonts w:ascii="Arial" w:hAnsi="Arial" w:cs="Arial"/>
                      <w:lang w:eastAsia="en-GB"/>
                    </w:rPr>
                    <w:t>Header</w:t>
                  </w:r>
                </w:p>
              </w:tc>
              <w:tc>
                <w:tcPr>
                  <w:tcW w:w="992" w:type="dxa"/>
                  <w:shd w:val="clear" w:color="auto" w:fill="auto"/>
                  <w:noWrap/>
                  <w:hideMark/>
                </w:tcPr>
                <w:p w:rsidR="004E03C5" w:rsidRPr="004E03C5" w:rsidRDefault="004E03C5" w:rsidP="004E03C5">
                  <w:pPr>
                    <w:spacing w:after="0"/>
                    <w:rPr>
                      <w:rFonts w:ascii="Arial" w:hAnsi="Arial" w:cs="Arial"/>
                      <w:lang w:eastAsia="en-GB"/>
                    </w:rPr>
                  </w:pPr>
                  <w:r w:rsidRPr="004E03C5">
                    <w:rPr>
                      <w:rFonts w:ascii="Arial" w:hAnsi="Arial" w:cs="Arial"/>
                      <w:lang w:eastAsia="en-GB"/>
                    </w:rPr>
                    <w:t>1?</w:t>
                  </w:r>
                </w:p>
              </w:tc>
              <w:tc>
                <w:tcPr>
                  <w:tcW w:w="595" w:type="dxa"/>
                  <w:shd w:val="clear" w:color="auto" w:fill="auto"/>
                  <w:noWrap/>
                  <w:hideMark/>
                </w:tcPr>
                <w:p w:rsidR="004E03C5" w:rsidRPr="004E03C5" w:rsidRDefault="004E03C5" w:rsidP="004E03C5">
                  <w:pPr>
                    <w:spacing w:after="0"/>
                    <w:rPr>
                      <w:rFonts w:ascii="Arial" w:hAnsi="Arial" w:cs="Arial"/>
                      <w:lang w:eastAsia="en-GB"/>
                    </w:rPr>
                  </w:pPr>
                </w:p>
              </w:tc>
              <w:tc>
                <w:tcPr>
                  <w:tcW w:w="763" w:type="dxa"/>
                  <w:shd w:val="clear" w:color="auto" w:fill="auto"/>
                </w:tcPr>
                <w:p w:rsidR="004E03C5" w:rsidRPr="004E03C5" w:rsidRDefault="004E03C5" w:rsidP="004E03C5">
                  <w:pPr>
                    <w:spacing w:after="0"/>
                    <w:rPr>
                      <w:rFonts w:ascii="Arial" w:hAnsi="Arial" w:cs="Arial"/>
                      <w:lang w:eastAsia="en-GB"/>
                    </w:rPr>
                  </w:pPr>
                  <w:r w:rsidRPr="004E03C5">
                    <w:rPr>
                      <w:rFonts w:ascii="Arial" w:hAnsi="Arial" w:cs="Arial"/>
                      <w:lang w:eastAsia="en-GB"/>
                    </w:rPr>
                    <w:t>F</w:t>
                  </w:r>
                </w:p>
              </w:tc>
              <w:tc>
                <w:tcPr>
                  <w:tcW w:w="5594" w:type="dxa"/>
                  <w:shd w:val="clear" w:color="auto" w:fill="auto"/>
                  <w:noWrap/>
                  <w:hideMark/>
                </w:tcPr>
                <w:p w:rsidR="004E03C5" w:rsidRPr="004E03C5" w:rsidRDefault="004E03C5" w:rsidP="004E03C5">
                  <w:pPr>
                    <w:spacing w:after="0"/>
                    <w:rPr>
                      <w:rFonts w:ascii="Arial" w:hAnsi="Arial" w:cs="Arial"/>
                      <w:lang w:eastAsia="en-GB"/>
                    </w:rPr>
                  </w:pPr>
                  <w:r w:rsidRPr="004E03C5">
                    <w:rPr>
                      <w:rFonts w:ascii="Arial" w:hAnsi="Arial" w:cs="Arial"/>
                      <w:lang w:eastAsia="en-GB"/>
                    </w:rPr>
                    <w:t>At least to distinguish UL and DL with the same DCI size</w:t>
                  </w:r>
                </w:p>
                <w:p w:rsidR="004E03C5" w:rsidRPr="004E03C5" w:rsidRDefault="004E03C5" w:rsidP="004E03C5">
                  <w:pPr>
                    <w:spacing w:after="0"/>
                    <w:rPr>
                      <w:rFonts w:ascii="Arial" w:hAnsi="Arial" w:cs="Arial"/>
                      <w:lang w:eastAsia="en-GB"/>
                    </w:rPr>
                  </w:pPr>
                  <w:r w:rsidRPr="004E03C5">
                    <w:rPr>
                      <w:rFonts w:ascii="Arial" w:hAnsi="Arial" w:cs="Arial"/>
                      <w:lang w:eastAsia="en-GB"/>
                    </w:rPr>
                    <w:t>FFS if more bits are needed</w:t>
                  </w:r>
                </w:p>
              </w:tc>
            </w:tr>
            <w:tr w:rsidR="004E03C5" w:rsidRPr="004E03C5" w:rsidTr="00391029">
              <w:trPr>
                <w:trHeight w:val="255"/>
              </w:trPr>
              <w:tc>
                <w:tcPr>
                  <w:tcW w:w="1977" w:type="dxa"/>
                  <w:shd w:val="clear" w:color="auto" w:fill="auto"/>
                  <w:noWrap/>
                  <w:hideMark/>
                </w:tcPr>
                <w:p w:rsidR="004E03C5" w:rsidRPr="004E03C5" w:rsidRDefault="004E03C5" w:rsidP="004E03C5">
                  <w:pPr>
                    <w:spacing w:after="0"/>
                    <w:rPr>
                      <w:rFonts w:ascii="Arial" w:hAnsi="Arial" w:cs="Arial"/>
                      <w:lang w:eastAsia="en-GB"/>
                    </w:rPr>
                  </w:pPr>
                  <w:r w:rsidRPr="004E03C5">
                    <w:rPr>
                      <w:rFonts w:ascii="Arial" w:hAnsi="Arial" w:cs="Arial"/>
                      <w:lang w:eastAsia="en-GB"/>
                    </w:rPr>
                    <w:t>Carrier indicator</w:t>
                  </w:r>
                </w:p>
              </w:tc>
              <w:tc>
                <w:tcPr>
                  <w:tcW w:w="992" w:type="dxa"/>
                  <w:shd w:val="clear" w:color="auto" w:fill="auto"/>
                  <w:noWrap/>
                  <w:hideMark/>
                </w:tcPr>
                <w:p w:rsidR="004E03C5" w:rsidRPr="004E03C5" w:rsidRDefault="004E03C5" w:rsidP="004E03C5">
                  <w:pPr>
                    <w:spacing w:after="0"/>
                    <w:rPr>
                      <w:rFonts w:ascii="Arial" w:hAnsi="Arial" w:cs="Arial"/>
                      <w:lang w:eastAsia="en-GB"/>
                    </w:rPr>
                  </w:pPr>
                  <w:r w:rsidRPr="004E03C5">
                    <w:rPr>
                      <w:rFonts w:ascii="Arial" w:hAnsi="Arial" w:cs="Arial"/>
                      <w:lang w:eastAsia="en-GB"/>
                    </w:rPr>
                    <w:t>0 or 3</w:t>
                  </w:r>
                </w:p>
              </w:tc>
              <w:tc>
                <w:tcPr>
                  <w:tcW w:w="595" w:type="dxa"/>
                  <w:shd w:val="clear" w:color="auto" w:fill="auto"/>
                  <w:noWrap/>
                  <w:hideMark/>
                </w:tcPr>
                <w:p w:rsidR="004E03C5" w:rsidRPr="004E03C5" w:rsidRDefault="004E03C5" w:rsidP="004E03C5">
                  <w:pPr>
                    <w:spacing w:after="0"/>
                    <w:rPr>
                      <w:rFonts w:ascii="Arial" w:hAnsi="Arial" w:cs="Arial"/>
                      <w:lang w:eastAsia="en-GB"/>
                    </w:rPr>
                  </w:pPr>
                  <w:r w:rsidRPr="004E03C5">
                    <w:rPr>
                      <w:rFonts w:ascii="Arial" w:hAnsi="Arial" w:cs="Arial"/>
                      <w:lang w:eastAsia="en-GB"/>
                    </w:rPr>
                    <w:t>C</w:t>
                  </w:r>
                </w:p>
              </w:tc>
              <w:tc>
                <w:tcPr>
                  <w:tcW w:w="763" w:type="dxa"/>
                  <w:shd w:val="clear" w:color="auto" w:fill="auto"/>
                </w:tcPr>
                <w:p w:rsidR="004E03C5" w:rsidRPr="004E03C5" w:rsidRDefault="004E03C5" w:rsidP="004E03C5">
                  <w:pPr>
                    <w:spacing w:after="0"/>
                    <w:rPr>
                      <w:rFonts w:ascii="Arial" w:hAnsi="Arial" w:cs="Arial"/>
                      <w:lang w:eastAsia="en-GB"/>
                    </w:rPr>
                  </w:pPr>
                </w:p>
              </w:tc>
              <w:tc>
                <w:tcPr>
                  <w:tcW w:w="5594" w:type="dxa"/>
                  <w:shd w:val="clear" w:color="auto" w:fill="auto"/>
                  <w:noWrap/>
                  <w:hideMark/>
                </w:tcPr>
                <w:p w:rsidR="004E03C5" w:rsidRPr="004E03C5" w:rsidRDefault="004E03C5" w:rsidP="004E03C5">
                  <w:pPr>
                    <w:spacing w:after="0"/>
                    <w:rPr>
                      <w:rFonts w:ascii="Arial" w:hAnsi="Arial" w:cs="Arial"/>
                      <w:lang w:eastAsia="en-GB"/>
                    </w:rPr>
                  </w:pPr>
                </w:p>
              </w:tc>
            </w:tr>
            <w:tr w:rsidR="004E03C5" w:rsidRPr="004E03C5" w:rsidTr="00391029">
              <w:trPr>
                <w:trHeight w:val="255"/>
              </w:trPr>
              <w:tc>
                <w:tcPr>
                  <w:tcW w:w="1977" w:type="dxa"/>
                  <w:shd w:val="clear" w:color="auto" w:fill="auto"/>
                  <w:noWrap/>
                  <w:hideMark/>
                </w:tcPr>
                <w:p w:rsidR="004E03C5" w:rsidRPr="004E03C5" w:rsidRDefault="004E03C5" w:rsidP="004E03C5">
                  <w:pPr>
                    <w:spacing w:after="0"/>
                    <w:rPr>
                      <w:rFonts w:ascii="Arial" w:hAnsi="Arial" w:cs="Arial"/>
                      <w:lang w:val="sv-SE" w:eastAsia="en-GB"/>
                    </w:rPr>
                  </w:pPr>
                  <w:r w:rsidRPr="004E03C5">
                    <w:rPr>
                      <w:rFonts w:ascii="Arial" w:hAnsi="Arial" w:cs="Arial"/>
                      <w:lang w:eastAsia="en-GB"/>
                    </w:rPr>
                    <w:t>BW</w:t>
                  </w:r>
                  <w:r w:rsidRPr="004E03C5">
                    <w:rPr>
                      <w:rFonts w:ascii="Arial" w:hAnsi="Arial" w:cs="Arial"/>
                      <w:lang w:val="sv-SE" w:eastAsia="en-GB"/>
                    </w:rPr>
                    <w:t>P indicator</w:t>
                  </w:r>
                </w:p>
              </w:tc>
              <w:tc>
                <w:tcPr>
                  <w:tcW w:w="992" w:type="dxa"/>
                  <w:shd w:val="clear" w:color="auto" w:fill="auto"/>
                  <w:noWrap/>
                  <w:hideMark/>
                </w:tcPr>
                <w:p w:rsidR="004E03C5" w:rsidRPr="004E03C5" w:rsidRDefault="004E03C5" w:rsidP="004E03C5">
                  <w:pPr>
                    <w:spacing w:after="0"/>
                    <w:rPr>
                      <w:rFonts w:ascii="Arial" w:hAnsi="Arial" w:cs="Arial"/>
                      <w:lang w:val="sv-SE" w:eastAsia="en-GB"/>
                    </w:rPr>
                  </w:pPr>
                  <w:r w:rsidRPr="004E03C5">
                    <w:rPr>
                      <w:rFonts w:ascii="Arial" w:hAnsi="Arial" w:cs="Arial"/>
                      <w:lang w:val="sv-SE" w:eastAsia="en-GB"/>
                    </w:rPr>
                    <w:t>0, 1, 2</w:t>
                  </w:r>
                </w:p>
              </w:tc>
              <w:tc>
                <w:tcPr>
                  <w:tcW w:w="595" w:type="dxa"/>
                  <w:shd w:val="clear" w:color="auto" w:fill="auto"/>
                  <w:noWrap/>
                  <w:hideMark/>
                </w:tcPr>
                <w:p w:rsidR="004E03C5" w:rsidRPr="004E03C5" w:rsidRDefault="004E03C5" w:rsidP="004E03C5">
                  <w:pPr>
                    <w:spacing w:after="0"/>
                    <w:rPr>
                      <w:rFonts w:ascii="Arial" w:hAnsi="Arial" w:cs="Arial"/>
                      <w:lang w:val="sv-SE" w:eastAsia="en-GB"/>
                    </w:rPr>
                  </w:pPr>
                  <w:r w:rsidRPr="004E03C5">
                    <w:rPr>
                      <w:rFonts w:ascii="Arial" w:hAnsi="Arial" w:cs="Arial"/>
                      <w:lang w:val="sv-SE" w:eastAsia="en-GB"/>
                    </w:rPr>
                    <w:t>C</w:t>
                  </w:r>
                </w:p>
              </w:tc>
              <w:tc>
                <w:tcPr>
                  <w:tcW w:w="763" w:type="dxa"/>
                  <w:shd w:val="clear" w:color="auto" w:fill="auto"/>
                </w:tcPr>
                <w:p w:rsidR="004E03C5" w:rsidRPr="004E03C5" w:rsidRDefault="004E03C5" w:rsidP="004E03C5">
                  <w:pPr>
                    <w:spacing w:after="0"/>
                    <w:rPr>
                      <w:rFonts w:ascii="Arial" w:hAnsi="Arial" w:cs="Arial"/>
                      <w:lang w:val="sv-SE" w:eastAsia="en-GB"/>
                    </w:rPr>
                  </w:pPr>
                </w:p>
              </w:tc>
              <w:tc>
                <w:tcPr>
                  <w:tcW w:w="5594" w:type="dxa"/>
                  <w:shd w:val="clear" w:color="auto" w:fill="auto"/>
                  <w:noWrap/>
                  <w:hideMark/>
                </w:tcPr>
                <w:p w:rsidR="004E03C5" w:rsidRPr="004E03C5" w:rsidRDefault="004E03C5" w:rsidP="004E03C5">
                  <w:pPr>
                    <w:spacing w:after="0"/>
                    <w:rPr>
                      <w:rFonts w:ascii="Arial" w:hAnsi="Arial" w:cs="Arial"/>
                      <w:lang w:val="sv-SE" w:eastAsia="en-GB"/>
                    </w:rPr>
                  </w:pPr>
                </w:p>
              </w:tc>
            </w:tr>
            <w:tr w:rsidR="004E03C5" w:rsidRPr="004E03C5" w:rsidTr="00391029">
              <w:trPr>
                <w:trHeight w:val="1287"/>
              </w:trPr>
              <w:tc>
                <w:tcPr>
                  <w:tcW w:w="1977" w:type="dxa"/>
                  <w:shd w:val="clear" w:color="auto" w:fill="auto"/>
                  <w:noWrap/>
                  <w:hideMark/>
                </w:tcPr>
                <w:p w:rsidR="004E03C5" w:rsidRPr="004E03C5" w:rsidRDefault="004E03C5" w:rsidP="004E03C5">
                  <w:pPr>
                    <w:spacing w:after="0"/>
                    <w:rPr>
                      <w:rFonts w:ascii="Arial" w:hAnsi="Arial" w:cs="Arial"/>
                      <w:lang w:val="sv-SE" w:eastAsia="en-GB"/>
                    </w:rPr>
                  </w:pPr>
                  <w:r w:rsidRPr="004E03C5">
                    <w:rPr>
                      <w:rFonts w:ascii="Arial" w:hAnsi="Arial" w:cs="Arial"/>
                      <w:lang w:val="sv-SE" w:eastAsia="en-GB"/>
                    </w:rPr>
                    <w:t>Frequency-domain PDSCH resources</w:t>
                  </w:r>
                </w:p>
                <w:p w:rsidR="004E03C5" w:rsidRPr="004E03C5" w:rsidRDefault="004E03C5" w:rsidP="004E03C5">
                  <w:pPr>
                    <w:spacing w:after="0"/>
                    <w:rPr>
                      <w:rFonts w:ascii="Arial" w:hAnsi="Arial" w:cs="Arial"/>
                      <w:lang w:eastAsia="en-GB"/>
                    </w:rPr>
                  </w:pPr>
                </w:p>
              </w:tc>
              <w:tc>
                <w:tcPr>
                  <w:tcW w:w="992" w:type="dxa"/>
                  <w:shd w:val="clear" w:color="auto" w:fill="auto"/>
                  <w:noWrap/>
                  <w:hideMark/>
                </w:tcPr>
                <w:p w:rsidR="004E03C5" w:rsidRPr="004E03C5" w:rsidRDefault="004E03C5" w:rsidP="004E03C5">
                  <w:pPr>
                    <w:spacing w:after="0"/>
                    <w:rPr>
                      <w:rFonts w:ascii="Arial" w:hAnsi="Arial" w:cs="Arial"/>
                      <w:lang w:eastAsia="en-GB"/>
                    </w:rPr>
                  </w:pPr>
                </w:p>
              </w:tc>
              <w:tc>
                <w:tcPr>
                  <w:tcW w:w="595" w:type="dxa"/>
                  <w:shd w:val="clear" w:color="auto" w:fill="auto"/>
                  <w:noWrap/>
                </w:tcPr>
                <w:p w:rsidR="004E03C5" w:rsidRPr="004E03C5" w:rsidRDefault="004E03C5" w:rsidP="004E03C5">
                  <w:pPr>
                    <w:spacing w:after="0"/>
                    <w:rPr>
                      <w:rFonts w:ascii="Arial" w:hAnsi="Arial" w:cs="Arial"/>
                      <w:lang w:eastAsia="en-GB"/>
                    </w:rPr>
                  </w:pPr>
                  <w:r w:rsidRPr="004E03C5">
                    <w:rPr>
                      <w:rFonts w:ascii="Arial" w:hAnsi="Arial" w:cs="Arial"/>
                      <w:lang w:eastAsia="en-GB"/>
                    </w:rPr>
                    <w:t>[C]</w:t>
                  </w:r>
                </w:p>
              </w:tc>
              <w:tc>
                <w:tcPr>
                  <w:tcW w:w="763" w:type="dxa"/>
                  <w:shd w:val="clear" w:color="auto" w:fill="auto"/>
                </w:tcPr>
                <w:p w:rsidR="004E03C5" w:rsidRPr="004E03C5" w:rsidRDefault="004E03C5" w:rsidP="004E03C5">
                  <w:pPr>
                    <w:spacing w:after="0"/>
                    <w:rPr>
                      <w:rFonts w:ascii="Arial" w:hAnsi="Arial" w:cs="Arial"/>
                      <w:lang w:eastAsia="en-GB"/>
                    </w:rPr>
                  </w:pPr>
                  <w:r w:rsidRPr="004E03C5">
                    <w:rPr>
                      <w:rFonts w:ascii="Arial" w:hAnsi="Arial" w:cs="Arial"/>
                      <w:lang w:eastAsia="en-GB"/>
                    </w:rPr>
                    <w:t>F</w:t>
                  </w:r>
                </w:p>
              </w:tc>
              <w:tc>
                <w:tcPr>
                  <w:tcW w:w="5594" w:type="dxa"/>
                  <w:shd w:val="clear" w:color="auto" w:fill="auto"/>
                  <w:noWrap/>
                  <w:hideMark/>
                </w:tcPr>
                <w:p w:rsidR="004E03C5" w:rsidRPr="004E03C5" w:rsidRDefault="004E03C5" w:rsidP="004E03C5">
                  <w:pPr>
                    <w:spacing w:after="0"/>
                    <w:rPr>
                      <w:rFonts w:ascii="Arial" w:hAnsi="Arial" w:cs="Arial"/>
                      <w:lang w:eastAsia="en-GB"/>
                    </w:rPr>
                  </w:pPr>
                  <w:r w:rsidRPr="004E03C5">
                    <w:rPr>
                      <w:rFonts w:ascii="Arial" w:hAnsi="Arial" w:cs="Arial"/>
                      <w:lang w:eastAsia="en-GB"/>
                    </w:rPr>
                    <w:t>VRBs, indicated using type 0 or type 1 resource allocation including the header bit to indicate resource allocation type in case of dynamic type0/1 selection for non-fallback</w:t>
                  </w:r>
                </w:p>
                <w:p w:rsidR="004E03C5" w:rsidRPr="004E03C5" w:rsidRDefault="004E03C5" w:rsidP="004E03C5">
                  <w:pPr>
                    <w:spacing w:after="0"/>
                    <w:rPr>
                      <w:rFonts w:ascii="Arial" w:hAnsi="Arial" w:cs="Arial"/>
                      <w:lang w:eastAsia="en-GB"/>
                    </w:rPr>
                  </w:pPr>
                </w:p>
                <w:p w:rsidR="004E03C5" w:rsidRPr="004E03C5" w:rsidRDefault="004E03C5" w:rsidP="004E03C5">
                  <w:pPr>
                    <w:spacing w:after="0"/>
                    <w:rPr>
                      <w:rFonts w:ascii="Arial" w:hAnsi="Arial" w:cs="Arial"/>
                      <w:lang w:eastAsia="en-GB"/>
                    </w:rPr>
                  </w:pPr>
                  <w:r w:rsidRPr="004E03C5">
                    <w:rPr>
                      <w:rFonts w:ascii="Arial" w:hAnsi="Arial" w:cs="Arial"/>
                      <w:lang w:eastAsia="en-GB"/>
                    </w:rPr>
                    <w:t>Fallback DCI only supports resource allocation type 1</w:t>
                  </w:r>
                </w:p>
                <w:p w:rsidR="004E03C5" w:rsidRPr="004E03C5" w:rsidRDefault="004E03C5" w:rsidP="004E03C5">
                  <w:pPr>
                    <w:spacing w:after="0"/>
                    <w:rPr>
                      <w:rFonts w:ascii="Arial" w:hAnsi="Arial" w:cs="Arial"/>
                      <w:b/>
                      <w:color w:val="FF0000"/>
                      <w:lang w:eastAsia="en-GB"/>
                    </w:rPr>
                  </w:pPr>
                  <w:r w:rsidRPr="004E03C5">
                    <w:rPr>
                      <w:rFonts w:ascii="Arial" w:hAnsi="Arial" w:cs="Arial"/>
                      <w:b/>
                      <w:color w:val="FF0000"/>
                      <w:lang w:eastAsia="en-GB"/>
                    </w:rPr>
                    <w:t>FFS the bitwidth is further dependent on BWP size</w:t>
                  </w:r>
                </w:p>
              </w:tc>
            </w:tr>
            <w:tr w:rsidR="004E03C5" w:rsidRPr="004E03C5" w:rsidTr="00391029">
              <w:trPr>
                <w:trHeight w:val="255"/>
              </w:trPr>
              <w:tc>
                <w:tcPr>
                  <w:tcW w:w="1977" w:type="dxa"/>
                  <w:shd w:val="clear" w:color="auto" w:fill="auto"/>
                  <w:hideMark/>
                </w:tcPr>
                <w:p w:rsidR="004E03C5" w:rsidRPr="004E03C5" w:rsidRDefault="004E03C5" w:rsidP="004E03C5">
                  <w:pPr>
                    <w:spacing w:after="0"/>
                    <w:rPr>
                      <w:rFonts w:ascii="Arial" w:hAnsi="Arial" w:cs="Arial"/>
                      <w:lang w:val="sv-SE" w:eastAsia="en-GB"/>
                    </w:rPr>
                  </w:pPr>
                  <w:r w:rsidRPr="004E03C5">
                    <w:rPr>
                      <w:rFonts w:ascii="Arial" w:hAnsi="Arial" w:cs="Arial"/>
                      <w:lang w:val="sv-SE" w:eastAsia="en-GB"/>
                    </w:rPr>
                    <w:t>Time-domain PDSCH resources</w:t>
                  </w:r>
                </w:p>
              </w:tc>
              <w:tc>
                <w:tcPr>
                  <w:tcW w:w="992" w:type="dxa"/>
                  <w:shd w:val="clear" w:color="auto" w:fill="auto"/>
                  <w:hideMark/>
                </w:tcPr>
                <w:p w:rsidR="004E03C5" w:rsidRPr="004E03C5" w:rsidRDefault="004E03C5" w:rsidP="004E03C5">
                  <w:pPr>
                    <w:spacing w:after="0"/>
                    <w:rPr>
                      <w:rFonts w:ascii="Arial" w:hAnsi="Arial" w:cs="Arial"/>
                      <w:lang w:val="sv-SE" w:eastAsia="en-GB"/>
                    </w:rPr>
                  </w:pPr>
                  <w:r w:rsidRPr="004E03C5">
                    <w:rPr>
                      <w:rFonts w:ascii="Arial" w:hAnsi="Arial" w:cs="Arial"/>
                      <w:lang w:val="sv-SE" w:eastAsia="en-GB"/>
                    </w:rPr>
                    <w:t>Up to 4</w:t>
                  </w:r>
                </w:p>
              </w:tc>
              <w:tc>
                <w:tcPr>
                  <w:tcW w:w="595" w:type="dxa"/>
                  <w:shd w:val="clear" w:color="auto" w:fill="auto"/>
                  <w:noWrap/>
                </w:tcPr>
                <w:p w:rsidR="004E03C5" w:rsidRPr="004E03C5" w:rsidRDefault="004E03C5" w:rsidP="004E03C5">
                  <w:pPr>
                    <w:spacing w:after="0"/>
                    <w:rPr>
                      <w:rFonts w:ascii="Arial" w:hAnsi="Arial" w:cs="Arial"/>
                      <w:b/>
                      <w:color w:val="FF0000"/>
                      <w:lang w:val="sv-SE" w:eastAsia="en-GB"/>
                    </w:rPr>
                  </w:pPr>
                  <w:r w:rsidRPr="004E03C5">
                    <w:rPr>
                      <w:rFonts w:ascii="Arial" w:hAnsi="Arial" w:cs="Arial"/>
                      <w:b/>
                      <w:color w:val="FF0000"/>
                      <w:lang w:val="sv-SE" w:eastAsia="en-GB"/>
                    </w:rPr>
                    <w:t>[C]</w:t>
                  </w:r>
                </w:p>
              </w:tc>
              <w:tc>
                <w:tcPr>
                  <w:tcW w:w="763" w:type="dxa"/>
                  <w:shd w:val="clear" w:color="auto" w:fill="auto"/>
                </w:tcPr>
                <w:p w:rsidR="004E03C5" w:rsidRPr="004E03C5" w:rsidRDefault="004E03C5" w:rsidP="004E03C5">
                  <w:pPr>
                    <w:spacing w:after="0"/>
                    <w:rPr>
                      <w:rFonts w:ascii="Arial" w:hAnsi="Arial" w:cs="Arial"/>
                      <w:lang w:eastAsia="en-GB"/>
                    </w:rPr>
                  </w:pPr>
                  <w:r w:rsidRPr="004E03C5">
                    <w:rPr>
                      <w:rFonts w:ascii="Arial" w:hAnsi="Arial" w:cs="Arial"/>
                      <w:lang w:eastAsia="en-GB"/>
                    </w:rPr>
                    <w:t>F</w:t>
                  </w:r>
                </w:p>
              </w:tc>
              <w:tc>
                <w:tcPr>
                  <w:tcW w:w="5594" w:type="dxa"/>
                  <w:shd w:val="clear" w:color="auto" w:fill="auto"/>
                  <w:noWrap/>
                  <w:hideMark/>
                </w:tcPr>
                <w:p w:rsidR="004E03C5" w:rsidRPr="004E03C5" w:rsidRDefault="004E03C5" w:rsidP="004E03C5">
                  <w:pPr>
                    <w:spacing w:after="0"/>
                    <w:rPr>
                      <w:rFonts w:ascii="Arial" w:hAnsi="Arial" w:cs="Arial"/>
                      <w:lang w:eastAsia="en-GB"/>
                    </w:rPr>
                  </w:pPr>
                  <w:r w:rsidRPr="004E03C5">
                    <w:rPr>
                      <w:rFonts w:ascii="Arial" w:hAnsi="Arial" w:cs="Arial"/>
                      <w:lang w:eastAsia="en-GB"/>
                    </w:rPr>
                    <w:t>Index into an RRC-configured table providing the set of OFDM symbols used for PDSCH transmission, the start slot, and the PDSCH mapping type</w:t>
                  </w:r>
                </w:p>
                <w:p w:rsidR="004E03C5" w:rsidRPr="004E03C5" w:rsidRDefault="004E03C5" w:rsidP="004E03C5">
                  <w:pPr>
                    <w:spacing w:after="0"/>
                    <w:rPr>
                      <w:rFonts w:ascii="Arial" w:hAnsi="Arial" w:cs="Arial"/>
                      <w:lang w:eastAsia="en-GB"/>
                    </w:rPr>
                  </w:pPr>
                </w:p>
                <w:p w:rsidR="004E03C5" w:rsidRPr="004E03C5" w:rsidRDefault="004E03C5" w:rsidP="004E03C5">
                  <w:pPr>
                    <w:spacing w:after="0"/>
                    <w:rPr>
                      <w:rFonts w:ascii="Arial" w:hAnsi="Arial" w:cs="Arial"/>
                      <w:lang w:eastAsia="en-GB"/>
                    </w:rPr>
                  </w:pPr>
                  <w:r w:rsidRPr="004E03C5">
                    <w:rPr>
                      <w:rFonts w:ascii="Arial" w:hAnsi="Arial" w:cs="Arial"/>
                      <w:lang w:eastAsia="en-GB"/>
                    </w:rPr>
                    <w:t>Note: not fully configurable entries for fallback DCI</w:t>
                  </w:r>
                </w:p>
              </w:tc>
            </w:tr>
            <w:tr w:rsidR="004E03C5" w:rsidRPr="004E03C5" w:rsidTr="00391029">
              <w:trPr>
                <w:trHeight w:val="255"/>
              </w:trPr>
              <w:tc>
                <w:tcPr>
                  <w:tcW w:w="1977" w:type="dxa"/>
                  <w:shd w:val="clear" w:color="auto" w:fill="auto"/>
                </w:tcPr>
                <w:p w:rsidR="004E03C5" w:rsidRPr="004E03C5" w:rsidRDefault="004E03C5" w:rsidP="004E03C5">
                  <w:pPr>
                    <w:spacing w:after="0"/>
                    <w:rPr>
                      <w:rFonts w:ascii="Arial" w:hAnsi="Arial" w:cs="Arial"/>
                      <w:lang w:val="sv-SE" w:eastAsia="en-GB"/>
                    </w:rPr>
                  </w:pPr>
                  <w:r w:rsidRPr="004E03C5">
                    <w:rPr>
                      <w:rFonts w:ascii="Arial" w:hAnsi="Arial" w:cs="Arial"/>
                      <w:lang w:val="sv-SE" w:eastAsia="en-GB"/>
                    </w:rPr>
                    <w:t>VRB-to-PRB mapping</w:t>
                  </w:r>
                </w:p>
              </w:tc>
              <w:tc>
                <w:tcPr>
                  <w:tcW w:w="992" w:type="dxa"/>
                  <w:shd w:val="clear" w:color="auto" w:fill="auto"/>
                </w:tcPr>
                <w:p w:rsidR="004E03C5" w:rsidRPr="004E03C5" w:rsidRDefault="004E03C5" w:rsidP="004E03C5">
                  <w:pPr>
                    <w:spacing w:after="0"/>
                    <w:rPr>
                      <w:rFonts w:ascii="Arial" w:hAnsi="Arial" w:cs="Arial"/>
                      <w:lang w:val="sv-SE" w:eastAsia="en-GB"/>
                    </w:rPr>
                  </w:pPr>
                  <w:r w:rsidRPr="004E03C5">
                    <w:rPr>
                      <w:rFonts w:ascii="Arial" w:hAnsi="Arial" w:cs="Arial"/>
                      <w:lang w:val="sv-SE" w:eastAsia="en-GB"/>
                    </w:rPr>
                    <w:t>1</w:t>
                  </w:r>
                </w:p>
              </w:tc>
              <w:tc>
                <w:tcPr>
                  <w:tcW w:w="595" w:type="dxa"/>
                  <w:shd w:val="clear" w:color="auto" w:fill="auto"/>
                  <w:noWrap/>
                </w:tcPr>
                <w:p w:rsidR="004E03C5" w:rsidRPr="004E03C5" w:rsidRDefault="004E03C5" w:rsidP="004E03C5">
                  <w:pPr>
                    <w:spacing w:after="0"/>
                    <w:rPr>
                      <w:rFonts w:ascii="Arial" w:hAnsi="Arial" w:cs="Arial"/>
                      <w:lang w:val="sv-SE" w:eastAsia="en-GB"/>
                    </w:rPr>
                  </w:pPr>
                  <w:r w:rsidRPr="004E03C5">
                    <w:rPr>
                      <w:rFonts w:ascii="Arial" w:hAnsi="Arial" w:cs="Arial"/>
                      <w:lang w:val="sv-SE" w:eastAsia="en-GB"/>
                    </w:rPr>
                    <w:t>[C]</w:t>
                  </w:r>
                </w:p>
              </w:tc>
              <w:tc>
                <w:tcPr>
                  <w:tcW w:w="763" w:type="dxa"/>
                  <w:shd w:val="clear" w:color="auto" w:fill="auto"/>
                </w:tcPr>
                <w:p w:rsidR="004E03C5" w:rsidRPr="004E03C5" w:rsidRDefault="004E03C5" w:rsidP="004E03C5">
                  <w:pPr>
                    <w:spacing w:after="0"/>
                    <w:rPr>
                      <w:rFonts w:ascii="Arial" w:hAnsi="Arial" w:cs="Arial"/>
                      <w:lang w:eastAsia="en-GB"/>
                    </w:rPr>
                  </w:pPr>
                  <w:r w:rsidRPr="004E03C5">
                    <w:rPr>
                      <w:rFonts w:ascii="Arial" w:hAnsi="Arial" w:cs="Arial"/>
                      <w:lang w:eastAsia="en-GB"/>
                    </w:rPr>
                    <w:t>F</w:t>
                  </w:r>
                </w:p>
              </w:tc>
              <w:tc>
                <w:tcPr>
                  <w:tcW w:w="5594" w:type="dxa"/>
                  <w:shd w:val="clear" w:color="auto" w:fill="auto"/>
                  <w:noWrap/>
                </w:tcPr>
                <w:p w:rsidR="004E03C5" w:rsidRPr="004E03C5" w:rsidRDefault="004E03C5" w:rsidP="004E03C5">
                  <w:pPr>
                    <w:spacing w:after="0"/>
                    <w:rPr>
                      <w:rFonts w:ascii="Arial" w:hAnsi="Arial" w:cs="Arial"/>
                      <w:lang w:eastAsia="en-GB"/>
                    </w:rPr>
                  </w:pPr>
                  <w:r w:rsidRPr="004E03C5">
                    <w:rPr>
                      <w:rFonts w:ascii="Arial" w:hAnsi="Arial" w:cs="Arial"/>
                      <w:lang w:eastAsia="en-GB"/>
                    </w:rPr>
                    <w:t>Flag to control VRB-to-PRB mapping (block interleaved or non-block interleaved). Only present/relevant for resource allocation type 1</w:t>
                  </w:r>
                </w:p>
              </w:tc>
            </w:tr>
            <w:tr w:rsidR="004E03C5" w:rsidRPr="004E03C5" w:rsidTr="00391029">
              <w:trPr>
                <w:trHeight w:val="255"/>
              </w:trPr>
              <w:tc>
                <w:tcPr>
                  <w:tcW w:w="1977" w:type="dxa"/>
                  <w:shd w:val="clear" w:color="auto" w:fill="auto"/>
                  <w:hideMark/>
                </w:tcPr>
                <w:p w:rsidR="004E03C5" w:rsidRPr="004E03C5" w:rsidRDefault="004E03C5" w:rsidP="004E03C5">
                  <w:pPr>
                    <w:spacing w:after="0"/>
                    <w:rPr>
                      <w:rFonts w:ascii="Arial" w:hAnsi="Arial" w:cs="Arial"/>
                      <w:lang w:eastAsia="en-GB"/>
                    </w:rPr>
                  </w:pPr>
                  <w:r w:rsidRPr="004E03C5">
                    <w:rPr>
                      <w:rFonts w:ascii="Arial" w:hAnsi="Arial" w:cs="Arial"/>
                      <w:lang w:eastAsia="en-GB"/>
                    </w:rPr>
                    <w:t>Reserved resource set on/off</w:t>
                  </w:r>
                </w:p>
              </w:tc>
              <w:tc>
                <w:tcPr>
                  <w:tcW w:w="992" w:type="dxa"/>
                  <w:shd w:val="clear" w:color="auto" w:fill="auto"/>
                  <w:hideMark/>
                </w:tcPr>
                <w:p w:rsidR="004E03C5" w:rsidRPr="004E03C5" w:rsidRDefault="004E03C5" w:rsidP="004E03C5">
                  <w:pPr>
                    <w:spacing w:after="0"/>
                    <w:rPr>
                      <w:rFonts w:ascii="Arial" w:hAnsi="Arial" w:cs="Arial"/>
                      <w:lang w:eastAsia="en-GB"/>
                    </w:rPr>
                  </w:pPr>
                  <w:r w:rsidRPr="004E03C5">
                    <w:rPr>
                      <w:rFonts w:ascii="Arial" w:hAnsi="Arial" w:cs="Arial"/>
                      <w:lang w:eastAsia="en-GB"/>
                    </w:rPr>
                    <w:t>0, 1,2</w:t>
                  </w:r>
                </w:p>
              </w:tc>
              <w:tc>
                <w:tcPr>
                  <w:tcW w:w="595" w:type="dxa"/>
                  <w:shd w:val="clear" w:color="auto" w:fill="auto"/>
                  <w:noWrap/>
                  <w:hideMark/>
                </w:tcPr>
                <w:p w:rsidR="004E03C5" w:rsidRPr="004E03C5" w:rsidRDefault="004E03C5" w:rsidP="004E03C5">
                  <w:pPr>
                    <w:spacing w:after="0"/>
                    <w:rPr>
                      <w:rFonts w:ascii="Arial" w:hAnsi="Arial" w:cs="Arial"/>
                      <w:lang w:eastAsia="en-GB"/>
                    </w:rPr>
                  </w:pPr>
                  <w:r w:rsidRPr="004E03C5">
                    <w:rPr>
                      <w:rFonts w:ascii="Arial" w:hAnsi="Arial" w:cs="Arial"/>
                      <w:lang w:eastAsia="en-GB"/>
                    </w:rPr>
                    <w:t>C</w:t>
                  </w:r>
                </w:p>
              </w:tc>
              <w:tc>
                <w:tcPr>
                  <w:tcW w:w="763" w:type="dxa"/>
                  <w:shd w:val="clear" w:color="auto" w:fill="auto"/>
                </w:tcPr>
                <w:p w:rsidR="004E03C5" w:rsidRPr="004E03C5" w:rsidRDefault="004E03C5" w:rsidP="004E03C5">
                  <w:pPr>
                    <w:spacing w:after="0"/>
                    <w:rPr>
                      <w:rFonts w:ascii="Arial" w:hAnsi="Arial" w:cs="Arial"/>
                      <w:lang w:eastAsia="en-GB"/>
                    </w:rPr>
                  </w:pPr>
                </w:p>
              </w:tc>
              <w:tc>
                <w:tcPr>
                  <w:tcW w:w="5594" w:type="dxa"/>
                  <w:shd w:val="clear" w:color="auto" w:fill="auto"/>
                  <w:noWrap/>
                  <w:hideMark/>
                </w:tcPr>
                <w:p w:rsidR="004E03C5" w:rsidRPr="004E03C5" w:rsidRDefault="004E03C5" w:rsidP="004E03C5">
                  <w:pPr>
                    <w:spacing w:after="0"/>
                    <w:rPr>
                      <w:rFonts w:ascii="Arial" w:hAnsi="Arial" w:cs="Arial"/>
                      <w:lang w:eastAsia="en-GB"/>
                    </w:rPr>
                  </w:pPr>
                  <w:r w:rsidRPr="004E03C5">
                    <w:rPr>
                      <w:rFonts w:ascii="Arial" w:hAnsi="Arial" w:cs="Arial"/>
                      <w:lang w:eastAsia="en-GB"/>
                    </w:rPr>
                    <w:t>Indicate whether reserved resources should be excluded form the PDSCH allocation. 1 bit per set, max 2 bits</w:t>
                  </w:r>
                </w:p>
                <w:p w:rsidR="004E03C5" w:rsidRPr="004E03C5" w:rsidRDefault="004E03C5" w:rsidP="004E03C5">
                  <w:pPr>
                    <w:spacing w:after="0"/>
                    <w:rPr>
                      <w:rFonts w:ascii="Arial" w:hAnsi="Arial" w:cs="Arial"/>
                      <w:lang w:eastAsia="en-GB"/>
                    </w:rPr>
                  </w:pPr>
                  <w:r w:rsidRPr="004E03C5">
                    <w:rPr>
                      <w:rFonts w:ascii="Arial" w:hAnsi="Arial" w:cs="Arial"/>
                      <w:lang w:eastAsia="en-GB"/>
                    </w:rPr>
                    <w:t>FFS if partially needed in fallback</w:t>
                  </w:r>
                </w:p>
              </w:tc>
            </w:tr>
            <w:tr w:rsidR="004E03C5" w:rsidRPr="004E03C5" w:rsidTr="00391029">
              <w:trPr>
                <w:trHeight w:val="255"/>
              </w:trPr>
              <w:tc>
                <w:tcPr>
                  <w:tcW w:w="1977" w:type="dxa"/>
                  <w:shd w:val="clear" w:color="auto" w:fill="auto"/>
                  <w:hideMark/>
                </w:tcPr>
                <w:p w:rsidR="004E03C5" w:rsidRPr="004E03C5" w:rsidRDefault="004E03C5" w:rsidP="004E03C5">
                  <w:pPr>
                    <w:spacing w:after="0"/>
                    <w:rPr>
                      <w:rFonts w:ascii="Arial" w:hAnsi="Arial" w:cs="Arial"/>
                      <w:lang w:val="sv-SE" w:eastAsia="en-GB"/>
                    </w:rPr>
                  </w:pPr>
                  <w:r w:rsidRPr="004E03C5">
                    <w:rPr>
                      <w:rFonts w:ascii="Arial" w:hAnsi="Arial" w:cs="Arial"/>
                      <w:lang w:val="sv-SE" w:eastAsia="en-GB"/>
                    </w:rPr>
                    <w:t>Bundling size indicator</w:t>
                  </w:r>
                </w:p>
              </w:tc>
              <w:tc>
                <w:tcPr>
                  <w:tcW w:w="992" w:type="dxa"/>
                  <w:shd w:val="clear" w:color="auto" w:fill="auto"/>
                  <w:hideMark/>
                </w:tcPr>
                <w:p w:rsidR="004E03C5" w:rsidRPr="004E03C5" w:rsidRDefault="004E03C5" w:rsidP="004E03C5">
                  <w:pPr>
                    <w:spacing w:after="0"/>
                    <w:rPr>
                      <w:rFonts w:ascii="Arial" w:hAnsi="Arial" w:cs="Arial"/>
                      <w:lang w:val="sv-SE" w:eastAsia="en-GB"/>
                    </w:rPr>
                  </w:pPr>
                  <w:r w:rsidRPr="004E03C5">
                    <w:rPr>
                      <w:rFonts w:ascii="Arial" w:hAnsi="Arial" w:cs="Arial"/>
                      <w:lang w:val="sv-SE" w:eastAsia="en-GB"/>
                    </w:rPr>
                    <w:t>0, 1</w:t>
                  </w:r>
                </w:p>
              </w:tc>
              <w:tc>
                <w:tcPr>
                  <w:tcW w:w="595" w:type="dxa"/>
                  <w:shd w:val="clear" w:color="auto" w:fill="auto"/>
                  <w:noWrap/>
                  <w:hideMark/>
                </w:tcPr>
                <w:p w:rsidR="004E03C5" w:rsidRPr="004E03C5" w:rsidRDefault="004E03C5" w:rsidP="004E03C5">
                  <w:pPr>
                    <w:spacing w:after="0"/>
                    <w:rPr>
                      <w:rFonts w:ascii="Arial" w:hAnsi="Arial" w:cs="Arial"/>
                      <w:lang w:val="sv-SE" w:eastAsia="en-GB"/>
                    </w:rPr>
                  </w:pPr>
                  <w:r w:rsidRPr="004E03C5">
                    <w:rPr>
                      <w:rFonts w:ascii="Arial" w:hAnsi="Arial" w:cs="Arial"/>
                      <w:lang w:val="sv-SE" w:eastAsia="en-GB"/>
                    </w:rPr>
                    <w:t>C</w:t>
                  </w:r>
                </w:p>
              </w:tc>
              <w:tc>
                <w:tcPr>
                  <w:tcW w:w="763" w:type="dxa"/>
                  <w:shd w:val="clear" w:color="auto" w:fill="auto"/>
                </w:tcPr>
                <w:p w:rsidR="004E03C5" w:rsidRPr="004E03C5" w:rsidRDefault="004E03C5" w:rsidP="004E03C5">
                  <w:pPr>
                    <w:spacing w:after="0"/>
                    <w:rPr>
                      <w:rFonts w:ascii="Arial" w:hAnsi="Arial" w:cs="Arial"/>
                      <w:lang w:eastAsia="en-GB"/>
                    </w:rPr>
                  </w:pPr>
                </w:p>
              </w:tc>
              <w:tc>
                <w:tcPr>
                  <w:tcW w:w="5594" w:type="dxa"/>
                  <w:shd w:val="clear" w:color="auto" w:fill="auto"/>
                  <w:noWrap/>
                  <w:hideMark/>
                </w:tcPr>
                <w:p w:rsidR="004E03C5" w:rsidRPr="004E03C5" w:rsidRDefault="004E03C5" w:rsidP="004E03C5">
                  <w:pPr>
                    <w:spacing w:after="0"/>
                    <w:rPr>
                      <w:rFonts w:ascii="Arial" w:hAnsi="Arial" w:cs="Arial"/>
                      <w:lang w:eastAsia="en-GB"/>
                    </w:rPr>
                  </w:pPr>
                  <w:r w:rsidRPr="004E03C5">
                    <w:rPr>
                      <w:rFonts w:ascii="Arial" w:hAnsi="Arial" w:cs="Arial"/>
                      <w:lang w:eastAsia="en-GB"/>
                    </w:rPr>
                    <w:t>Select from two RRC configured bundling sizes for PDSCH</w:t>
                  </w:r>
                </w:p>
                <w:p w:rsidR="004E03C5" w:rsidRPr="004E03C5" w:rsidRDefault="004E03C5" w:rsidP="004E03C5">
                  <w:pPr>
                    <w:spacing w:after="0"/>
                    <w:rPr>
                      <w:rFonts w:ascii="Arial" w:hAnsi="Arial" w:cs="Arial"/>
                      <w:lang w:eastAsia="en-GB"/>
                    </w:rPr>
                  </w:pPr>
                  <w:r w:rsidRPr="004E03C5">
                    <w:rPr>
                      <w:rFonts w:ascii="Arial" w:hAnsi="Arial" w:cs="Arial"/>
                      <w:lang w:eastAsia="en-GB"/>
                    </w:rPr>
                    <w:t>FFS if partially needed in fallback</w:t>
                  </w:r>
                </w:p>
              </w:tc>
            </w:tr>
            <w:tr w:rsidR="004E03C5" w:rsidRPr="004E03C5" w:rsidTr="00391029">
              <w:trPr>
                <w:trHeight w:val="255"/>
              </w:trPr>
              <w:tc>
                <w:tcPr>
                  <w:tcW w:w="1977" w:type="dxa"/>
                  <w:shd w:val="clear" w:color="auto" w:fill="auto"/>
                  <w:noWrap/>
                  <w:hideMark/>
                </w:tcPr>
                <w:p w:rsidR="004E03C5" w:rsidRPr="004E03C5" w:rsidRDefault="004E03C5" w:rsidP="004E03C5">
                  <w:pPr>
                    <w:spacing w:after="0"/>
                    <w:rPr>
                      <w:rFonts w:ascii="Arial" w:hAnsi="Arial" w:cs="Arial"/>
                      <w:lang w:val="sv-SE" w:eastAsia="en-GB"/>
                    </w:rPr>
                  </w:pPr>
                  <w:r w:rsidRPr="004E03C5">
                    <w:rPr>
                      <w:rFonts w:ascii="Arial" w:hAnsi="Arial" w:cs="Arial"/>
                      <w:lang w:val="sv-SE" w:eastAsia="en-GB"/>
                    </w:rPr>
                    <w:t xml:space="preserve">Modulation and coding scheme </w:t>
                  </w:r>
                </w:p>
              </w:tc>
              <w:tc>
                <w:tcPr>
                  <w:tcW w:w="992" w:type="dxa"/>
                  <w:shd w:val="clear" w:color="auto" w:fill="auto"/>
                  <w:noWrap/>
                  <w:hideMark/>
                </w:tcPr>
                <w:p w:rsidR="004E03C5" w:rsidRPr="004E03C5" w:rsidRDefault="004E03C5" w:rsidP="004E03C5">
                  <w:pPr>
                    <w:spacing w:after="0"/>
                    <w:rPr>
                      <w:rFonts w:ascii="Arial" w:hAnsi="Arial" w:cs="Arial"/>
                      <w:lang w:val="sv-SE" w:eastAsia="en-GB"/>
                    </w:rPr>
                  </w:pPr>
                  <w:r w:rsidRPr="004E03C5">
                    <w:rPr>
                      <w:rFonts w:ascii="Arial" w:hAnsi="Arial" w:cs="Arial"/>
                      <w:lang w:val="sv-SE" w:eastAsia="en-GB"/>
                    </w:rPr>
                    <w:t>5</w:t>
                  </w:r>
                </w:p>
              </w:tc>
              <w:tc>
                <w:tcPr>
                  <w:tcW w:w="595" w:type="dxa"/>
                  <w:shd w:val="clear" w:color="auto" w:fill="auto"/>
                  <w:noWrap/>
                </w:tcPr>
                <w:p w:rsidR="004E03C5" w:rsidRPr="004E03C5" w:rsidRDefault="004E03C5" w:rsidP="004E03C5">
                  <w:pPr>
                    <w:spacing w:after="0"/>
                    <w:rPr>
                      <w:rFonts w:ascii="Arial" w:hAnsi="Arial" w:cs="Arial"/>
                      <w:lang w:val="sv-SE" w:eastAsia="en-GB"/>
                    </w:rPr>
                  </w:pPr>
                </w:p>
              </w:tc>
              <w:tc>
                <w:tcPr>
                  <w:tcW w:w="763" w:type="dxa"/>
                  <w:shd w:val="clear" w:color="auto" w:fill="auto"/>
                </w:tcPr>
                <w:p w:rsidR="004E03C5" w:rsidRPr="004E03C5" w:rsidRDefault="004E03C5" w:rsidP="004E03C5">
                  <w:pPr>
                    <w:spacing w:after="0"/>
                    <w:rPr>
                      <w:rFonts w:ascii="Arial" w:hAnsi="Arial" w:cs="Arial"/>
                      <w:lang w:val="sv-SE" w:eastAsia="en-GB"/>
                    </w:rPr>
                  </w:pPr>
                  <w:r w:rsidRPr="004E03C5">
                    <w:rPr>
                      <w:rFonts w:ascii="Arial" w:hAnsi="Arial" w:cs="Arial"/>
                      <w:lang w:val="sv-SE" w:eastAsia="en-GB"/>
                    </w:rPr>
                    <w:t>F</w:t>
                  </w:r>
                </w:p>
              </w:tc>
              <w:tc>
                <w:tcPr>
                  <w:tcW w:w="5594" w:type="dxa"/>
                  <w:shd w:val="clear" w:color="auto" w:fill="auto"/>
                  <w:noWrap/>
                  <w:hideMark/>
                </w:tcPr>
                <w:p w:rsidR="004E03C5" w:rsidRPr="004E03C5" w:rsidRDefault="004E03C5" w:rsidP="004E03C5">
                  <w:pPr>
                    <w:spacing w:after="0"/>
                    <w:rPr>
                      <w:rFonts w:ascii="Arial" w:hAnsi="Arial" w:cs="Arial"/>
                      <w:lang w:val="sv-SE" w:eastAsia="en-GB"/>
                    </w:rPr>
                  </w:pPr>
                  <w:r w:rsidRPr="004E03C5">
                    <w:rPr>
                      <w:rFonts w:ascii="Arial" w:hAnsi="Arial" w:cs="Arial"/>
                      <w:lang w:val="sv-SE" w:eastAsia="en-GB"/>
                    </w:rPr>
                    <w:t>MCS</w:t>
                  </w:r>
                </w:p>
              </w:tc>
            </w:tr>
            <w:tr w:rsidR="004E03C5" w:rsidRPr="004E03C5" w:rsidTr="00391029">
              <w:trPr>
                <w:trHeight w:val="255"/>
              </w:trPr>
              <w:tc>
                <w:tcPr>
                  <w:tcW w:w="1977" w:type="dxa"/>
                  <w:shd w:val="clear" w:color="auto" w:fill="auto"/>
                  <w:noWrap/>
                  <w:hideMark/>
                </w:tcPr>
                <w:p w:rsidR="004E03C5" w:rsidRPr="004E03C5" w:rsidRDefault="004E03C5" w:rsidP="004E03C5">
                  <w:pPr>
                    <w:spacing w:after="0"/>
                    <w:rPr>
                      <w:rFonts w:ascii="Arial" w:hAnsi="Arial" w:cs="Arial"/>
                      <w:lang w:val="sv-SE" w:eastAsia="en-GB"/>
                    </w:rPr>
                  </w:pPr>
                  <w:r w:rsidRPr="004E03C5">
                    <w:rPr>
                      <w:rFonts w:ascii="Arial" w:hAnsi="Arial" w:cs="Arial"/>
                      <w:lang w:val="sv-SE" w:eastAsia="en-GB"/>
                    </w:rPr>
                    <w:t>New data indicator</w:t>
                  </w:r>
                </w:p>
              </w:tc>
              <w:tc>
                <w:tcPr>
                  <w:tcW w:w="992" w:type="dxa"/>
                  <w:shd w:val="clear" w:color="auto" w:fill="auto"/>
                  <w:noWrap/>
                  <w:hideMark/>
                </w:tcPr>
                <w:p w:rsidR="004E03C5" w:rsidRPr="004E03C5" w:rsidRDefault="004E03C5" w:rsidP="004E03C5">
                  <w:pPr>
                    <w:spacing w:after="0"/>
                    <w:rPr>
                      <w:rFonts w:ascii="Arial" w:hAnsi="Arial" w:cs="Arial"/>
                      <w:lang w:val="sv-SE" w:eastAsia="en-GB"/>
                    </w:rPr>
                  </w:pPr>
                  <w:r w:rsidRPr="004E03C5">
                    <w:rPr>
                      <w:rFonts w:ascii="Arial" w:hAnsi="Arial" w:cs="Arial"/>
                      <w:lang w:val="sv-SE" w:eastAsia="en-GB"/>
                    </w:rPr>
                    <w:t>1</w:t>
                  </w:r>
                </w:p>
              </w:tc>
              <w:tc>
                <w:tcPr>
                  <w:tcW w:w="595" w:type="dxa"/>
                  <w:shd w:val="clear" w:color="auto" w:fill="auto"/>
                  <w:noWrap/>
                </w:tcPr>
                <w:p w:rsidR="004E03C5" w:rsidRPr="004E03C5" w:rsidRDefault="004E03C5" w:rsidP="004E03C5">
                  <w:pPr>
                    <w:spacing w:after="0"/>
                    <w:rPr>
                      <w:rFonts w:ascii="Arial" w:hAnsi="Arial" w:cs="Arial"/>
                      <w:lang w:val="sv-SE" w:eastAsia="en-GB"/>
                    </w:rPr>
                  </w:pPr>
                </w:p>
              </w:tc>
              <w:tc>
                <w:tcPr>
                  <w:tcW w:w="763" w:type="dxa"/>
                  <w:shd w:val="clear" w:color="auto" w:fill="auto"/>
                </w:tcPr>
                <w:p w:rsidR="004E03C5" w:rsidRPr="004E03C5" w:rsidRDefault="004E03C5" w:rsidP="004E03C5">
                  <w:pPr>
                    <w:spacing w:after="0"/>
                    <w:rPr>
                      <w:rFonts w:ascii="Arial" w:hAnsi="Arial" w:cs="Arial"/>
                      <w:lang w:val="sv-SE" w:eastAsia="en-GB"/>
                    </w:rPr>
                  </w:pPr>
                  <w:r w:rsidRPr="004E03C5">
                    <w:rPr>
                      <w:rFonts w:ascii="Arial" w:hAnsi="Arial" w:cs="Arial"/>
                      <w:lang w:val="sv-SE" w:eastAsia="en-GB"/>
                    </w:rPr>
                    <w:t>F</w:t>
                  </w:r>
                </w:p>
              </w:tc>
              <w:tc>
                <w:tcPr>
                  <w:tcW w:w="5594" w:type="dxa"/>
                  <w:shd w:val="clear" w:color="auto" w:fill="auto"/>
                  <w:hideMark/>
                </w:tcPr>
                <w:p w:rsidR="004E03C5" w:rsidRPr="004E03C5" w:rsidRDefault="004E03C5" w:rsidP="004E03C5">
                  <w:pPr>
                    <w:spacing w:after="0"/>
                    <w:rPr>
                      <w:rFonts w:ascii="Arial" w:hAnsi="Arial" w:cs="Arial"/>
                      <w:lang w:val="sv-SE" w:eastAsia="en-GB"/>
                    </w:rPr>
                  </w:pPr>
                </w:p>
              </w:tc>
            </w:tr>
            <w:tr w:rsidR="004E03C5" w:rsidRPr="004E03C5" w:rsidTr="00391029">
              <w:trPr>
                <w:trHeight w:val="255"/>
              </w:trPr>
              <w:tc>
                <w:tcPr>
                  <w:tcW w:w="1977" w:type="dxa"/>
                  <w:shd w:val="clear" w:color="auto" w:fill="auto"/>
                  <w:noWrap/>
                  <w:hideMark/>
                </w:tcPr>
                <w:p w:rsidR="004E03C5" w:rsidRPr="004E03C5" w:rsidRDefault="004E03C5" w:rsidP="004E03C5">
                  <w:pPr>
                    <w:spacing w:after="0"/>
                    <w:rPr>
                      <w:rFonts w:ascii="Arial" w:hAnsi="Arial" w:cs="Arial"/>
                      <w:lang w:val="sv-SE" w:eastAsia="en-GB"/>
                    </w:rPr>
                  </w:pPr>
                  <w:r w:rsidRPr="004E03C5">
                    <w:rPr>
                      <w:rFonts w:ascii="Arial" w:hAnsi="Arial" w:cs="Arial"/>
                      <w:lang w:val="sv-SE" w:eastAsia="en-GB"/>
                    </w:rPr>
                    <w:t>Redundancy version</w:t>
                  </w:r>
                </w:p>
              </w:tc>
              <w:tc>
                <w:tcPr>
                  <w:tcW w:w="992" w:type="dxa"/>
                  <w:shd w:val="clear" w:color="auto" w:fill="auto"/>
                  <w:noWrap/>
                  <w:hideMark/>
                </w:tcPr>
                <w:p w:rsidR="004E03C5" w:rsidRPr="004E03C5" w:rsidRDefault="004E03C5" w:rsidP="004E03C5">
                  <w:pPr>
                    <w:spacing w:after="0"/>
                    <w:rPr>
                      <w:rFonts w:ascii="Arial" w:hAnsi="Arial" w:cs="Arial"/>
                      <w:lang w:val="sv-SE" w:eastAsia="en-GB"/>
                    </w:rPr>
                  </w:pPr>
                  <w:r w:rsidRPr="004E03C5">
                    <w:rPr>
                      <w:rFonts w:ascii="Arial" w:hAnsi="Arial" w:cs="Arial"/>
                      <w:lang w:val="sv-SE" w:eastAsia="en-GB"/>
                    </w:rPr>
                    <w:t>2</w:t>
                  </w:r>
                </w:p>
              </w:tc>
              <w:tc>
                <w:tcPr>
                  <w:tcW w:w="595" w:type="dxa"/>
                  <w:shd w:val="clear" w:color="auto" w:fill="auto"/>
                  <w:noWrap/>
                </w:tcPr>
                <w:p w:rsidR="004E03C5" w:rsidRPr="004E03C5" w:rsidRDefault="004E03C5" w:rsidP="004E03C5">
                  <w:pPr>
                    <w:spacing w:after="0"/>
                    <w:rPr>
                      <w:rFonts w:ascii="Arial" w:hAnsi="Arial" w:cs="Arial"/>
                      <w:lang w:val="sv-SE" w:eastAsia="en-GB"/>
                    </w:rPr>
                  </w:pPr>
                </w:p>
              </w:tc>
              <w:tc>
                <w:tcPr>
                  <w:tcW w:w="763" w:type="dxa"/>
                  <w:shd w:val="clear" w:color="auto" w:fill="auto"/>
                </w:tcPr>
                <w:p w:rsidR="004E03C5" w:rsidRPr="004E03C5" w:rsidRDefault="004E03C5" w:rsidP="004E03C5">
                  <w:pPr>
                    <w:spacing w:after="0"/>
                    <w:rPr>
                      <w:rFonts w:ascii="Arial" w:hAnsi="Arial" w:cs="Arial"/>
                      <w:lang w:val="sv-SE" w:eastAsia="en-GB"/>
                    </w:rPr>
                  </w:pPr>
                  <w:r w:rsidRPr="004E03C5">
                    <w:rPr>
                      <w:rFonts w:ascii="Arial" w:hAnsi="Arial" w:cs="Arial"/>
                      <w:lang w:val="sv-SE" w:eastAsia="en-GB"/>
                    </w:rPr>
                    <w:t>F</w:t>
                  </w:r>
                </w:p>
              </w:tc>
              <w:tc>
                <w:tcPr>
                  <w:tcW w:w="5594" w:type="dxa"/>
                  <w:shd w:val="clear" w:color="auto" w:fill="auto"/>
                  <w:hideMark/>
                </w:tcPr>
                <w:p w:rsidR="004E03C5" w:rsidRPr="004E03C5" w:rsidRDefault="004E03C5" w:rsidP="004E03C5">
                  <w:pPr>
                    <w:spacing w:after="0"/>
                    <w:rPr>
                      <w:rFonts w:ascii="Arial" w:hAnsi="Arial" w:cs="Arial"/>
                      <w:lang w:val="sv-SE" w:eastAsia="en-GB"/>
                    </w:rPr>
                  </w:pPr>
                </w:p>
              </w:tc>
            </w:tr>
            <w:tr w:rsidR="004E03C5" w:rsidRPr="004E03C5" w:rsidTr="00391029">
              <w:trPr>
                <w:trHeight w:val="255"/>
              </w:trPr>
              <w:tc>
                <w:tcPr>
                  <w:tcW w:w="1977" w:type="dxa"/>
                  <w:shd w:val="clear" w:color="auto" w:fill="auto"/>
                  <w:noWrap/>
                  <w:hideMark/>
                </w:tcPr>
                <w:p w:rsidR="004E03C5" w:rsidRPr="004E03C5" w:rsidRDefault="004E03C5" w:rsidP="004E03C5">
                  <w:pPr>
                    <w:spacing w:after="0"/>
                    <w:rPr>
                      <w:rFonts w:ascii="Arial" w:hAnsi="Arial" w:cs="Arial"/>
                      <w:lang w:eastAsia="en-GB"/>
                    </w:rPr>
                  </w:pPr>
                  <w:r w:rsidRPr="004E03C5">
                    <w:rPr>
                      <w:rFonts w:ascii="Arial" w:hAnsi="Arial" w:cs="Arial"/>
                      <w:lang w:eastAsia="en-GB"/>
                    </w:rPr>
                    <w:t>Modulation and coding scheme, second CW</w:t>
                  </w:r>
                </w:p>
              </w:tc>
              <w:tc>
                <w:tcPr>
                  <w:tcW w:w="992" w:type="dxa"/>
                  <w:shd w:val="clear" w:color="auto" w:fill="auto"/>
                  <w:noWrap/>
                </w:tcPr>
                <w:p w:rsidR="004E03C5" w:rsidRPr="004E03C5" w:rsidRDefault="004E03C5" w:rsidP="004E03C5">
                  <w:pPr>
                    <w:spacing w:after="0"/>
                    <w:rPr>
                      <w:rFonts w:ascii="Arial" w:hAnsi="Arial" w:cs="Arial"/>
                      <w:lang w:eastAsia="en-GB"/>
                    </w:rPr>
                  </w:pPr>
                  <w:r w:rsidRPr="004E03C5">
                    <w:rPr>
                      <w:rFonts w:ascii="Arial" w:hAnsi="Arial" w:cs="Arial"/>
                      <w:lang w:eastAsia="en-GB"/>
                    </w:rPr>
                    <w:t>5</w:t>
                  </w:r>
                </w:p>
              </w:tc>
              <w:tc>
                <w:tcPr>
                  <w:tcW w:w="595" w:type="dxa"/>
                  <w:shd w:val="clear" w:color="auto" w:fill="auto"/>
                  <w:noWrap/>
                  <w:hideMark/>
                </w:tcPr>
                <w:p w:rsidR="004E03C5" w:rsidRPr="004E03C5" w:rsidRDefault="004E03C5" w:rsidP="004E03C5">
                  <w:pPr>
                    <w:spacing w:after="0"/>
                    <w:rPr>
                      <w:rFonts w:ascii="Arial" w:hAnsi="Arial" w:cs="Arial"/>
                      <w:lang w:eastAsia="en-GB"/>
                    </w:rPr>
                  </w:pPr>
                  <w:r w:rsidRPr="004E03C5">
                    <w:rPr>
                      <w:rFonts w:ascii="Arial" w:hAnsi="Arial" w:cs="Arial"/>
                      <w:lang w:eastAsia="en-GB"/>
                    </w:rPr>
                    <w:t>C</w:t>
                  </w:r>
                </w:p>
              </w:tc>
              <w:tc>
                <w:tcPr>
                  <w:tcW w:w="763" w:type="dxa"/>
                  <w:shd w:val="clear" w:color="auto" w:fill="auto"/>
                </w:tcPr>
                <w:p w:rsidR="004E03C5" w:rsidRPr="004E03C5" w:rsidRDefault="004E03C5" w:rsidP="004E03C5">
                  <w:pPr>
                    <w:spacing w:after="0"/>
                    <w:rPr>
                      <w:rFonts w:ascii="Arial" w:hAnsi="Arial" w:cs="Arial"/>
                      <w:lang w:eastAsia="en-GB"/>
                    </w:rPr>
                  </w:pPr>
                </w:p>
              </w:tc>
              <w:tc>
                <w:tcPr>
                  <w:tcW w:w="5594" w:type="dxa"/>
                  <w:shd w:val="clear" w:color="auto" w:fill="auto"/>
                  <w:hideMark/>
                </w:tcPr>
                <w:p w:rsidR="004E03C5" w:rsidRPr="004E03C5" w:rsidRDefault="004E03C5" w:rsidP="004E03C5">
                  <w:pPr>
                    <w:spacing w:after="0"/>
                    <w:rPr>
                      <w:rFonts w:ascii="Arial" w:hAnsi="Arial" w:cs="Arial"/>
                      <w:lang w:eastAsia="en-GB"/>
                    </w:rPr>
                  </w:pPr>
                </w:p>
              </w:tc>
            </w:tr>
            <w:tr w:rsidR="004E03C5" w:rsidRPr="004E03C5" w:rsidTr="00391029">
              <w:trPr>
                <w:trHeight w:val="255"/>
              </w:trPr>
              <w:tc>
                <w:tcPr>
                  <w:tcW w:w="1977" w:type="dxa"/>
                  <w:shd w:val="clear" w:color="auto" w:fill="auto"/>
                  <w:noWrap/>
                  <w:hideMark/>
                </w:tcPr>
                <w:p w:rsidR="004E03C5" w:rsidRPr="004E03C5" w:rsidRDefault="004E03C5" w:rsidP="004E03C5">
                  <w:pPr>
                    <w:spacing w:after="0"/>
                    <w:rPr>
                      <w:rFonts w:ascii="Arial" w:hAnsi="Arial" w:cs="Arial"/>
                      <w:lang w:eastAsia="en-GB"/>
                    </w:rPr>
                  </w:pPr>
                  <w:r w:rsidRPr="004E03C5">
                    <w:rPr>
                      <w:rFonts w:ascii="Arial" w:hAnsi="Arial" w:cs="Arial"/>
                      <w:lang w:eastAsia="en-GB"/>
                    </w:rPr>
                    <w:t>New data indicator, second CW</w:t>
                  </w:r>
                </w:p>
              </w:tc>
              <w:tc>
                <w:tcPr>
                  <w:tcW w:w="992" w:type="dxa"/>
                  <w:shd w:val="clear" w:color="auto" w:fill="auto"/>
                  <w:noWrap/>
                </w:tcPr>
                <w:p w:rsidR="004E03C5" w:rsidRPr="004E03C5" w:rsidRDefault="004E03C5" w:rsidP="004E03C5">
                  <w:pPr>
                    <w:spacing w:after="0"/>
                    <w:rPr>
                      <w:rFonts w:ascii="Arial" w:hAnsi="Arial" w:cs="Arial"/>
                      <w:lang w:eastAsia="en-GB"/>
                    </w:rPr>
                  </w:pPr>
                  <w:r w:rsidRPr="004E03C5">
                    <w:rPr>
                      <w:rFonts w:ascii="Arial" w:hAnsi="Arial" w:cs="Arial"/>
                      <w:lang w:eastAsia="en-GB"/>
                    </w:rPr>
                    <w:t>1</w:t>
                  </w:r>
                </w:p>
              </w:tc>
              <w:tc>
                <w:tcPr>
                  <w:tcW w:w="595" w:type="dxa"/>
                  <w:shd w:val="clear" w:color="auto" w:fill="auto"/>
                  <w:noWrap/>
                  <w:hideMark/>
                </w:tcPr>
                <w:p w:rsidR="004E03C5" w:rsidRPr="004E03C5" w:rsidRDefault="004E03C5" w:rsidP="004E03C5">
                  <w:pPr>
                    <w:spacing w:after="0"/>
                    <w:rPr>
                      <w:rFonts w:ascii="Arial" w:hAnsi="Arial" w:cs="Arial"/>
                      <w:lang w:eastAsia="en-GB"/>
                    </w:rPr>
                  </w:pPr>
                  <w:r w:rsidRPr="004E03C5">
                    <w:rPr>
                      <w:rFonts w:ascii="Arial" w:hAnsi="Arial" w:cs="Arial"/>
                      <w:lang w:eastAsia="en-GB"/>
                    </w:rPr>
                    <w:t>C</w:t>
                  </w:r>
                </w:p>
              </w:tc>
              <w:tc>
                <w:tcPr>
                  <w:tcW w:w="763" w:type="dxa"/>
                  <w:shd w:val="clear" w:color="auto" w:fill="auto"/>
                </w:tcPr>
                <w:p w:rsidR="004E03C5" w:rsidRPr="004E03C5" w:rsidRDefault="004E03C5" w:rsidP="004E03C5">
                  <w:pPr>
                    <w:spacing w:after="0"/>
                    <w:rPr>
                      <w:rFonts w:ascii="Arial" w:hAnsi="Arial" w:cs="Arial"/>
                      <w:lang w:eastAsia="en-GB"/>
                    </w:rPr>
                  </w:pPr>
                </w:p>
              </w:tc>
              <w:tc>
                <w:tcPr>
                  <w:tcW w:w="5594" w:type="dxa"/>
                  <w:shd w:val="clear" w:color="auto" w:fill="auto"/>
                  <w:hideMark/>
                </w:tcPr>
                <w:p w:rsidR="004E03C5" w:rsidRPr="004E03C5" w:rsidRDefault="004E03C5" w:rsidP="004E03C5">
                  <w:pPr>
                    <w:spacing w:after="0"/>
                    <w:rPr>
                      <w:rFonts w:ascii="Arial" w:hAnsi="Arial" w:cs="Arial"/>
                      <w:lang w:eastAsia="en-GB"/>
                    </w:rPr>
                  </w:pPr>
                </w:p>
              </w:tc>
            </w:tr>
            <w:tr w:rsidR="004E03C5" w:rsidRPr="004E03C5" w:rsidTr="00391029">
              <w:trPr>
                <w:trHeight w:val="255"/>
              </w:trPr>
              <w:tc>
                <w:tcPr>
                  <w:tcW w:w="1977" w:type="dxa"/>
                  <w:shd w:val="clear" w:color="auto" w:fill="auto"/>
                  <w:noWrap/>
                  <w:hideMark/>
                </w:tcPr>
                <w:p w:rsidR="004E03C5" w:rsidRPr="004E03C5" w:rsidRDefault="004E03C5" w:rsidP="004E03C5">
                  <w:pPr>
                    <w:spacing w:after="0"/>
                    <w:rPr>
                      <w:rFonts w:ascii="Arial" w:hAnsi="Arial" w:cs="Arial"/>
                      <w:lang w:val="sv-SE" w:eastAsia="en-GB"/>
                    </w:rPr>
                  </w:pPr>
                  <w:r w:rsidRPr="004E03C5">
                    <w:rPr>
                      <w:rFonts w:ascii="Arial" w:hAnsi="Arial" w:cs="Arial"/>
                      <w:lang w:val="sv-SE" w:eastAsia="en-GB"/>
                    </w:rPr>
                    <w:t>Redundancy version, second CW</w:t>
                  </w:r>
                </w:p>
              </w:tc>
              <w:tc>
                <w:tcPr>
                  <w:tcW w:w="992" w:type="dxa"/>
                  <w:shd w:val="clear" w:color="auto" w:fill="auto"/>
                  <w:noWrap/>
                </w:tcPr>
                <w:p w:rsidR="004E03C5" w:rsidRPr="004E03C5" w:rsidRDefault="004E03C5" w:rsidP="004E03C5">
                  <w:pPr>
                    <w:spacing w:after="0"/>
                    <w:rPr>
                      <w:rFonts w:ascii="Arial" w:hAnsi="Arial" w:cs="Arial"/>
                      <w:lang w:val="sv-SE" w:eastAsia="en-GB"/>
                    </w:rPr>
                  </w:pPr>
                  <w:r w:rsidRPr="004E03C5">
                    <w:rPr>
                      <w:rFonts w:ascii="Arial" w:hAnsi="Arial" w:cs="Arial"/>
                      <w:lang w:val="sv-SE" w:eastAsia="en-GB"/>
                    </w:rPr>
                    <w:t>2</w:t>
                  </w:r>
                </w:p>
              </w:tc>
              <w:tc>
                <w:tcPr>
                  <w:tcW w:w="595" w:type="dxa"/>
                  <w:shd w:val="clear" w:color="auto" w:fill="auto"/>
                  <w:noWrap/>
                  <w:hideMark/>
                </w:tcPr>
                <w:p w:rsidR="004E03C5" w:rsidRPr="004E03C5" w:rsidRDefault="004E03C5" w:rsidP="004E03C5">
                  <w:pPr>
                    <w:spacing w:after="0"/>
                    <w:rPr>
                      <w:rFonts w:ascii="Arial" w:hAnsi="Arial" w:cs="Arial"/>
                      <w:lang w:val="sv-SE" w:eastAsia="en-GB"/>
                    </w:rPr>
                  </w:pPr>
                  <w:r w:rsidRPr="004E03C5">
                    <w:rPr>
                      <w:rFonts w:ascii="Arial" w:hAnsi="Arial" w:cs="Arial"/>
                      <w:lang w:val="sv-SE" w:eastAsia="en-GB"/>
                    </w:rPr>
                    <w:t>C</w:t>
                  </w:r>
                </w:p>
              </w:tc>
              <w:tc>
                <w:tcPr>
                  <w:tcW w:w="763" w:type="dxa"/>
                  <w:shd w:val="clear" w:color="auto" w:fill="auto"/>
                </w:tcPr>
                <w:p w:rsidR="004E03C5" w:rsidRPr="004E03C5" w:rsidRDefault="004E03C5" w:rsidP="004E03C5">
                  <w:pPr>
                    <w:spacing w:after="0"/>
                    <w:rPr>
                      <w:rFonts w:ascii="Arial" w:hAnsi="Arial" w:cs="Arial"/>
                      <w:lang w:val="sv-SE" w:eastAsia="en-GB"/>
                    </w:rPr>
                  </w:pPr>
                </w:p>
              </w:tc>
              <w:tc>
                <w:tcPr>
                  <w:tcW w:w="5594" w:type="dxa"/>
                  <w:shd w:val="clear" w:color="auto" w:fill="auto"/>
                  <w:hideMark/>
                </w:tcPr>
                <w:p w:rsidR="004E03C5" w:rsidRPr="004E03C5" w:rsidRDefault="004E03C5" w:rsidP="004E03C5">
                  <w:pPr>
                    <w:spacing w:after="0"/>
                    <w:rPr>
                      <w:rFonts w:ascii="Arial" w:hAnsi="Arial" w:cs="Arial"/>
                      <w:lang w:val="sv-SE" w:eastAsia="en-GB"/>
                    </w:rPr>
                  </w:pPr>
                </w:p>
              </w:tc>
            </w:tr>
            <w:tr w:rsidR="004E03C5" w:rsidRPr="004E03C5" w:rsidTr="00391029">
              <w:trPr>
                <w:trHeight w:val="255"/>
              </w:trPr>
              <w:tc>
                <w:tcPr>
                  <w:tcW w:w="1977" w:type="dxa"/>
                  <w:shd w:val="clear" w:color="auto" w:fill="auto"/>
                  <w:noWrap/>
                  <w:hideMark/>
                </w:tcPr>
                <w:p w:rsidR="004E03C5" w:rsidRPr="004E03C5" w:rsidRDefault="004E03C5" w:rsidP="004E03C5">
                  <w:pPr>
                    <w:spacing w:after="0"/>
                    <w:rPr>
                      <w:rFonts w:ascii="Arial" w:hAnsi="Arial" w:cs="Arial"/>
                      <w:lang w:val="sv-SE" w:eastAsia="en-GB"/>
                    </w:rPr>
                  </w:pPr>
                  <w:r w:rsidRPr="004E03C5">
                    <w:rPr>
                      <w:rFonts w:ascii="Arial" w:hAnsi="Arial" w:cs="Arial"/>
                      <w:lang w:val="sv-SE" w:eastAsia="en-GB"/>
                    </w:rPr>
                    <w:t xml:space="preserve">HARQ process number </w:t>
                  </w:r>
                </w:p>
              </w:tc>
              <w:tc>
                <w:tcPr>
                  <w:tcW w:w="992" w:type="dxa"/>
                  <w:shd w:val="clear" w:color="auto" w:fill="auto"/>
                  <w:noWrap/>
                  <w:hideMark/>
                </w:tcPr>
                <w:p w:rsidR="004E03C5" w:rsidRPr="004E03C5" w:rsidRDefault="004E03C5" w:rsidP="004E03C5">
                  <w:pPr>
                    <w:spacing w:after="0"/>
                    <w:rPr>
                      <w:rFonts w:ascii="Arial" w:hAnsi="Arial" w:cs="Arial"/>
                      <w:lang w:val="sv-SE" w:eastAsia="en-GB"/>
                    </w:rPr>
                  </w:pPr>
                  <w:r w:rsidRPr="004E03C5">
                    <w:rPr>
                      <w:rFonts w:ascii="Arial" w:hAnsi="Arial" w:cs="Arial"/>
                      <w:lang w:val="sv-SE" w:eastAsia="en-GB"/>
                    </w:rPr>
                    <w:t>3 or 4</w:t>
                  </w:r>
                </w:p>
              </w:tc>
              <w:tc>
                <w:tcPr>
                  <w:tcW w:w="595" w:type="dxa"/>
                  <w:shd w:val="clear" w:color="auto" w:fill="auto"/>
                  <w:noWrap/>
                  <w:hideMark/>
                </w:tcPr>
                <w:p w:rsidR="004E03C5" w:rsidRPr="004E03C5" w:rsidRDefault="004E03C5" w:rsidP="004E03C5">
                  <w:pPr>
                    <w:spacing w:after="0"/>
                    <w:rPr>
                      <w:rFonts w:ascii="Arial" w:hAnsi="Arial" w:cs="Arial"/>
                      <w:lang w:val="sv-SE" w:eastAsia="en-GB"/>
                    </w:rPr>
                  </w:pPr>
                </w:p>
              </w:tc>
              <w:tc>
                <w:tcPr>
                  <w:tcW w:w="763" w:type="dxa"/>
                  <w:shd w:val="clear" w:color="auto" w:fill="auto"/>
                </w:tcPr>
                <w:p w:rsidR="004E03C5" w:rsidRPr="004E03C5" w:rsidRDefault="004E03C5" w:rsidP="004E03C5">
                  <w:pPr>
                    <w:spacing w:after="0"/>
                    <w:rPr>
                      <w:rFonts w:ascii="Arial" w:hAnsi="Arial" w:cs="Arial"/>
                      <w:lang w:eastAsia="en-GB"/>
                    </w:rPr>
                  </w:pPr>
                  <w:r w:rsidRPr="004E03C5">
                    <w:rPr>
                      <w:rFonts w:ascii="Arial" w:hAnsi="Arial" w:cs="Arial"/>
                      <w:lang w:eastAsia="en-GB"/>
                    </w:rPr>
                    <w:t>F</w:t>
                  </w:r>
                </w:p>
              </w:tc>
              <w:tc>
                <w:tcPr>
                  <w:tcW w:w="5594" w:type="dxa"/>
                  <w:shd w:val="clear" w:color="auto" w:fill="auto"/>
                  <w:noWrap/>
                  <w:hideMark/>
                </w:tcPr>
                <w:p w:rsidR="004E03C5" w:rsidRPr="004E03C5" w:rsidRDefault="004E03C5" w:rsidP="004E03C5">
                  <w:pPr>
                    <w:spacing w:after="0"/>
                    <w:rPr>
                      <w:rFonts w:ascii="Arial" w:hAnsi="Arial" w:cs="Arial"/>
                      <w:lang w:eastAsia="en-GB"/>
                    </w:rPr>
                  </w:pPr>
                  <w:r w:rsidRPr="004E03C5">
                    <w:rPr>
                      <w:rFonts w:ascii="Arial" w:hAnsi="Arial" w:cs="Arial"/>
                      <w:lang w:eastAsia="en-GB"/>
                    </w:rPr>
                    <w:t>HARQ process number, 3 or 4 bits (8 or 16 processes)</w:t>
                  </w:r>
                </w:p>
                <w:p w:rsidR="004E03C5" w:rsidRPr="004E03C5" w:rsidRDefault="004E03C5" w:rsidP="004E03C5">
                  <w:pPr>
                    <w:spacing w:after="0"/>
                    <w:rPr>
                      <w:rFonts w:ascii="Arial" w:hAnsi="Arial" w:cs="Arial"/>
                      <w:lang w:eastAsia="en-GB"/>
                    </w:rPr>
                  </w:pPr>
                  <w:r w:rsidRPr="004E03C5">
                    <w:rPr>
                      <w:rFonts w:ascii="Arial" w:hAnsi="Arial" w:cs="Arial"/>
                      <w:lang w:eastAsia="en-GB"/>
                    </w:rPr>
                    <w:t>FFS: if configurable bit size (at least for non-fallback) or fixed</w:t>
                  </w:r>
                </w:p>
              </w:tc>
            </w:tr>
            <w:tr w:rsidR="004E03C5" w:rsidRPr="004E03C5" w:rsidTr="00391029">
              <w:trPr>
                <w:trHeight w:val="255"/>
              </w:trPr>
              <w:tc>
                <w:tcPr>
                  <w:tcW w:w="1977" w:type="dxa"/>
                  <w:shd w:val="clear" w:color="auto" w:fill="auto"/>
                  <w:noWrap/>
                  <w:hideMark/>
                </w:tcPr>
                <w:p w:rsidR="004E03C5" w:rsidRPr="004E03C5" w:rsidRDefault="004E03C5" w:rsidP="004E03C5">
                  <w:pPr>
                    <w:spacing w:after="0"/>
                    <w:rPr>
                      <w:rFonts w:ascii="Arial" w:hAnsi="Arial" w:cs="Arial"/>
                      <w:lang w:val="sv-SE" w:eastAsia="en-GB"/>
                    </w:rPr>
                  </w:pPr>
                  <w:r w:rsidRPr="004E03C5">
                    <w:rPr>
                      <w:rFonts w:ascii="Arial" w:hAnsi="Arial" w:cs="Arial"/>
                      <w:lang w:val="sv-SE" w:eastAsia="en-GB"/>
                    </w:rPr>
                    <w:t>CBGFI</w:t>
                  </w:r>
                </w:p>
              </w:tc>
              <w:tc>
                <w:tcPr>
                  <w:tcW w:w="992" w:type="dxa"/>
                  <w:shd w:val="clear" w:color="auto" w:fill="auto"/>
                  <w:noWrap/>
                  <w:hideMark/>
                </w:tcPr>
                <w:p w:rsidR="004E03C5" w:rsidRPr="004E03C5" w:rsidRDefault="004E03C5" w:rsidP="004E03C5">
                  <w:pPr>
                    <w:spacing w:after="0"/>
                    <w:rPr>
                      <w:rFonts w:ascii="Arial" w:hAnsi="Arial" w:cs="Arial"/>
                      <w:lang w:val="sv-SE" w:eastAsia="en-GB"/>
                    </w:rPr>
                  </w:pPr>
                  <w:r w:rsidRPr="004E03C5">
                    <w:rPr>
                      <w:rFonts w:ascii="Arial" w:hAnsi="Arial" w:cs="Arial"/>
                      <w:lang w:val="sv-SE" w:eastAsia="en-GB"/>
                    </w:rPr>
                    <w:t>0 or 1</w:t>
                  </w:r>
                </w:p>
              </w:tc>
              <w:tc>
                <w:tcPr>
                  <w:tcW w:w="595" w:type="dxa"/>
                  <w:shd w:val="clear" w:color="auto" w:fill="auto"/>
                  <w:noWrap/>
                  <w:hideMark/>
                </w:tcPr>
                <w:p w:rsidR="004E03C5" w:rsidRPr="004E03C5" w:rsidRDefault="004E03C5" w:rsidP="004E03C5">
                  <w:pPr>
                    <w:spacing w:after="0"/>
                    <w:rPr>
                      <w:rFonts w:ascii="Arial" w:hAnsi="Arial" w:cs="Arial"/>
                      <w:lang w:val="sv-SE" w:eastAsia="en-GB"/>
                    </w:rPr>
                  </w:pPr>
                  <w:r w:rsidRPr="004E03C5">
                    <w:rPr>
                      <w:rFonts w:ascii="Arial" w:hAnsi="Arial" w:cs="Arial"/>
                      <w:lang w:val="sv-SE" w:eastAsia="en-GB"/>
                    </w:rPr>
                    <w:t>C</w:t>
                  </w:r>
                </w:p>
              </w:tc>
              <w:tc>
                <w:tcPr>
                  <w:tcW w:w="763" w:type="dxa"/>
                  <w:shd w:val="clear" w:color="auto" w:fill="auto"/>
                </w:tcPr>
                <w:p w:rsidR="004E03C5" w:rsidRPr="004E03C5" w:rsidRDefault="004E03C5" w:rsidP="004E03C5">
                  <w:pPr>
                    <w:spacing w:after="0"/>
                    <w:rPr>
                      <w:rFonts w:ascii="Arial" w:hAnsi="Arial" w:cs="Arial"/>
                      <w:lang w:eastAsia="en-GB"/>
                    </w:rPr>
                  </w:pPr>
                </w:p>
              </w:tc>
              <w:tc>
                <w:tcPr>
                  <w:tcW w:w="5594" w:type="dxa"/>
                  <w:shd w:val="clear" w:color="auto" w:fill="auto"/>
                  <w:hideMark/>
                </w:tcPr>
                <w:p w:rsidR="004E03C5" w:rsidRPr="004E03C5" w:rsidRDefault="004E03C5" w:rsidP="004E03C5">
                  <w:pPr>
                    <w:spacing w:after="0"/>
                    <w:rPr>
                      <w:rFonts w:ascii="Arial" w:hAnsi="Arial" w:cs="Arial"/>
                      <w:lang w:eastAsia="en-GB"/>
                    </w:rPr>
                  </w:pPr>
                  <w:r w:rsidRPr="004E03C5">
                    <w:rPr>
                      <w:rFonts w:ascii="Arial" w:hAnsi="Arial" w:cs="Arial"/>
                      <w:lang w:eastAsia="en-GB"/>
                    </w:rPr>
                    <w:t xml:space="preserve">CBG flush indication. Consists of 1 bit if CBG retransmission configured. </w:t>
                  </w:r>
                </w:p>
              </w:tc>
            </w:tr>
            <w:tr w:rsidR="004E03C5" w:rsidRPr="004E03C5" w:rsidTr="00391029">
              <w:trPr>
                <w:trHeight w:val="255"/>
              </w:trPr>
              <w:tc>
                <w:tcPr>
                  <w:tcW w:w="1977" w:type="dxa"/>
                  <w:shd w:val="clear" w:color="auto" w:fill="auto"/>
                  <w:noWrap/>
                  <w:hideMark/>
                </w:tcPr>
                <w:p w:rsidR="004E03C5" w:rsidRPr="004E03C5" w:rsidRDefault="004E03C5" w:rsidP="004E03C5">
                  <w:pPr>
                    <w:spacing w:after="0"/>
                    <w:rPr>
                      <w:rFonts w:ascii="Arial" w:hAnsi="Arial" w:cs="Arial"/>
                      <w:lang w:val="sv-SE" w:eastAsia="en-GB"/>
                    </w:rPr>
                  </w:pPr>
                  <w:r w:rsidRPr="004E03C5">
                    <w:rPr>
                      <w:rFonts w:ascii="Arial" w:hAnsi="Arial" w:cs="Arial"/>
                      <w:lang w:val="sv-SE" w:eastAsia="en-GB"/>
                    </w:rPr>
                    <w:t>CBGTI</w:t>
                  </w:r>
                </w:p>
              </w:tc>
              <w:tc>
                <w:tcPr>
                  <w:tcW w:w="992" w:type="dxa"/>
                  <w:shd w:val="clear" w:color="auto" w:fill="auto"/>
                  <w:noWrap/>
                  <w:hideMark/>
                </w:tcPr>
                <w:p w:rsidR="004E03C5" w:rsidRPr="004E03C5" w:rsidRDefault="004E03C5" w:rsidP="004E03C5">
                  <w:pPr>
                    <w:spacing w:after="0"/>
                    <w:rPr>
                      <w:rFonts w:ascii="Arial" w:hAnsi="Arial" w:cs="Arial"/>
                      <w:lang w:val="sv-SE" w:eastAsia="en-GB"/>
                    </w:rPr>
                  </w:pPr>
                  <w:r w:rsidRPr="004E03C5">
                    <w:rPr>
                      <w:rFonts w:ascii="Arial" w:hAnsi="Arial" w:cs="Arial"/>
                      <w:lang w:val="sv-SE" w:eastAsia="en-GB"/>
                    </w:rPr>
                    <w:t>Up to 8</w:t>
                  </w:r>
                </w:p>
              </w:tc>
              <w:tc>
                <w:tcPr>
                  <w:tcW w:w="595" w:type="dxa"/>
                  <w:shd w:val="clear" w:color="auto" w:fill="auto"/>
                  <w:noWrap/>
                  <w:hideMark/>
                </w:tcPr>
                <w:p w:rsidR="004E03C5" w:rsidRPr="004E03C5" w:rsidRDefault="004E03C5" w:rsidP="004E03C5">
                  <w:pPr>
                    <w:spacing w:after="0"/>
                    <w:rPr>
                      <w:rFonts w:ascii="Arial" w:hAnsi="Arial" w:cs="Arial"/>
                      <w:lang w:val="sv-SE" w:eastAsia="en-GB"/>
                    </w:rPr>
                  </w:pPr>
                  <w:r w:rsidRPr="004E03C5">
                    <w:rPr>
                      <w:rFonts w:ascii="Arial" w:hAnsi="Arial" w:cs="Arial"/>
                      <w:lang w:val="sv-SE" w:eastAsia="en-GB"/>
                    </w:rPr>
                    <w:t>C</w:t>
                  </w:r>
                </w:p>
              </w:tc>
              <w:tc>
                <w:tcPr>
                  <w:tcW w:w="763" w:type="dxa"/>
                  <w:shd w:val="clear" w:color="auto" w:fill="auto"/>
                </w:tcPr>
                <w:p w:rsidR="004E03C5" w:rsidRPr="004E03C5" w:rsidRDefault="004E03C5" w:rsidP="004E03C5">
                  <w:pPr>
                    <w:spacing w:after="0"/>
                    <w:rPr>
                      <w:rFonts w:ascii="Arial" w:hAnsi="Arial" w:cs="Arial"/>
                      <w:lang w:eastAsia="en-GB"/>
                    </w:rPr>
                  </w:pPr>
                </w:p>
              </w:tc>
              <w:tc>
                <w:tcPr>
                  <w:tcW w:w="5594" w:type="dxa"/>
                  <w:shd w:val="clear" w:color="auto" w:fill="auto"/>
                  <w:hideMark/>
                </w:tcPr>
                <w:p w:rsidR="004E03C5" w:rsidRPr="004E03C5" w:rsidRDefault="004E03C5" w:rsidP="004E03C5">
                  <w:pPr>
                    <w:spacing w:after="0"/>
                    <w:rPr>
                      <w:rFonts w:ascii="Arial" w:hAnsi="Arial" w:cs="Arial"/>
                      <w:lang w:eastAsia="en-GB"/>
                    </w:rPr>
                  </w:pPr>
                  <w:r w:rsidRPr="004E03C5">
                    <w:rPr>
                      <w:rFonts w:ascii="Arial" w:hAnsi="Arial" w:cs="Arial"/>
                      <w:lang w:eastAsia="en-GB"/>
                    </w:rPr>
                    <w:t>Indicates the CBG(s) (re)transmitted. Consists of N bits bitmap if CBG is configured.</w:t>
                  </w:r>
                </w:p>
              </w:tc>
            </w:tr>
            <w:tr w:rsidR="004E03C5" w:rsidRPr="004E03C5" w:rsidTr="00391029">
              <w:trPr>
                <w:trHeight w:val="255"/>
              </w:trPr>
              <w:tc>
                <w:tcPr>
                  <w:tcW w:w="1977" w:type="dxa"/>
                  <w:shd w:val="clear" w:color="auto" w:fill="auto"/>
                  <w:noWrap/>
                  <w:hideMark/>
                </w:tcPr>
                <w:p w:rsidR="004E03C5" w:rsidRPr="004E03C5" w:rsidRDefault="004E03C5" w:rsidP="004E03C5">
                  <w:pPr>
                    <w:spacing w:after="0"/>
                    <w:rPr>
                      <w:rFonts w:ascii="Arial" w:hAnsi="Arial" w:cs="Arial"/>
                      <w:lang w:val="sv-SE" w:eastAsia="en-GB"/>
                    </w:rPr>
                  </w:pPr>
                  <w:r w:rsidRPr="004E03C5">
                    <w:rPr>
                      <w:rFonts w:ascii="Arial" w:hAnsi="Arial" w:cs="Arial"/>
                      <w:lang w:val="sv-SE" w:eastAsia="en-GB"/>
                    </w:rPr>
                    <w:t xml:space="preserve">TPC command for PUCCH </w:t>
                  </w:r>
                </w:p>
              </w:tc>
              <w:tc>
                <w:tcPr>
                  <w:tcW w:w="992" w:type="dxa"/>
                  <w:shd w:val="clear" w:color="auto" w:fill="auto"/>
                  <w:noWrap/>
                  <w:hideMark/>
                </w:tcPr>
                <w:p w:rsidR="004E03C5" w:rsidRPr="004E03C5" w:rsidRDefault="004E03C5" w:rsidP="004E03C5">
                  <w:pPr>
                    <w:spacing w:after="0"/>
                    <w:rPr>
                      <w:rFonts w:ascii="Arial" w:hAnsi="Arial" w:cs="Arial"/>
                      <w:lang w:val="sv-SE" w:eastAsia="en-GB"/>
                    </w:rPr>
                  </w:pPr>
                  <w:r w:rsidRPr="004E03C5">
                    <w:rPr>
                      <w:rFonts w:ascii="Arial" w:hAnsi="Arial" w:cs="Arial"/>
                      <w:lang w:val="sv-SE" w:eastAsia="en-GB"/>
                    </w:rPr>
                    <w:t>2</w:t>
                  </w:r>
                </w:p>
              </w:tc>
              <w:tc>
                <w:tcPr>
                  <w:tcW w:w="595" w:type="dxa"/>
                  <w:shd w:val="clear" w:color="auto" w:fill="auto"/>
                  <w:noWrap/>
                </w:tcPr>
                <w:p w:rsidR="004E03C5" w:rsidRPr="004E03C5" w:rsidRDefault="004E03C5" w:rsidP="004E03C5">
                  <w:pPr>
                    <w:spacing w:after="0"/>
                    <w:rPr>
                      <w:rFonts w:ascii="Arial" w:hAnsi="Arial" w:cs="Arial"/>
                      <w:lang w:val="sv-SE" w:eastAsia="en-GB"/>
                    </w:rPr>
                  </w:pPr>
                </w:p>
              </w:tc>
              <w:tc>
                <w:tcPr>
                  <w:tcW w:w="763" w:type="dxa"/>
                  <w:shd w:val="clear" w:color="auto" w:fill="auto"/>
                </w:tcPr>
                <w:p w:rsidR="004E03C5" w:rsidRPr="004E03C5" w:rsidRDefault="004E03C5" w:rsidP="004E03C5">
                  <w:pPr>
                    <w:spacing w:after="0"/>
                    <w:rPr>
                      <w:rFonts w:ascii="Arial" w:hAnsi="Arial" w:cs="Arial"/>
                      <w:lang w:val="sv-SE" w:eastAsia="en-GB"/>
                    </w:rPr>
                  </w:pPr>
                  <w:r w:rsidRPr="004E03C5">
                    <w:rPr>
                      <w:rFonts w:ascii="Arial" w:hAnsi="Arial" w:cs="Arial"/>
                      <w:lang w:val="sv-SE" w:eastAsia="en-GB"/>
                    </w:rPr>
                    <w:t>F</w:t>
                  </w:r>
                </w:p>
              </w:tc>
              <w:tc>
                <w:tcPr>
                  <w:tcW w:w="5594" w:type="dxa"/>
                  <w:shd w:val="clear" w:color="auto" w:fill="auto"/>
                  <w:noWrap/>
                  <w:hideMark/>
                </w:tcPr>
                <w:p w:rsidR="004E03C5" w:rsidRPr="004E03C5" w:rsidRDefault="004E03C5" w:rsidP="004E03C5">
                  <w:pPr>
                    <w:spacing w:after="0"/>
                    <w:rPr>
                      <w:rFonts w:ascii="Arial" w:hAnsi="Arial" w:cs="Arial"/>
                      <w:lang w:eastAsia="en-GB"/>
                    </w:rPr>
                  </w:pPr>
                  <w:r w:rsidRPr="004E03C5">
                    <w:rPr>
                      <w:rFonts w:ascii="Arial" w:hAnsi="Arial" w:cs="Arial"/>
                      <w:lang w:eastAsia="en-GB"/>
                    </w:rPr>
                    <w:t>Note: Check number of TPC bits with TPC session.</w:t>
                  </w:r>
                </w:p>
              </w:tc>
            </w:tr>
            <w:tr w:rsidR="004E03C5" w:rsidRPr="004E03C5" w:rsidTr="00391029">
              <w:trPr>
                <w:trHeight w:val="255"/>
              </w:trPr>
              <w:tc>
                <w:tcPr>
                  <w:tcW w:w="1977" w:type="dxa"/>
                  <w:shd w:val="clear" w:color="auto" w:fill="auto"/>
                  <w:noWrap/>
                  <w:hideMark/>
                </w:tcPr>
                <w:p w:rsidR="004E03C5" w:rsidRPr="004E03C5" w:rsidRDefault="004E03C5" w:rsidP="004E03C5">
                  <w:pPr>
                    <w:spacing w:after="0"/>
                    <w:rPr>
                      <w:rFonts w:ascii="Arial" w:hAnsi="Arial" w:cs="Arial"/>
                      <w:lang w:eastAsia="en-GB"/>
                    </w:rPr>
                  </w:pPr>
                  <w:r w:rsidRPr="004E03C5">
                    <w:rPr>
                      <w:rFonts w:ascii="Arial" w:hAnsi="Arial" w:cs="Arial"/>
                      <w:lang w:eastAsia="en-GB"/>
                    </w:rPr>
                    <w:t>ARI (ACK/NAK Resource Index)</w:t>
                  </w:r>
                </w:p>
              </w:tc>
              <w:tc>
                <w:tcPr>
                  <w:tcW w:w="992" w:type="dxa"/>
                  <w:shd w:val="clear" w:color="auto" w:fill="auto"/>
                  <w:noWrap/>
                  <w:hideMark/>
                </w:tcPr>
                <w:p w:rsidR="004E03C5" w:rsidRPr="004E03C5" w:rsidRDefault="004E03C5" w:rsidP="004E03C5">
                  <w:pPr>
                    <w:spacing w:after="0"/>
                    <w:rPr>
                      <w:rFonts w:ascii="Arial" w:hAnsi="Arial" w:cs="Arial"/>
                      <w:lang w:val="sv-SE" w:eastAsia="en-GB"/>
                    </w:rPr>
                  </w:pPr>
                  <w:r w:rsidRPr="004E03C5">
                    <w:rPr>
                      <w:rFonts w:ascii="Arial" w:hAnsi="Arial" w:cs="Arial"/>
                      <w:lang w:val="sv-SE" w:eastAsia="en-GB"/>
                    </w:rPr>
                    <w:t>2</w:t>
                  </w:r>
                </w:p>
              </w:tc>
              <w:tc>
                <w:tcPr>
                  <w:tcW w:w="595" w:type="dxa"/>
                  <w:shd w:val="clear" w:color="auto" w:fill="auto"/>
                  <w:noWrap/>
                </w:tcPr>
                <w:p w:rsidR="004E03C5" w:rsidRPr="004E03C5" w:rsidRDefault="004E03C5" w:rsidP="004E03C5">
                  <w:pPr>
                    <w:spacing w:after="0"/>
                    <w:rPr>
                      <w:rFonts w:ascii="Arial" w:hAnsi="Arial" w:cs="Arial"/>
                      <w:lang w:val="sv-SE" w:eastAsia="en-GB"/>
                    </w:rPr>
                  </w:pPr>
                </w:p>
              </w:tc>
              <w:tc>
                <w:tcPr>
                  <w:tcW w:w="763" w:type="dxa"/>
                  <w:shd w:val="clear" w:color="auto" w:fill="auto"/>
                </w:tcPr>
                <w:p w:rsidR="004E03C5" w:rsidRPr="004E03C5" w:rsidRDefault="004E03C5" w:rsidP="004E03C5">
                  <w:pPr>
                    <w:spacing w:after="0"/>
                    <w:rPr>
                      <w:rFonts w:ascii="Arial" w:hAnsi="Arial" w:cs="Arial"/>
                      <w:lang w:val="sv-SE" w:eastAsia="en-GB"/>
                    </w:rPr>
                  </w:pPr>
                  <w:r w:rsidRPr="004E03C5">
                    <w:rPr>
                      <w:rFonts w:ascii="Arial" w:hAnsi="Arial" w:cs="Arial"/>
                      <w:lang w:val="sv-SE" w:eastAsia="en-GB"/>
                    </w:rPr>
                    <w:t>F</w:t>
                  </w:r>
                </w:p>
              </w:tc>
              <w:tc>
                <w:tcPr>
                  <w:tcW w:w="5594" w:type="dxa"/>
                  <w:shd w:val="clear" w:color="auto" w:fill="auto"/>
                  <w:noWrap/>
                  <w:hideMark/>
                </w:tcPr>
                <w:p w:rsidR="004E03C5" w:rsidRPr="004E03C5" w:rsidRDefault="004E03C5" w:rsidP="004E03C5">
                  <w:pPr>
                    <w:spacing w:after="0"/>
                    <w:rPr>
                      <w:rFonts w:ascii="Arial" w:hAnsi="Arial" w:cs="Arial"/>
                      <w:lang w:eastAsia="en-GB"/>
                    </w:rPr>
                  </w:pPr>
                  <w:r w:rsidRPr="004E03C5">
                    <w:rPr>
                      <w:rFonts w:ascii="Arial" w:hAnsi="Arial" w:cs="Arial"/>
                      <w:lang w:eastAsia="en-GB"/>
                    </w:rPr>
                    <w:t>FFS: size in case of fallback DCI?</w:t>
                  </w:r>
                </w:p>
              </w:tc>
            </w:tr>
            <w:tr w:rsidR="004E03C5" w:rsidRPr="004E03C5" w:rsidTr="00391029">
              <w:trPr>
                <w:trHeight w:val="255"/>
              </w:trPr>
              <w:tc>
                <w:tcPr>
                  <w:tcW w:w="1977" w:type="dxa"/>
                  <w:shd w:val="clear" w:color="auto" w:fill="auto"/>
                  <w:noWrap/>
                  <w:hideMark/>
                </w:tcPr>
                <w:p w:rsidR="004E03C5" w:rsidRPr="004E03C5" w:rsidRDefault="004E03C5" w:rsidP="004E03C5">
                  <w:pPr>
                    <w:spacing w:after="0"/>
                    <w:rPr>
                      <w:rFonts w:ascii="Arial" w:hAnsi="Arial" w:cs="Arial"/>
                      <w:lang w:val="sv-SE" w:eastAsia="en-GB"/>
                    </w:rPr>
                  </w:pPr>
                  <w:r w:rsidRPr="004E03C5">
                    <w:rPr>
                      <w:rFonts w:ascii="Arial" w:hAnsi="Arial" w:cs="Arial"/>
                      <w:lang w:val="sv-SE" w:eastAsia="en-GB"/>
                    </w:rPr>
                    <w:t>HARQ timing indicator</w:t>
                  </w:r>
                </w:p>
              </w:tc>
              <w:tc>
                <w:tcPr>
                  <w:tcW w:w="992" w:type="dxa"/>
                  <w:shd w:val="clear" w:color="auto" w:fill="auto"/>
                  <w:noWrap/>
                  <w:hideMark/>
                </w:tcPr>
                <w:p w:rsidR="004E03C5" w:rsidRPr="004E03C5" w:rsidRDefault="004E03C5" w:rsidP="004E03C5">
                  <w:pPr>
                    <w:spacing w:after="0"/>
                    <w:rPr>
                      <w:rFonts w:ascii="Arial" w:hAnsi="Arial" w:cs="Arial"/>
                      <w:lang w:val="sv-SE" w:eastAsia="en-GB"/>
                    </w:rPr>
                  </w:pPr>
                  <w:r w:rsidRPr="004E03C5">
                    <w:rPr>
                      <w:rFonts w:ascii="Arial" w:hAnsi="Arial" w:cs="Arial"/>
                      <w:lang w:val="sv-SE" w:eastAsia="en-GB"/>
                    </w:rPr>
                    <w:t>3</w:t>
                  </w:r>
                </w:p>
              </w:tc>
              <w:tc>
                <w:tcPr>
                  <w:tcW w:w="595" w:type="dxa"/>
                  <w:shd w:val="clear" w:color="auto" w:fill="auto"/>
                  <w:noWrap/>
                  <w:hideMark/>
                </w:tcPr>
                <w:p w:rsidR="004E03C5" w:rsidRPr="004E03C5" w:rsidRDefault="004E03C5" w:rsidP="004E03C5">
                  <w:pPr>
                    <w:spacing w:after="0"/>
                    <w:rPr>
                      <w:rFonts w:ascii="Arial" w:hAnsi="Arial" w:cs="Arial"/>
                      <w:lang w:val="sv-SE" w:eastAsia="en-GB"/>
                    </w:rPr>
                  </w:pPr>
                </w:p>
              </w:tc>
              <w:tc>
                <w:tcPr>
                  <w:tcW w:w="763" w:type="dxa"/>
                  <w:shd w:val="clear" w:color="auto" w:fill="auto"/>
                </w:tcPr>
                <w:p w:rsidR="004E03C5" w:rsidRPr="004E03C5" w:rsidRDefault="004E03C5" w:rsidP="004E03C5">
                  <w:pPr>
                    <w:spacing w:after="0"/>
                    <w:rPr>
                      <w:rFonts w:ascii="Arial" w:hAnsi="Arial" w:cs="Arial"/>
                      <w:lang w:eastAsia="en-GB"/>
                    </w:rPr>
                  </w:pPr>
                  <w:r w:rsidRPr="004E03C5">
                    <w:rPr>
                      <w:rFonts w:ascii="Arial" w:hAnsi="Arial" w:cs="Arial"/>
                      <w:lang w:eastAsia="en-GB"/>
                    </w:rPr>
                    <w:t>F</w:t>
                  </w:r>
                </w:p>
              </w:tc>
              <w:tc>
                <w:tcPr>
                  <w:tcW w:w="5594" w:type="dxa"/>
                  <w:shd w:val="clear" w:color="auto" w:fill="auto"/>
                  <w:noWrap/>
                  <w:hideMark/>
                </w:tcPr>
                <w:p w:rsidR="004E03C5" w:rsidRPr="004E03C5" w:rsidRDefault="004E03C5" w:rsidP="004E03C5">
                  <w:pPr>
                    <w:spacing w:after="0"/>
                    <w:rPr>
                      <w:rFonts w:ascii="Arial" w:hAnsi="Arial" w:cs="Arial"/>
                      <w:lang w:eastAsia="en-GB"/>
                    </w:rPr>
                  </w:pPr>
                  <w:r w:rsidRPr="004E03C5">
                    <w:rPr>
                      <w:rFonts w:ascii="Arial" w:hAnsi="Arial" w:cs="Arial"/>
                      <w:lang w:eastAsia="en-GB"/>
                    </w:rPr>
                    <w:t>To indicate the timing (slot number) of the ACK relative to the PDSCH reception (K1)</w:t>
                  </w:r>
                </w:p>
                <w:p w:rsidR="004E03C5" w:rsidRPr="004E03C5" w:rsidRDefault="004E03C5" w:rsidP="004E03C5">
                  <w:pPr>
                    <w:spacing w:after="0"/>
                    <w:rPr>
                      <w:rFonts w:ascii="Arial" w:hAnsi="Arial" w:cs="Arial"/>
                      <w:lang w:eastAsia="en-GB"/>
                    </w:rPr>
                  </w:pPr>
                  <w:r w:rsidRPr="004E03C5">
                    <w:rPr>
                      <w:rFonts w:ascii="Arial" w:hAnsi="Arial" w:cs="Arial"/>
                      <w:lang w:eastAsia="en-GB"/>
                    </w:rPr>
                    <w:t>Note: not fully configurable entries for fallback DCI</w:t>
                  </w:r>
                </w:p>
              </w:tc>
            </w:tr>
            <w:tr w:rsidR="004E03C5" w:rsidRPr="004E03C5" w:rsidTr="00391029">
              <w:trPr>
                <w:trHeight w:val="255"/>
              </w:trPr>
              <w:tc>
                <w:tcPr>
                  <w:tcW w:w="1977" w:type="dxa"/>
                  <w:shd w:val="clear" w:color="auto" w:fill="auto"/>
                  <w:noWrap/>
                  <w:hideMark/>
                </w:tcPr>
                <w:p w:rsidR="004E03C5" w:rsidRPr="004E03C5" w:rsidRDefault="004E03C5" w:rsidP="004E03C5">
                  <w:pPr>
                    <w:spacing w:after="0"/>
                    <w:rPr>
                      <w:rFonts w:ascii="Arial" w:hAnsi="Arial" w:cs="Arial"/>
                      <w:lang w:val="sv-SE" w:eastAsia="en-GB"/>
                    </w:rPr>
                  </w:pPr>
                  <w:r w:rsidRPr="004E03C5">
                    <w:rPr>
                      <w:rFonts w:ascii="Arial" w:hAnsi="Arial" w:cs="Arial"/>
                      <w:lang w:val="sv-SE" w:eastAsia="en-GB"/>
                    </w:rPr>
                    <w:t xml:space="preserve">Downlink Assignment Index </w:t>
                  </w:r>
                </w:p>
              </w:tc>
              <w:tc>
                <w:tcPr>
                  <w:tcW w:w="992" w:type="dxa"/>
                  <w:shd w:val="clear" w:color="auto" w:fill="auto"/>
                  <w:noWrap/>
                  <w:hideMark/>
                </w:tcPr>
                <w:p w:rsidR="004E03C5" w:rsidRPr="004E03C5" w:rsidRDefault="004E03C5" w:rsidP="004E03C5">
                  <w:pPr>
                    <w:spacing w:after="0"/>
                    <w:rPr>
                      <w:rFonts w:ascii="Arial" w:hAnsi="Arial" w:cs="Arial"/>
                      <w:lang w:val="sv-SE" w:eastAsia="en-GB"/>
                    </w:rPr>
                  </w:pPr>
                </w:p>
              </w:tc>
              <w:tc>
                <w:tcPr>
                  <w:tcW w:w="595" w:type="dxa"/>
                  <w:shd w:val="clear" w:color="auto" w:fill="auto"/>
                  <w:noWrap/>
                  <w:hideMark/>
                </w:tcPr>
                <w:p w:rsidR="004E03C5" w:rsidRPr="004E03C5" w:rsidRDefault="004E03C5" w:rsidP="004E03C5">
                  <w:pPr>
                    <w:spacing w:after="0"/>
                    <w:rPr>
                      <w:rFonts w:ascii="Arial" w:hAnsi="Arial" w:cs="Arial"/>
                      <w:lang w:val="sv-SE" w:eastAsia="en-GB"/>
                    </w:rPr>
                  </w:pPr>
                </w:p>
              </w:tc>
              <w:tc>
                <w:tcPr>
                  <w:tcW w:w="763" w:type="dxa"/>
                  <w:shd w:val="clear" w:color="auto" w:fill="auto"/>
                </w:tcPr>
                <w:p w:rsidR="004E03C5" w:rsidRPr="004E03C5" w:rsidRDefault="004E03C5" w:rsidP="004E03C5">
                  <w:pPr>
                    <w:spacing w:after="0"/>
                    <w:rPr>
                      <w:rFonts w:ascii="Arial" w:hAnsi="Arial" w:cs="Arial"/>
                      <w:lang w:eastAsia="en-GB"/>
                    </w:rPr>
                  </w:pPr>
                </w:p>
              </w:tc>
              <w:tc>
                <w:tcPr>
                  <w:tcW w:w="5594" w:type="dxa"/>
                  <w:shd w:val="clear" w:color="auto" w:fill="auto"/>
                  <w:noWrap/>
                  <w:hideMark/>
                </w:tcPr>
                <w:p w:rsidR="004E03C5" w:rsidRPr="004E03C5" w:rsidRDefault="004E03C5" w:rsidP="004E03C5">
                  <w:pPr>
                    <w:spacing w:after="0"/>
                    <w:rPr>
                      <w:rFonts w:ascii="Arial" w:hAnsi="Arial" w:cs="Arial"/>
                      <w:lang w:eastAsia="en-GB"/>
                    </w:rPr>
                  </w:pPr>
                  <w:r w:rsidRPr="004E03C5">
                    <w:rPr>
                      <w:rFonts w:ascii="Arial" w:hAnsi="Arial" w:cs="Arial"/>
                      <w:lang w:eastAsia="en-GB"/>
                    </w:rPr>
                    <w:t>DAI (counter DAI and total DAI)</w:t>
                  </w:r>
                </w:p>
                <w:p w:rsidR="004E03C5" w:rsidRPr="004E03C5" w:rsidRDefault="004E03C5" w:rsidP="004E03C5">
                  <w:pPr>
                    <w:spacing w:after="0"/>
                    <w:rPr>
                      <w:rFonts w:ascii="Arial" w:hAnsi="Arial" w:cs="Arial"/>
                      <w:lang w:eastAsia="en-GB"/>
                    </w:rPr>
                  </w:pPr>
                  <w:r w:rsidRPr="004E03C5">
                    <w:rPr>
                      <w:rFonts w:ascii="Arial" w:hAnsi="Arial" w:cs="Arial"/>
                      <w:lang w:eastAsia="en-GB"/>
                    </w:rPr>
                    <w:t>Note: Check outcome from HARQ codebook session.</w:t>
                  </w:r>
                </w:p>
              </w:tc>
            </w:tr>
            <w:tr w:rsidR="004E03C5" w:rsidRPr="004E03C5" w:rsidTr="00391029">
              <w:trPr>
                <w:trHeight w:val="255"/>
              </w:trPr>
              <w:tc>
                <w:tcPr>
                  <w:tcW w:w="1977" w:type="dxa"/>
                  <w:shd w:val="clear" w:color="auto" w:fill="auto"/>
                  <w:hideMark/>
                </w:tcPr>
                <w:p w:rsidR="004E03C5" w:rsidRPr="004E03C5" w:rsidRDefault="004E03C5" w:rsidP="004E03C5">
                  <w:pPr>
                    <w:spacing w:after="0"/>
                    <w:rPr>
                      <w:rFonts w:ascii="Arial" w:hAnsi="Arial" w:cs="Arial"/>
                      <w:lang w:val="sv-SE" w:eastAsia="en-GB"/>
                    </w:rPr>
                  </w:pPr>
                  <w:r w:rsidRPr="004E03C5">
                    <w:rPr>
                      <w:rFonts w:ascii="Arial" w:hAnsi="Arial" w:cs="Arial"/>
                      <w:lang w:val="sv-SE" w:eastAsia="en-GB"/>
                    </w:rPr>
                    <w:t>Antenna port(s)</w:t>
                  </w:r>
                </w:p>
              </w:tc>
              <w:tc>
                <w:tcPr>
                  <w:tcW w:w="992" w:type="dxa"/>
                  <w:shd w:val="clear" w:color="auto" w:fill="auto"/>
                  <w:noWrap/>
                  <w:hideMark/>
                </w:tcPr>
                <w:p w:rsidR="004E03C5" w:rsidRPr="004E03C5" w:rsidRDefault="004E03C5" w:rsidP="004E03C5">
                  <w:pPr>
                    <w:spacing w:after="0"/>
                    <w:rPr>
                      <w:rFonts w:ascii="Arial" w:hAnsi="Arial" w:cs="Arial"/>
                      <w:lang w:val="sv-SE" w:eastAsia="en-GB"/>
                    </w:rPr>
                  </w:pPr>
                  <w:r w:rsidRPr="004E03C5">
                    <w:rPr>
                      <w:rFonts w:ascii="Arial" w:hAnsi="Arial" w:cs="Arial"/>
                      <w:lang w:val="sv-SE" w:eastAsia="en-GB"/>
                    </w:rPr>
                    <w:t>Up to [5]?</w:t>
                  </w:r>
                </w:p>
              </w:tc>
              <w:tc>
                <w:tcPr>
                  <w:tcW w:w="595" w:type="dxa"/>
                  <w:shd w:val="clear" w:color="auto" w:fill="auto"/>
                  <w:noWrap/>
                  <w:hideMark/>
                </w:tcPr>
                <w:p w:rsidR="004E03C5" w:rsidRPr="004E03C5" w:rsidRDefault="004E03C5" w:rsidP="004E03C5">
                  <w:pPr>
                    <w:spacing w:after="0"/>
                    <w:rPr>
                      <w:rFonts w:ascii="Arial" w:hAnsi="Arial" w:cs="Arial"/>
                      <w:lang w:val="sv-SE" w:eastAsia="en-GB"/>
                    </w:rPr>
                  </w:pPr>
                </w:p>
              </w:tc>
              <w:tc>
                <w:tcPr>
                  <w:tcW w:w="763" w:type="dxa"/>
                  <w:shd w:val="clear" w:color="auto" w:fill="auto"/>
                </w:tcPr>
                <w:p w:rsidR="004E03C5" w:rsidRPr="004E03C5" w:rsidRDefault="004E03C5" w:rsidP="004E03C5">
                  <w:pPr>
                    <w:spacing w:after="0"/>
                    <w:rPr>
                      <w:rFonts w:ascii="Arial" w:hAnsi="Arial" w:cs="Arial"/>
                      <w:lang w:eastAsia="en-GB"/>
                    </w:rPr>
                  </w:pPr>
                </w:p>
              </w:tc>
              <w:tc>
                <w:tcPr>
                  <w:tcW w:w="5594" w:type="dxa"/>
                  <w:shd w:val="clear" w:color="auto" w:fill="auto"/>
                  <w:noWrap/>
                  <w:hideMark/>
                </w:tcPr>
                <w:p w:rsidR="004E03C5" w:rsidRPr="004E03C5" w:rsidRDefault="004E03C5" w:rsidP="004E03C5">
                  <w:pPr>
                    <w:spacing w:after="0"/>
                    <w:rPr>
                      <w:rFonts w:ascii="Arial" w:hAnsi="Arial" w:cs="Arial"/>
                      <w:lang w:eastAsia="en-GB"/>
                    </w:rPr>
                  </w:pPr>
                  <w:r w:rsidRPr="004E03C5">
                    <w:rPr>
                      <w:rFonts w:ascii="Arial" w:hAnsi="Arial" w:cs="Arial"/>
                      <w:lang w:eastAsia="en-GB"/>
                    </w:rPr>
                    <w:t>Antenna ports used (scheduled and co-scheduled) and the number of layers</w:t>
                  </w:r>
                </w:p>
                <w:p w:rsidR="004E03C5" w:rsidRPr="004E03C5" w:rsidRDefault="004E03C5" w:rsidP="004E03C5">
                  <w:pPr>
                    <w:spacing w:after="0"/>
                    <w:rPr>
                      <w:rFonts w:ascii="Arial" w:hAnsi="Arial" w:cs="Arial"/>
                      <w:lang w:eastAsia="en-GB"/>
                    </w:rPr>
                  </w:pPr>
                  <w:r w:rsidRPr="004E03C5">
                    <w:rPr>
                      <w:rFonts w:ascii="Arial" w:hAnsi="Arial" w:cs="Arial"/>
                      <w:lang w:eastAsia="en-GB"/>
                    </w:rPr>
                    <w:t>FFS if (partially) needed in fallback</w:t>
                  </w:r>
                </w:p>
              </w:tc>
            </w:tr>
            <w:tr w:rsidR="004E03C5" w:rsidRPr="004E03C5" w:rsidTr="00391029">
              <w:trPr>
                <w:trHeight w:val="255"/>
              </w:trPr>
              <w:tc>
                <w:tcPr>
                  <w:tcW w:w="1977" w:type="dxa"/>
                  <w:shd w:val="clear" w:color="auto" w:fill="auto"/>
                  <w:hideMark/>
                </w:tcPr>
                <w:p w:rsidR="004E03C5" w:rsidRPr="004E03C5" w:rsidRDefault="004E03C5" w:rsidP="004E03C5">
                  <w:pPr>
                    <w:spacing w:after="0"/>
                    <w:rPr>
                      <w:rFonts w:ascii="Arial" w:hAnsi="Arial" w:cs="Arial"/>
                      <w:lang w:val="sv-SE" w:eastAsia="en-GB"/>
                    </w:rPr>
                  </w:pPr>
                  <w:r w:rsidRPr="004E03C5">
                    <w:rPr>
                      <w:rFonts w:ascii="Arial" w:hAnsi="Arial" w:cs="Arial"/>
                      <w:lang w:val="sv-SE" w:eastAsia="en-GB"/>
                    </w:rPr>
                    <w:t>TCI (Transmission Configuration Indication)</w:t>
                  </w:r>
                </w:p>
              </w:tc>
              <w:tc>
                <w:tcPr>
                  <w:tcW w:w="992" w:type="dxa"/>
                  <w:shd w:val="clear" w:color="auto" w:fill="auto"/>
                  <w:noWrap/>
                  <w:hideMark/>
                </w:tcPr>
                <w:p w:rsidR="004E03C5" w:rsidRPr="004E03C5" w:rsidRDefault="004E03C5" w:rsidP="004E03C5">
                  <w:pPr>
                    <w:spacing w:after="0"/>
                    <w:rPr>
                      <w:rFonts w:ascii="Arial" w:hAnsi="Arial" w:cs="Arial"/>
                      <w:lang w:val="sv-SE" w:eastAsia="en-GB"/>
                    </w:rPr>
                  </w:pPr>
                  <w:r w:rsidRPr="004E03C5">
                    <w:rPr>
                      <w:rFonts w:ascii="Arial" w:hAnsi="Arial" w:cs="Arial"/>
                      <w:lang w:val="sv-SE" w:eastAsia="en-GB"/>
                    </w:rPr>
                    <w:t>3</w:t>
                  </w:r>
                </w:p>
              </w:tc>
              <w:tc>
                <w:tcPr>
                  <w:tcW w:w="595" w:type="dxa"/>
                  <w:shd w:val="clear" w:color="auto" w:fill="auto"/>
                  <w:noWrap/>
                  <w:hideMark/>
                </w:tcPr>
                <w:p w:rsidR="004E03C5" w:rsidRPr="004E03C5" w:rsidRDefault="004E03C5" w:rsidP="004E03C5">
                  <w:pPr>
                    <w:spacing w:after="0"/>
                    <w:rPr>
                      <w:rFonts w:ascii="Arial" w:hAnsi="Arial" w:cs="Arial"/>
                      <w:lang w:val="sv-SE" w:eastAsia="en-GB"/>
                    </w:rPr>
                  </w:pPr>
                </w:p>
              </w:tc>
              <w:tc>
                <w:tcPr>
                  <w:tcW w:w="763" w:type="dxa"/>
                  <w:shd w:val="clear" w:color="auto" w:fill="auto"/>
                </w:tcPr>
                <w:p w:rsidR="004E03C5" w:rsidRPr="004E03C5" w:rsidRDefault="004E03C5" w:rsidP="004E03C5">
                  <w:pPr>
                    <w:spacing w:after="0"/>
                    <w:rPr>
                      <w:rFonts w:ascii="Arial" w:hAnsi="Arial" w:cs="Arial"/>
                      <w:lang w:eastAsia="en-GB"/>
                    </w:rPr>
                  </w:pPr>
                </w:p>
              </w:tc>
              <w:tc>
                <w:tcPr>
                  <w:tcW w:w="5594" w:type="dxa"/>
                  <w:shd w:val="clear" w:color="auto" w:fill="auto"/>
                  <w:noWrap/>
                  <w:hideMark/>
                </w:tcPr>
                <w:p w:rsidR="004E03C5" w:rsidRPr="004E03C5" w:rsidRDefault="004E03C5" w:rsidP="004E03C5">
                  <w:pPr>
                    <w:spacing w:after="0"/>
                    <w:rPr>
                      <w:rFonts w:ascii="Arial" w:hAnsi="Arial" w:cs="Arial"/>
                      <w:lang w:eastAsia="en-GB"/>
                    </w:rPr>
                  </w:pPr>
                  <w:r w:rsidRPr="004E03C5">
                    <w:rPr>
                      <w:rFonts w:ascii="Arial" w:hAnsi="Arial" w:cs="Arial"/>
                      <w:lang w:eastAsia="en-GB"/>
                    </w:rPr>
                    <w:t>3 bits, fixed. Provides beam indication to indicate QCL assumption between DL RS antenna port(s) and DMRS antenna port(s) of DL data channel at least w.r.t. spatial QCL parameter</w:t>
                  </w:r>
                </w:p>
                <w:p w:rsidR="004E03C5" w:rsidRPr="004E03C5" w:rsidRDefault="004E03C5" w:rsidP="004E03C5">
                  <w:pPr>
                    <w:spacing w:after="0"/>
                    <w:rPr>
                      <w:rFonts w:ascii="Arial" w:hAnsi="Arial" w:cs="Arial"/>
                      <w:lang w:eastAsia="en-GB"/>
                    </w:rPr>
                  </w:pPr>
                  <w:r w:rsidRPr="004E03C5">
                    <w:rPr>
                      <w:rFonts w:ascii="Arial" w:hAnsi="Arial" w:cs="Arial"/>
                      <w:lang w:eastAsia="en-GB"/>
                    </w:rPr>
                    <w:t>FFS if (partially) needed in fallback</w:t>
                  </w:r>
                </w:p>
              </w:tc>
            </w:tr>
          </w:tbl>
          <w:p w:rsidR="004E03C5" w:rsidRPr="004E03C5" w:rsidRDefault="004E03C5" w:rsidP="004E03C5">
            <w:pPr>
              <w:overflowPunct w:val="0"/>
              <w:autoSpaceDE w:val="0"/>
              <w:autoSpaceDN w:val="0"/>
              <w:adjustRightInd w:val="0"/>
              <w:spacing w:after="0"/>
              <w:textAlignment w:val="baseline"/>
              <w:rPr>
                <w:lang w:eastAsia="ja-JP"/>
              </w:rPr>
            </w:pPr>
          </w:p>
          <w:p w:rsidR="004E03C5" w:rsidRPr="004E03C5" w:rsidRDefault="004E03C5" w:rsidP="004E03C5">
            <w:pPr>
              <w:overflowPunct w:val="0"/>
              <w:autoSpaceDE w:val="0"/>
              <w:autoSpaceDN w:val="0"/>
              <w:adjustRightInd w:val="0"/>
              <w:spacing w:after="0"/>
              <w:textAlignment w:val="baseline"/>
              <w:rPr>
                <w:lang w:eastAsia="x-none"/>
              </w:rPr>
            </w:pPr>
            <w:r w:rsidRPr="004E03C5">
              <w:rPr>
                <w:highlight w:val="darkYellow"/>
                <w:lang w:eastAsia="x-none"/>
              </w:rPr>
              <w:t>Working assumption</w:t>
            </w:r>
            <w:r w:rsidRPr="004E03C5">
              <w:rPr>
                <w:lang w:eastAsia="x-none"/>
              </w:rPr>
              <w:t>:</w:t>
            </w:r>
          </w:p>
          <w:p w:rsidR="004E03C5" w:rsidRPr="004E03C5" w:rsidRDefault="004E03C5" w:rsidP="00391029">
            <w:pPr>
              <w:numPr>
                <w:ilvl w:val="0"/>
                <w:numId w:val="159"/>
              </w:numPr>
              <w:overflowPunct w:val="0"/>
              <w:autoSpaceDE w:val="0"/>
              <w:autoSpaceDN w:val="0"/>
              <w:adjustRightInd w:val="0"/>
              <w:spacing w:after="0"/>
              <w:textAlignment w:val="baseline"/>
              <w:rPr>
                <w:lang w:eastAsia="x-none"/>
              </w:rPr>
            </w:pPr>
            <w:r w:rsidRPr="004E03C5">
              <w:rPr>
                <w:lang w:eastAsia="x-none"/>
              </w:rPr>
              <w:t>For UL DCI</w:t>
            </w:r>
          </w:p>
          <w:p w:rsidR="004E03C5" w:rsidRPr="004E03C5" w:rsidRDefault="004E03C5" w:rsidP="00391029">
            <w:pPr>
              <w:numPr>
                <w:ilvl w:val="1"/>
                <w:numId w:val="159"/>
              </w:numPr>
              <w:overflowPunct w:val="0"/>
              <w:autoSpaceDE w:val="0"/>
              <w:autoSpaceDN w:val="0"/>
              <w:adjustRightInd w:val="0"/>
              <w:spacing w:after="0"/>
              <w:textAlignment w:val="baseline"/>
            </w:pPr>
            <w:r w:rsidRPr="004E03C5">
              <w:t xml:space="preserve">The column “’Conf.?” indicates whether the field is present only if a certain feature is configured (“C”) or always present </w:t>
            </w:r>
          </w:p>
          <w:p w:rsidR="004E03C5" w:rsidRPr="004E03C5" w:rsidRDefault="004E03C5" w:rsidP="00391029">
            <w:pPr>
              <w:numPr>
                <w:ilvl w:val="2"/>
                <w:numId w:val="159"/>
              </w:numPr>
              <w:overflowPunct w:val="0"/>
              <w:autoSpaceDE w:val="0"/>
              <w:autoSpaceDN w:val="0"/>
              <w:adjustRightInd w:val="0"/>
              <w:spacing w:after="0"/>
              <w:textAlignment w:val="baseline"/>
            </w:pPr>
            <w:r w:rsidRPr="004E03C5">
              <w:t>Note: if the field is configured to be present, the bitwidth for the field may or may not depend on the configuration (to be further discussed)</w:t>
            </w:r>
          </w:p>
          <w:p w:rsidR="004E03C5" w:rsidRPr="004E03C5" w:rsidRDefault="004E03C5" w:rsidP="00391029">
            <w:pPr>
              <w:numPr>
                <w:ilvl w:val="1"/>
                <w:numId w:val="159"/>
              </w:numPr>
              <w:overflowPunct w:val="0"/>
              <w:autoSpaceDE w:val="0"/>
              <w:autoSpaceDN w:val="0"/>
              <w:adjustRightInd w:val="0"/>
              <w:spacing w:after="0"/>
              <w:textAlignment w:val="baseline"/>
            </w:pPr>
            <w:r w:rsidRPr="004E03C5">
              <w:t>The column “Fallb.?” indicates whether the field is included in the fallback DCI or not (in the excel sheet the fallback format is listed in a separate tab)</w:t>
            </w:r>
          </w:p>
          <w:p w:rsidR="004E03C5" w:rsidRPr="004E03C5" w:rsidRDefault="004E03C5" w:rsidP="00391029">
            <w:pPr>
              <w:numPr>
                <w:ilvl w:val="1"/>
                <w:numId w:val="159"/>
              </w:numPr>
              <w:overflowPunct w:val="0"/>
              <w:autoSpaceDE w:val="0"/>
              <w:autoSpaceDN w:val="0"/>
              <w:adjustRightInd w:val="0"/>
              <w:spacing w:after="0"/>
              <w:textAlignment w:val="baseline"/>
            </w:pPr>
            <w:r w:rsidRPr="004E03C5">
              <w:t>Note: The column “Bits” is intended to define the bitwidth for the non-fallback DCI. For the case when the field is indicated as present in the fallback DCI, the bitwidth of the field in the fallback DCI may be the same or less that that of the non-fallback DCI (to be further discussed)</w:t>
            </w:r>
          </w:p>
          <w:p w:rsidR="004E03C5" w:rsidRPr="004E03C5" w:rsidRDefault="004E03C5" w:rsidP="00391029">
            <w:pPr>
              <w:numPr>
                <w:ilvl w:val="1"/>
                <w:numId w:val="159"/>
              </w:numPr>
              <w:overflowPunct w:val="0"/>
              <w:autoSpaceDE w:val="0"/>
              <w:autoSpaceDN w:val="0"/>
              <w:adjustRightInd w:val="0"/>
              <w:spacing w:after="0"/>
              <w:textAlignment w:val="baseline"/>
            </w:pPr>
            <w:r w:rsidRPr="004E03C5">
              <w:t>Note: there may be zero or more padding bits (to be further discussed)</w:t>
            </w:r>
          </w:p>
          <w:p w:rsidR="004E03C5" w:rsidRPr="004E03C5" w:rsidRDefault="004E03C5" w:rsidP="00391029">
            <w:pPr>
              <w:numPr>
                <w:ilvl w:val="1"/>
                <w:numId w:val="159"/>
              </w:numPr>
              <w:overflowPunct w:val="0"/>
              <w:autoSpaceDE w:val="0"/>
              <w:autoSpaceDN w:val="0"/>
              <w:adjustRightInd w:val="0"/>
              <w:spacing w:after="0"/>
              <w:textAlignment w:val="baseline"/>
            </w:pPr>
            <w:r w:rsidRPr="004E03C5">
              <w:t>Note: the table below is NOT intended to revert any previous agreements</w:t>
            </w:r>
          </w:p>
          <w:tbl>
            <w:tblPr>
              <w:tblW w:w="100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7"/>
              <w:gridCol w:w="992"/>
              <w:gridCol w:w="751"/>
              <w:gridCol w:w="763"/>
              <w:gridCol w:w="5528"/>
            </w:tblGrid>
            <w:tr w:rsidR="004E03C5" w:rsidRPr="004E03C5" w:rsidTr="00391029">
              <w:trPr>
                <w:trHeight w:val="255"/>
              </w:trPr>
              <w:tc>
                <w:tcPr>
                  <w:tcW w:w="1977" w:type="dxa"/>
                  <w:shd w:val="clear" w:color="auto" w:fill="F2F2F2"/>
                  <w:noWrap/>
                </w:tcPr>
                <w:p w:rsidR="004E03C5" w:rsidRPr="004E03C5" w:rsidRDefault="004E03C5" w:rsidP="004E03C5">
                  <w:pPr>
                    <w:overflowPunct w:val="0"/>
                    <w:autoSpaceDE w:val="0"/>
                    <w:autoSpaceDN w:val="0"/>
                    <w:adjustRightInd w:val="0"/>
                    <w:spacing w:after="0"/>
                    <w:textAlignment w:val="baseline"/>
                    <w:rPr>
                      <w:rFonts w:ascii="Arial" w:hAnsi="Arial" w:cs="Arial"/>
                      <w:lang w:val="sv-SE" w:eastAsia="sv-SE"/>
                    </w:rPr>
                  </w:pPr>
                  <w:r w:rsidRPr="004E03C5">
                    <w:rPr>
                      <w:rFonts w:ascii="Arial" w:hAnsi="Arial" w:cs="Arial"/>
                      <w:lang w:val="sv-SE" w:eastAsia="sv-SE"/>
                    </w:rPr>
                    <w:t>Field</w:t>
                  </w:r>
                </w:p>
              </w:tc>
              <w:tc>
                <w:tcPr>
                  <w:tcW w:w="992" w:type="dxa"/>
                  <w:shd w:val="clear" w:color="auto" w:fill="F2F2F2"/>
                  <w:noWrap/>
                </w:tcPr>
                <w:p w:rsidR="004E03C5" w:rsidRPr="004E03C5" w:rsidRDefault="004E03C5" w:rsidP="004E03C5">
                  <w:pPr>
                    <w:overflowPunct w:val="0"/>
                    <w:autoSpaceDE w:val="0"/>
                    <w:autoSpaceDN w:val="0"/>
                    <w:adjustRightInd w:val="0"/>
                    <w:spacing w:after="0"/>
                    <w:jc w:val="right"/>
                    <w:textAlignment w:val="baseline"/>
                    <w:rPr>
                      <w:rFonts w:ascii="Arial" w:hAnsi="Arial" w:cs="Arial"/>
                      <w:lang w:val="sv-SE" w:eastAsia="sv-SE"/>
                    </w:rPr>
                  </w:pPr>
                  <w:r w:rsidRPr="004E03C5">
                    <w:rPr>
                      <w:rFonts w:ascii="Arial" w:hAnsi="Arial" w:cs="Arial"/>
                      <w:lang w:val="sv-SE" w:eastAsia="sv-SE"/>
                    </w:rPr>
                    <w:t>Bits</w:t>
                  </w:r>
                </w:p>
              </w:tc>
              <w:tc>
                <w:tcPr>
                  <w:tcW w:w="751" w:type="dxa"/>
                  <w:shd w:val="clear" w:color="auto" w:fill="F2F2F2"/>
                  <w:noWrap/>
                </w:tcPr>
                <w:p w:rsidR="004E03C5" w:rsidRPr="004E03C5" w:rsidRDefault="004E03C5" w:rsidP="004E03C5">
                  <w:pPr>
                    <w:overflowPunct w:val="0"/>
                    <w:autoSpaceDE w:val="0"/>
                    <w:autoSpaceDN w:val="0"/>
                    <w:adjustRightInd w:val="0"/>
                    <w:spacing w:after="0"/>
                    <w:textAlignment w:val="baseline"/>
                    <w:rPr>
                      <w:rFonts w:ascii="Arial" w:hAnsi="Arial" w:cs="Arial"/>
                      <w:lang w:eastAsia="sv-SE"/>
                    </w:rPr>
                  </w:pPr>
                  <w:r w:rsidRPr="004E03C5">
                    <w:rPr>
                      <w:rFonts w:ascii="Arial" w:hAnsi="Arial" w:cs="Arial"/>
                      <w:lang w:eastAsia="sv-SE"/>
                    </w:rPr>
                    <w:t>Conf?</w:t>
                  </w:r>
                </w:p>
              </w:tc>
              <w:tc>
                <w:tcPr>
                  <w:tcW w:w="763" w:type="dxa"/>
                  <w:shd w:val="clear" w:color="auto" w:fill="F2F2F2"/>
                </w:tcPr>
                <w:p w:rsidR="004E03C5" w:rsidRPr="004E03C5" w:rsidRDefault="004E03C5" w:rsidP="004E03C5">
                  <w:pPr>
                    <w:overflowPunct w:val="0"/>
                    <w:autoSpaceDE w:val="0"/>
                    <w:autoSpaceDN w:val="0"/>
                    <w:adjustRightInd w:val="0"/>
                    <w:spacing w:after="0"/>
                    <w:textAlignment w:val="baseline"/>
                    <w:rPr>
                      <w:rFonts w:ascii="Arial" w:hAnsi="Arial" w:cs="Arial"/>
                      <w:lang w:eastAsia="sv-SE"/>
                    </w:rPr>
                  </w:pPr>
                  <w:r w:rsidRPr="004E03C5">
                    <w:rPr>
                      <w:rFonts w:ascii="Arial" w:hAnsi="Arial" w:cs="Arial"/>
                      <w:lang w:eastAsia="sv-SE"/>
                    </w:rPr>
                    <w:t>Fallb?</w:t>
                  </w:r>
                </w:p>
              </w:tc>
              <w:tc>
                <w:tcPr>
                  <w:tcW w:w="5528" w:type="dxa"/>
                  <w:shd w:val="clear" w:color="auto" w:fill="F2F2F2"/>
                  <w:noWrap/>
                </w:tcPr>
                <w:p w:rsidR="004E03C5" w:rsidRPr="004E03C5" w:rsidRDefault="004E03C5" w:rsidP="004E03C5">
                  <w:pPr>
                    <w:overflowPunct w:val="0"/>
                    <w:autoSpaceDE w:val="0"/>
                    <w:autoSpaceDN w:val="0"/>
                    <w:adjustRightInd w:val="0"/>
                    <w:spacing w:after="0"/>
                    <w:textAlignment w:val="baseline"/>
                    <w:rPr>
                      <w:rFonts w:ascii="Arial" w:hAnsi="Arial" w:cs="Arial"/>
                      <w:lang w:eastAsia="sv-SE"/>
                    </w:rPr>
                  </w:pPr>
                  <w:r w:rsidRPr="004E03C5">
                    <w:rPr>
                      <w:rFonts w:ascii="Arial" w:hAnsi="Arial" w:cs="Arial"/>
                      <w:lang w:eastAsia="sv-SE"/>
                    </w:rPr>
                    <w:t>Description</w:t>
                  </w:r>
                </w:p>
              </w:tc>
            </w:tr>
            <w:tr w:rsidR="004E03C5" w:rsidRPr="004E03C5" w:rsidTr="00391029">
              <w:trPr>
                <w:trHeight w:val="255"/>
              </w:trPr>
              <w:tc>
                <w:tcPr>
                  <w:tcW w:w="1977" w:type="dxa"/>
                  <w:shd w:val="clear" w:color="auto" w:fill="auto"/>
                  <w:noWrap/>
                  <w:hideMark/>
                </w:tcPr>
                <w:p w:rsidR="004E03C5" w:rsidRPr="004E03C5" w:rsidRDefault="004E03C5" w:rsidP="004E03C5">
                  <w:pPr>
                    <w:spacing w:after="0"/>
                    <w:rPr>
                      <w:rFonts w:ascii="Arial" w:hAnsi="Arial" w:cs="Arial"/>
                      <w:lang w:val="sv-SE" w:eastAsia="en-GB"/>
                    </w:rPr>
                  </w:pPr>
                  <w:r w:rsidRPr="004E03C5">
                    <w:rPr>
                      <w:rFonts w:ascii="Arial" w:hAnsi="Arial" w:cs="Arial"/>
                      <w:lang w:val="sv-SE" w:eastAsia="en-GB"/>
                    </w:rPr>
                    <w:t>Header</w:t>
                  </w:r>
                </w:p>
              </w:tc>
              <w:tc>
                <w:tcPr>
                  <w:tcW w:w="992" w:type="dxa"/>
                  <w:shd w:val="clear" w:color="auto" w:fill="auto"/>
                  <w:noWrap/>
                  <w:hideMark/>
                </w:tcPr>
                <w:p w:rsidR="004E03C5" w:rsidRPr="004E03C5" w:rsidRDefault="004E03C5" w:rsidP="004E03C5">
                  <w:pPr>
                    <w:spacing w:after="0"/>
                    <w:rPr>
                      <w:rFonts w:ascii="Arial" w:hAnsi="Arial" w:cs="Arial"/>
                      <w:lang w:val="sv-SE" w:eastAsia="en-GB"/>
                    </w:rPr>
                  </w:pPr>
                  <w:r w:rsidRPr="004E03C5">
                    <w:rPr>
                      <w:rFonts w:ascii="Arial" w:hAnsi="Arial" w:cs="Arial"/>
                      <w:lang w:val="sv-SE" w:eastAsia="en-GB"/>
                    </w:rPr>
                    <w:t>1?</w:t>
                  </w:r>
                </w:p>
              </w:tc>
              <w:tc>
                <w:tcPr>
                  <w:tcW w:w="751" w:type="dxa"/>
                  <w:shd w:val="clear" w:color="auto" w:fill="auto"/>
                  <w:noWrap/>
                  <w:hideMark/>
                </w:tcPr>
                <w:p w:rsidR="004E03C5" w:rsidRPr="004E03C5" w:rsidRDefault="004E03C5" w:rsidP="004E03C5">
                  <w:pPr>
                    <w:spacing w:after="0"/>
                    <w:rPr>
                      <w:rFonts w:ascii="Arial" w:hAnsi="Arial" w:cs="Arial"/>
                      <w:lang w:val="sv-SE" w:eastAsia="en-GB"/>
                    </w:rPr>
                  </w:pPr>
                </w:p>
              </w:tc>
              <w:tc>
                <w:tcPr>
                  <w:tcW w:w="763" w:type="dxa"/>
                  <w:shd w:val="clear" w:color="auto" w:fill="auto"/>
                </w:tcPr>
                <w:p w:rsidR="004E03C5" w:rsidRPr="004E03C5" w:rsidRDefault="004E03C5" w:rsidP="004E03C5">
                  <w:pPr>
                    <w:spacing w:after="0"/>
                    <w:rPr>
                      <w:rFonts w:ascii="Arial" w:hAnsi="Arial" w:cs="Arial"/>
                      <w:lang w:eastAsia="en-GB"/>
                    </w:rPr>
                  </w:pPr>
                  <w:r w:rsidRPr="004E03C5">
                    <w:rPr>
                      <w:rFonts w:ascii="Arial" w:hAnsi="Arial" w:cs="Arial"/>
                      <w:lang w:eastAsia="en-GB"/>
                    </w:rPr>
                    <w:t>F</w:t>
                  </w:r>
                </w:p>
              </w:tc>
              <w:tc>
                <w:tcPr>
                  <w:tcW w:w="5528" w:type="dxa"/>
                  <w:shd w:val="clear" w:color="auto" w:fill="auto"/>
                  <w:noWrap/>
                  <w:hideMark/>
                </w:tcPr>
                <w:p w:rsidR="004E03C5" w:rsidRPr="004E03C5" w:rsidRDefault="004E03C5" w:rsidP="004E03C5">
                  <w:pPr>
                    <w:spacing w:after="0"/>
                    <w:rPr>
                      <w:rFonts w:ascii="Arial" w:hAnsi="Arial" w:cs="Arial"/>
                      <w:lang w:eastAsia="en-GB"/>
                    </w:rPr>
                  </w:pPr>
                  <w:r w:rsidRPr="004E03C5">
                    <w:rPr>
                      <w:rFonts w:ascii="Arial" w:hAnsi="Arial" w:cs="Arial"/>
                      <w:lang w:eastAsia="en-GB"/>
                    </w:rPr>
                    <w:t>At least to distinguish UL and DL with the same DCI size</w:t>
                  </w:r>
                </w:p>
                <w:p w:rsidR="004E03C5" w:rsidRPr="004E03C5" w:rsidRDefault="004E03C5" w:rsidP="004E03C5">
                  <w:pPr>
                    <w:spacing w:after="0"/>
                    <w:rPr>
                      <w:rFonts w:ascii="Arial" w:hAnsi="Arial" w:cs="Arial"/>
                      <w:lang w:eastAsia="en-GB"/>
                    </w:rPr>
                  </w:pPr>
                  <w:r w:rsidRPr="004E03C5">
                    <w:rPr>
                      <w:rFonts w:ascii="Arial" w:hAnsi="Arial" w:cs="Arial"/>
                      <w:lang w:eastAsia="en-GB"/>
                    </w:rPr>
                    <w:t>FFS if more bits are needed</w:t>
                  </w:r>
                </w:p>
              </w:tc>
            </w:tr>
            <w:tr w:rsidR="004E03C5" w:rsidRPr="004E03C5" w:rsidTr="00391029">
              <w:trPr>
                <w:trHeight w:val="255"/>
              </w:trPr>
              <w:tc>
                <w:tcPr>
                  <w:tcW w:w="1977" w:type="dxa"/>
                  <w:shd w:val="clear" w:color="auto" w:fill="auto"/>
                  <w:noWrap/>
                  <w:hideMark/>
                </w:tcPr>
                <w:p w:rsidR="004E03C5" w:rsidRPr="004E03C5" w:rsidRDefault="004E03C5" w:rsidP="004E03C5">
                  <w:pPr>
                    <w:spacing w:after="0"/>
                    <w:rPr>
                      <w:rFonts w:ascii="Arial" w:hAnsi="Arial" w:cs="Arial"/>
                      <w:lang w:val="sv-SE" w:eastAsia="en-GB"/>
                    </w:rPr>
                  </w:pPr>
                  <w:r w:rsidRPr="004E03C5">
                    <w:rPr>
                      <w:rFonts w:ascii="Arial" w:hAnsi="Arial" w:cs="Arial"/>
                      <w:lang w:val="sv-SE" w:eastAsia="en-GB"/>
                    </w:rPr>
                    <w:t>Carrier indicator</w:t>
                  </w:r>
                </w:p>
              </w:tc>
              <w:tc>
                <w:tcPr>
                  <w:tcW w:w="992" w:type="dxa"/>
                  <w:shd w:val="clear" w:color="auto" w:fill="auto"/>
                  <w:noWrap/>
                  <w:hideMark/>
                </w:tcPr>
                <w:p w:rsidR="004E03C5" w:rsidRPr="004E03C5" w:rsidRDefault="004E03C5" w:rsidP="004E03C5">
                  <w:pPr>
                    <w:spacing w:after="0"/>
                    <w:rPr>
                      <w:rFonts w:ascii="Arial" w:hAnsi="Arial" w:cs="Arial"/>
                      <w:lang w:val="sv-SE" w:eastAsia="en-GB"/>
                    </w:rPr>
                  </w:pPr>
                  <w:r w:rsidRPr="004E03C5">
                    <w:rPr>
                      <w:rFonts w:ascii="Arial" w:hAnsi="Arial" w:cs="Arial"/>
                      <w:lang w:val="sv-SE" w:eastAsia="en-GB"/>
                    </w:rPr>
                    <w:t>0 or 3</w:t>
                  </w:r>
                </w:p>
              </w:tc>
              <w:tc>
                <w:tcPr>
                  <w:tcW w:w="751" w:type="dxa"/>
                  <w:shd w:val="clear" w:color="auto" w:fill="auto"/>
                  <w:noWrap/>
                  <w:hideMark/>
                </w:tcPr>
                <w:p w:rsidR="004E03C5" w:rsidRPr="004E03C5" w:rsidRDefault="004E03C5" w:rsidP="004E03C5">
                  <w:pPr>
                    <w:spacing w:after="0"/>
                    <w:rPr>
                      <w:rFonts w:ascii="Arial" w:hAnsi="Arial" w:cs="Arial"/>
                      <w:lang w:val="sv-SE" w:eastAsia="en-GB"/>
                    </w:rPr>
                  </w:pPr>
                  <w:r w:rsidRPr="004E03C5">
                    <w:rPr>
                      <w:rFonts w:ascii="Arial" w:hAnsi="Arial" w:cs="Arial"/>
                      <w:lang w:val="sv-SE" w:eastAsia="en-GB"/>
                    </w:rPr>
                    <w:t>C</w:t>
                  </w:r>
                </w:p>
              </w:tc>
              <w:tc>
                <w:tcPr>
                  <w:tcW w:w="763" w:type="dxa"/>
                  <w:shd w:val="clear" w:color="auto" w:fill="auto"/>
                </w:tcPr>
                <w:p w:rsidR="004E03C5" w:rsidRPr="004E03C5" w:rsidRDefault="004E03C5" w:rsidP="004E03C5">
                  <w:pPr>
                    <w:spacing w:after="0"/>
                    <w:rPr>
                      <w:rFonts w:ascii="Arial" w:hAnsi="Arial" w:cs="Arial"/>
                      <w:lang w:val="sv-SE" w:eastAsia="en-GB"/>
                    </w:rPr>
                  </w:pPr>
                </w:p>
              </w:tc>
              <w:tc>
                <w:tcPr>
                  <w:tcW w:w="5528" w:type="dxa"/>
                  <w:shd w:val="clear" w:color="auto" w:fill="auto"/>
                  <w:noWrap/>
                  <w:hideMark/>
                </w:tcPr>
                <w:p w:rsidR="004E03C5" w:rsidRPr="004E03C5" w:rsidRDefault="004E03C5" w:rsidP="004E03C5">
                  <w:pPr>
                    <w:spacing w:after="0"/>
                    <w:rPr>
                      <w:rFonts w:ascii="Arial" w:hAnsi="Arial" w:cs="Arial"/>
                      <w:lang w:val="sv-SE" w:eastAsia="en-GB"/>
                    </w:rPr>
                  </w:pPr>
                </w:p>
              </w:tc>
            </w:tr>
            <w:tr w:rsidR="004E03C5" w:rsidRPr="004E03C5" w:rsidTr="00391029">
              <w:trPr>
                <w:trHeight w:val="255"/>
              </w:trPr>
              <w:tc>
                <w:tcPr>
                  <w:tcW w:w="1977" w:type="dxa"/>
                  <w:shd w:val="clear" w:color="auto" w:fill="auto"/>
                  <w:noWrap/>
                </w:tcPr>
                <w:p w:rsidR="004E03C5" w:rsidRPr="004E03C5" w:rsidRDefault="004E03C5" w:rsidP="004E03C5">
                  <w:pPr>
                    <w:spacing w:after="0"/>
                    <w:rPr>
                      <w:rFonts w:ascii="Arial" w:hAnsi="Arial" w:cs="Arial"/>
                      <w:lang w:val="sv-SE" w:eastAsia="en-GB"/>
                    </w:rPr>
                  </w:pPr>
                  <w:r w:rsidRPr="004E03C5">
                    <w:rPr>
                      <w:rFonts w:ascii="Arial" w:hAnsi="Arial" w:cs="Arial"/>
                      <w:lang w:val="sv-SE" w:eastAsia="en-GB"/>
                    </w:rPr>
                    <w:t>UL/SUL indicator</w:t>
                  </w:r>
                </w:p>
              </w:tc>
              <w:tc>
                <w:tcPr>
                  <w:tcW w:w="992" w:type="dxa"/>
                  <w:shd w:val="clear" w:color="auto" w:fill="auto"/>
                  <w:noWrap/>
                </w:tcPr>
                <w:p w:rsidR="004E03C5" w:rsidRPr="004E03C5" w:rsidRDefault="004E03C5" w:rsidP="004E03C5">
                  <w:pPr>
                    <w:spacing w:after="0"/>
                    <w:rPr>
                      <w:rFonts w:ascii="Arial" w:hAnsi="Arial" w:cs="Arial"/>
                      <w:lang w:val="sv-SE" w:eastAsia="en-GB"/>
                    </w:rPr>
                  </w:pPr>
                  <w:r w:rsidRPr="004E03C5">
                    <w:rPr>
                      <w:rFonts w:ascii="Arial" w:hAnsi="Arial" w:cs="Arial"/>
                      <w:lang w:val="sv-SE" w:eastAsia="en-GB"/>
                    </w:rPr>
                    <w:t>1</w:t>
                  </w:r>
                </w:p>
              </w:tc>
              <w:tc>
                <w:tcPr>
                  <w:tcW w:w="751" w:type="dxa"/>
                  <w:shd w:val="clear" w:color="auto" w:fill="auto"/>
                  <w:noWrap/>
                </w:tcPr>
                <w:p w:rsidR="004E03C5" w:rsidRPr="004E03C5" w:rsidRDefault="004E03C5" w:rsidP="004E03C5">
                  <w:pPr>
                    <w:spacing w:after="0"/>
                    <w:rPr>
                      <w:rFonts w:ascii="Arial" w:hAnsi="Arial" w:cs="Arial"/>
                      <w:lang w:val="sv-SE" w:eastAsia="en-GB"/>
                    </w:rPr>
                  </w:pPr>
                  <w:r w:rsidRPr="004E03C5">
                    <w:rPr>
                      <w:rFonts w:ascii="Arial" w:hAnsi="Arial" w:cs="Arial"/>
                      <w:lang w:val="sv-SE" w:eastAsia="en-GB"/>
                    </w:rPr>
                    <w:t>C</w:t>
                  </w:r>
                </w:p>
              </w:tc>
              <w:tc>
                <w:tcPr>
                  <w:tcW w:w="763" w:type="dxa"/>
                  <w:shd w:val="clear" w:color="auto" w:fill="auto"/>
                </w:tcPr>
                <w:p w:rsidR="004E03C5" w:rsidRPr="004E03C5" w:rsidRDefault="004E03C5" w:rsidP="004E03C5">
                  <w:pPr>
                    <w:spacing w:after="0"/>
                    <w:rPr>
                      <w:rFonts w:ascii="Arial" w:hAnsi="Arial" w:cs="Arial"/>
                      <w:lang w:val="sv-SE" w:eastAsia="en-GB"/>
                    </w:rPr>
                  </w:pPr>
                </w:p>
              </w:tc>
              <w:tc>
                <w:tcPr>
                  <w:tcW w:w="5528" w:type="dxa"/>
                  <w:shd w:val="clear" w:color="auto" w:fill="auto"/>
                  <w:noWrap/>
                </w:tcPr>
                <w:p w:rsidR="004E03C5" w:rsidRPr="004E03C5" w:rsidRDefault="004E03C5" w:rsidP="004E03C5">
                  <w:pPr>
                    <w:spacing w:after="0"/>
                    <w:rPr>
                      <w:rFonts w:ascii="Arial" w:hAnsi="Arial" w:cs="Arial"/>
                      <w:lang w:eastAsia="en-GB"/>
                    </w:rPr>
                  </w:pPr>
                  <w:r w:rsidRPr="004E03C5">
                    <w:rPr>
                      <w:rFonts w:ascii="Arial" w:hAnsi="Arial" w:cs="Arial"/>
                      <w:lang w:eastAsia="en-GB"/>
                    </w:rPr>
                    <w:t>To differentiate between UL and SUL</w:t>
                  </w:r>
                </w:p>
              </w:tc>
            </w:tr>
            <w:tr w:rsidR="004E03C5" w:rsidRPr="004E03C5" w:rsidTr="00391029">
              <w:trPr>
                <w:trHeight w:val="255"/>
              </w:trPr>
              <w:tc>
                <w:tcPr>
                  <w:tcW w:w="1977" w:type="dxa"/>
                  <w:shd w:val="clear" w:color="auto" w:fill="auto"/>
                  <w:noWrap/>
                  <w:hideMark/>
                </w:tcPr>
                <w:p w:rsidR="004E03C5" w:rsidRPr="004E03C5" w:rsidRDefault="004E03C5" w:rsidP="004E03C5">
                  <w:pPr>
                    <w:spacing w:after="0"/>
                    <w:rPr>
                      <w:rFonts w:ascii="Arial" w:hAnsi="Arial" w:cs="Arial"/>
                      <w:lang w:val="sv-SE" w:eastAsia="en-GB"/>
                    </w:rPr>
                  </w:pPr>
                  <w:r w:rsidRPr="004E03C5">
                    <w:rPr>
                      <w:rFonts w:ascii="Arial" w:hAnsi="Arial" w:cs="Arial"/>
                      <w:lang w:val="sv-SE" w:eastAsia="en-GB"/>
                    </w:rPr>
                    <w:t>BWP indicator</w:t>
                  </w:r>
                </w:p>
              </w:tc>
              <w:tc>
                <w:tcPr>
                  <w:tcW w:w="992" w:type="dxa"/>
                  <w:shd w:val="clear" w:color="auto" w:fill="auto"/>
                  <w:noWrap/>
                  <w:hideMark/>
                </w:tcPr>
                <w:p w:rsidR="004E03C5" w:rsidRPr="004E03C5" w:rsidRDefault="004E03C5" w:rsidP="004E03C5">
                  <w:pPr>
                    <w:spacing w:after="0"/>
                    <w:rPr>
                      <w:rFonts w:ascii="Arial" w:hAnsi="Arial" w:cs="Arial"/>
                      <w:lang w:val="sv-SE" w:eastAsia="en-GB"/>
                    </w:rPr>
                  </w:pPr>
                  <w:r w:rsidRPr="004E03C5">
                    <w:rPr>
                      <w:rFonts w:ascii="Arial" w:hAnsi="Arial" w:cs="Arial"/>
                      <w:lang w:val="sv-SE" w:eastAsia="en-GB"/>
                    </w:rPr>
                    <w:t>0, 1, 2</w:t>
                  </w:r>
                </w:p>
              </w:tc>
              <w:tc>
                <w:tcPr>
                  <w:tcW w:w="751" w:type="dxa"/>
                  <w:shd w:val="clear" w:color="auto" w:fill="auto"/>
                  <w:noWrap/>
                  <w:hideMark/>
                </w:tcPr>
                <w:p w:rsidR="004E03C5" w:rsidRPr="004E03C5" w:rsidRDefault="004E03C5" w:rsidP="004E03C5">
                  <w:pPr>
                    <w:spacing w:after="0"/>
                    <w:rPr>
                      <w:rFonts w:ascii="Arial" w:hAnsi="Arial" w:cs="Arial"/>
                      <w:lang w:val="sv-SE" w:eastAsia="en-GB"/>
                    </w:rPr>
                  </w:pPr>
                  <w:r w:rsidRPr="004E03C5">
                    <w:rPr>
                      <w:rFonts w:ascii="Arial" w:hAnsi="Arial" w:cs="Arial"/>
                      <w:lang w:val="sv-SE" w:eastAsia="en-GB"/>
                    </w:rPr>
                    <w:t>C</w:t>
                  </w:r>
                </w:p>
              </w:tc>
              <w:tc>
                <w:tcPr>
                  <w:tcW w:w="763" w:type="dxa"/>
                  <w:shd w:val="clear" w:color="auto" w:fill="auto"/>
                </w:tcPr>
                <w:p w:rsidR="004E03C5" w:rsidRPr="004E03C5" w:rsidRDefault="004E03C5" w:rsidP="004E03C5">
                  <w:pPr>
                    <w:spacing w:after="0"/>
                    <w:rPr>
                      <w:rFonts w:ascii="Arial" w:hAnsi="Arial" w:cs="Arial"/>
                      <w:lang w:val="sv-SE" w:eastAsia="en-GB"/>
                    </w:rPr>
                  </w:pPr>
                </w:p>
              </w:tc>
              <w:tc>
                <w:tcPr>
                  <w:tcW w:w="5528" w:type="dxa"/>
                  <w:shd w:val="clear" w:color="auto" w:fill="auto"/>
                  <w:noWrap/>
                  <w:hideMark/>
                </w:tcPr>
                <w:p w:rsidR="004E03C5" w:rsidRPr="004E03C5" w:rsidRDefault="004E03C5" w:rsidP="004E03C5">
                  <w:pPr>
                    <w:spacing w:after="0"/>
                    <w:rPr>
                      <w:rFonts w:ascii="Arial" w:hAnsi="Arial" w:cs="Arial"/>
                      <w:lang w:val="sv-SE" w:eastAsia="en-GB"/>
                    </w:rPr>
                  </w:pPr>
                </w:p>
              </w:tc>
            </w:tr>
            <w:tr w:rsidR="004E03C5" w:rsidRPr="004E03C5" w:rsidTr="00391029">
              <w:trPr>
                <w:trHeight w:val="255"/>
              </w:trPr>
              <w:tc>
                <w:tcPr>
                  <w:tcW w:w="1977" w:type="dxa"/>
                  <w:shd w:val="clear" w:color="auto" w:fill="auto"/>
                  <w:noWrap/>
                  <w:hideMark/>
                </w:tcPr>
                <w:p w:rsidR="004E03C5" w:rsidRPr="004E03C5" w:rsidRDefault="004E03C5" w:rsidP="004E03C5">
                  <w:pPr>
                    <w:spacing w:after="0"/>
                    <w:rPr>
                      <w:rFonts w:ascii="Arial" w:hAnsi="Arial" w:cs="Arial"/>
                      <w:lang w:val="sv-SE" w:eastAsia="en-GB"/>
                    </w:rPr>
                  </w:pPr>
                  <w:r w:rsidRPr="004E03C5">
                    <w:rPr>
                      <w:rFonts w:ascii="Arial" w:hAnsi="Arial" w:cs="Arial"/>
                      <w:lang w:val="sv-SE" w:eastAsia="en-GB"/>
                    </w:rPr>
                    <w:t>Frequency-domain PUSCH resources</w:t>
                  </w:r>
                </w:p>
              </w:tc>
              <w:tc>
                <w:tcPr>
                  <w:tcW w:w="992" w:type="dxa"/>
                  <w:shd w:val="clear" w:color="auto" w:fill="auto"/>
                  <w:noWrap/>
                  <w:hideMark/>
                </w:tcPr>
                <w:p w:rsidR="004E03C5" w:rsidRPr="004E03C5" w:rsidRDefault="004E03C5" w:rsidP="004E03C5">
                  <w:pPr>
                    <w:spacing w:after="0"/>
                    <w:rPr>
                      <w:rFonts w:ascii="Arial" w:hAnsi="Arial" w:cs="Arial"/>
                      <w:lang w:val="sv-SE" w:eastAsia="en-GB"/>
                    </w:rPr>
                  </w:pPr>
                </w:p>
              </w:tc>
              <w:tc>
                <w:tcPr>
                  <w:tcW w:w="751" w:type="dxa"/>
                  <w:shd w:val="clear" w:color="auto" w:fill="auto"/>
                  <w:noWrap/>
                  <w:hideMark/>
                </w:tcPr>
                <w:p w:rsidR="004E03C5" w:rsidRPr="004E03C5" w:rsidRDefault="004E03C5" w:rsidP="004E03C5">
                  <w:pPr>
                    <w:spacing w:after="0"/>
                    <w:rPr>
                      <w:rFonts w:ascii="Arial" w:hAnsi="Arial" w:cs="Arial"/>
                      <w:lang w:val="sv-SE" w:eastAsia="en-GB"/>
                    </w:rPr>
                  </w:pPr>
                  <w:r w:rsidRPr="004E03C5">
                    <w:rPr>
                      <w:rFonts w:ascii="Arial" w:hAnsi="Arial" w:cs="Arial"/>
                      <w:lang w:val="sv-SE" w:eastAsia="en-GB"/>
                    </w:rPr>
                    <w:t>[C]</w:t>
                  </w:r>
                </w:p>
              </w:tc>
              <w:tc>
                <w:tcPr>
                  <w:tcW w:w="763" w:type="dxa"/>
                  <w:shd w:val="clear" w:color="auto" w:fill="auto"/>
                </w:tcPr>
                <w:p w:rsidR="004E03C5" w:rsidRPr="004E03C5" w:rsidRDefault="004E03C5" w:rsidP="004E03C5">
                  <w:pPr>
                    <w:spacing w:after="0"/>
                    <w:rPr>
                      <w:rFonts w:ascii="Arial" w:hAnsi="Arial" w:cs="Arial"/>
                      <w:lang w:eastAsia="en-GB"/>
                    </w:rPr>
                  </w:pPr>
                  <w:r w:rsidRPr="004E03C5">
                    <w:rPr>
                      <w:rFonts w:ascii="Arial" w:hAnsi="Arial" w:cs="Arial"/>
                      <w:lang w:eastAsia="en-GB"/>
                    </w:rPr>
                    <w:t>F</w:t>
                  </w:r>
                </w:p>
              </w:tc>
              <w:tc>
                <w:tcPr>
                  <w:tcW w:w="5528" w:type="dxa"/>
                  <w:shd w:val="clear" w:color="auto" w:fill="auto"/>
                  <w:noWrap/>
                  <w:hideMark/>
                </w:tcPr>
                <w:p w:rsidR="004E03C5" w:rsidRPr="004E03C5" w:rsidRDefault="004E03C5" w:rsidP="004E03C5">
                  <w:pPr>
                    <w:spacing w:after="0"/>
                    <w:rPr>
                      <w:rFonts w:ascii="Arial" w:hAnsi="Arial" w:cs="Arial"/>
                      <w:lang w:eastAsia="en-GB"/>
                    </w:rPr>
                  </w:pPr>
                  <w:r w:rsidRPr="004E03C5">
                    <w:rPr>
                      <w:rFonts w:ascii="Arial" w:hAnsi="Arial" w:cs="Arial"/>
                      <w:lang w:eastAsia="en-GB"/>
                    </w:rPr>
                    <w:t>VRBs, indicated using type 0 or type 1 resource allocation including the header bit to indicate resource allocation type in case of dynamic type0/1 selection for non-fallback</w:t>
                  </w:r>
                </w:p>
                <w:p w:rsidR="004E03C5" w:rsidRPr="004E03C5" w:rsidRDefault="004E03C5" w:rsidP="004E03C5">
                  <w:pPr>
                    <w:spacing w:after="0"/>
                    <w:rPr>
                      <w:rFonts w:ascii="Arial" w:hAnsi="Arial" w:cs="Arial"/>
                      <w:lang w:eastAsia="en-GB"/>
                    </w:rPr>
                  </w:pPr>
                </w:p>
                <w:p w:rsidR="004E03C5" w:rsidRPr="004E03C5" w:rsidRDefault="004E03C5" w:rsidP="004E03C5">
                  <w:pPr>
                    <w:spacing w:after="0"/>
                    <w:rPr>
                      <w:rFonts w:ascii="Arial" w:hAnsi="Arial" w:cs="Arial"/>
                      <w:lang w:eastAsia="en-GB"/>
                    </w:rPr>
                  </w:pPr>
                  <w:r w:rsidRPr="004E03C5">
                    <w:rPr>
                      <w:rFonts w:ascii="Arial" w:hAnsi="Arial" w:cs="Arial"/>
                      <w:lang w:eastAsia="en-GB"/>
                    </w:rPr>
                    <w:t>Fallback DCI only supports resource allocation type 1</w:t>
                  </w:r>
                </w:p>
                <w:p w:rsidR="004E03C5" w:rsidRPr="004E03C5" w:rsidRDefault="004E03C5" w:rsidP="004E03C5">
                  <w:pPr>
                    <w:spacing w:after="0"/>
                    <w:rPr>
                      <w:rFonts w:ascii="Arial" w:hAnsi="Arial" w:cs="Arial"/>
                      <w:lang w:eastAsia="en-GB"/>
                    </w:rPr>
                  </w:pPr>
                  <w:r w:rsidRPr="004E03C5">
                    <w:rPr>
                      <w:rFonts w:ascii="Arial" w:hAnsi="Arial" w:cs="Arial"/>
                      <w:b/>
                      <w:color w:val="FF0000"/>
                      <w:lang w:eastAsia="en-GB"/>
                    </w:rPr>
                    <w:t>FFS the bitwidth is further dependent on BWP size</w:t>
                  </w:r>
                </w:p>
              </w:tc>
            </w:tr>
            <w:tr w:rsidR="004E03C5" w:rsidRPr="004E03C5" w:rsidTr="00391029">
              <w:trPr>
                <w:trHeight w:val="255"/>
              </w:trPr>
              <w:tc>
                <w:tcPr>
                  <w:tcW w:w="1977" w:type="dxa"/>
                  <w:shd w:val="clear" w:color="auto" w:fill="auto"/>
                  <w:hideMark/>
                </w:tcPr>
                <w:p w:rsidR="004E03C5" w:rsidRPr="004E03C5" w:rsidRDefault="004E03C5" w:rsidP="004E03C5">
                  <w:pPr>
                    <w:spacing w:after="0"/>
                    <w:rPr>
                      <w:rFonts w:ascii="Arial" w:hAnsi="Arial" w:cs="Arial"/>
                      <w:lang w:val="sv-SE" w:eastAsia="en-GB"/>
                    </w:rPr>
                  </w:pPr>
                  <w:r w:rsidRPr="004E03C5">
                    <w:rPr>
                      <w:rFonts w:ascii="Arial" w:hAnsi="Arial" w:cs="Arial"/>
                      <w:lang w:val="sv-SE" w:eastAsia="en-GB"/>
                    </w:rPr>
                    <w:t>Time-domain PUSCH resources</w:t>
                  </w:r>
                </w:p>
              </w:tc>
              <w:tc>
                <w:tcPr>
                  <w:tcW w:w="992" w:type="dxa"/>
                  <w:shd w:val="clear" w:color="auto" w:fill="auto"/>
                  <w:hideMark/>
                </w:tcPr>
                <w:p w:rsidR="004E03C5" w:rsidRPr="004E03C5" w:rsidRDefault="004E03C5" w:rsidP="004E03C5">
                  <w:pPr>
                    <w:spacing w:after="0"/>
                    <w:rPr>
                      <w:rFonts w:ascii="Arial" w:hAnsi="Arial" w:cs="Arial"/>
                      <w:lang w:val="sv-SE" w:eastAsia="en-GB"/>
                    </w:rPr>
                  </w:pPr>
                  <w:r w:rsidRPr="004E03C5">
                    <w:rPr>
                      <w:rFonts w:ascii="Arial" w:hAnsi="Arial" w:cs="Arial"/>
                      <w:lang w:val="sv-SE" w:eastAsia="en-GB"/>
                    </w:rPr>
                    <w:t>Up to 4</w:t>
                  </w:r>
                </w:p>
              </w:tc>
              <w:tc>
                <w:tcPr>
                  <w:tcW w:w="751" w:type="dxa"/>
                  <w:shd w:val="clear" w:color="auto" w:fill="auto"/>
                  <w:noWrap/>
                  <w:hideMark/>
                </w:tcPr>
                <w:p w:rsidR="004E03C5" w:rsidRPr="004E03C5" w:rsidRDefault="004E03C5" w:rsidP="004E03C5">
                  <w:pPr>
                    <w:spacing w:after="0"/>
                    <w:rPr>
                      <w:rFonts w:ascii="Arial" w:hAnsi="Arial" w:cs="Arial"/>
                      <w:lang w:val="sv-SE" w:eastAsia="en-GB"/>
                    </w:rPr>
                  </w:pPr>
                  <w:r w:rsidRPr="004E03C5">
                    <w:rPr>
                      <w:rFonts w:ascii="Arial" w:hAnsi="Arial" w:cs="Arial"/>
                      <w:lang w:val="sv-SE" w:eastAsia="en-GB"/>
                    </w:rPr>
                    <w:t>[C]</w:t>
                  </w:r>
                </w:p>
              </w:tc>
              <w:tc>
                <w:tcPr>
                  <w:tcW w:w="763" w:type="dxa"/>
                  <w:shd w:val="clear" w:color="auto" w:fill="auto"/>
                </w:tcPr>
                <w:p w:rsidR="004E03C5" w:rsidRPr="004E03C5" w:rsidRDefault="004E03C5" w:rsidP="004E03C5">
                  <w:pPr>
                    <w:spacing w:after="0"/>
                    <w:rPr>
                      <w:rFonts w:ascii="Arial" w:hAnsi="Arial" w:cs="Arial"/>
                      <w:lang w:eastAsia="en-GB"/>
                    </w:rPr>
                  </w:pPr>
                  <w:r w:rsidRPr="004E03C5">
                    <w:rPr>
                      <w:rFonts w:ascii="Arial" w:hAnsi="Arial" w:cs="Arial"/>
                      <w:lang w:eastAsia="en-GB"/>
                    </w:rPr>
                    <w:t>F</w:t>
                  </w:r>
                </w:p>
              </w:tc>
              <w:tc>
                <w:tcPr>
                  <w:tcW w:w="5528" w:type="dxa"/>
                  <w:shd w:val="clear" w:color="auto" w:fill="auto"/>
                  <w:noWrap/>
                  <w:hideMark/>
                </w:tcPr>
                <w:p w:rsidR="004E03C5" w:rsidRPr="004E03C5" w:rsidRDefault="004E03C5" w:rsidP="004E03C5">
                  <w:pPr>
                    <w:spacing w:after="0"/>
                    <w:rPr>
                      <w:rFonts w:ascii="Arial" w:hAnsi="Arial" w:cs="Arial"/>
                      <w:lang w:eastAsia="en-GB"/>
                    </w:rPr>
                  </w:pPr>
                  <w:r w:rsidRPr="004E03C5">
                    <w:rPr>
                      <w:rFonts w:ascii="Arial" w:hAnsi="Arial" w:cs="Arial"/>
                      <w:lang w:eastAsia="en-GB"/>
                    </w:rPr>
                    <w:t>Index into an RRC-configured table providing the set of OFDM symbols used for PUSCH transmission, the start slot, and the PUSCH mapping type</w:t>
                  </w:r>
                </w:p>
                <w:p w:rsidR="004E03C5" w:rsidRPr="004E03C5" w:rsidRDefault="004E03C5" w:rsidP="004E03C5">
                  <w:pPr>
                    <w:spacing w:after="0"/>
                    <w:rPr>
                      <w:rFonts w:ascii="Arial" w:hAnsi="Arial" w:cs="Arial"/>
                      <w:lang w:eastAsia="en-GB"/>
                    </w:rPr>
                  </w:pPr>
                </w:p>
                <w:p w:rsidR="004E03C5" w:rsidRPr="004E03C5" w:rsidRDefault="004E03C5" w:rsidP="004E03C5">
                  <w:pPr>
                    <w:spacing w:after="0"/>
                    <w:rPr>
                      <w:rFonts w:ascii="Arial" w:hAnsi="Arial" w:cs="Arial"/>
                      <w:lang w:eastAsia="en-GB"/>
                    </w:rPr>
                  </w:pPr>
                  <w:r w:rsidRPr="004E03C5">
                    <w:rPr>
                      <w:rFonts w:ascii="Arial" w:hAnsi="Arial" w:cs="Arial"/>
                      <w:lang w:eastAsia="en-GB"/>
                    </w:rPr>
                    <w:t>Note: not fully configurable entries for fallback DCI</w:t>
                  </w:r>
                </w:p>
              </w:tc>
            </w:tr>
            <w:tr w:rsidR="004E03C5" w:rsidRPr="004E03C5" w:rsidTr="00391029">
              <w:trPr>
                <w:trHeight w:val="255"/>
              </w:trPr>
              <w:tc>
                <w:tcPr>
                  <w:tcW w:w="1977" w:type="dxa"/>
                  <w:shd w:val="clear" w:color="auto" w:fill="auto"/>
                  <w:hideMark/>
                </w:tcPr>
                <w:p w:rsidR="004E03C5" w:rsidRPr="004E03C5" w:rsidRDefault="004E03C5" w:rsidP="004E03C5">
                  <w:pPr>
                    <w:spacing w:after="0"/>
                    <w:rPr>
                      <w:rFonts w:ascii="Arial" w:hAnsi="Arial" w:cs="Arial"/>
                      <w:lang w:val="sv-SE" w:eastAsia="en-GB"/>
                    </w:rPr>
                  </w:pPr>
                  <w:r w:rsidRPr="004E03C5">
                    <w:rPr>
                      <w:rFonts w:ascii="Arial" w:hAnsi="Arial" w:cs="Arial"/>
                      <w:lang w:val="sv-SE" w:eastAsia="en-GB"/>
                    </w:rPr>
                    <w:t>VRB-to-PRB mapping</w:t>
                  </w:r>
                </w:p>
              </w:tc>
              <w:tc>
                <w:tcPr>
                  <w:tcW w:w="992" w:type="dxa"/>
                  <w:shd w:val="clear" w:color="auto" w:fill="auto"/>
                  <w:hideMark/>
                </w:tcPr>
                <w:p w:rsidR="004E03C5" w:rsidRPr="004E03C5" w:rsidRDefault="004E03C5" w:rsidP="004E03C5">
                  <w:pPr>
                    <w:spacing w:after="0"/>
                    <w:rPr>
                      <w:rFonts w:ascii="Arial" w:hAnsi="Arial" w:cs="Arial"/>
                      <w:lang w:val="sv-SE" w:eastAsia="en-GB"/>
                    </w:rPr>
                  </w:pPr>
                  <w:r w:rsidRPr="004E03C5">
                    <w:rPr>
                      <w:rFonts w:ascii="Arial" w:hAnsi="Arial" w:cs="Arial"/>
                      <w:lang w:val="sv-SE" w:eastAsia="en-GB"/>
                    </w:rPr>
                    <w:t>1</w:t>
                  </w:r>
                </w:p>
              </w:tc>
              <w:tc>
                <w:tcPr>
                  <w:tcW w:w="751" w:type="dxa"/>
                  <w:shd w:val="clear" w:color="auto" w:fill="auto"/>
                  <w:noWrap/>
                  <w:hideMark/>
                </w:tcPr>
                <w:p w:rsidR="004E03C5" w:rsidRPr="004E03C5" w:rsidRDefault="004E03C5" w:rsidP="004E03C5">
                  <w:pPr>
                    <w:spacing w:after="0"/>
                    <w:rPr>
                      <w:rFonts w:ascii="Arial" w:hAnsi="Arial" w:cs="Arial"/>
                      <w:lang w:val="sv-SE" w:eastAsia="en-GB"/>
                    </w:rPr>
                  </w:pPr>
                  <w:r w:rsidRPr="004E03C5">
                    <w:rPr>
                      <w:rFonts w:ascii="Arial" w:hAnsi="Arial" w:cs="Arial"/>
                      <w:lang w:val="sv-SE" w:eastAsia="en-GB"/>
                    </w:rPr>
                    <w:t>[C]</w:t>
                  </w:r>
                </w:p>
              </w:tc>
              <w:tc>
                <w:tcPr>
                  <w:tcW w:w="763" w:type="dxa"/>
                  <w:shd w:val="clear" w:color="auto" w:fill="auto"/>
                </w:tcPr>
                <w:p w:rsidR="004E03C5" w:rsidRPr="004E03C5" w:rsidRDefault="004E03C5" w:rsidP="004E03C5">
                  <w:pPr>
                    <w:spacing w:after="0"/>
                    <w:rPr>
                      <w:rFonts w:ascii="Arial" w:hAnsi="Arial" w:cs="Arial"/>
                      <w:lang w:eastAsia="en-GB"/>
                    </w:rPr>
                  </w:pPr>
                  <w:r w:rsidRPr="004E03C5">
                    <w:rPr>
                      <w:rFonts w:ascii="Arial" w:hAnsi="Arial" w:cs="Arial"/>
                      <w:lang w:eastAsia="en-GB"/>
                    </w:rPr>
                    <w:t>F?</w:t>
                  </w:r>
                </w:p>
              </w:tc>
              <w:tc>
                <w:tcPr>
                  <w:tcW w:w="5528" w:type="dxa"/>
                  <w:shd w:val="clear" w:color="auto" w:fill="auto"/>
                  <w:noWrap/>
                  <w:hideMark/>
                </w:tcPr>
                <w:p w:rsidR="004E03C5" w:rsidRPr="004E03C5" w:rsidRDefault="004E03C5" w:rsidP="004E03C5">
                  <w:pPr>
                    <w:spacing w:after="0"/>
                    <w:rPr>
                      <w:rFonts w:ascii="Arial" w:hAnsi="Arial" w:cs="Arial"/>
                      <w:lang w:eastAsia="en-GB"/>
                    </w:rPr>
                  </w:pPr>
                  <w:r w:rsidRPr="004E03C5">
                    <w:rPr>
                      <w:rFonts w:ascii="Arial" w:hAnsi="Arial" w:cs="Arial"/>
                      <w:lang w:eastAsia="en-GB"/>
                    </w:rPr>
                    <w:t>Flag to control VRB-to-PRB mapping (block interleaved or non-block interleaved). Only present/relevant for resource allocation type 1</w:t>
                  </w:r>
                </w:p>
                <w:p w:rsidR="004E03C5" w:rsidRPr="004E03C5" w:rsidRDefault="004E03C5" w:rsidP="004E03C5">
                  <w:pPr>
                    <w:spacing w:after="0"/>
                    <w:rPr>
                      <w:rFonts w:ascii="Arial" w:hAnsi="Arial" w:cs="Arial"/>
                      <w:lang w:eastAsia="en-GB"/>
                    </w:rPr>
                  </w:pPr>
                </w:p>
                <w:p w:rsidR="004E03C5" w:rsidRPr="004E03C5" w:rsidRDefault="004E03C5" w:rsidP="004E03C5">
                  <w:pPr>
                    <w:spacing w:after="0"/>
                    <w:rPr>
                      <w:rFonts w:ascii="Arial" w:hAnsi="Arial" w:cs="Arial"/>
                      <w:lang w:eastAsia="en-GB"/>
                    </w:rPr>
                  </w:pPr>
                  <w:r w:rsidRPr="004E03C5">
                    <w:rPr>
                      <w:rFonts w:ascii="Arial" w:hAnsi="Arial" w:cs="Arial"/>
                      <w:lang w:eastAsia="en-GB"/>
                    </w:rPr>
                    <w:t>FFS if present in fallback and how to handle the relation to the FH flag</w:t>
                  </w:r>
                </w:p>
              </w:tc>
            </w:tr>
            <w:tr w:rsidR="004E03C5" w:rsidRPr="004E03C5" w:rsidTr="00391029">
              <w:trPr>
                <w:trHeight w:val="255"/>
              </w:trPr>
              <w:tc>
                <w:tcPr>
                  <w:tcW w:w="1977" w:type="dxa"/>
                  <w:shd w:val="clear" w:color="auto" w:fill="auto"/>
                </w:tcPr>
                <w:p w:rsidR="004E03C5" w:rsidRPr="004E03C5" w:rsidRDefault="004E03C5" w:rsidP="004E03C5">
                  <w:pPr>
                    <w:spacing w:after="0"/>
                    <w:rPr>
                      <w:rFonts w:ascii="Arial" w:hAnsi="Arial" w:cs="Arial"/>
                      <w:lang w:val="sv-SE" w:eastAsia="en-GB"/>
                    </w:rPr>
                  </w:pPr>
                  <w:r w:rsidRPr="004E03C5">
                    <w:rPr>
                      <w:rFonts w:ascii="Arial" w:hAnsi="Arial" w:cs="Arial"/>
                      <w:lang w:val="sv-SE" w:eastAsia="en-GB"/>
                    </w:rPr>
                    <w:t>FH flag</w:t>
                  </w:r>
                </w:p>
              </w:tc>
              <w:tc>
                <w:tcPr>
                  <w:tcW w:w="992" w:type="dxa"/>
                  <w:shd w:val="clear" w:color="auto" w:fill="auto"/>
                </w:tcPr>
                <w:p w:rsidR="004E03C5" w:rsidRPr="004E03C5" w:rsidRDefault="004E03C5" w:rsidP="004E03C5">
                  <w:pPr>
                    <w:spacing w:after="0"/>
                    <w:rPr>
                      <w:rFonts w:ascii="Arial" w:hAnsi="Arial" w:cs="Arial"/>
                      <w:lang w:val="sv-SE" w:eastAsia="en-GB"/>
                    </w:rPr>
                  </w:pPr>
                  <w:r w:rsidRPr="004E03C5">
                    <w:rPr>
                      <w:rFonts w:ascii="Arial" w:hAnsi="Arial" w:cs="Arial"/>
                      <w:lang w:val="sv-SE" w:eastAsia="en-GB"/>
                    </w:rPr>
                    <w:t>1</w:t>
                  </w:r>
                </w:p>
              </w:tc>
              <w:tc>
                <w:tcPr>
                  <w:tcW w:w="751" w:type="dxa"/>
                  <w:shd w:val="clear" w:color="auto" w:fill="auto"/>
                  <w:noWrap/>
                </w:tcPr>
                <w:p w:rsidR="004E03C5" w:rsidRPr="004E03C5" w:rsidRDefault="004E03C5" w:rsidP="004E03C5">
                  <w:pPr>
                    <w:spacing w:after="0"/>
                    <w:rPr>
                      <w:rFonts w:ascii="Arial" w:hAnsi="Arial" w:cs="Arial"/>
                      <w:lang w:val="sv-SE" w:eastAsia="en-GB"/>
                    </w:rPr>
                  </w:pPr>
                  <w:r w:rsidRPr="004E03C5">
                    <w:rPr>
                      <w:rFonts w:ascii="Arial" w:hAnsi="Arial" w:cs="Arial"/>
                      <w:lang w:val="sv-SE" w:eastAsia="en-GB"/>
                    </w:rPr>
                    <w:t>[C]</w:t>
                  </w:r>
                </w:p>
              </w:tc>
              <w:tc>
                <w:tcPr>
                  <w:tcW w:w="763" w:type="dxa"/>
                  <w:shd w:val="clear" w:color="auto" w:fill="auto"/>
                </w:tcPr>
                <w:p w:rsidR="004E03C5" w:rsidRPr="004E03C5" w:rsidRDefault="004E03C5" w:rsidP="004E03C5">
                  <w:pPr>
                    <w:spacing w:after="0"/>
                    <w:rPr>
                      <w:rFonts w:ascii="Arial" w:hAnsi="Arial" w:cs="Arial"/>
                      <w:lang w:eastAsia="en-GB"/>
                    </w:rPr>
                  </w:pPr>
                  <w:r w:rsidRPr="004E03C5">
                    <w:rPr>
                      <w:rFonts w:ascii="Arial" w:hAnsi="Arial" w:cs="Arial"/>
                      <w:lang w:eastAsia="en-GB"/>
                    </w:rPr>
                    <w:t>F</w:t>
                  </w:r>
                </w:p>
              </w:tc>
              <w:tc>
                <w:tcPr>
                  <w:tcW w:w="5528" w:type="dxa"/>
                  <w:shd w:val="clear" w:color="auto" w:fill="auto"/>
                  <w:noWrap/>
                </w:tcPr>
                <w:p w:rsidR="004E03C5" w:rsidRPr="004E03C5" w:rsidRDefault="004E03C5" w:rsidP="004E03C5">
                  <w:pPr>
                    <w:spacing w:after="0"/>
                    <w:rPr>
                      <w:rFonts w:ascii="Arial" w:hAnsi="Arial" w:cs="Arial"/>
                      <w:lang w:eastAsia="en-GB"/>
                    </w:rPr>
                  </w:pPr>
                  <w:r w:rsidRPr="004E03C5">
                    <w:rPr>
                      <w:rFonts w:ascii="Arial" w:hAnsi="Arial" w:cs="Arial"/>
                      <w:lang w:eastAsia="en-GB"/>
                    </w:rPr>
                    <w:t>To control uplink frequency hopping. Some resource allocation filed bits are interpreted differently in case of hopping.</w:t>
                  </w:r>
                </w:p>
                <w:p w:rsidR="004E03C5" w:rsidRPr="004E03C5" w:rsidRDefault="004E03C5" w:rsidP="004E03C5">
                  <w:pPr>
                    <w:spacing w:after="0"/>
                    <w:rPr>
                      <w:rFonts w:ascii="Arial" w:hAnsi="Arial" w:cs="Arial"/>
                      <w:lang w:eastAsia="en-GB"/>
                    </w:rPr>
                  </w:pPr>
                </w:p>
                <w:p w:rsidR="004E03C5" w:rsidRPr="004E03C5" w:rsidRDefault="004E03C5" w:rsidP="004E03C5">
                  <w:pPr>
                    <w:spacing w:after="0"/>
                    <w:rPr>
                      <w:rFonts w:ascii="Arial" w:hAnsi="Arial" w:cs="Arial"/>
                      <w:lang w:eastAsia="en-GB"/>
                    </w:rPr>
                  </w:pPr>
                  <w:r w:rsidRPr="004E03C5">
                    <w:rPr>
                      <w:rFonts w:ascii="Arial" w:hAnsi="Arial" w:cs="Arial"/>
                      <w:lang w:eastAsia="en-GB"/>
                    </w:rPr>
                    <w:t>Open issue: are interleaved VRB-to-PRB mapping and frequency hopping independently controlled or can the two fields be merged?</w:t>
                  </w:r>
                </w:p>
              </w:tc>
            </w:tr>
            <w:tr w:rsidR="004E03C5" w:rsidRPr="004E03C5" w:rsidTr="00391029">
              <w:trPr>
                <w:trHeight w:val="255"/>
              </w:trPr>
              <w:tc>
                <w:tcPr>
                  <w:tcW w:w="1977" w:type="dxa"/>
                  <w:shd w:val="clear" w:color="auto" w:fill="auto"/>
                  <w:noWrap/>
                  <w:hideMark/>
                </w:tcPr>
                <w:p w:rsidR="004E03C5" w:rsidRPr="004E03C5" w:rsidRDefault="004E03C5" w:rsidP="004E03C5">
                  <w:pPr>
                    <w:spacing w:after="0"/>
                    <w:rPr>
                      <w:rFonts w:ascii="Arial" w:hAnsi="Arial" w:cs="Arial"/>
                      <w:lang w:val="sv-SE" w:eastAsia="en-GB"/>
                    </w:rPr>
                  </w:pPr>
                  <w:r w:rsidRPr="004E03C5">
                    <w:rPr>
                      <w:rFonts w:ascii="Arial" w:hAnsi="Arial" w:cs="Arial"/>
                      <w:lang w:val="sv-SE" w:eastAsia="en-GB"/>
                    </w:rPr>
                    <w:t xml:space="preserve">Modulation and coding scheme </w:t>
                  </w:r>
                </w:p>
              </w:tc>
              <w:tc>
                <w:tcPr>
                  <w:tcW w:w="992" w:type="dxa"/>
                  <w:shd w:val="clear" w:color="auto" w:fill="auto"/>
                  <w:noWrap/>
                  <w:hideMark/>
                </w:tcPr>
                <w:p w:rsidR="004E03C5" w:rsidRPr="004E03C5" w:rsidRDefault="004E03C5" w:rsidP="004E03C5">
                  <w:pPr>
                    <w:spacing w:after="0"/>
                    <w:rPr>
                      <w:rFonts w:ascii="Arial" w:hAnsi="Arial" w:cs="Arial"/>
                      <w:lang w:val="sv-SE" w:eastAsia="en-GB"/>
                    </w:rPr>
                  </w:pPr>
                  <w:r w:rsidRPr="004E03C5">
                    <w:rPr>
                      <w:rFonts w:ascii="Arial" w:hAnsi="Arial" w:cs="Arial"/>
                      <w:lang w:val="sv-SE" w:eastAsia="en-GB"/>
                    </w:rPr>
                    <w:t>5</w:t>
                  </w:r>
                </w:p>
              </w:tc>
              <w:tc>
                <w:tcPr>
                  <w:tcW w:w="751" w:type="dxa"/>
                  <w:shd w:val="clear" w:color="auto" w:fill="auto"/>
                  <w:noWrap/>
                  <w:hideMark/>
                </w:tcPr>
                <w:p w:rsidR="004E03C5" w:rsidRPr="004E03C5" w:rsidRDefault="004E03C5" w:rsidP="004E03C5">
                  <w:pPr>
                    <w:spacing w:after="0"/>
                    <w:rPr>
                      <w:rFonts w:ascii="Arial" w:hAnsi="Arial" w:cs="Arial"/>
                      <w:lang w:val="sv-SE" w:eastAsia="en-GB"/>
                    </w:rPr>
                  </w:pPr>
                </w:p>
              </w:tc>
              <w:tc>
                <w:tcPr>
                  <w:tcW w:w="763" w:type="dxa"/>
                  <w:shd w:val="clear" w:color="auto" w:fill="auto"/>
                </w:tcPr>
                <w:p w:rsidR="004E03C5" w:rsidRPr="004E03C5" w:rsidRDefault="004E03C5" w:rsidP="004E03C5">
                  <w:pPr>
                    <w:spacing w:after="0"/>
                    <w:rPr>
                      <w:rFonts w:ascii="Arial" w:hAnsi="Arial" w:cs="Arial"/>
                      <w:lang w:val="sv-SE" w:eastAsia="en-GB"/>
                    </w:rPr>
                  </w:pPr>
                  <w:r w:rsidRPr="004E03C5">
                    <w:rPr>
                      <w:rFonts w:ascii="Arial" w:hAnsi="Arial" w:cs="Arial"/>
                      <w:lang w:val="sv-SE" w:eastAsia="en-GB"/>
                    </w:rPr>
                    <w:t>F</w:t>
                  </w:r>
                </w:p>
              </w:tc>
              <w:tc>
                <w:tcPr>
                  <w:tcW w:w="5528" w:type="dxa"/>
                  <w:shd w:val="clear" w:color="auto" w:fill="auto"/>
                  <w:noWrap/>
                  <w:hideMark/>
                </w:tcPr>
                <w:p w:rsidR="004E03C5" w:rsidRPr="004E03C5" w:rsidRDefault="004E03C5" w:rsidP="004E03C5">
                  <w:pPr>
                    <w:spacing w:after="0"/>
                    <w:rPr>
                      <w:rFonts w:ascii="Arial" w:hAnsi="Arial" w:cs="Arial"/>
                      <w:lang w:val="sv-SE" w:eastAsia="en-GB"/>
                    </w:rPr>
                  </w:pPr>
                  <w:r w:rsidRPr="004E03C5">
                    <w:rPr>
                      <w:rFonts w:ascii="Arial" w:hAnsi="Arial" w:cs="Arial"/>
                      <w:lang w:val="sv-SE" w:eastAsia="en-GB"/>
                    </w:rPr>
                    <w:t>MCS</w:t>
                  </w:r>
                </w:p>
              </w:tc>
            </w:tr>
            <w:tr w:rsidR="004E03C5" w:rsidRPr="004E03C5" w:rsidTr="00391029">
              <w:trPr>
                <w:trHeight w:val="255"/>
              </w:trPr>
              <w:tc>
                <w:tcPr>
                  <w:tcW w:w="1977" w:type="dxa"/>
                  <w:shd w:val="clear" w:color="auto" w:fill="auto"/>
                  <w:noWrap/>
                  <w:hideMark/>
                </w:tcPr>
                <w:p w:rsidR="004E03C5" w:rsidRPr="004E03C5" w:rsidRDefault="004E03C5" w:rsidP="004E03C5">
                  <w:pPr>
                    <w:spacing w:after="0"/>
                    <w:rPr>
                      <w:rFonts w:ascii="Arial" w:hAnsi="Arial" w:cs="Arial"/>
                      <w:lang w:val="sv-SE" w:eastAsia="en-GB"/>
                    </w:rPr>
                  </w:pPr>
                  <w:r w:rsidRPr="004E03C5">
                    <w:rPr>
                      <w:rFonts w:ascii="Arial" w:hAnsi="Arial" w:cs="Arial"/>
                      <w:lang w:val="sv-SE" w:eastAsia="en-GB"/>
                    </w:rPr>
                    <w:t>New data indicator</w:t>
                  </w:r>
                </w:p>
              </w:tc>
              <w:tc>
                <w:tcPr>
                  <w:tcW w:w="992" w:type="dxa"/>
                  <w:shd w:val="clear" w:color="auto" w:fill="auto"/>
                  <w:noWrap/>
                  <w:hideMark/>
                </w:tcPr>
                <w:p w:rsidR="004E03C5" w:rsidRPr="004E03C5" w:rsidRDefault="004E03C5" w:rsidP="004E03C5">
                  <w:pPr>
                    <w:spacing w:after="0"/>
                    <w:rPr>
                      <w:rFonts w:ascii="Arial" w:hAnsi="Arial" w:cs="Arial"/>
                      <w:lang w:val="sv-SE" w:eastAsia="en-GB"/>
                    </w:rPr>
                  </w:pPr>
                  <w:r w:rsidRPr="004E03C5">
                    <w:rPr>
                      <w:rFonts w:ascii="Arial" w:hAnsi="Arial" w:cs="Arial"/>
                      <w:lang w:val="sv-SE" w:eastAsia="en-GB"/>
                    </w:rPr>
                    <w:t>1</w:t>
                  </w:r>
                </w:p>
              </w:tc>
              <w:tc>
                <w:tcPr>
                  <w:tcW w:w="751" w:type="dxa"/>
                  <w:shd w:val="clear" w:color="auto" w:fill="auto"/>
                  <w:noWrap/>
                  <w:hideMark/>
                </w:tcPr>
                <w:p w:rsidR="004E03C5" w:rsidRPr="004E03C5" w:rsidRDefault="004E03C5" w:rsidP="004E03C5">
                  <w:pPr>
                    <w:spacing w:after="0"/>
                    <w:rPr>
                      <w:rFonts w:ascii="Arial" w:hAnsi="Arial" w:cs="Arial"/>
                      <w:lang w:val="sv-SE" w:eastAsia="en-GB"/>
                    </w:rPr>
                  </w:pPr>
                </w:p>
              </w:tc>
              <w:tc>
                <w:tcPr>
                  <w:tcW w:w="763" w:type="dxa"/>
                  <w:shd w:val="clear" w:color="auto" w:fill="auto"/>
                </w:tcPr>
                <w:p w:rsidR="004E03C5" w:rsidRPr="004E03C5" w:rsidRDefault="004E03C5" w:rsidP="004E03C5">
                  <w:pPr>
                    <w:spacing w:after="0"/>
                    <w:rPr>
                      <w:rFonts w:ascii="Arial" w:hAnsi="Arial" w:cs="Arial"/>
                      <w:lang w:val="sv-SE" w:eastAsia="en-GB"/>
                    </w:rPr>
                  </w:pPr>
                  <w:r w:rsidRPr="004E03C5">
                    <w:rPr>
                      <w:rFonts w:ascii="Arial" w:hAnsi="Arial" w:cs="Arial"/>
                      <w:lang w:val="sv-SE" w:eastAsia="en-GB"/>
                    </w:rPr>
                    <w:t>F</w:t>
                  </w:r>
                </w:p>
              </w:tc>
              <w:tc>
                <w:tcPr>
                  <w:tcW w:w="5528" w:type="dxa"/>
                  <w:shd w:val="clear" w:color="auto" w:fill="auto"/>
                  <w:hideMark/>
                </w:tcPr>
                <w:p w:rsidR="004E03C5" w:rsidRPr="004E03C5" w:rsidRDefault="004E03C5" w:rsidP="004E03C5">
                  <w:pPr>
                    <w:spacing w:after="0"/>
                    <w:rPr>
                      <w:rFonts w:ascii="Arial" w:hAnsi="Arial" w:cs="Arial"/>
                      <w:lang w:val="sv-SE" w:eastAsia="en-GB"/>
                    </w:rPr>
                  </w:pPr>
                </w:p>
              </w:tc>
            </w:tr>
            <w:tr w:rsidR="004E03C5" w:rsidRPr="004E03C5" w:rsidTr="00391029">
              <w:trPr>
                <w:trHeight w:val="255"/>
              </w:trPr>
              <w:tc>
                <w:tcPr>
                  <w:tcW w:w="1977" w:type="dxa"/>
                  <w:shd w:val="clear" w:color="auto" w:fill="auto"/>
                  <w:noWrap/>
                  <w:hideMark/>
                </w:tcPr>
                <w:p w:rsidR="004E03C5" w:rsidRPr="004E03C5" w:rsidRDefault="004E03C5" w:rsidP="004E03C5">
                  <w:pPr>
                    <w:spacing w:after="0"/>
                    <w:rPr>
                      <w:rFonts w:ascii="Arial" w:hAnsi="Arial" w:cs="Arial"/>
                      <w:lang w:val="sv-SE" w:eastAsia="en-GB"/>
                    </w:rPr>
                  </w:pPr>
                  <w:r w:rsidRPr="004E03C5">
                    <w:rPr>
                      <w:rFonts w:ascii="Arial" w:hAnsi="Arial" w:cs="Arial"/>
                      <w:lang w:val="sv-SE" w:eastAsia="en-GB"/>
                    </w:rPr>
                    <w:t>Redundancy version</w:t>
                  </w:r>
                </w:p>
              </w:tc>
              <w:tc>
                <w:tcPr>
                  <w:tcW w:w="992" w:type="dxa"/>
                  <w:shd w:val="clear" w:color="auto" w:fill="auto"/>
                  <w:noWrap/>
                  <w:hideMark/>
                </w:tcPr>
                <w:p w:rsidR="004E03C5" w:rsidRPr="004E03C5" w:rsidRDefault="004E03C5" w:rsidP="004E03C5">
                  <w:pPr>
                    <w:spacing w:after="0"/>
                    <w:rPr>
                      <w:rFonts w:ascii="Arial" w:hAnsi="Arial" w:cs="Arial"/>
                      <w:lang w:val="sv-SE" w:eastAsia="en-GB"/>
                    </w:rPr>
                  </w:pPr>
                  <w:r w:rsidRPr="004E03C5">
                    <w:rPr>
                      <w:rFonts w:ascii="Arial" w:hAnsi="Arial" w:cs="Arial"/>
                      <w:lang w:val="sv-SE" w:eastAsia="en-GB"/>
                    </w:rPr>
                    <w:t>2</w:t>
                  </w:r>
                </w:p>
              </w:tc>
              <w:tc>
                <w:tcPr>
                  <w:tcW w:w="751" w:type="dxa"/>
                  <w:shd w:val="clear" w:color="auto" w:fill="auto"/>
                  <w:noWrap/>
                  <w:hideMark/>
                </w:tcPr>
                <w:p w:rsidR="004E03C5" w:rsidRPr="004E03C5" w:rsidRDefault="004E03C5" w:rsidP="004E03C5">
                  <w:pPr>
                    <w:spacing w:after="0"/>
                    <w:rPr>
                      <w:rFonts w:ascii="Arial" w:hAnsi="Arial" w:cs="Arial"/>
                      <w:lang w:val="sv-SE" w:eastAsia="en-GB"/>
                    </w:rPr>
                  </w:pPr>
                </w:p>
              </w:tc>
              <w:tc>
                <w:tcPr>
                  <w:tcW w:w="763" w:type="dxa"/>
                  <w:shd w:val="clear" w:color="auto" w:fill="auto"/>
                </w:tcPr>
                <w:p w:rsidR="004E03C5" w:rsidRPr="004E03C5" w:rsidRDefault="004E03C5" w:rsidP="004E03C5">
                  <w:pPr>
                    <w:spacing w:after="0"/>
                    <w:rPr>
                      <w:rFonts w:ascii="Arial" w:hAnsi="Arial" w:cs="Arial"/>
                      <w:lang w:val="sv-SE" w:eastAsia="en-GB"/>
                    </w:rPr>
                  </w:pPr>
                  <w:r w:rsidRPr="004E03C5">
                    <w:rPr>
                      <w:rFonts w:ascii="Arial" w:hAnsi="Arial" w:cs="Arial"/>
                      <w:lang w:val="sv-SE" w:eastAsia="en-GB"/>
                    </w:rPr>
                    <w:t>F</w:t>
                  </w:r>
                </w:p>
              </w:tc>
              <w:tc>
                <w:tcPr>
                  <w:tcW w:w="5528" w:type="dxa"/>
                  <w:shd w:val="clear" w:color="auto" w:fill="auto"/>
                  <w:hideMark/>
                </w:tcPr>
                <w:p w:rsidR="004E03C5" w:rsidRPr="004E03C5" w:rsidRDefault="004E03C5" w:rsidP="004E03C5">
                  <w:pPr>
                    <w:spacing w:after="0"/>
                    <w:rPr>
                      <w:rFonts w:ascii="Arial" w:hAnsi="Arial" w:cs="Arial"/>
                      <w:lang w:val="sv-SE" w:eastAsia="en-GB"/>
                    </w:rPr>
                  </w:pPr>
                </w:p>
              </w:tc>
            </w:tr>
            <w:tr w:rsidR="004E03C5" w:rsidRPr="004E03C5" w:rsidTr="00391029">
              <w:trPr>
                <w:trHeight w:val="255"/>
              </w:trPr>
              <w:tc>
                <w:tcPr>
                  <w:tcW w:w="1977" w:type="dxa"/>
                  <w:shd w:val="clear" w:color="auto" w:fill="auto"/>
                  <w:noWrap/>
                  <w:hideMark/>
                </w:tcPr>
                <w:p w:rsidR="004E03C5" w:rsidRPr="004E03C5" w:rsidRDefault="004E03C5" w:rsidP="004E03C5">
                  <w:pPr>
                    <w:spacing w:after="0"/>
                    <w:rPr>
                      <w:rFonts w:ascii="Arial" w:hAnsi="Arial" w:cs="Arial"/>
                      <w:lang w:val="sv-SE" w:eastAsia="en-GB"/>
                    </w:rPr>
                  </w:pPr>
                  <w:r w:rsidRPr="004E03C5">
                    <w:rPr>
                      <w:rFonts w:ascii="Arial" w:hAnsi="Arial" w:cs="Arial"/>
                      <w:lang w:val="sv-SE" w:eastAsia="en-GB"/>
                    </w:rPr>
                    <w:t xml:space="preserve">HARQ process number </w:t>
                  </w:r>
                </w:p>
              </w:tc>
              <w:tc>
                <w:tcPr>
                  <w:tcW w:w="992" w:type="dxa"/>
                  <w:shd w:val="clear" w:color="auto" w:fill="auto"/>
                  <w:noWrap/>
                  <w:hideMark/>
                </w:tcPr>
                <w:p w:rsidR="004E03C5" w:rsidRPr="004E03C5" w:rsidRDefault="004E03C5" w:rsidP="004E03C5">
                  <w:pPr>
                    <w:spacing w:after="0"/>
                    <w:rPr>
                      <w:rFonts w:ascii="Arial" w:hAnsi="Arial" w:cs="Arial"/>
                      <w:lang w:val="sv-SE" w:eastAsia="en-GB"/>
                    </w:rPr>
                  </w:pPr>
                  <w:r w:rsidRPr="004E03C5">
                    <w:rPr>
                      <w:rFonts w:ascii="Arial" w:hAnsi="Arial" w:cs="Arial"/>
                      <w:lang w:val="sv-SE" w:eastAsia="en-GB"/>
                    </w:rPr>
                    <w:t>3 or 4</w:t>
                  </w:r>
                </w:p>
              </w:tc>
              <w:tc>
                <w:tcPr>
                  <w:tcW w:w="751" w:type="dxa"/>
                  <w:shd w:val="clear" w:color="auto" w:fill="auto"/>
                  <w:noWrap/>
                  <w:hideMark/>
                </w:tcPr>
                <w:p w:rsidR="004E03C5" w:rsidRPr="004E03C5" w:rsidRDefault="004E03C5" w:rsidP="004E03C5">
                  <w:pPr>
                    <w:spacing w:after="0"/>
                    <w:rPr>
                      <w:rFonts w:ascii="Arial" w:hAnsi="Arial" w:cs="Arial"/>
                      <w:lang w:val="sv-SE" w:eastAsia="en-GB"/>
                    </w:rPr>
                  </w:pPr>
                </w:p>
              </w:tc>
              <w:tc>
                <w:tcPr>
                  <w:tcW w:w="763" w:type="dxa"/>
                  <w:shd w:val="clear" w:color="auto" w:fill="auto"/>
                </w:tcPr>
                <w:p w:rsidR="004E03C5" w:rsidRPr="004E03C5" w:rsidRDefault="004E03C5" w:rsidP="004E03C5">
                  <w:pPr>
                    <w:spacing w:after="0"/>
                    <w:rPr>
                      <w:rFonts w:ascii="Arial" w:hAnsi="Arial" w:cs="Arial"/>
                      <w:lang w:eastAsia="en-GB"/>
                    </w:rPr>
                  </w:pPr>
                  <w:r w:rsidRPr="004E03C5">
                    <w:rPr>
                      <w:rFonts w:ascii="Arial" w:hAnsi="Arial" w:cs="Arial"/>
                      <w:lang w:eastAsia="en-GB"/>
                    </w:rPr>
                    <w:t>F</w:t>
                  </w:r>
                </w:p>
              </w:tc>
              <w:tc>
                <w:tcPr>
                  <w:tcW w:w="5528" w:type="dxa"/>
                  <w:shd w:val="clear" w:color="auto" w:fill="auto"/>
                  <w:noWrap/>
                  <w:hideMark/>
                </w:tcPr>
                <w:p w:rsidR="004E03C5" w:rsidRPr="004E03C5" w:rsidRDefault="004E03C5" w:rsidP="004E03C5">
                  <w:pPr>
                    <w:spacing w:after="0"/>
                    <w:rPr>
                      <w:rFonts w:ascii="Arial" w:hAnsi="Arial" w:cs="Arial"/>
                      <w:lang w:eastAsia="en-GB"/>
                    </w:rPr>
                  </w:pPr>
                  <w:r w:rsidRPr="004E03C5">
                    <w:rPr>
                      <w:rFonts w:ascii="Arial" w:hAnsi="Arial" w:cs="Arial"/>
                      <w:lang w:eastAsia="en-GB"/>
                    </w:rPr>
                    <w:t>HARQ process number, 3 or 4 bits</w:t>
                  </w:r>
                </w:p>
              </w:tc>
            </w:tr>
            <w:tr w:rsidR="004E03C5" w:rsidRPr="004E03C5" w:rsidTr="00391029">
              <w:trPr>
                <w:trHeight w:val="255"/>
              </w:trPr>
              <w:tc>
                <w:tcPr>
                  <w:tcW w:w="1977" w:type="dxa"/>
                  <w:shd w:val="clear" w:color="auto" w:fill="auto"/>
                  <w:noWrap/>
                </w:tcPr>
                <w:p w:rsidR="004E03C5" w:rsidRPr="004E03C5" w:rsidRDefault="004E03C5" w:rsidP="004E03C5">
                  <w:pPr>
                    <w:spacing w:after="0"/>
                    <w:rPr>
                      <w:rFonts w:ascii="Arial" w:hAnsi="Arial" w:cs="Arial"/>
                      <w:lang w:val="sv-SE" w:eastAsia="en-GB"/>
                    </w:rPr>
                  </w:pPr>
                  <w:r w:rsidRPr="004E03C5">
                    <w:rPr>
                      <w:rFonts w:ascii="Arial" w:hAnsi="Arial" w:cs="Arial"/>
                      <w:lang w:val="sv-SE" w:eastAsia="en-GB"/>
                    </w:rPr>
                    <w:t>DAI</w:t>
                  </w:r>
                </w:p>
              </w:tc>
              <w:tc>
                <w:tcPr>
                  <w:tcW w:w="992" w:type="dxa"/>
                  <w:shd w:val="clear" w:color="auto" w:fill="auto"/>
                  <w:noWrap/>
                </w:tcPr>
                <w:p w:rsidR="004E03C5" w:rsidRPr="004E03C5" w:rsidRDefault="004E03C5" w:rsidP="004E03C5">
                  <w:pPr>
                    <w:spacing w:after="0"/>
                    <w:rPr>
                      <w:rFonts w:ascii="Arial" w:hAnsi="Arial" w:cs="Arial"/>
                      <w:lang w:val="sv-SE" w:eastAsia="en-GB"/>
                    </w:rPr>
                  </w:pPr>
                </w:p>
              </w:tc>
              <w:tc>
                <w:tcPr>
                  <w:tcW w:w="751" w:type="dxa"/>
                  <w:shd w:val="clear" w:color="auto" w:fill="auto"/>
                  <w:noWrap/>
                </w:tcPr>
                <w:p w:rsidR="004E03C5" w:rsidRPr="004E03C5" w:rsidRDefault="004E03C5" w:rsidP="004E03C5">
                  <w:pPr>
                    <w:spacing w:after="0"/>
                    <w:rPr>
                      <w:rFonts w:ascii="Arial" w:hAnsi="Arial" w:cs="Arial"/>
                      <w:lang w:val="sv-SE" w:eastAsia="en-GB"/>
                    </w:rPr>
                  </w:pPr>
                </w:p>
              </w:tc>
              <w:tc>
                <w:tcPr>
                  <w:tcW w:w="763" w:type="dxa"/>
                  <w:shd w:val="clear" w:color="auto" w:fill="auto"/>
                </w:tcPr>
                <w:p w:rsidR="004E03C5" w:rsidRPr="004E03C5" w:rsidRDefault="004E03C5" w:rsidP="004E03C5">
                  <w:pPr>
                    <w:spacing w:after="0"/>
                    <w:rPr>
                      <w:rFonts w:ascii="Arial" w:hAnsi="Arial" w:cs="Arial"/>
                      <w:lang w:eastAsia="en-GB"/>
                    </w:rPr>
                  </w:pPr>
                </w:p>
              </w:tc>
              <w:tc>
                <w:tcPr>
                  <w:tcW w:w="5528" w:type="dxa"/>
                  <w:shd w:val="clear" w:color="auto" w:fill="auto"/>
                  <w:noWrap/>
                </w:tcPr>
                <w:p w:rsidR="004E03C5" w:rsidRPr="004E03C5" w:rsidRDefault="004E03C5" w:rsidP="004E03C5">
                  <w:pPr>
                    <w:spacing w:after="0"/>
                    <w:rPr>
                      <w:rFonts w:ascii="Arial" w:hAnsi="Arial" w:cs="Arial"/>
                      <w:lang w:eastAsia="en-GB"/>
                    </w:rPr>
                  </w:pPr>
                  <w:r w:rsidRPr="004E03C5">
                    <w:rPr>
                      <w:rFonts w:ascii="Arial" w:hAnsi="Arial" w:cs="Arial"/>
                      <w:lang w:eastAsia="en-GB"/>
                    </w:rPr>
                    <w:t>Uplink DAI</w:t>
                  </w:r>
                </w:p>
                <w:p w:rsidR="004E03C5" w:rsidRPr="004E03C5" w:rsidRDefault="004E03C5" w:rsidP="004E03C5">
                  <w:pPr>
                    <w:spacing w:after="0"/>
                    <w:rPr>
                      <w:rFonts w:ascii="Arial" w:hAnsi="Arial" w:cs="Arial"/>
                      <w:lang w:eastAsia="en-GB"/>
                    </w:rPr>
                  </w:pPr>
                  <w:r w:rsidRPr="004E03C5">
                    <w:rPr>
                      <w:rFonts w:ascii="Arial" w:hAnsi="Arial" w:cs="Arial"/>
                      <w:lang w:eastAsia="en-GB"/>
                    </w:rPr>
                    <w:t>Note: Check outcome from HARQ codebook session.</w:t>
                  </w:r>
                </w:p>
              </w:tc>
            </w:tr>
            <w:tr w:rsidR="004E03C5" w:rsidRPr="004E03C5" w:rsidTr="00391029">
              <w:trPr>
                <w:trHeight w:val="255"/>
              </w:trPr>
              <w:tc>
                <w:tcPr>
                  <w:tcW w:w="1977" w:type="dxa"/>
                  <w:shd w:val="clear" w:color="auto" w:fill="auto"/>
                  <w:noWrap/>
                  <w:hideMark/>
                </w:tcPr>
                <w:p w:rsidR="004E03C5" w:rsidRPr="004E03C5" w:rsidRDefault="004E03C5" w:rsidP="004E03C5">
                  <w:pPr>
                    <w:spacing w:after="0"/>
                    <w:rPr>
                      <w:rFonts w:ascii="Arial" w:hAnsi="Arial" w:cs="Arial"/>
                      <w:lang w:val="sv-SE" w:eastAsia="en-GB"/>
                    </w:rPr>
                  </w:pPr>
                  <w:r w:rsidRPr="004E03C5">
                    <w:rPr>
                      <w:rFonts w:ascii="Arial" w:hAnsi="Arial" w:cs="Arial"/>
                      <w:lang w:val="sv-SE" w:eastAsia="en-GB"/>
                    </w:rPr>
                    <w:t>CBGTI</w:t>
                  </w:r>
                </w:p>
              </w:tc>
              <w:tc>
                <w:tcPr>
                  <w:tcW w:w="992" w:type="dxa"/>
                  <w:shd w:val="clear" w:color="auto" w:fill="auto"/>
                  <w:noWrap/>
                  <w:hideMark/>
                </w:tcPr>
                <w:p w:rsidR="004E03C5" w:rsidRPr="004E03C5" w:rsidRDefault="004E03C5" w:rsidP="004E03C5">
                  <w:pPr>
                    <w:spacing w:after="0"/>
                    <w:rPr>
                      <w:rFonts w:ascii="Arial" w:hAnsi="Arial" w:cs="Arial"/>
                      <w:lang w:val="sv-SE" w:eastAsia="en-GB"/>
                    </w:rPr>
                  </w:pPr>
                  <w:r w:rsidRPr="004E03C5">
                    <w:rPr>
                      <w:rFonts w:ascii="Arial" w:hAnsi="Arial" w:cs="Arial"/>
                      <w:lang w:val="sv-SE" w:eastAsia="en-GB"/>
                    </w:rPr>
                    <w:t>Up to 8</w:t>
                  </w:r>
                </w:p>
              </w:tc>
              <w:tc>
                <w:tcPr>
                  <w:tcW w:w="751" w:type="dxa"/>
                  <w:shd w:val="clear" w:color="auto" w:fill="auto"/>
                  <w:noWrap/>
                  <w:hideMark/>
                </w:tcPr>
                <w:p w:rsidR="004E03C5" w:rsidRPr="004E03C5" w:rsidRDefault="004E03C5" w:rsidP="004E03C5">
                  <w:pPr>
                    <w:spacing w:after="0"/>
                    <w:rPr>
                      <w:rFonts w:ascii="Arial" w:hAnsi="Arial" w:cs="Arial"/>
                      <w:lang w:val="sv-SE" w:eastAsia="en-GB"/>
                    </w:rPr>
                  </w:pPr>
                  <w:r w:rsidRPr="004E03C5">
                    <w:rPr>
                      <w:rFonts w:ascii="Arial" w:hAnsi="Arial" w:cs="Arial"/>
                      <w:lang w:val="sv-SE" w:eastAsia="en-GB"/>
                    </w:rPr>
                    <w:t>C</w:t>
                  </w:r>
                </w:p>
              </w:tc>
              <w:tc>
                <w:tcPr>
                  <w:tcW w:w="763" w:type="dxa"/>
                  <w:shd w:val="clear" w:color="auto" w:fill="auto"/>
                </w:tcPr>
                <w:p w:rsidR="004E03C5" w:rsidRPr="004E03C5" w:rsidRDefault="004E03C5" w:rsidP="004E03C5">
                  <w:pPr>
                    <w:spacing w:after="0"/>
                    <w:rPr>
                      <w:rFonts w:ascii="Arial" w:hAnsi="Arial" w:cs="Arial"/>
                      <w:lang w:eastAsia="en-GB"/>
                    </w:rPr>
                  </w:pPr>
                </w:p>
              </w:tc>
              <w:tc>
                <w:tcPr>
                  <w:tcW w:w="5528" w:type="dxa"/>
                  <w:shd w:val="clear" w:color="auto" w:fill="auto"/>
                  <w:hideMark/>
                </w:tcPr>
                <w:p w:rsidR="004E03C5" w:rsidRPr="004E03C5" w:rsidRDefault="004E03C5" w:rsidP="004E03C5">
                  <w:pPr>
                    <w:spacing w:after="0"/>
                    <w:rPr>
                      <w:rFonts w:ascii="Arial" w:hAnsi="Arial" w:cs="Arial"/>
                      <w:lang w:eastAsia="en-GB"/>
                    </w:rPr>
                  </w:pPr>
                  <w:r w:rsidRPr="004E03C5">
                    <w:rPr>
                      <w:rFonts w:ascii="Arial" w:hAnsi="Arial" w:cs="Arial"/>
                      <w:lang w:eastAsia="en-GB"/>
                    </w:rPr>
                    <w:t>Indicates the CBG(s) (re)transmitted. Consists of N bits bitmap if CBG is configured.</w:t>
                  </w:r>
                </w:p>
              </w:tc>
            </w:tr>
            <w:tr w:rsidR="004E03C5" w:rsidRPr="004E03C5" w:rsidTr="00391029">
              <w:trPr>
                <w:trHeight w:val="255"/>
              </w:trPr>
              <w:tc>
                <w:tcPr>
                  <w:tcW w:w="1977" w:type="dxa"/>
                  <w:shd w:val="clear" w:color="auto" w:fill="auto"/>
                  <w:noWrap/>
                  <w:hideMark/>
                </w:tcPr>
                <w:p w:rsidR="004E03C5" w:rsidRPr="004E03C5" w:rsidRDefault="004E03C5" w:rsidP="004E03C5">
                  <w:pPr>
                    <w:spacing w:after="0"/>
                    <w:rPr>
                      <w:rFonts w:ascii="Arial" w:hAnsi="Arial" w:cs="Arial"/>
                      <w:lang w:val="sv-SE" w:eastAsia="en-GB"/>
                    </w:rPr>
                  </w:pPr>
                  <w:r w:rsidRPr="004E03C5">
                    <w:rPr>
                      <w:rFonts w:ascii="Arial" w:hAnsi="Arial" w:cs="Arial"/>
                      <w:lang w:val="sv-SE" w:eastAsia="en-GB"/>
                    </w:rPr>
                    <w:t xml:space="preserve">TPC command for PUSCH </w:t>
                  </w:r>
                </w:p>
              </w:tc>
              <w:tc>
                <w:tcPr>
                  <w:tcW w:w="992" w:type="dxa"/>
                  <w:shd w:val="clear" w:color="auto" w:fill="auto"/>
                  <w:noWrap/>
                  <w:hideMark/>
                </w:tcPr>
                <w:p w:rsidR="004E03C5" w:rsidRPr="004E03C5" w:rsidRDefault="004E03C5" w:rsidP="004E03C5">
                  <w:pPr>
                    <w:spacing w:after="0"/>
                    <w:rPr>
                      <w:rFonts w:ascii="Arial" w:hAnsi="Arial" w:cs="Arial"/>
                      <w:lang w:val="sv-SE" w:eastAsia="en-GB"/>
                    </w:rPr>
                  </w:pPr>
                  <w:r w:rsidRPr="004E03C5">
                    <w:rPr>
                      <w:rFonts w:ascii="Arial" w:hAnsi="Arial" w:cs="Arial"/>
                      <w:lang w:val="sv-SE" w:eastAsia="en-GB"/>
                    </w:rPr>
                    <w:t>2</w:t>
                  </w:r>
                </w:p>
              </w:tc>
              <w:tc>
                <w:tcPr>
                  <w:tcW w:w="751" w:type="dxa"/>
                  <w:shd w:val="clear" w:color="auto" w:fill="auto"/>
                  <w:noWrap/>
                  <w:hideMark/>
                </w:tcPr>
                <w:p w:rsidR="004E03C5" w:rsidRPr="004E03C5" w:rsidRDefault="004E03C5" w:rsidP="004E03C5">
                  <w:pPr>
                    <w:spacing w:after="0"/>
                    <w:rPr>
                      <w:rFonts w:ascii="Arial" w:hAnsi="Arial" w:cs="Arial"/>
                      <w:lang w:val="sv-SE" w:eastAsia="en-GB"/>
                    </w:rPr>
                  </w:pPr>
                </w:p>
              </w:tc>
              <w:tc>
                <w:tcPr>
                  <w:tcW w:w="763" w:type="dxa"/>
                  <w:shd w:val="clear" w:color="auto" w:fill="auto"/>
                </w:tcPr>
                <w:p w:rsidR="004E03C5" w:rsidRPr="004E03C5" w:rsidRDefault="004E03C5" w:rsidP="004E03C5">
                  <w:pPr>
                    <w:spacing w:after="0"/>
                    <w:rPr>
                      <w:rFonts w:ascii="Arial" w:hAnsi="Arial" w:cs="Arial"/>
                      <w:lang w:val="sv-SE" w:eastAsia="en-GB"/>
                    </w:rPr>
                  </w:pPr>
                  <w:r w:rsidRPr="004E03C5">
                    <w:rPr>
                      <w:rFonts w:ascii="Arial" w:hAnsi="Arial" w:cs="Arial"/>
                      <w:lang w:val="sv-SE" w:eastAsia="en-GB"/>
                    </w:rPr>
                    <w:t>F</w:t>
                  </w:r>
                </w:p>
              </w:tc>
              <w:tc>
                <w:tcPr>
                  <w:tcW w:w="5528" w:type="dxa"/>
                  <w:shd w:val="clear" w:color="auto" w:fill="auto"/>
                  <w:noWrap/>
                  <w:hideMark/>
                </w:tcPr>
                <w:p w:rsidR="004E03C5" w:rsidRPr="004E03C5" w:rsidRDefault="004E03C5" w:rsidP="004E03C5">
                  <w:pPr>
                    <w:spacing w:after="0"/>
                    <w:rPr>
                      <w:rFonts w:ascii="Arial" w:hAnsi="Arial" w:cs="Arial"/>
                      <w:lang w:val="sv-SE" w:eastAsia="en-GB"/>
                    </w:rPr>
                  </w:pPr>
                </w:p>
              </w:tc>
            </w:tr>
            <w:tr w:rsidR="004E03C5" w:rsidRPr="004E03C5" w:rsidTr="00391029">
              <w:trPr>
                <w:trHeight w:val="255"/>
              </w:trPr>
              <w:tc>
                <w:tcPr>
                  <w:tcW w:w="1977" w:type="dxa"/>
                  <w:shd w:val="clear" w:color="auto" w:fill="auto"/>
                  <w:noWrap/>
                  <w:hideMark/>
                </w:tcPr>
                <w:p w:rsidR="004E03C5" w:rsidRPr="004E03C5" w:rsidRDefault="004E03C5" w:rsidP="004E03C5">
                  <w:pPr>
                    <w:spacing w:after="0"/>
                    <w:rPr>
                      <w:rFonts w:ascii="Arial" w:hAnsi="Arial" w:cs="Arial"/>
                      <w:lang w:val="sv-SE" w:eastAsia="en-GB"/>
                    </w:rPr>
                  </w:pPr>
                  <w:r w:rsidRPr="004E03C5">
                    <w:rPr>
                      <w:rFonts w:ascii="Arial" w:hAnsi="Arial" w:cs="Arial"/>
                      <w:lang w:val="sv-SE" w:eastAsia="en-GB"/>
                    </w:rPr>
                    <w:t>TRI/TPMI</w:t>
                  </w:r>
                </w:p>
              </w:tc>
              <w:tc>
                <w:tcPr>
                  <w:tcW w:w="992" w:type="dxa"/>
                  <w:shd w:val="clear" w:color="auto" w:fill="auto"/>
                  <w:noWrap/>
                  <w:hideMark/>
                </w:tcPr>
                <w:p w:rsidR="004E03C5" w:rsidRPr="004E03C5" w:rsidRDefault="004E03C5" w:rsidP="004E03C5">
                  <w:pPr>
                    <w:spacing w:after="0"/>
                    <w:rPr>
                      <w:rFonts w:ascii="Arial" w:hAnsi="Arial" w:cs="Arial"/>
                      <w:lang w:val="sv-SE" w:eastAsia="en-GB"/>
                    </w:rPr>
                  </w:pPr>
                  <w:r w:rsidRPr="004E03C5">
                    <w:rPr>
                      <w:rFonts w:ascii="Arial" w:hAnsi="Arial" w:cs="Arial"/>
                      <w:lang w:val="sv-SE" w:eastAsia="en-GB"/>
                    </w:rPr>
                    <w:t>[4]</w:t>
                  </w:r>
                </w:p>
              </w:tc>
              <w:tc>
                <w:tcPr>
                  <w:tcW w:w="751" w:type="dxa"/>
                  <w:shd w:val="clear" w:color="auto" w:fill="auto"/>
                  <w:noWrap/>
                  <w:hideMark/>
                </w:tcPr>
                <w:p w:rsidR="004E03C5" w:rsidRPr="004E03C5" w:rsidRDefault="004E03C5" w:rsidP="004E03C5">
                  <w:pPr>
                    <w:spacing w:after="0"/>
                    <w:rPr>
                      <w:rFonts w:ascii="Arial" w:hAnsi="Arial" w:cs="Arial"/>
                      <w:lang w:val="sv-SE" w:eastAsia="en-GB"/>
                    </w:rPr>
                  </w:pPr>
                  <w:r w:rsidRPr="004E03C5">
                    <w:rPr>
                      <w:rFonts w:ascii="Arial" w:hAnsi="Arial" w:cs="Arial"/>
                      <w:lang w:val="sv-SE" w:eastAsia="en-GB"/>
                    </w:rPr>
                    <w:t>C</w:t>
                  </w:r>
                </w:p>
              </w:tc>
              <w:tc>
                <w:tcPr>
                  <w:tcW w:w="763" w:type="dxa"/>
                  <w:shd w:val="clear" w:color="auto" w:fill="auto"/>
                </w:tcPr>
                <w:p w:rsidR="004E03C5" w:rsidRPr="004E03C5" w:rsidRDefault="004E03C5" w:rsidP="004E03C5">
                  <w:pPr>
                    <w:spacing w:after="0"/>
                    <w:rPr>
                      <w:rFonts w:ascii="Arial" w:hAnsi="Arial" w:cs="Arial"/>
                      <w:lang w:eastAsia="en-GB"/>
                    </w:rPr>
                  </w:pPr>
                </w:p>
              </w:tc>
              <w:tc>
                <w:tcPr>
                  <w:tcW w:w="5528" w:type="dxa"/>
                  <w:shd w:val="clear" w:color="auto" w:fill="auto"/>
                  <w:noWrap/>
                  <w:hideMark/>
                </w:tcPr>
                <w:p w:rsidR="004E03C5" w:rsidRPr="004E03C5" w:rsidRDefault="004E03C5" w:rsidP="004E03C5">
                  <w:pPr>
                    <w:spacing w:after="0"/>
                    <w:rPr>
                      <w:rFonts w:ascii="Arial" w:hAnsi="Arial" w:cs="Arial"/>
                      <w:lang w:eastAsia="en-GB"/>
                    </w:rPr>
                  </w:pPr>
                  <w:r w:rsidRPr="004E03C5">
                    <w:rPr>
                      <w:rFonts w:ascii="Arial" w:hAnsi="Arial" w:cs="Arial"/>
                      <w:lang w:eastAsia="en-GB"/>
                    </w:rPr>
                    <w:t xml:space="preserve">TPMI, and Transmission rank indicator (FFS: separate fields or jointly encoded) . </w:t>
                  </w:r>
                </w:p>
                <w:p w:rsidR="004E03C5" w:rsidRPr="004E03C5" w:rsidRDefault="004E03C5" w:rsidP="004E03C5">
                  <w:pPr>
                    <w:spacing w:after="0"/>
                    <w:rPr>
                      <w:rFonts w:ascii="Arial" w:hAnsi="Arial" w:cs="Arial"/>
                      <w:lang w:eastAsia="en-GB"/>
                    </w:rPr>
                  </w:pPr>
                </w:p>
                <w:p w:rsidR="004E03C5" w:rsidRPr="004E03C5" w:rsidRDefault="004E03C5" w:rsidP="004E03C5">
                  <w:pPr>
                    <w:spacing w:after="0"/>
                    <w:rPr>
                      <w:rFonts w:ascii="Arial" w:hAnsi="Arial" w:cs="Arial"/>
                      <w:lang w:eastAsia="en-GB"/>
                    </w:rPr>
                  </w:pPr>
                  <w:r w:rsidRPr="004E03C5">
                    <w:rPr>
                      <w:rFonts w:ascii="Arial" w:hAnsi="Arial" w:cs="Arial"/>
                      <w:lang w:eastAsia="en-GB"/>
                    </w:rPr>
                    <w:t>FFS: TPMI and antenna port fields not simultanosuly present.</w:t>
                  </w:r>
                </w:p>
                <w:p w:rsidR="004E03C5" w:rsidRPr="004E03C5" w:rsidRDefault="004E03C5" w:rsidP="004E03C5">
                  <w:pPr>
                    <w:spacing w:after="0"/>
                    <w:rPr>
                      <w:rFonts w:ascii="Arial" w:hAnsi="Arial" w:cs="Arial"/>
                      <w:lang w:eastAsia="en-GB"/>
                    </w:rPr>
                  </w:pPr>
                </w:p>
                <w:p w:rsidR="004E03C5" w:rsidRPr="004E03C5" w:rsidRDefault="004E03C5" w:rsidP="004E03C5">
                  <w:pPr>
                    <w:spacing w:after="0"/>
                    <w:rPr>
                      <w:rFonts w:ascii="Arial" w:hAnsi="Arial" w:cs="Arial"/>
                      <w:lang w:eastAsia="en-GB"/>
                    </w:rPr>
                  </w:pPr>
                  <w:r w:rsidRPr="004E03C5">
                    <w:rPr>
                      <w:rFonts w:ascii="Arial" w:hAnsi="Arial" w:cs="Arial"/>
                      <w:lang w:eastAsia="en-GB"/>
                    </w:rPr>
                    <w:t>FFS if (partially) present in fallback</w:t>
                  </w:r>
                </w:p>
              </w:tc>
            </w:tr>
            <w:tr w:rsidR="004E03C5" w:rsidRPr="004E03C5" w:rsidTr="00391029">
              <w:trPr>
                <w:trHeight w:val="255"/>
              </w:trPr>
              <w:tc>
                <w:tcPr>
                  <w:tcW w:w="1977" w:type="dxa"/>
                  <w:shd w:val="clear" w:color="auto" w:fill="auto"/>
                  <w:noWrap/>
                </w:tcPr>
                <w:p w:rsidR="004E03C5" w:rsidRPr="004E03C5" w:rsidRDefault="004E03C5" w:rsidP="004E03C5">
                  <w:pPr>
                    <w:spacing w:after="0"/>
                    <w:rPr>
                      <w:rFonts w:ascii="Arial" w:hAnsi="Arial" w:cs="Arial"/>
                      <w:lang w:val="sv-SE" w:eastAsia="en-GB"/>
                    </w:rPr>
                  </w:pPr>
                  <w:r w:rsidRPr="004E03C5">
                    <w:rPr>
                      <w:rFonts w:ascii="Arial" w:hAnsi="Arial" w:cs="Arial"/>
                      <w:lang w:val="sv-SE" w:eastAsia="en-GB"/>
                    </w:rPr>
                    <w:t>SRI</w:t>
                  </w:r>
                </w:p>
              </w:tc>
              <w:tc>
                <w:tcPr>
                  <w:tcW w:w="992" w:type="dxa"/>
                  <w:shd w:val="clear" w:color="auto" w:fill="auto"/>
                  <w:noWrap/>
                </w:tcPr>
                <w:p w:rsidR="004E03C5" w:rsidRPr="004E03C5" w:rsidRDefault="004E03C5" w:rsidP="004E03C5">
                  <w:pPr>
                    <w:spacing w:after="0"/>
                    <w:rPr>
                      <w:rFonts w:ascii="Arial" w:hAnsi="Arial" w:cs="Arial"/>
                      <w:lang w:val="sv-SE" w:eastAsia="en-GB"/>
                    </w:rPr>
                  </w:pPr>
                </w:p>
              </w:tc>
              <w:tc>
                <w:tcPr>
                  <w:tcW w:w="751" w:type="dxa"/>
                  <w:shd w:val="clear" w:color="auto" w:fill="auto"/>
                  <w:noWrap/>
                </w:tcPr>
                <w:p w:rsidR="004E03C5" w:rsidRPr="004E03C5" w:rsidRDefault="004E03C5" w:rsidP="004E03C5">
                  <w:pPr>
                    <w:spacing w:after="0"/>
                    <w:rPr>
                      <w:rFonts w:ascii="Arial" w:hAnsi="Arial" w:cs="Arial"/>
                      <w:lang w:val="sv-SE" w:eastAsia="en-GB"/>
                    </w:rPr>
                  </w:pPr>
                  <w:r w:rsidRPr="004E03C5">
                    <w:rPr>
                      <w:rFonts w:ascii="Arial" w:hAnsi="Arial" w:cs="Arial"/>
                      <w:lang w:val="sv-SE" w:eastAsia="en-GB"/>
                    </w:rPr>
                    <w:t>C</w:t>
                  </w:r>
                </w:p>
              </w:tc>
              <w:tc>
                <w:tcPr>
                  <w:tcW w:w="763" w:type="dxa"/>
                  <w:shd w:val="clear" w:color="auto" w:fill="auto"/>
                </w:tcPr>
                <w:p w:rsidR="004E03C5" w:rsidRPr="004E03C5" w:rsidRDefault="004E03C5" w:rsidP="004E03C5">
                  <w:pPr>
                    <w:spacing w:after="0"/>
                    <w:rPr>
                      <w:rFonts w:ascii="Arial" w:hAnsi="Arial" w:cs="Arial"/>
                      <w:lang w:eastAsia="en-GB"/>
                    </w:rPr>
                  </w:pPr>
                </w:p>
              </w:tc>
              <w:tc>
                <w:tcPr>
                  <w:tcW w:w="5528" w:type="dxa"/>
                  <w:shd w:val="clear" w:color="auto" w:fill="auto"/>
                  <w:noWrap/>
                </w:tcPr>
                <w:p w:rsidR="004E03C5" w:rsidRPr="004E03C5" w:rsidRDefault="004E03C5" w:rsidP="004E03C5">
                  <w:pPr>
                    <w:spacing w:after="0"/>
                    <w:rPr>
                      <w:rFonts w:ascii="Arial" w:hAnsi="Arial" w:cs="Arial"/>
                      <w:lang w:eastAsia="en-GB"/>
                    </w:rPr>
                  </w:pPr>
                  <w:r w:rsidRPr="004E03C5">
                    <w:rPr>
                      <w:rFonts w:ascii="Arial" w:hAnsi="Arial" w:cs="Arial"/>
                      <w:lang w:eastAsia="en-GB"/>
                    </w:rPr>
                    <w:t>The SRI field in UL grant is independently encoded from at least TPMI in the same UL grant.</w:t>
                  </w:r>
                </w:p>
                <w:p w:rsidR="004E03C5" w:rsidRPr="004E03C5" w:rsidRDefault="004E03C5" w:rsidP="004E03C5">
                  <w:pPr>
                    <w:spacing w:after="0"/>
                    <w:rPr>
                      <w:rFonts w:ascii="Arial" w:hAnsi="Arial" w:cs="Arial"/>
                      <w:lang w:eastAsia="en-GB"/>
                    </w:rPr>
                  </w:pPr>
                  <w:r w:rsidRPr="004E03C5">
                    <w:rPr>
                      <w:rFonts w:ascii="Arial" w:hAnsi="Arial" w:cs="Arial"/>
                      <w:lang w:eastAsia="en-GB"/>
                    </w:rPr>
                    <w:t>The bitwidth of SRI field in UL grant is determined by N = ceil(log2(# of SRS resources in the set)).</w:t>
                  </w:r>
                </w:p>
                <w:p w:rsidR="004E03C5" w:rsidRPr="004E03C5" w:rsidRDefault="004E03C5" w:rsidP="004E03C5">
                  <w:pPr>
                    <w:spacing w:after="0"/>
                    <w:rPr>
                      <w:rFonts w:ascii="Arial" w:hAnsi="Arial" w:cs="Arial"/>
                      <w:lang w:eastAsia="en-GB"/>
                    </w:rPr>
                  </w:pPr>
                </w:p>
                <w:p w:rsidR="004E03C5" w:rsidRPr="004E03C5" w:rsidRDefault="004E03C5" w:rsidP="004E03C5">
                  <w:pPr>
                    <w:spacing w:after="0"/>
                    <w:rPr>
                      <w:rFonts w:ascii="Arial" w:hAnsi="Arial" w:cs="Arial"/>
                      <w:lang w:eastAsia="en-GB"/>
                    </w:rPr>
                  </w:pPr>
                  <w:r w:rsidRPr="004E03C5">
                    <w:rPr>
                      <w:rFonts w:ascii="Arial" w:hAnsi="Arial" w:cs="Arial"/>
                      <w:lang w:eastAsia="en-GB"/>
                    </w:rPr>
                    <w:t>FFS if (partially) present in fallback</w:t>
                  </w:r>
                </w:p>
              </w:tc>
            </w:tr>
            <w:tr w:rsidR="004E03C5" w:rsidRPr="004E03C5" w:rsidTr="00391029">
              <w:trPr>
                <w:trHeight w:val="255"/>
              </w:trPr>
              <w:tc>
                <w:tcPr>
                  <w:tcW w:w="1977" w:type="dxa"/>
                  <w:shd w:val="clear" w:color="auto" w:fill="auto"/>
                  <w:noWrap/>
                  <w:hideMark/>
                </w:tcPr>
                <w:p w:rsidR="004E03C5" w:rsidRPr="004E03C5" w:rsidRDefault="004E03C5" w:rsidP="004E03C5">
                  <w:pPr>
                    <w:spacing w:after="0"/>
                    <w:rPr>
                      <w:rFonts w:ascii="Arial" w:hAnsi="Arial" w:cs="Arial"/>
                      <w:lang w:val="sv-SE" w:eastAsia="en-GB"/>
                    </w:rPr>
                  </w:pPr>
                  <w:r w:rsidRPr="004E03C5">
                    <w:rPr>
                      <w:rFonts w:ascii="Arial" w:hAnsi="Arial" w:cs="Arial"/>
                      <w:lang w:val="sv-SE" w:eastAsia="en-GB"/>
                    </w:rPr>
                    <w:t>Antenna ports</w:t>
                  </w:r>
                </w:p>
              </w:tc>
              <w:tc>
                <w:tcPr>
                  <w:tcW w:w="992" w:type="dxa"/>
                  <w:shd w:val="clear" w:color="auto" w:fill="auto"/>
                  <w:noWrap/>
                  <w:hideMark/>
                </w:tcPr>
                <w:p w:rsidR="004E03C5" w:rsidRPr="004E03C5" w:rsidRDefault="004E03C5" w:rsidP="004E03C5">
                  <w:pPr>
                    <w:spacing w:after="0"/>
                    <w:rPr>
                      <w:rFonts w:ascii="Arial" w:hAnsi="Arial" w:cs="Arial"/>
                      <w:lang w:val="sv-SE" w:eastAsia="en-GB"/>
                    </w:rPr>
                  </w:pPr>
                  <w:r w:rsidRPr="004E03C5">
                    <w:rPr>
                      <w:rFonts w:ascii="Arial" w:hAnsi="Arial" w:cs="Arial"/>
                      <w:lang w:val="sv-SE" w:eastAsia="en-GB"/>
                    </w:rPr>
                    <w:t>[5?]</w:t>
                  </w:r>
                </w:p>
              </w:tc>
              <w:tc>
                <w:tcPr>
                  <w:tcW w:w="751" w:type="dxa"/>
                  <w:shd w:val="clear" w:color="auto" w:fill="auto"/>
                  <w:noWrap/>
                  <w:hideMark/>
                </w:tcPr>
                <w:p w:rsidR="004E03C5" w:rsidRPr="004E03C5" w:rsidRDefault="004E03C5" w:rsidP="004E03C5">
                  <w:pPr>
                    <w:spacing w:after="0"/>
                    <w:rPr>
                      <w:rFonts w:ascii="Arial" w:hAnsi="Arial" w:cs="Arial"/>
                      <w:lang w:val="sv-SE" w:eastAsia="en-GB"/>
                    </w:rPr>
                  </w:pPr>
                  <w:r w:rsidRPr="004E03C5">
                    <w:rPr>
                      <w:rFonts w:ascii="Arial" w:hAnsi="Arial" w:cs="Arial"/>
                      <w:lang w:val="sv-SE" w:eastAsia="en-GB"/>
                    </w:rPr>
                    <w:t>C</w:t>
                  </w:r>
                </w:p>
              </w:tc>
              <w:tc>
                <w:tcPr>
                  <w:tcW w:w="763" w:type="dxa"/>
                  <w:shd w:val="clear" w:color="auto" w:fill="auto"/>
                </w:tcPr>
                <w:p w:rsidR="004E03C5" w:rsidRPr="004E03C5" w:rsidRDefault="004E03C5" w:rsidP="004E03C5">
                  <w:pPr>
                    <w:spacing w:after="0"/>
                    <w:rPr>
                      <w:rFonts w:ascii="Arial" w:hAnsi="Arial" w:cs="Arial"/>
                      <w:lang w:eastAsia="en-GB"/>
                    </w:rPr>
                  </w:pPr>
                </w:p>
              </w:tc>
              <w:tc>
                <w:tcPr>
                  <w:tcW w:w="5528" w:type="dxa"/>
                  <w:shd w:val="clear" w:color="auto" w:fill="auto"/>
                  <w:noWrap/>
                  <w:hideMark/>
                </w:tcPr>
                <w:p w:rsidR="004E03C5" w:rsidRPr="004E03C5" w:rsidRDefault="004E03C5" w:rsidP="004E03C5">
                  <w:pPr>
                    <w:spacing w:after="0"/>
                    <w:rPr>
                      <w:rFonts w:ascii="Arial" w:hAnsi="Arial" w:cs="Arial"/>
                      <w:lang w:eastAsia="en-GB"/>
                    </w:rPr>
                  </w:pPr>
                  <w:r w:rsidRPr="004E03C5">
                    <w:rPr>
                      <w:rFonts w:ascii="Arial" w:hAnsi="Arial" w:cs="Arial"/>
                      <w:lang w:eastAsia="en-GB"/>
                    </w:rPr>
                    <w:t>Antenna ports (scheduled and uplink DMRS CDM groups for rate matching), FFS on scrambling identity</w:t>
                  </w:r>
                </w:p>
                <w:p w:rsidR="004E03C5" w:rsidRPr="004E03C5" w:rsidRDefault="004E03C5" w:rsidP="004E03C5">
                  <w:pPr>
                    <w:spacing w:after="0"/>
                    <w:rPr>
                      <w:rFonts w:ascii="Arial" w:hAnsi="Arial" w:cs="Arial"/>
                      <w:lang w:eastAsia="en-GB"/>
                    </w:rPr>
                  </w:pPr>
                  <w:r w:rsidRPr="004E03C5">
                    <w:rPr>
                      <w:rFonts w:ascii="Arial" w:hAnsi="Arial" w:cs="Arial"/>
                      <w:lang w:eastAsia="en-GB"/>
                    </w:rPr>
                    <w:t>FFS if (partially) present in fallback</w:t>
                  </w:r>
                </w:p>
              </w:tc>
            </w:tr>
            <w:tr w:rsidR="004E03C5" w:rsidRPr="004E03C5" w:rsidTr="00391029">
              <w:trPr>
                <w:trHeight w:val="255"/>
              </w:trPr>
              <w:tc>
                <w:tcPr>
                  <w:tcW w:w="1977" w:type="dxa"/>
                  <w:shd w:val="clear" w:color="auto" w:fill="auto"/>
                  <w:noWrap/>
                  <w:hideMark/>
                </w:tcPr>
                <w:p w:rsidR="004E03C5" w:rsidRPr="004E03C5" w:rsidRDefault="004E03C5" w:rsidP="004E03C5">
                  <w:pPr>
                    <w:spacing w:after="0"/>
                    <w:rPr>
                      <w:rFonts w:ascii="Arial" w:hAnsi="Arial" w:cs="Arial"/>
                      <w:lang w:val="sv-SE" w:eastAsia="en-GB"/>
                    </w:rPr>
                  </w:pPr>
                  <w:r w:rsidRPr="004E03C5">
                    <w:rPr>
                      <w:rFonts w:ascii="Arial" w:hAnsi="Arial" w:cs="Arial"/>
                      <w:lang w:val="sv-SE" w:eastAsia="en-GB"/>
                    </w:rPr>
                    <w:t>DMRS-PTRS association</w:t>
                  </w:r>
                </w:p>
              </w:tc>
              <w:tc>
                <w:tcPr>
                  <w:tcW w:w="992" w:type="dxa"/>
                  <w:shd w:val="clear" w:color="auto" w:fill="auto"/>
                  <w:noWrap/>
                  <w:hideMark/>
                </w:tcPr>
                <w:p w:rsidR="004E03C5" w:rsidRPr="004E03C5" w:rsidRDefault="004E03C5" w:rsidP="004E03C5">
                  <w:pPr>
                    <w:spacing w:after="0"/>
                    <w:rPr>
                      <w:rFonts w:ascii="Arial" w:hAnsi="Arial" w:cs="Arial"/>
                      <w:lang w:val="sv-SE" w:eastAsia="en-GB"/>
                    </w:rPr>
                  </w:pPr>
                  <w:r w:rsidRPr="004E03C5">
                    <w:rPr>
                      <w:rFonts w:ascii="Arial" w:hAnsi="Arial" w:cs="Arial"/>
                      <w:lang w:val="sv-SE" w:eastAsia="en-GB"/>
                    </w:rPr>
                    <w:t>2</w:t>
                  </w:r>
                </w:p>
              </w:tc>
              <w:tc>
                <w:tcPr>
                  <w:tcW w:w="751" w:type="dxa"/>
                  <w:shd w:val="clear" w:color="auto" w:fill="auto"/>
                  <w:noWrap/>
                  <w:hideMark/>
                </w:tcPr>
                <w:p w:rsidR="004E03C5" w:rsidRPr="004E03C5" w:rsidRDefault="004E03C5" w:rsidP="004E03C5">
                  <w:pPr>
                    <w:spacing w:after="0"/>
                    <w:rPr>
                      <w:rFonts w:ascii="Arial" w:hAnsi="Arial" w:cs="Arial"/>
                      <w:lang w:val="sv-SE" w:eastAsia="en-GB"/>
                    </w:rPr>
                  </w:pPr>
                  <w:r w:rsidRPr="004E03C5">
                    <w:rPr>
                      <w:rFonts w:ascii="Arial" w:hAnsi="Arial" w:cs="Arial"/>
                      <w:lang w:val="sv-SE" w:eastAsia="en-GB"/>
                    </w:rPr>
                    <w:t>C</w:t>
                  </w:r>
                </w:p>
              </w:tc>
              <w:tc>
                <w:tcPr>
                  <w:tcW w:w="763" w:type="dxa"/>
                  <w:shd w:val="clear" w:color="auto" w:fill="auto"/>
                </w:tcPr>
                <w:p w:rsidR="004E03C5" w:rsidRPr="004E03C5" w:rsidRDefault="004E03C5" w:rsidP="004E03C5">
                  <w:pPr>
                    <w:spacing w:after="0"/>
                    <w:rPr>
                      <w:rFonts w:ascii="Arial" w:hAnsi="Arial" w:cs="Arial"/>
                      <w:lang w:eastAsia="en-GB"/>
                    </w:rPr>
                  </w:pPr>
                </w:p>
              </w:tc>
              <w:tc>
                <w:tcPr>
                  <w:tcW w:w="5528" w:type="dxa"/>
                  <w:shd w:val="clear" w:color="auto" w:fill="auto"/>
                  <w:noWrap/>
                  <w:hideMark/>
                </w:tcPr>
                <w:p w:rsidR="004E03C5" w:rsidRPr="004E03C5" w:rsidRDefault="004E03C5" w:rsidP="004E03C5">
                  <w:pPr>
                    <w:spacing w:after="0"/>
                    <w:rPr>
                      <w:rFonts w:ascii="Arial" w:hAnsi="Arial" w:cs="Arial"/>
                      <w:lang w:eastAsia="en-GB"/>
                    </w:rPr>
                  </w:pPr>
                  <w:r w:rsidRPr="004E03C5">
                    <w:rPr>
                      <w:rFonts w:ascii="Arial" w:hAnsi="Arial" w:cs="Arial"/>
                      <w:lang w:eastAsia="en-GB"/>
                    </w:rPr>
                    <w:t>To cover "For UL codebook-based transmission, when one PTRS port is configured, support gNB to indicate to UE in the UL grant which DMRS port is associated with the PTRS port". Not yet decided whether it will be a spearate field or integrated in some other fields.</w:t>
                  </w:r>
                </w:p>
                <w:p w:rsidR="004E03C5" w:rsidRPr="004E03C5" w:rsidRDefault="004E03C5" w:rsidP="004E03C5">
                  <w:pPr>
                    <w:spacing w:after="0"/>
                    <w:rPr>
                      <w:rFonts w:ascii="Arial" w:hAnsi="Arial" w:cs="Arial"/>
                      <w:lang w:eastAsia="en-GB"/>
                    </w:rPr>
                  </w:pPr>
                  <w:r w:rsidRPr="004E03C5">
                    <w:rPr>
                      <w:rFonts w:ascii="Arial" w:hAnsi="Arial" w:cs="Arial"/>
                      <w:lang w:eastAsia="en-GB"/>
                    </w:rPr>
                    <w:t>FFS if (partially) present in fallback</w:t>
                  </w:r>
                </w:p>
              </w:tc>
            </w:tr>
            <w:tr w:rsidR="004E03C5" w:rsidRPr="004E03C5" w:rsidTr="00391029">
              <w:trPr>
                <w:trHeight w:val="255"/>
              </w:trPr>
              <w:tc>
                <w:tcPr>
                  <w:tcW w:w="1977" w:type="dxa"/>
                  <w:shd w:val="clear" w:color="auto" w:fill="auto"/>
                  <w:hideMark/>
                </w:tcPr>
                <w:p w:rsidR="004E03C5" w:rsidRPr="004E03C5" w:rsidRDefault="004E03C5" w:rsidP="004E03C5">
                  <w:pPr>
                    <w:spacing w:after="0"/>
                    <w:rPr>
                      <w:rFonts w:ascii="Arial" w:hAnsi="Arial" w:cs="Arial"/>
                      <w:lang w:val="sv-SE" w:eastAsia="en-GB"/>
                    </w:rPr>
                  </w:pPr>
                  <w:r w:rsidRPr="004E03C5">
                    <w:rPr>
                      <w:rFonts w:ascii="Arial" w:hAnsi="Arial" w:cs="Arial"/>
                      <w:lang w:val="sv-SE" w:eastAsia="en-GB"/>
                    </w:rPr>
                    <w:t>SRS request</w:t>
                  </w:r>
                </w:p>
              </w:tc>
              <w:tc>
                <w:tcPr>
                  <w:tcW w:w="992" w:type="dxa"/>
                  <w:shd w:val="clear" w:color="auto" w:fill="auto"/>
                  <w:noWrap/>
                  <w:hideMark/>
                </w:tcPr>
                <w:p w:rsidR="004E03C5" w:rsidRPr="004E03C5" w:rsidRDefault="004E03C5" w:rsidP="004E03C5">
                  <w:pPr>
                    <w:spacing w:after="0"/>
                    <w:rPr>
                      <w:rFonts w:ascii="Arial" w:hAnsi="Arial" w:cs="Arial"/>
                      <w:lang w:val="sv-SE" w:eastAsia="en-GB"/>
                    </w:rPr>
                  </w:pPr>
                  <w:r w:rsidRPr="004E03C5">
                    <w:rPr>
                      <w:rFonts w:ascii="Arial" w:hAnsi="Arial" w:cs="Arial"/>
                      <w:lang w:val="sv-SE" w:eastAsia="en-GB"/>
                    </w:rPr>
                    <w:t>4</w:t>
                  </w:r>
                </w:p>
              </w:tc>
              <w:tc>
                <w:tcPr>
                  <w:tcW w:w="751" w:type="dxa"/>
                  <w:shd w:val="clear" w:color="auto" w:fill="auto"/>
                  <w:noWrap/>
                  <w:hideMark/>
                </w:tcPr>
                <w:p w:rsidR="004E03C5" w:rsidRPr="004E03C5" w:rsidRDefault="004E03C5" w:rsidP="004E03C5">
                  <w:pPr>
                    <w:spacing w:after="0"/>
                    <w:rPr>
                      <w:rFonts w:ascii="Arial" w:hAnsi="Arial" w:cs="Arial"/>
                      <w:lang w:val="sv-SE" w:eastAsia="en-GB"/>
                    </w:rPr>
                  </w:pPr>
                  <w:r w:rsidRPr="004E03C5">
                    <w:rPr>
                      <w:rFonts w:ascii="Arial" w:hAnsi="Arial" w:cs="Arial"/>
                      <w:lang w:val="sv-SE" w:eastAsia="en-GB"/>
                    </w:rPr>
                    <w:t>C</w:t>
                  </w:r>
                </w:p>
              </w:tc>
              <w:tc>
                <w:tcPr>
                  <w:tcW w:w="763" w:type="dxa"/>
                  <w:shd w:val="clear" w:color="auto" w:fill="auto"/>
                </w:tcPr>
                <w:p w:rsidR="004E03C5" w:rsidRPr="004E03C5" w:rsidRDefault="004E03C5" w:rsidP="004E03C5">
                  <w:pPr>
                    <w:spacing w:after="0"/>
                    <w:rPr>
                      <w:rFonts w:ascii="Arial" w:hAnsi="Arial" w:cs="Arial"/>
                      <w:lang w:eastAsia="en-GB"/>
                    </w:rPr>
                  </w:pPr>
                </w:p>
              </w:tc>
              <w:tc>
                <w:tcPr>
                  <w:tcW w:w="5528" w:type="dxa"/>
                  <w:shd w:val="clear" w:color="auto" w:fill="auto"/>
                  <w:noWrap/>
                  <w:hideMark/>
                </w:tcPr>
                <w:p w:rsidR="004E03C5" w:rsidRPr="004E03C5" w:rsidRDefault="004E03C5" w:rsidP="004E03C5">
                  <w:pPr>
                    <w:spacing w:after="0"/>
                    <w:rPr>
                      <w:rFonts w:ascii="Arial" w:hAnsi="Arial" w:cs="Arial"/>
                      <w:lang w:eastAsia="en-GB"/>
                    </w:rPr>
                  </w:pPr>
                  <w:r w:rsidRPr="004E03C5">
                    <w:rPr>
                      <w:rFonts w:ascii="Arial" w:hAnsi="Arial" w:cs="Arial"/>
                      <w:lang w:eastAsia="en-GB"/>
                    </w:rPr>
                    <w:t>To trigger an SRS transmission in the uplink.</w:t>
                  </w:r>
                </w:p>
                <w:p w:rsidR="004E03C5" w:rsidRPr="004E03C5" w:rsidRDefault="004E03C5" w:rsidP="004E03C5">
                  <w:pPr>
                    <w:spacing w:after="0"/>
                    <w:rPr>
                      <w:rFonts w:ascii="Arial" w:hAnsi="Arial" w:cs="Arial"/>
                      <w:lang w:eastAsia="en-GB"/>
                    </w:rPr>
                  </w:pPr>
                  <w:r w:rsidRPr="004E03C5">
                    <w:rPr>
                      <w:rFonts w:ascii="Arial" w:hAnsi="Arial" w:cs="Arial"/>
                      <w:lang w:eastAsia="en-GB"/>
                    </w:rPr>
                    <w:t>Note: unclear if additional bits are needed in case of SUL operation</w:t>
                  </w:r>
                </w:p>
              </w:tc>
            </w:tr>
            <w:tr w:rsidR="004E03C5" w:rsidRPr="004E03C5" w:rsidTr="00391029">
              <w:trPr>
                <w:trHeight w:val="255"/>
              </w:trPr>
              <w:tc>
                <w:tcPr>
                  <w:tcW w:w="1977" w:type="dxa"/>
                  <w:shd w:val="clear" w:color="auto" w:fill="auto"/>
                  <w:hideMark/>
                </w:tcPr>
                <w:p w:rsidR="004E03C5" w:rsidRPr="004E03C5" w:rsidRDefault="004E03C5" w:rsidP="004E03C5">
                  <w:pPr>
                    <w:spacing w:after="0"/>
                    <w:rPr>
                      <w:rFonts w:ascii="Arial" w:hAnsi="Arial" w:cs="Arial"/>
                      <w:lang w:val="sv-SE" w:eastAsia="en-GB"/>
                    </w:rPr>
                  </w:pPr>
                  <w:r w:rsidRPr="004E03C5">
                    <w:rPr>
                      <w:rFonts w:ascii="Arial" w:hAnsi="Arial" w:cs="Arial"/>
                      <w:lang w:val="sv-SE" w:eastAsia="en-GB"/>
                    </w:rPr>
                    <w:t>CSI request</w:t>
                  </w:r>
                </w:p>
              </w:tc>
              <w:tc>
                <w:tcPr>
                  <w:tcW w:w="992" w:type="dxa"/>
                  <w:shd w:val="clear" w:color="auto" w:fill="auto"/>
                  <w:noWrap/>
                  <w:hideMark/>
                </w:tcPr>
                <w:p w:rsidR="004E03C5" w:rsidRPr="004E03C5" w:rsidRDefault="004E03C5" w:rsidP="004E03C5">
                  <w:pPr>
                    <w:spacing w:after="0"/>
                    <w:rPr>
                      <w:rFonts w:ascii="Arial" w:hAnsi="Arial" w:cs="Arial"/>
                      <w:lang w:val="sv-SE" w:eastAsia="en-GB"/>
                    </w:rPr>
                  </w:pPr>
                  <w:r w:rsidRPr="004E03C5">
                    <w:rPr>
                      <w:rFonts w:ascii="Arial" w:hAnsi="Arial" w:cs="Arial"/>
                      <w:lang w:val="sv-SE" w:eastAsia="en-GB"/>
                    </w:rPr>
                    <w:t xml:space="preserve">0–6 </w:t>
                  </w:r>
                </w:p>
              </w:tc>
              <w:tc>
                <w:tcPr>
                  <w:tcW w:w="751" w:type="dxa"/>
                  <w:shd w:val="clear" w:color="auto" w:fill="auto"/>
                  <w:noWrap/>
                  <w:hideMark/>
                </w:tcPr>
                <w:p w:rsidR="004E03C5" w:rsidRPr="004E03C5" w:rsidRDefault="004E03C5" w:rsidP="004E03C5">
                  <w:pPr>
                    <w:spacing w:after="0"/>
                    <w:rPr>
                      <w:rFonts w:ascii="Arial" w:hAnsi="Arial" w:cs="Arial"/>
                      <w:lang w:val="sv-SE" w:eastAsia="en-GB"/>
                    </w:rPr>
                  </w:pPr>
                  <w:r w:rsidRPr="004E03C5">
                    <w:rPr>
                      <w:rFonts w:ascii="Arial" w:hAnsi="Arial" w:cs="Arial"/>
                      <w:lang w:val="sv-SE" w:eastAsia="en-GB"/>
                    </w:rPr>
                    <w:t>C</w:t>
                  </w:r>
                </w:p>
              </w:tc>
              <w:tc>
                <w:tcPr>
                  <w:tcW w:w="763" w:type="dxa"/>
                  <w:shd w:val="clear" w:color="auto" w:fill="auto"/>
                </w:tcPr>
                <w:p w:rsidR="004E03C5" w:rsidRPr="004E03C5" w:rsidRDefault="004E03C5" w:rsidP="004E03C5">
                  <w:pPr>
                    <w:spacing w:after="0"/>
                    <w:rPr>
                      <w:rFonts w:ascii="Arial" w:hAnsi="Arial" w:cs="Arial"/>
                      <w:lang w:eastAsia="en-GB"/>
                    </w:rPr>
                  </w:pPr>
                </w:p>
              </w:tc>
              <w:tc>
                <w:tcPr>
                  <w:tcW w:w="5528" w:type="dxa"/>
                  <w:shd w:val="clear" w:color="auto" w:fill="auto"/>
                  <w:noWrap/>
                  <w:hideMark/>
                </w:tcPr>
                <w:p w:rsidR="004E03C5" w:rsidRPr="004E03C5" w:rsidRDefault="004E03C5" w:rsidP="004E03C5">
                  <w:pPr>
                    <w:spacing w:after="0"/>
                    <w:rPr>
                      <w:rFonts w:ascii="Arial" w:hAnsi="Arial" w:cs="Arial"/>
                      <w:lang w:eastAsia="en-GB"/>
                    </w:rPr>
                  </w:pPr>
                  <w:r w:rsidRPr="004E03C5">
                    <w:rPr>
                      <w:rFonts w:ascii="Arial" w:hAnsi="Arial" w:cs="Arial"/>
                      <w:lang w:eastAsia="en-GB"/>
                    </w:rPr>
                    <w:t>CSI measurement request and CSI report trigger for CSI on PUSCH</w:t>
                  </w:r>
                </w:p>
              </w:tc>
            </w:tr>
          </w:tbl>
          <w:p w:rsidR="004E03C5" w:rsidRPr="004E03C5" w:rsidRDefault="004E03C5" w:rsidP="004E03C5">
            <w:pPr>
              <w:overflowPunct w:val="0"/>
              <w:autoSpaceDE w:val="0"/>
              <w:autoSpaceDN w:val="0"/>
              <w:adjustRightInd w:val="0"/>
              <w:spacing w:after="0"/>
              <w:textAlignment w:val="baseline"/>
              <w:rPr>
                <w:lang w:eastAsia="ja-JP"/>
              </w:rPr>
            </w:pPr>
          </w:p>
          <w:p w:rsidR="004E03C5" w:rsidRPr="004E03C5" w:rsidRDefault="004E03C5" w:rsidP="004E03C5">
            <w:pPr>
              <w:overflowPunct w:val="0"/>
              <w:autoSpaceDE w:val="0"/>
              <w:autoSpaceDN w:val="0"/>
              <w:adjustRightInd w:val="0"/>
              <w:spacing w:after="0"/>
              <w:textAlignment w:val="baseline"/>
              <w:rPr>
                <w:lang w:eastAsia="x-none"/>
              </w:rPr>
            </w:pPr>
            <w:r w:rsidRPr="004E03C5">
              <w:rPr>
                <w:highlight w:val="green"/>
                <w:lang w:eastAsia="x-none"/>
              </w:rPr>
              <w:t>Agreements</w:t>
            </w:r>
            <w:r w:rsidRPr="004E03C5">
              <w:rPr>
                <w:lang w:eastAsia="x-none"/>
              </w:rPr>
              <w:t>:</w:t>
            </w:r>
          </w:p>
          <w:p w:rsidR="004E03C5" w:rsidRPr="004E03C5" w:rsidRDefault="004E03C5" w:rsidP="00391029">
            <w:pPr>
              <w:numPr>
                <w:ilvl w:val="0"/>
                <w:numId w:val="160"/>
              </w:numPr>
              <w:overflowPunct w:val="0"/>
              <w:autoSpaceDE w:val="0"/>
              <w:autoSpaceDN w:val="0"/>
              <w:adjustRightInd w:val="0"/>
              <w:spacing w:after="0"/>
              <w:jc w:val="both"/>
              <w:textAlignment w:val="baseline"/>
              <w:rPr>
                <w:rFonts w:eastAsia="ＭＳ ゴシック"/>
                <w:lang w:eastAsia="zh-CN"/>
              </w:rPr>
            </w:pPr>
            <w:r w:rsidRPr="004E03C5">
              <w:rPr>
                <w:rFonts w:eastAsia="ＭＳ ゴシック"/>
                <w:lang w:eastAsia="zh-CN"/>
              </w:rPr>
              <w:t>Define the following value ranges for the RRC parameters listed below:</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3"/>
              <w:gridCol w:w="5239"/>
            </w:tblGrid>
            <w:tr w:rsidR="004E03C5" w:rsidRPr="004E03C5" w:rsidTr="00391029">
              <w:tc>
                <w:tcPr>
                  <w:tcW w:w="3103" w:type="dxa"/>
                  <w:shd w:val="clear" w:color="auto" w:fill="BFBFBF"/>
                </w:tcPr>
                <w:p w:rsidR="004E03C5" w:rsidRPr="004E03C5" w:rsidRDefault="004E03C5" w:rsidP="004E03C5">
                  <w:pPr>
                    <w:spacing w:after="0"/>
                    <w:jc w:val="center"/>
                    <w:rPr>
                      <w:rFonts w:eastAsia="ＭＳ ゴシック"/>
                      <w:b/>
                      <w:lang w:eastAsia="zh-CN"/>
                    </w:rPr>
                  </w:pPr>
                  <w:r w:rsidRPr="004E03C5">
                    <w:rPr>
                      <w:rFonts w:eastAsia="ＭＳ ゴシック"/>
                      <w:b/>
                      <w:lang w:eastAsia="zh-CN"/>
                    </w:rPr>
                    <w:t>RRC parameters</w:t>
                  </w:r>
                </w:p>
              </w:tc>
              <w:tc>
                <w:tcPr>
                  <w:tcW w:w="5239" w:type="dxa"/>
                  <w:shd w:val="clear" w:color="auto" w:fill="BFBFBF"/>
                </w:tcPr>
                <w:p w:rsidR="004E03C5" w:rsidRPr="004E03C5" w:rsidRDefault="004E03C5" w:rsidP="004E03C5">
                  <w:pPr>
                    <w:spacing w:after="0"/>
                    <w:jc w:val="center"/>
                    <w:rPr>
                      <w:rFonts w:eastAsia="ＭＳ ゴシック"/>
                      <w:b/>
                      <w:lang w:eastAsia="zh-CN"/>
                    </w:rPr>
                  </w:pPr>
                  <w:r w:rsidRPr="004E03C5">
                    <w:rPr>
                      <w:rFonts w:eastAsia="ＭＳ ゴシック"/>
                      <w:b/>
                      <w:lang w:eastAsia="zh-CN"/>
                    </w:rPr>
                    <w:t>Value range</w:t>
                  </w:r>
                </w:p>
              </w:tc>
            </w:tr>
            <w:tr w:rsidR="004E03C5" w:rsidRPr="004E03C5" w:rsidTr="00391029">
              <w:tc>
                <w:tcPr>
                  <w:tcW w:w="3103" w:type="dxa"/>
                  <w:shd w:val="clear" w:color="auto" w:fill="auto"/>
                </w:tcPr>
                <w:p w:rsidR="004E03C5" w:rsidRPr="004E03C5" w:rsidRDefault="004E03C5" w:rsidP="004E03C5">
                  <w:pPr>
                    <w:spacing w:after="0"/>
                    <w:rPr>
                      <w:rFonts w:eastAsia="ＭＳ ゴシック"/>
                      <w:lang w:eastAsia="zh-CN"/>
                    </w:rPr>
                  </w:pPr>
                  <w:r w:rsidRPr="004E03C5">
                    <w:rPr>
                      <w:rFonts w:eastAsia="ＭＳ ゴシック"/>
                      <w:lang w:eastAsia="zh-CN"/>
                    </w:rPr>
                    <w:t>PUCCH-F2-maximum-coderate</w:t>
                  </w:r>
                </w:p>
              </w:tc>
              <w:tc>
                <w:tcPr>
                  <w:tcW w:w="5239" w:type="dxa"/>
                  <w:shd w:val="clear" w:color="auto" w:fill="auto"/>
                </w:tcPr>
                <w:p w:rsidR="004E03C5" w:rsidRPr="004E03C5" w:rsidRDefault="004E03C5" w:rsidP="004E03C5">
                  <w:pPr>
                    <w:spacing w:after="0"/>
                    <w:rPr>
                      <w:rFonts w:eastAsia="ＭＳ ゴシック"/>
                      <w:lang w:eastAsia="zh-CN"/>
                    </w:rPr>
                  </w:pPr>
                  <w:r w:rsidRPr="004E03C5">
                    <w:rPr>
                      <w:rFonts w:eastAsia="ＭＳ ゴシック"/>
                      <w:lang w:eastAsia="zh-CN"/>
                    </w:rPr>
                    <w:t>{[0.08, 0.15, 0.25, 0.35, 0.45, 0.60, 0.80]}</w:t>
                  </w:r>
                </w:p>
              </w:tc>
            </w:tr>
            <w:tr w:rsidR="004E03C5" w:rsidRPr="004E03C5" w:rsidTr="00391029">
              <w:tc>
                <w:tcPr>
                  <w:tcW w:w="3103" w:type="dxa"/>
                  <w:shd w:val="clear" w:color="auto" w:fill="auto"/>
                </w:tcPr>
                <w:p w:rsidR="004E03C5" w:rsidRPr="004E03C5" w:rsidRDefault="004E03C5" w:rsidP="004E03C5">
                  <w:pPr>
                    <w:spacing w:after="0"/>
                    <w:rPr>
                      <w:rFonts w:eastAsia="ＭＳ ゴシック"/>
                      <w:lang w:eastAsia="zh-CN"/>
                    </w:rPr>
                  </w:pPr>
                  <w:r w:rsidRPr="004E03C5">
                    <w:rPr>
                      <w:rFonts w:eastAsia="ＭＳ ゴシック"/>
                      <w:lang w:eastAsia="zh-CN"/>
                    </w:rPr>
                    <w:t>PUCCH-F3-maximum-coderate</w:t>
                  </w:r>
                </w:p>
              </w:tc>
              <w:tc>
                <w:tcPr>
                  <w:tcW w:w="5239" w:type="dxa"/>
                  <w:shd w:val="clear" w:color="auto" w:fill="auto"/>
                </w:tcPr>
                <w:p w:rsidR="004E03C5" w:rsidRPr="004E03C5" w:rsidRDefault="004E03C5" w:rsidP="004E03C5">
                  <w:pPr>
                    <w:spacing w:after="0"/>
                    <w:rPr>
                      <w:rFonts w:eastAsia="ＭＳ ゴシック"/>
                      <w:lang w:eastAsia="zh-CN"/>
                    </w:rPr>
                  </w:pPr>
                  <w:r w:rsidRPr="004E03C5">
                    <w:rPr>
                      <w:rFonts w:eastAsia="ＭＳ ゴシック"/>
                      <w:lang w:eastAsia="zh-CN"/>
                    </w:rPr>
                    <w:t>{[0.08, 0.15, 0.25, 0.35, 0.45, 0.60, 0.80]}</w:t>
                  </w:r>
                </w:p>
              </w:tc>
            </w:tr>
            <w:tr w:rsidR="004E03C5" w:rsidRPr="004E03C5" w:rsidTr="00391029">
              <w:tc>
                <w:tcPr>
                  <w:tcW w:w="3103" w:type="dxa"/>
                  <w:shd w:val="clear" w:color="auto" w:fill="auto"/>
                </w:tcPr>
                <w:p w:rsidR="004E03C5" w:rsidRPr="004E03C5" w:rsidRDefault="004E03C5" w:rsidP="004E03C5">
                  <w:pPr>
                    <w:spacing w:after="0"/>
                    <w:rPr>
                      <w:rFonts w:eastAsia="ＭＳ ゴシック"/>
                      <w:lang w:eastAsia="zh-CN"/>
                    </w:rPr>
                  </w:pPr>
                  <w:r w:rsidRPr="004E03C5">
                    <w:rPr>
                      <w:rFonts w:eastAsia="ＭＳ ゴシック"/>
                      <w:lang w:eastAsia="zh-CN"/>
                    </w:rPr>
                    <w:t>PUCCH-F4-maximum-coderate</w:t>
                  </w:r>
                </w:p>
              </w:tc>
              <w:tc>
                <w:tcPr>
                  <w:tcW w:w="5239" w:type="dxa"/>
                  <w:shd w:val="clear" w:color="auto" w:fill="auto"/>
                </w:tcPr>
                <w:p w:rsidR="004E03C5" w:rsidRPr="004E03C5" w:rsidRDefault="004E03C5" w:rsidP="004E03C5">
                  <w:pPr>
                    <w:spacing w:after="0"/>
                    <w:rPr>
                      <w:rFonts w:eastAsia="ＭＳ ゴシック"/>
                      <w:lang w:eastAsia="zh-CN"/>
                    </w:rPr>
                  </w:pPr>
                  <w:r w:rsidRPr="004E03C5">
                    <w:rPr>
                      <w:rFonts w:eastAsia="ＭＳ ゴシック"/>
                      <w:lang w:eastAsia="zh-CN"/>
                    </w:rPr>
                    <w:t>{[0.08, 0.15, 0.25, 0.35, 0.45, 0.60, 0.80]}</w:t>
                  </w:r>
                </w:p>
              </w:tc>
            </w:tr>
            <w:tr w:rsidR="004E03C5" w:rsidRPr="004E03C5" w:rsidTr="00391029">
              <w:tc>
                <w:tcPr>
                  <w:tcW w:w="3103" w:type="dxa"/>
                  <w:shd w:val="clear" w:color="auto" w:fill="auto"/>
                </w:tcPr>
                <w:p w:rsidR="004E03C5" w:rsidRPr="004E03C5" w:rsidRDefault="004E03C5" w:rsidP="004E03C5">
                  <w:pPr>
                    <w:spacing w:after="0"/>
                    <w:rPr>
                      <w:rFonts w:eastAsia="ＭＳ ゴシック"/>
                      <w:lang w:eastAsia="zh-CN"/>
                    </w:rPr>
                  </w:pPr>
                  <w:r w:rsidRPr="004E03C5">
                    <w:rPr>
                      <w:rFonts w:eastAsia="ＭＳ ゴシック"/>
                      <w:lang w:eastAsia="zh-CN"/>
                    </w:rPr>
                    <w:t>SR-resource</w:t>
                  </w:r>
                </w:p>
              </w:tc>
              <w:tc>
                <w:tcPr>
                  <w:tcW w:w="5239" w:type="dxa"/>
                  <w:shd w:val="clear" w:color="auto" w:fill="auto"/>
                </w:tcPr>
                <w:p w:rsidR="004E03C5" w:rsidRPr="004E03C5" w:rsidRDefault="004E03C5" w:rsidP="004E03C5">
                  <w:pPr>
                    <w:spacing w:after="0"/>
                    <w:rPr>
                      <w:rFonts w:eastAsia="ＭＳ ゴシック"/>
                      <w:lang w:eastAsia="zh-CN"/>
                    </w:rPr>
                  </w:pPr>
                  <w:r w:rsidRPr="004E03C5">
                    <w:rPr>
                      <w:rFonts w:eastAsia="ＭＳ ゴシック"/>
                      <w:lang w:eastAsia="zh-CN"/>
                    </w:rPr>
                    <w:t>PUCCH-resource-config-PF0, PUCCH-resource-config-PF1</w:t>
                  </w:r>
                </w:p>
              </w:tc>
            </w:tr>
            <w:tr w:rsidR="004E03C5" w:rsidRPr="004E03C5" w:rsidTr="00391029">
              <w:tc>
                <w:tcPr>
                  <w:tcW w:w="3103" w:type="dxa"/>
                  <w:shd w:val="clear" w:color="auto" w:fill="auto"/>
                </w:tcPr>
                <w:p w:rsidR="004E03C5" w:rsidRPr="004E03C5" w:rsidRDefault="004E03C5" w:rsidP="004E03C5">
                  <w:pPr>
                    <w:spacing w:after="0"/>
                    <w:rPr>
                      <w:rFonts w:eastAsia="ＭＳ ゴシック"/>
                      <w:lang w:eastAsia="zh-CN"/>
                    </w:rPr>
                  </w:pPr>
                  <w:r w:rsidRPr="004E03C5">
                    <w:rPr>
                      <w:rFonts w:eastAsia="ＭＳ ゴシック"/>
                      <w:lang w:eastAsia="zh-CN"/>
                    </w:rPr>
                    <w:t xml:space="preserve">CSIResourceConfig </w:t>
                  </w:r>
                </w:p>
                <w:p w:rsidR="004E03C5" w:rsidRPr="004E03C5" w:rsidRDefault="004E03C5" w:rsidP="004E03C5">
                  <w:pPr>
                    <w:spacing w:after="0"/>
                    <w:rPr>
                      <w:rFonts w:eastAsia="ＭＳ ゴシック"/>
                      <w:lang w:eastAsia="zh-CN"/>
                    </w:rPr>
                  </w:pPr>
                  <w:r w:rsidRPr="004E03C5">
                    <w:rPr>
                      <w:rFonts w:eastAsia="ＭＳ ゴシック"/>
                      <w:lang w:eastAsia="zh-CN"/>
                    </w:rPr>
                    <w:t>(for the case of &gt;2 bits)</w:t>
                  </w:r>
                </w:p>
              </w:tc>
              <w:tc>
                <w:tcPr>
                  <w:tcW w:w="5239" w:type="dxa"/>
                  <w:shd w:val="clear" w:color="auto" w:fill="auto"/>
                </w:tcPr>
                <w:p w:rsidR="004E03C5" w:rsidRPr="004E03C5" w:rsidRDefault="004E03C5" w:rsidP="004E03C5">
                  <w:pPr>
                    <w:spacing w:after="0"/>
                    <w:rPr>
                      <w:rFonts w:eastAsia="ＭＳ ゴシック"/>
                      <w:lang w:eastAsia="zh-CN"/>
                    </w:rPr>
                  </w:pPr>
                  <w:r w:rsidRPr="004E03C5">
                    <w:rPr>
                      <w:rFonts w:eastAsia="ＭＳ ゴシック"/>
                      <w:lang w:eastAsia="zh-CN"/>
                    </w:rPr>
                    <w:t>PUCCH-resource-config-PF2, PUCCH-resource-config-PF3, PUCCH-resource-config-PF4</w:t>
                  </w:r>
                </w:p>
              </w:tc>
            </w:tr>
          </w:tbl>
          <w:p w:rsidR="004E03C5" w:rsidRPr="004E03C5" w:rsidRDefault="004E03C5" w:rsidP="004E03C5">
            <w:pPr>
              <w:overflowPunct w:val="0"/>
              <w:autoSpaceDE w:val="0"/>
              <w:autoSpaceDN w:val="0"/>
              <w:adjustRightInd w:val="0"/>
              <w:spacing w:after="0"/>
              <w:textAlignment w:val="baseline"/>
              <w:rPr>
                <w:lang w:eastAsia="ja-JP"/>
              </w:rPr>
            </w:pPr>
          </w:p>
          <w:p w:rsidR="004E03C5" w:rsidRPr="004E03C5" w:rsidRDefault="004E03C5" w:rsidP="004E03C5">
            <w:pPr>
              <w:overflowPunct w:val="0"/>
              <w:autoSpaceDE w:val="0"/>
              <w:autoSpaceDN w:val="0"/>
              <w:adjustRightInd w:val="0"/>
              <w:spacing w:after="0"/>
              <w:textAlignment w:val="baseline"/>
              <w:rPr>
                <w:lang w:eastAsia="x-none"/>
              </w:rPr>
            </w:pPr>
            <w:r w:rsidRPr="004E03C5">
              <w:rPr>
                <w:highlight w:val="green"/>
                <w:lang w:eastAsia="x-none"/>
              </w:rPr>
              <w:t>Agreements</w:t>
            </w:r>
            <w:r w:rsidRPr="004E03C5">
              <w:rPr>
                <w:lang w:eastAsia="x-none"/>
              </w:rPr>
              <w:t>:</w:t>
            </w:r>
          </w:p>
          <w:p w:rsidR="004E03C5" w:rsidRPr="004E03C5" w:rsidRDefault="004E03C5" w:rsidP="00391029">
            <w:pPr>
              <w:numPr>
                <w:ilvl w:val="0"/>
                <w:numId w:val="159"/>
              </w:numPr>
              <w:overflowPunct w:val="0"/>
              <w:autoSpaceDE w:val="0"/>
              <w:autoSpaceDN w:val="0"/>
              <w:adjustRightInd w:val="0"/>
              <w:spacing w:after="0"/>
              <w:textAlignment w:val="baseline"/>
            </w:pPr>
            <w:r w:rsidRPr="004E03C5">
              <w:t>When the transmission of HARQ-ACK bits with PUCCH format 2 or 3 or 4 coincides with a SR opportunity, a bit presenting the state of the SR being absent or present, is appended to the end of HARQ-ACK bits to form the UCI bits.</w:t>
            </w:r>
          </w:p>
          <w:p w:rsidR="004E03C5" w:rsidRPr="004E03C5" w:rsidRDefault="004E03C5" w:rsidP="00391029">
            <w:pPr>
              <w:numPr>
                <w:ilvl w:val="1"/>
                <w:numId w:val="159"/>
              </w:numPr>
              <w:overflowPunct w:val="0"/>
              <w:autoSpaceDE w:val="0"/>
              <w:autoSpaceDN w:val="0"/>
              <w:adjustRightInd w:val="0"/>
              <w:spacing w:after="0"/>
              <w:textAlignment w:val="baseline"/>
            </w:pPr>
            <w:r w:rsidRPr="004E03C5">
              <w:t>FFS: How to distinguish which SR configuration is prioritized for transmission in case of multiple SR configurations in the same occasion.</w:t>
            </w:r>
          </w:p>
          <w:p w:rsidR="004E03C5" w:rsidRPr="004E03C5" w:rsidRDefault="004E03C5" w:rsidP="00391029">
            <w:pPr>
              <w:numPr>
                <w:ilvl w:val="1"/>
                <w:numId w:val="159"/>
              </w:numPr>
              <w:overflowPunct w:val="0"/>
              <w:autoSpaceDE w:val="0"/>
              <w:autoSpaceDN w:val="0"/>
              <w:adjustRightInd w:val="0"/>
              <w:spacing w:after="0"/>
              <w:textAlignment w:val="baseline"/>
            </w:pPr>
            <w:r w:rsidRPr="004E03C5">
              <w:t>Note: when two transmissions coincide, it means they have same starting symbol and duration.</w:t>
            </w:r>
          </w:p>
          <w:p w:rsidR="004E03C5" w:rsidRPr="004E03C5" w:rsidRDefault="004E03C5" w:rsidP="00391029">
            <w:pPr>
              <w:numPr>
                <w:ilvl w:val="1"/>
                <w:numId w:val="159"/>
              </w:numPr>
              <w:overflowPunct w:val="0"/>
              <w:autoSpaceDE w:val="0"/>
              <w:autoSpaceDN w:val="0"/>
              <w:adjustRightInd w:val="0"/>
              <w:spacing w:after="0"/>
              <w:textAlignment w:val="baseline"/>
            </w:pPr>
            <w:r w:rsidRPr="004E03C5">
              <w:t>FFS when PUCCH transmission of SR and HARQ-ACK bits partially overlap in time</w:t>
            </w:r>
          </w:p>
          <w:p w:rsidR="004E03C5" w:rsidRPr="004E03C5" w:rsidRDefault="004E03C5" w:rsidP="004E03C5">
            <w:pPr>
              <w:overflowPunct w:val="0"/>
              <w:autoSpaceDE w:val="0"/>
              <w:autoSpaceDN w:val="0"/>
              <w:adjustRightInd w:val="0"/>
              <w:spacing w:after="0"/>
              <w:textAlignment w:val="baseline"/>
            </w:pPr>
          </w:p>
          <w:p w:rsidR="004E03C5" w:rsidRPr="004E03C5" w:rsidRDefault="004E03C5" w:rsidP="004E03C5">
            <w:pPr>
              <w:overflowPunct w:val="0"/>
              <w:autoSpaceDE w:val="0"/>
              <w:autoSpaceDN w:val="0"/>
              <w:adjustRightInd w:val="0"/>
              <w:spacing w:after="0"/>
              <w:textAlignment w:val="baseline"/>
            </w:pPr>
            <w:r w:rsidRPr="004E03C5">
              <w:rPr>
                <w:highlight w:val="green"/>
              </w:rPr>
              <w:t>Agreements</w:t>
            </w:r>
            <w:r w:rsidRPr="004E03C5">
              <w:t>:</w:t>
            </w:r>
          </w:p>
          <w:p w:rsidR="004E03C5" w:rsidRPr="004E03C5" w:rsidRDefault="004E03C5" w:rsidP="00391029">
            <w:pPr>
              <w:numPr>
                <w:ilvl w:val="0"/>
                <w:numId w:val="52"/>
              </w:numPr>
              <w:overflowPunct w:val="0"/>
              <w:autoSpaceDE w:val="0"/>
              <w:autoSpaceDN w:val="0"/>
              <w:adjustRightInd w:val="0"/>
              <w:snapToGrid w:val="0"/>
              <w:spacing w:after="0"/>
              <w:contextualSpacing/>
              <w:jc w:val="both"/>
              <w:textAlignment w:val="baseline"/>
              <w:rPr>
                <w:rFonts w:ascii="Century" w:hAnsi="Century"/>
                <w:kern w:val="2"/>
                <w:lang w:val="en-US" w:eastAsia="zh-CN"/>
              </w:rPr>
            </w:pPr>
            <w:r w:rsidRPr="004E03C5">
              <w:rPr>
                <w:rFonts w:ascii="Century" w:hAnsi="Century"/>
                <w:kern w:val="2"/>
                <w:lang w:val="en-US" w:eastAsia="zh-CN"/>
              </w:rPr>
              <w:t xml:space="preserve">For PUCCH format 2, 3 and 4, </w:t>
            </w:r>
            <w:r w:rsidRPr="004E03C5">
              <w:rPr>
                <w:rFonts w:ascii="Century" w:hAnsi="Century"/>
                <w:kern w:val="2"/>
                <w:lang w:val="en-US" w:eastAsia="ja-JP"/>
              </w:rPr>
              <w:t xml:space="preserve">the LTE PN sequence generator used for scrambling of the encoded bits is initialized based on the scrambling ID for PUSCH </w:t>
            </w:r>
          </w:p>
          <w:p w:rsidR="004E03C5" w:rsidRPr="004E03C5" w:rsidRDefault="004E03C5" w:rsidP="00391029">
            <w:pPr>
              <w:numPr>
                <w:ilvl w:val="1"/>
                <w:numId w:val="52"/>
              </w:numPr>
              <w:overflowPunct w:val="0"/>
              <w:autoSpaceDE w:val="0"/>
              <w:autoSpaceDN w:val="0"/>
              <w:adjustRightInd w:val="0"/>
              <w:snapToGrid w:val="0"/>
              <w:spacing w:after="0"/>
              <w:contextualSpacing/>
              <w:jc w:val="both"/>
              <w:textAlignment w:val="baseline"/>
              <w:rPr>
                <w:rFonts w:ascii="Century" w:hAnsi="Century"/>
                <w:kern w:val="2"/>
                <w:lang w:val="en-US" w:eastAsia="zh-CN"/>
              </w:rPr>
            </w:pPr>
            <w:r w:rsidRPr="004E03C5">
              <w:rPr>
                <w:rFonts w:ascii="Century" w:hAnsi="Century"/>
                <w:kern w:val="2"/>
                <w:lang w:val="en-US" w:eastAsia="ja-JP"/>
              </w:rPr>
              <w:t>FFS: Formula modified from that used for PUSCH</w:t>
            </w:r>
          </w:p>
          <w:p w:rsidR="004E03C5" w:rsidRPr="004E03C5" w:rsidRDefault="004E03C5" w:rsidP="004E03C5">
            <w:pPr>
              <w:overflowPunct w:val="0"/>
              <w:autoSpaceDE w:val="0"/>
              <w:autoSpaceDN w:val="0"/>
              <w:adjustRightInd w:val="0"/>
              <w:spacing w:after="0"/>
              <w:textAlignment w:val="baseline"/>
            </w:pPr>
          </w:p>
          <w:p w:rsidR="004E03C5" w:rsidRPr="004E03C5" w:rsidRDefault="004E03C5" w:rsidP="004E03C5">
            <w:pPr>
              <w:overflowPunct w:val="0"/>
              <w:autoSpaceDE w:val="0"/>
              <w:autoSpaceDN w:val="0"/>
              <w:adjustRightInd w:val="0"/>
              <w:spacing w:after="0"/>
              <w:textAlignment w:val="baseline"/>
            </w:pPr>
            <w:r w:rsidRPr="004E03C5">
              <w:rPr>
                <w:highlight w:val="green"/>
              </w:rPr>
              <w:t>Agreements</w:t>
            </w:r>
            <w:r w:rsidRPr="004E03C5">
              <w:t>:</w:t>
            </w:r>
          </w:p>
          <w:p w:rsidR="004E03C5" w:rsidRPr="004E03C5" w:rsidRDefault="004E03C5" w:rsidP="00391029">
            <w:pPr>
              <w:numPr>
                <w:ilvl w:val="0"/>
                <w:numId w:val="45"/>
              </w:numPr>
              <w:overflowPunct w:val="0"/>
              <w:autoSpaceDE w:val="0"/>
              <w:autoSpaceDN w:val="0"/>
              <w:adjustRightInd w:val="0"/>
              <w:spacing w:after="0"/>
              <w:textAlignment w:val="baseline"/>
              <w:rPr>
                <w:lang w:eastAsia="x-none"/>
              </w:rPr>
            </w:pPr>
            <w:r w:rsidRPr="004E03C5">
              <w:rPr>
                <w:kern w:val="2"/>
                <w:lang w:eastAsia="zh-CN"/>
              </w:rPr>
              <w:t>For PUCCH formats 0, 1, 3 &amp; 4, slot-level base sequence hopping as in LTE is reused</w:t>
            </w:r>
          </w:p>
          <w:p w:rsidR="004E03C5" w:rsidRPr="004E03C5" w:rsidRDefault="004E03C5" w:rsidP="00391029">
            <w:pPr>
              <w:numPr>
                <w:ilvl w:val="1"/>
                <w:numId w:val="45"/>
              </w:numPr>
              <w:overflowPunct w:val="0"/>
              <w:autoSpaceDE w:val="0"/>
              <w:autoSpaceDN w:val="0"/>
              <w:adjustRightInd w:val="0"/>
              <w:spacing w:after="0"/>
              <w:textAlignment w:val="baseline"/>
              <w:rPr>
                <w:lang w:eastAsia="x-none"/>
              </w:rPr>
            </w:pPr>
            <w:r w:rsidRPr="004E03C5">
              <w:rPr>
                <w:kern w:val="2"/>
                <w:lang w:eastAsia="zh-CN"/>
              </w:rPr>
              <w:t>FFS details especially regarding slot indexing considering the difference between NR and LTE</w:t>
            </w:r>
          </w:p>
          <w:p w:rsidR="004E03C5" w:rsidRPr="004E03C5" w:rsidRDefault="004E03C5" w:rsidP="00391029">
            <w:pPr>
              <w:numPr>
                <w:ilvl w:val="1"/>
                <w:numId w:val="45"/>
              </w:numPr>
              <w:overflowPunct w:val="0"/>
              <w:autoSpaceDE w:val="0"/>
              <w:autoSpaceDN w:val="0"/>
              <w:adjustRightInd w:val="0"/>
              <w:snapToGrid w:val="0"/>
              <w:spacing w:after="0"/>
              <w:jc w:val="both"/>
              <w:textAlignment w:val="baseline"/>
              <w:rPr>
                <w:kern w:val="2"/>
                <w:lang w:eastAsia="zh-CN"/>
              </w:rPr>
            </w:pPr>
            <w:r w:rsidRPr="004E03C5">
              <w:rPr>
                <w:kern w:val="2"/>
                <w:lang w:eastAsia="zh-CN"/>
              </w:rPr>
              <w:t>Slot-level base sequence hopping for PUCCH format 3 and 4  is a function at least based on a configurable ID,  similarly as agreed for PUCCH format 0 and 1.</w:t>
            </w:r>
          </w:p>
          <w:p w:rsidR="004E03C5" w:rsidRPr="004E03C5" w:rsidRDefault="004E03C5" w:rsidP="00391029">
            <w:pPr>
              <w:numPr>
                <w:ilvl w:val="2"/>
                <w:numId w:val="45"/>
              </w:numPr>
              <w:overflowPunct w:val="0"/>
              <w:autoSpaceDE w:val="0"/>
              <w:autoSpaceDN w:val="0"/>
              <w:adjustRightInd w:val="0"/>
              <w:snapToGrid w:val="0"/>
              <w:spacing w:after="0"/>
              <w:ind w:left="2629"/>
              <w:jc w:val="both"/>
              <w:textAlignment w:val="baseline"/>
              <w:rPr>
                <w:kern w:val="2"/>
                <w:lang w:eastAsia="zh-CN"/>
              </w:rPr>
            </w:pPr>
            <w:r w:rsidRPr="004E03C5">
              <w:rPr>
                <w:kern w:val="2"/>
                <w:lang w:eastAsia="zh-CN"/>
              </w:rPr>
              <w:t>Note that: the configurable ID is already agreed for PUCCH base sequence hopping</w:t>
            </w:r>
          </w:p>
          <w:p w:rsidR="004E03C5" w:rsidRPr="004E03C5" w:rsidRDefault="004E03C5" w:rsidP="00391029">
            <w:pPr>
              <w:numPr>
                <w:ilvl w:val="1"/>
                <w:numId w:val="45"/>
              </w:numPr>
              <w:overflowPunct w:val="0"/>
              <w:autoSpaceDE w:val="0"/>
              <w:autoSpaceDN w:val="0"/>
              <w:adjustRightInd w:val="0"/>
              <w:snapToGrid w:val="0"/>
              <w:spacing w:after="0"/>
              <w:jc w:val="both"/>
              <w:textAlignment w:val="baseline"/>
              <w:rPr>
                <w:kern w:val="2"/>
                <w:lang w:eastAsia="zh-CN"/>
              </w:rPr>
            </w:pPr>
            <w:r w:rsidRPr="004E03C5">
              <w:rPr>
                <w:kern w:val="2"/>
                <w:lang w:eastAsia="zh-CN"/>
              </w:rPr>
              <w:t>FFS: whether and how to support symbol-level base sequence hopping</w:t>
            </w:r>
          </w:p>
          <w:p w:rsidR="004E03C5" w:rsidRPr="004E03C5" w:rsidRDefault="004E03C5" w:rsidP="004E03C5">
            <w:pPr>
              <w:overflowPunct w:val="0"/>
              <w:autoSpaceDE w:val="0"/>
              <w:autoSpaceDN w:val="0"/>
              <w:adjustRightInd w:val="0"/>
              <w:spacing w:after="0"/>
              <w:textAlignment w:val="baseline"/>
            </w:pPr>
            <w:r w:rsidRPr="004E03C5">
              <w:rPr>
                <w:highlight w:val="green"/>
              </w:rPr>
              <w:t>Agreements</w:t>
            </w:r>
            <w:r w:rsidRPr="004E03C5">
              <w:t>:</w:t>
            </w:r>
          </w:p>
          <w:p w:rsidR="004E03C5" w:rsidRPr="004E03C5" w:rsidRDefault="004E03C5" w:rsidP="00391029">
            <w:pPr>
              <w:numPr>
                <w:ilvl w:val="0"/>
                <w:numId w:val="45"/>
              </w:numPr>
              <w:overflowPunct w:val="0"/>
              <w:autoSpaceDE w:val="0"/>
              <w:autoSpaceDN w:val="0"/>
              <w:adjustRightInd w:val="0"/>
              <w:spacing w:after="0"/>
              <w:textAlignment w:val="baseline"/>
              <w:rPr>
                <w:lang w:eastAsia="x-none"/>
              </w:rPr>
            </w:pPr>
            <w:r w:rsidRPr="004E03C5">
              <w:rPr>
                <w:kern w:val="2"/>
                <w:lang w:eastAsia="zh-CN"/>
              </w:rPr>
              <w:t>For PUCCH format 3 &amp; PUCCH format 4, symbol-level cyclic shift hopping as in LTE is reused</w:t>
            </w:r>
          </w:p>
          <w:p w:rsidR="004E03C5" w:rsidRPr="004E03C5" w:rsidRDefault="004E03C5" w:rsidP="00391029">
            <w:pPr>
              <w:numPr>
                <w:ilvl w:val="1"/>
                <w:numId w:val="45"/>
              </w:numPr>
              <w:overflowPunct w:val="0"/>
              <w:autoSpaceDE w:val="0"/>
              <w:autoSpaceDN w:val="0"/>
              <w:adjustRightInd w:val="0"/>
              <w:spacing w:after="0"/>
              <w:textAlignment w:val="baseline"/>
              <w:rPr>
                <w:lang w:eastAsia="x-none"/>
              </w:rPr>
            </w:pPr>
            <w:r w:rsidRPr="004E03C5">
              <w:rPr>
                <w:kern w:val="2"/>
                <w:lang w:eastAsia="zh-CN"/>
              </w:rPr>
              <w:t>FFS details especially regarding symbol indexing and slot indexing considering the difference between NR and LTE</w:t>
            </w:r>
          </w:p>
          <w:p w:rsidR="004E03C5" w:rsidRPr="004E03C5" w:rsidRDefault="004E03C5" w:rsidP="00391029">
            <w:pPr>
              <w:numPr>
                <w:ilvl w:val="1"/>
                <w:numId w:val="45"/>
              </w:numPr>
              <w:overflowPunct w:val="0"/>
              <w:autoSpaceDE w:val="0"/>
              <w:autoSpaceDN w:val="0"/>
              <w:adjustRightInd w:val="0"/>
              <w:snapToGrid w:val="0"/>
              <w:spacing w:after="0"/>
              <w:jc w:val="both"/>
              <w:textAlignment w:val="baseline"/>
              <w:rPr>
                <w:kern w:val="2"/>
                <w:lang w:eastAsia="zh-CN"/>
              </w:rPr>
            </w:pPr>
            <w:r w:rsidRPr="004E03C5">
              <w:rPr>
                <w:kern w:val="2"/>
                <w:lang w:eastAsia="zh-CN"/>
              </w:rPr>
              <w:t>Symbol-level cyclic shift hopping is a function at least based on a configurable ID</w:t>
            </w:r>
          </w:p>
          <w:p w:rsidR="004E03C5" w:rsidRPr="004E03C5" w:rsidRDefault="004E03C5" w:rsidP="00391029">
            <w:pPr>
              <w:numPr>
                <w:ilvl w:val="2"/>
                <w:numId w:val="45"/>
              </w:numPr>
              <w:overflowPunct w:val="0"/>
              <w:autoSpaceDE w:val="0"/>
              <w:autoSpaceDN w:val="0"/>
              <w:adjustRightInd w:val="0"/>
              <w:snapToGrid w:val="0"/>
              <w:spacing w:after="0"/>
              <w:ind w:left="2629"/>
              <w:jc w:val="both"/>
              <w:textAlignment w:val="baseline"/>
              <w:rPr>
                <w:kern w:val="2"/>
                <w:lang w:eastAsia="zh-CN"/>
              </w:rPr>
            </w:pPr>
            <w:r w:rsidRPr="004E03C5">
              <w:rPr>
                <w:kern w:val="2"/>
                <w:lang w:eastAsia="zh-CN"/>
              </w:rPr>
              <w:t>Note that the configurable ID that is already agreed for PUCCH base sequence hopping is reused.</w:t>
            </w:r>
          </w:p>
          <w:p w:rsidR="004E03C5" w:rsidRPr="004E03C5" w:rsidRDefault="004E03C5" w:rsidP="004E03C5">
            <w:pPr>
              <w:overflowPunct w:val="0"/>
              <w:autoSpaceDE w:val="0"/>
              <w:autoSpaceDN w:val="0"/>
              <w:adjustRightInd w:val="0"/>
              <w:spacing w:after="0"/>
              <w:textAlignment w:val="baseline"/>
              <w:rPr>
                <w:lang w:eastAsia="ja-JP"/>
              </w:rPr>
            </w:pPr>
          </w:p>
          <w:p w:rsidR="004E03C5" w:rsidRPr="004E03C5" w:rsidRDefault="004E03C5" w:rsidP="004E03C5">
            <w:pPr>
              <w:overflowPunct w:val="0"/>
              <w:autoSpaceDE w:val="0"/>
              <w:autoSpaceDN w:val="0"/>
              <w:adjustRightInd w:val="0"/>
              <w:spacing w:after="0"/>
              <w:jc w:val="both"/>
              <w:textAlignment w:val="baseline"/>
              <w:rPr>
                <w:rFonts w:eastAsia="Malgun Gothic"/>
                <w:lang w:eastAsia="ko-KR"/>
              </w:rPr>
            </w:pPr>
            <w:r w:rsidRPr="004E03C5">
              <w:rPr>
                <w:rFonts w:eastAsia="Malgun Gothic"/>
                <w:highlight w:val="green"/>
                <w:lang w:eastAsia="ko-KR"/>
              </w:rPr>
              <w:t>Agreements</w:t>
            </w:r>
            <w:r w:rsidRPr="004E03C5">
              <w:rPr>
                <w:rFonts w:eastAsia="Malgun Gothic"/>
                <w:lang w:eastAsia="ko-KR"/>
              </w:rPr>
              <w:t>:</w:t>
            </w:r>
          </w:p>
          <w:p w:rsidR="004E03C5" w:rsidRPr="004E03C5" w:rsidRDefault="004E03C5" w:rsidP="00391029">
            <w:pPr>
              <w:numPr>
                <w:ilvl w:val="0"/>
                <w:numId w:val="161"/>
              </w:numPr>
              <w:overflowPunct w:val="0"/>
              <w:autoSpaceDE w:val="0"/>
              <w:autoSpaceDN w:val="0"/>
              <w:adjustRightInd w:val="0"/>
              <w:spacing w:after="0"/>
              <w:textAlignment w:val="baseline"/>
              <w:rPr>
                <w:rFonts w:eastAsia="SimSun"/>
                <w:color w:val="000000"/>
                <w:lang w:eastAsia="zh-CN"/>
              </w:rPr>
            </w:pPr>
            <w:r w:rsidRPr="004E03C5">
              <w:rPr>
                <w:rFonts w:eastAsia="SimSun"/>
                <w:lang w:eastAsia="zh-CN"/>
              </w:rPr>
              <w:t xml:space="preserve">The mapping of ACK and NACK to </w:t>
            </w:r>
            <w:r w:rsidRPr="004E03C5">
              <w:rPr>
                <w:rFonts w:eastAsia="ＭＳ ゴシック"/>
                <w:lang w:eastAsia="ja-JP"/>
              </w:rPr>
              <w:t>cyclic shifts</w:t>
            </w:r>
            <w:r w:rsidRPr="004E03C5">
              <w:rPr>
                <w:rFonts w:eastAsia="SimSun"/>
                <w:lang w:eastAsia="zh-CN"/>
              </w:rPr>
              <w:t xml:space="preserve"> is based on the i</w:t>
            </w:r>
            <w:r w:rsidRPr="004E03C5">
              <w:rPr>
                <w:rFonts w:eastAsia="ＭＳ ゴシック"/>
                <w:color w:val="000000"/>
                <w:lang w:eastAsia="ja-JP"/>
              </w:rPr>
              <w:t>ndex of initial cyclic shift</w:t>
            </w:r>
            <w:r w:rsidRPr="004E03C5">
              <w:rPr>
                <w:rFonts w:eastAsia="SimSun"/>
                <w:color w:val="000000"/>
                <w:lang w:eastAsia="zh-CN"/>
              </w:rPr>
              <w:t xml:space="preserve"> and a fixed mapping pattern as given in Table 1 and Table 2 below corresponding to 1 and 2 bits HARQ-ACK, respectively.  </w:t>
            </w:r>
          </w:p>
          <w:p w:rsidR="004E03C5" w:rsidRPr="004E03C5" w:rsidRDefault="004E03C5" w:rsidP="004E03C5">
            <w:pPr>
              <w:spacing w:after="0"/>
              <w:jc w:val="center"/>
              <w:rPr>
                <w:rFonts w:eastAsia="SimSun"/>
                <w:color w:val="000000"/>
                <w:lang w:eastAsia="zh-CN"/>
              </w:rPr>
            </w:pPr>
            <w:r w:rsidRPr="004E03C5">
              <w:rPr>
                <w:rFonts w:eastAsia="SimSun"/>
                <w:color w:val="000000"/>
                <w:lang w:eastAsia="zh-CN"/>
              </w:rPr>
              <w:t>Table 1: Mapping pattern for 1-bit HARQ-ACK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14"/>
              <w:gridCol w:w="1991"/>
            </w:tblGrid>
            <w:tr w:rsidR="004E03C5" w:rsidRPr="004E03C5" w:rsidTr="00391029">
              <w:trPr>
                <w:trHeight w:val="236"/>
                <w:jc w:val="center"/>
              </w:trPr>
              <w:tc>
                <w:tcPr>
                  <w:tcW w:w="1314" w:type="dxa"/>
                  <w:shd w:val="clear" w:color="auto" w:fill="auto"/>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HARQ-ACK</w:t>
                  </w:r>
                </w:p>
              </w:tc>
              <w:tc>
                <w:tcPr>
                  <w:tcW w:w="1314" w:type="dxa"/>
                  <w:shd w:val="clear" w:color="auto" w:fill="auto"/>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NACK</w:t>
                  </w:r>
                </w:p>
              </w:tc>
              <w:tc>
                <w:tcPr>
                  <w:tcW w:w="1412" w:type="dxa"/>
                  <w:shd w:val="clear" w:color="auto" w:fill="auto"/>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ACK</w:t>
                  </w:r>
                </w:p>
              </w:tc>
            </w:tr>
            <w:tr w:rsidR="004E03C5" w:rsidRPr="004E03C5" w:rsidTr="00391029">
              <w:trPr>
                <w:trHeight w:val="320"/>
                <w:jc w:val="center"/>
              </w:trPr>
              <w:tc>
                <w:tcPr>
                  <w:tcW w:w="1314" w:type="dxa"/>
                  <w:shd w:val="clear" w:color="auto" w:fill="auto"/>
                  <w:vAlign w:val="center"/>
                </w:tcPr>
                <w:p w:rsidR="004E03C5" w:rsidRPr="004E03C5" w:rsidRDefault="004E03C5" w:rsidP="004E03C5">
                  <w:pPr>
                    <w:spacing w:after="0"/>
                    <w:jc w:val="center"/>
                    <w:rPr>
                      <w:rFonts w:eastAsia="SimSun"/>
                      <w:color w:val="000000"/>
                      <w:lang w:eastAsia="zh-CN"/>
                    </w:rPr>
                  </w:pPr>
                  <w:r w:rsidRPr="004E03C5">
                    <w:rPr>
                      <w:rFonts w:eastAsia="ＭＳ ゴシック"/>
                      <w:color w:val="000000"/>
                      <w:lang w:eastAsia="ja-JP"/>
                    </w:rPr>
                    <w:t>Cyclic</w:t>
                  </w:r>
                  <w:r w:rsidRPr="004E03C5">
                    <w:rPr>
                      <w:rFonts w:eastAsia="SimSun"/>
                      <w:color w:val="000000"/>
                      <w:lang w:eastAsia="zh-CN"/>
                    </w:rPr>
                    <w:t xml:space="preserve"> </w:t>
                  </w:r>
                  <w:r w:rsidRPr="004E03C5">
                    <w:rPr>
                      <w:rFonts w:eastAsia="ＭＳ ゴシック"/>
                      <w:color w:val="000000"/>
                      <w:lang w:eastAsia="ja-JP"/>
                    </w:rPr>
                    <w:t>shift</w:t>
                  </w:r>
                </w:p>
              </w:tc>
              <w:tc>
                <w:tcPr>
                  <w:tcW w:w="1314" w:type="dxa"/>
                  <w:shd w:val="clear" w:color="auto" w:fill="auto"/>
                  <w:vAlign w:val="center"/>
                </w:tcPr>
                <w:p w:rsidR="004E03C5" w:rsidRPr="004E03C5" w:rsidRDefault="004E03C5" w:rsidP="004E03C5">
                  <w:pPr>
                    <w:spacing w:after="0"/>
                    <w:jc w:val="center"/>
                    <w:rPr>
                      <w:rFonts w:eastAsia="SimSun"/>
                      <w:color w:val="000000"/>
                      <w:lang w:eastAsia="zh-CN"/>
                    </w:rPr>
                  </w:pPr>
                  <w:r w:rsidRPr="004E03C5">
                    <w:rPr>
                      <w:rFonts w:eastAsia="ＭＳ ゴシック"/>
                      <w:position w:val="-12"/>
                      <w:lang w:eastAsia="ja-JP"/>
                    </w:rPr>
                    <w:object w:dxaOrig="540" w:dyaOrig="360">
                      <v:shape id="_x0000_i1088" type="#_x0000_t75" style="width:26.9pt;height:17.55pt" o:ole="">
                        <v:imagedata r:id="rId44" o:title=""/>
                      </v:shape>
                      <o:OLEObject Type="Embed" ProgID="Equation.DSMT4" ShapeID="_x0000_i1088" DrawAspect="Content" ObjectID="_1577272258" r:id="rId45"/>
                    </w:object>
                  </w:r>
                </w:p>
              </w:tc>
              <w:tc>
                <w:tcPr>
                  <w:tcW w:w="1412" w:type="dxa"/>
                  <w:shd w:val="clear" w:color="auto" w:fill="auto"/>
                  <w:vAlign w:val="center"/>
                </w:tcPr>
                <w:p w:rsidR="004E03C5" w:rsidRPr="004E03C5" w:rsidRDefault="004E03C5" w:rsidP="004E03C5">
                  <w:pPr>
                    <w:spacing w:after="0"/>
                    <w:jc w:val="center"/>
                    <w:rPr>
                      <w:rFonts w:eastAsia="SimSun"/>
                      <w:color w:val="000000"/>
                      <w:lang w:eastAsia="zh-CN"/>
                    </w:rPr>
                  </w:pPr>
                  <w:r w:rsidRPr="004E03C5">
                    <w:rPr>
                      <w:rFonts w:eastAsia="ＭＳ ゴシック"/>
                      <w:position w:val="-14"/>
                      <w:lang w:eastAsia="ja-JP"/>
                    </w:rPr>
                    <w:object w:dxaOrig="1780" w:dyaOrig="400">
                      <v:shape id="_x0000_i1089" type="#_x0000_t75" style="width:88.9pt;height:20.65pt" o:ole="">
                        <v:imagedata r:id="rId46" o:title=""/>
                      </v:shape>
                      <o:OLEObject Type="Embed" ProgID="Equation.DSMT4" ShapeID="_x0000_i1089" DrawAspect="Content" ObjectID="_1577272259" r:id="rId47"/>
                    </w:object>
                  </w:r>
                </w:p>
              </w:tc>
            </w:tr>
          </w:tbl>
          <w:p w:rsidR="004E03C5" w:rsidRPr="004E03C5" w:rsidRDefault="004E03C5" w:rsidP="004E03C5">
            <w:pPr>
              <w:spacing w:after="0"/>
              <w:jc w:val="center"/>
              <w:rPr>
                <w:rFonts w:eastAsia="SimSun"/>
                <w:color w:val="000000"/>
                <w:lang w:eastAsia="zh-CN"/>
              </w:rPr>
            </w:pPr>
          </w:p>
          <w:p w:rsidR="004E03C5" w:rsidRPr="004E03C5" w:rsidRDefault="004E03C5" w:rsidP="004E03C5">
            <w:pPr>
              <w:spacing w:after="0"/>
              <w:jc w:val="center"/>
              <w:rPr>
                <w:rFonts w:eastAsia="SimSun"/>
                <w:color w:val="000000"/>
                <w:lang w:eastAsia="zh-CN"/>
              </w:rPr>
            </w:pPr>
            <w:r w:rsidRPr="004E03C5">
              <w:rPr>
                <w:rFonts w:eastAsia="SimSun"/>
                <w:color w:val="000000"/>
                <w:lang w:eastAsia="zh-CN"/>
              </w:rPr>
              <w:t>Table 2: Mapping pattern for 2-bit HARQ-ACK</w:t>
            </w:r>
          </w:p>
          <w:tbl>
            <w:tblPr>
              <w:tblW w:w="8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2"/>
              <w:gridCol w:w="1477"/>
              <w:gridCol w:w="1968"/>
              <w:gridCol w:w="1991"/>
              <w:gridCol w:w="1968"/>
            </w:tblGrid>
            <w:tr w:rsidR="004E03C5" w:rsidRPr="004E03C5" w:rsidTr="00391029">
              <w:trPr>
                <w:trHeight w:val="262"/>
                <w:jc w:val="center"/>
              </w:trPr>
              <w:tc>
                <w:tcPr>
                  <w:tcW w:w="1310" w:type="dxa"/>
                  <w:shd w:val="clear" w:color="auto" w:fill="auto"/>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HARQ-ACK</w:t>
                  </w:r>
                </w:p>
              </w:tc>
              <w:tc>
                <w:tcPr>
                  <w:tcW w:w="1520" w:type="dxa"/>
                  <w:shd w:val="clear" w:color="auto" w:fill="auto"/>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NACK, NACK</w:t>
                  </w:r>
                </w:p>
              </w:tc>
              <w:tc>
                <w:tcPr>
                  <w:tcW w:w="1883" w:type="dxa"/>
                  <w:shd w:val="clear" w:color="auto" w:fill="auto"/>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NACK, ACK</w:t>
                  </w:r>
                </w:p>
              </w:tc>
              <w:tc>
                <w:tcPr>
                  <w:tcW w:w="0" w:type="auto"/>
                  <w:shd w:val="clear" w:color="auto" w:fill="auto"/>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ACK, ACK</w:t>
                  </w:r>
                </w:p>
              </w:tc>
              <w:tc>
                <w:tcPr>
                  <w:tcW w:w="0" w:type="auto"/>
                  <w:shd w:val="clear" w:color="auto" w:fill="auto"/>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ACK, NACK</w:t>
                  </w:r>
                </w:p>
              </w:tc>
            </w:tr>
            <w:tr w:rsidR="004E03C5" w:rsidRPr="004E03C5" w:rsidTr="00391029">
              <w:trPr>
                <w:trHeight w:val="356"/>
                <w:jc w:val="center"/>
              </w:trPr>
              <w:tc>
                <w:tcPr>
                  <w:tcW w:w="1310" w:type="dxa"/>
                  <w:shd w:val="clear" w:color="auto" w:fill="auto"/>
                  <w:vAlign w:val="center"/>
                </w:tcPr>
                <w:p w:rsidR="004E03C5" w:rsidRPr="004E03C5" w:rsidRDefault="004E03C5" w:rsidP="004E03C5">
                  <w:pPr>
                    <w:spacing w:after="0"/>
                    <w:jc w:val="center"/>
                    <w:rPr>
                      <w:rFonts w:eastAsia="SimSun"/>
                      <w:color w:val="000000"/>
                      <w:lang w:eastAsia="zh-CN"/>
                    </w:rPr>
                  </w:pPr>
                  <w:r w:rsidRPr="004E03C5">
                    <w:rPr>
                      <w:rFonts w:eastAsia="ＭＳ ゴシック"/>
                      <w:color w:val="000000"/>
                      <w:lang w:eastAsia="ja-JP"/>
                    </w:rPr>
                    <w:t>Cyclic</w:t>
                  </w:r>
                  <w:r w:rsidRPr="004E03C5">
                    <w:rPr>
                      <w:rFonts w:eastAsia="SimSun"/>
                      <w:color w:val="000000"/>
                      <w:lang w:eastAsia="zh-CN"/>
                    </w:rPr>
                    <w:t xml:space="preserve"> </w:t>
                  </w:r>
                  <w:r w:rsidRPr="004E03C5">
                    <w:rPr>
                      <w:rFonts w:eastAsia="ＭＳ ゴシック"/>
                      <w:color w:val="000000"/>
                      <w:lang w:eastAsia="ja-JP"/>
                    </w:rPr>
                    <w:t>shift</w:t>
                  </w:r>
                </w:p>
              </w:tc>
              <w:tc>
                <w:tcPr>
                  <w:tcW w:w="1520" w:type="dxa"/>
                  <w:shd w:val="clear" w:color="auto" w:fill="auto"/>
                  <w:vAlign w:val="center"/>
                </w:tcPr>
                <w:p w:rsidR="004E03C5" w:rsidRPr="004E03C5" w:rsidRDefault="004E03C5" w:rsidP="004E03C5">
                  <w:pPr>
                    <w:spacing w:after="0"/>
                    <w:jc w:val="center"/>
                    <w:rPr>
                      <w:rFonts w:eastAsia="SimSun"/>
                      <w:color w:val="000000"/>
                      <w:lang w:eastAsia="zh-CN"/>
                    </w:rPr>
                  </w:pPr>
                  <w:r w:rsidRPr="004E03C5">
                    <w:rPr>
                      <w:rFonts w:eastAsia="ＭＳ ゴシック"/>
                      <w:position w:val="-12"/>
                      <w:lang w:eastAsia="ja-JP"/>
                    </w:rPr>
                    <w:object w:dxaOrig="540" w:dyaOrig="360">
                      <v:shape id="_x0000_i1090" type="#_x0000_t75" style="width:26.9pt;height:17.55pt" o:ole="">
                        <v:imagedata r:id="rId44" o:title=""/>
                      </v:shape>
                      <o:OLEObject Type="Embed" ProgID="Equation.DSMT4" ShapeID="_x0000_i1090" DrawAspect="Content" ObjectID="_1577272260" r:id="rId48"/>
                    </w:object>
                  </w:r>
                </w:p>
              </w:tc>
              <w:tc>
                <w:tcPr>
                  <w:tcW w:w="1883" w:type="dxa"/>
                  <w:shd w:val="clear" w:color="auto" w:fill="auto"/>
                  <w:vAlign w:val="center"/>
                </w:tcPr>
                <w:p w:rsidR="004E03C5" w:rsidRPr="004E03C5" w:rsidRDefault="004E03C5" w:rsidP="004E03C5">
                  <w:pPr>
                    <w:spacing w:after="0"/>
                    <w:jc w:val="center"/>
                    <w:rPr>
                      <w:rFonts w:eastAsia="SimSun"/>
                      <w:color w:val="000000"/>
                      <w:lang w:eastAsia="zh-CN"/>
                    </w:rPr>
                  </w:pPr>
                  <w:r w:rsidRPr="004E03C5">
                    <w:rPr>
                      <w:rFonts w:eastAsia="ＭＳ ゴシック"/>
                      <w:position w:val="-14"/>
                      <w:lang w:eastAsia="ja-JP"/>
                    </w:rPr>
                    <w:object w:dxaOrig="1760" w:dyaOrig="400">
                      <v:shape id="_x0000_i1091" type="#_x0000_t75" style="width:87.65pt;height:20.65pt" o:ole="">
                        <v:imagedata r:id="rId49" o:title=""/>
                      </v:shape>
                      <o:OLEObject Type="Embed" ProgID="Equation.DSMT4" ShapeID="_x0000_i1091" DrawAspect="Content" ObjectID="_1577272261" r:id="rId50"/>
                    </w:object>
                  </w:r>
                </w:p>
              </w:tc>
              <w:tc>
                <w:tcPr>
                  <w:tcW w:w="0" w:type="auto"/>
                  <w:shd w:val="clear" w:color="auto" w:fill="auto"/>
                  <w:vAlign w:val="center"/>
                </w:tcPr>
                <w:p w:rsidR="004E03C5" w:rsidRPr="004E03C5" w:rsidRDefault="004E03C5" w:rsidP="004E03C5">
                  <w:pPr>
                    <w:spacing w:after="0"/>
                    <w:jc w:val="center"/>
                    <w:rPr>
                      <w:rFonts w:eastAsia="SimSun"/>
                      <w:color w:val="000000"/>
                      <w:lang w:eastAsia="zh-CN"/>
                    </w:rPr>
                  </w:pPr>
                  <w:r w:rsidRPr="004E03C5">
                    <w:rPr>
                      <w:rFonts w:eastAsia="ＭＳ ゴシック"/>
                      <w:position w:val="-14"/>
                      <w:lang w:eastAsia="ja-JP"/>
                    </w:rPr>
                    <w:object w:dxaOrig="1780" w:dyaOrig="400">
                      <v:shape id="_x0000_i1092" type="#_x0000_t75" style="width:88.9pt;height:20.65pt" o:ole="">
                        <v:imagedata r:id="rId46" o:title=""/>
                      </v:shape>
                      <o:OLEObject Type="Embed" ProgID="Equation.DSMT4" ShapeID="_x0000_i1092" DrawAspect="Content" ObjectID="_1577272262" r:id="rId51"/>
                    </w:object>
                  </w:r>
                </w:p>
              </w:tc>
              <w:tc>
                <w:tcPr>
                  <w:tcW w:w="0" w:type="auto"/>
                  <w:shd w:val="clear" w:color="auto" w:fill="auto"/>
                  <w:vAlign w:val="center"/>
                </w:tcPr>
                <w:p w:rsidR="004E03C5" w:rsidRPr="004E03C5" w:rsidRDefault="004E03C5" w:rsidP="004E03C5">
                  <w:pPr>
                    <w:spacing w:after="0"/>
                    <w:jc w:val="center"/>
                    <w:rPr>
                      <w:rFonts w:eastAsia="SimSun"/>
                      <w:color w:val="000000"/>
                      <w:lang w:eastAsia="zh-CN"/>
                    </w:rPr>
                  </w:pPr>
                  <w:r w:rsidRPr="004E03C5">
                    <w:rPr>
                      <w:rFonts w:eastAsia="ＭＳ ゴシック"/>
                      <w:position w:val="-14"/>
                      <w:lang w:eastAsia="ja-JP"/>
                    </w:rPr>
                    <w:object w:dxaOrig="1760" w:dyaOrig="400">
                      <v:shape id="_x0000_i1093" type="#_x0000_t75" style="width:87.65pt;height:20.65pt" o:ole="">
                        <v:imagedata r:id="rId52" o:title=""/>
                      </v:shape>
                      <o:OLEObject Type="Embed" ProgID="Equation.DSMT4" ShapeID="_x0000_i1093" DrawAspect="Content" ObjectID="_1577272263" r:id="rId53"/>
                    </w:object>
                  </w:r>
                </w:p>
              </w:tc>
            </w:tr>
          </w:tbl>
          <w:p w:rsidR="004E03C5" w:rsidRPr="004E03C5" w:rsidRDefault="004E03C5" w:rsidP="004E03C5">
            <w:pPr>
              <w:overflowPunct w:val="0"/>
              <w:autoSpaceDE w:val="0"/>
              <w:autoSpaceDN w:val="0"/>
              <w:adjustRightInd w:val="0"/>
              <w:spacing w:after="0"/>
              <w:jc w:val="both"/>
              <w:textAlignment w:val="baseline"/>
              <w:rPr>
                <w:rFonts w:eastAsia="Malgun Gothic"/>
                <w:lang w:eastAsia="ko-KR"/>
              </w:rPr>
            </w:pPr>
          </w:p>
          <w:p w:rsidR="004E03C5" w:rsidRPr="004E03C5" w:rsidRDefault="004E03C5" w:rsidP="004E03C5">
            <w:pPr>
              <w:overflowPunct w:val="0"/>
              <w:autoSpaceDE w:val="0"/>
              <w:autoSpaceDN w:val="0"/>
              <w:adjustRightInd w:val="0"/>
              <w:spacing w:after="0"/>
              <w:textAlignment w:val="baseline"/>
              <w:rPr>
                <w:highlight w:val="green"/>
                <w:lang w:eastAsia="x-none"/>
              </w:rPr>
            </w:pPr>
            <w:r w:rsidRPr="004E03C5">
              <w:rPr>
                <w:highlight w:val="green"/>
                <w:lang w:eastAsia="x-none"/>
              </w:rPr>
              <w:t>Agreements:</w:t>
            </w:r>
          </w:p>
          <w:p w:rsidR="004E03C5" w:rsidRPr="004E03C5" w:rsidRDefault="004E03C5" w:rsidP="00391029">
            <w:pPr>
              <w:numPr>
                <w:ilvl w:val="0"/>
                <w:numId w:val="162"/>
              </w:numPr>
              <w:overflowPunct w:val="0"/>
              <w:autoSpaceDE w:val="0"/>
              <w:autoSpaceDN w:val="0"/>
              <w:adjustRightInd w:val="0"/>
              <w:spacing w:after="0"/>
              <w:textAlignment w:val="baseline"/>
              <w:rPr>
                <w:lang w:eastAsia="x-none"/>
              </w:rPr>
            </w:pPr>
            <w:r w:rsidRPr="004E03C5">
              <w:t>The number of PRBs used to transmit a PUCCH Format 2 or 3 or 4 is determined by the total number of UCI bits and the configured max coding rate for PUCCH Format 2 or 3 or 4, upper bounded by the configured number of PRBs.</w:t>
            </w:r>
          </w:p>
          <w:p w:rsidR="004E03C5" w:rsidRPr="004E03C5" w:rsidRDefault="004E03C5" w:rsidP="004E03C5">
            <w:pPr>
              <w:tabs>
                <w:tab w:val="left" w:pos="567"/>
              </w:tabs>
              <w:adjustRightInd w:val="0"/>
              <w:snapToGrid w:val="0"/>
              <w:spacing w:after="0"/>
              <w:rPr>
                <w:rFonts w:ascii="Arial" w:hAnsi="Arial" w:cs="Arial"/>
                <w:lang w:eastAsia="ja-JP"/>
              </w:rPr>
            </w:pPr>
          </w:p>
          <w:p w:rsidR="004E03C5" w:rsidRPr="004E03C5" w:rsidRDefault="004E03C5" w:rsidP="004E03C5">
            <w:pPr>
              <w:overflowPunct w:val="0"/>
              <w:autoSpaceDE w:val="0"/>
              <w:autoSpaceDN w:val="0"/>
              <w:adjustRightInd w:val="0"/>
              <w:spacing w:after="0"/>
              <w:textAlignment w:val="baseline"/>
              <w:rPr>
                <w:highlight w:val="green"/>
              </w:rPr>
            </w:pPr>
            <w:r w:rsidRPr="004E03C5">
              <w:rPr>
                <w:highlight w:val="green"/>
              </w:rPr>
              <w:t>Agreements:</w:t>
            </w:r>
          </w:p>
          <w:p w:rsidR="004E03C5" w:rsidRPr="004E03C5" w:rsidRDefault="004E03C5" w:rsidP="00391029">
            <w:pPr>
              <w:numPr>
                <w:ilvl w:val="0"/>
                <w:numId w:val="164"/>
              </w:numPr>
              <w:overflowPunct w:val="0"/>
              <w:autoSpaceDE w:val="0"/>
              <w:autoSpaceDN w:val="0"/>
              <w:adjustRightInd w:val="0"/>
              <w:spacing w:after="0"/>
              <w:textAlignment w:val="baseline"/>
              <w:rPr>
                <w:rFonts w:eastAsia="Malgun Gothic"/>
                <w:kern w:val="2"/>
                <w:lang w:val="en-US" w:eastAsia="ko-KR"/>
              </w:rPr>
            </w:pPr>
            <w:r w:rsidRPr="004E03C5">
              <w:rPr>
                <w:rFonts w:eastAsia="Malgun Gothic"/>
                <w:kern w:val="2"/>
                <w:lang w:val="en-US" w:eastAsia="ko-KR"/>
              </w:rPr>
              <w:t xml:space="preserve">For simultaneous transmission of 1 or 2 bits HARQ-ACK and SR using PUCCH format 0: </w:t>
            </w:r>
          </w:p>
          <w:p w:rsidR="004E03C5" w:rsidRPr="004E03C5" w:rsidRDefault="004E03C5" w:rsidP="00391029">
            <w:pPr>
              <w:numPr>
                <w:ilvl w:val="0"/>
                <w:numId w:val="163"/>
              </w:numPr>
              <w:overflowPunct w:val="0"/>
              <w:autoSpaceDE w:val="0"/>
              <w:autoSpaceDN w:val="0"/>
              <w:adjustRightInd w:val="0"/>
              <w:spacing w:after="0"/>
              <w:textAlignment w:val="baseline"/>
              <w:rPr>
                <w:rFonts w:eastAsia="ＭＳ ゴシック"/>
                <w:lang w:eastAsia="ja-JP"/>
              </w:rPr>
            </w:pPr>
            <w:r w:rsidRPr="004E03C5">
              <w:rPr>
                <w:rFonts w:eastAsia="ＭＳ ゴシック"/>
                <w:lang w:eastAsia="ja-JP"/>
              </w:rPr>
              <w:t>In case of negative SR, the same PUCCH resources as for HARQ-ACK only transmission are used.</w:t>
            </w:r>
          </w:p>
          <w:p w:rsidR="004E03C5" w:rsidRPr="004E03C5" w:rsidRDefault="004E03C5" w:rsidP="00391029">
            <w:pPr>
              <w:numPr>
                <w:ilvl w:val="0"/>
                <w:numId w:val="163"/>
              </w:numPr>
              <w:overflowPunct w:val="0"/>
              <w:autoSpaceDE w:val="0"/>
              <w:autoSpaceDN w:val="0"/>
              <w:adjustRightInd w:val="0"/>
              <w:spacing w:after="0"/>
              <w:textAlignment w:val="baseline"/>
              <w:rPr>
                <w:rFonts w:eastAsia="ＭＳ ゴシック"/>
                <w:lang w:eastAsia="ja-JP"/>
              </w:rPr>
            </w:pPr>
            <w:r w:rsidRPr="004E03C5">
              <w:rPr>
                <w:rFonts w:eastAsia="ＭＳ ゴシック"/>
                <w:lang w:eastAsia="ja-JP"/>
              </w:rPr>
              <w:t>In case of positive SR, HARQ-ACK are transmitted on the PRB for HARQ-ACK only transmission.</w:t>
            </w:r>
          </w:p>
          <w:p w:rsidR="004E03C5" w:rsidRPr="004E03C5" w:rsidRDefault="004E03C5" w:rsidP="00391029">
            <w:pPr>
              <w:numPr>
                <w:ilvl w:val="1"/>
                <w:numId w:val="163"/>
              </w:numPr>
              <w:overflowPunct w:val="0"/>
              <w:autoSpaceDE w:val="0"/>
              <w:autoSpaceDN w:val="0"/>
              <w:adjustRightInd w:val="0"/>
              <w:spacing w:after="0"/>
              <w:textAlignment w:val="baseline"/>
              <w:rPr>
                <w:rFonts w:eastAsia="ＭＳ ゴシック"/>
                <w:lang w:eastAsia="ja-JP"/>
              </w:rPr>
            </w:pPr>
            <w:r w:rsidRPr="004E03C5">
              <w:rPr>
                <w:rFonts w:eastAsia="SimSun"/>
                <w:lang w:eastAsia="zh-CN"/>
              </w:rPr>
              <w:t xml:space="preserve">The mapping of ACK and NACK to </w:t>
            </w:r>
            <w:r w:rsidRPr="004E03C5">
              <w:rPr>
                <w:rFonts w:eastAsia="ＭＳ ゴシック"/>
                <w:lang w:eastAsia="ja-JP"/>
              </w:rPr>
              <w:t>cyclic shifts</w:t>
            </w:r>
            <w:r w:rsidRPr="004E03C5">
              <w:rPr>
                <w:rFonts w:eastAsia="SimSun"/>
                <w:lang w:eastAsia="zh-CN"/>
              </w:rPr>
              <w:t xml:space="preserve"> is based on the i</w:t>
            </w:r>
            <w:r w:rsidRPr="004E03C5">
              <w:rPr>
                <w:rFonts w:eastAsia="ＭＳ ゴシック"/>
                <w:color w:val="000000"/>
                <w:lang w:eastAsia="ja-JP"/>
              </w:rPr>
              <w:t>ndex of initial cyclic shift</w:t>
            </w:r>
            <w:r w:rsidRPr="004E03C5">
              <w:rPr>
                <w:rFonts w:eastAsia="SimSun"/>
                <w:color w:val="000000"/>
                <w:lang w:eastAsia="zh-CN"/>
              </w:rPr>
              <w:t xml:space="preserve"> of the HARQ-ACK only</w:t>
            </w:r>
            <w:r w:rsidRPr="004E03C5">
              <w:rPr>
                <w:rFonts w:eastAsia="ＭＳ ゴシック"/>
                <w:lang w:eastAsia="ja-JP"/>
              </w:rPr>
              <w:t xml:space="preserve"> (</w:t>
            </w:r>
            <w:r w:rsidRPr="004E03C5">
              <w:rPr>
                <w:rFonts w:eastAsia="ＭＳ ゴシック"/>
                <w:i/>
                <w:lang w:eastAsia="ja-JP"/>
              </w:rPr>
              <w:t>CS</w:t>
            </w:r>
            <w:r w:rsidRPr="004E03C5">
              <w:rPr>
                <w:rFonts w:eastAsia="ＭＳ ゴシック"/>
                <w:i/>
                <w:vertAlign w:val="subscript"/>
                <w:lang w:eastAsia="ja-JP"/>
              </w:rPr>
              <w:t>initial</w:t>
            </w:r>
            <w:r w:rsidRPr="004E03C5">
              <w:rPr>
                <w:rFonts w:eastAsia="ＭＳ ゴシック"/>
                <w:lang w:eastAsia="ja-JP"/>
              </w:rPr>
              <w:t xml:space="preserve">) </w:t>
            </w:r>
            <w:r w:rsidRPr="004E03C5">
              <w:rPr>
                <w:rFonts w:eastAsia="SimSun"/>
                <w:color w:val="000000"/>
                <w:lang w:eastAsia="zh-CN"/>
              </w:rPr>
              <w:t>and a fixed mapping pattern as given in Table 1 and Table 2 below corresponding to 1 and 2 bits HARQ-ACK, respectively.</w:t>
            </w:r>
          </w:p>
          <w:p w:rsidR="004E03C5" w:rsidRPr="004E03C5" w:rsidRDefault="004E03C5" w:rsidP="004E03C5">
            <w:pPr>
              <w:spacing w:after="0"/>
              <w:jc w:val="center"/>
              <w:rPr>
                <w:rFonts w:eastAsia="SimSun"/>
                <w:color w:val="000000"/>
                <w:lang w:eastAsia="zh-CN"/>
              </w:rPr>
            </w:pPr>
            <w:r w:rsidRPr="004E03C5">
              <w:rPr>
                <w:rFonts w:eastAsia="SimSun"/>
                <w:color w:val="000000"/>
                <w:lang w:eastAsia="zh-CN"/>
              </w:rPr>
              <w:t>Table 1: Mapping pattern for 1-bit HARQ-ACK and positive SR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8"/>
              <w:gridCol w:w="1838"/>
              <w:gridCol w:w="1814"/>
            </w:tblGrid>
            <w:tr w:rsidR="004E03C5" w:rsidRPr="004E03C5" w:rsidTr="00391029">
              <w:trPr>
                <w:trHeight w:val="237"/>
                <w:jc w:val="center"/>
              </w:trPr>
              <w:tc>
                <w:tcPr>
                  <w:tcW w:w="1688" w:type="dxa"/>
                  <w:shd w:val="clear" w:color="auto" w:fill="auto"/>
                  <w:vAlign w:val="center"/>
                </w:tcPr>
                <w:p w:rsidR="004E03C5" w:rsidRPr="004E03C5" w:rsidRDefault="004E03C5" w:rsidP="004E03C5">
                  <w:pPr>
                    <w:spacing w:after="0"/>
                    <w:jc w:val="center"/>
                    <w:rPr>
                      <w:rFonts w:eastAsia="SimSun"/>
                      <w:color w:val="000000"/>
                      <w:lang w:eastAsia="zh-CN"/>
                    </w:rPr>
                  </w:pPr>
                  <w:r w:rsidRPr="004E03C5">
                    <w:rPr>
                      <w:rFonts w:eastAsia="SimSun"/>
                      <w:color w:val="000000"/>
                      <w:lang w:eastAsia="zh-CN"/>
                    </w:rPr>
                    <w:t>HARQ-ACK</w:t>
                  </w:r>
                </w:p>
              </w:tc>
              <w:tc>
                <w:tcPr>
                  <w:tcW w:w="1838" w:type="dxa"/>
                  <w:shd w:val="clear" w:color="auto" w:fill="auto"/>
                  <w:vAlign w:val="center"/>
                </w:tcPr>
                <w:p w:rsidR="004E03C5" w:rsidRPr="004E03C5" w:rsidRDefault="004E03C5" w:rsidP="004E03C5">
                  <w:pPr>
                    <w:spacing w:after="0"/>
                    <w:jc w:val="center"/>
                    <w:rPr>
                      <w:rFonts w:eastAsia="SimSun"/>
                      <w:color w:val="000000"/>
                      <w:lang w:eastAsia="zh-CN"/>
                    </w:rPr>
                  </w:pPr>
                  <w:r w:rsidRPr="004E03C5">
                    <w:rPr>
                      <w:rFonts w:eastAsia="SimSun"/>
                      <w:color w:val="000000"/>
                      <w:lang w:eastAsia="zh-CN"/>
                    </w:rPr>
                    <w:t>NACK</w:t>
                  </w:r>
                </w:p>
              </w:tc>
              <w:tc>
                <w:tcPr>
                  <w:tcW w:w="1814" w:type="dxa"/>
                  <w:shd w:val="clear" w:color="auto" w:fill="auto"/>
                  <w:vAlign w:val="center"/>
                </w:tcPr>
                <w:p w:rsidR="004E03C5" w:rsidRPr="004E03C5" w:rsidRDefault="004E03C5" w:rsidP="004E03C5">
                  <w:pPr>
                    <w:spacing w:after="0"/>
                    <w:jc w:val="center"/>
                    <w:rPr>
                      <w:rFonts w:eastAsia="SimSun"/>
                      <w:color w:val="000000"/>
                      <w:lang w:eastAsia="zh-CN"/>
                    </w:rPr>
                  </w:pPr>
                  <w:r w:rsidRPr="004E03C5">
                    <w:rPr>
                      <w:rFonts w:eastAsia="SimSun"/>
                      <w:color w:val="000000"/>
                      <w:lang w:eastAsia="zh-CN"/>
                    </w:rPr>
                    <w:t>ACK</w:t>
                  </w:r>
                </w:p>
              </w:tc>
            </w:tr>
            <w:tr w:rsidR="004E03C5" w:rsidRPr="004E03C5" w:rsidTr="00391029">
              <w:trPr>
                <w:trHeight w:val="322"/>
                <w:jc w:val="center"/>
              </w:trPr>
              <w:tc>
                <w:tcPr>
                  <w:tcW w:w="1688" w:type="dxa"/>
                  <w:shd w:val="clear" w:color="auto" w:fill="auto"/>
                  <w:vAlign w:val="center"/>
                </w:tcPr>
                <w:p w:rsidR="004E03C5" w:rsidRPr="004E03C5" w:rsidRDefault="004E03C5" w:rsidP="004E03C5">
                  <w:pPr>
                    <w:spacing w:after="0"/>
                    <w:jc w:val="center"/>
                    <w:rPr>
                      <w:rFonts w:eastAsia="SimSun"/>
                      <w:color w:val="000000"/>
                      <w:lang w:eastAsia="zh-CN"/>
                    </w:rPr>
                  </w:pPr>
                  <w:r w:rsidRPr="004E03C5">
                    <w:rPr>
                      <w:rFonts w:eastAsia="ＭＳ ゴシック"/>
                      <w:color w:val="000000"/>
                      <w:lang w:eastAsia="ja-JP"/>
                    </w:rPr>
                    <w:t>Cyclic</w:t>
                  </w:r>
                  <w:r w:rsidRPr="004E03C5">
                    <w:rPr>
                      <w:rFonts w:eastAsia="SimSun"/>
                      <w:color w:val="000000"/>
                      <w:lang w:eastAsia="zh-CN"/>
                    </w:rPr>
                    <w:t xml:space="preserve"> </w:t>
                  </w:r>
                  <w:r w:rsidRPr="004E03C5">
                    <w:rPr>
                      <w:rFonts w:eastAsia="ＭＳ ゴシック"/>
                      <w:color w:val="000000"/>
                      <w:lang w:eastAsia="ja-JP"/>
                    </w:rPr>
                    <w:t>shift</w:t>
                  </w:r>
                </w:p>
              </w:tc>
              <w:tc>
                <w:tcPr>
                  <w:tcW w:w="1838" w:type="dxa"/>
                  <w:shd w:val="clear" w:color="auto" w:fill="auto"/>
                  <w:vAlign w:val="center"/>
                </w:tcPr>
                <w:p w:rsidR="004E03C5" w:rsidRPr="004E03C5" w:rsidRDefault="004E03C5" w:rsidP="004E03C5">
                  <w:pPr>
                    <w:spacing w:after="0"/>
                    <w:jc w:val="center"/>
                    <w:rPr>
                      <w:rFonts w:eastAsia="SimSun"/>
                      <w:color w:val="000000"/>
                      <w:lang w:eastAsia="zh-CN"/>
                    </w:rPr>
                  </w:pPr>
                  <w:r w:rsidRPr="004E03C5">
                    <w:rPr>
                      <w:rFonts w:eastAsia="ＭＳ ゴシック"/>
                      <w:lang w:eastAsia="ja-JP"/>
                    </w:rPr>
                    <w:t>(</w:t>
                  </w:r>
                  <w:r w:rsidRPr="004E03C5">
                    <w:rPr>
                      <w:rFonts w:eastAsia="ＭＳ ゴシック"/>
                      <w:i/>
                      <w:lang w:eastAsia="ja-JP"/>
                    </w:rPr>
                    <w:t>CS</w:t>
                  </w:r>
                  <w:r w:rsidRPr="004E03C5">
                    <w:rPr>
                      <w:rFonts w:eastAsia="ＭＳ ゴシック"/>
                      <w:i/>
                      <w:vertAlign w:val="subscript"/>
                      <w:lang w:eastAsia="ja-JP"/>
                    </w:rPr>
                    <w:t>intitial</w:t>
                  </w:r>
                  <w:r w:rsidRPr="004E03C5">
                    <w:rPr>
                      <w:rFonts w:eastAsia="ＭＳ ゴシック"/>
                      <w:lang w:eastAsia="ja-JP"/>
                    </w:rPr>
                    <w:t>+3)mod12</w:t>
                  </w:r>
                </w:p>
              </w:tc>
              <w:tc>
                <w:tcPr>
                  <w:tcW w:w="1814" w:type="dxa"/>
                  <w:shd w:val="clear" w:color="auto" w:fill="auto"/>
                  <w:vAlign w:val="center"/>
                </w:tcPr>
                <w:p w:rsidR="004E03C5" w:rsidRPr="004E03C5" w:rsidRDefault="004E03C5" w:rsidP="004E03C5">
                  <w:pPr>
                    <w:spacing w:after="0"/>
                    <w:rPr>
                      <w:rFonts w:eastAsia="SimSun"/>
                      <w:color w:val="000000"/>
                      <w:lang w:eastAsia="zh-CN"/>
                    </w:rPr>
                  </w:pPr>
                  <w:r w:rsidRPr="004E03C5">
                    <w:rPr>
                      <w:rFonts w:eastAsia="ＭＳ ゴシック"/>
                      <w:lang w:eastAsia="ja-JP"/>
                    </w:rPr>
                    <w:t>(</w:t>
                  </w:r>
                  <w:r w:rsidRPr="004E03C5">
                    <w:rPr>
                      <w:rFonts w:eastAsia="ＭＳ ゴシック"/>
                      <w:i/>
                      <w:lang w:eastAsia="ja-JP"/>
                    </w:rPr>
                    <w:t>CS</w:t>
                  </w:r>
                  <w:r w:rsidRPr="004E03C5">
                    <w:rPr>
                      <w:rFonts w:eastAsia="ＭＳ ゴシック"/>
                      <w:i/>
                      <w:vertAlign w:val="subscript"/>
                      <w:lang w:eastAsia="ja-JP"/>
                    </w:rPr>
                    <w:t>intitial</w:t>
                  </w:r>
                  <w:r w:rsidRPr="004E03C5">
                    <w:rPr>
                      <w:rFonts w:eastAsia="ＭＳ ゴシック"/>
                      <w:lang w:eastAsia="ja-JP"/>
                    </w:rPr>
                    <w:t>+9)mod12</w:t>
                  </w:r>
                </w:p>
              </w:tc>
            </w:tr>
          </w:tbl>
          <w:p w:rsidR="004E03C5" w:rsidRPr="004E03C5" w:rsidRDefault="004E03C5" w:rsidP="004E03C5">
            <w:pPr>
              <w:spacing w:after="0"/>
              <w:jc w:val="center"/>
              <w:rPr>
                <w:rFonts w:eastAsia="SimSun"/>
                <w:color w:val="000000"/>
                <w:lang w:eastAsia="zh-CN"/>
              </w:rPr>
            </w:pPr>
          </w:p>
          <w:p w:rsidR="004E03C5" w:rsidRPr="004E03C5" w:rsidRDefault="004E03C5" w:rsidP="004E03C5">
            <w:pPr>
              <w:spacing w:after="0"/>
              <w:jc w:val="center"/>
              <w:rPr>
                <w:rFonts w:eastAsia="SimSun"/>
                <w:color w:val="000000"/>
                <w:lang w:eastAsia="zh-CN"/>
              </w:rPr>
            </w:pPr>
            <w:r w:rsidRPr="004E03C5">
              <w:rPr>
                <w:rFonts w:eastAsia="SimSun"/>
                <w:color w:val="000000"/>
                <w:lang w:eastAsia="zh-CN"/>
              </w:rPr>
              <w:t>Table 2: Mapping pattern for 2-bit HARQ-ACK and positive SR</w:t>
            </w:r>
          </w:p>
          <w:tbl>
            <w:tblPr>
              <w:tblW w:w="8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9"/>
              <w:gridCol w:w="1838"/>
              <w:gridCol w:w="1883"/>
              <w:gridCol w:w="1776"/>
              <w:gridCol w:w="1880"/>
            </w:tblGrid>
            <w:tr w:rsidR="004E03C5" w:rsidRPr="004E03C5" w:rsidTr="00391029">
              <w:trPr>
                <w:trHeight w:val="262"/>
                <w:jc w:val="center"/>
              </w:trPr>
              <w:tc>
                <w:tcPr>
                  <w:tcW w:w="1309" w:type="dxa"/>
                  <w:shd w:val="clear" w:color="auto" w:fill="auto"/>
                  <w:vAlign w:val="center"/>
                </w:tcPr>
                <w:p w:rsidR="004E03C5" w:rsidRPr="004E03C5" w:rsidRDefault="004E03C5" w:rsidP="004E03C5">
                  <w:pPr>
                    <w:spacing w:after="0"/>
                    <w:jc w:val="center"/>
                    <w:rPr>
                      <w:rFonts w:eastAsia="SimSun"/>
                      <w:color w:val="000000"/>
                      <w:lang w:eastAsia="zh-CN"/>
                    </w:rPr>
                  </w:pPr>
                  <w:r w:rsidRPr="004E03C5">
                    <w:rPr>
                      <w:rFonts w:eastAsia="SimSun"/>
                      <w:color w:val="000000"/>
                      <w:lang w:eastAsia="zh-CN"/>
                    </w:rPr>
                    <w:t>HARQ-ACK</w:t>
                  </w:r>
                </w:p>
              </w:tc>
              <w:tc>
                <w:tcPr>
                  <w:tcW w:w="1838" w:type="dxa"/>
                  <w:shd w:val="clear" w:color="auto" w:fill="auto"/>
                  <w:vAlign w:val="center"/>
                </w:tcPr>
                <w:p w:rsidR="004E03C5" w:rsidRPr="004E03C5" w:rsidRDefault="004E03C5" w:rsidP="004E03C5">
                  <w:pPr>
                    <w:spacing w:after="0"/>
                    <w:jc w:val="center"/>
                    <w:rPr>
                      <w:rFonts w:eastAsia="SimSun"/>
                      <w:color w:val="000000"/>
                      <w:lang w:eastAsia="zh-CN"/>
                    </w:rPr>
                  </w:pPr>
                  <w:r w:rsidRPr="004E03C5">
                    <w:rPr>
                      <w:rFonts w:eastAsia="SimSun"/>
                      <w:color w:val="000000"/>
                      <w:lang w:eastAsia="zh-CN"/>
                    </w:rPr>
                    <w:t>NACK, NACK</w:t>
                  </w:r>
                </w:p>
              </w:tc>
              <w:tc>
                <w:tcPr>
                  <w:tcW w:w="1883" w:type="dxa"/>
                  <w:shd w:val="clear" w:color="auto" w:fill="auto"/>
                  <w:vAlign w:val="center"/>
                </w:tcPr>
                <w:p w:rsidR="004E03C5" w:rsidRPr="004E03C5" w:rsidRDefault="004E03C5" w:rsidP="004E03C5">
                  <w:pPr>
                    <w:spacing w:after="0"/>
                    <w:jc w:val="center"/>
                    <w:rPr>
                      <w:rFonts w:eastAsia="SimSun"/>
                      <w:color w:val="000000"/>
                      <w:lang w:eastAsia="zh-CN"/>
                    </w:rPr>
                  </w:pPr>
                  <w:r w:rsidRPr="004E03C5">
                    <w:rPr>
                      <w:rFonts w:eastAsia="SimSun"/>
                      <w:color w:val="000000"/>
                      <w:lang w:eastAsia="zh-CN"/>
                    </w:rPr>
                    <w:t>NACK, ACK</w:t>
                  </w:r>
                </w:p>
              </w:tc>
              <w:tc>
                <w:tcPr>
                  <w:tcW w:w="0" w:type="auto"/>
                  <w:shd w:val="clear" w:color="auto" w:fill="auto"/>
                  <w:vAlign w:val="center"/>
                </w:tcPr>
                <w:p w:rsidR="004E03C5" w:rsidRPr="004E03C5" w:rsidRDefault="004E03C5" w:rsidP="004E03C5">
                  <w:pPr>
                    <w:spacing w:after="0"/>
                    <w:jc w:val="center"/>
                    <w:rPr>
                      <w:rFonts w:eastAsia="SimSun"/>
                      <w:color w:val="000000"/>
                      <w:lang w:eastAsia="zh-CN"/>
                    </w:rPr>
                  </w:pPr>
                  <w:r w:rsidRPr="004E03C5">
                    <w:rPr>
                      <w:rFonts w:eastAsia="SimSun"/>
                      <w:color w:val="000000"/>
                      <w:lang w:eastAsia="zh-CN"/>
                    </w:rPr>
                    <w:t>ACK, ACK</w:t>
                  </w:r>
                </w:p>
              </w:tc>
              <w:tc>
                <w:tcPr>
                  <w:tcW w:w="0" w:type="auto"/>
                  <w:shd w:val="clear" w:color="auto" w:fill="auto"/>
                  <w:vAlign w:val="center"/>
                </w:tcPr>
                <w:p w:rsidR="004E03C5" w:rsidRPr="004E03C5" w:rsidRDefault="004E03C5" w:rsidP="004E03C5">
                  <w:pPr>
                    <w:spacing w:after="0"/>
                    <w:jc w:val="center"/>
                    <w:rPr>
                      <w:rFonts w:eastAsia="SimSun"/>
                      <w:color w:val="000000"/>
                      <w:lang w:eastAsia="zh-CN"/>
                    </w:rPr>
                  </w:pPr>
                  <w:r w:rsidRPr="004E03C5">
                    <w:rPr>
                      <w:rFonts w:eastAsia="SimSun"/>
                      <w:color w:val="000000"/>
                      <w:lang w:eastAsia="zh-CN"/>
                    </w:rPr>
                    <w:t>ACK, NACK</w:t>
                  </w:r>
                </w:p>
              </w:tc>
            </w:tr>
            <w:tr w:rsidR="004E03C5" w:rsidRPr="004E03C5" w:rsidTr="00391029">
              <w:trPr>
                <w:trHeight w:val="356"/>
                <w:jc w:val="center"/>
              </w:trPr>
              <w:tc>
                <w:tcPr>
                  <w:tcW w:w="1309" w:type="dxa"/>
                  <w:shd w:val="clear" w:color="auto" w:fill="auto"/>
                  <w:vAlign w:val="center"/>
                </w:tcPr>
                <w:p w:rsidR="004E03C5" w:rsidRPr="004E03C5" w:rsidRDefault="004E03C5" w:rsidP="004E03C5">
                  <w:pPr>
                    <w:spacing w:after="0"/>
                    <w:jc w:val="center"/>
                    <w:rPr>
                      <w:rFonts w:eastAsia="SimSun"/>
                      <w:color w:val="000000"/>
                      <w:lang w:eastAsia="zh-CN"/>
                    </w:rPr>
                  </w:pPr>
                  <w:r w:rsidRPr="004E03C5">
                    <w:rPr>
                      <w:rFonts w:eastAsia="ＭＳ ゴシック"/>
                      <w:color w:val="000000"/>
                      <w:lang w:eastAsia="ja-JP"/>
                    </w:rPr>
                    <w:t>Cyclic</w:t>
                  </w:r>
                  <w:r w:rsidRPr="004E03C5">
                    <w:rPr>
                      <w:rFonts w:eastAsia="SimSun"/>
                      <w:color w:val="000000"/>
                      <w:lang w:eastAsia="zh-CN"/>
                    </w:rPr>
                    <w:t xml:space="preserve"> </w:t>
                  </w:r>
                  <w:r w:rsidRPr="004E03C5">
                    <w:rPr>
                      <w:rFonts w:eastAsia="ＭＳ ゴシック"/>
                      <w:color w:val="000000"/>
                      <w:lang w:eastAsia="ja-JP"/>
                    </w:rPr>
                    <w:t>shift</w:t>
                  </w:r>
                </w:p>
              </w:tc>
              <w:tc>
                <w:tcPr>
                  <w:tcW w:w="1838" w:type="dxa"/>
                  <w:shd w:val="clear" w:color="auto" w:fill="auto"/>
                  <w:vAlign w:val="center"/>
                </w:tcPr>
                <w:p w:rsidR="004E03C5" w:rsidRPr="004E03C5" w:rsidRDefault="004E03C5" w:rsidP="004E03C5">
                  <w:pPr>
                    <w:spacing w:after="0"/>
                    <w:jc w:val="center"/>
                    <w:rPr>
                      <w:rFonts w:eastAsia="SimSun"/>
                      <w:color w:val="000000"/>
                      <w:lang w:eastAsia="zh-CN"/>
                    </w:rPr>
                  </w:pPr>
                  <w:r w:rsidRPr="004E03C5">
                    <w:rPr>
                      <w:rFonts w:eastAsia="ＭＳ ゴシック"/>
                      <w:lang w:eastAsia="ja-JP"/>
                    </w:rPr>
                    <w:t>(</w:t>
                  </w:r>
                  <w:r w:rsidRPr="004E03C5">
                    <w:rPr>
                      <w:rFonts w:eastAsia="ＭＳ ゴシック"/>
                      <w:i/>
                      <w:lang w:eastAsia="ja-JP"/>
                    </w:rPr>
                    <w:t>CS</w:t>
                  </w:r>
                  <w:r w:rsidRPr="004E03C5">
                    <w:rPr>
                      <w:rFonts w:eastAsia="ＭＳ ゴシック"/>
                      <w:i/>
                      <w:vertAlign w:val="subscript"/>
                      <w:lang w:eastAsia="ja-JP"/>
                    </w:rPr>
                    <w:t>intitial</w:t>
                  </w:r>
                  <w:r w:rsidRPr="004E03C5">
                    <w:rPr>
                      <w:rFonts w:eastAsia="ＭＳ ゴシック"/>
                      <w:lang w:eastAsia="ja-JP"/>
                    </w:rPr>
                    <w:t>+1)mod12</w:t>
                  </w:r>
                </w:p>
              </w:tc>
              <w:tc>
                <w:tcPr>
                  <w:tcW w:w="1883" w:type="dxa"/>
                  <w:shd w:val="clear" w:color="auto" w:fill="auto"/>
                  <w:vAlign w:val="center"/>
                </w:tcPr>
                <w:p w:rsidR="004E03C5" w:rsidRPr="004E03C5" w:rsidRDefault="004E03C5" w:rsidP="004E03C5">
                  <w:pPr>
                    <w:spacing w:after="0"/>
                    <w:jc w:val="center"/>
                    <w:rPr>
                      <w:rFonts w:eastAsia="SimSun"/>
                      <w:color w:val="000000"/>
                      <w:lang w:eastAsia="zh-CN"/>
                    </w:rPr>
                  </w:pPr>
                  <w:r w:rsidRPr="004E03C5">
                    <w:rPr>
                      <w:rFonts w:eastAsia="ＭＳ ゴシック"/>
                      <w:lang w:eastAsia="ja-JP"/>
                    </w:rPr>
                    <w:t>(</w:t>
                  </w:r>
                  <w:r w:rsidRPr="004E03C5">
                    <w:rPr>
                      <w:rFonts w:eastAsia="ＭＳ ゴシック"/>
                      <w:i/>
                      <w:lang w:eastAsia="ja-JP"/>
                    </w:rPr>
                    <w:t>CS</w:t>
                  </w:r>
                  <w:r w:rsidRPr="004E03C5">
                    <w:rPr>
                      <w:rFonts w:eastAsia="ＭＳ ゴシック"/>
                      <w:i/>
                      <w:vertAlign w:val="subscript"/>
                      <w:lang w:eastAsia="ja-JP"/>
                    </w:rPr>
                    <w:t>intitial</w:t>
                  </w:r>
                  <w:r w:rsidRPr="004E03C5">
                    <w:rPr>
                      <w:rFonts w:eastAsia="ＭＳ ゴシック"/>
                      <w:lang w:eastAsia="ja-JP"/>
                    </w:rPr>
                    <w:t>+4)mod12</w:t>
                  </w:r>
                </w:p>
              </w:tc>
              <w:tc>
                <w:tcPr>
                  <w:tcW w:w="0" w:type="auto"/>
                  <w:shd w:val="clear" w:color="auto" w:fill="auto"/>
                  <w:vAlign w:val="center"/>
                </w:tcPr>
                <w:p w:rsidR="004E03C5" w:rsidRPr="004E03C5" w:rsidRDefault="004E03C5" w:rsidP="004E03C5">
                  <w:pPr>
                    <w:spacing w:after="0"/>
                    <w:jc w:val="center"/>
                    <w:rPr>
                      <w:rFonts w:eastAsia="SimSun"/>
                      <w:color w:val="000000"/>
                      <w:lang w:eastAsia="zh-CN"/>
                    </w:rPr>
                  </w:pPr>
                  <w:r w:rsidRPr="004E03C5">
                    <w:rPr>
                      <w:rFonts w:eastAsia="ＭＳ ゴシック"/>
                      <w:lang w:eastAsia="ja-JP"/>
                    </w:rPr>
                    <w:t>(</w:t>
                  </w:r>
                  <w:r w:rsidRPr="004E03C5">
                    <w:rPr>
                      <w:rFonts w:eastAsia="ＭＳ ゴシック"/>
                      <w:i/>
                      <w:lang w:eastAsia="ja-JP"/>
                    </w:rPr>
                    <w:t>CS</w:t>
                  </w:r>
                  <w:r w:rsidRPr="004E03C5">
                    <w:rPr>
                      <w:rFonts w:eastAsia="ＭＳ ゴシック"/>
                      <w:i/>
                      <w:vertAlign w:val="subscript"/>
                      <w:lang w:eastAsia="ja-JP"/>
                    </w:rPr>
                    <w:t>intitial</w:t>
                  </w:r>
                  <w:r w:rsidRPr="004E03C5">
                    <w:rPr>
                      <w:rFonts w:eastAsia="ＭＳ ゴシック"/>
                      <w:lang w:eastAsia="ja-JP"/>
                    </w:rPr>
                    <w:t>+7)mod12</w:t>
                  </w:r>
                </w:p>
              </w:tc>
              <w:tc>
                <w:tcPr>
                  <w:tcW w:w="0" w:type="auto"/>
                  <w:shd w:val="clear" w:color="auto" w:fill="auto"/>
                  <w:vAlign w:val="center"/>
                </w:tcPr>
                <w:p w:rsidR="004E03C5" w:rsidRPr="004E03C5" w:rsidRDefault="004E03C5" w:rsidP="004E03C5">
                  <w:pPr>
                    <w:spacing w:after="0"/>
                    <w:jc w:val="center"/>
                    <w:rPr>
                      <w:rFonts w:eastAsia="SimSun"/>
                      <w:color w:val="000000"/>
                      <w:lang w:eastAsia="zh-CN"/>
                    </w:rPr>
                  </w:pPr>
                  <w:r w:rsidRPr="004E03C5">
                    <w:rPr>
                      <w:rFonts w:eastAsia="ＭＳ ゴシック"/>
                      <w:lang w:eastAsia="ja-JP"/>
                    </w:rPr>
                    <w:t>(</w:t>
                  </w:r>
                  <w:r w:rsidRPr="004E03C5">
                    <w:rPr>
                      <w:rFonts w:eastAsia="ＭＳ ゴシック"/>
                      <w:i/>
                      <w:lang w:eastAsia="ja-JP"/>
                    </w:rPr>
                    <w:t>CS</w:t>
                  </w:r>
                  <w:r w:rsidRPr="004E03C5">
                    <w:rPr>
                      <w:rFonts w:eastAsia="ＭＳ ゴシック"/>
                      <w:i/>
                      <w:vertAlign w:val="subscript"/>
                      <w:lang w:eastAsia="ja-JP"/>
                    </w:rPr>
                    <w:t>intitial</w:t>
                  </w:r>
                  <w:r w:rsidRPr="004E03C5">
                    <w:rPr>
                      <w:rFonts w:eastAsia="ＭＳ ゴシック"/>
                      <w:lang w:eastAsia="ja-JP"/>
                    </w:rPr>
                    <w:t>+10)mod12</w:t>
                  </w:r>
                </w:p>
              </w:tc>
            </w:tr>
          </w:tbl>
          <w:p w:rsidR="004E03C5" w:rsidRPr="004E03C5" w:rsidRDefault="004E03C5" w:rsidP="004E03C5">
            <w:pPr>
              <w:tabs>
                <w:tab w:val="center" w:pos="4819"/>
              </w:tabs>
              <w:spacing w:after="0"/>
              <w:rPr>
                <w:rFonts w:eastAsia="ＭＳ ゴシック"/>
                <w:b/>
                <w:shd w:val="clear" w:color="auto" w:fill="A8D08D"/>
                <w:lang w:eastAsia="zh-CN"/>
              </w:rPr>
            </w:pPr>
          </w:p>
          <w:p w:rsidR="004E03C5" w:rsidRPr="004E03C5" w:rsidRDefault="004E03C5" w:rsidP="00391029">
            <w:pPr>
              <w:numPr>
                <w:ilvl w:val="0"/>
                <w:numId w:val="159"/>
              </w:numPr>
              <w:overflowPunct w:val="0"/>
              <w:autoSpaceDE w:val="0"/>
              <w:autoSpaceDN w:val="0"/>
              <w:adjustRightInd w:val="0"/>
              <w:spacing w:after="0"/>
              <w:textAlignment w:val="baseline"/>
            </w:pPr>
            <w:r w:rsidRPr="004E03C5">
              <w:t>Note: Maximum 12 SR per PRB can be configured with semi-static SR simultaneously.</w:t>
            </w:r>
          </w:p>
          <w:p w:rsidR="004E03C5" w:rsidRPr="004E03C5" w:rsidRDefault="004E03C5" w:rsidP="00391029">
            <w:pPr>
              <w:numPr>
                <w:ilvl w:val="0"/>
                <w:numId w:val="159"/>
              </w:numPr>
              <w:overflowPunct w:val="0"/>
              <w:autoSpaceDE w:val="0"/>
              <w:autoSpaceDN w:val="0"/>
              <w:adjustRightInd w:val="0"/>
              <w:spacing w:after="0"/>
              <w:textAlignment w:val="baseline"/>
            </w:pPr>
            <w:r w:rsidRPr="004E03C5">
              <w:t>One PRB can support simultaneous transmission of 2-bit HARQ-ACK with SR only for one UE.</w:t>
            </w:r>
          </w:p>
          <w:p w:rsidR="004E03C5" w:rsidRPr="004E03C5" w:rsidRDefault="004E03C5" w:rsidP="00391029">
            <w:pPr>
              <w:numPr>
                <w:ilvl w:val="1"/>
                <w:numId w:val="159"/>
              </w:numPr>
              <w:overflowPunct w:val="0"/>
              <w:autoSpaceDE w:val="0"/>
              <w:autoSpaceDN w:val="0"/>
              <w:adjustRightInd w:val="0"/>
              <w:spacing w:after="0"/>
              <w:textAlignment w:val="baseline"/>
            </w:pPr>
            <w:r w:rsidRPr="004E03C5">
              <w:t>The four remaining resources can be used for other purposes (e.g. 1-bit A/N with SR or 2-bit A/N only)</w:t>
            </w:r>
          </w:p>
          <w:p w:rsidR="004E03C5" w:rsidRPr="004E03C5" w:rsidRDefault="004E03C5" w:rsidP="004E03C5">
            <w:pPr>
              <w:overflowPunct w:val="0"/>
              <w:autoSpaceDE w:val="0"/>
              <w:autoSpaceDN w:val="0"/>
              <w:adjustRightInd w:val="0"/>
              <w:spacing w:after="0"/>
              <w:textAlignment w:val="baseline"/>
              <w:rPr>
                <w:b/>
              </w:rPr>
            </w:pPr>
          </w:p>
          <w:p w:rsidR="004E03C5" w:rsidRPr="004E03C5" w:rsidRDefault="004E03C5" w:rsidP="004E03C5">
            <w:pPr>
              <w:overflowPunct w:val="0"/>
              <w:autoSpaceDE w:val="0"/>
              <w:autoSpaceDN w:val="0"/>
              <w:adjustRightInd w:val="0"/>
              <w:spacing w:after="0"/>
              <w:textAlignment w:val="baseline"/>
            </w:pPr>
            <w:r w:rsidRPr="004E03C5">
              <w:rPr>
                <w:highlight w:val="green"/>
              </w:rPr>
              <w:t>Agreements</w:t>
            </w:r>
            <w:r w:rsidRPr="004E03C5">
              <w:t>:</w:t>
            </w:r>
          </w:p>
          <w:p w:rsidR="004E03C5" w:rsidRPr="004E03C5" w:rsidRDefault="004E03C5" w:rsidP="00391029">
            <w:pPr>
              <w:numPr>
                <w:ilvl w:val="0"/>
                <w:numId w:val="159"/>
              </w:numPr>
              <w:overflowPunct w:val="0"/>
              <w:autoSpaceDE w:val="0"/>
              <w:autoSpaceDN w:val="0"/>
              <w:adjustRightInd w:val="0"/>
              <w:spacing w:after="0"/>
              <w:textAlignment w:val="baseline"/>
            </w:pPr>
            <w:r w:rsidRPr="004E03C5">
              <w:t>For simultaneous transmission of HARQ-ACK/SR and CSI report with PUCCH Format 2</w:t>
            </w:r>
          </w:p>
          <w:p w:rsidR="004E03C5" w:rsidRPr="004E03C5" w:rsidRDefault="004E03C5" w:rsidP="00391029">
            <w:pPr>
              <w:numPr>
                <w:ilvl w:val="1"/>
                <w:numId w:val="159"/>
              </w:numPr>
              <w:overflowPunct w:val="0"/>
              <w:autoSpaceDE w:val="0"/>
              <w:autoSpaceDN w:val="0"/>
              <w:adjustRightInd w:val="0"/>
              <w:spacing w:after="0"/>
              <w:textAlignment w:val="baseline"/>
            </w:pPr>
            <w:r w:rsidRPr="004E03C5">
              <w:t>The HARQ-ACK/SR and CSI bits are jointly encoded.</w:t>
            </w:r>
          </w:p>
          <w:p w:rsidR="004E03C5" w:rsidRPr="004E03C5" w:rsidRDefault="004E03C5" w:rsidP="00391029">
            <w:pPr>
              <w:numPr>
                <w:ilvl w:val="1"/>
                <w:numId w:val="159"/>
              </w:numPr>
              <w:overflowPunct w:val="0"/>
              <w:autoSpaceDE w:val="0"/>
              <w:autoSpaceDN w:val="0"/>
              <w:adjustRightInd w:val="0"/>
              <w:spacing w:after="0"/>
              <w:textAlignment w:val="baseline"/>
            </w:pPr>
            <w:r w:rsidRPr="004E03C5">
              <w:t xml:space="preserve">The number of CSI bits from the CSI report that can be appended to the HARQ-ACK/SR bits is determined such that the UCI bits appended by CRC are encoded with a code rate that does not exceed the maximum configured code rate for PUCCH Format 2. </w:t>
            </w:r>
          </w:p>
          <w:p w:rsidR="004E03C5" w:rsidRPr="004E03C5" w:rsidRDefault="004E03C5" w:rsidP="00391029">
            <w:pPr>
              <w:numPr>
                <w:ilvl w:val="2"/>
                <w:numId w:val="159"/>
              </w:numPr>
              <w:overflowPunct w:val="0"/>
              <w:autoSpaceDE w:val="0"/>
              <w:autoSpaceDN w:val="0"/>
              <w:adjustRightInd w:val="0"/>
              <w:spacing w:after="0"/>
              <w:textAlignment w:val="baseline"/>
            </w:pPr>
            <w:r w:rsidRPr="004E03C5">
              <w:t>If the coding rate exceeds the maximum configured code rate for PUCCH Format 2, the UE drops the CSI bits using the same priority rules for CSI omission as for CSI on PUSCH.</w:t>
            </w:r>
          </w:p>
          <w:p w:rsidR="004E03C5" w:rsidRPr="004E03C5" w:rsidRDefault="004E03C5" w:rsidP="004E03C5">
            <w:pPr>
              <w:overflowPunct w:val="0"/>
              <w:autoSpaceDE w:val="0"/>
              <w:autoSpaceDN w:val="0"/>
              <w:adjustRightInd w:val="0"/>
              <w:spacing w:after="0"/>
              <w:textAlignment w:val="baseline"/>
            </w:pPr>
            <w:r w:rsidRPr="004E03C5">
              <w:rPr>
                <w:highlight w:val="green"/>
              </w:rPr>
              <w:t>Agreements</w:t>
            </w:r>
            <w:r w:rsidRPr="004E03C5">
              <w:t>:</w:t>
            </w:r>
          </w:p>
          <w:p w:rsidR="004E03C5" w:rsidRPr="004E03C5" w:rsidRDefault="004E03C5" w:rsidP="00391029">
            <w:pPr>
              <w:numPr>
                <w:ilvl w:val="0"/>
                <w:numId w:val="52"/>
              </w:numPr>
              <w:overflowPunct w:val="0"/>
              <w:autoSpaceDE w:val="0"/>
              <w:autoSpaceDN w:val="0"/>
              <w:adjustRightInd w:val="0"/>
              <w:snapToGrid w:val="0"/>
              <w:spacing w:after="0"/>
              <w:contextualSpacing/>
              <w:jc w:val="both"/>
              <w:textAlignment w:val="baseline"/>
              <w:rPr>
                <w:rFonts w:ascii="Century" w:hAnsi="Century"/>
                <w:kern w:val="2"/>
                <w:lang w:val="en-US" w:eastAsia="ja-JP"/>
              </w:rPr>
            </w:pPr>
            <w:r w:rsidRPr="004E03C5">
              <w:rPr>
                <w:rFonts w:ascii="Century" w:hAnsi="Century"/>
                <w:kern w:val="2"/>
                <w:lang w:val="en-US" w:eastAsia="zh-CN"/>
              </w:rPr>
              <w:t>For PUCCH format 2, t</w:t>
            </w:r>
            <w:r w:rsidRPr="004E03C5">
              <w:rPr>
                <w:rFonts w:ascii="Century" w:hAnsi="Century"/>
                <w:kern w:val="2"/>
                <w:lang w:val="en-US" w:eastAsia="ja-JP"/>
              </w:rPr>
              <w:t xml:space="preserve">he PN sequence for DMRS reuses that for CP-OFDM PUSCH DMRS. </w:t>
            </w:r>
          </w:p>
          <w:p w:rsidR="004E03C5" w:rsidRPr="004E03C5" w:rsidRDefault="004E03C5" w:rsidP="004E03C5">
            <w:pPr>
              <w:tabs>
                <w:tab w:val="left" w:pos="567"/>
              </w:tabs>
              <w:adjustRightInd w:val="0"/>
              <w:snapToGrid w:val="0"/>
              <w:spacing w:after="0"/>
              <w:rPr>
                <w:rFonts w:ascii="Arial" w:hAnsi="Arial" w:cs="Arial"/>
                <w:lang w:val="en-US" w:eastAsia="ja-JP"/>
              </w:rPr>
            </w:pPr>
          </w:p>
          <w:p w:rsidR="004E03C5" w:rsidRPr="004E03C5" w:rsidRDefault="004E03C5" w:rsidP="004E03C5">
            <w:pPr>
              <w:overflowPunct w:val="0"/>
              <w:autoSpaceDE w:val="0"/>
              <w:autoSpaceDN w:val="0"/>
              <w:adjustRightInd w:val="0"/>
              <w:spacing w:after="0"/>
              <w:textAlignment w:val="baseline"/>
              <w:rPr>
                <w:lang w:eastAsia="x-none"/>
              </w:rPr>
            </w:pPr>
            <w:r w:rsidRPr="004E03C5">
              <w:rPr>
                <w:highlight w:val="green"/>
                <w:lang w:eastAsia="x-none"/>
              </w:rPr>
              <w:t>Agreements</w:t>
            </w:r>
            <w:r w:rsidRPr="004E03C5">
              <w:rPr>
                <w:lang w:eastAsia="x-none"/>
              </w:rPr>
              <w:t>:</w:t>
            </w:r>
          </w:p>
          <w:p w:rsidR="004E03C5" w:rsidRPr="004E03C5" w:rsidRDefault="004E03C5" w:rsidP="00391029">
            <w:pPr>
              <w:numPr>
                <w:ilvl w:val="0"/>
                <w:numId w:val="51"/>
              </w:numPr>
              <w:overflowPunct w:val="0"/>
              <w:autoSpaceDE w:val="0"/>
              <w:autoSpaceDN w:val="0"/>
              <w:adjustRightInd w:val="0"/>
              <w:spacing w:after="0"/>
              <w:textAlignment w:val="baseline"/>
              <w:rPr>
                <w:kern w:val="2"/>
                <w:lang w:val="en-US" w:eastAsia="ja-JP"/>
              </w:rPr>
            </w:pPr>
            <w:r w:rsidRPr="004E03C5">
              <w:rPr>
                <w:kern w:val="2"/>
                <w:lang w:val="en-US" w:eastAsia="ja-JP"/>
              </w:rPr>
              <w:t>Simultaneous transmission of HARQ-ACK bits (with/without SR) and CSI feedback with PUCCH Format 3 or 4 is supported by RRC configuration.</w:t>
            </w:r>
          </w:p>
          <w:p w:rsidR="004E03C5" w:rsidRPr="004E03C5" w:rsidRDefault="004E03C5" w:rsidP="004E03C5">
            <w:pPr>
              <w:widowControl w:val="0"/>
              <w:spacing w:after="0"/>
              <w:ind w:left="840"/>
              <w:jc w:val="both"/>
              <w:rPr>
                <w:kern w:val="2"/>
                <w:lang w:val="en-US" w:eastAsia="ja-JP"/>
              </w:rPr>
            </w:pPr>
          </w:p>
          <w:p w:rsidR="004E03C5" w:rsidRPr="004E03C5" w:rsidRDefault="004E03C5" w:rsidP="004E03C5">
            <w:pPr>
              <w:overflowPunct w:val="0"/>
              <w:autoSpaceDE w:val="0"/>
              <w:autoSpaceDN w:val="0"/>
              <w:adjustRightInd w:val="0"/>
              <w:spacing w:after="0"/>
              <w:textAlignment w:val="baseline"/>
              <w:rPr>
                <w:lang w:eastAsia="x-none"/>
              </w:rPr>
            </w:pPr>
            <w:r w:rsidRPr="004E03C5">
              <w:rPr>
                <w:highlight w:val="green"/>
                <w:lang w:eastAsia="x-none"/>
              </w:rPr>
              <w:t>Agreements</w:t>
            </w:r>
            <w:r w:rsidRPr="004E03C5">
              <w:rPr>
                <w:lang w:eastAsia="x-none"/>
              </w:rPr>
              <w:t>:</w:t>
            </w:r>
          </w:p>
          <w:p w:rsidR="004E03C5" w:rsidRPr="004E03C5" w:rsidRDefault="004E03C5" w:rsidP="00391029">
            <w:pPr>
              <w:numPr>
                <w:ilvl w:val="0"/>
                <w:numId w:val="159"/>
              </w:numPr>
              <w:overflowPunct w:val="0"/>
              <w:autoSpaceDE w:val="0"/>
              <w:autoSpaceDN w:val="0"/>
              <w:adjustRightInd w:val="0"/>
              <w:spacing w:after="0"/>
              <w:textAlignment w:val="baseline"/>
              <w:rPr>
                <w:lang w:eastAsia="x-none"/>
              </w:rPr>
            </w:pPr>
            <w:r w:rsidRPr="004E03C5">
              <w:rPr>
                <w:kern w:val="2"/>
                <w:lang w:eastAsia="zh-CN"/>
              </w:rPr>
              <w:t>For PUCCH format 0 &amp; PUCCH format 1, symbol-level cyclic shift hopping as in LTE is reused</w:t>
            </w:r>
          </w:p>
          <w:p w:rsidR="004E03C5" w:rsidRPr="004E03C5" w:rsidRDefault="004E03C5" w:rsidP="00391029">
            <w:pPr>
              <w:numPr>
                <w:ilvl w:val="1"/>
                <w:numId w:val="159"/>
              </w:numPr>
              <w:overflowPunct w:val="0"/>
              <w:autoSpaceDE w:val="0"/>
              <w:autoSpaceDN w:val="0"/>
              <w:adjustRightInd w:val="0"/>
              <w:spacing w:after="0"/>
              <w:textAlignment w:val="baseline"/>
              <w:rPr>
                <w:lang w:eastAsia="x-none"/>
              </w:rPr>
            </w:pPr>
            <w:r w:rsidRPr="004E03C5">
              <w:rPr>
                <w:kern w:val="2"/>
                <w:lang w:eastAsia="zh-CN"/>
              </w:rPr>
              <w:t>FFS details especially regarding symbol indexing and slot indexing considering the difference between NR and LTE</w:t>
            </w:r>
          </w:p>
          <w:p w:rsidR="004E03C5" w:rsidRPr="004E03C5" w:rsidRDefault="004E03C5" w:rsidP="00391029">
            <w:pPr>
              <w:numPr>
                <w:ilvl w:val="1"/>
                <w:numId w:val="159"/>
              </w:numPr>
              <w:overflowPunct w:val="0"/>
              <w:autoSpaceDE w:val="0"/>
              <w:autoSpaceDN w:val="0"/>
              <w:adjustRightInd w:val="0"/>
              <w:snapToGrid w:val="0"/>
              <w:spacing w:after="0"/>
              <w:jc w:val="both"/>
              <w:textAlignment w:val="baseline"/>
              <w:rPr>
                <w:kern w:val="2"/>
                <w:lang w:eastAsia="zh-CN"/>
              </w:rPr>
            </w:pPr>
            <w:r w:rsidRPr="004E03C5">
              <w:rPr>
                <w:kern w:val="2"/>
                <w:lang w:eastAsia="zh-CN"/>
              </w:rPr>
              <w:t>Symbol-level cyclic shift hopping is a function at least based on a configurable ID</w:t>
            </w:r>
          </w:p>
          <w:p w:rsidR="004E03C5" w:rsidRPr="004E03C5" w:rsidRDefault="004E03C5" w:rsidP="00391029">
            <w:pPr>
              <w:numPr>
                <w:ilvl w:val="2"/>
                <w:numId w:val="159"/>
              </w:numPr>
              <w:overflowPunct w:val="0"/>
              <w:autoSpaceDE w:val="0"/>
              <w:autoSpaceDN w:val="0"/>
              <w:adjustRightInd w:val="0"/>
              <w:snapToGrid w:val="0"/>
              <w:spacing w:after="0"/>
              <w:jc w:val="both"/>
              <w:textAlignment w:val="baseline"/>
              <w:rPr>
                <w:kern w:val="2"/>
                <w:lang w:eastAsia="zh-CN"/>
              </w:rPr>
            </w:pPr>
            <w:r w:rsidRPr="004E03C5">
              <w:rPr>
                <w:kern w:val="2"/>
                <w:lang w:eastAsia="zh-CN"/>
              </w:rPr>
              <w:t>Note that: the configurable ID is already agreed for PUCCH base sequence hopping</w:t>
            </w:r>
          </w:p>
          <w:p w:rsidR="004E03C5" w:rsidRPr="004E03C5" w:rsidRDefault="004E03C5" w:rsidP="004E03C5">
            <w:pPr>
              <w:overflowPunct w:val="0"/>
              <w:autoSpaceDE w:val="0"/>
              <w:autoSpaceDN w:val="0"/>
              <w:adjustRightInd w:val="0"/>
              <w:spacing w:after="0"/>
              <w:textAlignment w:val="baseline"/>
              <w:rPr>
                <w:kern w:val="2"/>
                <w:lang w:eastAsia="zh-CN"/>
              </w:rPr>
            </w:pPr>
            <w:r w:rsidRPr="004E03C5">
              <w:rPr>
                <w:kern w:val="2"/>
                <w:highlight w:val="green"/>
                <w:lang w:eastAsia="zh-CN"/>
              </w:rPr>
              <w:t>Agreements</w:t>
            </w:r>
            <w:r w:rsidRPr="004E03C5">
              <w:rPr>
                <w:kern w:val="2"/>
                <w:lang w:eastAsia="zh-CN"/>
              </w:rPr>
              <w:t>:</w:t>
            </w:r>
          </w:p>
          <w:p w:rsidR="004E03C5" w:rsidRPr="004E03C5" w:rsidRDefault="004E03C5" w:rsidP="00391029">
            <w:pPr>
              <w:numPr>
                <w:ilvl w:val="0"/>
                <w:numId w:val="52"/>
              </w:numPr>
              <w:overflowPunct w:val="0"/>
              <w:autoSpaceDE w:val="0"/>
              <w:autoSpaceDN w:val="0"/>
              <w:adjustRightInd w:val="0"/>
              <w:snapToGrid w:val="0"/>
              <w:spacing w:after="0"/>
              <w:contextualSpacing/>
              <w:jc w:val="both"/>
              <w:textAlignment w:val="baseline"/>
              <w:rPr>
                <w:rFonts w:ascii="Century" w:hAnsi="Century"/>
                <w:bCs/>
                <w:kern w:val="2"/>
                <w:lang w:val="en-US" w:eastAsia="zh-CN"/>
              </w:rPr>
            </w:pPr>
            <w:r w:rsidRPr="004E03C5">
              <w:rPr>
                <w:rFonts w:ascii="Century" w:hAnsi="Century"/>
                <w:kern w:val="2"/>
                <w:lang w:val="en-US" w:eastAsia="zh-CN"/>
              </w:rPr>
              <w:t>For length-6 and length-7 OCC code, the following DFT-based orthogonal code should be used.</w:t>
            </w:r>
          </w:p>
          <w:p w:rsidR="004E03C5" w:rsidRPr="004E03C5" w:rsidRDefault="004E03C5" w:rsidP="004E03C5">
            <w:pPr>
              <w:keepNext/>
              <w:spacing w:after="0"/>
              <w:ind w:left="360"/>
              <w:rPr>
                <w:rFonts w:eastAsia="ＭＳ ゴシック"/>
                <w:lang w:eastAsia="ja-JP"/>
              </w:rPr>
            </w:pPr>
            <w:bookmarkStart w:id="16" w:name="_Ref497750111"/>
            <w:r w:rsidRPr="004E03C5">
              <w:rPr>
                <w:rFonts w:eastAsia="ＭＳ ゴシック"/>
                <w:lang w:eastAsia="ja-JP"/>
              </w:rPr>
              <w:t xml:space="preserve">Table </w:t>
            </w:r>
            <w:r w:rsidRPr="004E03C5">
              <w:rPr>
                <w:rFonts w:eastAsia="ＭＳ ゴシック"/>
                <w:lang w:eastAsia="ja-JP"/>
              </w:rPr>
              <w:fldChar w:fldCharType="begin"/>
            </w:r>
            <w:r w:rsidRPr="004E03C5">
              <w:rPr>
                <w:rFonts w:eastAsia="ＭＳ ゴシック"/>
                <w:lang w:eastAsia="ja-JP"/>
              </w:rPr>
              <w:instrText xml:space="preserve"> SEQ Table \* ARABIC </w:instrText>
            </w:r>
            <w:r w:rsidRPr="004E03C5">
              <w:rPr>
                <w:rFonts w:eastAsia="ＭＳ ゴシック"/>
                <w:lang w:eastAsia="ja-JP"/>
              </w:rPr>
              <w:fldChar w:fldCharType="separate"/>
            </w:r>
            <w:r w:rsidRPr="004E03C5">
              <w:rPr>
                <w:rFonts w:eastAsia="ＭＳ ゴシック"/>
                <w:noProof/>
                <w:lang w:eastAsia="ja-JP"/>
              </w:rPr>
              <w:t>1</w:t>
            </w:r>
            <w:r w:rsidRPr="004E03C5">
              <w:rPr>
                <w:rFonts w:eastAsia="ＭＳ ゴシック"/>
                <w:lang w:eastAsia="ja-JP"/>
              </w:rPr>
              <w:fldChar w:fldCharType="end"/>
            </w:r>
            <w:bookmarkEnd w:id="16"/>
            <w:r w:rsidRPr="004E03C5">
              <w:rPr>
                <w:rFonts w:eastAsia="ＭＳ ゴシック"/>
                <w:lang w:eastAsia="ja-JP"/>
              </w:rPr>
              <w:t xml:space="preserve">. The orthogonal sequences </w:t>
            </w:r>
            <w:r w:rsidRPr="004E03C5">
              <w:rPr>
                <w:rFonts w:eastAsia="ＭＳ ゴシック"/>
                <w:position w:val="-10"/>
                <w:lang w:eastAsia="ja-JP"/>
              </w:rPr>
              <w:object w:dxaOrig="2020" w:dyaOrig="400">
                <v:shape id="_x0000_i1094" type="#_x0000_t75" style="width:101.45pt;height:20.05pt" o:ole="">
                  <v:imagedata r:id="rId54" o:title=""/>
                </v:shape>
                <o:OLEObject Type="Embed" ProgID="Equation.3" ShapeID="_x0000_i1094" DrawAspect="Content" ObjectID="_1577272264" r:id="rId55"/>
              </w:object>
            </w:r>
            <w:r w:rsidRPr="004E03C5">
              <w:rPr>
                <w:rFonts w:eastAsia="ＭＳ ゴシック"/>
                <w:lang w:eastAsia="ja-JP"/>
              </w:rPr>
              <w:t>for PUCCH format 1.</w:t>
            </w:r>
          </w:p>
          <w:tbl>
            <w:tblPr>
              <w:tblW w:w="7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802"/>
              <w:gridCol w:w="851"/>
              <w:gridCol w:w="850"/>
              <w:gridCol w:w="851"/>
              <w:gridCol w:w="850"/>
              <w:gridCol w:w="851"/>
              <w:gridCol w:w="850"/>
            </w:tblGrid>
            <w:tr w:rsidR="004E03C5" w:rsidRPr="004E03C5" w:rsidTr="00391029">
              <w:trPr>
                <w:jc w:val="center"/>
              </w:trPr>
              <w:tc>
                <w:tcPr>
                  <w:tcW w:w="1984" w:type="dxa"/>
                  <w:vMerge w:val="restart"/>
                  <w:shd w:val="clear" w:color="auto" w:fill="auto"/>
                  <w:vAlign w:val="center"/>
                </w:tcPr>
                <w:p w:rsidR="004E03C5" w:rsidRPr="004E03C5" w:rsidRDefault="004E03C5" w:rsidP="004E03C5">
                  <w:pPr>
                    <w:widowControl w:val="0"/>
                    <w:overflowPunct w:val="0"/>
                    <w:autoSpaceDE w:val="0"/>
                    <w:autoSpaceDN w:val="0"/>
                    <w:adjustRightInd w:val="0"/>
                    <w:spacing w:after="0"/>
                    <w:jc w:val="center"/>
                    <w:textAlignment w:val="baseline"/>
                    <w:rPr>
                      <w:kern w:val="2"/>
                      <w:vertAlign w:val="subscript"/>
                      <w:lang w:eastAsia="zh-CN"/>
                    </w:rPr>
                  </w:pPr>
                  <w:r w:rsidRPr="004E03C5">
                    <w:rPr>
                      <w:rFonts w:hint="eastAsia"/>
                      <w:kern w:val="2"/>
                      <w:lang w:eastAsia="zh-CN"/>
                    </w:rPr>
                    <w:t>N</w:t>
                  </w:r>
                  <w:r w:rsidRPr="004E03C5">
                    <w:rPr>
                      <w:kern w:val="2"/>
                      <w:vertAlign w:val="subscript"/>
                      <w:lang w:eastAsia="zh-CN"/>
                    </w:rPr>
                    <w:t>SF</w:t>
                  </w:r>
                </w:p>
              </w:tc>
              <w:tc>
                <w:tcPr>
                  <w:tcW w:w="5905" w:type="dxa"/>
                  <w:gridSpan w:val="7"/>
                  <w:shd w:val="clear" w:color="auto" w:fill="auto"/>
                </w:tcPr>
                <w:p w:rsidR="004E03C5" w:rsidRPr="004E03C5" w:rsidRDefault="004E03C5" w:rsidP="004E03C5">
                  <w:pPr>
                    <w:widowControl w:val="0"/>
                    <w:overflowPunct w:val="0"/>
                    <w:autoSpaceDE w:val="0"/>
                    <w:autoSpaceDN w:val="0"/>
                    <w:adjustRightInd w:val="0"/>
                    <w:spacing w:after="0"/>
                    <w:jc w:val="center"/>
                    <w:textAlignment w:val="baseline"/>
                    <w:rPr>
                      <w:kern w:val="2"/>
                      <w:lang w:eastAsia="zh-CN"/>
                    </w:rPr>
                  </w:pPr>
                  <w:r w:rsidRPr="004E03C5">
                    <w:rPr>
                      <w:kern w:val="2"/>
                      <w:position w:val="-8"/>
                      <w:lang w:eastAsia="zh-CN"/>
                    </w:rPr>
                    <w:object w:dxaOrig="160" w:dyaOrig="200">
                      <v:shape id="_x0000_i1095" type="#_x0000_t75" style="width:15.05pt;height:20.05pt" o:ole="">
                        <v:imagedata r:id="rId56" o:title=""/>
                      </v:shape>
                      <o:OLEObject Type="Embed" ProgID="Equation.3" ShapeID="_x0000_i1095" DrawAspect="Content" ObjectID="_1577272265" r:id="rId57"/>
                    </w:object>
                  </w:r>
                </w:p>
              </w:tc>
            </w:tr>
            <w:tr w:rsidR="004E03C5" w:rsidRPr="004E03C5" w:rsidTr="00391029">
              <w:trPr>
                <w:jc w:val="center"/>
              </w:trPr>
              <w:tc>
                <w:tcPr>
                  <w:tcW w:w="1984" w:type="dxa"/>
                  <w:vMerge/>
                  <w:shd w:val="clear" w:color="auto" w:fill="auto"/>
                </w:tcPr>
                <w:p w:rsidR="004E03C5" w:rsidRPr="004E03C5" w:rsidRDefault="004E03C5" w:rsidP="004E03C5">
                  <w:pPr>
                    <w:widowControl w:val="0"/>
                    <w:overflowPunct w:val="0"/>
                    <w:autoSpaceDE w:val="0"/>
                    <w:autoSpaceDN w:val="0"/>
                    <w:adjustRightInd w:val="0"/>
                    <w:spacing w:after="0"/>
                    <w:jc w:val="center"/>
                    <w:textAlignment w:val="baseline"/>
                    <w:rPr>
                      <w:kern w:val="2"/>
                      <w:lang w:eastAsia="zh-CN"/>
                    </w:rPr>
                  </w:pPr>
                </w:p>
              </w:tc>
              <w:tc>
                <w:tcPr>
                  <w:tcW w:w="802" w:type="dxa"/>
                  <w:shd w:val="clear" w:color="auto" w:fill="auto"/>
                </w:tcPr>
                <w:p w:rsidR="004E03C5" w:rsidRPr="004E03C5" w:rsidRDefault="004E03C5" w:rsidP="004E03C5">
                  <w:pPr>
                    <w:widowControl w:val="0"/>
                    <w:overflowPunct w:val="0"/>
                    <w:autoSpaceDE w:val="0"/>
                    <w:autoSpaceDN w:val="0"/>
                    <w:adjustRightInd w:val="0"/>
                    <w:spacing w:after="0"/>
                    <w:jc w:val="center"/>
                    <w:textAlignment w:val="baseline"/>
                    <w:rPr>
                      <w:kern w:val="2"/>
                      <w:lang w:eastAsia="zh-CN"/>
                    </w:rPr>
                  </w:pPr>
                  <w:r w:rsidRPr="004E03C5">
                    <w:rPr>
                      <w:kern w:val="2"/>
                      <w:lang w:eastAsia="zh-CN"/>
                    </w:rPr>
                    <w:t>i</w:t>
                  </w:r>
                  <w:r w:rsidRPr="004E03C5">
                    <w:rPr>
                      <w:rFonts w:hint="eastAsia"/>
                      <w:kern w:val="2"/>
                      <w:lang w:eastAsia="zh-CN"/>
                    </w:rPr>
                    <w:t>=</w:t>
                  </w:r>
                  <w:r w:rsidRPr="004E03C5">
                    <w:rPr>
                      <w:kern w:val="2"/>
                      <w:lang w:eastAsia="zh-CN"/>
                    </w:rPr>
                    <w:t>0</w:t>
                  </w:r>
                </w:p>
              </w:tc>
              <w:tc>
                <w:tcPr>
                  <w:tcW w:w="851" w:type="dxa"/>
                </w:tcPr>
                <w:p w:rsidR="004E03C5" w:rsidRPr="004E03C5" w:rsidRDefault="004E03C5" w:rsidP="004E03C5">
                  <w:pPr>
                    <w:widowControl w:val="0"/>
                    <w:overflowPunct w:val="0"/>
                    <w:autoSpaceDE w:val="0"/>
                    <w:autoSpaceDN w:val="0"/>
                    <w:adjustRightInd w:val="0"/>
                    <w:spacing w:after="0"/>
                    <w:jc w:val="center"/>
                    <w:textAlignment w:val="baseline"/>
                    <w:rPr>
                      <w:kern w:val="2"/>
                      <w:lang w:eastAsia="zh-CN"/>
                    </w:rPr>
                  </w:pPr>
                  <w:r w:rsidRPr="004E03C5">
                    <w:rPr>
                      <w:kern w:val="2"/>
                      <w:lang w:eastAsia="zh-CN"/>
                    </w:rPr>
                    <w:t>i</w:t>
                  </w:r>
                  <w:r w:rsidRPr="004E03C5">
                    <w:rPr>
                      <w:rFonts w:hint="eastAsia"/>
                      <w:kern w:val="2"/>
                      <w:lang w:eastAsia="zh-CN"/>
                    </w:rPr>
                    <w:t>=</w:t>
                  </w:r>
                  <w:r w:rsidRPr="004E03C5">
                    <w:rPr>
                      <w:kern w:val="2"/>
                      <w:lang w:eastAsia="zh-CN"/>
                    </w:rPr>
                    <w:t>1</w:t>
                  </w:r>
                </w:p>
              </w:tc>
              <w:tc>
                <w:tcPr>
                  <w:tcW w:w="850" w:type="dxa"/>
                </w:tcPr>
                <w:p w:rsidR="004E03C5" w:rsidRPr="004E03C5" w:rsidRDefault="004E03C5" w:rsidP="004E03C5">
                  <w:pPr>
                    <w:widowControl w:val="0"/>
                    <w:overflowPunct w:val="0"/>
                    <w:autoSpaceDE w:val="0"/>
                    <w:autoSpaceDN w:val="0"/>
                    <w:adjustRightInd w:val="0"/>
                    <w:spacing w:after="0"/>
                    <w:jc w:val="center"/>
                    <w:textAlignment w:val="baseline"/>
                    <w:rPr>
                      <w:kern w:val="2"/>
                      <w:lang w:eastAsia="zh-CN"/>
                    </w:rPr>
                  </w:pPr>
                  <w:r w:rsidRPr="004E03C5">
                    <w:rPr>
                      <w:kern w:val="2"/>
                      <w:lang w:eastAsia="zh-CN"/>
                    </w:rPr>
                    <w:t>i</w:t>
                  </w:r>
                  <w:r w:rsidRPr="004E03C5">
                    <w:rPr>
                      <w:rFonts w:hint="eastAsia"/>
                      <w:kern w:val="2"/>
                      <w:lang w:eastAsia="zh-CN"/>
                    </w:rPr>
                    <w:t>=</w:t>
                  </w:r>
                  <w:r w:rsidRPr="004E03C5">
                    <w:rPr>
                      <w:kern w:val="2"/>
                      <w:lang w:eastAsia="zh-CN"/>
                    </w:rPr>
                    <w:t>2</w:t>
                  </w:r>
                </w:p>
              </w:tc>
              <w:tc>
                <w:tcPr>
                  <w:tcW w:w="851" w:type="dxa"/>
                </w:tcPr>
                <w:p w:rsidR="004E03C5" w:rsidRPr="004E03C5" w:rsidRDefault="004E03C5" w:rsidP="004E03C5">
                  <w:pPr>
                    <w:widowControl w:val="0"/>
                    <w:overflowPunct w:val="0"/>
                    <w:autoSpaceDE w:val="0"/>
                    <w:autoSpaceDN w:val="0"/>
                    <w:adjustRightInd w:val="0"/>
                    <w:spacing w:after="0"/>
                    <w:jc w:val="center"/>
                    <w:textAlignment w:val="baseline"/>
                    <w:rPr>
                      <w:kern w:val="2"/>
                      <w:lang w:eastAsia="zh-CN"/>
                    </w:rPr>
                  </w:pPr>
                  <w:r w:rsidRPr="004E03C5">
                    <w:rPr>
                      <w:kern w:val="2"/>
                      <w:lang w:eastAsia="zh-CN"/>
                    </w:rPr>
                    <w:t>i</w:t>
                  </w:r>
                  <w:r w:rsidRPr="004E03C5">
                    <w:rPr>
                      <w:rFonts w:hint="eastAsia"/>
                      <w:kern w:val="2"/>
                      <w:lang w:eastAsia="zh-CN"/>
                    </w:rPr>
                    <w:t>=</w:t>
                  </w:r>
                  <w:r w:rsidRPr="004E03C5">
                    <w:rPr>
                      <w:kern w:val="2"/>
                      <w:lang w:eastAsia="zh-CN"/>
                    </w:rPr>
                    <w:t>3</w:t>
                  </w:r>
                </w:p>
              </w:tc>
              <w:tc>
                <w:tcPr>
                  <w:tcW w:w="850" w:type="dxa"/>
                </w:tcPr>
                <w:p w:rsidR="004E03C5" w:rsidRPr="004E03C5" w:rsidRDefault="004E03C5" w:rsidP="004E03C5">
                  <w:pPr>
                    <w:widowControl w:val="0"/>
                    <w:overflowPunct w:val="0"/>
                    <w:autoSpaceDE w:val="0"/>
                    <w:autoSpaceDN w:val="0"/>
                    <w:adjustRightInd w:val="0"/>
                    <w:spacing w:after="0"/>
                    <w:jc w:val="center"/>
                    <w:textAlignment w:val="baseline"/>
                    <w:rPr>
                      <w:kern w:val="2"/>
                      <w:lang w:eastAsia="zh-CN"/>
                    </w:rPr>
                  </w:pPr>
                  <w:r w:rsidRPr="004E03C5">
                    <w:rPr>
                      <w:kern w:val="2"/>
                      <w:lang w:eastAsia="zh-CN"/>
                    </w:rPr>
                    <w:t>i</w:t>
                  </w:r>
                  <w:r w:rsidRPr="004E03C5">
                    <w:rPr>
                      <w:rFonts w:hint="eastAsia"/>
                      <w:kern w:val="2"/>
                      <w:lang w:eastAsia="zh-CN"/>
                    </w:rPr>
                    <w:t>=</w:t>
                  </w:r>
                  <w:r w:rsidRPr="004E03C5">
                    <w:rPr>
                      <w:kern w:val="2"/>
                      <w:lang w:eastAsia="zh-CN"/>
                    </w:rPr>
                    <w:t>4</w:t>
                  </w:r>
                </w:p>
              </w:tc>
              <w:tc>
                <w:tcPr>
                  <w:tcW w:w="851" w:type="dxa"/>
                </w:tcPr>
                <w:p w:rsidR="004E03C5" w:rsidRPr="004E03C5" w:rsidRDefault="004E03C5" w:rsidP="004E03C5">
                  <w:pPr>
                    <w:widowControl w:val="0"/>
                    <w:overflowPunct w:val="0"/>
                    <w:autoSpaceDE w:val="0"/>
                    <w:autoSpaceDN w:val="0"/>
                    <w:adjustRightInd w:val="0"/>
                    <w:spacing w:after="0"/>
                    <w:jc w:val="center"/>
                    <w:textAlignment w:val="baseline"/>
                    <w:rPr>
                      <w:kern w:val="2"/>
                      <w:lang w:eastAsia="zh-CN"/>
                    </w:rPr>
                  </w:pPr>
                  <w:r w:rsidRPr="004E03C5">
                    <w:rPr>
                      <w:kern w:val="2"/>
                      <w:lang w:eastAsia="zh-CN"/>
                    </w:rPr>
                    <w:t>i</w:t>
                  </w:r>
                  <w:r w:rsidRPr="004E03C5">
                    <w:rPr>
                      <w:rFonts w:hint="eastAsia"/>
                      <w:kern w:val="2"/>
                      <w:lang w:eastAsia="zh-CN"/>
                    </w:rPr>
                    <w:t>=</w:t>
                  </w:r>
                  <w:r w:rsidRPr="004E03C5">
                    <w:rPr>
                      <w:kern w:val="2"/>
                      <w:lang w:eastAsia="zh-CN"/>
                    </w:rPr>
                    <w:t>5</w:t>
                  </w:r>
                </w:p>
              </w:tc>
              <w:tc>
                <w:tcPr>
                  <w:tcW w:w="850" w:type="dxa"/>
                </w:tcPr>
                <w:p w:rsidR="004E03C5" w:rsidRPr="004E03C5" w:rsidRDefault="004E03C5" w:rsidP="004E03C5">
                  <w:pPr>
                    <w:widowControl w:val="0"/>
                    <w:overflowPunct w:val="0"/>
                    <w:autoSpaceDE w:val="0"/>
                    <w:autoSpaceDN w:val="0"/>
                    <w:adjustRightInd w:val="0"/>
                    <w:spacing w:after="0"/>
                    <w:jc w:val="center"/>
                    <w:textAlignment w:val="baseline"/>
                    <w:rPr>
                      <w:kern w:val="2"/>
                      <w:lang w:eastAsia="zh-CN"/>
                    </w:rPr>
                  </w:pPr>
                  <w:r w:rsidRPr="004E03C5">
                    <w:rPr>
                      <w:kern w:val="2"/>
                      <w:lang w:eastAsia="zh-CN"/>
                    </w:rPr>
                    <w:t>i</w:t>
                  </w:r>
                  <w:r w:rsidRPr="004E03C5">
                    <w:rPr>
                      <w:rFonts w:hint="eastAsia"/>
                      <w:kern w:val="2"/>
                      <w:lang w:eastAsia="zh-CN"/>
                    </w:rPr>
                    <w:t>=</w:t>
                  </w:r>
                  <w:r w:rsidRPr="004E03C5">
                    <w:rPr>
                      <w:kern w:val="2"/>
                      <w:lang w:eastAsia="zh-CN"/>
                    </w:rPr>
                    <w:t>6</w:t>
                  </w:r>
                </w:p>
              </w:tc>
            </w:tr>
            <w:tr w:rsidR="004E03C5" w:rsidRPr="004E03C5" w:rsidTr="00391029">
              <w:trPr>
                <w:trHeight w:val="269"/>
                <w:jc w:val="center"/>
              </w:trPr>
              <w:tc>
                <w:tcPr>
                  <w:tcW w:w="1984" w:type="dxa"/>
                  <w:shd w:val="clear" w:color="auto" w:fill="auto"/>
                  <w:vAlign w:val="center"/>
                </w:tcPr>
                <w:p w:rsidR="004E03C5" w:rsidRPr="004E03C5" w:rsidRDefault="004E03C5" w:rsidP="004E03C5">
                  <w:pPr>
                    <w:spacing w:after="0"/>
                    <w:rPr>
                      <w:rFonts w:ascii="Arial" w:hAnsi="Arial" w:cs="Arial"/>
                      <w:lang w:eastAsia="en-GB"/>
                    </w:rPr>
                  </w:pPr>
                  <w:r w:rsidRPr="004E03C5">
                    <w:rPr>
                      <w:rFonts w:ascii="Arial" w:hAnsi="Arial" w:cs="Arial"/>
                      <w:lang w:eastAsia="en-GB"/>
                    </w:rPr>
                    <w:t>6</w:t>
                  </w:r>
                </w:p>
              </w:tc>
              <w:tc>
                <w:tcPr>
                  <w:tcW w:w="802" w:type="dxa"/>
                  <w:shd w:val="clear" w:color="auto" w:fill="auto"/>
                </w:tcPr>
                <w:p w:rsidR="004E03C5" w:rsidRPr="004E03C5" w:rsidRDefault="004E03C5" w:rsidP="004E03C5">
                  <w:pPr>
                    <w:spacing w:after="0"/>
                    <w:rPr>
                      <w:rFonts w:ascii="Arial" w:hAnsi="Arial" w:cs="Arial"/>
                      <w:lang w:eastAsia="en-GB"/>
                    </w:rPr>
                  </w:pPr>
                  <w:r w:rsidRPr="004E03C5">
                    <w:rPr>
                      <w:rFonts w:ascii="Arial" w:hAnsi="Arial" w:cs="Arial" w:hint="eastAsia"/>
                      <w:lang w:eastAsia="en-GB"/>
                    </w:rPr>
                    <w:t>[</w:t>
                  </w:r>
                  <w:r w:rsidRPr="004E03C5">
                    <w:rPr>
                      <w:rFonts w:ascii="Arial" w:hAnsi="Arial" w:cs="Arial"/>
                      <w:lang w:eastAsia="en-GB"/>
                    </w:rPr>
                    <w:t>0 0 0 0 0 0</w:t>
                  </w:r>
                  <w:r w:rsidRPr="004E03C5">
                    <w:rPr>
                      <w:rFonts w:ascii="Arial" w:hAnsi="Arial" w:cs="Arial" w:hint="eastAsia"/>
                      <w:lang w:eastAsia="en-GB"/>
                    </w:rPr>
                    <w:t>]</w:t>
                  </w:r>
                </w:p>
              </w:tc>
              <w:tc>
                <w:tcPr>
                  <w:tcW w:w="851" w:type="dxa"/>
                </w:tcPr>
                <w:p w:rsidR="004E03C5" w:rsidRPr="004E03C5" w:rsidRDefault="004E03C5" w:rsidP="004E03C5">
                  <w:pPr>
                    <w:spacing w:after="0"/>
                    <w:rPr>
                      <w:rFonts w:ascii="Arial" w:hAnsi="Arial" w:cs="Arial"/>
                      <w:lang w:eastAsia="en-GB"/>
                    </w:rPr>
                  </w:pPr>
                  <w:r w:rsidRPr="004E03C5">
                    <w:rPr>
                      <w:rFonts w:ascii="Arial" w:hAnsi="Arial" w:cs="Arial" w:hint="eastAsia"/>
                      <w:lang w:eastAsia="en-GB"/>
                    </w:rPr>
                    <w:t>[</w:t>
                  </w:r>
                  <w:r w:rsidRPr="004E03C5">
                    <w:rPr>
                      <w:rFonts w:ascii="Arial" w:hAnsi="Arial" w:cs="Arial"/>
                      <w:lang w:eastAsia="en-GB"/>
                    </w:rPr>
                    <w:t>0 1 2 3 4 5</w:t>
                  </w:r>
                  <w:r w:rsidRPr="004E03C5">
                    <w:rPr>
                      <w:rFonts w:ascii="Arial" w:hAnsi="Arial" w:cs="Arial" w:hint="eastAsia"/>
                      <w:lang w:eastAsia="en-GB"/>
                    </w:rPr>
                    <w:t>]</w:t>
                  </w:r>
                </w:p>
              </w:tc>
              <w:tc>
                <w:tcPr>
                  <w:tcW w:w="850" w:type="dxa"/>
                </w:tcPr>
                <w:p w:rsidR="004E03C5" w:rsidRPr="004E03C5" w:rsidRDefault="004E03C5" w:rsidP="004E03C5">
                  <w:pPr>
                    <w:spacing w:after="0"/>
                    <w:rPr>
                      <w:rFonts w:ascii="Arial" w:hAnsi="Arial" w:cs="Arial"/>
                      <w:lang w:eastAsia="en-GB"/>
                    </w:rPr>
                  </w:pPr>
                  <w:r w:rsidRPr="004E03C5">
                    <w:rPr>
                      <w:rFonts w:ascii="Arial" w:hAnsi="Arial" w:cs="Arial" w:hint="eastAsia"/>
                      <w:lang w:eastAsia="en-GB"/>
                    </w:rPr>
                    <w:t>[</w:t>
                  </w:r>
                  <w:r w:rsidRPr="004E03C5">
                    <w:rPr>
                      <w:rFonts w:ascii="Arial" w:hAnsi="Arial" w:cs="Arial"/>
                      <w:lang w:eastAsia="en-GB"/>
                    </w:rPr>
                    <w:t>0 2 4 0 2 4</w:t>
                  </w:r>
                  <w:r w:rsidRPr="004E03C5">
                    <w:rPr>
                      <w:rFonts w:ascii="Arial" w:hAnsi="Arial" w:cs="Arial" w:hint="eastAsia"/>
                      <w:lang w:eastAsia="en-GB"/>
                    </w:rPr>
                    <w:t>]</w:t>
                  </w:r>
                </w:p>
              </w:tc>
              <w:tc>
                <w:tcPr>
                  <w:tcW w:w="851" w:type="dxa"/>
                </w:tcPr>
                <w:p w:rsidR="004E03C5" w:rsidRPr="004E03C5" w:rsidRDefault="004E03C5" w:rsidP="004E03C5">
                  <w:pPr>
                    <w:spacing w:after="0"/>
                    <w:rPr>
                      <w:rFonts w:ascii="Arial" w:hAnsi="Arial" w:cs="Arial"/>
                      <w:lang w:eastAsia="en-GB"/>
                    </w:rPr>
                  </w:pPr>
                  <w:r w:rsidRPr="004E03C5">
                    <w:rPr>
                      <w:rFonts w:ascii="Arial" w:hAnsi="Arial" w:cs="Arial" w:hint="eastAsia"/>
                      <w:lang w:eastAsia="en-GB"/>
                    </w:rPr>
                    <w:t>[</w:t>
                  </w:r>
                  <w:r w:rsidRPr="004E03C5">
                    <w:rPr>
                      <w:rFonts w:ascii="Arial" w:hAnsi="Arial" w:cs="Arial"/>
                      <w:lang w:eastAsia="en-GB"/>
                    </w:rPr>
                    <w:t>0 3 0 3 0 3</w:t>
                  </w:r>
                  <w:r w:rsidRPr="004E03C5">
                    <w:rPr>
                      <w:rFonts w:ascii="Arial" w:hAnsi="Arial" w:cs="Arial" w:hint="eastAsia"/>
                      <w:lang w:eastAsia="en-GB"/>
                    </w:rPr>
                    <w:t>]</w:t>
                  </w:r>
                </w:p>
              </w:tc>
              <w:tc>
                <w:tcPr>
                  <w:tcW w:w="850" w:type="dxa"/>
                </w:tcPr>
                <w:p w:rsidR="004E03C5" w:rsidRPr="004E03C5" w:rsidRDefault="004E03C5" w:rsidP="004E03C5">
                  <w:pPr>
                    <w:spacing w:after="0"/>
                    <w:rPr>
                      <w:rFonts w:ascii="Arial" w:hAnsi="Arial" w:cs="Arial"/>
                      <w:lang w:eastAsia="en-GB"/>
                    </w:rPr>
                  </w:pPr>
                  <w:r w:rsidRPr="004E03C5">
                    <w:rPr>
                      <w:rFonts w:ascii="Arial" w:hAnsi="Arial" w:cs="Arial" w:hint="eastAsia"/>
                      <w:lang w:eastAsia="en-GB"/>
                    </w:rPr>
                    <w:t>[</w:t>
                  </w:r>
                  <w:r w:rsidRPr="004E03C5">
                    <w:rPr>
                      <w:rFonts w:ascii="Arial" w:hAnsi="Arial" w:cs="Arial"/>
                      <w:lang w:eastAsia="en-GB"/>
                    </w:rPr>
                    <w:t>0 4 2 0 4 2</w:t>
                  </w:r>
                  <w:r w:rsidRPr="004E03C5">
                    <w:rPr>
                      <w:rFonts w:ascii="Arial" w:hAnsi="Arial" w:cs="Arial" w:hint="eastAsia"/>
                      <w:lang w:eastAsia="en-GB"/>
                    </w:rPr>
                    <w:t>]</w:t>
                  </w:r>
                </w:p>
              </w:tc>
              <w:tc>
                <w:tcPr>
                  <w:tcW w:w="851" w:type="dxa"/>
                </w:tcPr>
                <w:p w:rsidR="004E03C5" w:rsidRPr="004E03C5" w:rsidRDefault="004E03C5" w:rsidP="004E03C5">
                  <w:pPr>
                    <w:spacing w:after="0"/>
                    <w:rPr>
                      <w:rFonts w:ascii="Arial" w:hAnsi="Arial" w:cs="Arial"/>
                      <w:lang w:eastAsia="en-GB"/>
                    </w:rPr>
                  </w:pPr>
                  <w:r w:rsidRPr="004E03C5">
                    <w:rPr>
                      <w:rFonts w:ascii="Arial" w:hAnsi="Arial" w:cs="Arial" w:hint="eastAsia"/>
                      <w:lang w:eastAsia="en-GB"/>
                    </w:rPr>
                    <w:t>[</w:t>
                  </w:r>
                  <w:r w:rsidRPr="004E03C5">
                    <w:rPr>
                      <w:rFonts w:ascii="Arial" w:hAnsi="Arial" w:cs="Arial"/>
                      <w:lang w:eastAsia="en-GB"/>
                    </w:rPr>
                    <w:t>0 5 4 3 2 1</w:t>
                  </w:r>
                  <w:r w:rsidRPr="004E03C5">
                    <w:rPr>
                      <w:rFonts w:ascii="Arial" w:hAnsi="Arial" w:cs="Arial" w:hint="eastAsia"/>
                      <w:lang w:eastAsia="en-GB"/>
                    </w:rPr>
                    <w:t>]</w:t>
                  </w:r>
                </w:p>
              </w:tc>
              <w:tc>
                <w:tcPr>
                  <w:tcW w:w="850" w:type="dxa"/>
                </w:tcPr>
                <w:p w:rsidR="004E03C5" w:rsidRPr="004E03C5" w:rsidRDefault="004E03C5" w:rsidP="004E03C5">
                  <w:pPr>
                    <w:spacing w:after="0"/>
                    <w:rPr>
                      <w:rFonts w:ascii="Arial" w:hAnsi="Arial" w:cs="Arial"/>
                      <w:lang w:eastAsia="en-GB"/>
                    </w:rPr>
                  </w:pPr>
                </w:p>
              </w:tc>
            </w:tr>
            <w:tr w:rsidR="004E03C5" w:rsidRPr="004E03C5" w:rsidTr="00391029">
              <w:trPr>
                <w:jc w:val="center"/>
              </w:trPr>
              <w:tc>
                <w:tcPr>
                  <w:tcW w:w="1984" w:type="dxa"/>
                  <w:shd w:val="clear" w:color="auto" w:fill="auto"/>
                  <w:vAlign w:val="center"/>
                </w:tcPr>
                <w:p w:rsidR="004E03C5" w:rsidRPr="004E03C5" w:rsidRDefault="004E03C5" w:rsidP="004E03C5">
                  <w:pPr>
                    <w:spacing w:after="0"/>
                    <w:rPr>
                      <w:rFonts w:ascii="Arial" w:hAnsi="Arial" w:cs="Arial"/>
                      <w:lang w:eastAsia="en-GB"/>
                    </w:rPr>
                  </w:pPr>
                  <w:r w:rsidRPr="004E03C5">
                    <w:rPr>
                      <w:rFonts w:ascii="Arial" w:hAnsi="Arial" w:cs="Arial" w:hint="eastAsia"/>
                      <w:lang w:eastAsia="en-GB"/>
                    </w:rPr>
                    <w:t>7</w:t>
                  </w:r>
                </w:p>
              </w:tc>
              <w:tc>
                <w:tcPr>
                  <w:tcW w:w="802" w:type="dxa"/>
                  <w:shd w:val="clear" w:color="auto" w:fill="auto"/>
                </w:tcPr>
                <w:p w:rsidR="004E03C5" w:rsidRPr="004E03C5" w:rsidRDefault="004E03C5" w:rsidP="004E03C5">
                  <w:pPr>
                    <w:spacing w:after="0"/>
                    <w:rPr>
                      <w:rFonts w:ascii="Arial" w:hAnsi="Arial" w:cs="Arial"/>
                      <w:lang w:eastAsia="en-GB"/>
                    </w:rPr>
                  </w:pPr>
                  <w:r w:rsidRPr="004E03C5">
                    <w:rPr>
                      <w:rFonts w:ascii="Arial" w:hAnsi="Arial" w:cs="Arial" w:hint="eastAsia"/>
                      <w:lang w:eastAsia="en-GB"/>
                    </w:rPr>
                    <w:t>[</w:t>
                  </w:r>
                  <w:r w:rsidRPr="004E03C5">
                    <w:rPr>
                      <w:rFonts w:ascii="Arial" w:hAnsi="Arial" w:cs="Arial"/>
                      <w:lang w:eastAsia="en-GB"/>
                    </w:rPr>
                    <w:t>0 0 0 0 0 0 0</w:t>
                  </w:r>
                  <w:r w:rsidRPr="004E03C5">
                    <w:rPr>
                      <w:rFonts w:ascii="Arial" w:hAnsi="Arial" w:cs="Arial" w:hint="eastAsia"/>
                      <w:lang w:eastAsia="en-GB"/>
                    </w:rPr>
                    <w:t>]</w:t>
                  </w:r>
                </w:p>
              </w:tc>
              <w:tc>
                <w:tcPr>
                  <w:tcW w:w="851" w:type="dxa"/>
                </w:tcPr>
                <w:p w:rsidR="004E03C5" w:rsidRPr="004E03C5" w:rsidRDefault="004E03C5" w:rsidP="004E03C5">
                  <w:pPr>
                    <w:spacing w:after="0"/>
                    <w:rPr>
                      <w:rFonts w:ascii="Arial" w:hAnsi="Arial" w:cs="Arial"/>
                      <w:lang w:eastAsia="en-GB"/>
                    </w:rPr>
                  </w:pPr>
                  <w:r w:rsidRPr="004E03C5">
                    <w:rPr>
                      <w:rFonts w:ascii="Arial" w:hAnsi="Arial" w:cs="Arial" w:hint="eastAsia"/>
                      <w:lang w:eastAsia="en-GB"/>
                    </w:rPr>
                    <w:t>[</w:t>
                  </w:r>
                  <w:r w:rsidRPr="004E03C5">
                    <w:rPr>
                      <w:rFonts w:ascii="Arial" w:hAnsi="Arial" w:cs="Arial"/>
                      <w:lang w:eastAsia="en-GB"/>
                    </w:rPr>
                    <w:t>0 1 2 3 4 5 6</w:t>
                  </w:r>
                  <w:r w:rsidRPr="004E03C5">
                    <w:rPr>
                      <w:rFonts w:ascii="Arial" w:hAnsi="Arial" w:cs="Arial" w:hint="eastAsia"/>
                      <w:lang w:eastAsia="en-GB"/>
                    </w:rPr>
                    <w:t>]</w:t>
                  </w:r>
                </w:p>
              </w:tc>
              <w:tc>
                <w:tcPr>
                  <w:tcW w:w="850" w:type="dxa"/>
                </w:tcPr>
                <w:p w:rsidR="004E03C5" w:rsidRPr="004E03C5" w:rsidRDefault="004E03C5" w:rsidP="004E03C5">
                  <w:pPr>
                    <w:spacing w:after="0"/>
                    <w:rPr>
                      <w:rFonts w:ascii="Arial" w:hAnsi="Arial" w:cs="Arial"/>
                      <w:lang w:eastAsia="en-GB"/>
                    </w:rPr>
                  </w:pPr>
                  <w:r w:rsidRPr="004E03C5">
                    <w:rPr>
                      <w:rFonts w:ascii="Arial" w:hAnsi="Arial" w:cs="Arial" w:hint="eastAsia"/>
                      <w:lang w:eastAsia="en-GB"/>
                    </w:rPr>
                    <w:t>[</w:t>
                  </w:r>
                  <w:r w:rsidRPr="004E03C5">
                    <w:rPr>
                      <w:rFonts w:ascii="Arial" w:hAnsi="Arial" w:cs="Arial"/>
                      <w:lang w:eastAsia="en-GB"/>
                    </w:rPr>
                    <w:t>0 2 4 6 1 3 5</w:t>
                  </w:r>
                  <w:r w:rsidRPr="004E03C5">
                    <w:rPr>
                      <w:rFonts w:ascii="Arial" w:hAnsi="Arial" w:cs="Arial" w:hint="eastAsia"/>
                      <w:lang w:eastAsia="en-GB"/>
                    </w:rPr>
                    <w:t>]</w:t>
                  </w:r>
                </w:p>
              </w:tc>
              <w:tc>
                <w:tcPr>
                  <w:tcW w:w="851" w:type="dxa"/>
                </w:tcPr>
                <w:p w:rsidR="004E03C5" w:rsidRPr="004E03C5" w:rsidRDefault="004E03C5" w:rsidP="004E03C5">
                  <w:pPr>
                    <w:spacing w:after="0"/>
                    <w:rPr>
                      <w:rFonts w:ascii="Arial" w:hAnsi="Arial" w:cs="Arial"/>
                      <w:lang w:eastAsia="en-GB"/>
                    </w:rPr>
                  </w:pPr>
                  <w:r w:rsidRPr="004E03C5">
                    <w:rPr>
                      <w:rFonts w:ascii="Arial" w:hAnsi="Arial" w:cs="Arial" w:hint="eastAsia"/>
                      <w:lang w:eastAsia="en-GB"/>
                    </w:rPr>
                    <w:t>[</w:t>
                  </w:r>
                  <w:r w:rsidRPr="004E03C5">
                    <w:rPr>
                      <w:rFonts w:ascii="Arial" w:hAnsi="Arial" w:cs="Arial"/>
                      <w:lang w:eastAsia="en-GB"/>
                    </w:rPr>
                    <w:t>0 3 6 2 5 1 4</w:t>
                  </w:r>
                  <w:r w:rsidRPr="004E03C5">
                    <w:rPr>
                      <w:rFonts w:ascii="Arial" w:hAnsi="Arial" w:cs="Arial" w:hint="eastAsia"/>
                      <w:lang w:eastAsia="en-GB"/>
                    </w:rPr>
                    <w:t>]</w:t>
                  </w:r>
                </w:p>
              </w:tc>
              <w:tc>
                <w:tcPr>
                  <w:tcW w:w="850" w:type="dxa"/>
                </w:tcPr>
                <w:p w:rsidR="004E03C5" w:rsidRPr="004E03C5" w:rsidRDefault="004E03C5" w:rsidP="004E03C5">
                  <w:pPr>
                    <w:spacing w:after="0"/>
                    <w:rPr>
                      <w:rFonts w:ascii="Arial" w:hAnsi="Arial" w:cs="Arial"/>
                      <w:lang w:eastAsia="en-GB"/>
                    </w:rPr>
                  </w:pPr>
                  <w:r w:rsidRPr="004E03C5">
                    <w:rPr>
                      <w:rFonts w:ascii="Arial" w:hAnsi="Arial" w:cs="Arial" w:hint="eastAsia"/>
                      <w:lang w:eastAsia="en-GB"/>
                    </w:rPr>
                    <w:t>[</w:t>
                  </w:r>
                  <w:r w:rsidRPr="004E03C5">
                    <w:rPr>
                      <w:rFonts w:ascii="Arial" w:hAnsi="Arial" w:cs="Arial"/>
                      <w:lang w:eastAsia="en-GB"/>
                    </w:rPr>
                    <w:t>0 4 1 5 2 6 3</w:t>
                  </w:r>
                  <w:r w:rsidRPr="004E03C5">
                    <w:rPr>
                      <w:rFonts w:ascii="Arial" w:hAnsi="Arial" w:cs="Arial" w:hint="eastAsia"/>
                      <w:lang w:eastAsia="en-GB"/>
                    </w:rPr>
                    <w:t>]</w:t>
                  </w:r>
                </w:p>
              </w:tc>
              <w:tc>
                <w:tcPr>
                  <w:tcW w:w="851" w:type="dxa"/>
                </w:tcPr>
                <w:p w:rsidR="004E03C5" w:rsidRPr="004E03C5" w:rsidRDefault="004E03C5" w:rsidP="004E03C5">
                  <w:pPr>
                    <w:spacing w:after="0"/>
                    <w:rPr>
                      <w:rFonts w:ascii="Arial" w:hAnsi="Arial" w:cs="Arial"/>
                      <w:lang w:eastAsia="en-GB"/>
                    </w:rPr>
                  </w:pPr>
                  <w:r w:rsidRPr="004E03C5">
                    <w:rPr>
                      <w:rFonts w:ascii="Arial" w:hAnsi="Arial" w:cs="Arial" w:hint="eastAsia"/>
                      <w:lang w:eastAsia="en-GB"/>
                    </w:rPr>
                    <w:t>[</w:t>
                  </w:r>
                  <w:r w:rsidRPr="004E03C5">
                    <w:rPr>
                      <w:rFonts w:ascii="Arial" w:hAnsi="Arial" w:cs="Arial"/>
                      <w:lang w:eastAsia="en-GB"/>
                    </w:rPr>
                    <w:t>0 5 3 1 6 4 2</w:t>
                  </w:r>
                  <w:r w:rsidRPr="004E03C5">
                    <w:rPr>
                      <w:rFonts w:ascii="Arial" w:hAnsi="Arial" w:cs="Arial" w:hint="eastAsia"/>
                      <w:lang w:eastAsia="en-GB"/>
                    </w:rPr>
                    <w:t>]</w:t>
                  </w:r>
                </w:p>
              </w:tc>
              <w:tc>
                <w:tcPr>
                  <w:tcW w:w="850" w:type="dxa"/>
                </w:tcPr>
                <w:p w:rsidR="004E03C5" w:rsidRPr="004E03C5" w:rsidRDefault="004E03C5" w:rsidP="004E03C5">
                  <w:pPr>
                    <w:spacing w:after="0"/>
                    <w:rPr>
                      <w:rFonts w:ascii="Arial" w:hAnsi="Arial" w:cs="Arial"/>
                      <w:lang w:eastAsia="en-GB"/>
                    </w:rPr>
                  </w:pPr>
                  <w:r w:rsidRPr="004E03C5">
                    <w:rPr>
                      <w:rFonts w:ascii="Arial" w:hAnsi="Arial" w:cs="Arial"/>
                      <w:lang w:eastAsia="en-GB"/>
                    </w:rPr>
                    <w:t>[0 6 5 4 3 2 1]</w:t>
                  </w:r>
                </w:p>
              </w:tc>
            </w:tr>
          </w:tbl>
          <w:p w:rsidR="004E03C5" w:rsidRPr="004E03C5" w:rsidRDefault="004E03C5" w:rsidP="004E03C5">
            <w:pPr>
              <w:overflowPunct w:val="0"/>
              <w:autoSpaceDE w:val="0"/>
              <w:autoSpaceDN w:val="0"/>
              <w:adjustRightInd w:val="0"/>
              <w:spacing w:after="0"/>
              <w:textAlignment w:val="baseline"/>
              <w:rPr>
                <w:kern w:val="2"/>
                <w:lang w:eastAsia="zh-CN"/>
              </w:rPr>
            </w:pPr>
          </w:p>
          <w:p w:rsidR="004E03C5" w:rsidRPr="004E03C5" w:rsidRDefault="004E03C5" w:rsidP="004E03C5">
            <w:pPr>
              <w:overflowPunct w:val="0"/>
              <w:autoSpaceDE w:val="0"/>
              <w:autoSpaceDN w:val="0"/>
              <w:adjustRightInd w:val="0"/>
              <w:spacing w:after="0"/>
              <w:textAlignment w:val="baseline"/>
              <w:rPr>
                <w:kern w:val="2"/>
                <w:lang w:eastAsia="zh-CN"/>
              </w:rPr>
            </w:pPr>
            <w:r w:rsidRPr="004E03C5">
              <w:rPr>
                <w:kern w:val="2"/>
                <w:highlight w:val="green"/>
                <w:lang w:eastAsia="zh-CN"/>
              </w:rPr>
              <w:t>Agreements</w:t>
            </w:r>
            <w:r w:rsidRPr="004E03C5">
              <w:rPr>
                <w:kern w:val="2"/>
                <w:lang w:eastAsia="zh-CN"/>
              </w:rPr>
              <w:t>:</w:t>
            </w:r>
          </w:p>
          <w:p w:rsidR="004E03C5" w:rsidRPr="004E03C5" w:rsidRDefault="004E03C5" w:rsidP="00391029">
            <w:pPr>
              <w:numPr>
                <w:ilvl w:val="0"/>
                <w:numId w:val="52"/>
              </w:numPr>
              <w:overflowPunct w:val="0"/>
              <w:autoSpaceDE w:val="0"/>
              <w:autoSpaceDN w:val="0"/>
              <w:adjustRightInd w:val="0"/>
              <w:snapToGrid w:val="0"/>
              <w:spacing w:after="0"/>
              <w:contextualSpacing/>
              <w:jc w:val="both"/>
              <w:textAlignment w:val="baseline"/>
              <w:rPr>
                <w:rFonts w:ascii="Century" w:hAnsi="Century"/>
                <w:bCs/>
                <w:kern w:val="2"/>
                <w:lang w:val="en-US" w:eastAsia="zh-CN"/>
              </w:rPr>
            </w:pPr>
            <w:r w:rsidRPr="004E03C5">
              <w:rPr>
                <w:rFonts w:ascii="Century" w:hAnsi="Century"/>
                <w:kern w:val="2"/>
                <w:lang w:val="en-US" w:eastAsia="zh-CN"/>
              </w:rPr>
              <w:t>The same length-12 CGSs as used for DMRS of PUCCH format 1 is used as the base sequences for UCI of PUCCH format 1.</w:t>
            </w:r>
          </w:p>
          <w:p w:rsidR="004E03C5" w:rsidRPr="004E03C5" w:rsidRDefault="004E03C5" w:rsidP="004E03C5">
            <w:pPr>
              <w:overflowPunct w:val="0"/>
              <w:autoSpaceDE w:val="0"/>
              <w:autoSpaceDN w:val="0"/>
              <w:adjustRightInd w:val="0"/>
              <w:spacing w:after="0"/>
              <w:textAlignment w:val="baseline"/>
              <w:rPr>
                <w:kern w:val="2"/>
                <w:lang w:eastAsia="zh-CN"/>
              </w:rPr>
            </w:pPr>
            <w:r w:rsidRPr="004E03C5">
              <w:rPr>
                <w:kern w:val="2"/>
                <w:highlight w:val="green"/>
                <w:lang w:eastAsia="zh-CN"/>
              </w:rPr>
              <w:t>Agreements</w:t>
            </w:r>
            <w:r w:rsidRPr="004E03C5">
              <w:rPr>
                <w:kern w:val="2"/>
                <w:lang w:eastAsia="zh-CN"/>
              </w:rPr>
              <w:t>:</w:t>
            </w:r>
          </w:p>
          <w:p w:rsidR="004E03C5" w:rsidRPr="004E03C5" w:rsidRDefault="004E03C5" w:rsidP="00391029">
            <w:pPr>
              <w:numPr>
                <w:ilvl w:val="0"/>
                <w:numId w:val="52"/>
              </w:numPr>
              <w:overflowPunct w:val="0"/>
              <w:autoSpaceDE w:val="0"/>
              <w:autoSpaceDN w:val="0"/>
              <w:adjustRightInd w:val="0"/>
              <w:snapToGrid w:val="0"/>
              <w:spacing w:after="0"/>
              <w:contextualSpacing/>
              <w:jc w:val="both"/>
              <w:textAlignment w:val="baseline"/>
              <w:rPr>
                <w:rFonts w:ascii="Century" w:hAnsi="Century"/>
                <w:bCs/>
                <w:kern w:val="2"/>
                <w:lang w:val="en-US" w:eastAsia="zh-CN"/>
              </w:rPr>
            </w:pPr>
            <w:r w:rsidRPr="004E03C5">
              <w:rPr>
                <w:rFonts w:ascii="Century" w:hAnsi="Century"/>
                <w:kern w:val="2"/>
                <w:lang w:val="en-US" w:eastAsia="zh-CN"/>
              </w:rPr>
              <w:t>For long PUCCH for UCI of more than 2 bits, the value of X is 4, which means</w:t>
            </w:r>
          </w:p>
          <w:p w:rsidR="004E03C5" w:rsidRPr="004E03C5" w:rsidRDefault="004E03C5" w:rsidP="00391029">
            <w:pPr>
              <w:numPr>
                <w:ilvl w:val="1"/>
                <w:numId w:val="52"/>
              </w:numPr>
              <w:overflowPunct w:val="0"/>
              <w:autoSpaceDE w:val="0"/>
              <w:autoSpaceDN w:val="0"/>
              <w:adjustRightInd w:val="0"/>
              <w:snapToGrid w:val="0"/>
              <w:spacing w:after="0"/>
              <w:contextualSpacing/>
              <w:jc w:val="both"/>
              <w:textAlignment w:val="baseline"/>
              <w:rPr>
                <w:rFonts w:ascii="Century" w:hAnsi="Century"/>
                <w:bCs/>
                <w:kern w:val="2"/>
                <w:lang w:val="en-US" w:eastAsia="zh-CN"/>
              </w:rPr>
            </w:pPr>
            <w:r w:rsidRPr="004E03C5">
              <w:rPr>
                <w:rFonts w:ascii="Century" w:hAnsi="Century"/>
                <w:bCs/>
                <w:kern w:val="2"/>
                <w:lang w:val="en-US" w:eastAsia="zh-CN"/>
              </w:rPr>
              <w:t>When FH is enabled and the number of symbol of each hop is more than 4, the number of DMRS symbols of each hop is configured between 1 and 2.</w:t>
            </w:r>
          </w:p>
          <w:p w:rsidR="004E03C5" w:rsidRPr="004E03C5" w:rsidRDefault="004E03C5" w:rsidP="00391029">
            <w:pPr>
              <w:numPr>
                <w:ilvl w:val="1"/>
                <w:numId w:val="52"/>
              </w:numPr>
              <w:overflowPunct w:val="0"/>
              <w:autoSpaceDE w:val="0"/>
              <w:autoSpaceDN w:val="0"/>
              <w:adjustRightInd w:val="0"/>
              <w:snapToGrid w:val="0"/>
              <w:spacing w:after="0"/>
              <w:contextualSpacing/>
              <w:jc w:val="both"/>
              <w:textAlignment w:val="baseline"/>
              <w:rPr>
                <w:rFonts w:ascii="Century" w:hAnsi="Century"/>
                <w:bCs/>
                <w:kern w:val="2"/>
                <w:lang w:val="en-US" w:eastAsia="zh-CN"/>
              </w:rPr>
            </w:pPr>
            <w:r w:rsidRPr="004E03C5">
              <w:rPr>
                <w:rFonts w:ascii="Century" w:hAnsi="Century"/>
                <w:bCs/>
                <w:kern w:val="2"/>
                <w:lang w:val="en-US" w:eastAsia="zh-CN"/>
              </w:rPr>
              <w:t>When FH is disabled and the number of symbol of long PUCCH is more than 9 which is (2X+1), the number of DMRS symbols of long PUCCH is configured between 2 and 4.</w:t>
            </w:r>
          </w:p>
          <w:p w:rsidR="004E03C5" w:rsidRPr="004E03C5" w:rsidRDefault="004E03C5" w:rsidP="004E03C5">
            <w:pPr>
              <w:tabs>
                <w:tab w:val="left" w:pos="567"/>
              </w:tabs>
              <w:adjustRightInd w:val="0"/>
              <w:snapToGrid w:val="0"/>
              <w:spacing w:after="0"/>
              <w:rPr>
                <w:rFonts w:ascii="Arial" w:hAnsi="Arial" w:cs="Arial"/>
                <w:lang w:val="en-US" w:eastAsia="ja-JP"/>
              </w:rPr>
            </w:pPr>
          </w:p>
          <w:p w:rsidR="004E03C5" w:rsidRPr="004E03C5" w:rsidRDefault="004E03C5" w:rsidP="004E03C5">
            <w:pPr>
              <w:overflowPunct w:val="0"/>
              <w:autoSpaceDE w:val="0"/>
              <w:autoSpaceDN w:val="0"/>
              <w:adjustRightInd w:val="0"/>
              <w:spacing w:after="0"/>
              <w:textAlignment w:val="baseline"/>
              <w:rPr>
                <w:kern w:val="2"/>
                <w:highlight w:val="green"/>
                <w:lang w:eastAsia="zh-CN"/>
              </w:rPr>
            </w:pPr>
            <w:r w:rsidRPr="004E03C5">
              <w:rPr>
                <w:kern w:val="2"/>
                <w:highlight w:val="green"/>
                <w:lang w:eastAsia="zh-CN"/>
              </w:rPr>
              <w:t>Agreements:</w:t>
            </w:r>
          </w:p>
          <w:p w:rsidR="004E03C5" w:rsidRPr="004E03C5" w:rsidRDefault="004E03C5" w:rsidP="004E03C5">
            <w:pPr>
              <w:widowControl w:val="0"/>
              <w:spacing w:after="0"/>
              <w:ind w:leftChars="400" w:left="800"/>
              <w:jc w:val="both"/>
              <w:rPr>
                <w:rFonts w:ascii="Century" w:hAnsi="Century"/>
                <w:bCs/>
                <w:kern w:val="2"/>
                <w:lang w:val="en-US" w:eastAsia="zh-CN"/>
              </w:rPr>
            </w:pPr>
            <w:r w:rsidRPr="004E03C5">
              <w:rPr>
                <w:rFonts w:ascii="Century" w:hAnsi="Century"/>
                <w:kern w:val="2"/>
                <w:lang w:val="en-US" w:eastAsia="zh-CN"/>
              </w:rPr>
              <w:t>The OCCs for PUCCH format 4 are supported as shown in the following table.</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6"/>
              <w:gridCol w:w="4571"/>
              <w:gridCol w:w="4556"/>
            </w:tblGrid>
            <w:tr w:rsidR="004E03C5" w:rsidRPr="004E03C5" w:rsidTr="00391029">
              <w:trPr>
                <w:jc w:val="center"/>
              </w:trPr>
              <w:tc>
                <w:tcPr>
                  <w:tcW w:w="361" w:type="dxa"/>
                  <w:vMerge w:val="restart"/>
                  <w:shd w:val="clear" w:color="auto" w:fill="auto"/>
                </w:tcPr>
                <w:p w:rsidR="004E03C5" w:rsidRPr="004E03C5" w:rsidRDefault="004E03C5" w:rsidP="004E03C5">
                  <w:pPr>
                    <w:keepNext/>
                    <w:keepLines/>
                    <w:overflowPunct w:val="0"/>
                    <w:autoSpaceDE w:val="0"/>
                    <w:autoSpaceDN w:val="0"/>
                    <w:adjustRightInd w:val="0"/>
                    <w:spacing w:after="0"/>
                    <w:jc w:val="center"/>
                    <w:textAlignment w:val="baseline"/>
                    <w:rPr>
                      <w:rFonts w:ascii="Arial" w:eastAsia="Batang" w:hAnsi="Arial"/>
                      <w:b/>
                    </w:rPr>
                  </w:pPr>
                  <w:r w:rsidRPr="004E03C5">
                    <w:rPr>
                      <w:rFonts w:ascii="Arial" w:eastAsia="Batang" w:hAnsi="Arial"/>
                      <w:b/>
                    </w:rPr>
                    <w:object w:dxaOrig="139" w:dyaOrig="240">
                      <v:shape id="_x0000_i1096" type="#_x0000_t75" style="width:7.5pt;height:11.9pt" o:ole="">
                        <v:imagedata r:id="rId58" o:title=""/>
                      </v:shape>
                      <o:OLEObject Type="Embed" ProgID="Equation.3" ShapeID="_x0000_i1096" DrawAspect="Content" ObjectID="_1577272266" r:id="rId59"/>
                    </w:object>
                  </w:r>
                </w:p>
              </w:tc>
              <w:tc>
                <w:tcPr>
                  <w:tcW w:w="9132" w:type="dxa"/>
                  <w:gridSpan w:val="2"/>
                  <w:tcBorders>
                    <w:bottom w:val="nil"/>
                  </w:tcBorders>
                  <w:shd w:val="clear" w:color="auto" w:fill="auto"/>
                </w:tcPr>
                <w:p w:rsidR="004E03C5" w:rsidRPr="004E03C5" w:rsidRDefault="004E03C5" w:rsidP="004E03C5">
                  <w:pPr>
                    <w:keepNext/>
                    <w:keepLines/>
                    <w:overflowPunct w:val="0"/>
                    <w:autoSpaceDE w:val="0"/>
                    <w:autoSpaceDN w:val="0"/>
                    <w:adjustRightInd w:val="0"/>
                    <w:spacing w:after="0"/>
                    <w:jc w:val="center"/>
                    <w:textAlignment w:val="baseline"/>
                    <w:rPr>
                      <w:rFonts w:ascii="Arial" w:eastAsia="Batang" w:hAnsi="Arial"/>
                      <w:b/>
                    </w:rPr>
                  </w:pPr>
                  <w:r w:rsidRPr="004E03C5">
                    <w:rPr>
                      <w:rFonts w:ascii="Arial" w:eastAsia="Batang" w:hAnsi="Arial"/>
                      <w:b/>
                    </w:rPr>
                    <w:object w:dxaOrig="260" w:dyaOrig="300">
                      <v:shape id="_x0000_i1097" type="#_x0000_t75" style="width:13.15pt;height:14.4pt" o:ole="">
                        <v:imagedata r:id="rId60" o:title=""/>
                      </v:shape>
                      <o:OLEObject Type="Embed" ProgID="Equation.3" ShapeID="_x0000_i1097" DrawAspect="Content" ObjectID="_1577272267" r:id="rId61"/>
                    </w:object>
                  </w:r>
                </w:p>
              </w:tc>
            </w:tr>
            <w:tr w:rsidR="004E03C5" w:rsidRPr="004E03C5" w:rsidTr="00391029">
              <w:trPr>
                <w:jc w:val="center"/>
              </w:trPr>
              <w:tc>
                <w:tcPr>
                  <w:tcW w:w="361" w:type="dxa"/>
                  <w:vMerge/>
                  <w:shd w:val="clear" w:color="auto" w:fill="auto"/>
                </w:tcPr>
                <w:p w:rsidR="004E03C5" w:rsidRPr="004E03C5" w:rsidRDefault="004E03C5" w:rsidP="004E03C5">
                  <w:pPr>
                    <w:keepNext/>
                    <w:keepLines/>
                    <w:overflowPunct w:val="0"/>
                    <w:autoSpaceDE w:val="0"/>
                    <w:autoSpaceDN w:val="0"/>
                    <w:adjustRightInd w:val="0"/>
                    <w:spacing w:after="0"/>
                    <w:jc w:val="center"/>
                    <w:textAlignment w:val="baseline"/>
                    <w:rPr>
                      <w:rFonts w:ascii="Arial" w:eastAsia="Batang" w:hAnsi="Arial"/>
                      <w:b/>
                    </w:rPr>
                  </w:pPr>
                </w:p>
              </w:tc>
              <w:tc>
                <w:tcPr>
                  <w:tcW w:w="4571" w:type="dxa"/>
                  <w:tcBorders>
                    <w:top w:val="nil"/>
                  </w:tcBorders>
                  <w:shd w:val="clear" w:color="auto" w:fill="auto"/>
                </w:tcPr>
                <w:p w:rsidR="004E03C5" w:rsidRPr="004E03C5" w:rsidRDefault="004E03C5" w:rsidP="004E03C5">
                  <w:pPr>
                    <w:keepNext/>
                    <w:keepLines/>
                    <w:overflowPunct w:val="0"/>
                    <w:autoSpaceDE w:val="0"/>
                    <w:autoSpaceDN w:val="0"/>
                    <w:adjustRightInd w:val="0"/>
                    <w:spacing w:after="0"/>
                    <w:jc w:val="center"/>
                    <w:textAlignment w:val="baseline"/>
                    <w:rPr>
                      <w:rFonts w:ascii="Arial" w:eastAsia="Batang" w:hAnsi="Arial"/>
                      <w:b/>
                    </w:rPr>
                  </w:pPr>
                  <w:r w:rsidRPr="004E03C5">
                    <w:rPr>
                      <w:rFonts w:ascii="Arial" w:eastAsia="Batang" w:hAnsi="Arial"/>
                      <w:b/>
                      <w:position w:val="-14"/>
                    </w:rPr>
                    <w:object w:dxaOrig="1260" w:dyaOrig="400">
                      <v:shape id="_x0000_i1098" type="#_x0000_t75" style="width:64.5pt;height:20.05pt" o:ole="">
                        <v:imagedata r:id="rId62" o:title=""/>
                      </v:shape>
                      <o:OLEObject Type="Embed" ProgID="Equation.3" ShapeID="_x0000_i1098" DrawAspect="Content" ObjectID="_1577272268" r:id="rId63"/>
                    </w:object>
                  </w:r>
                </w:p>
              </w:tc>
              <w:tc>
                <w:tcPr>
                  <w:tcW w:w="4561" w:type="dxa"/>
                  <w:tcBorders>
                    <w:top w:val="nil"/>
                  </w:tcBorders>
                  <w:shd w:val="clear" w:color="auto" w:fill="FFFFFF"/>
                </w:tcPr>
                <w:p w:rsidR="004E03C5" w:rsidRPr="004E03C5" w:rsidRDefault="004E03C5" w:rsidP="004E03C5">
                  <w:pPr>
                    <w:keepNext/>
                    <w:keepLines/>
                    <w:overflowPunct w:val="0"/>
                    <w:autoSpaceDE w:val="0"/>
                    <w:autoSpaceDN w:val="0"/>
                    <w:adjustRightInd w:val="0"/>
                    <w:spacing w:after="0"/>
                    <w:jc w:val="center"/>
                    <w:textAlignment w:val="baseline"/>
                    <w:rPr>
                      <w:rFonts w:ascii="Arial" w:eastAsia="Batang" w:hAnsi="Arial"/>
                      <w:b/>
                    </w:rPr>
                  </w:pPr>
                  <w:r w:rsidRPr="004E03C5">
                    <w:rPr>
                      <w:rFonts w:ascii="Arial" w:eastAsia="Batang" w:hAnsi="Arial"/>
                      <w:b/>
                      <w:position w:val="-14"/>
                    </w:rPr>
                    <w:object w:dxaOrig="1280" w:dyaOrig="400">
                      <v:shape id="_x0000_i1099" type="#_x0000_t75" style="width:64.5pt;height:20.05pt" o:ole="">
                        <v:imagedata r:id="rId64" o:title=""/>
                      </v:shape>
                      <o:OLEObject Type="Embed" ProgID="Equation.3" ShapeID="_x0000_i1099" DrawAspect="Content" ObjectID="_1577272269" r:id="rId65"/>
                    </w:object>
                  </w:r>
                </w:p>
              </w:tc>
            </w:tr>
            <w:tr w:rsidR="004E03C5" w:rsidRPr="004E03C5" w:rsidTr="00391029">
              <w:trPr>
                <w:jc w:val="center"/>
              </w:trPr>
              <w:tc>
                <w:tcPr>
                  <w:tcW w:w="361" w:type="dxa"/>
                  <w:shd w:val="clear" w:color="auto" w:fill="auto"/>
                </w:tcPr>
                <w:p w:rsidR="004E03C5" w:rsidRPr="004E03C5" w:rsidRDefault="004E03C5" w:rsidP="004E03C5">
                  <w:pPr>
                    <w:keepNext/>
                    <w:keepLines/>
                    <w:overflowPunct w:val="0"/>
                    <w:autoSpaceDE w:val="0"/>
                    <w:autoSpaceDN w:val="0"/>
                    <w:adjustRightInd w:val="0"/>
                    <w:spacing w:after="0"/>
                    <w:jc w:val="center"/>
                    <w:textAlignment w:val="baseline"/>
                    <w:rPr>
                      <w:rFonts w:ascii="Arial" w:eastAsia="Batang" w:hAnsi="Arial"/>
                    </w:rPr>
                  </w:pPr>
                  <w:r w:rsidRPr="004E03C5">
                    <w:rPr>
                      <w:rFonts w:ascii="Arial" w:eastAsia="Batang" w:hAnsi="Arial"/>
                    </w:rPr>
                    <w:t>0</w:t>
                  </w:r>
                </w:p>
              </w:tc>
              <w:tc>
                <w:tcPr>
                  <w:tcW w:w="4571" w:type="dxa"/>
                  <w:shd w:val="clear" w:color="auto" w:fill="auto"/>
                </w:tcPr>
                <w:p w:rsidR="004E03C5" w:rsidRPr="004E03C5" w:rsidRDefault="004E03C5" w:rsidP="004E03C5">
                  <w:pPr>
                    <w:keepNext/>
                    <w:keepLines/>
                    <w:overflowPunct w:val="0"/>
                    <w:autoSpaceDE w:val="0"/>
                    <w:autoSpaceDN w:val="0"/>
                    <w:adjustRightInd w:val="0"/>
                    <w:spacing w:after="0"/>
                    <w:jc w:val="center"/>
                    <w:textAlignment w:val="baseline"/>
                    <w:rPr>
                      <w:rFonts w:ascii="Arial" w:eastAsia="Batang" w:hAnsi="Arial"/>
                    </w:rPr>
                  </w:pPr>
                  <w:r w:rsidRPr="004E03C5">
                    <w:rPr>
                      <w:rFonts w:ascii="Arial" w:eastAsia="Batang" w:hAnsi="Arial"/>
                      <w:position w:val="-8"/>
                    </w:rPr>
                    <w:object w:dxaOrig="4160" w:dyaOrig="300">
                      <v:shape id="_x0000_i1100" type="#_x0000_t75" style="width:202.85pt;height:14.4pt" o:ole="">
                        <v:imagedata r:id="rId66" o:title=""/>
                      </v:shape>
                      <o:OLEObject Type="Embed" ProgID="Equation.3" ShapeID="_x0000_i1100" DrawAspect="Content" ObjectID="_1577272270" r:id="rId67"/>
                    </w:object>
                  </w:r>
                </w:p>
              </w:tc>
              <w:tc>
                <w:tcPr>
                  <w:tcW w:w="4561" w:type="dxa"/>
                  <w:shd w:val="clear" w:color="auto" w:fill="FFFFFF"/>
                </w:tcPr>
                <w:p w:rsidR="004E03C5" w:rsidRPr="004E03C5" w:rsidRDefault="004E03C5" w:rsidP="004E03C5">
                  <w:pPr>
                    <w:keepNext/>
                    <w:keepLines/>
                    <w:overflowPunct w:val="0"/>
                    <w:autoSpaceDE w:val="0"/>
                    <w:autoSpaceDN w:val="0"/>
                    <w:adjustRightInd w:val="0"/>
                    <w:spacing w:after="0"/>
                    <w:jc w:val="center"/>
                    <w:textAlignment w:val="baseline"/>
                    <w:rPr>
                      <w:rFonts w:ascii="Arial" w:eastAsia="Batang" w:hAnsi="Arial"/>
                    </w:rPr>
                  </w:pPr>
                  <w:r w:rsidRPr="004E03C5">
                    <w:rPr>
                      <w:rFonts w:ascii="Arial" w:eastAsia="Batang" w:hAnsi="Arial"/>
                      <w:position w:val="-8"/>
                    </w:rPr>
                    <w:object w:dxaOrig="4160" w:dyaOrig="300">
                      <v:shape id="_x0000_i1101" type="#_x0000_t75" style="width:206pt;height:14.4pt" o:ole="">
                        <v:imagedata r:id="rId68" o:title=""/>
                      </v:shape>
                      <o:OLEObject Type="Embed" ProgID="Equation.3" ShapeID="_x0000_i1101" DrawAspect="Content" ObjectID="_1577272271" r:id="rId69"/>
                    </w:object>
                  </w:r>
                </w:p>
              </w:tc>
            </w:tr>
            <w:tr w:rsidR="004E03C5" w:rsidRPr="004E03C5" w:rsidTr="00391029">
              <w:trPr>
                <w:jc w:val="center"/>
              </w:trPr>
              <w:tc>
                <w:tcPr>
                  <w:tcW w:w="361" w:type="dxa"/>
                  <w:shd w:val="clear" w:color="auto" w:fill="auto"/>
                </w:tcPr>
                <w:p w:rsidR="004E03C5" w:rsidRPr="004E03C5" w:rsidRDefault="004E03C5" w:rsidP="004E03C5">
                  <w:pPr>
                    <w:keepNext/>
                    <w:keepLines/>
                    <w:overflowPunct w:val="0"/>
                    <w:autoSpaceDE w:val="0"/>
                    <w:autoSpaceDN w:val="0"/>
                    <w:adjustRightInd w:val="0"/>
                    <w:spacing w:after="0"/>
                    <w:jc w:val="center"/>
                    <w:textAlignment w:val="baseline"/>
                    <w:rPr>
                      <w:rFonts w:ascii="Arial" w:eastAsia="Batang" w:hAnsi="Arial"/>
                    </w:rPr>
                  </w:pPr>
                  <w:r w:rsidRPr="004E03C5">
                    <w:rPr>
                      <w:rFonts w:ascii="Arial" w:eastAsia="Batang" w:hAnsi="Arial"/>
                    </w:rPr>
                    <w:t>1</w:t>
                  </w:r>
                </w:p>
              </w:tc>
              <w:tc>
                <w:tcPr>
                  <w:tcW w:w="4571" w:type="dxa"/>
                  <w:shd w:val="clear" w:color="auto" w:fill="auto"/>
                  <w:vAlign w:val="center"/>
                </w:tcPr>
                <w:p w:rsidR="004E03C5" w:rsidRPr="004E03C5" w:rsidRDefault="004E03C5" w:rsidP="004E03C5">
                  <w:pPr>
                    <w:keepNext/>
                    <w:keepLines/>
                    <w:overflowPunct w:val="0"/>
                    <w:autoSpaceDE w:val="0"/>
                    <w:autoSpaceDN w:val="0"/>
                    <w:adjustRightInd w:val="0"/>
                    <w:spacing w:after="0"/>
                    <w:jc w:val="center"/>
                    <w:textAlignment w:val="baseline"/>
                    <w:rPr>
                      <w:rFonts w:ascii="Arial" w:eastAsia="Batang" w:hAnsi="Arial"/>
                    </w:rPr>
                  </w:pPr>
                  <w:r w:rsidRPr="004E03C5">
                    <w:rPr>
                      <w:rFonts w:ascii="Arial" w:eastAsia="Batang" w:hAnsi="Arial"/>
                      <w:position w:val="-8"/>
                    </w:rPr>
                    <w:object w:dxaOrig="4480" w:dyaOrig="300">
                      <v:shape id="_x0000_i1102" type="#_x0000_t75" style="width:217.9pt;height:14.4pt" o:ole="">
                        <v:imagedata r:id="rId70" o:title=""/>
                      </v:shape>
                      <o:OLEObject Type="Embed" ProgID="Equation.3" ShapeID="_x0000_i1102" DrawAspect="Content" ObjectID="_1577272272" r:id="rId71"/>
                    </w:object>
                  </w:r>
                </w:p>
              </w:tc>
              <w:tc>
                <w:tcPr>
                  <w:tcW w:w="4561" w:type="dxa"/>
                  <w:shd w:val="clear" w:color="auto" w:fill="FFFFFF"/>
                </w:tcPr>
                <w:p w:rsidR="004E03C5" w:rsidRPr="004E03C5" w:rsidRDefault="004E03C5" w:rsidP="004E03C5">
                  <w:pPr>
                    <w:keepNext/>
                    <w:keepLines/>
                    <w:overflowPunct w:val="0"/>
                    <w:autoSpaceDE w:val="0"/>
                    <w:autoSpaceDN w:val="0"/>
                    <w:adjustRightInd w:val="0"/>
                    <w:spacing w:after="0"/>
                    <w:jc w:val="center"/>
                    <w:textAlignment w:val="baseline"/>
                    <w:rPr>
                      <w:rFonts w:ascii="Arial" w:eastAsia="Batang" w:hAnsi="Arial"/>
                    </w:rPr>
                  </w:pPr>
                  <w:r w:rsidRPr="004E03C5">
                    <w:rPr>
                      <w:rFonts w:ascii="Arial" w:eastAsia="Batang" w:hAnsi="Arial"/>
                      <w:position w:val="-10"/>
                    </w:rPr>
                    <w:object w:dxaOrig="4340" w:dyaOrig="320">
                      <v:shape id="_x0000_i1103" type="#_x0000_t75" style="width:213.5pt;height:16.3pt" o:ole="">
                        <v:imagedata r:id="rId72" o:title=""/>
                      </v:shape>
                      <o:OLEObject Type="Embed" ProgID="Equation.3" ShapeID="_x0000_i1103" DrawAspect="Content" ObjectID="_1577272273" r:id="rId73"/>
                    </w:object>
                  </w:r>
                </w:p>
              </w:tc>
            </w:tr>
            <w:tr w:rsidR="004E03C5" w:rsidRPr="004E03C5" w:rsidTr="00391029">
              <w:trPr>
                <w:jc w:val="center"/>
              </w:trPr>
              <w:tc>
                <w:tcPr>
                  <w:tcW w:w="361" w:type="dxa"/>
                  <w:shd w:val="clear" w:color="auto" w:fill="auto"/>
                </w:tcPr>
                <w:p w:rsidR="004E03C5" w:rsidRPr="004E03C5" w:rsidRDefault="004E03C5" w:rsidP="004E03C5">
                  <w:pPr>
                    <w:keepNext/>
                    <w:keepLines/>
                    <w:overflowPunct w:val="0"/>
                    <w:autoSpaceDE w:val="0"/>
                    <w:autoSpaceDN w:val="0"/>
                    <w:adjustRightInd w:val="0"/>
                    <w:spacing w:after="0"/>
                    <w:jc w:val="center"/>
                    <w:textAlignment w:val="baseline"/>
                    <w:rPr>
                      <w:rFonts w:ascii="Arial" w:eastAsia="Batang" w:hAnsi="Arial"/>
                    </w:rPr>
                  </w:pPr>
                  <w:r w:rsidRPr="004E03C5">
                    <w:rPr>
                      <w:rFonts w:ascii="Arial" w:eastAsia="Batang" w:hAnsi="Arial"/>
                    </w:rPr>
                    <w:t>2</w:t>
                  </w:r>
                </w:p>
              </w:tc>
              <w:tc>
                <w:tcPr>
                  <w:tcW w:w="4571" w:type="dxa"/>
                  <w:shd w:val="clear" w:color="auto" w:fill="auto"/>
                </w:tcPr>
                <w:p w:rsidR="004E03C5" w:rsidRPr="004E03C5" w:rsidRDefault="004E03C5" w:rsidP="004E03C5">
                  <w:pPr>
                    <w:keepNext/>
                    <w:keepLines/>
                    <w:overflowPunct w:val="0"/>
                    <w:autoSpaceDE w:val="0"/>
                    <w:autoSpaceDN w:val="0"/>
                    <w:adjustRightInd w:val="0"/>
                    <w:spacing w:after="0"/>
                    <w:jc w:val="center"/>
                    <w:textAlignment w:val="baseline"/>
                    <w:rPr>
                      <w:rFonts w:ascii="Arial" w:eastAsia="Batang" w:hAnsi="Arial"/>
                    </w:rPr>
                  </w:pPr>
                  <w:r w:rsidRPr="004E03C5">
                    <w:rPr>
                      <w:rFonts w:ascii="Arial" w:eastAsia="Batang" w:hAnsi="Arial"/>
                    </w:rPr>
                    <w:t>-</w:t>
                  </w:r>
                </w:p>
              </w:tc>
              <w:tc>
                <w:tcPr>
                  <w:tcW w:w="4561" w:type="dxa"/>
                  <w:shd w:val="clear" w:color="auto" w:fill="FFFFFF"/>
                </w:tcPr>
                <w:p w:rsidR="004E03C5" w:rsidRPr="004E03C5" w:rsidRDefault="004E03C5" w:rsidP="004E03C5">
                  <w:pPr>
                    <w:keepNext/>
                    <w:keepLines/>
                    <w:overflowPunct w:val="0"/>
                    <w:autoSpaceDE w:val="0"/>
                    <w:autoSpaceDN w:val="0"/>
                    <w:adjustRightInd w:val="0"/>
                    <w:spacing w:after="0"/>
                    <w:jc w:val="center"/>
                    <w:textAlignment w:val="baseline"/>
                    <w:rPr>
                      <w:rFonts w:ascii="Arial" w:eastAsia="Batang" w:hAnsi="Arial"/>
                    </w:rPr>
                  </w:pPr>
                  <w:r w:rsidRPr="004E03C5">
                    <w:rPr>
                      <w:rFonts w:ascii="Arial" w:eastAsia="Batang" w:hAnsi="Arial"/>
                      <w:position w:val="-8"/>
                    </w:rPr>
                    <w:object w:dxaOrig="4140" w:dyaOrig="300">
                      <v:shape id="_x0000_i1104" type="#_x0000_t75" style="width:206pt;height:14.4pt" o:ole="">
                        <v:imagedata r:id="rId74" o:title=""/>
                      </v:shape>
                      <o:OLEObject Type="Embed" ProgID="Equation.3" ShapeID="_x0000_i1104" DrawAspect="Content" ObjectID="_1577272274" r:id="rId75"/>
                    </w:object>
                  </w:r>
                </w:p>
              </w:tc>
            </w:tr>
            <w:tr w:rsidR="004E03C5" w:rsidRPr="004E03C5" w:rsidTr="00391029">
              <w:trPr>
                <w:jc w:val="center"/>
              </w:trPr>
              <w:tc>
                <w:tcPr>
                  <w:tcW w:w="361" w:type="dxa"/>
                  <w:shd w:val="clear" w:color="auto" w:fill="auto"/>
                </w:tcPr>
                <w:p w:rsidR="004E03C5" w:rsidRPr="004E03C5" w:rsidRDefault="004E03C5" w:rsidP="004E03C5">
                  <w:pPr>
                    <w:keepNext/>
                    <w:keepLines/>
                    <w:overflowPunct w:val="0"/>
                    <w:autoSpaceDE w:val="0"/>
                    <w:autoSpaceDN w:val="0"/>
                    <w:adjustRightInd w:val="0"/>
                    <w:spacing w:after="0"/>
                    <w:jc w:val="center"/>
                    <w:textAlignment w:val="baseline"/>
                    <w:rPr>
                      <w:rFonts w:ascii="Arial" w:eastAsia="Batang" w:hAnsi="Arial"/>
                    </w:rPr>
                  </w:pPr>
                  <w:r w:rsidRPr="004E03C5">
                    <w:rPr>
                      <w:rFonts w:ascii="Arial" w:eastAsia="Batang" w:hAnsi="Arial"/>
                    </w:rPr>
                    <w:t>3</w:t>
                  </w:r>
                </w:p>
              </w:tc>
              <w:tc>
                <w:tcPr>
                  <w:tcW w:w="4571" w:type="dxa"/>
                  <w:shd w:val="clear" w:color="auto" w:fill="auto"/>
                </w:tcPr>
                <w:p w:rsidR="004E03C5" w:rsidRPr="004E03C5" w:rsidRDefault="004E03C5" w:rsidP="004E03C5">
                  <w:pPr>
                    <w:keepNext/>
                    <w:keepLines/>
                    <w:overflowPunct w:val="0"/>
                    <w:autoSpaceDE w:val="0"/>
                    <w:autoSpaceDN w:val="0"/>
                    <w:adjustRightInd w:val="0"/>
                    <w:spacing w:after="0"/>
                    <w:jc w:val="center"/>
                    <w:textAlignment w:val="baseline"/>
                    <w:rPr>
                      <w:rFonts w:ascii="Arial" w:eastAsia="Batang" w:hAnsi="Arial"/>
                    </w:rPr>
                  </w:pPr>
                  <w:r w:rsidRPr="004E03C5">
                    <w:rPr>
                      <w:rFonts w:ascii="Arial" w:eastAsia="Batang" w:hAnsi="Arial"/>
                    </w:rPr>
                    <w:t>-</w:t>
                  </w:r>
                </w:p>
              </w:tc>
              <w:tc>
                <w:tcPr>
                  <w:tcW w:w="4561" w:type="dxa"/>
                  <w:shd w:val="clear" w:color="auto" w:fill="FFFFFF"/>
                </w:tcPr>
                <w:p w:rsidR="004E03C5" w:rsidRPr="004E03C5" w:rsidRDefault="004E03C5" w:rsidP="004E03C5">
                  <w:pPr>
                    <w:keepNext/>
                    <w:keepLines/>
                    <w:overflowPunct w:val="0"/>
                    <w:autoSpaceDE w:val="0"/>
                    <w:autoSpaceDN w:val="0"/>
                    <w:adjustRightInd w:val="0"/>
                    <w:spacing w:after="0"/>
                    <w:jc w:val="center"/>
                    <w:textAlignment w:val="baseline"/>
                    <w:rPr>
                      <w:rFonts w:ascii="Arial" w:eastAsia="Batang" w:hAnsi="Arial"/>
                    </w:rPr>
                  </w:pPr>
                  <w:r w:rsidRPr="004E03C5">
                    <w:rPr>
                      <w:rFonts w:ascii="Arial" w:eastAsia="Batang" w:hAnsi="Arial"/>
                      <w:position w:val="-10"/>
                    </w:rPr>
                    <w:object w:dxaOrig="4340" w:dyaOrig="320">
                      <v:shape id="_x0000_i1105" type="#_x0000_t75" style="width:3in;height:16.3pt" o:ole="">
                        <v:imagedata r:id="rId76" o:title=""/>
                      </v:shape>
                      <o:OLEObject Type="Embed" ProgID="Equation.3" ShapeID="_x0000_i1105" DrawAspect="Content" ObjectID="_1577272275" r:id="rId77"/>
                    </w:object>
                  </w:r>
                </w:p>
              </w:tc>
            </w:tr>
          </w:tbl>
          <w:p w:rsidR="004E03C5" w:rsidRPr="004E03C5" w:rsidRDefault="004E03C5" w:rsidP="004E03C5">
            <w:pPr>
              <w:tabs>
                <w:tab w:val="left" w:pos="567"/>
              </w:tabs>
              <w:adjustRightInd w:val="0"/>
              <w:snapToGrid w:val="0"/>
              <w:spacing w:after="0"/>
              <w:rPr>
                <w:rFonts w:ascii="Arial" w:hAnsi="Arial" w:cs="Arial"/>
                <w:lang w:val="en-US" w:eastAsia="ja-JP"/>
              </w:rPr>
            </w:pPr>
          </w:p>
          <w:p w:rsidR="004E03C5" w:rsidRPr="004E03C5" w:rsidRDefault="004E03C5" w:rsidP="004E03C5">
            <w:pPr>
              <w:overflowPunct w:val="0"/>
              <w:autoSpaceDE w:val="0"/>
              <w:autoSpaceDN w:val="0"/>
              <w:adjustRightInd w:val="0"/>
              <w:spacing w:after="0"/>
              <w:textAlignment w:val="baseline"/>
              <w:rPr>
                <w:kern w:val="2"/>
                <w:lang w:eastAsia="zh-CN"/>
              </w:rPr>
            </w:pPr>
            <w:r w:rsidRPr="004E03C5">
              <w:rPr>
                <w:kern w:val="2"/>
                <w:highlight w:val="green"/>
                <w:lang w:eastAsia="zh-CN"/>
              </w:rPr>
              <w:t>Agreements</w:t>
            </w:r>
            <w:r w:rsidRPr="004E03C5">
              <w:rPr>
                <w:kern w:val="2"/>
                <w:lang w:eastAsia="zh-CN"/>
              </w:rPr>
              <w:t>:</w:t>
            </w:r>
          </w:p>
          <w:p w:rsidR="004E03C5" w:rsidRPr="004E03C5" w:rsidRDefault="004E03C5" w:rsidP="00391029">
            <w:pPr>
              <w:numPr>
                <w:ilvl w:val="0"/>
                <w:numId w:val="165"/>
              </w:numPr>
              <w:overflowPunct w:val="0"/>
              <w:autoSpaceDE w:val="0"/>
              <w:autoSpaceDN w:val="0"/>
              <w:adjustRightInd w:val="0"/>
              <w:spacing w:after="0"/>
              <w:textAlignment w:val="baseline"/>
            </w:pPr>
            <w:r w:rsidRPr="004E03C5">
              <w:t>For long PUCCH over multiple slot</w:t>
            </w:r>
          </w:p>
          <w:p w:rsidR="004E03C5" w:rsidRPr="004E03C5" w:rsidRDefault="004E03C5" w:rsidP="00391029">
            <w:pPr>
              <w:numPr>
                <w:ilvl w:val="1"/>
                <w:numId w:val="52"/>
              </w:numPr>
              <w:overflowPunct w:val="0"/>
              <w:autoSpaceDE w:val="0"/>
              <w:autoSpaceDN w:val="0"/>
              <w:adjustRightInd w:val="0"/>
              <w:snapToGrid w:val="0"/>
              <w:spacing w:after="0"/>
              <w:contextualSpacing/>
              <w:jc w:val="both"/>
              <w:textAlignment w:val="baseline"/>
              <w:rPr>
                <w:rFonts w:ascii="Century" w:hAnsi="Century"/>
                <w:kern w:val="2"/>
                <w:lang w:val="en-US" w:eastAsia="zh-CN"/>
              </w:rPr>
            </w:pPr>
            <w:r w:rsidRPr="004E03C5">
              <w:rPr>
                <w:rFonts w:ascii="Century" w:hAnsi="Century"/>
                <w:kern w:val="2"/>
                <w:lang w:val="en-US" w:eastAsia="zh-CN"/>
              </w:rPr>
              <w:t>The starting symbol of long PUCCH in the starting slot is indicated by PUCCH resource allocation</w:t>
            </w:r>
          </w:p>
          <w:p w:rsidR="004E03C5" w:rsidRPr="004E03C5" w:rsidRDefault="004E03C5" w:rsidP="00391029">
            <w:pPr>
              <w:numPr>
                <w:ilvl w:val="1"/>
                <w:numId w:val="52"/>
              </w:numPr>
              <w:overflowPunct w:val="0"/>
              <w:autoSpaceDE w:val="0"/>
              <w:autoSpaceDN w:val="0"/>
              <w:adjustRightInd w:val="0"/>
              <w:snapToGrid w:val="0"/>
              <w:spacing w:after="0"/>
              <w:contextualSpacing/>
              <w:jc w:val="both"/>
              <w:textAlignment w:val="baseline"/>
              <w:rPr>
                <w:rFonts w:ascii="Century" w:hAnsi="Century"/>
                <w:kern w:val="2"/>
                <w:lang w:val="en-US" w:eastAsia="zh-CN"/>
              </w:rPr>
            </w:pPr>
            <w:r w:rsidRPr="004E03C5">
              <w:rPr>
                <w:rFonts w:ascii="Century" w:hAnsi="Century"/>
                <w:kern w:val="2"/>
                <w:lang w:val="en-US" w:eastAsia="zh-CN"/>
              </w:rPr>
              <w:t>The starting symbol of long PUCCH in subsequent slots is the same as the starting position in the starting slot.</w:t>
            </w:r>
          </w:p>
          <w:p w:rsidR="004E03C5" w:rsidRPr="004E03C5" w:rsidRDefault="004E03C5" w:rsidP="004E03C5">
            <w:pPr>
              <w:overflowPunct w:val="0"/>
              <w:autoSpaceDE w:val="0"/>
              <w:autoSpaceDN w:val="0"/>
              <w:adjustRightInd w:val="0"/>
              <w:spacing w:after="0"/>
              <w:textAlignment w:val="baseline"/>
              <w:rPr>
                <w:kern w:val="2"/>
                <w:lang w:eastAsia="zh-CN"/>
              </w:rPr>
            </w:pPr>
            <w:r w:rsidRPr="004E03C5">
              <w:rPr>
                <w:kern w:val="2"/>
                <w:highlight w:val="green"/>
                <w:lang w:eastAsia="zh-CN"/>
              </w:rPr>
              <w:t>Agreements</w:t>
            </w:r>
            <w:r w:rsidRPr="004E03C5">
              <w:rPr>
                <w:kern w:val="2"/>
                <w:lang w:eastAsia="zh-CN"/>
              </w:rPr>
              <w:t>:</w:t>
            </w:r>
          </w:p>
          <w:p w:rsidR="004E03C5" w:rsidRPr="004E03C5" w:rsidRDefault="004E03C5" w:rsidP="00391029">
            <w:pPr>
              <w:numPr>
                <w:ilvl w:val="0"/>
                <w:numId w:val="52"/>
              </w:numPr>
              <w:overflowPunct w:val="0"/>
              <w:autoSpaceDE w:val="0"/>
              <w:autoSpaceDN w:val="0"/>
              <w:adjustRightInd w:val="0"/>
              <w:spacing w:after="0"/>
              <w:textAlignment w:val="baseline"/>
              <w:rPr>
                <w:kern w:val="2"/>
                <w:lang w:eastAsia="zh-CN"/>
              </w:rPr>
            </w:pPr>
            <w:r w:rsidRPr="004E03C5">
              <w:rPr>
                <w:kern w:val="2"/>
                <w:lang w:eastAsia="zh-CN"/>
              </w:rPr>
              <w:t>The number of symbol in the first hop is floor(N/2), the number of symbol in the 2nd hop is ceil(N/2)</w:t>
            </w:r>
          </w:p>
          <w:p w:rsidR="004E03C5" w:rsidRPr="004E03C5" w:rsidRDefault="004E03C5" w:rsidP="004E03C5">
            <w:pPr>
              <w:overflowPunct w:val="0"/>
              <w:autoSpaceDE w:val="0"/>
              <w:autoSpaceDN w:val="0"/>
              <w:adjustRightInd w:val="0"/>
              <w:spacing w:after="0"/>
              <w:textAlignment w:val="baseline"/>
              <w:rPr>
                <w:kern w:val="2"/>
                <w:lang w:eastAsia="zh-CN"/>
              </w:rPr>
            </w:pPr>
          </w:p>
          <w:p w:rsidR="004E03C5" w:rsidRPr="004E03C5" w:rsidRDefault="004E03C5" w:rsidP="004E03C5">
            <w:pPr>
              <w:overflowPunct w:val="0"/>
              <w:autoSpaceDE w:val="0"/>
              <w:autoSpaceDN w:val="0"/>
              <w:adjustRightInd w:val="0"/>
              <w:spacing w:after="0"/>
              <w:textAlignment w:val="baseline"/>
              <w:rPr>
                <w:kern w:val="2"/>
                <w:lang w:eastAsia="zh-CN"/>
              </w:rPr>
            </w:pPr>
            <w:r w:rsidRPr="004E03C5">
              <w:rPr>
                <w:kern w:val="2"/>
                <w:highlight w:val="green"/>
                <w:lang w:eastAsia="zh-CN"/>
              </w:rPr>
              <w:t>Agreements</w:t>
            </w:r>
            <w:r w:rsidRPr="004E03C5">
              <w:rPr>
                <w:kern w:val="2"/>
                <w:lang w:eastAsia="zh-CN"/>
              </w:rPr>
              <w:t>:</w:t>
            </w:r>
          </w:p>
          <w:p w:rsidR="004E03C5" w:rsidRPr="004E03C5" w:rsidRDefault="004E03C5" w:rsidP="00391029">
            <w:pPr>
              <w:numPr>
                <w:ilvl w:val="0"/>
                <w:numId w:val="52"/>
              </w:numPr>
              <w:overflowPunct w:val="0"/>
              <w:autoSpaceDE w:val="0"/>
              <w:autoSpaceDN w:val="0"/>
              <w:adjustRightInd w:val="0"/>
              <w:snapToGrid w:val="0"/>
              <w:spacing w:after="0"/>
              <w:contextualSpacing/>
              <w:jc w:val="both"/>
              <w:textAlignment w:val="baseline"/>
              <w:rPr>
                <w:rFonts w:ascii="Century" w:hAnsi="Century"/>
                <w:kern w:val="2"/>
                <w:lang w:val="en-US" w:eastAsia="zh-CN"/>
              </w:rPr>
            </w:pPr>
            <w:r w:rsidRPr="004E03C5">
              <w:rPr>
                <w:rFonts w:ascii="Century" w:hAnsi="Century"/>
                <w:kern w:val="2"/>
                <w:lang w:val="en-US" w:eastAsia="zh-CN"/>
              </w:rPr>
              <w:t>For a long PUCCH with frequency hopping enabled and there is 1 DMRS symbol in a hop of N symbols,</w:t>
            </w:r>
          </w:p>
          <w:p w:rsidR="004E03C5" w:rsidRPr="004E03C5" w:rsidRDefault="004E03C5" w:rsidP="00391029">
            <w:pPr>
              <w:numPr>
                <w:ilvl w:val="1"/>
                <w:numId w:val="52"/>
              </w:numPr>
              <w:overflowPunct w:val="0"/>
              <w:autoSpaceDE w:val="0"/>
              <w:autoSpaceDN w:val="0"/>
              <w:adjustRightInd w:val="0"/>
              <w:snapToGrid w:val="0"/>
              <w:spacing w:after="0"/>
              <w:contextualSpacing/>
              <w:jc w:val="both"/>
              <w:textAlignment w:val="baseline"/>
              <w:rPr>
                <w:rFonts w:ascii="Century" w:hAnsi="Century"/>
                <w:kern w:val="2"/>
                <w:lang w:val="en-US" w:eastAsia="zh-CN"/>
              </w:rPr>
            </w:pPr>
            <w:r w:rsidRPr="004E03C5">
              <w:rPr>
                <w:rFonts w:ascii="Century" w:hAnsi="Century"/>
                <w:kern w:val="2"/>
                <w:lang w:val="en-US" w:eastAsia="zh-CN"/>
              </w:rPr>
              <w:t>If N is an even number, the DMRS symbol is located at symbol index (N/2-1)</w:t>
            </w:r>
          </w:p>
          <w:p w:rsidR="004E03C5" w:rsidRPr="004E03C5" w:rsidRDefault="004E03C5" w:rsidP="00391029">
            <w:pPr>
              <w:numPr>
                <w:ilvl w:val="0"/>
                <w:numId w:val="52"/>
              </w:numPr>
              <w:overflowPunct w:val="0"/>
              <w:autoSpaceDE w:val="0"/>
              <w:autoSpaceDN w:val="0"/>
              <w:adjustRightInd w:val="0"/>
              <w:snapToGrid w:val="0"/>
              <w:spacing w:after="0"/>
              <w:contextualSpacing/>
              <w:jc w:val="both"/>
              <w:textAlignment w:val="baseline"/>
              <w:rPr>
                <w:rFonts w:ascii="Century" w:hAnsi="Century"/>
                <w:kern w:val="2"/>
                <w:lang w:val="en-US" w:eastAsia="zh-CN"/>
              </w:rPr>
            </w:pPr>
            <w:r w:rsidRPr="004E03C5">
              <w:rPr>
                <w:rFonts w:ascii="Century" w:hAnsi="Century"/>
                <w:kern w:val="2"/>
                <w:lang w:val="en-US" w:eastAsia="zh-CN"/>
              </w:rPr>
              <w:t>For a long PUCCH with frequency hopping disabled and there is 1 DMRS symbol in long PUCCH of N symbols,</w:t>
            </w:r>
          </w:p>
          <w:p w:rsidR="004E03C5" w:rsidRPr="004E03C5" w:rsidRDefault="004E03C5" w:rsidP="00391029">
            <w:pPr>
              <w:numPr>
                <w:ilvl w:val="1"/>
                <w:numId w:val="52"/>
              </w:numPr>
              <w:overflowPunct w:val="0"/>
              <w:autoSpaceDE w:val="0"/>
              <w:autoSpaceDN w:val="0"/>
              <w:adjustRightInd w:val="0"/>
              <w:snapToGrid w:val="0"/>
              <w:spacing w:after="0"/>
              <w:contextualSpacing/>
              <w:jc w:val="both"/>
              <w:textAlignment w:val="baseline"/>
              <w:rPr>
                <w:rFonts w:ascii="Century" w:hAnsi="Century"/>
                <w:kern w:val="2"/>
                <w:lang w:val="en-US" w:eastAsia="zh-CN"/>
              </w:rPr>
            </w:pPr>
            <w:r w:rsidRPr="004E03C5">
              <w:rPr>
                <w:rFonts w:ascii="Century" w:hAnsi="Century"/>
                <w:kern w:val="2"/>
                <w:lang w:val="en-US" w:eastAsia="zh-CN"/>
              </w:rPr>
              <w:t>If N is an even number, the DMRS symbol is located at symbol index</w:t>
            </w:r>
            <w:r w:rsidRPr="004E03C5">
              <w:rPr>
                <w:rFonts w:ascii="Century" w:hAnsi="Century"/>
                <w:kern w:val="2"/>
                <w:lang w:eastAsia="ja-JP"/>
              </w:rPr>
              <w:t xml:space="preserve"> </w:t>
            </w:r>
            <w:r w:rsidRPr="004E03C5">
              <w:rPr>
                <w:rFonts w:ascii="Century" w:hAnsi="Century"/>
                <w:kern w:val="2"/>
                <w:lang w:val="en-US" w:eastAsia="zh-CN"/>
              </w:rPr>
              <w:t xml:space="preserve"> (N/2-1)</w:t>
            </w:r>
          </w:p>
          <w:p w:rsidR="004E03C5" w:rsidRPr="004E03C5" w:rsidRDefault="004E03C5" w:rsidP="00391029">
            <w:pPr>
              <w:numPr>
                <w:ilvl w:val="0"/>
                <w:numId w:val="52"/>
              </w:numPr>
              <w:overflowPunct w:val="0"/>
              <w:autoSpaceDE w:val="0"/>
              <w:autoSpaceDN w:val="0"/>
              <w:adjustRightInd w:val="0"/>
              <w:snapToGrid w:val="0"/>
              <w:spacing w:after="0"/>
              <w:contextualSpacing/>
              <w:jc w:val="both"/>
              <w:textAlignment w:val="baseline"/>
              <w:rPr>
                <w:rFonts w:ascii="Century" w:hAnsi="Century"/>
                <w:bCs/>
                <w:kern w:val="2"/>
                <w:lang w:val="en-US" w:eastAsia="zh-CN"/>
              </w:rPr>
            </w:pPr>
            <w:r w:rsidRPr="004E03C5">
              <w:rPr>
                <w:rFonts w:ascii="Century" w:hAnsi="Century"/>
                <w:kern w:val="2"/>
                <w:lang w:val="en-US" w:eastAsia="zh-CN"/>
              </w:rPr>
              <w:t>The starting index is from 0</w:t>
            </w:r>
          </w:p>
          <w:p w:rsidR="004E03C5" w:rsidRPr="004E03C5" w:rsidRDefault="004E03C5" w:rsidP="004E03C5">
            <w:pPr>
              <w:tabs>
                <w:tab w:val="left" w:pos="567"/>
              </w:tabs>
              <w:adjustRightInd w:val="0"/>
              <w:snapToGrid w:val="0"/>
              <w:spacing w:after="0"/>
              <w:rPr>
                <w:rFonts w:ascii="Arial" w:hAnsi="Arial" w:cs="Arial"/>
                <w:lang w:val="en-US" w:eastAsia="ja-JP"/>
              </w:rPr>
            </w:pPr>
          </w:p>
          <w:p w:rsidR="004E03C5" w:rsidRPr="004E03C5" w:rsidRDefault="004E03C5" w:rsidP="004E03C5">
            <w:pPr>
              <w:overflowPunct w:val="0"/>
              <w:autoSpaceDE w:val="0"/>
              <w:autoSpaceDN w:val="0"/>
              <w:adjustRightInd w:val="0"/>
              <w:spacing w:after="0"/>
              <w:textAlignment w:val="baseline"/>
            </w:pPr>
            <w:r w:rsidRPr="004E03C5">
              <w:rPr>
                <w:highlight w:val="green"/>
              </w:rPr>
              <w:t>Agreements</w:t>
            </w:r>
            <w:r w:rsidRPr="004E03C5">
              <w:t>:</w:t>
            </w:r>
          </w:p>
          <w:p w:rsidR="004E03C5" w:rsidRPr="004E03C5" w:rsidRDefault="004E03C5" w:rsidP="00391029">
            <w:pPr>
              <w:numPr>
                <w:ilvl w:val="0"/>
                <w:numId w:val="162"/>
              </w:numPr>
              <w:overflowPunct w:val="0"/>
              <w:autoSpaceDE w:val="0"/>
              <w:autoSpaceDN w:val="0"/>
              <w:adjustRightInd w:val="0"/>
              <w:spacing w:after="0"/>
              <w:textAlignment w:val="baseline"/>
            </w:pPr>
            <w:r w:rsidRPr="004E03C5">
              <w:t>For simultaneous transmission of SR and HARQ-ACK using Format 1, it is done similarly to LTE PUCCH Format 1a/1b.</w:t>
            </w:r>
          </w:p>
          <w:p w:rsidR="004E03C5" w:rsidRPr="004E03C5" w:rsidRDefault="004E03C5" w:rsidP="00391029">
            <w:pPr>
              <w:numPr>
                <w:ilvl w:val="1"/>
                <w:numId w:val="162"/>
              </w:numPr>
              <w:overflowPunct w:val="0"/>
              <w:autoSpaceDE w:val="0"/>
              <w:autoSpaceDN w:val="0"/>
              <w:adjustRightInd w:val="0"/>
              <w:spacing w:after="0"/>
              <w:textAlignment w:val="baseline"/>
            </w:pPr>
            <w:r w:rsidRPr="004E03C5">
              <w:t>In case of negative SR, PUCCH Format 1 is transmitted using the resource for HARQ-ACK.</w:t>
            </w:r>
          </w:p>
          <w:p w:rsidR="004E03C5" w:rsidRPr="004E03C5" w:rsidRDefault="004E03C5" w:rsidP="00391029">
            <w:pPr>
              <w:numPr>
                <w:ilvl w:val="1"/>
                <w:numId w:val="162"/>
              </w:numPr>
              <w:overflowPunct w:val="0"/>
              <w:autoSpaceDE w:val="0"/>
              <w:autoSpaceDN w:val="0"/>
              <w:adjustRightInd w:val="0"/>
              <w:spacing w:after="0"/>
              <w:textAlignment w:val="baseline"/>
            </w:pPr>
            <w:r w:rsidRPr="004E03C5">
              <w:t>In case of positive SR, PUCCH Format 1 is transmitted using the resource for SR.</w:t>
            </w:r>
          </w:p>
          <w:p w:rsidR="004E03C5" w:rsidRPr="004E03C5" w:rsidRDefault="004E03C5" w:rsidP="004E03C5">
            <w:pPr>
              <w:overflowPunct w:val="0"/>
              <w:autoSpaceDE w:val="0"/>
              <w:autoSpaceDN w:val="0"/>
              <w:adjustRightInd w:val="0"/>
              <w:spacing w:after="0"/>
              <w:textAlignment w:val="baseline"/>
            </w:pPr>
            <w:r w:rsidRPr="004E03C5">
              <w:rPr>
                <w:highlight w:val="green"/>
              </w:rPr>
              <w:t>Agreements</w:t>
            </w:r>
            <w:r w:rsidRPr="004E03C5">
              <w:t>:</w:t>
            </w:r>
          </w:p>
          <w:p w:rsidR="004E03C5" w:rsidRPr="004E03C5" w:rsidRDefault="004E03C5" w:rsidP="00391029">
            <w:pPr>
              <w:numPr>
                <w:ilvl w:val="0"/>
                <w:numId w:val="52"/>
              </w:numPr>
              <w:overflowPunct w:val="0"/>
              <w:autoSpaceDE w:val="0"/>
              <w:autoSpaceDN w:val="0"/>
              <w:adjustRightInd w:val="0"/>
              <w:snapToGrid w:val="0"/>
              <w:spacing w:after="0"/>
              <w:contextualSpacing/>
              <w:jc w:val="both"/>
              <w:textAlignment w:val="baseline"/>
              <w:rPr>
                <w:rFonts w:ascii="Century" w:hAnsi="Century"/>
                <w:bCs/>
                <w:kern w:val="2"/>
                <w:lang w:val="en-US" w:eastAsia="zh-CN"/>
              </w:rPr>
            </w:pPr>
            <w:r w:rsidRPr="004E03C5">
              <w:rPr>
                <w:rFonts w:ascii="Century" w:hAnsi="Century" w:hint="eastAsia"/>
                <w:kern w:val="2"/>
                <w:lang w:val="en-US" w:eastAsia="zh-CN"/>
              </w:rPr>
              <w:t>C</w:t>
            </w:r>
            <w:r w:rsidRPr="004E03C5">
              <w:rPr>
                <w:rFonts w:ascii="Century" w:hAnsi="Century"/>
                <w:kern w:val="2"/>
                <w:lang w:val="en-US" w:eastAsia="zh-CN"/>
              </w:rPr>
              <w:t>onfirm work assumption:</w:t>
            </w:r>
          </w:p>
          <w:p w:rsidR="004E03C5" w:rsidRPr="004E03C5" w:rsidRDefault="004E03C5" w:rsidP="00391029">
            <w:pPr>
              <w:numPr>
                <w:ilvl w:val="1"/>
                <w:numId w:val="52"/>
              </w:numPr>
              <w:overflowPunct w:val="0"/>
              <w:autoSpaceDE w:val="0"/>
              <w:autoSpaceDN w:val="0"/>
              <w:adjustRightInd w:val="0"/>
              <w:snapToGrid w:val="0"/>
              <w:spacing w:after="0"/>
              <w:contextualSpacing/>
              <w:jc w:val="both"/>
              <w:textAlignment w:val="baseline"/>
              <w:rPr>
                <w:rFonts w:ascii="Century" w:hAnsi="Century"/>
                <w:bCs/>
                <w:kern w:val="2"/>
                <w:lang w:val="en-US" w:eastAsia="zh-CN"/>
              </w:rPr>
            </w:pPr>
            <w:r w:rsidRPr="004E03C5">
              <w:rPr>
                <w:rFonts w:ascii="Century" w:hAnsi="Century"/>
                <w:kern w:val="2"/>
                <w:lang w:val="en-US" w:eastAsia="zh-CN"/>
              </w:rPr>
              <w:t>For long-PUCCH for UCI of up to 2 bits, if frequency hopping is enabled, the OCC multiplexing capacity for 7-symbol long PUCCH is 1, and for 11-symbol long PUCCH is 2.</w:t>
            </w:r>
          </w:p>
          <w:p w:rsidR="004E03C5" w:rsidRPr="004E03C5" w:rsidRDefault="004E03C5" w:rsidP="004E03C5">
            <w:pPr>
              <w:tabs>
                <w:tab w:val="left" w:pos="567"/>
              </w:tabs>
              <w:adjustRightInd w:val="0"/>
              <w:snapToGrid w:val="0"/>
              <w:spacing w:after="0"/>
              <w:rPr>
                <w:rFonts w:ascii="Arial" w:hAnsi="Arial" w:cs="Arial"/>
                <w:lang w:val="en-US" w:eastAsia="ja-JP"/>
              </w:rPr>
            </w:pPr>
          </w:p>
          <w:p w:rsidR="004E03C5" w:rsidRPr="004E03C5" w:rsidRDefault="004E03C5" w:rsidP="004E03C5">
            <w:pPr>
              <w:overflowPunct w:val="0"/>
              <w:autoSpaceDE w:val="0"/>
              <w:autoSpaceDN w:val="0"/>
              <w:adjustRightInd w:val="0"/>
              <w:spacing w:after="0"/>
              <w:textAlignment w:val="baseline"/>
            </w:pPr>
            <w:r w:rsidRPr="004E03C5">
              <w:rPr>
                <w:highlight w:val="green"/>
              </w:rPr>
              <w:t>Agreements</w:t>
            </w:r>
            <w:r w:rsidRPr="004E03C5">
              <w:t>:</w:t>
            </w:r>
          </w:p>
          <w:p w:rsidR="004E03C5" w:rsidRPr="004E03C5" w:rsidRDefault="004E03C5" w:rsidP="00391029">
            <w:pPr>
              <w:numPr>
                <w:ilvl w:val="0"/>
                <w:numId w:val="165"/>
              </w:numPr>
              <w:overflowPunct w:val="0"/>
              <w:autoSpaceDE w:val="0"/>
              <w:autoSpaceDN w:val="0"/>
              <w:adjustRightInd w:val="0"/>
              <w:spacing w:after="0"/>
              <w:textAlignment w:val="baseline"/>
            </w:pPr>
            <w:r w:rsidRPr="004E03C5">
              <w:t>For simultaneous transmission of HARQ-ACK/SR and CSI report with PUCCH Format 3 or 4</w:t>
            </w:r>
          </w:p>
          <w:p w:rsidR="004E03C5" w:rsidRPr="004E03C5" w:rsidRDefault="004E03C5" w:rsidP="00391029">
            <w:pPr>
              <w:numPr>
                <w:ilvl w:val="1"/>
                <w:numId w:val="165"/>
              </w:numPr>
              <w:overflowPunct w:val="0"/>
              <w:autoSpaceDE w:val="0"/>
              <w:autoSpaceDN w:val="0"/>
              <w:adjustRightInd w:val="0"/>
              <w:spacing w:after="0"/>
              <w:textAlignment w:val="baseline"/>
            </w:pPr>
            <w:r w:rsidRPr="004E03C5">
              <w:t>The HARQ-ACK/SR and CSI Part 1 bits are jointly encoded. CSI Part 2 bits are separately encoded.</w:t>
            </w:r>
          </w:p>
          <w:p w:rsidR="004E03C5" w:rsidRPr="004E03C5" w:rsidRDefault="004E03C5" w:rsidP="00391029">
            <w:pPr>
              <w:numPr>
                <w:ilvl w:val="1"/>
                <w:numId w:val="165"/>
              </w:numPr>
              <w:overflowPunct w:val="0"/>
              <w:autoSpaceDE w:val="0"/>
              <w:autoSpaceDN w:val="0"/>
              <w:adjustRightInd w:val="0"/>
              <w:spacing w:after="0"/>
              <w:textAlignment w:val="baseline"/>
            </w:pPr>
            <w:r w:rsidRPr="004E03C5">
              <w:t>The HARQ-ACK/SR and Part I of CSI reports are jointly encoded with the configured maximum code rate of the PUCCH Format 3 or 4.</w:t>
            </w:r>
          </w:p>
          <w:p w:rsidR="004E03C5" w:rsidRPr="004E03C5" w:rsidRDefault="004E03C5" w:rsidP="00391029">
            <w:pPr>
              <w:numPr>
                <w:ilvl w:val="2"/>
                <w:numId w:val="165"/>
              </w:numPr>
              <w:overflowPunct w:val="0"/>
              <w:autoSpaceDE w:val="0"/>
              <w:autoSpaceDN w:val="0"/>
              <w:adjustRightInd w:val="0"/>
              <w:spacing w:after="0"/>
              <w:textAlignment w:val="baseline"/>
            </w:pPr>
            <w:r w:rsidRPr="004E03C5">
              <w:t>The remaining resources (if any) in the configured PRB are used for encoding of the CSI Part 2 report. Some or all of the CSI Part 2 bits can be dropped using the same priority rules for CSI omission as for CSI on PUSCH.</w:t>
            </w:r>
          </w:p>
          <w:p w:rsidR="004E03C5" w:rsidRPr="004E03C5" w:rsidRDefault="004E03C5" w:rsidP="004E03C5">
            <w:pPr>
              <w:overflowPunct w:val="0"/>
              <w:autoSpaceDE w:val="0"/>
              <w:autoSpaceDN w:val="0"/>
              <w:adjustRightInd w:val="0"/>
              <w:spacing w:after="0"/>
              <w:textAlignment w:val="baseline"/>
            </w:pPr>
            <w:r w:rsidRPr="004E03C5">
              <w:rPr>
                <w:highlight w:val="green"/>
              </w:rPr>
              <w:t>Agreements</w:t>
            </w:r>
            <w:r w:rsidRPr="004E03C5">
              <w:t>:</w:t>
            </w:r>
          </w:p>
          <w:p w:rsidR="004E03C5" w:rsidRPr="004E03C5" w:rsidRDefault="004E03C5" w:rsidP="00391029">
            <w:pPr>
              <w:numPr>
                <w:ilvl w:val="0"/>
                <w:numId w:val="52"/>
              </w:numPr>
              <w:overflowPunct w:val="0"/>
              <w:autoSpaceDE w:val="0"/>
              <w:autoSpaceDN w:val="0"/>
              <w:adjustRightInd w:val="0"/>
              <w:snapToGrid w:val="0"/>
              <w:spacing w:after="0"/>
              <w:contextualSpacing/>
              <w:jc w:val="both"/>
              <w:textAlignment w:val="baseline"/>
              <w:rPr>
                <w:rFonts w:ascii="Century" w:hAnsi="Century"/>
                <w:bCs/>
                <w:kern w:val="2"/>
                <w:lang w:val="en-US" w:eastAsia="zh-CN"/>
              </w:rPr>
            </w:pPr>
            <w:r w:rsidRPr="004E03C5">
              <w:rPr>
                <w:rFonts w:ascii="Century" w:hAnsi="Century"/>
                <w:kern w:val="2"/>
                <w:lang w:val="en-US" w:eastAsia="zh-CN"/>
              </w:rPr>
              <w:t>For PUCCH format 4, the DMRS sequence is a CGS with length-12 and is mapped contiguously to all REs in one resource block.</w:t>
            </w:r>
          </w:p>
          <w:p w:rsidR="004E03C5" w:rsidRPr="004E03C5" w:rsidRDefault="004E03C5" w:rsidP="004E03C5">
            <w:pPr>
              <w:overflowPunct w:val="0"/>
              <w:autoSpaceDE w:val="0"/>
              <w:autoSpaceDN w:val="0"/>
              <w:adjustRightInd w:val="0"/>
              <w:spacing w:after="0"/>
              <w:textAlignment w:val="baseline"/>
              <w:rPr>
                <w:highlight w:val="darkYellow"/>
              </w:rPr>
            </w:pPr>
            <w:r w:rsidRPr="004E03C5">
              <w:rPr>
                <w:highlight w:val="darkYellow"/>
              </w:rPr>
              <w:t>Working assumption:</w:t>
            </w:r>
          </w:p>
          <w:p w:rsidR="004E03C5" w:rsidRPr="004E03C5" w:rsidRDefault="004E03C5" w:rsidP="00391029">
            <w:pPr>
              <w:numPr>
                <w:ilvl w:val="0"/>
                <w:numId w:val="166"/>
              </w:numPr>
              <w:overflowPunct w:val="0"/>
              <w:autoSpaceDE w:val="0"/>
              <w:autoSpaceDN w:val="0"/>
              <w:adjustRightInd w:val="0"/>
              <w:spacing w:after="0"/>
              <w:textAlignment w:val="baseline"/>
              <w:rPr>
                <w:kern w:val="2"/>
                <w:shd w:val="clear" w:color="auto" w:fill="A8D08D"/>
                <w:lang w:val="en-US" w:eastAsia="zh-CN"/>
              </w:rPr>
            </w:pPr>
            <w:r w:rsidRPr="004E03C5">
              <w:rPr>
                <w:kern w:val="2"/>
                <w:lang w:val="en-US" w:eastAsia="zh-CN"/>
              </w:rPr>
              <w:t xml:space="preserve">In case of transmission of sub-band CSI report on PUCCH format 3 or 4 with/without HARQ-ACK, the output of 2 encoders form N1 and N2 modulated symbols are mapped to the OFDM symbols without DMRS in the configured PRBs are the following: </w:t>
            </w:r>
          </w:p>
          <w:p w:rsidR="004E03C5" w:rsidRPr="004E03C5" w:rsidRDefault="004E03C5" w:rsidP="00391029">
            <w:pPr>
              <w:numPr>
                <w:ilvl w:val="1"/>
                <w:numId w:val="166"/>
              </w:numPr>
              <w:overflowPunct w:val="0"/>
              <w:autoSpaceDE w:val="0"/>
              <w:autoSpaceDN w:val="0"/>
              <w:adjustRightInd w:val="0"/>
              <w:spacing w:after="0"/>
              <w:textAlignment w:val="baseline"/>
              <w:rPr>
                <w:kern w:val="2"/>
                <w:shd w:val="clear" w:color="auto" w:fill="A8D08D"/>
                <w:lang w:val="en-US" w:eastAsia="zh-CN"/>
              </w:rPr>
            </w:pPr>
            <w:r w:rsidRPr="004E03C5">
              <w:rPr>
                <w:kern w:val="2"/>
                <w:lang w:val="en-US" w:eastAsia="zh-CN"/>
              </w:rPr>
              <w:t>N1 modulated symbols carry HARQ-ACK bits and/or CSI Part 1 and N2 modulated symbols (if present) carry CSI Part 2.</w:t>
            </w:r>
          </w:p>
          <w:p w:rsidR="004E03C5" w:rsidRPr="004E03C5" w:rsidRDefault="004E03C5" w:rsidP="00391029">
            <w:pPr>
              <w:numPr>
                <w:ilvl w:val="1"/>
                <w:numId w:val="166"/>
              </w:numPr>
              <w:overflowPunct w:val="0"/>
              <w:autoSpaceDE w:val="0"/>
              <w:autoSpaceDN w:val="0"/>
              <w:adjustRightInd w:val="0"/>
              <w:spacing w:after="0"/>
              <w:textAlignment w:val="baseline"/>
              <w:rPr>
                <w:kern w:val="2"/>
                <w:shd w:val="clear" w:color="auto" w:fill="A8D08D"/>
                <w:lang w:val="en-US" w:eastAsia="zh-CN"/>
              </w:rPr>
            </w:pPr>
            <w:r w:rsidRPr="004E03C5">
              <w:rPr>
                <w:kern w:val="2"/>
                <w:lang w:val="en-US" w:eastAsia="zh-CN"/>
              </w:rPr>
              <w:t xml:space="preserve">The mapping starts with N1 modulated symbol and continues with N2 modulated symbols if present. </w:t>
            </w:r>
          </w:p>
          <w:p w:rsidR="004E03C5" w:rsidRPr="004E03C5" w:rsidRDefault="004E03C5" w:rsidP="00391029">
            <w:pPr>
              <w:numPr>
                <w:ilvl w:val="1"/>
                <w:numId w:val="166"/>
              </w:numPr>
              <w:overflowPunct w:val="0"/>
              <w:autoSpaceDE w:val="0"/>
              <w:autoSpaceDN w:val="0"/>
              <w:adjustRightInd w:val="0"/>
              <w:spacing w:after="0"/>
              <w:textAlignment w:val="baseline"/>
              <w:rPr>
                <w:kern w:val="2"/>
                <w:shd w:val="clear" w:color="auto" w:fill="A8D08D"/>
                <w:lang w:val="en-US" w:eastAsia="zh-CN"/>
              </w:rPr>
            </w:pPr>
            <w:r w:rsidRPr="004E03C5">
              <w:rPr>
                <w:kern w:val="2"/>
                <w:lang w:val="en-US" w:eastAsia="zh-CN"/>
              </w:rPr>
              <w:t>The allocation is done in the frequency-first, time-second manner, and around the DMRS symbols.</w:t>
            </w:r>
          </w:p>
          <w:p w:rsidR="004E03C5" w:rsidRPr="004E03C5" w:rsidRDefault="004E03C5" w:rsidP="00391029">
            <w:pPr>
              <w:numPr>
                <w:ilvl w:val="1"/>
                <w:numId w:val="166"/>
              </w:numPr>
              <w:overflowPunct w:val="0"/>
              <w:autoSpaceDE w:val="0"/>
              <w:autoSpaceDN w:val="0"/>
              <w:adjustRightInd w:val="0"/>
              <w:spacing w:after="0"/>
              <w:textAlignment w:val="baseline"/>
              <w:rPr>
                <w:kern w:val="2"/>
                <w:shd w:val="clear" w:color="auto" w:fill="A8D08D"/>
                <w:lang w:val="en-US" w:eastAsia="zh-CN"/>
              </w:rPr>
            </w:pPr>
            <w:r w:rsidRPr="004E03C5">
              <w:rPr>
                <w:kern w:val="2"/>
                <w:lang w:val="en-US" w:eastAsia="zh-CN"/>
              </w:rPr>
              <w:t>The index of the symbols with N1 modulated symbols, with the corresponding number of N1 modulated symbols are determined based on the following:</w:t>
            </w:r>
          </w:p>
          <w:p w:rsidR="004E03C5" w:rsidRPr="004E03C5" w:rsidRDefault="004E03C5" w:rsidP="00391029">
            <w:pPr>
              <w:numPr>
                <w:ilvl w:val="2"/>
                <w:numId w:val="166"/>
              </w:numPr>
              <w:overflowPunct w:val="0"/>
              <w:autoSpaceDE w:val="0"/>
              <w:autoSpaceDN w:val="0"/>
              <w:adjustRightInd w:val="0"/>
              <w:spacing w:after="0"/>
              <w:textAlignment w:val="baseline"/>
              <w:rPr>
                <w:kern w:val="2"/>
                <w:shd w:val="clear" w:color="auto" w:fill="A8D08D"/>
                <w:lang w:val="en-US" w:eastAsia="zh-CN"/>
              </w:rPr>
            </w:pPr>
            <w:r w:rsidRPr="004E03C5">
              <w:rPr>
                <w:kern w:val="2"/>
                <w:lang w:val="en-US" w:eastAsia="zh-CN"/>
              </w:rPr>
              <w:t>The number of the OFDM symbols with N1 modulated symbols around each DMRS are the same if possible.</w:t>
            </w:r>
          </w:p>
          <w:p w:rsidR="004E03C5" w:rsidRPr="004E03C5" w:rsidRDefault="004E03C5" w:rsidP="00391029">
            <w:pPr>
              <w:numPr>
                <w:ilvl w:val="2"/>
                <w:numId w:val="166"/>
              </w:numPr>
              <w:overflowPunct w:val="0"/>
              <w:autoSpaceDE w:val="0"/>
              <w:autoSpaceDN w:val="0"/>
              <w:adjustRightInd w:val="0"/>
              <w:spacing w:after="0"/>
              <w:textAlignment w:val="baseline"/>
              <w:rPr>
                <w:kern w:val="2"/>
                <w:shd w:val="clear" w:color="auto" w:fill="A8D08D"/>
                <w:lang w:val="en-US" w:eastAsia="zh-CN"/>
              </w:rPr>
            </w:pPr>
            <w:r w:rsidRPr="004E03C5">
              <w:rPr>
                <w:kern w:val="2"/>
                <w:lang w:val="en-US" w:eastAsia="zh-CN"/>
              </w:rPr>
              <w:t>The OFDM symbols fully mapped with N1 modulated symbols are maximized.</w:t>
            </w:r>
          </w:p>
          <w:p w:rsidR="004E03C5" w:rsidRPr="004E03C5" w:rsidRDefault="004E03C5" w:rsidP="00391029">
            <w:pPr>
              <w:numPr>
                <w:ilvl w:val="2"/>
                <w:numId w:val="166"/>
              </w:numPr>
              <w:overflowPunct w:val="0"/>
              <w:autoSpaceDE w:val="0"/>
              <w:autoSpaceDN w:val="0"/>
              <w:adjustRightInd w:val="0"/>
              <w:spacing w:after="0"/>
              <w:textAlignment w:val="baseline"/>
              <w:rPr>
                <w:kern w:val="2"/>
                <w:lang w:val="en-US" w:eastAsia="zh-CN"/>
              </w:rPr>
            </w:pPr>
            <w:r w:rsidRPr="004E03C5">
              <w:rPr>
                <w:kern w:val="2"/>
                <w:lang w:val="en-US" w:eastAsia="zh-CN"/>
              </w:rPr>
              <w:t>The OFDM symbols partially mapped with N1 modulated symbols contain the same number of N1 modulated symbols if possible.</w:t>
            </w:r>
          </w:p>
          <w:p w:rsidR="004E03C5" w:rsidRPr="004E03C5" w:rsidRDefault="004E03C5" w:rsidP="00391029">
            <w:pPr>
              <w:numPr>
                <w:ilvl w:val="1"/>
                <w:numId w:val="166"/>
              </w:numPr>
              <w:overflowPunct w:val="0"/>
              <w:autoSpaceDE w:val="0"/>
              <w:autoSpaceDN w:val="0"/>
              <w:adjustRightInd w:val="0"/>
              <w:spacing w:after="0"/>
              <w:textAlignment w:val="baseline"/>
              <w:rPr>
                <w:kern w:val="2"/>
                <w:lang w:val="en-US" w:eastAsia="zh-CN"/>
              </w:rPr>
            </w:pPr>
            <w:r w:rsidRPr="004E03C5">
              <w:rPr>
                <w:kern w:val="2"/>
                <w:lang w:val="en-US" w:eastAsia="zh-CN"/>
              </w:rPr>
              <w:t>The remaining resources in the configured PRBs are used for mapping of N2 modulated symbols.</w:t>
            </w:r>
          </w:p>
          <w:p w:rsidR="004E03C5" w:rsidRPr="004E03C5" w:rsidRDefault="004E03C5" w:rsidP="00391029">
            <w:pPr>
              <w:numPr>
                <w:ilvl w:val="1"/>
                <w:numId w:val="166"/>
              </w:numPr>
              <w:overflowPunct w:val="0"/>
              <w:autoSpaceDE w:val="0"/>
              <w:autoSpaceDN w:val="0"/>
              <w:adjustRightInd w:val="0"/>
              <w:spacing w:after="0"/>
              <w:textAlignment w:val="baseline"/>
              <w:rPr>
                <w:kern w:val="2"/>
                <w:lang w:val="en-US" w:eastAsia="zh-CN"/>
              </w:rPr>
            </w:pPr>
            <w:r w:rsidRPr="004E03C5">
              <w:rPr>
                <w:kern w:val="2"/>
                <w:lang w:val="en-US" w:eastAsia="zh-CN"/>
              </w:rPr>
              <w:t>The mapping of N1 and N2 modulated symbols starts with the earliest corresponding OFDM symbols.</w:t>
            </w:r>
          </w:p>
          <w:p w:rsidR="004E03C5" w:rsidRPr="004E03C5" w:rsidRDefault="004E03C5" w:rsidP="004E03C5">
            <w:pPr>
              <w:tabs>
                <w:tab w:val="left" w:pos="567"/>
              </w:tabs>
              <w:adjustRightInd w:val="0"/>
              <w:snapToGrid w:val="0"/>
              <w:spacing w:after="0"/>
              <w:rPr>
                <w:rFonts w:ascii="Arial" w:hAnsi="Arial" w:cs="Arial"/>
                <w:lang w:val="en-US" w:eastAsia="ja-JP"/>
              </w:rPr>
            </w:pPr>
          </w:p>
          <w:p w:rsidR="004E03C5" w:rsidRPr="004E03C5" w:rsidRDefault="004E03C5" w:rsidP="004E03C5">
            <w:pPr>
              <w:overflowPunct w:val="0"/>
              <w:autoSpaceDE w:val="0"/>
              <w:autoSpaceDN w:val="0"/>
              <w:adjustRightInd w:val="0"/>
              <w:spacing w:after="0"/>
              <w:textAlignment w:val="baseline"/>
              <w:rPr>
                <w:highlight w:val="green"/>
                <w:lang w:eastAsia="x-none"/>
              </w:rPr>
            </w:pPr>
            <w:r w:rsidRPr="004E03C5">
              <w:rPr>
                <w:highlight w:val="green"/>
                <w:lang w:eastAsia="x-none"/>
              </w:rPr>
              <w:t>Agreements:</w:t>
            </w:r>
          </w:p>
          <w:p w:rsidR="004E03C5" w:rsidRPr="004E03C5" w:rsidRDefault="004E03C5" w:rsidP="00391029">
            <w:pPr>
              <w:numPr>
                <w:ilvl w:val="0"/>
                <w:numId w:val="167"/>
              </w:numPr>
              <w:overflowPunct w:val="0"/>
              <w:autoSpaceDE w:val="0"/>
              <w:autoSpaceDN w:val="0"/>
              <w:adjustRightInd w:val="0"/>
              <w:snapToGrid w:val="0"/>
              <w:spacing w:after="0"/>
              <w:contextualSpacing/>
              <w:jc w:val="both"/>
              <w:textAlignment w:val="baseline"/>
              <w:rPr>
                <w:rFonts w:ascii="Century" w:hAnsi="Century"/>
                <w:kern w:val="2"/>
                <w:u w:val="single"/>
                <w:lang w:val="en-US" w:eastAsia="ja-JP"/>
              </w:rPr>
            </w:pPr>
            <w:r w:rsidRPr="004E03C5">
              <w:rPr>
                <w:rFonts w:ascii="Century" w:hAnsi="Century"/>
                <w:kern w:val="2"/>
                <w:lang w:val="en-US" w:eastAsia="zh-CN"/>
              </w:rPr>
              <w:t>For long PUCCH over multiple slots</w:t>
            </w:r>
          </w:p>
          <w:p w:rsidR="004E03C5" w:rsidRPr="004E03C5" w:rsidRDefault="004E03C5" w:rsidP="00391029">
            <w:pPr>
              <w:numPr>
                <w:ilvl w:val="1"/>
                <w:numId w:val="167"/>
              </w:numPr>
              <w:overflowPunct w:val="0"/>
              <w:autoSpaceDE w:val="0"/>
              <w:autoSpaceDN w:val="0"/>
              <w:adjustRightInd w:val="0"/>
              <w:snapToGrid w:val="0"/>
              <w:spacing w:after="0"/>
              <w:contextualSpacing/>
              <w:jc w:val="both"/>
              <w:textAlignment w:val="baseline"/>
              <w:rPr>
                <w:rFonts w:ascii="Century" w:hAnsi="Century"/>
                <w:kern w:val="2"/>
                <w:lang w:val="en-US" w:eastAsia="zh-CN"/>
              </w:rPr>
            </w:pPr>
            <w:r w:rsidRPr="004E03C5">
              <w:rPr>
                <w:rFonts w:ascii="Century" w:hAnsi="Century"/>
                <w:kern w:val="2"/>
                <w:lang w:val="en-US" w:eastAsia="zh-CN"/>
              </w:rPr>
              <w:t>The number of slots configured for a long PUCCH over multiple slot are  (1, 2, 4, 8)</w:t>
            </w:r>
          </w:p>
          <w:p w:rsidR="004E03C5" w:rsidRPr="004E03C5" w:rsidRDefault="004E03C5" w:rsidP="00391029">
            <w:pPr>
              <w:numPr>
                <w:ilvl w:val="1"/>
                <w:numId w:val="167"/>
              </w:numPr>
              <w:overflowPunct w:val="0"/>
              <w:autoSpaceDE w:val="0"/>
              <w:autoSpaceDN w:val="0"/>
              <w:adjustRightInd w:val="0"/>
              <w:snapToGrid w:val="0"/>
              <w:spacing w:after="0"/>
              <w:jc w:val="both"/>
              <w:textAlignment w:val="baseline"/>
              <w:rPr>
                <w:kern w:val="2"/>
                <w:lang w:eastAsia="zh-CN"/>
              </w:rPr>
            </w:pPr>
            <w:r w:rsidRPr="004E03C5">
              <w:rPr>
                <w:kern w:val="2"/>
                <w:lang w:eastAsia="zh-CN"/>
              </w:rPr>
              <w:t>Inter-slot hopping is performed on every slot</w:t>
            </w:r>
          </w:p>
          <w:p w:rsidR="004E03C5" w:rsidRPr="004E03C5" w:rsidRDefault="004E03C5" w:rsidP="00391029">
            <w:pPr>
              <w:numPr>
                <w:ilvl w:val="1"/>
                <w:numId w:val="167"/>
              </w:numPr>
              <w:overflowPunct w:val="0"/>
              <w:autoSpaceDE w:val="0"/>
              <w:autoSpaceDN w:val="0"/>
              <w:adjustRightInd w:val="0"/>
              <w:snapToGrid w:val="0"/>
              <w:spacing w:after="0"/>
              <w:jc w:val="both"/>
              <w:textAlignment w:val="baseline"/>
              <w:rPr>
                <w:kern w:val="2"/>
                <w:lang w:eastAsia="zh-CN"/>
              </w:rPr>
            </w:pPr>
            <w:r w:rsidRPr="004E03C5">
              <w:rPr>
                <w:kern w:val="2"/>
                <w:lang w:eastAsia="zh-CN"/>
              </w:rPr>
              <w:t>For intra-slot hopping or inter-slot hopping, the 1</w:t>
            </w:r>
            <w:r w:rsidRPr="004E03C5">
              <w:rPr>
                <w:kern w:val="2"/>
                <w:vertAlign w:val="superscript"/>
                <w:lang w:eastAsia="zh-CN"/>
              </w:rPr>
              <w:t>st</w:t>
            </w:r>
            <w:r w:rsidRPr="004E03C5">
              <w:rPr>
                <w:kern w:val="2"/>
                <w:lang w:eastAsia="zh-CN"/>
              </w:rPr>
              <w:t xml:space="preserve"> hop and 2</w:t>
            </w:r>
            <w:r w:rsidRPr="004E03C5">
              <w:rPr>
                <w:kern w:val="2"/>
                <w:vertAlign w:val="superscript"/>
                <w:lang w:eastAsia="zh-CN"/>
              </w:rPr>
              <w:t>nd</w:t>
            </w:r>
            <w:r w:rsidRPr="004E03C5">
              <w:rPr>
                <w:kern w:val="2"/>
                <w:lang w:eastAsia="zh-CN"/>
              </w:rPr>
              <w:t xml:space="preserve"> hop are performed on the frequency resources indicated by PUCCH resource allocations</w:t>
            </w:r>
          </w:p>
          <w:p w:rsidR="004E03C5" w:rsidRPr="004E03C5" w:rsidRDefault="004E03C5" w:rsidP="004E03C5">
            <w:pPr>
              <w:tabs>
                <w:tab w:val="left" w:pos="567"/>
              </w:tabs>
              <w:adjustRightInd w:val="0"/>
              <w:snapToGrid w:val="0"/>
              <w:spacing w:after="0"/>
              <w:rPr>
                <w:rFonts w:ascii="Arial" w:hAnsi="Arial" w:cs="Arial"/>
                <w:lang w:eastAsia="ja-JP"/>
              </w:rPr>
            </w:pPr>
          </w:p>
          <w:p w:rsidR="004E03C5" w:rsidRPr="004E03C5" w:rsidRDefault="004E03C5" w:rsidP="004E03C5">
            <w:pPr>
              <w:overflowPunct w:val="0"/>
              <w:autoSpaceDE w:val="0"/>
              <w:autoSpaceDN w:val="0"/>
              <w:adjustRightInd w:val="0"/>
              <w:spacing w:after="0"/>
              <w:textAlignment w:val="baseline"/>
            </w:pPr>
            <w:r w:rsidRPr="004E03C5">
              <w:rPr>
                <w:highlight w:val="green"/>
              </w:rPr>
              <w:t>Agreements</w:t>
            </w:r>
            <w:r w:rsidRPr="004E03C5">
              <w:t>:</w:t>
            </w:r>
          </w:p>
          <w:p w:rsidR="004E03C5" w:rsidRPr="004E03C5" w:rsidRDefault="004E03C5" w:rsidP="00391029">
            <w:pPr>
              <w:numPr>
                <w:ilvl w:val="0"/>
                <w:numId w:val="159"/>
              </w:numPr>
              <w:overflowPunct w:val="0"/>
              <w:autoSpaceDE w:val="0"/>
              <w:autoSpaceDN w:val="0"/>
              <w:adjustRightInd w:val="0"/>
              <w:spacing w:after="0"/>
              <w:textAlignment w:val="baseline"/>
            </w:pPr>
            <w:r w:rsidRPr="004E03C5">
              <w:t>For fallback DCI in common search space, the presence (if present) of DAI is not configurable</w:t>
            </w:r>
          </w:p>
          <w:p w:rsidR="004E03C5" w:rsidRPr="004E03C5" w:rsidRDefault="004E03C5" w:rsidP="00391029">
            <w:pPr>
              <w:numPr>
                <w:ilvl w:val="1"/>
                <w:numId w:val="159"/>
              </w:numPr>
              <w:overflowPunct w:val="0"/>
              <w:autoSpaceDE w:val="0"/>
              <w:autoSpaceDN w:val="0"/>
              <w:adjustRightInd w:val="0"/>
              <w:spacing w:after="0"/>
              <w:textAlignment w:val="baseline"/>
            </w:pPr>
            <w:r w:rsidRPr="004E03C5">
              <w:t>FFS discussion whether DAI should be present or not and if present, the number of DAI bits</w:t>
            </w:r>
          </w:p>
          <w:p w:rsidR="004E03C5" w:rsidRPr="004E03C5" w:rsidRDefault="004E03C5" w:rsidP="004E03C5">
            <w:pPr>
              <w:overflowPunct w:val="0"/>
              <w:autoSpaceDE w:val="0"/>
              <w:autoSpaceDN w:val="0"/>
              <w:adjustRightInd w:val="0"/>
              <w:spacing w:after="0"/>
              <w:textAlignment w:val="baseline"/>
            </w:pPr>
            <w:r w:rsidRPr="004E03C5">
              <w:rPr>
                <w:highlight w:val="green"/>
              </w:rPr>
              <w:t>Agreements</w:t>
            </w:r>
            <w:r w:rsidRPr="004E03C5">
              <w:t>:</w:t>
            </w:r>
          </w:p>
          <w:p w:rsidR="004E03C5" w:rsidRPr="004E03C5" w:rsidRDefault="004E03C5" w:rsidP="00391029">
            <w:pPr>
              <w:numPr>
                <w:ilvl w:val="0"/>
                <w:numId w:val="159"/>
              </w:numPr>
              <w:overflowPunct w:val="0"/>
              <w:autoSpaceDE w:val="0"/>
              <w:autoSpaceDN w:val="0"/>
              <w:adjustRightInd w:val="0"/>
              <w:spacing w:after="0"/>
              <w:textAlignment w:val="baseline"/>
            </w:pPr>
            <w:r w:rsidRPr="004E03C5">
              <w:t>No dedicated higher-layer configuration is necessary for the presence of DAI in the non-fallback DCI</w:t>
            </w:r>
          </w:p>
          <w:p w:rsidR="004E03C5" w:rsidRPr="004E03C5" w:rsidRDefault="004E03C5" w:rsidP="00391029">
            <w:pPr>
              <w:numPr>
                <w:ilvl w:val="1"/>
                <w:numId w:val="159"/>
              </w:numPr>
              <w:overflowPunct w:val="0"/>
              <w:autoSpaceDE w:val="0"/>
              <w:autoSpaceDN w:val="0"/>
              <w:adjustRightInd w:val="0"/>
              <w:spacing w:after="0"/>
              <w:textAlignment w:val="baseline"/>
            </w:pPr>
            <w:r w:rsidRPr="004E03C5">
              <w:t>Note: the presence of DAI in the non-fallback DCI may depend on some other parameters, to be further discussed</w:t>
            </w:r>
          </w:p>
          <w:p w:rsidR="004E03C5" w:rsidRPr="004E03C5" w:rsidRDefault="004E03C5" w:rsidP="004E03C5">
            <w:pPr>
              <w:overflowPunct w:val="0"/>
              <w:autoSpaceDE w:val="0"/>
              <w:autoSpaceDN w:val="0"/>
              <w:adjustRightInd w:val="0"/>
              <w:spacing w:after="0"/>
              <w:textAlignment w:val="baseline"/>
            </w:pPr>
          </w:p>
          <w:p w:rsidR="004E03C5" w:rsidRPr="004E03C5" w:rsidRDefault="004E03C5" w:rsidP="004E03C5">
            <w:pPr>
              <w:overflowPunct w:val="0"/>
              <w:autoSpaceDE w:val="0"/>
              <w:autoSpaceDN w:val="0"/>
              <w:adjustRightInd w:val="0"/>
              <w:spacing w:after="0"/>
              <w:textAlignment w:val="baseline"/>
            </w:pPr>
            <w:r w:rsidRPr="004E03C5">
              <w:rPr>
                <w:highlight w:val="green"/>
              </w:rPr>
              <w:t>Agreements</w:t>
            </w:r>
            <w:r w:rsidRPr="004E03C5">
              <w:t>:</w:t>
            </w:r>
          </w:p>
          <w:p w:rsidR="004E03C5" w:rsidRPr="004E03C5" w:rsidRDefault="004E03C5" w:rsidP="00391029">
            <w:pPr>
              <w:numPr>
                <w:ilvl w:val="0"/>
                <w:numId w:val="166"/>
              </w:numPr>
              <w:overflowPunct w:val="0"/>
              <w:autoSpaceDE w:val="0"/>
              <w:autoSpaceDN w:val="0"/>
              <w:adjustRightInd w:val="0"/>
              <w:spacing w:after="0"/>
              <w:textAlignment w:val="baseline"/>
              <w:rPr>
                <w:rFonts w:ascii="Century" w:hAnsi="Century"/>
                <w:kern w:val="2"/>
                <w:lang w:val="en-US" w:eastAsia="ja-JP"/>
              </w:rPr>
            </w:pPr>
            <w:r w:rsidRPr="004E03C5">
              <w:rPr>
                <w:rFonts w:eastAsia="SimSun"/>
                <w:kern w:val="2"/>
                <w:lang w:val="en-US" w:eastAsia="zh-CN"/>
              </w:rPr>
              <w:t>If frequency hopping for PUSCH is enabled, the N1 modulation symbols of HARQ-ACK are partitioned into HARQ-ACK part A and HARQ-ACK part B, where part A has floor(N1/2) and part B has ceiling(N1/2) modulation symbols. HARQ-ACK part A is mapped to the first hop. HARQ-ACK part B is mapped to the second hop.</w:t>
            </w:r>
          </w:p>
          <w:p w:rsidR="004E03C5" w:rsidRPr="004E03C5" w:rsidRDefault="004E03C5" w:rsidP="00391029">
            <w:pPr>
              <w:numPr>
                <w:ilvl w:val="0"/>
                <w:numId w:val="166"/>
              </w:numPr>
              <w:overflowPunct w:val="0"/>
              <w:autoSpaceDE w:val="0"/>
              <w:autoSpaceDN w:val="0"/>
              <w:adjustRightInd w:val="0"/>
              <w:spacing w:after="0"/>
              <w:textAlignment w:val="baseline"/>
              <w:rPr>
                <w:rFonts w:ascii="Century" w:hAnsi="Century"/>
                <w:kern w:val="2"/>
                <w:lang w:val="en-US" w:eastAsia="ja-JP"/>
              </w:rPr>
            </w:pPr>
            <w:r w:rsidRPr="004E03C5">
              <w:rPr>
                <w:rFonts w:eastAsia="SimSun"/>
                <w:kern w:val="2"/>
                <w:lang w:val="en-US" w:eastAsia="zh-CN"/>
              </w:rPr>
              <w:t>If frequency hopping for PUSCH is enabled, the N2 modulation symbols of CSI part 1 are partitioned into CSI part 1A and CSI part 1B, where part 1A has floor(N2/2) and part 1B has ceiling(N2/2) modulation symbols. CSI part 1A is mapped to the first hop. CSI part 1B is mapped to the second hop.</w:t>
            </w:r>
          </w:p>
          <w:p w:rsidR="004E03C5" w:rsidRPr="004E03C5" w:rsidRDefault="004E03C5" w:rsidP="00391029">
            <w:pPr>
              <w:numPr>
                <w:ilvl w:val="0"/>
                <w:numId w:val="166"/>
              </w:numPr>
              <w:overflowPunct w:val="0"/>
              <w:autoSpaceDE w:val="0"/>
              <w:autoSpaceDN w:val="0"/>
              <w:adjustRightInd w:val="0"/>
              <w:spacing w:after="0"/>
              <w:textAlignment w:val="baseline"/>
              <w:rPr>
                <w:rFonts w:ascii="Century" w:hAnsi="Century"/>
                <w:kern w:val="2"/>
                <w:lang w:val="en-US" w:eastAsia="ja-JP"/>
              </w:rPr>
            </w:pPr>
            <w:r w:rsidRPr="004E03C5">
              <w:rPr>
                <w:rFonts w:eastAsia="SimSun"/>
                <w:kern w:val="2"/>
                <w:lang w:val="en-US" w:eastAsia="zh-CN"/>
              </w:rPr>
              <w:t>If frequency hopping for PUSCH is enabled, the N3 modulation symbols of CSI part 2 are partitioned into CSI part 2A and CSI part 2B, where part 2A has floor(N3/2) and part 2B has ceiling(N3/2) modulation symbols. CSI part 2A is mapped to the first hop. CSI part 2B is mapped to the second hop.</w:t>
            </w:r>
          </w:p>
          <w:p w:rsidR="004E03C5" w:rsidRPr="004E03C5" w:rsidRDefault="004E03C5" w:rsidP="004E03C5">
            <w:pPr>
              <w:overflowPunct w:val="0"/>
              <w:autoSpaceDE w:val="0"/>
              <w:autoSpaceDN w:val="0"/>
              <w:adjustRightInd w:val="0"/>
              <w:spacing w:after="0"/>
              <w:textAlignment w:val="baseline"/>
            </w:pPr>
          </w:p>
          <w:p w:rsidR="004E03C5" w:rsidRPr="004E03C5" w:rsidRDefault="004E03C5" w:rsidP="004E03C5">
            <w:pPr>
              <w:overflowPunct w:val="0"/>
              <w:autoSpaceDE w:val="0"/>
              <w:autoSpaceDN w:val="0"/>
              <w:adjustRightInd w:val="0"/>
              <w:spacing w:after="0"/>
              <w:textAlignment w:val="baseline"/>
            </w:pPr>
            <w:r w:rsidRPr="004E03C5">
              <w:rPr>
                <w:highlight w:val="green"/>
              </w:rPr>
              <w:t>Agreements</w:t>
            </w:r>
            <w:r w:rsidRPr="004E03C5">
              <w:t>:</w:t>
            </w:r>
          </w:p>
          <w:p w:rsidR="004E03C5" w:rsidRPr="004E03C5" w:rsidRDefault="004E03C5" w:rsidP="00391029">
            <w:pPr>
              <w:numPr>
                <w:ilvl w:val="0"/>
                <w:numId w:val="168"/>
              </w:numPr>
              <w:overflowPunct w:val="0"/>
              <w:autoSpaceDE w:val="0"/>
              <w:autoSpaceDN w:val="0"/>
              <w:adjustRightInd w:val="0"/>
              <w:spacing w:after="0"/>
              <w:textAlignment w:val="baseline"/>
              <w:rPr>
                <w:lang w:val="en-US"/>
              </w:rPr>
            </w:pPr>
            <w:r w:rsidRPr="004E03C5">
              <w:rPr>
                <w:lang w:val="en-US"/>
              </w:rPr>
              <w:t>Detail UCI mapping rule on PUSCH is as follows:</w:t>
            </w:r>
          </w:p>
          <w:p w:rsidR="004E03C5" w:rsidRPr="004E03C5" w:rsidRDefault="004E03C5" w:rsidP="00391029">
            <w:pPr>
              <w:numPr>
                <w:ilvl w:val="1"/>
                <w:numId w:val="168"/>
              </w:numPr>
              <w:overflowPunct w:val="0"/>
              <w:autoSpaceDE w:val="0"/>
              <w:autoSpaceDN w:val="0"/>
              <w:adjustRightInd w:val="0"/>
              <w:spacing w:after="0"/>
              <w:textAlignment w:val="baseline"/>
              <w:rPr>
                <w:lang w:val="en-US"/>
              </w:rPr>
            </w:pPr>
            <w:r w:rsidRPr="004E03C5">
              <w:rPr>
                <w:lang w:val="en-US"/>
              </w:rPr>
              <w:t>Map HARQ-ACK to REs around DMRS symbol(s)</w:t>
            </w:r>
          </w:p>
          <w:p w:rsidR="004E03C5" w:rsidRPr="004E03C5" w:rsidRDefault="004E03C5" w:rsidP="00391029">
            <w:pPr>
              <w:numPr>
                <w:ilvl w:val="1"/>
                <w:numId w:val="168"/>
              </w:numPr>
              <w:overflowPunct w:val="0"/>
              <w:autoSpaceDE w:val="0"/>
              <w:autoSpaceDN w:val="0"/>
              <w:adjustRightInd w:val="0"/>
              <w:spacing w:after="0"/>
              <w:textAlignment w:val="baseline"/>
              <w:rPr>
                <w:lang w:val="en-US"/>
              </w:rPr>
            </w:pPr>
            <w:r w:rsidRPr="004E03C5">
              <w:rPr>
                <w:lang w:val="en-US"/>
              </w:rPr>
              <w:t>If PUSCH punctured by HARQ-ACK,</w:t>
            </w:r>
          </w:p>
          <w:p w:rsidR="004E03C5" w:rsidRPr="004E03C5" w:rsidRDefault="004E03C5" w:rsidP="00391029">
            <w:pPr>
              <w:numPr>
                <w:ilvl w:val="2"/>
                <w:numId w:val="168"/>
              </w:numPr>
              <w:overflowPunct w:val="0"/>
              <w:autoSpaceDE w:val="0"/>
              <w:autoSpaceDN w:val="0"/>
              <w:adjustRightInd w:val="0"/>
              <w:spacing w:after="0"/>
              <w:textAlignment w:val="baseline"/>
              <w:rPr>
                <w:lang w:val="en-US"/>
              </w:rPr>
            </w:pPr>
            <w:r w:rsidRPr="004E03C5">
              <w:rPr>
                <w:lang w:val="en-US"/>
              </w:rPr>
              <w:t xml:space="preserve">Map CSI part 1 starting after certain amount of reserved HARQ-ACK REs. </w:t>
            </w:r>
          </w:p>
          <w:p w:rsidR="004E03C5" w:rsidRPr="004E03C5" w:rsidRDefault="004E03C5" w:rsidP="00391029">
            <w:pPr>
              <w:numPr>
                <w:ilvl w:val="3"/>
                <w:numId w:val="168"/>
              </w:numPr>
              <w:overflowPunct w:val="0"/>
              <w:autoSpaceDE w:val="0"/>
              <w:autoSpaceDN w:val="0"/>
              <w:adjustRightInd w:val="0"/>
              <w:spacing w:after="0"/>
              <w:textAlignment w:val="baseline"/>
              <w:rPr>
                <w:lang w:val="en-US"/>
              </w:rPr>
            </w:pPr>
            <w:r w:rsidRPr="004E03C5">
              <w:rPr>
                <w:lang w:val="en-US"/>
              </w:rPr>
              <w:t xml:space="preserve">FFS reserved HARQ-ACK REs </w:t>
            </w:r>
          </w:p>
          <w:p w:rsidR="004E03C5" w:rsidRPr="004E03C5" w:rsidRDefault="004E03C5" w:rsidP="00391029">
            <w:pPr>
              <w:numPr>
                <w:ilvl w:val="3"/>
                <w:numId w:val="168"/>
              </w:numPr>
              <w:overflowPunct w:val="0"/>
              <w:autoSpaceDE w:val="0"/>
              <w:autoSpaceDN w:val="0"/>
              <w:adjustRightInd w:val="0"/>
              <w:spacing w:after="0"/>
              <w:textAlignment w:val="baseline"/>
              <w:rPr>
                <w:lang w:val="en-US"/>
              </w:rPr>
            </w:pPr>
            <w:r w:rsidRPr="004E03C5">
              <w:rPr>
                <w:lang w:val="en-US"/>
              </w:rPr>
              <w:t>PUSCH can be mapped to reserved REs</w:t>
            </w:r>
          </w:p>
          <w:p w:rsidR="004E03C5" w:rsidRPr="004E03C5" w:rsidRDefault="004E03C5" w:rsidP="00391029">
            <w:pPr>
              <w:numPr>
                <w:ilvl w:val="1"/>
                <w:numId w:val="168"/>
              </w:numPr>
              <w:overflowPunct w:val="0"/>
              <w:autoSpaceDE w:val="0"/>
              <w:autoSpaceDN w:val="0"/>
              <w:adjustRightInd w:val="0"/>
              <w:spacing w:after="0"/>
              <w:textAlignment w:val="baseline"/>
              <w:rPr>
                <w:lang w:val="en-US"/>
              </w:rPr>
            </w:pPr>
            <w:r w:rsidRPr="004E03C5">
              <w:rPr>
                <w:lang w:val="en-US"/>
              </w:rPr>
              <w:t>If PUSCH rate matched by HARQ-ACK,</w:t>
            </w:r>
          </w:p>
          <w:p w:rsidR="004E03C5" w:rsidRPr="004E03C5" w:rsidRDefault="004E03C5" w:rsidP="00391029">
            <w:pPr>
              <w:numPr>
                <w:ilvl w:val="2"/>
                <w:numId w:val="168"/>
              </w:numPr>
              <w:overflowPunct w:val="0"/>
              <w:autoSpaceDE w:val="0"/>
              <w:autoSpaceDN w:val="0"/>
              <w:adjustRightInd w:val="0"/>
              <w:spacing w:after="0"/>
              <w:textAlignment w:val="baseline"/>
              <w:rPr>
                <w:lang w:val="en-US"/>
              </w:rPr>
            </w:pPr>
            <w:r w:rsidRPr="004E03C5">
              <w:rPr>
                <w:lang w:val="en-US"/>
              </w:rPr>
              <w:t xml:space="preserve">map HARQ-ACK first, followed by CSI part1. </w:t>
            </w:r>
          </w:p>
          <w:p w:rsidR="004E03C5" w:rsidRPr="004E03C5" w:rsidRDefault="004E03C5" w:rsidP="00391029">
            <w:pPr>
              <w:numPr>
                <w:ilvl w:val="1"/>
                <w:numId w:val="168"/>
              </w:numPr>
              <w:overflowPunct w:val="0"/>
              <w:autoSpaceDE w:val="0"/>
              <w:autoSpaceDN w:val="0"/>
              <w:adjustRightInd w:val="0"/>
              <w:spacing w:after="0"/>
              <w:textAlignment w:val="baseline"/>
              <w:rPr>
                <w:lang w:val="en-US"/>
              </w:rPr>
            </w:pPr>
            <w:r w:rsidRPr="004E03C5">
              <w:rPr>
                <w:lang w:val="en-US"/>
              </w:rPr>
              <w:t>FFS: how to map CSI part 2, e.g.,</w:t>
            </w:r>
          </w:p>
          <w:p w:rsidR="004E03C5" w:rsidRPr="004E03C5" w:rsidRDefault="004E03C5" w:rsidP="00391029">
            <w:pPr>
              <w:numPr>
                <w:ilvl w:val="2"/>
                <w:numId w:val="168"/>
              </w:numPr>
              <w:overflowPunct w:val="0"/>
              <w:autoSpaceDE w:val="0"/>
              <w:autoSpaceDN w:val="0"/>
              <w:adjustRightInd w:val="0"/>
              <w:spacing w:after="0"/>
              <w:textAlignment w:val="baseline"/>
              <w:rPr>
                <w:lang w:val="en-US"/>
              </w:rPr>
            </w:pPr>
            <w:r w:rsidRPr="004E03C5">
              <w:rPr>
                <w:lang w:val="en-US"/>
              </w:rPr>
              <w:t>Map CSI part 2 after CSI part 1</w:t>
            </w:r>
          </w:p>
          <w:p w:rsidR="004E03C5" w:rsidRPr="004E03C5" w:rsidRDefault="004E03C5" w:rsidP="00391029">
            <w:pPr>
              <w:numPr>
                <w:ilvl w:val="2"/>
                <w:numId w:val="168"/>
              </w:numPr>
              <w:overflowPunct w:val="0"/>
              <w:autoSpaceDE w:val="0"/>
              <w:autoSpaceDN w:val="0"/>
              <w:adjustRightInd w:val="0"/>
              <w:spacing w:after="0"/>
              <w:textAlignment w:val="baseline"/>
              <w:rPr>
                <w:lang w:val="en-US"/>
              </w:rPr>
            </w:pPr>
            <w:r w:rsidRPr="004E03C5">
              <w:rPr>
                <w:lang w:val="en-US"/>
              </w:rPr>
              <w:t>Map CSI part 2 after UL_SCH</w:t>
            </w:r>
          </w:p>
          <w:p w:rsidR="004E03C5" w:rsidRPr="004E03C5" w:rsidRDefault="004E03C5" w:rsidP="004E03C5">
            <w:pPr>
              <w:overflowPunct w:val="0"/>
              <w:autoSpaceDE w:val="0"/>
              <w:autoSpaceDN w:val="0"/>
              <w:adjustRightInd w:val="0"/>
              <w:spacing w:after="0"/>
              <w:textAlignment w:val="baseline"/>
            </w:pPr>
          </w:p>
          <w:p w:rsidR="004E03C5" w:rsidRPr="004E03C5" w:rsidRDefault="004E03C5" w:rsidP="004E03C5">
            <w:pPr>
              <w:overflowPunct w:val="0"/>
              <w:autoSpaceDE w:val="0"/>
              <w:autoSpaceDN w:val="0"/>
              <w:adjustRightInd w:val="0"/>
              <w:spacing w:after="0"/>
              <w:textAlignment w:val="baseline"/>
            </w:pPr>
            <w:r w:rsidRPr="004E03C5">
              <w:rPr>
                <w:highlight w:val="green"/>
              </w:rPr>
              <w:t>Agreements</w:t>
            </w:r>
            <w:r w:rsidRPr="004E03C5">
              <w:t>:</w:t>
            </w:r>
          </w:p>
          <w:p w:rsidR="004E03C5" w:rsidRPr="004E03C5" w:rsidRDefault="004E03C5" w:rsidP="00391029">
            <w:pPr>
              <w:numPr>
                <w:ilvl w:val="0"/>
                <w:numId w:val="169"/>
              </w:numPr>
              <w:overflowPunct w:val="0"/>
              <w:autoSpaceDE w:val="0"/>
              <w:autoSpaceDN w:val="0"/>
              <w:adjustRightInd w:val="0"/>
              <w:spacing w:after="0"/>
              <w:textAlignment w:val="baseline"/>
            </w:pPr>
            <w:r w:rsidRPr="004E03C5">
              <w:t xml:space="preserve">In Rel-15, both HARQ-ACK and CSI are mapped to all layers of the TB on PUSCH. </w:t>
            </w:r>
          </w:p>
          <w:p w:rsidR="004E03C5" w:rsidRPr="004E03C5" w:rsidRDefault="004E03C5" w:rsidP="004E03C5">
            <w:pPr>
              <w:overflowPunct w:val="0"/>
              <w:autoSpaceDE w:val="0"/>
              <w:autoSpaceDN w:val="0"/>
              <w:adjustRightInd w:val="0"/>
              <w:spacing w:after="0"/>
              <w:textAlignment w:val="baseline"/>
            </w:pPr>
          </w:p>
          <w:p w:rsidR="004E03C5" w:rsidRPr="004E03C5" w:rsidRDefault="004E03C5" w:rsidP="004E03C5">
            <w:pPr>
              <w:overflowPunct w:val="0"/>
              <w:autoSpaceDE w:val="0"/>
              <w:autoSpaceDN w:val="0"/>
              <w:adjustRightInd w:val="0"/>
              <w:spacing w:after="0"/>
              <w:textAlignment w:val="baseline"/>
            </w:pPr>
            <w:r w:rsidRPr="004E03C5">
              <w:rPr>
                <w:highlight w:val="green"/>
              </w:rPr>
              <w:t>Agreements</w:t>
            </w:r>
            <w:r w:rsidRPr="004E03C5">
              <w:t>:</w:t>
            </w:r>
          </w:p>
          <w:p w:rsidR="004E03C5" w:rsidRPr="004E03C5" w:rsidRDefault="004E03C5" w:rsidP="00391029">
            <w:pPr>
              <w:numPr>
                <w:ilvl w:val="0"/>
                <w:numId w:val="169"/>
              </w:numPr>
              <w:overflowPunct w:val="0"/>
              <w:autoSpaceDE w:val="0"/>
              <w:autoSpaceDN w:val="0"/>
              <w:adjustRightInd w:val="0"/>
              <w:spacing w:after="0"/>
              <w:textAlignment w:val="baseline"/>
            </w:pPr>
            <w:r w:rsidRPr="004E03C5">
              <w:t>For semi-static HARQ-ACK codebook, 1 bit UL DAI field is included in UL grant.</w:t>
            </w:r>
          </w:p>
          <w:p w:rsidR="004E03C5" w:rsidRPr="004E03C5" w:rsidRDefault="004E03C5" w:rsidP="004E03C5">
            <w:pPr>
              <w:overflowPunct w:val="0"/>
              <w:autoSpaceDE w:val="0"/>
              <w:autoSpaceDN w:val="0"/>
              <w:adjustRightInd w:val="0"/>
              <w:spacing w:after="0"/>
              <w:textAlignment w:val="baseline"/>
            </w:pPr>
          </w:p>
          <w:p w:rsidR="004E03C5" w:rsidRPr="004E03C5" w:rsidRDefault="004E03C5" w:rsidP="004E03C5">
            <w:pPr>
              <w:overflowPunct w:val="0"/>
              <w:autoSpaceDE w:val="0"/>
              <w:autoSpaceDN w:val="0"/>
              <w:adjustRightInd w:val="0"/>
              <w:spacing w:after="0"/>
              <w:textAlignment w:val="baseline"/>
              <w:rPr>
                <w:highlight w:val="darkYellow"/>
              </w:rPr>
            </w:pPr>
            <w:r w:rsidRPr="004E03C5">
              <w:rPr>
                <w:highlight w:val="darkYellow"/>
              </w:rPr>
              <w:t>Working assumption:</w:t>
            </w:r>
          </w:p>
          <w:p w:rsidR="004E03C5" w:rsidRPr="004E03C5" w:rsidRDefault="004E03C5" w:rsidP="00391029">
            <w:pPr>
              <w:numPr>
                <w:ilvl w:val="0"/>
                <w:numId w:val="170"/>
              </w:numPr>
              <w:overflowPunct w:val="0"/>
              <w:autoSpaceDE w:val="0"/>
              <w:autoSpaceDN w:val="0"/>
              <w:adjustRightInd w:val="0"/>
              <w:spacing w:after="0"/>
              <w:textAlignment w:val="baseline"/>
              <w:rPr>
                <w:rFonts w:ascii="Century" w:hAnsi="Century"/>
                <w:kern w:val="2"/>
                <w:lang w:val="en-US" w:eastAsia="ja-JP"/>
              </w:rPr>
            </w:pPr>
            <w:r w:rsidRPr="004E03C5">
              <w:rPr>
                <w:rFonts w:ascii="Century" w:hAnsi="Century"/>
                <w:kern w:val="2"/>
                <w:lang w:val="en-US" w:eastAsia="ja-JP"/>
              </w:rPr>
              <w:t xml:space="preserve">2 bits UL DAI is not included in fallback DCI in common search space for UL grant </w:t>
            </w:r>
          </w:p>
          <w:p w:rsidR="004E03C5" w:rsidRPr="004E03C5" w:rsidRDefault="004E03C5" w:rsidP="004E03C5">
            <w:pPr>
              <w:overflowPunct w:val="0"/>
              <w:autoSpaceDE w:val="0"/>
              <w:autoSpaceDN w:val="0"/>
              <w:adjustRightInd w:val="0"/>
              <w:spacing w:after="0"/>
              <w:textAlignment w:val="baseline"/>
            </w:pPr>
          </w:p>
          <w:p w:rsidR="004E03C5" w:rsidRPr="004E03C5" w:rsidRDefault="004E03C5" w:rsidP="004E03C5">
            <w:pPr>
              <w:overflowPunct w:val="0"/>
              <w:autoSpaceDE w:val="0"/>
              <w:autoSpaceDN w:val="0"/>
              <w:adjustRightInd w:val="0"/>
              <w:spacing w:after="0"/>
              <w:textAlignment w:val="baseline"/>
            </w:pPr>
            <w:r w:rsidRPr="004E03C5">
              <w:rPr>
                <w:highlight w:val="green"/>
              </w:rPr>
              <w:t>Agreements</w:t>
            </w:r>
            <w:r w:rsidRPr="004E03C5">
              <w:t>:</w:t>
            </w:r>
          </w:p>
          <w:p w:rsidR="004E03C5" w:rsidRPr="004E03C5" w:rsidRDefault="004E03C5" w:rsidP="00391029">
            <w:pPr>
              <w:numPr>
                <w:ilvl w:val="0"/>
                <w:numId w:val="171"/>
              </w:numPr>
              <w:overflowPunct w:val="0"/>
              <w:autoSpaceDE w:val="0"/>
              <w:autoSpaceDN w:val="0"/>
              <w:adjustRightInd w:val="0"/>
              <w:spacing w:after="0"/>
              <w:textAlignment w:val="baseline"/>
              <w:rPr>
                <w:rFonts w:ascii="Century" w:hAnsi="Century"/>
                <w:kern w:val="2"/>
                <w:lang w:val="en-US" w:eastAsia="ja-JP"/>
              </w:rPr>
            </w:pPr>
            <w:r w:rsidRPr="004E03C5">
              <w:rPr>
                <w:rFonts w:ascii="Century" w:hAnsi="Century"/>
                <w:kern w:val="2"/>
                <w:lang w:val="en-US" w:eastAsia="ja-JP"/>
              </w:rPr>
              <w:t xml:space="preserve">For dynamic HARQ-ACK codebook, for UCI piggyback on PUSCH, use DAI_counter in DL assignment and UL DAI in UL grant. HARQ-ACK codebook size is determined by UL DAI and DAI_counter. </w:t>
            </w:r>
          </w:p>
          <w:p w:rsidR="004E03C5" w:rsidRPr="004E03C5" w:rsidRDefault="004E03C5" w:rsidP="00391029">
            <w:pPr>
              <w:numPr>
                <w:ilvl w:val="1"/>
                <w:numId w:val="171"/>
              </w:numPr>
              <w:overflowPunct w:val="0"/>
              <w:autoSpaceDE w:val="0"/>
              <w:autoSpaceDN w:val="0"/>
              <w:adjustRightInd w:val="0"/>
              <w:spacing w:after="0"/>
              <w:textAlignment w:val="baseline"/>
              <w:rPr>
                <w:rFonts w:ascii="Century" w:hAnsi="Century"/>
                <w:kern w:val="2"/>
                <w:lang w:val="en-US" w:eastAsia="ja-JP"/>
              </w:rPr>
            </w:pPr>
            <w:r w:rsidRPr="004E03C5">
              <w:rPr>
                <w:rFonts w:ascii="Century" w:hAnsi="Century"/>
                <w:kern w:val="2"/>
                <w:lang w:val="en-US" w:eastAsia="ja-JP"/>
              </w:rPr>
              <w:t xml:space="preserve">In case of single HARQ-ACK codebook, the single UL DAI field of 2 bits is included in UL grant. </w:t>
            </w:r>
          </w:p>
          <w:p w:rsidR="004E03C5" w:rsidRPr="004E03C5" w:rsidRDefault="004E03C5" w:rsidP="00391029">
            <w:pPr>
              <w:numPr>
                <w:ilvl w:val="1"/>
                <w:numId w:val="171"/>
              </w:numPr>
              <w:overflowPunct w:val="0"/>
              <w:autoSpaceDE w:val="0"/>
              <w:autoSpaceDN w:val="0"/>
              <w:adjustRightInd w:val="0"/>
              <w:spacing w:after="0"/>
              <w:textAlignment w:val="baseline"/>
              <w:rPr>
                <w:rFonts w:ascii="Century" w:hAnsi="Century"/>
                <w:kern w:val="2"/>
                <w:lang w:val="en-US" w:eastAsia="ja-JP"/>
              </w:rPr>
            </w:pPr>
            <w:r w:rsidRPr="004E03C5">
              <w:rPr>
                <w:rFonts w:ascii="Century" w:hAnsi="Century"/>
                <w:kern w:val="2"/>
                <w:lang w:val="en-US" w:eastAsia="ja-JP"/>
              </w:rPr>
              <w:t xml:space="preserve">In case of two HARQ-ACK sub-codebooks (1 for CBG based HARQ-ACK and 1 for TB based HARQ-ACK) two UL DAI fields each of two bits are included in UL grant.  </w:t>
            </w:r>
          </w:p>
          <w:p w:rsidR="004E03C5" w:rsidRPr="004E03C5" w:rsidRDefault="004E03C5" w:rsidP="00391029">
            <w:pPr>
              <w:numPr>
                <w:ilvl w:val="0"/>
                <w:numId w:val="171"/>
              </w:numPr>
              <w:overflowPunct w:val="0"/>
              <w:autoSpaceDE w:val="0"/>
              <w:autoSpaceDN w:val="0"/>
              <w:adjustRightInd w:val="0"/>
              <w:spacing w:after="0"/>
              <w:textAlignment w:val="baseline"/>
              <w:rPr>
                <w:rFonts w:ascii="Century" w:hAnsi="Century"/>
                <w:kern w:val="2"/>
                <w:lang w:val="en-US" w:eastAsia="ja-JP"/>
              </w:rPr>
            </w:pPr>
            <w:r w:rsidRPr="004E03C5">
              <w:rPr>
                <w:rFonts w:ascii="Century" w:hAnsi="Century"/>
                <w:kern w:val="2"/>
                <w:lang w:val="en-US" w:eastAsia="ja-JP"/>
              </w:rPr>
              <w:t>Note: in CA, DAI_total is included in the DL assignment.</w:t>
            </w:r>
          </w:p>
          <w:p w:rsidR="004E03C5" w:rsidRPr="004E03C5" w:rsidRDefault="004E03C5" w:rsidP="004E03C5">
            <w:pPr>
              <w:overflowPunct w:val="0"/>
              <w:autoSpaceDE w:val="0"/>
              <w:autoSpaceDN w:val="0"/>
              <w:adjustRightInd w:val="0"/>
              <w:spacing w:after="0"/>
              <w:textAlignment w:val="baseline"/>
            </w:pPr>
          </w:p>
          <w:p w:rsidR="004E03C5" w:rsidRPr="004E03C5" w:rsidRDefault="004E03C5" w:rsidP="004E03C5">
            <w:pPr>
              <w:overflowPunct w:val="0"/>
              <w:autoSpaceDE w:val="0"/>
              <w:autoSpaceDN w:val="0"/>
              <w:adjustRightInd w:val="0"/>
              <w:spacing w:after="0"/>
              <w:textAlignment w:val="baseline"/>
            </w:pPr>
            <w:r w:rsidRPr="004E03C5">
              <w:rPr>
                <w:highlight w:val="green"/>
              </w:rPr>
              <w:t>Agreements</w:t>
            </w:r>
            <w:r w:rsidRPr="004E03C5">
              <w:t>:</w:t>
            </w:r>
          </w:p>
          <w:p w:rsidR="004E03C5" w:rsidRPr="004E03C5" w:rsidRDefault="004E03C5" w:rsidP="00391029">
            <w:pPr>
              <w:numPr>
                <w:ilvl w:val="0"/>
                <w:numId w:val="172"/>
              </w:numPr>
              <w:overflowPunct w:val="0"/>
              <w:autoSpaceDE w:val="0"/>
              <w:autoSpaceDN w:val="0"/>
              <w:adjustRightInd w:val="0"/>
              <w:spacing w:after="0"/>
              <w:textAlignment w:val="baseline"/>
              <w:rPr>
                <w:rFonts w:ascii="Century" w:hAnsi="Century"/>
                <w:kern w:val="2"/>
                <w:lang w:val="en-US" w:eastAsia="ja-JP"/>
              </w:rPr>
            </w:pPr>
            <w:r w:rsidRPr="004E03C5">
              <w:rPr>
                <w:rFonts w:ascii="Century" w:hAnsi="Century"/>
                <w:kern w:val="2"/>
                <w:lang w:val="en-US" w:eastAsia="ja-JP"/>
              </w:rPr>
              <w:t>The modulation order of UCI follows the modulation order of UL-SCH.</w:t>
            </w:r>
          </w:p>
          <w:p w:rsidR="004E03C5" w:rsidRPr="004E03C5" w:rsidRDefault="004E03C5" w:rsidP="00391029">
            <w:pPr>
              <w:numPr>
                <w:ilvl w:val="1"/>
                <w:numId w:val="172"/>
              </w:numPr>
              <w:overflowPunct w:val="0"/>
              <w:autoSpaceDE w:val="0"/>
              <w:autoSpaceDN w:val="0"/>
              <w:adjustRightInd w:val="0"/>
              <w:spacing w:after="0"/>
              <w:textAlignment w:val="baseline"/>
              <w:rPr>
                <w:rFonts w:ascii="Century" w:hAnsi="Century"/>
                <w:kern w:val="2"/>
                <w:lang w:val="en-US" w:eastAsia="ja-JP"/>
              </w:rPr>
            </w:pPr>
            <w:r w:rsidRPr="004E03C5">
              <w:rPr>
                <w:rFonts w:ascii="Century" w:hAnsi="Century"/>
                <w:kern w:val="2"/>
                <w:lang w:val="en-US" w:eastAsia="ja-JP"/>
              </w:rPr>
              <w:t xml:space="preserve">Note: modulation order for HARQ-ACK follow the agreement in channel coding session, if any. </w:t>
            </w:r>
          </w:p>
          <w:p w:rsidR="004E03C5" w:rsidRPr="004E03C5" w:rsidRDefault="004E03C5" w:rsidP="004E03C5">
            <w:pPr>
              <w:tabs>
                <w:tab w:val="left" w:pos="567"/>
              </w:tabs>
              <w:adjustRightInd w:val="0"/>
              <w:snapToGrid w:val="0"/>
              <w:spacing w:after="0"/>
              <w:rPr>
                <w:rFonts w:ascii="Arial" w:hAnsi="Arial" w:cs="Arial"/>
                <w:lang w:val="en-US" w:eastAsia="ja-JP"/>
              </w:rPr>
            </w:pPr>
          </w:p>
          <w:p w:rsidR="004E03C5" w:rsidRPr="004E03C5" w:rsidRDefault="004E03C5" w:rsidP="004E03C5">
            <w:pPr>
              <w:overflowPunct w:val="0"/>
              <w:autoSpaceDE w:val="0"/>
              <w:autoSpaceDN w:val="0"/>
              <w:adjustRightInd w:val="0"/>
              <w:spacing w:after="0"/>
              <w:textAlignment w:val="baseline"/>
            </w:pPr>
            <w:r w:rsidRPr="004E03C5">
              <w:rPr>
                <w:highlight w:val="green"/>
              </w:rPr>
              <w:t>Agreements</w:t>
            </w:r>
            <w:r w:rsidRPr="004E03C5">
              <w:t>:</w:t>
            </w:r>
          </w:p>
          <w:p w:rsidR="004E03C5" w:rsidRPr="004E03C5" w:rsidRDefault="004E03C5" w:rsidP="00391029">
            <w:pPr>
              <w:numPr>
                <w:ilvl w:val="0"/>
                <w:numId w:val="173"/>
              </w:numPr>
              <w:overflowPunct w:val="0"/>
              <w:autoSpaceDE w:val="0"/>
              <w:autoSpaceDN w:val="0"/>
              <w:adjustRightInd w:val="0"/>
              <w:spacing w:after="0"/>
              <w:textAlignment w:val="baseline"/>
              <w:rPr>
                <w:rFonts w:ascii="Century" w:hAnsi="Century"/>
                <w:kern w:val="2"/>
                <w:lang w:val="en-US" w:eastAsia="ja-JP"/>
              </w:rPr>
            </w:pPr>
            <w:r w:rsidRPr="004E03C5">
              <w:rPr>
                <w:rFonts w:ascii="Century" w:hAnsi="Century"/>
                <w:kern w:val="2"/>
                <w:lang w:val="en-US" w:eastAsia="ja-JP"/>
              </w:rPr>
              <w:t>For UCI on PUSCH with UL-SCH, the amount of resources used for HARQ-ACK is calculated based on the following equation.</w:t>
            </w:r>
          </w:p>
          <w:p w:rsidR="004E03C5" w:rsidRPr="004E03C5" w:rsidRDefault="004E03C5" w:rsidP="004E03C5">
            <w:pPr>
              <w:overflowPunct w:val="0"/>
              <w:autoSpaceDE w:val="0"/>
              <w:autoSpaceDN w:val="0"/>
              <w:adjustRightInd w:val="0"/>
              <w:spacing w:after="0"/>
              <w:jc w:val="center"/>
              <w:textAlignment w:val="baseline"/>
            </w:pPr>
            <w:r w:rsidRPr="004E03C5">
              <w:rPr>
                <w:position w:val="-62"/>
              </w:rPr>
              <w:object w:dxaOrig="3780" w:dyaOrig="1359">
                <v:shape id="_x0000_i1106" type="#_x0000_t75" style="width:189.1pt;height:68.25pt" o:ole="">
                  <v:imagedata r:id="rId78" o:title=""/>
                </v:shape>
                <o:OLEObject Type="Embed" ProgID="Equation.3" ShapeID="_x0000_i1106" DrawAspect="Content" ObjectID="_1577272276" r:id="rId79"/>
              </w:object>
            </w:r>
          </w:p>
          <w:p w:rsidR="004E03C5" w:rsidRPr="004E03C5" w:rsidRDefault="004E03C5" w:rsidP="004E03C5">
            <w:pPr>
              <w:overflowPunct w:val="0"/>
              <w:autoSpaceDE w:val="0"/>
              <w:autoSpaceDN w:val="0"/>
              <w:adjustRightInd w:val="0"/>
              <w:spacing w:after="0"/>
              <w:textAlignment w:val="baseline"/>
            </w:pPr>
            <w:r w:rsidRPr="004E03C5">
              <w:t xml:space="preserve">where </w:t>
            </w:r>
            <w:r w:rsidRPr="004E03C5">
              <w:rPr>
                <w:position w:val="-6"/>
              </w:rPr>
              <w:object w:dxaOrig="240" w:dyaOrig="279">
                <v:shape id="_x0000_i1107" type="#_x0000_t75" style="width:11.9pt;height:14.4pt" o:ole="">
                  <v:imagedata r:id="rId80" o:title=""/>
                </v:shape>
                <o:OLEObject Type="Embed" ProgID="Equation.3" ShapeID="_x0000_i1107" DrawAspect="Content" ObjectID="_1577272277" r:id="rId81"/>
              </w:object>
            </w:r>
            <w:r w:rsidRPr="004E03C5">
              <w:t xml:space="preserve"> is the number of ACK/NACK bits, </w:t>
            </w:r>
            <w:r w:rsidRPr="004E03C5">
              <w:rPr>
                <w:position w:val="-10"/>
              </w:rPr>
              <w:object w:dxaOrig="740" w:dyaOrig="340">
                <v:shape id="_x0000_i1108" type="#_x0000_t75" style="width:36.95pt;height:16.9pt" o:ole="">
                  <v:imagedata r:id="rId82" o:title=""/>
                </v:shape>
                <o:OLEObject Type="Embed" ProgID="Equation.3" ShapeID="_x0000_i1108" DrawAspect="Content" ObjectID="_1577272278" r:id="rId83"/>
              </w:object>
            </w:r>
            <w:r w:rsidRPr="004E03C5">
              <w:t xml:space="preserve"> is the scheduled bandwidth for PUSCH transmission in the current PUSCH transmission period for the transport block, expressed as a number of subcarriers</w:t>
            </w:r>
            <w:r w:rsidRPr="004E03C5">
              <w:rPr>
                <w:lang w:eastAsia="ja-JP"/>
              </w:rPr>
              <w:t>.</w:t>
            </w:r>
            <w:r w:rsidRPr="004E03C5">
              <w:t xml:space="preserve"> </w:t>
            </w:r>
            <w:r w:rsidRPr="004E03C5">
              <w:rPr>
                <w:position w:val="-6"/>
              </w:rPr>
              <w:object w:dxaOrig="240" w:dyaOrig="279">
                <v:shape id="_x0000_i1109" type="#_x0000_t75" style="width:11.9pt;height:14.4pt" o:ole="">
                  <v:imagedata r:id="rId84" o:title=""/>
                </v:shape>
                <o:OLEObject Type="Embed" ProgID="Equation.3" ShapeID="_x0000_i1109" DrawAspect="Content" ObjectID="_1577272279" r:id="rId85"/>
              </w:object>
            </w:r>
            <w:r w:rsidRPr="004E03C5">
              <w:t>,</w:t>
            </w:r>
            <w:r w:rsidRPr="004E03C5">
              <w:rPr>
                <w:rFonts w:hint="eastAsia"/>
                <w:lang w:eastAsia="ja-JP"/>
              </w:rPr>
              <w:t xml:space="preserve"> and</w:t>
            </w:r>
            <w:r w:rsidRPr="004E03C5">
              <w:t xml:space="preserve"> </w:t>
            </w:r>
            <w:r w:rsidRPr="004E03C5">
              <w:rPr>
                <w:position w:val="-10"/>
              </w:rPr>
              <w:object w:dxaOrig="320" w:dyaOrig="340">
                <v:shape id="_x0000_i1110" type="#_x0000_t75" style="width:15.65pt;height:16.9pt" o:ole="">
                  <v:imagedata r:id="rId86" o:title=""/>
                </v:shape>
                <o:OLEObject Type="Embed" ProgID="Equation.3" ShapeID="_x0000_i1110" DrawAspect="Content" ObjectID="_1577272280" r:id="rId87"/>
              </w:object>
            </w:r>
            <w:r w:rsidRPr="004E03C5">
              <w:t xml:space="preserve"> are obtained from the PDCCH scheduling the PUSCH transmission. </w:t>
            </w:r>
            <w:r w:rsidRPr="004E03C5">
              <w:rPr>
                <w:rFonts w:eastAsia="Malgun Gothic"/>
                <w:position w:val="-14"/>
              </w:rPr>
              <w:object w:dxaOrig="740" w:dyaOrig="400">
                <v:shape id="_x0000_i1111" type="#_x0000_t75" style="width:36.95pt;height:20.05pt" o:ole="">
                  <v:imagedata r:id="rId88" o:title=""/>
                </v:shape>
                <o:OLEObject Type="Embed" ProgID="Equation.3" ShapeID="_x0000_i1111" DrawAspect="Content" ObjectID="_1577272281" r:id="rId89"/>
              </w:object>
            </w:r>
            <w:r w:rsidRPr="004E03C5">
              <w:rPr>
                <w:rFonts w:eastAsia="Malgun Gothic" w:hint="eastAsia"/>
                <w:lang w:eastAsia="ko-KR"/>
              </w:rPr>
              <w:t>is</w:t>
            </w:r>
            <w:r w:rsidRPr="004E03C5">
              <w:rPr>
                <w:rFonts w:eastAsia="Malgun Gothic"/>
              </w:rPr>
              <w:t xml:space="preserve"> the number of OFDM symbols in the PUSCH transmission duration</w:t>
            </w:r>
            <w:r w:rsidRPr="004E03C5">
              <w:rPr>
                <w:rFonts w:eastAsia="Malgun Gothic" w:hint="eastAsia"/>
                <w:lang w:eastAsia="ko-KR"/>
              </w:rPr>
              <w:t xml:space="preserve"> </w:t>
            </w:r>
            <w:r w:rsidRPr="004E03C5">
              <w:rPr>
                <w:rFonts w:eastAsia="Malgun Gothic"/>
                <w:lang w:eastAsia="ko-KR"/>
              </w:rPr>
              <w:t>excluding DMRS</w:t>
            </w:r>
            <w:r w:rsidRPr="004E03C5">
              <w:rPr>
                <w:rFonts w:eastAsia="Malgun Gothic"/>
              </w:rPr>
              <w:t xml:space="preserve">. REs occupied by PTRS are also excluded. </w:t>
            </w:r>
          </w:p>
          <w:p w:rsidR="004E03C5" w:rsidRPr="004E03C5" w:rsidRDefault="004E03C5" w:rsidP="00391029">
            <w:pPr>
              <w:numPr>
                <w:ilvl w:val="0"/>
                <w:numId w:val="173"/>
              </w:numPr>
              <w:overflowPunct w:val="0"/>
              <w:autoSpaceDE w:val="0"/>
              <w:autoSpaceDN w:val="0"/>
              <w:adjustRightInd w:val="0"/>
              <w:spacing w:after="0"/>
              <w:textAlignment w:val="baseline"/>
              <w:rPr>
                <w:rFonts w:ascii="Century" w:hAnsi="Century"/>
                <w:kern w:val="2"/>
                <w:lang w:val="en-US" w:eastAsia="ja-JP"/>
              </w:rPr>
            </w:pPr>
            <w:r w:rsidRPr="004E03C5">
              <w:rPr>
                <w:rFonts w:ascii="Century" w:hAnsi="Century"/>
                <w:kern w:val="2"/>
                <w:lang w:val="en-US" w:eastAsia="ja-JP"/>
              </w:rPr>
              <w:t>FFS: if an upper bound on the number of symbols for HARQ-ACK resource is needed</w:t>
            </w:r>
          </w:p>
          <w:p w:rsidR="004E03C5" w:rsidRPr="004E03C5" w:rsidRDefault="004E03C5" w:rsidP="004E03C5">
            <w:pPr>
              <w:overflowPunct w:val="0"/>
              <w:autoSpaceDE w:val="0"/>
              <w:autoSpaceDN w:val="0"/>
              <w:adjustRightInd w:val="0"/>
              <w:spacing w:after="0"/>
              <w:textAlignment w:val="baseline"/>
            </w:pPr>
          </w:p>
          <w:p w:rsidR="004E03C5" w:rsidRPr="004E03C5" w:rsidRDefault="004E03C5" w:rsidP="004E03C5">
            <w:pPr>
              <w:overflowPunct w:val="0"/>
              <w:autoSpaceDE w:val="0"/>
              <w:autoSpaceDN w:val="0"/>
              <w:adjustRightInd w:val="0"/>
              <w:spacing w:after="0"/>
              <w:textAlignment w:val="baseline"/>
              <w:rPr>
                <w:highlight w:val="darkYellow"/>
              </w:rPr>
            </w:pPr>
            <w:r w:rsidRPr="004E03C5">
              <w:rPr>
                <w:highlight w:val="darkYellow"/>
              </w:rPr>
              <w:t>Working assumption:</w:t>
            </w:r>
          </w:p>
          <w:p w:rsidR="004E03C5" w:rsidRPr="004E03C5" w:rsidRDefault="004E03C5" w:rsidP="00391029">
            <w:pPr>
              <w:numPr>
                <w:ilvl w:val="0"/>
                <w:numId w:val="173"/>
              </w:numPr>
              <w:overflowPunct w:val="0"/>
              <w:autoSpaceDE w:val="0"/>
              <w:autoSpaceDN w:val="0"/>
              <w:adjustRightInd w:val="0"/>
              <w:spacing w:after="0"/>
              <w:textAlignment w:val="baseline"/>
              <w:rPr>
                <w:rFonts w:ascii="Century" w:hAnsi="Century"/>
                <w:kern w:val="2"/>
                <w:lang w:val="en-US" w:eastAsia="ja-JP"/>
              </w:rPr>
            </w:pPr>
            <w:r w:rsidRPr="004E03C5">
              <w:rPr>
                <w:rFonts w:ascii="Century" w:hAnsi="Century"/>
                <w:kern w:val="2"/>
                <w:lang w:val="en-US" w:eastAsia="ja-JP"/>
              </w:rPr>
              <w:t>For UCI on PUSCH without UL-SCH, the amount of resources used for HARQ-ACK is calculated based on the following equation.</w:t>
            </w:r>
          </w:p>
          <w:p w:rsidR="004E03C5" w:rsidRPr="004E03C5" w:rsidRDefault="004E03C5" w:rsidP="004E03C5">
            <w:pPr>
              <w:overflowPunct w:val="0"/>
              <w:autoSpaceDE w:val="0"/>
              <w:autoSpaceDN w:val="0"/>
              <w:adjustRightInd w:val="0"/>
              <w:spacing w:after="0"/>
              <w:jc w:val="center"/>
              <w:textAlignment w:val="baseline"/>
            </w:pPr>
            <w:r w:rsidRPr="004E03C5">
              <w:rPr>
                <w:position w:val="-34"/>
              </w:rPr>
              <w:object w:dxaOrig="5720" w:dyaOrig="800">
                <v:shape id="_x0000_i1112" type="#_x0000_t75" style="width:286.1pt;height:40.05pt" o:ole="">
                  <v:imagedata r:id="rId90" o:title=""/>
                </v:shape>
                <o:OLEObject Type="Embed" ProgID="Equation.3" ShapeID="_x0000_i1112" DrawAspect="Content" ObjectID="_1577272282" r:id="rId91"/>
              </w:object>
            </w:r>
          </w:p>
          <w:p w:rsidR="004E03C5" w:rsidRPr="004E03C5" w:rsidRDefault="004E03C5" w:rsidP="004E03C5">
            <w:pPr>
              <w:overflowPunct w:val="0"/>
              <w:autoSpaceDE w:val="0"/>
              <w:autoSpaceDN w:val="0"/>
              <w:adjustRightInd w:val="0"/>
              <w:spacing w:after="0"/>
              <w:textAlignment w:val="baseline"/>
            </w:pPr>
            <w:r w:rsidRPr="004E03C5">
              <w:t xml:space="preserve">where </w:t>
            </w:r>
            <w:r w:rsidRPr="004E03C5">
              <w:rPr>
                <w:position w:val="-6"/>
              </w:rPr>
              <w:object w:dxaOrig="240" w:dyaOrig="279">
                <v:shape id="_x0000_i1113" type="#_x0000_t75" style="width:11.9pt;height:14.4pt" o:ole="">
                  <v:imagedata r:id="rId80" o:title=""/>
                </v:shape>
                <o:OLEObject Type="Embed" ProgID="Equation.3" ShapeID="_x0000_i1113" DrawAspect="Content" ObjectID="_1577272283" r:id="rId92"/>
              </w:object>
            </w:r>
            <w:r w:rsidRPr="004E03C5">
              <w:t xml:space="preserve"> is the number of ACK/NACK bits, </w:t>
            </w:r>
            <w:r w:rsidRPr="004E03C5">
              <w:rPr>
                <w:position w:val="-12"/>
              </w:rPr>
              <w:object w:dxaOrig="460" w:dyaOrig="360">
                <v:shape id="_x0000_i1114" type="#_x0000_t75" style="width:23.15pt;height:18.15pt" o:ole="">
                  <v:imagedata r:id="rId93" o:title=""/>
                </v:shape>
                <o:OLEObject Type="Embed" ProgID="Equation.3" ShapeID="_x0000_i1114" DrawAspect="Content" ObjectID="_1577272284" r:id="rId94"/>
              </w:object>
            </w:r>
            <w:r w:rsidRPr="004E03C5">
              <w:t xml:space="preserve"> is number of bits for CSI part 1. </w:t>
            </w:r>
            <w:r w:rsidRPr="004E03C5">
              <w:rPr>
                <w:position w:val="-14"/>
              </w:rPr>
              <w:object w:dxaOrig="2920" w:dyaOrig="400">
                <v:shape id="_x0000_i1115" type="#_x0000_t75" style="width:145.9pt;height:20.05pt" o:ole="">
                  <v:imagedata r:id="rId95" o:title=""/>
                </v:shape>
                <o:OLEObject Type="Embed" ProgID="Equation.3" ShapeID="_x0000_i1115" DrawAspect="Content" ObjectID="_1577272285" r:id="rId96"/>
              </w:object>
            </w:r>
            <w:r w:rsidRPr="004E03C5">
              <w:t xml:space="preserve">. </w:t>
            </w:r>
            <w:r w:rsidRPr="004E03C5">
              <w:rPr>
                <w:position w:val="-10"/>
              </w:rPr>
              <w:object w:dxaOrig="740" w:dyaOrig="340">
                <v:shape id="_x0000_i1116" type="#_x0000_t75" style="width:36.95pt;height:16.9pt" o:ole="">
                  <v:imagedata r:id="rId82" o:title=""/>
                </v:shape>
                <o:OLEObject Type="Embed" ProgID="Equation.3" ShapeID="_x0000_i1116" DrawAspect="Content" ObjectID="_1577272286" r:id="rId97"/>
              </w:object>
            </w:r>
            <w:r w:rsidRPr="004E03C5">
              <w:t xml:space="preserve"> is the scheduled bandwidth for PUSCH transmission in the current PUSCH transmission period for the transport block, expressed as a number of subcarriers</w:t>
            </w:r>
            <w:r w:rsidRPr="004E03C5">
              <w:rPr>
                <w:lang w:eastAsia="ja-JP"/>
              </w:rPr>
              <w:t>.</w:t>
            </w:r>
            <w:r w:rsidRPr="004E03C5">
              <w:t xml:space="preserve"> </w:t>
            </w:r>
            <w:r w:rsidRPr="004E03C5">
              <w:rPr>
                <w:rFonts w:eastAsia="Malgun Gothic"/>
                <w:position w:val="-14"/>
              </w:rPr>
              <w:object w:dxaOrig="740" w:dyaOrig="400">
                <v:shape id="_x0000_i1117" type="#_x0000_t75" style="width:36.95pt;height:20.05pt" o:ole="">
                  <v:imagedata r:id="rId88" o:title=""/>
                </v:shape>
                <o:OLEObject Type="Embed" ProgID="Equation.3" ShapeID="_x0000_i1117" DrawAspect="Content" ObjectID="_1577272287" r:id="rId98"/>
              </w:object>
            </w:r>
            <w:r w:rsidRPr="004E03C5">
              <w:rPr>
                <w:rFonts w:eastAsia="Malgun Gothic" w:hint="eastAsia"/>
                <w:lang w:eastAsia="ko-KR"/>
              </w:rPr>
              <w:t>is</w:t>
            </w:r>
            <w:r w:rsidRPr="004E03C5">
              <w:rPr>
                <w:rFonts w:eastAsia="Malgun Gothic"/>
              </w:rPr>
              <w:t xml:space="preserve"> the number of OFDM symbols in the PUSCH transmission duration</w:t>
            </w:r>
            <w:r w:rsidRPr="004E03C5">
              <w:rPr>
                <w:rFonts w:eastAsia="Malgun Gothic" w:hint="eastAsia"/>
                <w:lang w:eastAsia="ko-KR"/>
              </w:rPr>
              <w:t xml:space="preserve"> </w:t>
            </w:r>
            <w:r w:rsidRPr="004E03C5">
              <w:rPr>
                <w:rFonts w:eastAsia="Malgun Gothic"/>
                <w:lang w:eastAsia="ko-KR"/>
              </w:rPr>
              <w:t>excluding DMRS</w:t>
            </w:r>
            <w:r w:rsidRPr="004E03C5">
              <w:rPr>
                <w:rFonts w:eastAsia="Malgun Gothic"/>
              </w:rPr>
              <w:t xml:space="preserve">. REs occupied by PTRS are also excluded. </w:t>
            </w:r>
          </w:p>
          <w:p w:rsidR="004E03C5" w:rsidRPr="004E03C5" w:rsidRDefault="004E03C5" w:rsidP="00391029">
            <w:pPr>
              <w:numPr>
                <w:ilvl w:val="0"/>
                <w:numId w:val="173"/>
              </w:numPr>
              <w:overflowPunct w:val="0"/>
              <w:autoSpaceDE w:val="0"/>
              <w:autoSpaceDN w:val="0"/>
              <w:adjustRightInd w:val="0"/>
              <w:spacing w:after="0"/>
              <w:textAlignment w:val="baseline"/>
              <w:rPr>
                <w:rFonts w:ascii="Century" w:hAnsi="Century"/>
                <w:kern w:val="2"/>
                <w:lang w:val="en-US" w:eastAsia="ja-JP"/>
              </w:rPr>
            </w:pPr>
            <w:r w:rsidRPr="004E03C5">
              <w:rPr>
                <w:rFonts w:ascii="Century" w:hAnsi="Century"/>
                <w:kern w:val="2"/>
                <w:lang w:val="en-US" w:eastAsia="ja-JP"/>
              </w:rPr>
              <w:t>FFS: if an upper bound on the number of symbols for HARQ-ACK resource is needed</w:t>
            </w:r>
          </w:p>
          <w:p w:rsidR="004E03C5" w:rsidRPr="004E03C5" w:rsidRDefault="004E03C5" w:rsidP="00391029">
            <w:pPr>
              <w:numPr>
                <w:ilvl w:val="0"/>
                <w:numId w:val="173"/>
              </w:numPr>
              <w:overflowPunct w:val="0"/>
              <w:autoSpaceDE w:val="0"/>
              <w:autoSpaceDN w:val="0"/>
              <w:adjustRightInd w:val="0"/>
              <w:spacing w:after="0"/>
              <w:textAlignment w:val="baseline"/>
              <w:rPr>
                <w:rFonts w:ascii="Century" w:hAnsi="Century"/>
                <w:kern w:val="2"/>
                <w:lang w:val="en-US" w:eastAsia="ja-JP"/>
              </w:rPr>
            </w:pPr>
            <w:r w:rsidRPr="004E03C5">
              <w:rPr>
                <w:rFonts w:ascii="Century" w:hAnsi="Century"/>
                <w:kern w:val="2"/>
                <w:lang w:val="en-US" w:eastAsia="ja-JP"/>
              </w:rPr>
              <w:t xml:space="preserve">FFS: if set </w:t>
            </w:r>
            <w:r w:rsidRPr="004E03C5">
              <w:rPr>
                <w:rFonts w:ascii="Century" w:hAnsi="Century"/>
                <w:kern w:val="2"/>
                <w:position w:val="-12"/>
                <w:lang w:val="en-US" w:eastAsia="ja-JP"/>
              </w:rPr>
              <w:object w:dxaOrig="460" w:dyaOrig="360">
                <v:shape id="_x0000_i1118" type="#_x0000_t75" style="width:23.15pt;height:18.15pt" o:ole="">
                  <v:imagedata r:id="rId93" o:title=""/>
                </v:shape>
                <o:OLEObject Type="Embed" ProgID="Equation.3" ShapeID="_x0000_i1118" DrawAspect="Content" ObjectID="_1577272288" r:id="rId99"/>
              </w:object>
            </w:r>
            <w:r w:rsidRPr="004E03C5">
              <w:rPr>
                <w:rFonts w:ascii="Century" w:hAnsi="Century"/>
                <w:kern w:val="2"/>
                <w:lang w:val="en-US" w:eastAsia="ja-JP"/>
              </w:rPr>
              <w:t xml:space="preserve"> to the number of bits for CSI part 1 assuming rank 1.</w:t>
            </w:r>
          </w:p>
          <w:p w:rsidR="004E03C5" w:rsidRPr="004E03C5" w:rsidRDefault="004E03C5" w:rsidP="00391029">
            <w:pPr>
              <w:numPr>
                <w:ilvl w:val="0"/>
                <w:numId w:val="173"/>
              </w:numPr>
              <w:overflowPunct w:val="0"/>
              <w:autoSpaceDE w:val="0"/>
              <w:autoSpaceDN w:val="0"/>
              <w:adjustRightInd w:val="0"/>
              <w:spacing w:after="0"/>
              <w:textAlignment w:val="baseline"/>
              <w:rPr>
                <w:rFonts w:ascii="Century" w:hAnsi="Century"/>
                <w:kern w:val="2"/>
                <w:lang w:val="en-US" w:eastAsia="ja-JP"/>
              </w:rPr>
            </w:pPr>
            <w:r w:rsidRPr="004E03C5">
              <w:rPr>
                <w:rFonts w:ascii="Century" w:hAnsi="Century"/>
                <w:kern w:val="2"/>
                <w:lang w:val="en-US" w:eastAsia="ja-JP"/>
              </w:rPr>
              <w:t>2 bits in the non-fallback DCI to indicate one out of 4 sets of Beta_offset values</w:t>
            </w:r>
          </w:p>
          <w:p w:rsidR="004E03C5" w:rsidRPr="004E03C5" w:rsidRDefault="004E03C5" w:rsidP="004E03C5">
            <w:pPr>
              <w:overflowPunct w:val="0"/>
              <w:autoSpaceDE w:val="0"/>
              <w:autoSpaceDN w:val="0"/>
              <w:adjustRightInd w:val="0"/>
              <w:spacing w:after="0"/>
              <w:textAlignment w:val="baseline"/>
            </w:pPr>
          </w:p>
          <w:p w:rsidR="004E03C5" w:rsidRPr="004E03C5" w:rsidRDefault="004E03C5" w:rsidP="004E03C5">
            <w:pPr>
              <w:overflowPunct w:val="0"/>
              <w:autoSpaceDE w:val="0"/>
              <w:autoSpaceDN w:val="0"/>
              <w:adjustRightInd w:val="0"/>
              <w:spacing w:after="0"/>
              <w:textAlignment w:val="baseline"/>
              <w:rPr>
                <w:highlight w:val="green"/>
              </w:rPr>
            </w:pPr>
            <w:r w:rsidRPr="004E03C5">
              <w:rPr>
                <w:highlight w:val="green"/>
              </w:rPr>
              <w:t>Agreements:</w:t>
            </w:r>
          </w:p>
          <w:p w:rsidR="004E03C5" w:rsidRPr="004E03C5" w:rsidRDefault="004E03C5" w:rsidP="00391029">
            <w:pPr>
              <w:numPr>
                <w:ilvl w:val="0"/>
                <w:numId w:val="174"/>
              </w:numPr>
              <w:overflowPunct w:val="0"/>
              <w:autoSpaceDE w:val="0"/>
              <w:autoSpaceDN w:val="0"/>
              <w:adjustRightInd w:val="0"/>
              <w:spacing w:after="0"/>
              <w:textAlignment w:val="baseline"/>
              <w:rPr>
                <w:rFonts w:ascii="Century" w:hAnsi="Century"/>
                <w:kern w:val="2"/>
                <w:lang w:val="en-US" w:eastAsia="ja-JP"/>
              </w:rPr>
            </w:pPr>
            <w:r w:rsidRPr="004E03C5">
              <w:rPr>
                <w:rFonts w:ascii="Century" w:hAnsi="Century"/>
                <w:kern w:val="2"/>
                <w:lang w:val="en-US" w:eastAsia="ja-JP"/>
              </w:rPr>
              <w:t>For UCI on PUSCH with UL-SCH, the amount of resources used for CSI part 1 is calculated based on the following equation.</w:t>
            </w:r>
          </w:p>
          <w:p w:rsidR="004E03C5" w:rsidRPr="004E03C5" w:rsidRDefault="004E03C5" w:rsidP="004E03C5">
            <w:pPr>
              <w:overflowPunct w:val="0"/>
              <w:autoSpaceDE w:val="0"/>
              <w:autoSpaceDN w:val="0"/>
              <w:adjustRightInd w:val="0"/>
              <w:spacing w:after="0"/>
              <w:jc w:val="center"/>
              <w:textAlignment w:val="baseline"/>
            </w:pPr>
            <w:r w:rsidRPr="004E03C5">
              <w:rPr>
                <w:position w:val="-64"/>
              </w:rPr>
              <w:object w:dxaOrig="7440" w:dyaOrig="1400">
                <v:shape id="_x0000_i1119" type="#_x0000_t75" style="width:371.9pt;height:70.1pt" o:ole="">
                  <v:imagedata r:id="rId100" o:title=""/>
                </v:shape>
                <o:OLEObject Type="Embed" ProgID="Equation.3" ShapeID="_x0000_i1119" DrawAspect="Content" ObjectID="_1577272289" r:id="rId101"/>
              </w:object>
            </w:r>
          </w:p>
          <w:p w:rsidR="004E03C5" w:rsidRPr="004E03C5" w:rsidRDefault="004E03C5" w:rsidP="004E03C5">
            <w:pPr>
              <w:overflowPunct w:val="0"/>
              <w:autoSpaceDE w:val="0"/>
              <w:autoSpaceDN w:val="0"/>
              <w:adjustRightInd w:val="0"/>
              <w:spacing w:after="0"/>
              <w:textAlignment w:val="baseline"/>
              <w:rPr>
                <w:rFonts w:eastAsia="Malgun Gothic"/>
              </w:rPr>
            </w:pPr>
            <w:r w:rsidRPr="004E03C5">
              <w:t xml:space="preserve">where </w:t>
            </w:r>
            <w:r w:rsidRPr="004E03C5">
              <w:rPr>
                <w:position w:val="-6"/>
              </w:rPr>
              <w:object w:dxaOrig="240" w:dyaOrig="279">
                <v:shape id="_x0000_i1120" type="#_x0000_t75" style="width:11.9pt;height:14.4pt" o:ole="">
                  <v:imagedata r:id="rId102" o:title=""/>
                </v:shape>
                <o:OLEObject Type="Embed" ProgID="Equation.3" ShapeID="_x0000_i1120" DrawAspect="Content" ObjectID="_1577272290" r:id="rId103"/>
              </w:object>
            </w:r>
            <w:r w:rsidRPr="004E03C5">
              <w:t xml:space="preserve"> is the number of bits for CSI part 1, </w:t>
            </w:r>
            <w:r w:rsidRPr="004E03C5">
              <w:rPr>
                <w:position w:val="-4"/>
              </w:rPr>
              <w:object w:dxaOrig="220" w:dyaOrig="260">
                <v:shape id="_x0000_i1121" type="#_x0000_t75" style="width:10.65pt;height:13.15pt" o:ole="">
                  <v:imagedata r:id="rId104" o:title=""/>
                </v:shape>
                <o:OLEObject Type="Embed" ProgID="Equation.3" ShapeID="_x0000_i1121" DrawAspect="Content" ObjectID="_1577272291" r:id="rId105"/>
              </w:object>
            </w:r>
            <w:r w:rsidRPr="004E03C5">
              <w:rPr>
                <w:rFonts w:hint="eastAsia"/>
                <w:lang w:eastAsia="zh-CN"/>
              </w:rPr>
              <w:t xml:space="preserve"> is the number of CRC bits</w:t>
            </w:r>
            <w:r w:rsidRPr="004E03C5">
              <w:t xml:space="preserve">. </w:t>
            </w:r>
            <w:r w:rsidRPr="004E03C5">
              <w:rPr>
                <w:position w:val="-14"/>
              </w:rPr>
              <w:object w:dxaOrig="1800" w:dyaOrig="400">
                <v:shape id="_x0000_i1122" type="#_x0000_t75" style="width:90.15pt;height:20.05pt" o:ole="">
                  <v:imagedata r:id="rId106" o:title=""/>
                </v:shape>
                <o:OLEObject Type="Embed" ProgID="Equation.3" ShapeID="_x0000_i1122" DrawAspect="Content" ObjectID="_1577272292" r:id="rId107"/>
              </w:object>
            </w:r>
            <w:r w:rsidRPr="004E03C5">
              <w:t xml:space="preserve"> for CSI part 1. </w:t>
            </w:r>
            <w:r w:rsidRPr="004E03C5">
              <w:rPr>
                <w:position w:val="-10"/>
              </w:rPr>
              <w:object w:dxaOrig="740" w:dyaOrig="340">
                <v:shape id="_x0000_i1123" type="#_x0000_t75" style="width:36.95pt;height:16.9pt" o:ole="">
                  <v:imagedata r:id="rId82" o:title=""/>
                </v:shape>
                <o:OLEObject Type="Embed" ProgID="Equation.3" ShapeID="_x0000_i1123" DrawAspect="Content" ObjectID="_1577272293" r:id="rId108"/>
              </w:object>
            </w:r>
            <w:r w:rsidRPr="004E03C5">
              <w:t xml:space="preserve"> is the scheduled bandwidth for PUSCH transmission in the current PUSCH transmission period for the transport block, expressed as a number of subcarriers</w:t>
            </w:r>
            <w:r w:rsidRPr="004E03C5">
              <w:rPr>
                <w:lang w:eastAsia="ja-JP"/>
              </w:rPr>
              <w:t>.</w:t>
            </w:r>
            <w:r w:rsidRPr="004E03C5">
              <w:t xml:space="preserve"> </w:t>
            </w:r>
            <w:r w:rsidRPr="004E03C5">
              <w:rPr>
                <w:position w:val="-6"/>
              </w:rPr>
              <w:object w:dxaOrig="240" w:dyaOrig="279">
                <v:shape id="_x0000_i1124" type="#_x0000_t75" style="width:11.9pt;height:14.4pt" o:ole="">
                  <v:imagedata r:id="rId84" o:title=""/>
                </v:shape>
                <o:OLEObject Type="Embed" ProgID="Equation.3" ShapeID="_x0000_i1124" DrawAspect="Content" ObjectID="_1577272294" r:id="rId109"/>
              </w:object>
            </w:r>
            <w:r w:rsidRPr="004E03C5">
              <w:t>,</w:t>
            </w:r>
            <w:r w:rsidRPr="004E03C5">
              <w:rPr>
                <w:rFonts w:hint="eastAsia"/>
                <w:lang w:eastAsia="ja-JP"/>
              </w:rPr>
              <w:t xml:space="preserve"> and</w:t>
            </w:r>
            <w:r w:rsidRPr="004E03C5">
              <w:t xml:space="preserve"> </w:t>
            </w:r>
            <w:r w:rsidRPr="004E03C5">
              <w:rPr>
                <w:position w:val="-10"/>
              </w:rPr>
              <w:object w:dxaOrig="320" w:dyaOrig="340">
                <v:shape id="_x0000_i1125" type="#_x0000_t75" style="width:15.65pt;height:16.9pt" o:ole="">
                  <v:imagedata r:id="rId86" o:title=""/>
                </v:shape>
                <o:OLEObject Type="Embed" ProgID="Equation.3" ShapeID="_x0000_i1125" DrawAspect="Content" ObjectID="_1577272295" r:id="rId110"/>
              </w:object>
            </w:r>
            <w:r w:rsidRPr="004E03C5">
              <w:t xml:space="preserve"> are obtained from the PDCCH scheduling the PUSCH transmission. </w:t>
            </w:r>
            <w:r w:rsidRPr="004E03C5">
              <w:rPr>
                <w:rFonts w:eastAsia="Malgun Gothic"/>
                <w:position w:val="-14"/>
              </w:rPr>
              <w:object w:dxaOrig="740" w:dyaOrig="400">
                <v:shape id="_x0000_i1126" type="#_x0000_t75" style="width:36.95pt;height:20.05pt" o:ole="">
                  <v:imagedata r:id="rId88" o:title=""/>
                </v:shape>
                <o:OLEObject Type="Embed" ProgID="Equation.3" ShapeID="_x0000_i1126" DrawAspect="Content" ObjectID="_1577272296" r:id="rId111"/>
              </w:object>
            </w:r>
            <w:r w:rsidRPr="004E03C5">
              <w:rPr>
                <w:rFonts w:eastAsia="Malgun Gothic" w:hint="eastAsia"/>
                <w:lang w:eastAsia="ko-KR"/>
              </w:rPr>
              <w:t>is</w:t>
            </w:r>
            <w:r w:rsidRPr="004E03C5">
              <w:rPr>
                <w:rFonts w:eastAsia="Malgun Gothic"/>
              </w:rPr>
              <w:t xml:space="preserve"> the number of OFDM symbols in the PUSCH transmission duration</w:t>
            </w:r>
            <w:r w:rsidRPr="004E03C5">
              <w:rPr>
                <w:rFonts w:eastAsia="Malgun Gothic" w:hint="eastAsia"/>
                <w:lang w:eastAsia="ko-KR"/>
              </w:rPr>
              <w:t xml:space="preserve"> </w:t>
            </w:r>
            <w:r w:rsidRPr="004E03C5">
              <w:rPr>
                <w:rFonts w:eastAsia="Malgun Gothic"/>
                <w:lang w:eastAsia="ko-KR"/>
              </w:rPr>
              <w:t>excluding DMRS</w:t>
            </w:r>
            <w:r w:rsidRPr="004E03C5">
              <w:rPr>
                <w:rFonts w:eastAsia="Malgun Gothic"/>
              </w:rPr>
              <w:t xml:space="preserve">. REs occupied by PTRS are also excluded. </w:t>
            </w:r>
          </w:p>
          <w:p w:rsidR="004E03C5" w:rsidRPr="004E03C5" w:rsidRDefault="004E03C5" w:rsidP="00391029">
            <w:pPr>
              <w:numPr>
                <w:ilvl w:val="0"/>
                <w:numId w:val="174"/>
              </w:numPr>
              <w:overflowPunct w:val="0"/>
              <w:autoSpaceDE w:val="0"/>
              <w:autoSpaceDN w:val="0"/>
              <w:adjustRightInd w:val="0"/>
              <w:spacing w:after="0"/>
              <w:textAlignment w:val="baseline"/>
              <w:rPr>
                <w:rFonts w:ascii="Century" w:hAnsi="Century"/>
                <w:kern w:val="2"/>
                <w:lang w:val="en-US" w:eastAsia="ja-JP"/>
              </w:rPr>
            </w:pPr>
            <w:r w:rsidRPr="004E03C5">
              <w:rPr>
                <w:rFonts w:ascii="Century" w:hAnsi="Century"/>
                <w:kern w:val="2"/>
                <w:lang w:val="en-US" w:eastAsia="ja-JP"/>
              </w:rPr>
              <w:t xml:space="preserve">FFS: any additional modification of above formula for specific services </w:t>
            </w:r>
          </w:p>
          <w:p w:rsidR="004E03C5" w:rsidRPr="004E03C5" w:rsidRDefault="004E03C5" w:rsidP="004E03C5">
            <w:pPr>
              <w:overflowPunct w:val="0"/>
              <w:autoSpaceDE w:val="0"/>
              <w:autoSpaceDN w:val="0"/>
              <w:adjustRightInd w:val="0"/>
              <w:spacing w:after="0"/>
              <w:textAlignment w:val="baseline"/>
            </w:pPr>
          </w:p>
          <w:p w:rsidR="004E03C5" w:rsidRPr="004E03C5" w:rsidRDefault="004E03C5" w:rsidP="004E03C5">
            <w:pPr>
              <w:overflowPunct w:val="0"/>
              <w:autoSpaceDE w:val="0"/>
              <w:autoSpaceDN w:val="0"/>
              <w:adjustRightInd w:val="0"/>
              <w:spacing w:after="0"/>
              <w:textAlignment w:val="baseline"/>
              <w:rPr>
                <w:highlight w:val="darkYellow"/>
              </w:rPr>
            </w:pPr>
            <w:r w:rsidRPr="004E03C5">
              <w:rPr>
                <w:highlight w:val="darkYellow"/>
              </w:rPr>
              <w:t>Working assumption:</w:t>
            </w:r>
          </w:p>
          <w:p w:rsidR="004E03C5" w:rsidRPr="004E03C5" w:rsidRDefault="004E03C5" w:rsidP="00391029">
            <w:pPr>
              <w:numPr>
                <w:ilvl w:val="0"/>
                <w:numId w:val="174"/>
              </w:numPr>
              <w:overflowPunct w:val="0"/>
              <w:autoSpaceDE w:val="0"/>
              <w:autoSpaceDN w:val="0"/>
              <w:adjustRightInd w:val="0"/>
              <w:spacing w:after="0"/>
              <w:textAlignment w:val="baseline"/>
              <w:rPr>
                <w:rFonts w:ascii="Century" w:hAnsi="Century"/>
                <w:kern w:val="2"/>
                <w:lang w:val="en-US" w:eastAsia="ja-JP"/>
              </w:rPr>
            </w:pPr>
            <w:r w:rsidRPr="004E03C5">
              <w:rPr>
                <w:rFonts w:ascii="Century" w:hAnsi="Century"/>
                <w:kern w:val="2"/>
                <w:lang w:val="en-US" w:eastAsia="ja-JP"/>
              </w:rPr>
              <w:t>For UCI on PUSCH with UL-SCH, the amount of resources used for CSI part 2 is calculated based on the following equation.</w:t>
            </w:r>
          </w:p>
          <w:p w:rsidR="004E03C5" w:rsidRPr="004E03C5" w:rsidRDefault="004E03C5" w:rsidP="004E03C5">
            <w:pPr>
              <w:overflowPunct w:val="0"/>
              <w:autoSpaceDE w:val="0"/>
              <w:autoSpaceDN w:val="0"/>
              <w:adjustRightInd w:val="0"/>
              <w:spacing w:after="0"/>
              <w:ind w:hanging="360"/>
              <w:textAlignment w:val="baseline"/>
            </w:pPr>
            <w:r w:rsidRPr="004E03C5">
              <w:rPr>
                <w:position w:val="-64"/>
              </w:rPr>
              <w:object w:dxaOrig="8620" w:dyaOrig="1400">
                <v:shape id="_x0000_i1127" type="#_x0000_t75" style="width:430.75pt;height:70.1pt" o:ole="">
                  <v:imagedata r:id="rId112" o:title=""/>
                </v:shape>
                <o:OLEObject Type="Embed" ProgID="Equation.3" ShapeID="_x0000_i1127" DrawAspect="Content" ObjectID="_1577272297" r:id="rId113"/>
              </w:object>
            </w:r>
          </w:p>
          <w:p w:rsidR="004E03C5" w:rsidRPr="004E03C5" w:rsidRDefault="004E03C5" w:rsidP="004E03C5">
            <w:pPr>
              <w:overflowPunct w:val="0"/>
              <w:autoSpaceDE w:val="0"/>
              <w:autoSpaceDN w:val="0"/>
              <w:adjustRightInd w:val="0"/>
              <w:spacing w:after="0"/>
              <w:textAlignment w:val="baseline"/>
              <w:rPr>
                <w:rFonts w:eastAsia="Malgun Gothic"/>
              </w:rPr>
            </w:pPr>
            <w:r w:rsidRPr="004E03C5">
              <w:t xml:space="preserve">where </w:t>
            </w:r>
            <w:r w:rsidRPr="004E03C5">
              <w:rPr>
                <w:position w:val="-6"/>
              </w:rPr>
              <w:object w:dxaOrig="240" w:dyaOrig="279">
                <v:shape id="_x0000_i1128" type="#_x0000_t75" style="width:11.9pt;height:14.4pt" o:ole="">
                  <v:imagedata r:id="rId102" o:title=""/>
                </v:shape>
                <o:OLEObject Type="Embed" ProgID="Equation.3" ShapeID="_x0000_i1128" DrawAspect="Content" ObjectID="_1577272298" r:id="rId114"/>
              </w:object>
            </w:r>
            <w:r w:rsidRPr="004E03C5">
              <w:t xml:space="preserve"> is the number of bits for CSI part 2, </w:t>
            </w:r>
            <w:r w:rsidRPr="004E03C5">
              <w:rPr>
                <w:position w:val="-4"/>
              </w:rPr>
              <w:object w:dxaOrig="220" w:dyaOrig="260">
                <v:shape id="_x0000_i1129" type="#_x0000_t75" style="width:10.65pt;height:13.15pt" o:ole="">
                  <v:imagedata r:id="rId104" o:title=""/>
                </v:shape>
                <o:OLEObject Type="Embed" ProgID="Equation.3" ShapeID="_x0000_i1129" DrawAspect="Content" ObjectID="_1577272299" r:id="rId115"/>
              </w:object>
            </w:r>
            <w:r w:rsidRPr="004E03C5">
              <w:rPr>
                <w:rFonts w:hint="eastAsia"/>
                <w:lang w:eastAsia="zh-CN"/>
              </w:rPr>
              <w:t xml:space="preserve"> is the number of CRC bits</w:t>
            </w:r>
            <w:r w:rsidRPr="004E03C5">
              <w:t xml:space="preserve">. </w:t>
            </w:r>
            <w:r w:rsidRPr="004E03C5">
              <w:rPr>
                <w:position w:val="-14"/>
              </w:rPr>
              <w:object w:dxaOrig="1820" w:dyaOrig="400">
                <v:shape id="_x0000_i1130" type="#_x0000_t75" style="width:90.8pt;height:20.05pt" o:ole="">
                  <v:imagedata r:id="rId116" o:title=""/>
                </v:shape>
                <o:OLEObject Type="Embed" ProgID="Equation.3" ShapeID="_x0000_i1130" DrawAspect="Content" ObjectID="_1577272300" r:id="rId117"/>
              </w:object>
            </w:r>
            <w:r w:rsidRPr="004E03C5">
              <w:t xml:space="preserve"> for CSI part 2. </w:t>
            </w:r>
            <w:r w:rsidRPr="004E03C5">
              <w:rPr>
                <w:position w:val="-10"/>
              </w:rPr>
              <w:object w:dxaOrig="740" w:dyaOrig="340">
                <v:shape id="_x0000_i1131" type="#_x0000_t75" style="width:36.95pt;height:16.9pt" o:ole="">
                  <v:imagedata r:id="rId82" o:title=""/>
                </v:shape>
                <o:OLEObject Type="Embed" ProgID="Equation.3" ShapeID="_x0000_i1131" DrawAspect="Content" ObjectID="_1577272301" r:id="rId118"/>
              </w:object>
            </w:r>
            <w:r w:rsidRPr="004E03C5">
              <w:t xml:space="preserve"> is the scheduled bandwidth for PUSCH transmission in the current PUSCH transmission period for the transport block, expressed as a number of subcarriers</w:t>
            </w:r>
            <w:r w:rsidRPr="004E03C5">
              <w:rPr>
                <w:lang w:eastAsia="ja-JP"/>
              </w:rPr>
              <w:t>.</w:t>
            </w:r>
            <w:r w:rsidRPr="004E03C5">
              <w:t xml:space="preserve"> </w:t>
            </w:r>
            <w:r w:rsidRPr="004E03C5">
              <w:rPr>
                <w:position w:val="-6"/>
              </w:rPr>
              <w:object w:dxaOrig="240" w:dyaOrig="279">
                <v:shape id="_x0000_i1132" type="#_x0000_t75" style="width:11.9pt;height:14.4pt" o:ole="">
                  <v:imagedata r:id="rId84" o:title=""/>
                </v:shape>
                <o:OLEObject Type="Embed" ProgID="Equation.3" ShapeID="_x0000_i1132" DrawAspect="Content" ObjectID="_1577272302" r:id="rId119"/>
              </w:object>
            </w:r>
            <w:r w:rsidRPr="004E03C5">
              <w:t>,</w:t>
            </w:r>
            <w:r w:rsidRPr="004E03C5">
              <w:rPr>
                <w:rFonts w:hint="eastAsia"/>
                <w:lang w:eastAsia="ja-JP"/>
              </w:rPr>
              <w:t xml:space="preserve"> and</w:t>
            </w:r>
            <w:r w:rsidRPr="004E03C5">
              <w:t xml:space="preserve"> </w:t>
            </w:r>
            <w:r w:rsidRPr="004E03C5">
              <w:rPr>
                <w:position w:val="-10"/>
              </w:rPr>
              <w:object w:dxaOrig="320" w:dyaOrig="340">
                <v:shape id="_x0000_i1133" type="#_x0000_t75" style="width:15.65pt;height:16.9pt" o:ole="">
                  <v:imagedata r:id="rId86" o:title=""/>
                </v:shape>
                <o:OLEObject Type="Embed" ProgID="Equation.3" ShapeID="_x0000_i1133" DrawAspect="Content" ObjectID="_1577272303" r:id="rId120"/>
              </w:object>
            </w:r>
            <w:r w:rsidRPr="004E03C5">
              <w:t xml:space="preserve"> are obtained from the PDCCH scheduling the PUSCH transmission. </w:t>
            </w:r>
            <w:r w:rsidRPr="004E03C5">
              <w:rPr>
                <w:rFonts w:eastAsia="Malgun Gothic"/>
                <w:position w:val="-14"/>
              </w:rPr>
              <w:object w:dxaOrig="740" w:dyaOrig="400">
                <v:shape id="_x0000_i1134" type="#_x0000_t75" style="width:36.95pt;height:20.05pt" o:ole="">
                  <v:imagedata r:id="rId88" o:title=""/>
                </v:shape>
                <o:OLEObject Type="Embed" ProgID="Equation.3" ShapeID="_x0000_i1134" DrawAspect="Content" ObjectID="_1577272304" r:id="rId121"/>
              </w:object>
            </w:r>
            <w:r w:rsidRPr="004E03C5">
              <w:rPr>
                <w:rFonts w:eastAsia="Malgun Gothic" w:hint="eastAsia"/>
                <w:lang w:eastAsia="ko-KR"/>
              </w:rPr>
              <w:t>is</w:t>
            </w:r>
            <w:r w:rsidRPr="004E03C5">
              <w:rPr>
                <w:rFonts w:eastAsia="Malgun Gothic"/>
              </w:rPr>
              <w:t xml:space="preserve"> the number of OFDM symbols in the PUSCH transmission duration</w:t>
            </w:r>
            <w:r w:rsidRPr="004E03C5">
              <w:rPr>
                <w:rFonts w:eastAsia="Malgun Gothic" w:hint="eastAsia"/>
                <w:lang w:eastAsia="ko-KR"/>
              </w:rPr>
              <w:t xml:space="preserve"> </w:t>
            </w:r>
            <w:r w:rsidRPr="004E03C5">
              <w:rPr>
                <w:rFonts w:eastAsia="Malgun Gothic"/>
                <w:lang w:eastAsia="ko-KR"/>
              </w:rPr>
              <w:t>excluding DMRS</w:t>
            </w:r>
            <w:r w:rsidRPr="004E03C5">
              <w:rPr>
                <w:rFonts w:eastAsia="Malgun Gothic"/>
              </w:rPr>
              <w:t>. REs occupied by PTRS are also excluded.</w:t>
            </w:r>
          </w:p>
          <w:p w:rsidR="004E03C5" w:rsidRPr="004E03C5" w:rsidRDefault="004E03C5" w:rsidP="00391029">
            <w:pPr>
              <w:numPr>
                <w:ilvl w:val="0"/>
                <w:numId w:val="174"/>
              </w:numPr>
              <w:overflowPunct w:val="0"/>
              <w:autoSpaceDE w:val="0"/>
              <w:autoSpaceDN w:val="0"/>
              <w:adjustRightInd w:val="0"/>
              <w:spacing w:after="0"/>
              <w:textAlignment w:val="baseline"/>
              <w:rPr>
                <w:rFonts w:ascii="Century" w:hAnsi="Century"/>
                <w:kern w:val="2"/>
                <w:lang w:val="en-US" w:eastAsia="ja-JP"/>
              </w:rPr>
            </w:pPr>
            <w:r w:rsidRPr="004E03C5">
              <w:rPr>
                <w:rFonts w:ascii="Century" w:hAnsi="Century"/>
                <w:kern w:val="2"/>
                <w:lang w:val="en-US" w:eastAsia="ja-JP"/>
              </w:rPr>
              <w:t xml:space="preserve">FFS: any additional modification of above formula for specific services </w:t>
            </w:r>
          </w:p>
          <w:p w:rsidR="004E03C5" w:rsidRPr="004E03C5" w:rsidRDefault="004E03C5" w:rsidP="00391029">
            <w:pPr>
              <w:numPr>
                <w:ilvl w:val="0"/>
                <w:numId w:val="174"/>
              </w:numPr>
              <w:overflowPunct w:val="0"/>
              <w:autoSpaceDE w:val="0"/>
              <w:autoSpaceDN w:val="0"/>
              <w:adjustRightInd w:val="0"/>
              <w:spacing w:after="0"/>
              <w:textAlignment w:val="baseline"/>
              <w:rPr>
                <w:rFonts w:ascii="Century" w:hAnsi="Century"/>
                <w:kern w:val="2"/>
                <w:lang w:val="en-US" w:eastAsia="ja-JP"/>
              </w:rPr>
            </w:pPr>
            <w:r w:rsidRPr="004E03C5">
              <w:rPr>
                <w:rFonts w:ascii="Century" w:hAnsi="Century"/>
                <w:kern w:val="2"/>
                <w:lang w:val="en-US" w:eastAsia="ja-JP"/>
              </w:rPr>
              <w:t>FFS: any additional modification of the above formula in case of HARQ-ACK puncture CSI-part2</w:t>
            </w:r>
          </w:p>
          <w:p w:rsidR="004E03C5" w:rsidRPr="004E03C5" w:rsidRDefault="004E03C5" w:rsidP="004E03C5">
            <w:pPr>
              <w:overflowPunct w:val="0"/>
              <w:autoSpaceDE w:val="0"/>
              <w:autoSpaceDN w:val="0"/>
              <w:adjustRightInd w:val="0"/>
              <w:spacing w:after="0"/>
              <w:textAlignment w:val="baseline"/>
            </w:pPr>
          </w:p>
          <w:p w:rsidR="004E03C5" w:rsidRPr="004E03C5" w:rsidRDefault="004E03C5" w:rsidP="004E03C5">
            <w:pPr>
              <w:overflowPunct w:val="0"/>
              <w:autoSpaceDE w:val="0"/>
              <w:autoSpaceDN w:val="0"/>
              <w:adjustRightInd w:val="0"/>
              <w:spacing w:after="0"/>
              <w:textAlignment w:val="baseline"/>
            </w:pPr>
            <w:r w:rsidRPr="004E03C5">
              <w:rPr>
                <w:highlight w:val="green"/>
              </w:rPr>
              <w:t>Agreements</w:t>
            </w:r>
            <w:r w:rsidRPr="004E03C5">
              <w:t>:</w:t>
            </w:r>
          </w:p>
          <w:p w:rsidR="004E03C5" w:rsidRPr="004E03C5" w:rsidRDefault="004E03C5" w:rsidP="00391029">
            <w:pPr>
              <w:numPr>
                <w:ilvl w:val="0"/>
                <w:numId w:val="169"/>
              </w:numPr>
              <w:overflowPunct w:val="0"/>
              <w:autoSpaceDE w:val="0"/>
              <w:autoSpaceDN w:val="0"/>
              <w:adjustRightInd w:val="0"/>
              <w:spacing w:after="0"/>
              <w:textAlignment w:val="baseline"/>
            </w:pPr>
            <w:r w:rsidRPr="004E03C5">
              <w:t>Modulated HARQ-ACK symbols are mapped starting on the first available non-DMRS symbol after the first DMRS symbol(s), regardless of number of DMRS symbols in PUSCH transmission.</w:t>
            </w:r>
          </w:p>
          <w:p w:rsidR="004E03C5" w:rsidRPr="004E03C5" w:rsidRDefault="004E03C5" w:rsidP="00391029">
            <w:pPr>
              <w:numPr>
                <w:ilvl w:val="0"/>
                <w:numId w:val="169"/>
              </w:numPr>
              <w:overflowPunct w:val="0"/>
              <w:autoSpaceDE w:val="0"/>
              <w:autoSpaceDN w:val="0"/>
              <w:adjustRightInd w:val="0"/>
              <w:spacing w:after="0"/>
              <w:textAlignment w:val="baseline"/>
              <w:rPr>
                <w:rFonts w:ascii="Century" w:hAnsi="Century"/>
                <w:kern w:val="2"/>
                <w:lang w:val="en-US" w:eastAsia="zh-CN"/>
              </w:rPr>
            </w:pPr>
            <w:r w:rsidRPr="004E03C5">
              <w:rPr>
                <w:rFonts w:ascii="Century" w:hAnsi="Century"/>
                <w:kern w:val="2"/>
                <w:lang w:val="en-US" w:eastAsia="zh-CN"/>
              </w:rPr>
              <w:t>Modulated CSI part 1 symbols are mapped starting on the first available non-DMRS symbol, regardless of number of DMRS symbols in PUSCH transmission.</w:t>
            </w:r>
          </w:p>
          <w:p w:rsidR="004E03C5" w:rsidRPr="004E03C5" w:rsidRDefault="004E03C5" w:rsidP="00391029">
            <w:pPr>
              <w:numPr>
                <w:ilvl w:val="1"/>
                <w:numId w:val="169"/>
              </w:numPr>
              <w:overflowPunct w:val="0"/>
              <w:autoSpaceDE w:val="0"/>
              <w:autoSpaceDN w:val="0"/>
              <w:adjustRightInd w:val="0"/>
              <w:spacing w:after="0"/>
              <w:textAlignment w:val="baseline"/>
              <w:rPr>
                <w:rFonts w:ascii="Century" w:hAnsi="Century"/>
                <w:kern w:val="2"/>
                <w:lang w:val="en-US" w:eastAsia="zh-CN"/>
              </w:rPr>
            </w:pPr>
            <w:r w:rsidRPr="004E03C5">
              <w:rPr>
                <w:rFonts w:ascii="Century" w:hAnsi="Century"/>
                <w:kern w:val="2"/>
                <w:lang w:val="en-US" w:eastAsia="zh-CN"/>
              </w:rPr>
              <w:t>CSI part 1 is not mapped on the reserved HARQ-ACK REs in case of HARQ-ACK puncturing PUSCH</w:t>
            </w:r>
          </w:p>
          <w:p w:rsidR="004E03C5" w:rsidRPr="004E03C5" w:rsidRDefault="004E03C5" w:rsidP="00391029">
            <w:pPr>
              <w:numPr>
                <w:ilvl w:val="1"/>
                <w:numId w:val="169"/>
              </w:numPr>
              <w:overflowPunct w:val="0"/>
              <w:autoSpaceDE w:val="0"/>
              <w:autoSpaceDN w:val="0"/>
              <w:adjustRightInd w:val="0"/>
              <w:spacing w:after="0"/>
              <w:textAlignment w:val="baseline"/>
              <w:rPr>
                <w:rFonts w:ascii="Century" w:hAnsi="Century"/>
                <w:kern w:val="2"/>
                <w:lang w:val="en-US" w:eastAsia="zh-CN"/>
              </w:rPr>
            </w:pPr>
            <w:r w:rsidRPr="004E03C5">
              <w:rPr>
                <w:rFonts w:ascii="Century" w:hAnsi="Century"/>
                <w:kern w:val="2"/>
                <w:lang w:val="en-US" w:eastAsia="zh-CN"/>
              </w:rPr>
              <w:t>CSI part 1 is not mapped on the HARQ-ACK REs in case of HARQ-ACK rate-matching PUSCH.</w:t>
            </w:r>
          </w:p>
          <w:p w:rsidR="004E03C5" w:rsidRPr="004E03C5" w:rsidRDefault="004E03C5" w:rsidP="00391029">
            <w:pPr>
              <w:numPr>
                <w:ilvl w:val="0"/>
                <w:numId w:val="169"/>
              </w:numPr>
              <w:overflowPunct w:val="0"/>
              <w:autoSpaceDE w:val="0"/>
              <w:autoSpaceDN w:val="0"/>
              <w:adjustRightInd w:val="0"/>
              <w:spacing w:after="0"/>
              <w:textAlignment w:val="baseline"/>
              <w:rPr>
                <w:rFonts w:ascii="Century" w:hAnsi="Century"/>
                <w:kern w:val="2"/>
                <w:lang w:val="en-US" w:eastAsia="zh-CN"/>
              </w:rPr>
            </w:pPr>
            <w:r w:rsidRPr="004E03C5">
              <w:rPr>
                <w:rFonts w:ascii="Century" w:hAnsi="Century"/>
                <w:kern w:val="2"/>
                <w:lang w:val="en-US" w:eastAsia="zh-CN"/>
              </w:rPr>
              <w:t>Modulated CSI part 2 symbols are mapped starting on the first available non-DMRS symbol, regardless of number of DMRS symbols in PUSCH transmission.</w:t>
            </w:r>
          </w:p>
          <w:p w:rsidR="004E03C5" w:rsidRPr="004E03C5" w:rsidRDefault="004E03C5" w:rsidP="00391029">
            <w:pPr>
              <w:numPr>
                <w:ilvl w:val="1"/>
                <w:numId w:val="169"/>
              </w:numPr>
              <w:overflowPunct w:val="0"/>
              <w:autoSpaceDE w:val="0"/>
              <w:autoSpaceDN w:val="0"/>
              <w:adjustRightInd w:val="0"/>
              <w:spacing w:after="0"/>
              <w:textAlignment w:val="baseline"/>
              <w:rPr>
                <w:rFonts w:ascii="Century" w:hAnsi="Century"/>
                <w:kern w:val="2"/>
                <w:lang w:val="en-US" w:eastAsia="zh-CN"/>
              </w:rPr>
            </w:pPr>
            <w:r w:rsidRPr="004E03C5">
              <w:rPr>
                <w:rFonts w:ascii="Century" w:hAnsi="Century"/>
                <w:kern w:val="2"/>
                <w:lang w:val="en-US" w:eastAsia="zh-CN"/>
              </w:rPr>
              <w:t>CSI part 2 can be mapped on the reserved HARQ-ACK REs in case of HARQ-ACK puncturing PUSCH.</w:t>
            </w:r>
          </w:p>
          <w:p w:rsidR="004E03C5" w:rsidRPr="004E03C5" w:rsidRDefault="004E03C5" w:rsidP="00391029">
            <w:pPr>
              <w:numPr>
                <w:ilvl w:val="1"/>
                <w:numId w:val="169"/>
              </w:numPr>
              <w:overflowPunct w:val="0"/>
              <w:autoSpaceDE w:val="0"/>
              <w:autoSpaceDN w:val="0"/>
              <w:adjustRightInd w:val="0"/>
              <w:spacing w:after="0"/>
              <w:textAlignment w:val="baseline"/>
              <w:rPr>
                <w:rFonts w:ascii="Century" w:hAnsi="Century"/>
                <w:kern w:val="2"/>
                <w:lang w:val="en-US" w:eastAsia="zh-CN"/>
              </w:rPr>
            </w:pPr>
            <w:r w:rsidRPr="004E03C5">
              <w:rPr>
                <w:rFonts w:ascii="Century" w:hAnsi="Century"/>
                <w:kern w:val="2"/>
                <w:lang w:val="en-US" w:eastAsia="zh-CN"/>
              </w:rPr>
              <w:t>CSI part 2 is not mapped on the HARQ-ACK REs in case of HARQ-ACK rate-matching PUSCH.</w:t>
            </w:r>
          </w:p>
          <w:p w:rsidR="004E03C5" w:rsidRPr="004E03C5" w:rsidRDefault="004E03C5" w:rsidP="00391029">
            <w:pPr>
              <w:numPr>
                <w:ilvl w:val="1"/>
                <w:numId w:val="169"/>
              </w:numPr>
              <w:overflowPunct w:val="0"/>
              <w:autoSpaceDE w:val="0"/>
              <w:autoSpaceDN w:val="0"/>
              <w:adjustRightInd w:val="0"/>
              <w:spacing w:after="0"/>
              <w:textAlignment w:val="baseline"/>
              <w:rPr>
                <w:rFonts w:ascii="Century" w:hAnsi="Century"/>
                <w:kern w:val="2"/>
                <w:lang w:val="en-US" w:eastAsia="zh-CN"/>
              </w:rPr>
            </w:pPr>
            <w:r w:rsidRPr="004E03C5">
              <w:rPr>
                <w:rFonts w:ascii="Century" w:hAnsi="Century"/>
                <w:kern w:val="2"/>
                <w:lang w:val="en-US" w:eastAsia="zh-CN"/>
              </w:rPr>
              <w:t>CSI part 2 is not mapped on the CSI part 1 REs.</w:t>
            </w:r>
          </w:p>
          <w:p w:rsidR="004E03C5" w:rsidRPr="004E03C5" w:rsidRDefault="004E03C5" w:rsidP="004E03C5">
            <w:pPr>
              <w:overflowPunct w:val="0"/>
              <w:autoSpaceDE w:val="0"/>
              <w:autoSpaceDN w:val="0"/>
              <w:adjustRightInd w:val="0"/>
              <w:spacing w:after="0"/>
              <w:textAlignment w:val="baseline"/>
            </w:pPr>
          </w:p>
          <w:p w:rsidR="004E03C5" w:rsidRPr="004E03C5" w:rsidRDefault="004E03C5" w:rsidP="004E03C5">
            <w:pPr>
              <w:overflowPunct w:val="0"/>
              <w:autoSpaceDE w:val="0"/>
              <w:autoSpaceDN w:val="0"/>
              <w:adjustRightInd w:val="0"/>
              <w:spacing w:after="0"/>
              <w:textAlignment w:val="baseline"/>
              <w:rPr>
                <w:highlight w:val="darkYellow"/>
              </w:rPr>
            </w:pPr>
            <w:r w:rsidRPr="004E03C5">
              <w:rPr>
                <w:highlight w:val="darkYellow"/>
              </w:rPr>
              <w:t>Working assumption:</w:t>
            </w:r>
          </w:p>
          <w:p w:rsidR="004E03C5" w:rsidRPr="004E03C5" w:rsidRDefault="004E03C5" w:rsidP="00391029">
            <w:pPr>
              <w:numPr>
                <w:ilvl w:val="0"/>
                <w:numId w:val="176"/>
              </w:numPr>
              <w:overflowPunct w:val="0"/>
              <w:autoSpaceDE w:val="0"/>
              <w:autoSpaceDN w:val="0"/>
              <w:adjustRightInd w:val="0"/>
              <w:spacing w:after="0"/>
              <w:textAlignment w:val="baseline"/>
              <w:rPr>
                <w:lang w:eastAsia="zh-CN"/>
              </w:rPr>
            </w:pPr>
            <w:r w:rsidRPr="004E03C5">
              <w:rPr>
                <w:lang w:eastAsia="zh-CN"/>
              </w:rPr>
              <w:t>UCI mapping in frequency domain follows the rules below:</w:t>
            </w:r>
          </w:p>
          <w:p w:rsidR="004E03C5" w:rsidRPr="004E03C5" w:rsidRDefault="004E03C5" w:rsidP="00391029">
            <w:pPr>
              <w:numPr>
                <w:ilvl w:val="0"/>
                <w:numId w:val="175"/>
              </w:numPr>
              <w:overflowPunct w:val="0"/>
              <w:autoSpaceDE w:val="0"/>
              <w:autoSpaceDN w:val="0"/>
              <w:adjustRightInd w:val="0"/>
              <w:spacing w:after="0"/>
              <w:textAlignment w:val="baseline"/>
              <w:rPr>
                <w:rFonts w:ascii="Century" w:hAnsi="Century"/>
                <w:kern w:val="2"/>
                <w:lang w:val="en-US" w:eastAsia="ja-JP"/>
              </w:rPr>
            </w:pPr>
            <w:r w:rsidRPr="004E03C5">
              <w:rPr>
                <w:rFonts w:ascii="Century" w:hAnsi="Century"/>
                <w:kern w:val="2"/>
                <w:lang w:val="en-US" w:eastAsia="ja-JP"/>
              </w:rPr>
              <w:t>Given a UCI type, on i-th OFDM symbol, modulated UCI symbols are mapped to REs in a distributed manner with distance d determined as following:</w:t>
            </w:r>
          </w:p>
          <w:p w:rsidR="004E03C5" w:rsidRPr="004E03C5" w:rsidRDefault="004E03C5" w:rsidP="00391029">
            <w:pPr>
              <w:numPr>
                <w:ilvl w:val="1"/>
                <w:numId w:val="175"/>
              </w:numPr>
              <w:overflowPunct w:val="0"/>
              <w:autoSpaceDE w:val="0"/>
              <w:autoSpaceDN w:val="0"/>
              <w:adjustRightInd w:val="0"/>
              <w:spacing w:after="0"/>
              <w:textAlignment w:val="baseline"/>
              <w:rPr>
                <w:rFonts w:ascii="Century" w:hAnsi="Century"/>
                <w:kern w:val="2"/>
                <w:lang w:val="en-US" w:eastAsia="ja-JP"/>
              </w:rPr>
            </w:pPr>
            <w:r w:rsidRPr="004E03C5">
              <w:rPr>
                <w:rFonts w:ascii="Century" w:hAnsi="Century"/>
                <w:kern w:val="2"/>
                <w:lang w:val="en-US" w:eastAsia="ja-JP"/>
              </w:rPr>
              <w:t>d =1, if the number of unmapped modulated symbols for that UCI at the beginning of OFDM symbol i is larger or equal to the number of available REs in this OFDM symbol.</w:t>
            </w:r>
          </w:p>
          <w:p w:rsidR="004E03C5" w:rsidRPr="004E03C5" w:rsidRDefault="004E03C5" w:rsidP="00391029">
            <w:pPr>
              <w:numPr>
                <w:ilvl w:val="1"/>
                <w:numId w:val="175"/>
              </w:numPr>
              <w:overflowPunct w:val="0"/>
              <w:autoSpaceDE w:val="0"/>
              <w:autoSpaceDN w:val="0"/>
              <w:adjustRightInd w:val="0"/>
              <w:spacing w:after="0"/>
              <w:textAlignment w:val="baseline"/>
              <w:rPr>
                <w:rFonts w:ascii="Century" w:hAnsi="Century"/>
                <w:kern w:val="2"/>
                <w:lang w:val="en-US" w:eastAsia="ja-JP"/>
              </w:rPr>
            </w:pPr>
            <w:r w:rsidRPr="004E03C5">
              <w:rPr>
                <w:rFonts w:ascii="Century" w:hAnsi="Century"/>
                <w:kern w:val="2"/>
                <w:lang w:val="en-US" w:eastAsia="ja-JP"/>
              </w:rPr>
              <w:t xml:space="preserve">d = floor(number available REs on i-th OFDM symbol/the number of unmapped modulated symbols for that UCI at the beginning of OFDM symbol i) </w:t>
            </w:r>
          </w:p>
          <w:p w:rsidR="004E03C5" w:rsidRPr="004E03C5" w:rsidRDefault="004E03C5" w:rsidP="004E03C5">
            <w:pPr>
              <w:overflowPunct w:val="0"/>
              <w:autoSpaceDE w:val="0"/>
              <w:autoSpaceDN w:val="0"/>
              <w:adjustRightInd w:val="0"/>
              <w:spacing w:after="0"/>
              <w:textAlignment w:val="baseline"/>
            </w:pPr>
          </w:p>
          <w:p w:rsidR="004E03C5" w:rsidRPr="004E03C5" w:rsidRDefault="004E03C5" w:rsidP="004E03C5">
            <w:pPr>
              <w:overflowPunct w:val="0"/>
              <w:autoSpaceDE w:val="0"/>
              <w:autoSpaceDN w:val="0"/>
              <w:adjustRightInd w:val="0"/>
              <w:spacing w:after="0"/>
              <w:textAlignment w:val="baseline"/>
              <w:rPr>
                <w:highlight w:val="green"/>
              </w:rPr>
            </w:pPr>
            <w:r w:rsidRPr="004E03C5">
              <w:rPr>
                <w:highlight w:val="green"/>
              </w:rPr>
              <w:t>Agreements:</w:t>
            </w:r>
          </w:p>
          <w:p w:rsidR="004E03C5" w:rsidRPr="004E03C5" w:rsidRDefault="004E03C5" w:rsidP="00391029">
            <w:pPr>
              <w:numPr>
                <w:ilvl w:val="0"/>
                <w:numId w:val="169"/>
              </w:numPr>
              <w:overflowPunct w:val="0"/>
              <w:autoSpaceDE w:val="0"/>
              <w:autoSpaceDN w:val="0"/>
              <w:adjustRightInd w:val="0"/>
              <w:spacing w:after="0"/>
              <w:textAlignment w:val="baseline"/>
            </w:pPr>
            <w:r w:rsidRPr="004E03C5">
              <w:t>For aperiodic CSI on PUSCH triggered by an UL grant without UL-SCH data, the modulation order for PUSCH is handled the same way as the case when PUSCH is with UL-SCH data</w:t>
            </w:r>
          </w:p>
          <w:p w:rsidR="004E03C5" w:rsidRPr="004E03C5" w:rsidRDefault="004E03C5" w:rsidP="004E03C5">
            <w:pPr>
              <w:tabs>
                <w:tab w:val="left" w:pos="567"/>
              </w:tabs>
              <w:adjustRightInd w:val="0"/>
              <w:snapToGrid w:val="0"/>
              <w:spacing w:after="0"/>
              <w:rPr>
                <w:rFonts w:ascii="Arial" w:hAnsi="Arial" w:cs="Arial"/>
                <w:lang w:eastAsia="ja-JP"/>
              </w:rPr>
            </w:pPr>
          </w:p>
          <w:p w:rsidR="004E03C5" w:rsidRPr="004E03C5" w:rsidRDefault="004E03C5" w:rsidP="004E03C5">
            <w:pPr>
              <w:overflowPunct w:val="0"/>
              <w:autoSpaceDE w:val="0"/>
              <w:autoSpaceDN w:val="0"/>
              <w:adjustRightInd w:val="0"/>
              <w:spacing w:after="0"/>
              <w:textAlignment w:val="baseline"/>
            </w:pPr>
            <w:r w:rsidRPr="004E03C5">
              <w:rPr>
                <w:highlight w:val="green"/>
              </w:rPr>
              <w:t>Agreements</w:t>
            </w:r>
            <w:r w:rsidRPr="004E03C5">
              <w:t>:</w:t>
            </w:r>
          </w:p>
          <w:p w:rsidR="004E03C5" w:rsidRPr="004E03C5" w:rsidRDefault="004E03C5" w:rsidP="00391029">
            <w:pPr>
              <w:numPr>
                <w:ilvl w:val="0"/>
                <w:numId w:val="159"/>
              </w:numPr>
              <w:overflowPunct w:val="0"/>
              <w:autoSpaceDE w:val="0"/>
              <w:autoSpaceDN w:val="0"/>
              <w:adjustRightInd w:val="0"/>
              <w:spacing w:after="0"/>
              <w:textAlignment w:val="baseline"/>
            </w:pPr>
            <w:r w:rsidRPr="004E03C5">
              <w:t xml:space="preserve">UE determines one PUCCH resource set from one or more (up to K=4) configured PUCCH resource sets based on the UCI payload size (not including CRC). </w:t>
            </w:r>
          </w:p>
          <w:p w:rsidR="004E03C5" w:rsidRPr="004E03C5" w:rsidRDefault="004E03C5" w:rsidP="00391029">
            <w:pPr>
              <w:numPr>
                <w:ilvl w:val="1"/>
                <w:numId w:val="159"/>
              </w:numPr>
              <w:overflowPunct w:val="0"/>
              <w:autoSpaceDE w:val="0"/>
              <w:autoSpaceDN w:val="0"/>
              <w:adjustRightInd w:val="0"/>
              <w:spacing w:after="0"/>
              <w:textAlignment w:val="baseline"/>
            </w:pPr>
            <w:r w:rsidRPr="004E03C5">
              <w:t>PUCCH resource set i for UCI payload size  is in the range of {N</w:t>
            </w:r>
            <w:r w:rsidRPr="004E03C5">
              <w:rPr>
                <w:vertAlign w:val="subscript"/>
              </w:rPr>
              <w:t>i</w:t>
            </w:r>
            <w:r w:rsidRPr="004E03C5">
              <w:t>, …, N</w:t>
            </w:r>
            <w:r w:rsidRPr="004E03C5">
              <w:rPr>
                <w:vertAlign w:val="subscript"/>
              </w:rPr>
              <w:t>i+1</w:t>
            </w:r>
            <w:r w:rsidRPr="004E03C5">
              <w:t>-1} bits (i=0, …, K-1)</w:t>
            </w:r>
          </w:p>
          <w:p w:rsidR="004E03C5" w:rsidRPr="004E03C5" w:rsidRDefault="004E03C5" w:rsidP="00391029">
            <w:pPr>
              <w:numPr>
                <w:ilvl w:val="2"/>
                <w:numId w:val="159"/>
              </w:numPr>
              <w:overflowPunct w:val="0"/>
              <w:autoSpaceDE w:val="0"/>
              <w:autoSpaceDN w:val="0"/>
              <w:adjustRightInd w:val="0"/>
              <w:spacing w:after="0"/>
              <w:textAlignment w:val="baseline"/>
            </w:pPr>
            <w:r w:rsidRPr="004E03C5">
              <w:t>N</w:t>
            </w:r>
            <w:r w:rsidRPr="004E03C5">
              <w:rPr>
                <w:vertAlign w:val="subscript"/>
              </w:rPr>
              <w:t>0</w:t>
            </w:r>
            <w:r w:rsidRPr="004E03C5">
              <w:t>=1, N</w:t>
            </w:r>
            <w:r w:rsidRPr="004E03C5">
              <w:rPr>
                <w:vertAlign w:val="subscript"/>
              </w:rPr>
              <w:t>1</w:t>
            </w:r>
            <w:r w:rsidRPr="004E03C5">
              <w:t>=3</w:t>
            </w:r>
          </w:p>
          <w:p w:rsidR="004E03C5" w:rsidRPr="004E03C5" w:rsidRDefault="004E03C5" w:rsidP="00391029">
            <w:pPr>
              <w:numPr>
                <w:ilvl w:val="2"/>
                <w:numId w:val="159"/>
              </w:numPr>
              <w:overflowPunct w:val="0"/>
              <w:autoSpaceDE w:val="0"/>
              <w:autoSpaceDN w:val="0"/>
              <w:adjustRightInd w:val="0"/>
              <w:spacing w:after="0"/>
              <w:textAlignment w:val="baseline"/>
            </w:pPr>
            <w:r w:rsidRPr="004E03C5">
              <w:t>For i=2, …, K-1, N</w:t>
            </w:r>
            <w:r w:rsidRPr="004E03C5">
              <w:rPr>
                <w:vertAlign w:val="subscript"/>
              </w:rPr>
              <w:t>i</w:t>
            </w:r>
            <w:r w:rsidRPr="004E03C5">
              <w:t xml:space="preserve"> is UE-specifically configured </w:t>
            </w:r>
          </w:p>
          <w:p w:rsidR="004E03C5" w:rsidRPr="004E03C5" w:rsidRDefault="004E03C5" w:rsidP="00391029">
            <w:pPr>
              <w:numPr>
                <w:ilvl w:val="3"/>
                <w:numId w:val="159"/>
              </w:numPr>
              <w:overflowPunct w:val="0"/>
              <w:autoSpaceDE w:val="0"/>
              <w:autoSpaceDN w:val="0"/>
              <w:adjustRightInd w:val="0"/>
              <w:spacing w:after="0"/>
              <w:textAlignment w:val="baseline"/>
            </w:pPr>
            <w:r w:rsidRPr="004E03C5">
              <w:t>The value is in the range of {4, [256]} with a granularity of [4] bits</w:t>
            </w:r>
          </w:p>
          <w:p w:rsidR="004E03C5" w:rsidRPr="004E03C5" w:rsidRDefault="004E03C5" w:rsidP="00391029">
            <w:pPr>
              <w:numPr>
                <w:ilvl w:val="2"/>
                <w:numId w:val="159"/>
              </w:numPr>
              <w:overflowPunct w:val="0"/>
              <w:autoSpaceDE w:val="0"/>
              <w:autoSpaceDN w:val="0"/>
              <w:adjustRightInd w:val="0"/>
              <w:spacing w:after="0"/>
              <w:textAlignment w:val="baseline"/>
            </w:pPr>
            <w:r w:rsidRPr="004E03C5">
              <w:t>N</w:t>
            </w:r>
            <w:r w:rsidRPr="004E03C5">
              <w:rPr>
                <w:vertAlign w:val="subscript"/>
              </w:rPr>
              <w:t>K</w:t>
            </w:r>
            <w:r w:rsidRPr="004E03C5">
              <w:t>=</w:t>
            </w:r>
            <w:r w:rsidRPr="004E03C5">
              <w:rPr>
                <w:rFonts w:cs="Times"/>
              </w:rPr>
              <w:t xml:space="preserve"> a max UCI payload size, which may be implicitly or explicitly derived, detailed value is FFS </w:t>
            </w:r>
          </w:p>
          <w:p w:rsidR="004E03C5" w:rsidRPr="004E03C5" w:rsidRDefault="004E03C5" w:rsidP="00391029">
            <w:pPr>
              <w:numPr>
                <w:ilvl w:val="0"/>
                <w:numId w:val="159"/>
              </w:numPr>
              <w:overflowPunct w:val="0"/>
              <w:autoSpaceDE w:val="0"/>
              <w:autoSpaceDN w:val="0"/>
              <w:adjustRightInd w:val="0"/>
              <w:spacing w:after="0"/>
              <w:textAlignment w:val="baseline"/>
            </w:pPr>
            <w:r w:rsidRPr="004E03C5">
              <w:t xml:space="preserve">Note: </w:t>
            </w:r>
            <w:r w:rsidRPr="004E03C5">
              <w:rPr>
                <w:rFonts w:hint="eastAsia"/>
              </w:rPr>
              <w:t>For a UCI payload range, a PUCCH resource set can contain resources for short PUCCH and resources for long PUCCH.</w:t>
            </w:r>
          </w:p>
          <w:p w:rsidR="004E03C5" w:rsidRPr="004E03C5" w:rsidRDefault="004E03C5" w:rsidP="004E03C5">
            <w:pPr>
              <w:overflowPunct w:val="0"/>
              <w:autoSpaceDE w:val="0"/>
              <w:autoSpaceDN w:val="0"/>
              <w:adjustRightInd w:val="0"/>
              <w:spacing w:after="0"/>
              <w:textAlignment w:val="baseline"/>
              <w:rPr>
                <w:highlight w:val="yellow"/>
              </w:rPr>
            </w:pPr>
          </w:p>
          <w:p w:rsidR="004E03C5" w:rsidRPr="004E03C5" w:rsidRDefault="004E03C5" w:rsidP="004E03C5">
            <w:pPr>
              <w:overflowPunct w:val="0"/>
              <w:autoSpaceDE w:val="0"/>
              <w:autoSpaceDN w:val="0"/>
              <w:adjustRightInd w:val="0"/>
              <w:spacing w:after="0"/>
              <w:textAlignment w:val="baseline"/>
            </w:pPr>
            <w:r w:rsidRPr="004E03C5">
              <w:rPr>
                <w:highlight w:val="green"/>
              </w:rPr>
              <w:t>Agreements</w:t>
            </w:r>
            <w:r w:rsidRPr="004E03C5">
              <w:t>:</w:t>
            </w:r>
          </w:p>
          <w:p w:rsidR="004E03C5" w:rsidRPr="004E03C5" w:rsidRDefault="004E03C5" w:rsidP="00391029">
            <w:pPr>
              <w:numPr>
                <w:ilvl w:val="0"/>
                <w:numId w:val="159"/>
              </w:numPr>
              <w:overflowPunct w:val="0"/>
              <w:autoSpaceDE w:val="0"/>
              <w:autoSpaceDN w:val="0"/>
              <w:adjustRightInd w:val="0"/>
              <w:spacing w:after="0"/>
              <w:textAlignment w:val="baseline"/>
            </w:pPr>
            <w:r w:rsidRPr="004E03C5">
              <w:t xml:space="preserve">When frequency hopping is enabled, the </w:t>
            </w:r>
            <w:r w:rsidRPr="004E03C5">
              <w:rPr>
                <w:rFonts w:hint="eastAsia"/>
              </w:rPr>
              <w:t>frequency resource of the 1</w:t>
            </w:r>
            <w:r w:rsidRPr="004E03C5">
              <w:rPr>
                <w:rFonts w:hint="eastAsia"/>
                <w:vertAlign w:val="superscript"/>
              </w:rPr>
              <w:t>st</w:t>
            </w:r>
            <w:r w:rsidRPr="004E03C5">
              <w:rPr>
                <w:rFonts w:hint="eastAsia"/>
              </w:rPr>
              <w:t xml:space="preserve"> </w:t>
            </w:r>
            <w:r w:rsidRPr="004E03C5">
              <w:t>hop and the frequency resource of the 2</w:t>
            </w:r>
            <w:r w:rsidRPr="004E03C5">
              <w:rPr>
                <w:vertAlign w:val="superscript"/>
              </w:rPr>
              <w:t>nd</w:t>
            </w:r>
            <w:r w:rsidRPr="004E03C5">
              <w:t xml:space="preserve"> </w:t>
            </w:r>
            <w:r w:rsidRPr="004E03C5">
              <w:rPr>
                <w:rFonts w:hint="eastAsia"/>
              </w:rPr>
              <w:t xml:space="preserve">hop </w:t>
            </w:r>
            <w:r w:rsidRPr="004E03C5">
              <w:t xml:space="preserve">are separately </w:t>
            </w:r>
            <w:r w:rsidRPr="004E03C5">
              <w:rPr>
                <w:rFonts w:hint="eastAsia"/>
              </w:rPr>
              <w:t xml:space="preserve">configured </w:t>
            </w:r>
            <w:r w:rsidRPr="004E03C5">
              <w:t>for</w:t>
            </w:r>
            <w:r w:rsidRPr="004E03C5">
              <w:rPr>
                <w:rFonts w:hint="eastAsia"/>
              </w:rPr>
              <w:t xml:space="preserve"> </w:t>
            </w:r>
            <w:r w:rsidRPr="004E03C5">
              <w:t xml:space="preserve">a given PUCCH resource. </w:t>
            </w:r>
          </w:p>
          <w:p w:rsidR="004E03C5" w:rsidRPr="004E03C5" w:rsidRDefault="004E03C5" w:rsidP="004E03C5">
            <w:pPr>
              <w:overflowPunct w:val="0"/>
              <w:autoSpaceDE w:val="0"/>
              <w:autoSpaceDN w:val="0"/>
              <w:adjustRightInd w:val="0"/>
              <w:spacing w:after="0"/>
              <w:textAlignment w:val="baseline"/>
            </w:pPr>
          </w:p>
          <w:p w:rsidR="004E03C5" w:rsidRPr="004E03C5" w:rsidRDefault="004E03C5" w:rsidP="004E03C5">
            <w:pPr>
              <w:overflowPunct w:val="0"/>
              <w:autoSpaceDE w:val="0"/>
              <w:autoSpaceDN w:val="0"/>
              <w:adjustRightInd w:val="0"/>
              <w:spacing w:after="0"/>
              <w:textAlignment w:val="baseline"/>
            </w:pPr>
            <w:r w:rsidRPr="004E03C5">
              <w:rPr>
                <w:highlight w:val="green"/>
              </w:rPr>
              <w:t>Agreements</w:t>
            </w:r>
            <w:r w:rsidRPr="004E03C5">
              <w:t>:</w:t>
            </w:r>
          </w:p>
          <w:p w:rsidR="004E03C5" w:rsidRPr="004E03C5" w:rsidRDefault="004E03C5" w:rsidP="00391029">
            <w:pPr>
              <w:numPr>
                <w:ilvl w:val="0"/>
                <w:numId w:val="159"/>
              </w:numPr>
              <w:overflowPunct w:val="0"/>
              <w:autoSpaceDE w:val="0"/>
              <w:autoSpaceDN w:val="0"/>
              <w:adjustRightInd w:val="0"/>
              <w:spacing w:after="0"/>
              <w:textAlignment w:val="baseline"/>
              <w:rPr>
                <w:rFonts w:ascii="Century" w:eastAsia="Times New Roman" w:hAnsi="Century"/>
                <w:kern w:val="2"/>
                <w:lang w:val="en-US" w:eastAsia="zh-CN"/>
              </w:rPr>
            </w:pPr>
            <w:r w:rsidRPr="004E03C5">
              <w:rPr>
                <w:rFonts w:ascii="Century" w:eastAsia="Times New Roman" w:hAnsi="Century" w:hint="eastAsia"/>
                <w:kern w:val="2"/>
                <w:lang w:val="en-US" w:eastAsia="zh-CN"/>
              </w:rPr>
              <w:t>2-bit ARI jointly with implicit mapping for PUCCH resource allocation:</w:t>
            </w:r>
          </w:p>
          <w:p w:rsidR="004E03C5" w:rsidRPr="004E03C5" w:rsidRDefault="004E03C5" w:rsidP="00391029">
            <w:pPr>
              <w:numPr>
                <w:ilvl w:val="1"/>
                <w:numId w:val="159"/>
              </w:numPr>
              <w:overflowPunct w:val="0"/>
              <w:autoSpaceDE w:val="0"/>
              <w:autoSpaceDN w:val="0"/>
              <w:adjustRightInd w:val="0"/>
              <w:spacing w:after="0"/>
              <w:textAlignment w:val="baseline"/>
              <w:rPr>
                <w:rFonts w:ascii="Century" w:eastAsia="Times New Roman" w:hAnsi="Century"/>
                <w:kern w:val="2"/>
                <w:lang w:val="en-US" w:eastAsia="zh-CN"/>
              </w:rPr>
            </w:pPr>
            <w:r w:rsidRPr="004E03C5">
              <w:rPr>
                <w:rFonts w:ascii="Century" w:eastAsia="Times New Roman" w:hAnsi="Century" w:hint="eastAsia"/>
                <w:kern w:val="2"/>
                <w:lang w:val="en-US" w:eastAsia="zh-CN"/>
              </w:rPr>
              <w:t>&gt;[4]</w:t>
            </w:r>
            <w:r w:rsidRPr="004E03C5">
              <w:rPr>
                <w:rFonts w:ascii="Century" w:eastAsia="Times New Roman" w:hAnsi="Century"/>
                <w:kern w:val="2"/>
                <w:lang w:val="en-US" w:eastAsia="zh-CN"/>
              </w:rPr>
              <w:t xml:space="preserve"> (no more than 8)</w:t>
            </w:r>
            <w:r w:rsidRPr="004E03C5">
              <w:rPr>
                <w:rFonts w:ascii="Century" w:eastAsia="Times New Roman" w:hAnsi="Century" w:hint="eastAsia"/>
                <w:kern w:val="2"/>
                <w:lang w:val="en-US" w:eastAsia="zh-CN"/>
              </w:rPr>
              <w:t xml:space="preserve"> PUCCH resources can be configured in a resource set.</w:t>
            </w:r>
          </w:p>
          <w:p w:rsidR="004E03C5" w:rsidRPr="004E03C5" w:rsidRDefault="004E03C5" w:rsidP="00391029">
            <w:pPr>
              <w:numPr>
                <w:ilvl w:val="1"/>
                <w:numId w:val="159"/>
              </w:numPr>
              <w:overflowPunct w:val="0"/>
              <w:autoSpaceDE w:val="0"/>
              <w:autoSpaceDN w:val="0"/>
              <w:adjustRightInd w:val="0"/>
              <w:spacing w:after="0"/>
              <w:textAlignment w:val="baseline"/>
              <w:rPr>
                <w:rFonts w:ascii="Century" w:eastAsia="Times New Roman" w:hAnsi="Century"/>
                <w:kern w:val="2"/>
                <w:lang w:val="en-US" w:eastAsia="zh-CN"/>
              </w:rPr>
            </w:pPr>
            <w:r w:rsidRPr="004E03C5">
              <w:rPr>
                <w:rFonts w:ascii="Century" w:eastAsia="Times New Roman" w:hAnsi="Century" w:hint="eastAsia"/>
                <w:kern w:val="2"/>
                <w:lang w:val="en-US" w:eastAsia="zh-CN"/>
              </w:rPr>
              <w:t>The number of PUCCH resources in a resource set is configured.</w:t>
            </w:r>
          </w:p>
          <w:p w:rsidR="004E03C5" w:rsidRPr="004E03C5" w:rsidRDefault="004E03C5" w:rsidP="00391029">
            <w:pPr>
              <w:numPr>
                <w:ilvl w:val="2"/>
                <w:numId w:val="159"/>
              </w:numPr>
              <w:overflowPunct w:val="0"/>
              <w:autoSpaceDE w:val="0"/>
              <w:autoSpaceDN w:val="0"/>
              <w:adjustRightInd w:val="0"/>
              <w:spacing w:after="0"/>
              <w:textAlignment w:val="baseline"/>
              <w:rPr>
                <w:rFonts w:ascii="Century" w:eastAsia="Times New Roman" w:hAnsi="Century"/>
                <w:kern w:val="2"/>
                <w:lang w:val="en-US" w:eastAsia="zh-CN"/>
              </w:rPr>
            </w:pPr>
            <w:r w:rsidRPr="004E03C5">
              <w:rPr>
                <w:rFonts w:ascii="Century" w:eastAsia="Times New Roman" w:hAnsi="Century" w:hint="eastAsia"/>
                <w:kern w:val="2"/>
                <w:lang w:val="en-US" w:eastAsia="zh-CN"/>
              </w:rPr>
              <w:t xml:space="preserve">If larger than </w:t>
            </w:r>
            <w:r w:rsidRPr="004E03C5">
              <w:rPr>
                <w:rFonts w:ascii="Century" w:eastAsia="Times New Roman" w:hAnsi="Century"/>
                <w:kern w:val="2"/>
                <w:lang w:val="en-US" w:eastAsia="zh-CN"/>
              </w:rPr>
              <w:t>[4]</w:t>
            </w:r>
            <w:r w:rsidRPr="004E03C5">
              <w:rPr>
                <w:rFonts w:ascii="Century" w:eastAsia="Times New Roman" w:hAnsi="Century" w:hint="eastAsia"/>
                <w:kern w:val="2"/>
                <w:lang w:val="en-US" w:eastAsia="zh-CN"/>
              </w:rPr>
              <w:t>, implicit mapping in addition to explicit indication is also used.</w:t>
            </w:r>
          </w:p>
          <w:p w:rsidR="004E03C5" w:rsidRPr="004E03C5" w:rsidRDefault="004E03C5" w:rsidP="00391029">
            <w:pPr>
              <w:numPr>
                <w:ilvl w:val="1"/>
                <w:numId w:val="159"/>
              </w:numPr>
              <w:overflowPunct w:val="0"/>
              <w:autoSpaceDE w:val="0"/>
              <w:autoSpaceDN w:val="0"/>
              <w:adjustRightInd w:val="0"/>
              <w:spacing w:after="0"/>
              <w:textAlignment w:val="baseline"/>
              <w:rPr>
                <w:rFonts w:ascii="Century" w:eastAsia="Times New Roman" w:hAnsi="Century"/>
                <w:kern w:val="2"/>
                <w:lang w:val="en-US" w:eastAsia="zh-CN"/>
              </w:rPr>
            </w:pPr>
            <w:r w:rsidRPr="004E03C5">
              <w:rPr>
                <w:rFonts w:ascii="Century" w:eastAsia="Times New Roman" w:hAnsi="Century"/>
                <w:kern w:val="2"/>
                <w:lang w:val="en-US" w:eastAsia="zh-CN"/>
              </w:rPr>
              <w:t>A s</w:t>
            </w:r>
            <w:r w:rsidRPr="004E03C5">
              <w:rPr>
                <w:rFonts w:ascii="Century" w:eastAsia="Times New Roman" w:hAnsi="Century" w:hint="eastAsia"/>
                <w:kern w:val="2"/>
                <w:lang w:val="en-US" w:eastAsia="zh-CN"/>
              </w:rPr>
              <w:t>ub-set within a resource set is indicated by ARI and implicit mapping</w:t>
            </w:r>
            <w:r w:rsidRPr="004E03C5">
              <w:rPr>
                <w:rFonts w:ascii="Century" w:eastAsia="Times New Roman" w:hAnsi="Century"/>
                <w:kern w:val="2"/>
                <w:lang w:val="en-US" w:eastAsia="zh-CN"/>
              </w:rPr>
              <w:t xml:space="preserve"> is used</w:t>
            </w:r>
            <w:r w:rsidRPr="004E03C5">
              <w:rPr>
                <w:rFonts w:ascii="Century" w:eastAsia="Times New Roman" w:hAnsi="Century" w:hint="eastAsia"/>
                <w:kern w:val="2"/>
                <w:lang w:val="en-US" w:eastAsia="zh-CN"/>
              </w:rPr>
              <w:t xml:space="preserve"> within the sub-set</w:t>
            </w:r>
          </w:p>
          <w:p w:rsidR="004E03C5" w:rsidRPr="004E03C5" w:rsidRDefault="004E03C5" w:rsidP="00391029">
            <w:pPr>
              <w:numPr>
                <w:ilvl w:val="1"/>
                <w:numId w:val="159"/>
              </w:numPr>
              <w:overflowPunct w:val="0"/>
              <w:autoSpaceDE w:val="0"/>
              <w:autoSpaceDN w:val="0"/>
              <w:adjustRightInd w:val="0"/>
              <w:spacing w:after="0"/>
              <w:textAlignment w:val="baseline"/>
              <w:rPr>
                <w:rFonts w:ascii="Century" w:eastAsia="Times New Roman" w:hAnsi="Century"/>
                <w:kern w:val="2"/>
                <w:lang w:val="en-US" w:eastAsia="zh-CN"/>
              </w:rPr>
            </w:pPr>
            <w:r w:rsidRPr="004E03C5">
              <w:rPr>
                <w:rFonts w:ascii="Century" w:eastAsia="Times New Roman" w:hAnsi="Century"/>
                <w:kern w:val="2"/>
                <w:lang w:val="en-US" w:eastAsia="zh-CN"/>
              </w:rPr>
              <w:t>No additional RRC impact is necessary.</w:t>
            </w:r>
          </w:p>
          <w:p w:rsidR="004E03C5" w:rsidRPr="004E03C5" w:rsidRDefault="004E03C5" w:rsidP="00391029">
            <w:pPr>
              <w:numPr>
                <w:ilvl w:val="2"/>
                <w:numId w:val="159"/>
              </w:numPr>
              <w:overflowPunct w:val="0"/>
              <w:autoSpaceDE w:val="0"/>
              <w:autoSpaceDN w:val="0"/>
              <w:adjustRightInd w:val="0"/>
              <w:spacing w:after="0"/>
              <w:textAlignment w:val="baseline"/>
              <w:rPr>
                <w:rFonts w:ascii="Century" w:eastAsia="Times New Roman" w:hAnsi="Century"/>
                <w:kern w:val="2"/>
                <w:lang w:val="en-US" w:eastAsia="zh-CN"/>
              </w:rPr>
            </w:pPr>
            <w:r w:rsidRPr="004E03C5">
              <w:rPr>
                <w:rFonts w:ascii="Century" w:eastAsia="Times New Roman" w:hAnsi="Century"/>
                <w:kern w:val="2"/>
                <w:lang w:val="en-US" w:eastAsia="zh-CN"/>
              </w:rPr>
              <w:t>Otherwise, 3-bit ARI with up to 8 resources per resource set is supported</w:t>
            </w:r>
          </w:p>
          <w:p w:rsidR="004E03C5" w:rsidRPr="004E03C5" w:rsidRDefault="004E03C5" w:rsidP="004E03C5">
            <w:pPr>
              <w:widowControl w:val="0"/>
              <w:spacing w:after="0"/>
              <w:ind w:left="2160"/>
              <w:jc w:val="both"/>
              <w:rPr>
                <w:rFonts w:ascii="Century" w:eastAsia="Times New Roman" w:hAnsi="Century"/>
                <w:kern w:val="2"/>
                <w:lang w:val="en-US" w:eastAsia="zh-CN"/>
              </w:rPr>
            </w:pPr>
          </w:p>
          <w:p w:rsidR="004E03C5" w:rsidRPr="004E03C5" w:rsidRDefault="004E03C5" w:rsidP="004E03C5">
            <w:pPr>
              <w:widowControl w:val="0"/>
              <w:spacing w:after="0"/>
              <w:jc w:val="both"/>
              <w:rPr>
                <w:rFonts w:ascii="Century" w:eastAsia="Times New Roman" w:hAnsi="Century"/>
                <w:kern w:val="2"/>
                <w:lang w:val="en-US" w:eastAsia="zh-CN"/>
              </w:rPr>
            </w:pPr>
            <w:r w:rsidRPr="004E03C5">
              <w:rPr>
                <w:rFonts w:ascii="Century" w:eastAsia="Times New Roman" w:hAnsi="Century"/>
                <w:kern w:val="2"/>
                <w:highlight w:val="green"/>
                <w:lang w:val="en-US" w:eastAsia="zh-CN"/>
              </w:rPr>
              <w:t>Agreements</w:t>
            </w:r>
            <w:r w:rsidRPr="004E03C5">
              <w:rPr>
                <w:rFonts w:ascii="Century" w:eastAsia="Times New Roman" w:hAnsi="Century"/>
                <w:kern w:val="2"/>
                <w:lang w:val="en-US" w:eastAsia="zh-CN"/>
              </w:rPr>
              <w:t>:</w:t>
            </w:r>
          </w:p>
          <w:p w:rsidR="004E03C5" w:rsidRPr="004E03C5" w:rsidRDefault="004E03C5" w:rsidP="00391029">
            <w:pPr>
              <w:numPr>
                <w:ilvl w:val="0"/>
                <w:numId w:val="53"/>
              </w:numPr>
              <w:overflowPunct w:val="0"/>
              <w:autoSpaceDE w:val="0"/>
              <w:autoSpaceDN w:val="0"/>
              <w:adjustRightInd w:val="0"/>
              <w:spacing w:after="0"/>
              <w:jc w:val="both"/>
              <w:textAlignment w:val="baseline"/>
              <w:rPr>
                <w:rFonts w:eastAsia="SimSun"/>
                <w:color w:val="000000"/>
                <w:lang w:eastAsia="zh-CN"/>
              </w:rPr>
            </w:pPr>
            <w:r w:rsidRPr="004E03C5">
              <w:rPr>
                <w:rFonts w:eastAsia="SimSun" w:hint="eastAsia"/>
                <w:color w:val="000000"/>
                <w:lang w:eastAsia="zh-CN"/>
              </w:rPr>
              <w:t>Value range of starting symbol in a slot is 0 -13 for PUCCH Format 0 and 2.</w:t>
            </w:r>
          </w:p>
          <w:p w:rsidR="004E03C5" w:rsidRPr="004E03C5" w:rsidRDefault="004E03C5" w:rsidP="00391029">
            <w:pPr>
              <w:numPr>
                <w:ilvl w:val="1"/>
                <w:numId w:val="53"/>
              </w:numPr>
              <w:overflowPunct w:val="0"/>
              <w:autoSpaceDE w:val="0"/>
              <w:autoSpaceDN w:val="0"/>
              <w:adjustRightInd w:val="0"/>
              <w:spacing w:after="0"/>
              <w:jc w:val="both"/>
              <w:textAlignment w:val="baseline"/>
              <w:rPr>
                <w:rFonts w:eastAsia="SimSun"/>
                <w:color w:val="000000"/>
                <w:lang w:eastAsia="zh-CN"/>
              </w:rPr>
            </w:pPr>
            <w:r w:rsidRPr="004E03C5">
              <w:rPr>
                <w:rFonts w:eastAsia="SimSun" w:hint="eastAsia"/>
                <w:color w:val="000000"/>
                <w:lang w:eastAsia="zh-CN"/>
              </w:rPr>
              <w:t>FFS: Not all values can be configured for a UE.</w:t>
            </w:r>
          </w:p>
          <w:p w:rsidR="004E03C5" w:rsidRPr="004E03C5" w:rsidRDefault="004E03C5" w:rsidP="00391029">
            <w:pPr>
              <w:numPr>
                <w:ilvl w:val="0"/>
                <w:numId w:val="53"/>
              </w:numPr>
              <w:overflowPunct w:val="0"/>
              <w:autoSpaceDE w:val="0"/>
              <w:autoSpaceDN w:val="0"/>
              <w:adjustRightInd w:val="0"/>
              <w:spacing w:after="0"/>
              <w:jc w:val="both"/>
              <w:textAlignment w:val="baseline"/>
              <w:rPr>
                <w:rFonts w:eastAsia="SimSun"/>
                <w:color w:val="000000"/>
                <w:lang w:eastAsia="zh-CN"/>
              </w:rPr>
            </w:pPr>
            <w:r w:rsidRPr="004E03C5">
              <w:rPr>
                <w:rFonts w:eastAsia="SimSun" w:hint="eastAsia"/>
                <w:color w:val="000000"/>
                <w:lang w:eastAsia="zh-CN"/>
              </w:rPr>
              <w:t>The index of initial cyclic shift for DMRS for PUCCH format 3 is 0.</w:t>
            </w:r>
          </w:p>
          <w:p w:rsidR="004E03C5" w:rsidRPr="004E03C5" w:rsidRDefault="004E03C5" w:rsidP="00391029">
            <w:pPr>
              <w:numPr>
                <w:ilvl w:val="0"/>
                <w:numId w:val="53"/>
              </w:numPr>
              <w:overflowPunct w:val="0"/>
              <w:autoSpaceDE w:val="0"/>
              <w:autoSpaceDN w:val="0"/>
              <w:adjustRightInd w:val="0"/>
              <w:spacing w:after="0"/>
              <w:jc w:val="both"/>
              <w:textAlignment w:val="baseline"/>
              <w:rPr>
                <w:rFonts w:eastAsia="SimSun"/>
                <w:color w:val="000000"/>
                <w:lang w:eastAsia="zh-CN"/>
              </w:rPr>
            </w:pPr>
            <w:r w:rsidRPr="004E03C5">
              <w:rPr>
                <w:rFonts w:eastAsia="SimSun" w:hint="eastAsia"/>
                <w:color w:val="000000"/>
                <w:lang w:eastAsia="zh-CN"/>
              </w:rPr>
              <w:t>The index of initial cyclic shift for DMRS for PUCCH format 4 can be 0, 3, 6, 9 which is determined by index of pre-DFT OCC.</w:t>
            </w:r>
          </w:p>
          <w:p w:rsidR="004E03C5" w:rsidRPr="004E03C5" w:rsidRDefault="004E03C5" w:rsidP="00391029">
            <w:pPr>
              <w:numPr>
                <w:ilvl w:val="1"/>
                <w:numId w:val="53"/>
              </w:numPr>
              <w:overflowPunct w:val="0"/>
              <w:autoSpaceDE w:val="0"/>
              <w:autoSpaceDN w:val="0"/>
              <w:adjustRightInd w:val="0"/>
              <w:spacing w:after="0"/>
              <w:jc w:val="both"/>
              <w:textAlignment w:val="baseline"/>
              <w:rPr>
                <w:rFonts w:eastAsia="SimSun"/>
                <w:color w:val="000000"/>
                <w:lang w:eastAsia="zh-CN"/>
              </w:rPr>
            </w:pPr>
            <w:r w:rsidRPr="004E03C5">
              <w:rPr>
                <w:rFonts w:eastAsia="SimSun" w:hint="eastAsia"/>
                <w:color w:val="000000"/>
                <w:lang w:eastAsia="zh-CN"/>
              </w:rPr>
              <w:t>FFS: the cyclic shift hopping</w:t>
            </w:r>
            <w:r w:rsidRPr="004E03C5">
              <w:rPr>
                <w:rFonts w:eastAsia="SimSun"/>
                <w:color w:val="000000"/>
                <w:lang w:eastAsia="zh-CN"/>
              </w:rPr>
              <w:t xml:space="preserve"> (no RRC impact)</w:t>
            </w:r>
          </w:p>
          <w:p w:rsidR="004E03C5" w:rsidRPr="004E03C5" w:rsidRDefault="004E03C5" w:rsidP="00391029">
            <w:pPr>
              <w:numPr>
                <w:ilvl w:val="0"/>
                <w:numId w:val="53"/>
              </w:numPr>
              <w:overflowPunct w:val="0"/>
              <w:autoSpaceDE w:val="0"/>
              <w:autoSpaceDN w:val="0"/>
              <w:adjustRightInd w:val="0"/>
              <w:snapToGrid w:val="0"/>
              <w:spacing w:after="0"/>
              <w:textAlignment w:val="baseline"/>
              <w:rPr>
                <w:rFonts w:ascii="Century" w:eastAsia="SimSun" w:hAnsi="Century"/>
                <w:color w:val="000000"/>
                <w:kern w:val="2"/>
                <w:lang w:val="en-US" w:eastAsia="zh-CN"/>
              </w:rPr>
            </w:pPr>
            <w:r w:rsidRPr="004E03C5">
              <w:rPr>
                <w:rFonts w:ascii="Century" w:eastAsia="SimSun" w:hAnsi="Century" w:hint="eastAsia"/>
                <w:color w:val="000000"/>
                <w:kern w:val="2"/>
                <w:lang w:val="en-US" w:eastAsia="zh-CN"/>
              </w:rPr>
              <w:t>For 1-PRB, the same set of length-of-12 sequences as in Format 0 are used for DMRS in Format 3 and 4.</w:t>
            </w:r>
          </w:p>
          <w:p w:rsidR="004E03C5" w:rsidRPr="004E03C5" w:rsidRDefault="004E03C5" w:rsidP="004E03C5">
            <w:pPr>
              <w:tabs>
                <w:tab w:val="left" w:pos="567"/>
              </w:tabs>
              <w:adjustRightInd w:val="0"/>
              <w:snapToGrid w:val="0"/>
              <w:spacing w:after="0"/>
              <w:rPr>
                <w:rFonts w:ascii="Arial" w:hAnsi="Arial" w:cs="Arial"/>
                <w:lang w:val="en-US" w:eastAsia="ja-JP"/>
              </w:rPr>
            </w:pPr>
          </w:p>
          <w:p w:rsidR="004E03C5" w:rsidRPr="004E03C5" w:rsidRDefault="004E03C5" w:rsidP="004E03C5">
            <w:pPr>
              <w:overflowPunct w:val="0"/>
              <w:autoSpaceDE w:val="0"/>
              <w:autoSpaceDN w:val="0"/>
              <w:adjustRightInd w:val="0"/>
              <w:spacing w:after="0"/>
              <w:textAlignment w:val="baseline"/>
              <w:rPr>
                <w:highlight w:val="green"/>
              </w:rPr>
            </w:pPr>
            <w:r w:rsidRPr="004E03C5">
              <w:rPr>
                <w:highlight w:val="green"/>
              </w:rPr>
              <w:t>Agreements:</w:t>
            </w:r>
          </w:p>
          <w:p w:rsidR="004E03C5" w:rsidRPr="004E03C5" w:rsidRDefault="004E03C5" w:rsidP="004E03C5">
            <w:pPr>
              <w:spacing w:after="0"/>
              <w:rPr>
                <w:rFonts w:eastAsia="SimSun"/>
                <w:color w:val="000000"/>
                <w:shd w:val="clear" w:color="auto" w:fill="FFFFFF"/>
                <w:lang w:eastAsia="zh-CN"/>
              </w:rPr>
            </w:pPr>
            <w:r w:rsidRPr="004E03C5">
              <w:rPr>
                <w:rFonts w:eastAsia="SimSun" w:hint="eastAsia"/>
                <w:color w:val="000000"/>
                <w:shd w:val="clear" w:color="auto" w:fill="FFFFFF"/>
                <w:lang w:eastAsia="zh-CN"/>
              </w:rPr>
              <w:t xml:space="preserve">Parameters configured in PUCCH resource sets and their value ranges </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1"/>
              <w:gridCol w:w="1559"/>
              <w:gridCol w:w="1553"/>
              <w:gridCol w:w="1554"/>
              <w:gridCol w:w="1411"/>
              <w:gridCol w:w="1554"/>
              <w:gridCol w:w="1414"/>
            </w:tblGrid>
            <w:tr w:rsidR="004E03C5" w:rsidRPr="004E03C5" w:rsidTr="00391029">
              <w:tc>
                <w:tcPr>
                  <w:tcW w:w="2694" w:type="dxa"/>
                  <w:gridSpan w:val="2"/>
                  <w:shd w:val="clear" w:color="auto" w:fill="auto"/>
                  <w:vAlign w:val="center"/>
                </w:tcPr>
                <w:p w:rsidR="004E03C5" w:rsidRPr="004E03C5" w:rsidRDefault="004E03C5" w:rsidP="004E03C5">
                  <w:pPr>
                    <w:overflowPunct w:val="0"/>
                    <w:autoSpaceDE w:val="0"/>
                    <w:autoSpaceDN w:val="0"/>
                    <w:adjustRightInd w:val="0"/>
                    <w:snapToGrid w:val="0"/>
                    <w:spacing w:after="0"/>
                    <w:jc w:val="center"/>
                    <w:textAlignment w:val="baseline"/>
                    <w:rPr>
                      <w:rFonts w:eastAsia="SimSun"/>
                      <w:i/>
                      <w:lang w:eastAsia="zh-CN"/>
                    </w:rPr>
                  </w:pPr>
                </w:p>
              </w:tc>
              <w:tc>
                <w:tcPr>
                  <w:tcW w:w="1559" w:type="dxa"/>
                  <w:shd w:val="clear" w:color="auto" w:fill="auto"/>
                  <w:vAlign w:val="center"/>
                </w:tcPr>
                <w:p w:rsidR="004E03C5" w:rsidRPr="004E03C5" w:rsidRDefault="004E03C5" w:rsidP="004E03C5">
                  <w:pPr>
                    <w:overflowPunct w:val="0"/>
                    <w:autoSpaceDE w:val="0"/>
                    <w:autoSpaceDN w:val="0"/>
                    <w:adjustRightInd w:val="0"/>
                    <w:snapToGrid w:val="0"/>
                    <w:spacing w:after="0"/>
                    <w:jc w:val="center"/>
                    <w:textAlignment w:val="baseline"/>
                    <w:rPr>
                      <w:rFonts w:eastAsia="SimSun"/>
                      <w:i/>
                      <w:lang w:eastAsia="zh-CN"/>
                    </w:rPr>
                  </w:pPr>
                  <w:r w:rsidRPr="004E03C5">
                    <w:rPr>
                      <w:rFonts w:eastAsia="SimSun" w:hint="eastAsia"/>
                      <w:i/>
                      <w:lang w:eastAsia="zh-CN"/>
                    </w:rPr>
                    <w:t xml:space="preserve">PUCCH </w:t>
                  </w:r>
                </w:p>
                <w:p w:rsidR="004E03C5" w:rsidRPr="004E03C5" w:rsidRDefault="004E03C5" w:rsidP="004E03C5">
                  <w:pPr>
                    <w:overflowPunct w:val="0"/>
                    <w:autoSpaceDE w:val="0"/>
                    <w:autoSpaceDN w:val="0"/>
                    <w:adjustRightInd w:val="0"/>
                    <w:snapToGrid w:val="0"/>
                    <w:spacing w:after="0"/>
                    <w:jc w:val="center"/>
                    <w:textAlignment w:val="baseline"/>
                    <w:rPr>
                      <w:rFonts w:eastAsia="SimSun"/>
                      <w:i/>
                      <w:lang w:eastAsia="zh-CN"/>
                    </w:rPr>
                  </w:pPr>
                  <w:r w:rsidRPr="004E03C5">
                    <w:rPr>
                      <w:rFonts w:eastAsia="SimSun" w:hint="eastAsia"/>
                      <w:i/>
                      <w:lang w:eastAsia="zh-CN"/>
                    </w:rPr>
                    <w:t>Format 0</w:t>
                  </w:r>
                </w:p>
              </w:tc>
              <w:tc>
                <w:tcPr>
                  <w:tcW w:w="1559" w:type="dxa"/>
                  <w:shd w:val="clear" w:color="auto" w:fill="auto"/>
                  <w:vAlign w:val="center"/>
                </w:tcPr>
                <w:p w:rsidR="004E03C5" w:rsidRPr="004E03C5" w:rsidRDefault="004E03C5" w:rsidP="004E03C5">
                  <w:pPr>
                    <w:overflowPunct w:val="0"/>
                    <w:autoSpaceDE w:val="0"/>
                    <w:autoSpaceDN w:val="0"/>
                    <w:adjustRightInd w:val="0"/>
                    <w:snapToGrid w:val="0"/>
                    <w:spacing w:after="0"/>
                    <w:jc w:val="center"/>
                    <w:textAlignment w:val="baseline"/>
                    <w:rPr>
                      <w:rFonts w:eastAsia="SimSun"/>
                      <w:i/>
                      <w:lang w:eastAsia="zh-CN"/>
                    </w:rPr>
                  </w:pPr>
                  <w:r w:rsidRPr="004E03C5">
                    <w:rPr>
                      <w:rFonts w:eastAsia="SimSun" w:hint="eastAsia"/>
                      <w:i/>
                      <w:lang w:eastAsia="zh-CN"/>
                    </w:rPr>
                    <w:t xml:space="preserve">PUCCH </w:t>
                  </w:r>
                </w:p>
                <w:p w:rsidR="004E03C5" w:rsidRPr="004E03C5" w:rsidRDefault="004E03C5" w:rsidP="004E03C5">
                  <w:pPr>
                    <w:overflowPunct w:val="0"/>
                    <w:autoSpaceDE w:val="0"/>
                    <w:autoSpaceDN w:val="0"/>
                    <w:adjustRightInd w:val="0"/>
                    <w:snapToGrid w:val="0"/>
                    <w:spacing w:after="0"/>
                    <w:jc w:val="center"/>
                    <w:textAlignment w:val="baseline"/>
                    <w:rPr>
                      <w:rFonts w:eastAsia="SimSun"/>
                      <w:i/>
                      <w:lang w:eastAsia="zh-CN"/>
                    </w:rPr>
                  </w:pPr>
                  <w:r w:rsidRPr="004E03C5">
                    <w:rPr>
                      <w:rFonts w:eastAsia="SimSun" w:hint="eastAsia"/>
                      <w:i/>
                      <w:lang w:eastAsia="zh-CN"/>
                    </w:rPr>
                    <w:t>Format 1</w:t>
                  </w:r>
                </w:p>
              </w:tc>
              <w:tc>
                <w:tcPr>
                  <w:tcW w:w="1418" w:type="dxa"/>
                  <w:shd w:val="clear" w:color="auto" w:fill="auto"/>
                  <w:vAlign w:val="center"/>
                </w:tcPr>
                <w:p w:rsidR="004E03C5" w:rsidRPr="004E03C5" w:rsidRDefault="004E03C5" w:rsidP="004E03C5">
                  <w:pPr>
                    <w:overflowPunct w:val="0"/>
                    <w:autoSpaceDE w:val="0"/>
                    <w:autoSpaceDN w:val="0"/>
                    <w:adjustRightInd w:val="0"/>
                    <w:snapToGrid w:val="0"/>
                    <w:spacing w:after="0"/>
                    <w:jc w:val="center"/>
                    <w:textAlignment w:val="baseline"/>
                    <w:rPr>
                      <w:rFonts w:eastAsia="SimSun"/>
                      <w:i/>
                      <w:lang w:eastAsia="zh-CN"/>
                    </w:rPr>
                  </w:pPr>
                  <w:r w:rsidRPr="004E03C5">
                    <w:rPr>
                      <w:rFonts w:eastAsia="SimSun" w:hint="eastAsia"/>
                      <w:i/>
                      <w:lang w:eastAsia="zh-CN"/>
                    </w:rPr>
                    <w:t xml:space="preserve">PUCCH </w:t>
                  </w:r>
                </w:p>
                <w:p w:rsidR="004E03C5" w:rsidRPr="004E03C5" w:rsidRDefault="004E03C5" w:rsidP="004E03C5">
                  <w:pPr>
                    <w:overflowPunct w:val="0"/>
                    <w:autoSpaceDE w:val="0"/>
                    <w:autoSpaceDN w:val="0"/>
                    <w:adjustRightInd w:val="0"/>
                    <w:snapToGrid w:val="0"/>
                    <w:spacing w:after="0"/>
                    <w:jc w:val="center"/>
                    <w:textAlignment w:val="baseline"/>
                    <w:rPr>
                      <w:rFonts w:eastAsia="SimSun"/>
                      <w:i/>
                      <w:lang w:eastAsia="zh-CN"/>
                    </w:rPr>
                  </w:pPr>
                  <w:r w:rsidRPr="004E03C5">
                    <w:rPr>
                      <w:rFonts w:eastAsia="SimSun" w:hint="eastAsia"/>
                      <w:i/>
                      <w:lang w:eastAsia="zh-CN"/>
                    </w:rPr>
                    <w:t>Format 2</w:t>
                  </w:r>
                </w:p>
              </w:tc>
              <w:tc>
                <w:tcPr>
                  <w:tcW w:w="1559" w:type="dxa"/>
                  <w:shd w:val="clear" w:color="auto" w:fill="auto"/>
                  <w:vAlign w:val="center"/>
                </w:tcPr>
                <w:p w:rsidR="004E03C5" w:rsidRPr="004E03C5" w:rsidRDefault="004E03C5" w:rsidP="004E03C5">
                  <w:pPr>
                    <w:overflowPunct w:val="0"/>
                    <w:autoSpaceDE w:val="0"/>
                    <w:autoSpaceDN w:val="0"/>
                    <w:adjustRightInd w:val="0"/>
                    <w:snapToGrid w:val="0"/>
                    <w:spacing w:after="0"/>
                    <w:jc w:val="center"/>
                    <w:textAlignment w:val="baseline"/>
                    <w:rPr>
                      <w:rFonts w:eastAsia="SimSun"/>
                      <w:i/>
                      <w:lang w:eastAsia="zh-CN"/>
                    </w:rPr>
                  </w:pPr>
                  <w:r w:rsidRPr="004E03C5">
                    <w:rPr>
                      <w:rFonts w:eastAsia="SimSun" w:hint="eastAsia"/>
                      <w:i/>
                      <w:lang w:eastAsia="zh-CN"/>
                    </w:rPr>
                    <w:t xml:space="preserve">PUCCH </w:t>
                  </w:r>
                </w:p>
                <w:p w:rsidR="004E03C5" w:rsidRPr="004E03C5" w:rsidRDefault="004E03C5" w:rsidP="004E03C5">
                  <w:pPr>
                    <w:overflowPunct w:val="0"/>
                    <w:autoSpaceDE w:val="0"/>
                    <w:autoSpaceDN w:val="0"/>
                    <w:adjustRightInd w:val="0"/>
                    <w:snapToGrid w:val="0"/>
                    <w:spacing w:after="0"/>
                    <w:jc w:val="center"/>
                    <w:textAlignment w:val="baseline"/>
                    <w:rPr>
                      <w:rFonts w:eastAsia="SimSun"/>
                      <w:i/>
                      <w:lang w:eastAsia="zh-CN"/>
                    </w:rPr>
                  </w:pPr>
                  <w:r w:rsidRPr="004E03C5">
                    <w:rPr>
                      <w:rFonts w:eastAsia="SimSun" w:hint="eastAsia"/>
                      <w:i/>
                      <w:lang w:eastAsia="zh-CN"/>
                    </w:rPr>
                    <w:t>Format 3</w:t>
                  </w:r>
                </w:p>
              </w:tc>
              <w:tc>
                <w:tcPr>
                  <w:tcW w:w="1417" w:type="dxa"/>
                  <w:shd w:val="clear" w:color="auto" w:fill="auto"/>
                </w:tcPr>
                <w:p w:rsidR="004E03C5" w:rsidRPr="004E03C5" w:rsidRDefault="004E03C5" w:rsidP="004E03C5">
                  <w:pPr>
                    <w:overflowPunct w:val="0"/>
                    <w:autoSpaceDE w:val="0"/>
                    <w:autoSpaceDN w:val="0"/>
                    <w:adjustRightInd w:val="0"/>
                    <w:snapToGrid w:val="0"/>
                    <w:spacing w:after="0"/>
                    <w:jc w:val="center"/>
                    <w:textAlignment w:val="baseline"/>
                    <w:rPr>
                      <w:rFonts w:eastAsia="SimSun"/>
                      <w:i/>
                      <w:lang w:eastAsia="zh-CN"/>
                    </w:rPr>
                  </w:pPr>
                  <w:r w:rsidRPr="004E03C5">
                    <w:rPr>
                      <w:rFonts w:eastAsia="SimSun" w:hint="eastAsia"/>
                      <w:i/>
                      <w:lang w:eastAsia="zh-CN"/>
                    </w:rPr>
                    <w:t xml:space="preserve">PUCCH </w:t>
                  </w:r>
                </w:p>
                <w:p w:rsidR="004E03C5" w:rsidRPr="004E03C5" w:rsidRDefault="004E03C5" w:rsidP="004E03C5">
                  <w:pPr>
                    <w:overflowPunct w:val="0"/>
                    <w:autoSpaceDE w:val="0"/>
                    <w:autoSpaceDN w:val="0"/>
                    <w:adjustRightInd w:val="0"/>
                    <w:snapToGrid w:val="0"/>
                    <w:spacing w:after="0"/>
                    <w:jc w:val="center"/>
                    <w:textAlignment w:val="baseline"/>
                    <w:rPr>
                      <w:rFonts w:eastAsia="SimSun"/>
                      <w:i/>
                      <w:lang w:eastAsia="zh-CN"/>
                    </w:rPr>
                  </w:pPr>
                  <w:r w:rsidRPr="004E03C5">
                    <w:rPr>
                      <w:rFonts w:eastAsia="SimSun" w:hint="eastAsia"/>
                      <w:i/>
                      <w:lang w:eastAsia="zh-CN"/>
                    </w:rPr>
                    <w:t>Format 4</w:t>
                  </w:r>
                </w:p>
              </w:tc>
            </w:tr>
            <w:tr w:rsidR="004E03C5" w:rsidRPr="004E03C5" w:rsidTr="00391029">
              <w:tc>
                <w:tcPr>
                  <w:tcW w:w="1134" w:type="dxa"/>
                  <w:vMerge w:val="restart"/>
                  <w:shd w:val="clear" w:color="auto" w:fill="auto"/>
                  <w:vAlign w:val="center"/>
                </w:tcPr>
                <w:p w:rsidR="004E03C5" w:rsidRPr="004E03C5" w:rsidRDefault="004E03C5" w:rsidP="004E03C5">
                  <w:pPr>
                    <w:spacing w:after="0"/>
                    <w:rPr>
                      <w:rFonts w:ascii="Arial" w:hAnsi="Arial" w:cs="Arial"/>
                      <w:i/>
                      <w:lang w:eastAsia="en-GB"/>
                    </w:rPr>
                  </w:pPr>
                  <w:r w:rsidRPr="004E03C5">
                    <w:rPr>
                      <w:rFonts w:ascii="Arial" w:hAnsi="Arial" w:cs="Arial" w:hint="eastAsia"/>
                      <w:i/>
                      <w:lang w:eastAsia="en-GB"/>
                    </w:rPr>
                    <w:t>Starting symbol</w:t>
                  </w:r>
                </w:p>
              </w:tc>
              <w:tc>
                <w:tcPr>
                  <w:tcW w:w="1560" w:type="dxa"/>
                  <w:shd w:val="clear" w:color="auto" w:fill="auto"/>
                  <w:vAlign w:val="center"/>
                </w:tcPr>
                <w:p w:rsidR="004E03C5" w:rsidRPr="004E03C5" w:rsidRDefault="004E03C5" w:rsidP="004E03C5">
                  <w:pPr>
                    <w:overflowPunct w:val="0"/>
                    <w:autoSpaceDE w:val="0"/>
                    <w:autoSpaceDN w:val="0"/>
                    <w:adjustRightInd w:val="0"/>
                    <w:snapToGrid w:val="0"/>
                    <w:spacing w:after="0"/>
                    <w:jc w:val="center"/>
                    <w:textAlignment w:val="baseline"/>
                    <w:rPr>
                      <w:rFonts w:eastAsia="SimSun"/>
                      <w:i/>
                      <w:lang w:eastAsia="zh-CN"/>
                    </w:rPr>
                  </w:pPr>
                  <w:r w:rsidRPr="004E03C5">
                    <w:rPr>
                      <w:rFonts w:eastAsia="SimSun" w:hint="eastAsia"/>
                      <w:i/>
                      <w:lang w:eastAsia="zh-CN"/>
                    </w:rPr>
                    <w:t>Configurability</w:t>
                  </w:r>
                </w:p>
              </w:tc>
              <w:tc>
                <w:tcPr>
                  <w:tcW w:w="1559" w:type="dxa"/>
                  <w:shd w:val="clear" w:color="auto" w:fill="auto"/>
                  <w:vAlign w:val="center"/>
                </w:tcPr>
                <w:p w:rsidR="004E03C5" w:rsidRPr="004E03C5" w:rsidRDefault="004E03C5" w:rsidP="004E03C5">
                  <w:pPr>
                    <w:overflowPunct w:val="0"/>
                    <w:autoSpaceDE w:val="0"/>
                    <w:autoSpaceDN w:val="0"/>
                    <w:adjustRightInd w:val="0"/>
                    <w:snapToGrid w:val="0"/>
                    <w:spacing w:after="0"/>
                    <w:jc w:val="center"/>
                    <w:textAlignment w:val="baseline"/>
                    <w:rPr>
                      <w:rFonts w:eastAsia="SimSun"/>
                      <w:i/>
                      <w:color w:val="000000"/>
                      <w:lang w:eastAsia="zh-CN"/>
                    </w:rPr>
                  </w:pPr>
                  <w:r w:rsidRPr="004E03C5">
                    <w:rPr>
                      <w:rFonts w:ascii="SimSun" w:eastAsia="SimSun" w:hAnsi="SimSun" w:hint="eastAsia"/>
                      <w:i/>
                      <w:color w:val="000000"/>
                      <w:lang w:eastAsia="zh-CN"/>
                    </w:rPr>
                    <w:t>√</w:t>
                  </w:r>
                </w:p>
              </w:tc>
              <w:tc>
                <w:tcPr>
                  <w:tcW w:w="1559" w:type="dxa"/>
                  <w:shd w:val="clear" w:color="auto" w:fill="auto"/>
                </w:tcPr>
                <w:p w:rsidR="004E03C5" w:rsidRPr="004E03C5" w:rsidRDefault="004E03C5" w:rsidP="004E03C5">
                  <w:pPr>
                    <w:overflowPunct w:val="0"/>
                    <w:autoSpaceDE w:val="0"/>
                    <w:autoSpaceDN w:val="0"/>
                    <w:adjustRightInd w:val="0"/>
                    <w:spacing w:after="0"/>
                    <w:jc w:val="center"/>
                    <w:textAlignment w:val="baseline"/>
                    <w:rPr>
                      <w:i/>
                      <w:color w:val="000000"/>
                    </w:rPr>
                  </w:pPr>
                  <w:r w:rsidRPr="004E03C5">
                    <w:rPr>
                      <w:rFonts w:ascii="SimSun" w:eastAsia="SimSun" w:hAnsi="SimSun" w:hint="eastAsia"/>
                      <w:i/>
                      <w:color w:val="000000"/>
                      <w:lang w:eastAsia="zh-CN"/>
                    </w:rPr>
                    <w:t>√</w:t>
                  </w:r>
                </w:p>
              </w:tc>
              <w:tc>
                <w:tcPr>
                  <w:tcW w:w="1418" w:type="dxa"/>
                  <w:shd w:val="clear" w:color="auto" w:fill="auto"/>
                </w:tcPr>
                <w:p w:rsidR="004E03C5" w:rsidRPr="004E03C5" w:rsidRDefault="004E03C5" w:rsidP="004E03C5">
                  <w:pPr>
                    <w:overflowPunct w:val="0"/>
                    <w:autoSpaceDE w:val="0"/>
                    <w:autoSpaceDN w:val="0"/>
                    <w:adjustRightInd w:val="0"/>
                    <w:spacing w:after="0"/>
                    <w:jc w:val="center"/>
                    <w:textAlignment w:val="baseline"/>
                    <w:rPr>
                      <w:i/>
                      <w:color w:val="000000"/>
                    </w:rPr>
                  </w:pPr>
                  <w:r w:rsidRPr="004E03C5">
                    <w:rPr>
                      <w:rFonts w:ascii="SimSun" w:eastAsia="SimSun" w:hAnsi="SimSun" w:hint="eastAsia"/>
                      <w:i/>
                      <w:color w:val="000000"/>
                      <w:lang w:eastAsia="zh-CN"/>
                    </w:rPr>
                    <w:t>√</w:t>
                  </w:r>
                </w:p>
              </w:tc>
              <w:tc>
                <w:tcPr>
                  <w:tcW w:w="1559" w:type="dxa"/>
                  <w:shd w:val="clear" w:color="auto" w:fill="auto"/>
                </w:tcPr>
                <w:p w:rsidR="004E03C5" w:rsidRPr="004E03C5" w:rsidRDefault="004E03C5" w:rsidP="004E03C5">
                  <w:pPr>
                    <w:overflowPunct w:val="0"/>
                    <w:autoSpaceDE w:val="0"/>
                    <w:autoSpaceDN w:val="0"/>
                    <w:adjustRightInd w:val="0"/>
                    <w:spacing w:after="0"/>
                    <w:jc w:val="center"/>
                    <w:textAlignment w:val="baseline"/>
                    <w:rPr>
                      <w:i/>
                      <w:color w:val="000000"/>
                    </w:rPr>
                  </w:pPr>
                  <w:r w:rsidRPr="004E03C5">
                    <w:rPr>
                      <w:rFonts w:ascii="SimSun" w:eastAsia="SimSun" w:hAnsi="SimSun" w:hint="eastAsia"/>
                      <w:i/>
                      <w:color w:val="000000"/>
                      <w:lang w:eastAsia="zh-CN"/>
                    </w:rPr>
                    <w:t>√</w:t>
                  </w:r>
                </w:p>
              </w:tc>
              <w:tc>
                <w:tcPr>
                  <w:tcW w:w="1417" w:type="dxa"/>
                  <w:shd w:val="clear" w:color="auto" w:fill="auto"/>
                </w:tcPr>
                <w:p w:rsidR="004E03C5" w:rsidRPr="004E03C5" w:rsidRDefault="004E03C5" w:rsidP="004E03C5">
                  <w:pPr>
                    <w:overflowPunct w:val="0"/>
                    <w:autoSpaceDE w:val="0"/>
                    <w:autoSpaceDN w:val="0"/>
                    <w:adjustRightInd w:val="0"/>
                    <w:spacing w:after="0"/>
                    <w:jc w:val="center"/>
                    <w:textAlignment w:val="baseline"/>
                    <w:rPr>
                      <w:i/>
                      <w:color w:val="000000"/>
                    </w:rPr>
                  </w:pPr>
                  <w:r w:rsidRPr="004E03C5">
                    <w:rPr>
                      <w:rFonts w:ascii="SimSun" w:eastAsia="SimSun" w:hAnsi="SimSun" w:hint="eastAsia"/>
                      <w:i/>
                      <w:color w:val="000000"/>
                      <w:lang w:eastAsia="zh-CN"/>
                    </w:rPr>
                    <w:t>√</w:t>
                  </w:r>
                </w:p>
              </w:tc>
            </w:tr>
            <w:tr w:rsidR="004E03C5" w:rsidRPr="004E03C5" w:rsidTr="00391029">
              <w:tc>
                <w:tcPr>
                  <w:tcW w:w="1134" w:type="dxa"/>
                  <w:vMerge/>
                  <w:shd w:val="clear" w:color="auto" w:fill="auto"/>
                  <w:vAlign w:val="center"/>
                </w:tcPr>
                <w:p w:rsidR="004E03C5" w:rsidRPr="004E03C5" w:rsidRDefault="004E03C5" w:rsidP="004E03C5">
                  <w:pPr>
                    <w:spacing w:after="0"/>
                    <w:rPr>
                      <w:rFonts w:ascii="Arial" w:hAnsi="Arial" w:cs="Arial"/>
                      <w:i/>
                      <w:lang w:eastAsia="en-GB"/>
                    </w:rPr>
                  </w:pPr>
                </w:p>
              </w:tc>
              <w:tc>
                <w:tcPr>
                  <w:tcW w:w="1560" w:type="dxa"/>
                  <w:shd w:val="clear" w:color="auto" w:fill="auto"/>
                  <w:vAlign w:val="center"/>
                </w:tcPr>
                <w:p w:rsidR="004E03C5" w:rsidRPr="004E03C5" w:rsidRDefault="004E03C5" w:rsidP="004E03C5">
                  <w:pPr>
                    <w:spacing w:after="0"/>
                    <w:rPr>
                      <w:rFonts w:ascii="Arial" w:hAnsi="Arial" w:cs="Arial"/>
                      <w:i/>
                      <w:lang w:eastAsia="en-GB"/>
                    </w:rPr>
                  </w:pPr>
                  <w:r w:rsidRPr="004E03C5">
                    <w:rPr>
                      <w:rFonts w:ascii="Arial" w:hAnsi="Arial" w:cs="Arial" w:hint="eastAsia"/>
                      <w:i/>
                      <w:lang w:eastAsia="en-GB"/>
                    </w:rPr>
                    <w:t>Value range</w:t>
                  </w:r>
                </w:p>
              </w:tc>
              <w:tc>
                <w:tcPr>
                  <w:tcW w:w="1559" w:type="dxa"/>
                  <w:shd w:val="clear" w:color="auto" w:fill="auto"/>
                  <w:vAlign w:val="center"/>
                </w:tcPr>
                <w:p w:rsidR="004E03C5" w:rsidRPr="004E03C5" w:rsidRDefault="004E03C5" w:rsidP="004E03C5">
                  <w:pPr>
                    <w:spacing w:after="0"/>
                    <w:rPr>
                      <w:rFonts w:ascii="Arial" w:hAnsi="Arial" w:cs="Arial"/>
                      <w:i/>
                      <w:color w:val="000000"/>
                      <w:lang w:eastAsia="en-GB"/>
                    </w:rPr>
                  </w:pPr>
                  <w:r w:rsidRPr="004E03C5">
                    <w:rPr>
                      <w:rFonts w:ascii="Arial" w:hAnsi="Arial" w:cs="Arial"/>
                      <w:i/>
                      <w:color w:val="000000"/>
                      <w:lang w:eastAsia="en-GB"/>
                    </w:rPr>
                    <w:t>0-13</w:t>
                  </w:r>
                </w:p>
              </w:tc>
              <w:tc>
                <w:tcPr>
                  <w:tcW w:w="1559" w:type="dxa"/>
                  <w:shd w:val="clear" w:color="auto" w:fill="auto"/>
                  <w:vAlign w:val="center"/>
                </w:tcPr>
                <w:p w:rsidR="004E03C5" w:rsidRPr="004E03C5" w:rsidRDefault="004E03C5" w:rsidP="004E03C5">
                  <w:pPr>
                    <w:spacing w:after="0"/>
                    <w:rPr>
                      <w:rFonts w:ascii="Arial" w:hAnsi="Arial" w:cs="Arial"/>
                      <w:i/>
                      <w:color w:val="000000"/>
                      <w:lang w:eastAsia="en-GB"/>
                    </w:rPr>
                  </w:pPr>
                  <w:r w:rsidRPr="004E03C5">
                    <w:rPr>
                      <w:rFonts w:ascii="Arial" w:hAnsi="Arial" w:cs="Arial" w:hint="eastAsia"/>
                      <w:i/>
                      <w:color w:val="000000"/>
                      <w:lang w:eastAsia="en-GB"/>
                    </w:rPr>
                    <w:t xml:space="preserve">0 </w:t>
                  </w:r>
                  <w:r w:rsidRPr="004E03C5">
                    <w:rPr>
                      <w:rFonts w:ascii="Arial" w:hAnsi="Arial" w:cs="Arial"/>
                      <w:i/>
                      <w:color w:val="000000"/>
                      <w:lang w:eastAsia="en-GB"/>
                    </w:rPr>
                    <w:t>–</w:t>
                  </w:r>
                  <w:r w:rsidRPr="004E03C5">
                    <w:rPr>
                      <w:rFonts w:ascii="Arial" w:hAnsi="Arial" w:cs="Arial" w:hint="eastAsia"/>
                      <w:i/>
                      <w:color w:val="000000"/>
                      <w:lang w:eastAsia="en-GB"/>
                    </w:rPr>
                    <w:t xml:space="preserve"> 10</w:t>
                  </w:r>
                </w:p>
              </w:tc>
              <w:tc>
                <w:tcPr>
                  <w:tcW w:w="1418" w:type="dxa"/>
                  <w:shd w:val="clear" w:color="auto" w:fill="auto"/>
                  <w:vAlign w:val="center"/>
                </w:tcPr>
                <w:p w:rsidR="004E03C5" w:rsidRPr="004E03C5" w:rsidRDefault="004E03C5" w:rsidP="004E03C5">
                  <w:pPr>
                    <w:spacing w:after="0"/>
                    <w:rPr>
                      <w:rFonts w:ascii="Arial" w:hAnsi="Arial" w:cs="Arial"/>
                      <w:i/>
                      <w:color w:val="000000"/>
                      <w:lang w:eastAsia="en-GB"/>
                    </w:rPr>
                  </w:pPr>
                  <w:r w:rsidRPr="004E03C5">
                    <w:rPr>
                      <w:rFonts w:ascii="Arial" w:hAnsi="Arial" w:cs="Arial"/>
                      <w:i/>
                      <w:color w:val="000000"/>
                      <w:lang w:eastAsia="en-GB"/>
                    </w:rPr>
                    <w:t>0-13</w:t>
                  </w:r>
                </w:p>
              </w:tc>
              <w:tc>
                <w:tcPr>
                  <w:tcW w:w="1559" w:type="dxa"/>
                  <w:shd w:val="clear" w:color="auto" w:fill="auto"/>
                  <w:vAlign w:val="center"/>
                </w:tcPr>
                <w:p w:rsidR="004E03C5" w:rsidRPr="004E03C5" w:rsidRDefault="004E03C5" w:rsidP="004E03C5">
                  <w:pPr>
                    <w:spacing w:after="0"/>
                    <w:rPr>
                      <w:rFonts w:ascii="Arial" w:hAnsi="Arial" w:cs="Arial"/>
                      <w:i/>
                      <w:color w:val="000000"/>
                      <w:lang w:eastAsia="en-GB"/>
                    </w:rPr>
                  </w:pPr>
                  <w:r w:rsidRPr="004E03C5">
                    <w:rPr>
                      <w:rFonts w:ascii="Arial" w:hAnsi="Arial" w:cs="Arial" w:hint="eastAsia"/>
                      <w:i/>
                      <w:color w:val="000000"/>
                      <w:lang w:eastAsia="en-GB"/>
                    </w:rPr>
                    <w:t xml:space="preserve">0 </w:t>
                  </w:r>
                  <w:r w:rsidRPr="004E03C5">
                    <w:rPr>
                      <w:rFonts w:ascii="Arial" w:hAnsi="Arial" w:cs="Arial"/>
                      <w:i/>
                      <w:color w:val="000000"/>
                      <w:lang w:eastAsia="en-GB"/>
                    </w:rPr>
                    <w:t>–</w:t>
                  </w:r>
                  <w:r w:rsidRPr="004E03C5">
                    <w:rPr>
                      <w:rFonts w:ascii="Arial" w:hAnsi="Arial" w:cs="Arial" w:hint="eastAsia"/>
                      <w:i/>
                      <w:color w:val="000000"/>
                      <w:lang w:eastAsia="en-GB"/>
                    </w:rPr>
                    <w:t xml:space="preserve"> 10</w:t>
                  </w:r>
                </w:p>
                <w:p w:rsidR="004E03C5" w:rsidRPr="004E03C5" w:rsidRDefault="004E03C5" w:rsidP="004E03C5">
                  <w:pPr>
                    <w:spacing w:after="0"/>
                    <w:rPr>
                      <w:rFonts w:ascii="Arial" w:hAnsi="Arial" w:cs="Arial"/>
                      <w:i/>
                      <w:color w:val="000000"/>
                      <w:lang w:eastAsia="en-GB"/>
                    </w:rPr>
                  </w:pPr>
                  <w:r w:rsidRPr="004E03C5">
                    <w:rPr>
                      <w:rFonts w:ascii="Arial" w:hAnsi="Arial" w:cs="Arial" w:hint="eastAsia"/>
                      <w:i/>
                      <w:strike/>
                      <w:color w:val="FF0000"/>
                      <w:lang w:eastAsia="en-GB"/>
                    </w:rPr>
                    <w:t>(FFS: special values for implicit derivation)</w:t>
                  </w:r>
                </w:p>
              </w:tc>
              <w:tc>
                <w:tcPr>
                  <w:tcW w:w="1417" w:type="dxa"/>
                  <w:shd w:val="clear" w:color="auto" w:fill="auto"/>
                  <w:vAlign w:val="center"/>
                </w:tcPr>
                <w:p w:rsidR="004E03C5" w:rsidRPr="004E03C5" w:rsidRDefault="004E03C5" w:rsidP="004E03C5">
                  <w:pPr>
                    <w:spacing w:after="0"/>
                    <w:rPr>
                      <w:rFonts w:ascii="Arial" w:hAnsi="Arial" w:cs="Arial"/>
                      <w:i/>
                      <w:color w:val="000000"/>
                      <w:lang w:eastAsia="en-GB"/>
                    </w:rPr>
                  </w:pPr>
                  <w:r w:rsidRPr="004E03C5">
                    <w:rPr>
                      <w:rFonts w:ascii="Arial" w:hAnsi="Arial" w:cs="Arial" w:hint="eastAsia"/>
                      <w:i/>
                      <w:color w:val="000000"/>
                      <w:lang w:eastAsia="en-GB"/>
                    </w:rPr>
                    <w:t xml:space="preserve">0 </w:t>
                  </w:r>
                  <w:r w:rsidRPr="004E03C5">
                    <w:rPr>
                      <w:rFonts w:ascii="Arial" w:hAnsi="Arial" w:cs="Arial"/>
                      <w:i/>
                      <w:color w:val="000000"/>
                      <w:lang w:eastAsia="en-GB"/>
                    </w:rPr>
                    <w:t>–</w:t>
                  </w:r>
                  <w:r w:rsidRPr="004E03C5">
                    <w:rPr>
                      <w:rFonts w:ascii="Arial" w:hAnsi="Arial" w:cs="Arial" w:hint="eastAsia"/>
                      <w:i/>
                      <w:color w:val="000000"/>
                      <w:lang w:eastAsia="en-GB"/>
                    </w:rPr>
                    <w:t xml:space="preserve"> 10</w:t>
                  </w:r>
                </w:p>
                <w:p w:rsidR="004E03C5" w:rsidRPr="004E03C5" w:rsidRDefault="004E03C5" w:rsidP="004E03C5">
                  <w:pPr>
                    <w:spacing w:after="0"/>
                    <w:rPr>
                      <w:rFonts w:ascii="Arial" w:hAnsi="Arial" w:cs="Arial"/>
                      <w:i/>
                      <w:color w:val="000000"/>
                      <w:lang w:eastAsia="en-GB"/>
                    </w:rPr>
                  </w:pPr>
                  <w:r w:rsidRPr="004E03C5">
                    <w:rPr>
                      <w:rFonts w:ascii="Arial" w:hAnsi="Arial" w:cs="Arial" w:hint="eastAsia"/>
                      <w:i/>
                      <w:strike/>
                      <w:color w:val="FF0000"/>
                      <w:lang w:eastAsia="en-GB"/>
                    </w:rPr>
                    <w:t>(FFS: special values for implicit derivation)</w:t>
                  </w:r>
                </w:p>
              </w:tc>
            </w:tr>
            <w:tr w:rsidR="004E03C5" w:rsidRPr="004E03C5" w:rsidTr="00391029">
              <w:tc>
                <w:tcPr>
                  <w:tcW w:w="1134" w:type="dxa"/>
                  <w:vMerge w:val="restart"/>
                  <w:shd w:val="clear" w:color="auto" w:fill="auto"/>
                  <w:vAlign w:val="center"/>
                </w:tcPr>
                <w:p w:rsidR="004E03C5" w:rsidRPr="004E03C5" w:rsidRDefault="004E03C5" w:rsidP="004E03C5">
                  <w:pPr>
                    <w:spacing w:after="0"/>
                    <w:rPr>
                      <w:rFonts w:ascii="Arial" w:hAnsi="Arial" w:cs="Arial"/>
                      <w:i/>
                      <w:lang w:eastAsia="en-GB"/>
                    </w:rPr>
                  </w:pPr>
                  <w:r w:rsidRPr="004E03C5">
                    <w:rPr>
                      <w:rFonts w:ascii="Arial" w:hAnsi="Arial" w:cs="Arial" w:hint="eastAsia"/>
                      <w:i/>
                      <w:lang w:eastAsia="en-GB"/>
                    </w:rPr>
                    <w:t>Number of symbols in a slot</w:t>
                  </w:r>
                </w:p>
              </w:tc>
              <w:tc>
                <w:tcPr>
                  <w:tcW w:w="1560" w:type="dxa"/>
                  <w:shd w:val="clear" w:color="auto" w:fill="auto"/>
                  <w:vAlign w:val="center"/>
                </w:tcPr>
                <w:p w:rsidR="004E03C5" w:rsidRPr="004E03C5" w:rsidRDefault="004E03C5" w:rsidP="004E03C5">
                  <w:pPr>
                    <w:overflowPunct w:val="0"/>
                    <w:autoSpaceDE w:val="0"/>
                    <w:autoSpaceDN w:val="0"/>
                    <w:adjustRightInd w:val="0"/>
                    <w:snapToGrid w:val="0"/>
                    <w:spacing w:after="0"/>
                    <w:jc w:val="center"/>
                    <w:textAlignment w:val="baseline"/>
                    <w:rPr>
                      <w:rFonts w:eastAsia="SimSun"/>
                      <w:i/>
                      <w:lang w:eastAsia="zh-CN"/>
                    </w:rPr>
                  </w:pPr>
                  <w:r w:rsidRPr="004E03C5">
                    <w:rPr>
                      <w:rFonts w:eastAsia="SimSun" w:hint="eastAsia"/>
                      <w:i/>
                      <w:lang w:eastAsia="zh-CN"/>
                    </w:rPr>
                    <w:t>Configurability</w:t>
                  </w:r>
                </w:p>
              </w:tc>
              <w:tc>
                <w:tcPr>
                  <w:tcW w:w="1559" w:type="dxa"/>
                  <w:shd w:val="clear" w:color="auto" w:fill="auto"/>
                  <w:vAlign w:val="center"/>
                </w:tcPr>
                <w:p w:rsidR="004E03C5" w:rsidRPr="004E03C5" w:rsidRDefault="004E03C5" w:rsidP="004E03C5">
                  <w:pPr>
                    <w:overflowPunct w:val="0"/>
                    <w:autoSpaceDE w:val="0"/>
                    <w:autoSpaceDN w:val="0"/>
                    <w:adjustRightInd w:val="0"/>
                    <w:snapToGrid w:val="0"/>
                    <w:spacing w:after="0"/>
                    <w:jc w:val="center"/>
                    <w:textAlignment w:val="baseline"/>
                    <w:rPr>
                      <w:rFonts w:eastAsia="SimSun"/>
                      <w:i/>
                      <w:color w:val="000000"/>
                      <w:lang w:eastAsia="zh-CN"/>
                    </w:rPr>
                  </w:pPr>
                  <w:r w:rsidRPr="004E03C5">
                    <w:rPr>
                      <w:rFonts w:ascii="SimSun" w:eastAsia="SimSun" w:hAnsi="SimSun" w:hint="eastAsia"/>
                      <w:i/>
                      <w:color w:val="000000"/>
                      <w:lang w:eastAsia="zh-CN"/>
                    </w:rPr>
                    <w:t>√</w:t>
                  </w:r>
                </w:p>
              </w:tc>
              <w:tc>
                <w:tcPr>
                  <w:tcW w:w="1559" w:type="dxa"/>
                  <w:shd w:val="clear" w:color="auto" w:fill="auto"/>
                </w:tcPr>
                <w:p w:rsidR="004E03C5" w:rsidRPr="004E03C5" w:rsidRDefault="004E03C5" w:rsidP="004E03C5">
                  <w:pPr>
                    <w:overflowPunct w:val="0"/>
                    <w:autoSpaceDE w:val="0"/>
                    <w:autoSpaceDN w:val="0"/>
                    <w:adjustRightInd w:val="0"/>
                    <w:spacing w:after="0"/>
                    <w:jc w:val="center"/>
                    <w:textAlignment w:val="baseline"/>
                    <w:rPr>
                      <w:i/>
                      <w:color w:val="000000"/>
                    </w:rPr>
                  </w:pPr>
                  <w:r w:rsidRPr="004E03C5">
                    <w:rPr>
                      <w:rFonts w:ascii="SimSun" w:eastAsia="SimSun" w:hAnsi="SimSun" w:hint="eastAsia"/>
                      <w:i/>
                      <w:color w:val="000000"/>
                      <w:lang w:eastAsia="zh-CN"/>
                    </w:rPr>
                    <w:t>√</w:t>
                  </w:r>
                </w:p>
              </w:tc>
              <w:tc>
                <w:tcPr>
                  <w:tcW w:w="1418" w:type="dxa"/>
                  <w:shd w:val="clear" w:color="auto" w:fill="auto"/>
                </w:tcPr>
                <w:p w:rsidR="004E03C5" w:rsidRPr="004E03C5" w:rsidRDefault="004E03C5" w:rsidP="004E03C5">
                  <w:pPr>
                    <w:overflowPunct w:val="0"/>
                    <w:autoSpaceDE w:val="0"/>
                    <w:autoSpaceDN w:val="0"/>
                    <w:adjustRightInd w:val="0"/>
                    <w:spacing w:after="0"/>
                    <w:jc w:val="center"/>
                    <w:textAlignment w:val="baseline"/>
                    <w:rPr>
                      <w:i/>
                      <w:color w:val="000000"/>
                    </w:rPr>
                  </w:pPr>
                  <w:r w:rsidRPr="004E03C5">
                    <w:rPr>
                      <w:rFonts w:ascii="SimSun" w:eastAsia="SimSun" w:hAnsi="SimSun" w:hint="eastAsia"/>
                      <w:i/>
                      <w:color w:val="000000"/>
                      <w:lang w:eastAsia="zh-CN"/>
                    </w:rPr>
                    <w:t>√</w:t>
                  </w:r>
                </w:p>
              </w:tc>
              <w:tc>
                <w:tcPr>
                  <w:tcW w:w="1559" w:type="dxa"/>
                  <w:shd w:val="clear" w:color="auto" w:fill="auto"/>
                </w:tcPr>
                <w:p w:rsidR="004E03C5" w:rsidRPr="004E03C5" w:rsidRDefault="004E03C5" w:rsidP="004E03C5">
                  <w:pPr>
                    <w:overflowPunct w:val="0"/>
                    <w:autoSpaceDE w:val="0"/>
                    <w:autoSpaceDN w:val="0"/>
                    <w:adjustRightInd w:val="0"/>
                    <w:spacing w:after="0"/>
                    <w:jc w:val="center"/>
                    <w:textAlignment w:val="baseline"/>
                    <w:rPr>
                      <w:i/>
                      <w:color w:val="000000"/>
                    </w:rPr>
                  </w:pPr>
                  <w:r w:rsidRPr="004E03C5">
                    <w:rPr>
                      <w:rFonts w:ascii="SimSun" w:eastAsia="SimSun" w:hAnsi="SimSun" w:hint="eastAsia"/>
                      <w:i/>
                      <w:color w:val="000000"/>
                      <w:lang w:eastAsia="zh-CN"/>
                    </w:rPr>
                    <w:t>√</w:t>
                  </w:r>
                </w:p>
              </w:tc>
              <w:tc>
                <w:tcPr>
                  <w:tcW w:w="1417" w:type="dxa"/>
                  <w:shd w:val="clear" w:color="auto" w:fill="auto"/>
                </w:tcPr>
                <w:p w:rsidR="004E03C5" w:rsidRPr="004E03C5" w:rsidRDefault="004E03C5" w:rsidP="004E03C5">
                  <w:pPr>
                    <w:overflowPunct w:val="0"/>
                    <w:autoSpaceDE w:val="0"/>
                    <w:autoSpaceDN w:val="0"/>
                    <w:adjustRightInd w:val="0"/>
                    <w:spacing w:after="0"/>
                    <w:jc w:val="center"/>
                    <w:textAlignment w:val="baseline"/>
                    <w:rPr>
                      <w:i/>
                      <w:color w:val="000000"/>
                    </w:rPr>
                  </w:pPr>
                  <w:r w:rsidRPr="004E03C5">
                    <w:rPr>
                      <w:rFonts w:ascii="SimSun" w:eastAsia="SimSun" w:hAnsi="SimSun" w:hint="eastAsia"/>
                      <w:i/>
                      <w:color w:val="000000"/>
                      <w:lang w:eastAsia="zh-CN"/>
                    </w:rPr>
                    <w:t>√</w:t>
                  </w:r>
                </w:p>
              </w:tc>
            </w:tr>
            <w:tr w:rsidR="004E03C5" w:rsidRPr="004E03C5" w:rsidTr="00391029">
              <w:tc>
                <w:tcPr>
                  <w:tcW w:w="1134" w:type="dxa"/>
                  <w:vMerge/>
                  <w:shd w:val="clear" w:color="auto" w:fill="auto"/>
                  <w:vAlign w:val="center"/>
                </w:tcPr>
                <w:p w:rsidR="004E03C5" w:rsidRPr="004E03C5" w:rsidRDefault="004E03C5" w:rsidP="004E03C5">
                  <w:pPr>
                    <w:spacing w:after="0"/>
                    <w:rPr>
                      <w:rFonts w:ascii="Arial" w:hAnsi="Arial" w:cs="Arial"/>
                      <w:i/>
                      <w:lang w:eastAsia="en-GB"/>
                    </w:rPr>
                  </w:pPr>
                </w:p>
              </w:tc>
              <w:tc>
                <w:tcPr>
                  <w:tcW w:w="1560" w:type="dxa"/>
                  <w:shd w:val="clear" w:color="auto" w:fill="auto"/>
                  <w:vAlign w:val="center"/>
                </w:tcPr>
                <w:p w:rsidR="004E03C5" w:rsidRPr="004E03C5" w:rsidRDefault="004E03C5" w:rsidP="004E03C5">
                  <w:pPr>
                    <w:spacing w:after="0"/>
                    <w:rPr>
                      <w:rFonts w:ascii="Arial" w:hAnsi="Arial" w:cs="Arial"/>
                      <w:i/>
                      <w:lang w:eastAsia="en-GB"/>
                    </w:rPr>
                  </w:pPr>
                  <w:r w:rsidRPr="004E03C5">
                    <w:rPr>
                      <w:rFonts w:ascii="Arial" w:hAnsi="Arial" w:cs="Arial" w:hint="eastAsia"/>
                      <w:i/>
                      <w:lang w:eastAsia="en-GB"/>
                    </w:rPr>
                    <w:t>Value range</w:t>
                  </w:r>
                </w:p>
              </w:tc>
              <w:tc>
                <w:tcPr>
                  <w:tcW w:w="1559" w:type="dxa"/>
                  <w:shd w:val="clear" w:color="auto" w:fill="auto"/>
                  <w:vAlign w:val="center"/>
                </w:tcPr>
                <w:p w:rsidR="004E03C5" w:rsidRPr="004E03C5" w:rsidRDefault="004E03C5" w:rsidP="004E03C5">
                  <w:pPr>
                    <w:spacing w:after="0"/>
                    <w:rPr>
                      <w:rFonts w:ascii="Arial" w:hAnsi="Arial" w:cs="Arial"/>
                      <w:i/>
                      <w:color w:val="000000"/>
                      <w:lang w:eastAsia="en-GB"/>
                    </w:rPr>
                  </w:pPr>
                  <w:r w:rsidRPr="004E03C5">
                    <w:rPr>
                      <w:rFonts w:ascii="Arial" w:hAnsi="Arial" w:cs="Arial" w:hint="eastAsia"/>
                      <w:i/>
                      <w:color w:val="000000"/>
                      <w:lang w:eastAsia="en-GB"/>
                    </w:rPr>
                    <w:t>1, 2</w:t>
                  </w:r>
                </w:p>
              </w:tc>
              <w:tc>
                <w:tcPr>
                  <w:tcW w:w="1559" w:type="dxa"/>
                  <w:shd w:val="clear" w:color="auto" w:fill="auto"/>
                  <w:vAlign w:val="center"/>
                </w:tcPr>
                <w:p w:rsidR="004E03C5" w:rsidRPr="004E03C5" w:rsidRDefault="004E03C5" w:rsidP="004E03C5">
                  <w:pPr>
                    <w:spacing w:after="0"/>
                    <w:rPr>
                      <w:rFonts w:ascii="Arial" w:hAnsi="Arial" w:cs="Arial"/>
                      <w:i/>
                      <w:color w:val="000000"/>
                      <w:lang w:eastAsia="en-GB"/>
                    </w:rPr>
                  </w:pPr>
                  <w:r w:rsidRPr="004E03C5">
                    <w:rPr>
                      <w:rFonts w:ascii="Arial" w:hAnsi="Arial" w:cs="Arial" w:hint="eastAsia"/>
                      <w:i/>
                      <w:color w:val="000000"/>
                      <w:lang w:eastAsia="en-GB"/>
                    </w:rPr>
                    <w:t xml:space="preserve">4 </w:t>
                  </w:r>
                  <w:r w:rsidRPr="004E03C5">
                    <w:rPr>
                      <w:rFonts w:ascii="Arial" w:hAnsi="Arial" w:cs="Arial"/>
                      <w:i/>
                      <w:color w:val="000000"/>
                      <w:lang w:eastAsia="en-GB"/>
                    </w:rPr>
                    <w:t>–</w:t>
                  </w:r>
                  <w:r w:rsidRPr="004E03C5">
                    <w:rPr>
                      <w:rFonts w:ascii="Arial" w:hAnsi="Arial" w:cs="Arial" w:hint="eastAsia"/>
                      <w:i/>
                      <w:color w:val="000000"/>
                      <w:lang w:eastAsia="en-GB"/>
                    </w:rPr>
                    <w:t xml:space="preserve"> 14</w:t>
                  </w:r>
                </w:p>
                <w:p w:rsidR="004E03C5" w:rsidRPr="004E03C5" w:rsidRDefault="004E03C5" w:rsidP="004E03C5">
                  <w:pPr>
                    <w:spacing w:after="0"/>
                    <w:rPr>
                      <w:rFonts w:ascii="Arial" w:hAnsi="Arial" w:cs="Arial"/>
                      <w:i/>
                      <w:color w:val="000000"/>
                      <w:lang w:eastAsia="en-GB"/>
                    </w:rPr>
                  </w:pPr>
                  <w:r w:rsidRPr="004E03C5">
                    <w:rPr>
                      <w:rFonts w:ascii="Arial" w:hAnsi="Arial" w:cs="Arial" w:hint="eastAsia"/>
                      <w:i/>
                      <w:strike/>
                      <w:color w:val="FF0000"/>
                      <w:lang w:eastAsia="en-GB"/>
                    </w:rPr>
                    <w:t>(FFS: special values for implicit derivation)</w:t>
                  </w:r>
                </w:p>
              </w:tc>
              <w:tc>
                <w:tcPr>
                  <w:tcW w:w="1418" w:type="dxa"/>
                  <w:shd w:val="clear" w:color="auto" w:fill="auto"/>
                  <w:vAlign w:val="center"/>
                </w:tcPr>
                <w:p w:rsidR="004E03C5" w:rsidRPr="004E03C5" w:rsidRDefault="004E03C5" w:rsidP="004E03C5">
                  <w:pPr>
                    <w:spacing w:after="0"/>
                    <w:rPr>
                      <w:rFonts w:ascii="Arial" w:hAnsi="Arial" w:cs="Arial"/>
                      <w:i/>
                      <w:color w:val="000000"/>
                      <w:lang w:eastAsia="en-GB"/>
                    </w:rPr>
                  </w:pPr>
                  <w:r w:rsidRPr="004E03C5">
                    <w:rPr>
                      <w:rFonts w:ascii="Arial" w:hAnsi="Arial" w:cs="Arial" w:hint="eastAsia"/>
                      <w:i/>
                      <w:color w:val="000000"/>
                      <w:lang w:eastAsia="en-GB"/>
                    </w:rPr>
                    <w:t>1, 2</w:t>
                  </w:r>
                </w:p>
              </w:tc>
              <w:tc>
                <w:tcPr>
                  <w:tcW w:w="1559" w:type="dxa"/>
                  <w:shd w:val="clear" w:color="auto" w:fill="auto"/>
                  <w:vAlign w:val="center"/>
                </w:tcPr>
                <w:p w:rsidR="004E03C5" w:rsidRPr="004E03C5" w:rsidRDefault="004E03C5" w:rsidP="004E03C5">
                  <w:pPr>
                    <w:spacing w:after="0"/>
                    <w:rPr>
                      <w:rFonts w:ascii="Arial" w:hAnsi="Arial" w:cs="Arial"/>
                      <w:i/>
                      <w:color w:val="000000"/>
                      <w:lang w:eastAsia="en-GB"/>
                    </w:rPr>
                  </w:pPr>
                  <w:r w:rsidRPr="004E03C5">
                    <w:rPr>
                      <w:rFonts w:ascii="Arial" w:hAnsi="Arial" w:cs="Arial" w:hint="eastAsia"/>
                      <w:i/>
                      <w:color w:val="000000"/>
                      <w:lang w:eastAsia="en-GB"/>
                    </w:rPr>
                    <w:t xml:space="preserve">4 </w:t>
                  </w:r>
                  <w:r w:rsidRPr="004E03C5">
                    <w:rPr>
                      <w:rFonts w:ascii="Arial" w:hAnsi="Arial" w:cs="Arial"/>
                      <w:i/>
                      <w:color w:val="000000"/>
                      <w:lang w:eastAsia="en-GB"/>
                    </w:rPr>
                    <w:t>–</w:t>
                  </w:r>
                  <w:r w:rsidRPr="004E03C5">
                    <w:rPr>
                      <w:rFonts w:ascii="Arial" w:hAnsi="Arial" w:cs="Arial" w:hint="eastAsia"/>
                      <w:i/>
                      <w:color w:val="000000"/>
                      <w:lang w:eastAsia="en-GB"/>
                    </w:rPr>
                    <w:t xml:space="preserve"> 14</w:t>
                  </w:r>
                </w:p>
                <w:p w:rsidR="004E03C5" w:rsidRPr="004E03C5" w:rsidRDefault="004E03C5" w:rsidP="004E03C5">
                  <w:pPr>
                    <w:spacing w:after="0"/>
                    <w:rPr>
                      <w:rFonts w:ascii="Arial" w:hAnsi="Arial" w:cs="Arial"/>
                      <w:i/>
                      <w:color w:val="000000"/>
                      <w:lang w:eastAsia="en-GB"/>
                    </w:rPr>
                  </w:pPr>
                  <w:r w:rsidRPr="004E03C5">
                    <w:rPr>
                      <w:rFonts w:ascii="Arial" w:hAnsi="Arial" w:cs="Arial" w:hint="eastAsia"/>
                      <w:i/>
                      <w:lang w:eastAsia="en-GB"/>
                    </w:rPr>
                    <w:t>(</w:t>
                  </w:r>
                  <w:r w:rsidRPr="004E03C5">
                    <w:rPr>
                      <w:rFonts w:ascii="Arial" w:hAnsi="Arial" w:cs="Arial" w:hint="eastAsia"/>
                      <w:i/>
                      <w:strike/>
                      <w:color w:val="FF0000"/>
                      <w:lang w:eastAsia="en-GB"/>
                    </w:rPr>
                    <w:t>(FFS: special values for implicit derivation)</w:t>
                  </w:r>
                </w:p>
              </w:tc>
              <w:tc>
                <w:tcPr>
                  <w:tcW w:w="1417" w:type="dxa"/>
                  <w:shd w:val="clear" w:color="auto" w:fill="auto"/>
                  <w:vAlign w:val="center"/>
                </w:tcPr>
                <w:p w:rsidR="004E03C5" w:rsidRPr="004E03C5" w:rsidRDefault="004E03C5" w:rsidP="004E03C5">
                  <w:pPr>
                    <w:spacing w:after="0"/>
                    <w:rPr>
                      <w:rFonts w:ascii="Arial" w:hAnsi="Arial" w:cs="Arial"/>
                      <w:i/>
                      <w:color w:val="000000"/>
                      <w:lang w:eastAsia="en-GB"/>
                    </w:rPr>
                  </w:pPr>
                  <w:r w:rsidRPr="004E03C5">
                    <w:rPr>
                      <w:rFonts w:ascii="Arial" w:hAnsi="Arial" w:cs="Arial" w:hint="eastAsia"/>
                      <w:i/>
                      <w:color w:val="000000"/>
                      <w:lang w:eastAsia="en-GB"/>
                    </w:rPr>
                    <w:t xml:space="preserve">4 </w:t>
                  </w:r>
                  <w:r w:rsidRPr="004E03C5">
                    <w:rPr>
                      <w:rFonts w:ascii="Arial" w:hAnsi="Arial" w:cs="Arial"/>
                      <w:i/>
                      <w:color w:val="000000"/>
                      <w:lang w:eastAsia="en-GB"/>
                    </w:rPr>
                    <w:t>–</w:t>
                  </w:r>
                  <w:r w:rsidRPr="004E03C5">
                    <w:rPr>
                      <w:rFonts w:ascii="Arial" w:hAnsi="Arial" w:cs="Arial" w:hint="eastAsia"/>
                      <w:i/>
                      <w:color w:val="000000"/>
                      <w:lang w:eastAsia="en-GB"/>
                    </w:rPr>
                    <w:t xml:space="preserve"> 14</w:t>
                  </w:r>
                </w:p>
                <w:p w:rsidR="004E03C5" w:rsidRPr="004E03C5" w:rsidRDefault="004E03C5" w:rsidP="004E03C5">
                  <w:pPr>
                    <w:spacing w:after="0"/>
                    <w:rPr>
                      <w:rFonts w:ascii="Arial" w:hAnsi="Arial" w:cs="Arial"/>
                      <w:i/>
                      <w:color w:val="000000"/>
                      <w:lang w:eastAsia="en-GB"/>
                    </w:rPr>
                  </w:pPr>
                  <w:r w:rsidRPr="004E03C5">
                    <w:rPr>
                      <w:rFonts w:ascii="Arial" w:hAnsi="Arial" w:cs="Arial" w:hint="eastAsia"/>
                      <w:i/>
                      <w:strike/>
                      <w:color w:val="FF0000"/>
                      <w:lang w:eastAsia="en-GB"/>
                    </w:rPr>
                    <w:t>(FFS: special values for implicit derivation)</w:t>
                  </w:r>
                </w:p>
              </w:tc>
            </w:tr>
            <w:tr w:rsidR="004E03C5" w:rsidRPr="004E03C5" w:rsidTr="00391029">
              <w:trPr>
                <w:trHeight w:val="47"/>
              </w:trPr>
              <w:tc>
                <w:tcPr>
                  <w:tcW w:w="1134" w:type="dxa"/>
                  <w:vMerge w:val="restart"/>
                  <w:shd w:val="clear" w:color="auto" w:fill="auto"/>
                  <w:vAlign w:val="center"/>
                </w:tcPr>
                <w:p w:rsidR="004E03C5" w:rsidRPr="004E03C5" w:rsidRDefault="004E03C5" w:rsidP="004E03C5">
                  <w:pPr>
                    <w:spacing w:after="0"/>
                    <w:rPr>
                      <w:rFonts w:ascii="Arial" w:hAnsi="Arial" w:cs="Arial"/>
                      <w:i/>
                      <w:lang w:eastAsia="en-GB"/>
                    </w:rPr>
                  </w:pPr>
                  <w:r w:rsidRPr="004E03C5">
                    <w:rPr>
                      <w:rFonts w:ascii="Arial" w:hAnsi="Arial" w:cs="Arial" w:hint="eastAsia"/>
                      <w:i/>
                      <w:lang w:eastAsia="en-GB"/>
                    </w:rPr>
                    <w:t>Index for identifying starting PRB</w:t>
                  </w:r>
                </w:p>
              </w:tc>
              <w:tc>
                <w:tcPr>
                  <w:tcW w:w="1560" w:type="dxa"/>
                  <w:shd w:val="clear" w:color="auto" w:fill="auto"/>
                  <w:vAlign w:val="center"/>
                </w:tcPr>
                <w:p w:rsidR="004E03C5" w:rsidRPr="004E03C5" w:rsidRDefault="004E03C5" w:rsidP="004E03C5">
                  <w:pPr>
                    <w:overflowPunct w:val="0"/>
                    <w:autoSpaceDE w:val="0"/>
                    <w:autoSpaceDN w:val="0"/>
                    <w:adjustRightInd w:val="0"/>
                    <w:snapToGrid w:val="0"/>
                    <w:spacing w:after="0"/>
                    <w:jc w:val="center"/>
                    <w:textAlignment w:val="baseline"/>
                    <w:rPr>
                      <w:rFonts w:eastAsia="SimSun"/>
                      <w:i/>
                      <w:lang w:eastAsia="zh-CN"/>
                    </w:rPr>
                  </w:pPr>
                  <w:r w:rsidRPr="004E03C5">
                    <w:rPr>
                      <w:rFonts w:eastAsia="SimSun" w:hint="eastAsia"/>
                      <w:i/>
                      <w:lang w:eastAsia="zh-CN"/>
                    </w:rPr>
                    <w:t>Configurability</w:t>
                  </w:r>
                </w:p>
              </w:tc>
              <w:tc>
                <w:tcPr>
                  <w:tcW w:w="1559" w:type="dxa"/>
                  <w:shd w:val="clear" w:color="auto" w:fill="auto"/>
                  <w:vAlign w:val="center"/>
                </w:tcPr>
                <w:p w:rsidR="004E03C5" w:rsidRPr="004E03C5" w:rsidRDefault="004E03C5" w:rsidP="004E03C5">
                  <w:pPr>
                    <w:overflowPunct w:val="0"/>
                    <w:autoSpaceDE w:val="0"/>
                    <w:autoSpaceDN w:val="0"/>
                    <w:adjustRightInd w:val="0"/>
                    <w:snapToGrid w:val="0"/>
                    <w:spacing w:after="0"/>
                    <w:jc w:val="center"/>
                    <w:textAlignment w:val="baseline"/>
                    <w:rPr>
                      <w:rFonts w:ascii="SimSun" w:eastAsia="SimSun" w:hAnsi="SimSun"/>
                      <w:i/>
                      <w:lang w:eastAsia="zh-CN"/>
                    </w:rPr>
                  </w:pPr>
                  <w:r w:rsidRPr="004E03C5">
                    <w:rPr>
                      <w:rFonts w:ascii="SimSun" w:eastAsia="SimSun" w:hAnsi="SimSun" w:hint="eastAsia"/>
                      <w:i/>
                      <w:lang w:eastAsia="zh-CN"/>
                    </w:rPr>
                    <w:t>√</w:t>
                  </w:r>
                </w:p>
                <w:p w:rsidR="004E03C5" w:rsidRPr="004E03C5" w:rsidRDefault="004E03C5" w:rsidP="004E03C5">
                  <w:pPr>
                    <w:overflowPunct w:val="0"/>
                    <w:autoSpaceDE w:val="0"/>
                    <w:autoSpaceDN w:val="0"/>
                    <w:adjustRightInd w:val="0"/>
                    <w:snapToGrid w:val="0"/>
                    <w:spacing w:after="0"/>
                    <w:jc w:val="center"/>
                    <w:textAlignment w:val="baseline"/>
                    <w:rPr>
                      <w:rFonts w:eastAsia="SimSun"/>
                      <w:i/>
                      <w:strike/>
                      <w:lang w:eastAsia="zh-CN"/>
                    </w:rPr>
                  </w:pPr>
                  <w:r w:rsidRPr="004E03C5">
                    <w:rPr>
                      <w:rFonts w:eastAsia="SimSun" w:hint="eastAsia"/>
                      <w:i/>
                      <w:strike/>
                      <w:color w:val="FF0000"/>
                      <w:lang w:eastAsia="zh-CN"/>
                    </w:rPr>
                    <w:t>(FFS if implicit derivation is also used)</w:t>
                  </w:r>
                </w:p>
              </w:tc>
              <w:tc>
                <w:tcPr>
                  <w:tcW w:w="1559" w:type="dxa"/>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ascii="SimSun" w:eastAsia="SimSun" w:hAnsi="SimSun"/>
                      <w:i/>
                      <w:lang w:eastAsia="zh-CN"/>
                    </w:rPr>
                  </w:pPr>
                  <w:r w:rsidRPr="004E03C5">
                    <w:rPr>
                      <w:rFonts w:ascii="SimSun" w:eastAsia="SimSun" w:hAnsi="SimSun" w:hint="eastAsia"/>
                      <w:i/>
                      <w:lang w:eastAsia="zh-CN"/>
                    </w:rPr>
                    <w:t>√</w:t>
                  </w:r>
                </w:p>
                <w:p w:rsidR="004E03C5" w:rsidRPr="004E03C5" w:rsidRDefault="004E03C5" w:rsidP="004E03C5">
                  <w:pPr>
                    <w:overflowPunct w:val="0"/>
                    <w:autoSpaceDE w:val="0"/>
                    <w:autoSpaceDN w:val="0"/>
                    <w:adjustRightInd w:val="0"/>
                    <w:spacing w:after="0"/>
                    <w:jc w:val="center"/>
                    <w:textAlignment w:val="baseline"/>
                    <w:rPr>
                      <w:i/>
                      <w:strike/>
                    </w:rPr>
                  </w:pPr>
                  <w:r w:rsidRPr="004E03C5">
                    <w:rPr>
                      <w:rFonts w:eastAsia="SimSun" w:hint="eastAsia"/>
                      <w:i/>
                      <w:strike/>
                      <w:color w:val="FF0000"/>
                      <w:lang w:eastAsia="zh-CN"/>
                    </w:rPr>
                    <w:t>(FFS if implicit derivation is also used)</w:t>
                  </w:r>
                </w:p>
              </w:tc>
              <w:tc>
                <w:tcPr>
                  <w:tcW w:w="1418" w:type="dxa"/>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i/>
                      <w:color w:val="000000"/>
                    </w:rPr>
                  </w:pPr>
                  <w:r w:rsidRPr="004E03C5">
                    <w:rPr>
                      <w:rFonts w:ascii="SimSun" w:eastAsia="SimSun" w:hAnsi="SimSun" w:hint="eastAsia"/>
                      <w:i/>
                      <w:color w:val="000000"/>
                      <w:lang w:eastAsia="zh-CN"/>
                    </w:rPr>
                    <w:t>√</w:t>
                  </w:r>
                </w:p>
              </w:tc>
              <w:tc>
                <w:tcPr>
                  <w:tcW w:w="1559" w:type="dxa"/>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i/>
                      <w:color w:val="000000"/>
                    </w:rPr>
                  </w:pPr>
                  <w:r w:rsidRPr="004E03C5">
                    <w:rPr>
                      <w:rFonts w:ascii="SimSun" w:eastAsia="SimSun" w:hAnsi="SimSun" w:hint="eastAsia"/>
                      <w:i/>
                      <w:color w:val="000000"/>
                      <w:lang w:eastAsia="zh-CN"/>
                    </w:rPr>
                    <w:t>√</w:t>
                  </w:r>
                </w:p>
              </w:tc>
              <w:tc>
                <w:tcPr>
                  <w:tcW w:w="1417" w:type="dxa"/>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i/>
                      <w:color w:val="000000"/>
                    </w:rPr>
                  </w:pPr>
                  <w:r w:rsidRPr="004E03C5">
                    <w:rPr>
                      <w:rFonts w:ascii="SimSun" w:eastAsia="SimSun" w:hAnsi="SimSun" w:hint="eastAsia"/>
                      <w:i/>
                      <w:color w:val="000000"/>
                      <w:lang w:eastAsia="zh-CN"/>
                    </w:rPr>
                    <w:t>√</w:t>
                  </w:r>
                </w:p>
              </w:tc>
            </w:tr>
            <w:tr w:rsidR="004E03C5" w:rsidRPr="004E03C5" w:rsidTr="00391029">
              <w:trPr>
                <w:trHeight w:val="47"/>
              </w:trPr>
              <w:tc>
                <w:tcPr>
                  <w:tcW w:w="1134" w:type="dxa"/>
                  <w:vMerge/>
                  <w:shd w:val="clear" w:color="auto" w:fill="auto"/>
                  <w:vAlign w:val="center"/>
                </w:tcPr>
                <w:p w:rsidR="004E03C5" w:rsidRPr="004E03C5" w:rsidRDefault="004E03C5" w:rsidP="004E03C5">
                  <w:pPr>
                    <w:spacing w:after="0"/>
                    <w:rPr>
                      <w:rFonts w:ascii="Arial" w:hAnsi="Arial" w:cs="Arial"/>
                      <w:i/>
                      <w:lang w:eastAsia="en-GB"/>
                    </w:rPr>
                  </w:pPr>
                </w:p>
              </w:tc>
              <w:tc>
                <w:tcPr>
                  <w:tcW w:w="1560" w:type="dxa"/>
                  <w:shd w:val="clear" w:color="auto" w:fill="auto"/>
                  <w:vAlign w:val="center"/>
                </w:tcPr>
                <w:p w:rsidR="004E03C5" w:rsidRPr="004E03C5" w:rsidRDefault="004E03C5" w:rsidP="004E03C5">
                  <w:pPr>
                    <w:overflowPunct w:val="0"/>
                    <w:autoSpaceDE w:val="0"/>
                    <w:autoSpaceDN w:val="0"/>
                    <w:adjustRightInd w:val="0"/>
                    <w:snapToGrid w:val="0"/>
                    <w:spacing w:after="0"/>
                    <w:jc w:val="center"/>
                    <w:textAlignment w:val="baseline"/>
                    <w:rPr>
                      <w:rFonts w:eastAsia="SimSun"/>
                      <w:i/>
                      <w:lang w:eastAsia="zh-CN"/>
                    </w:rPr>
                  </w:pPr>
                  <w:r w:rsidRPr="004E03C5">
                    <w:rPr>
                      <w:rFonts w:eastAsia="SimSun" w:hint="eastAsia"/>
                      <w:i/>
                      <w:lang w:eastAsia="zh-CN"/>
                    </w:rPr>
                    <w:t>Value range</w:t>
                  </w:r>
                </w:p>
              </w:tc>
              <w:tc>
                <w:tcPr>
                  <w:tcW w:w="1559" w:type="dxa"/>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i/>
                      <w:lang w:eastAsia="zh-CN"/>
                    </w:rPr>
                  </w:pPr>
                  <w:r w:rsidRPr="004E03C5">
                    <w:rPr>
                      <w:rFonts w:eastAsia="SimSun" w:hint="eastAsia"/>
                      <w:i/>
                      <w:lang w:eastAsia="zh-CN"/>
                    </w:rPr>
                    <w:t xml:space="preserve">0 - </w:t>
                  </w:r>
                  <w:r w:rsidRPr="004E03C5">
                    <w:rPr>
                      <w:rFonts w:eastAsia="SimSun" w:hint="eastAsia"/>
                      <w:i/>
                      <w:strike/>
                      <w:color w:val="FF0000"/>
                      <w:lang w:eastAsia="zh-CN"/>
                    </w:rPr>
                    <w:t>[</w:t>
                  </w:r>
                  <w:r w:rsidRPr="004E03C5">
                    <w:rPr>
                      <w:rFonts w:eastAsia="SimSun" w:hint="eastAsia"/>
                      <w:i/>
                      <w:lang w:eastAsia="zh-CN"/>
                    </w:rPr>
                    <w:t>274</w:t>
                  </w:r>
                  <w:r w:rsidRPr="004E03C5">
                    <w:rPr>
                      <w:rFonts w:eastAsia="SimSun" w:hint="eastAsia"/>
                      <w:i/>
                      <w:strike/>
                      <w:color w:val="FF0000"/>
                      <w:lang w:eastAsia="zh-CN"/>
                    </w:rPr>
                    <w:t>]</w:t>
                  </w:r>
                </w:p>
                <w:p w:rsidR="004E03C5" w:rsidRPr="004E03C5" w:rsidRDefault="004E03C5" w:rsidP="004E03C5">
                  <w:pPr>
                    <w:overflowPunct w:val="0"/>
                    <w:autoSpaceDE w:val="0"/>
                    <w:autoSpaceDN w:val="0"/>
                    <w:adjustRightInd w:val="0"/>
                    <w:spacing w:after="0"/>
                    <w:jc w:val="center"/>
                    <w:textAlignment w:val="baseline"/>
                    <w:rPr>
                      <w:rFonts w:eastAsia="SimSun"/>
                      <w:i/>
                      <w:strike/>
                      <w:lang w:eastAsia="zh-CN"/>
                    </w:rPr>
                  </w:pPr>
                  <w:r w:rsidRPr="004E03C5">
                    <w:rPr>
                      <w:rFonts w:eastAsia="SimSun" w:hint="eastAsia"/>
                      <w:i/>
                      <w:strike/>
                      <w:color w:val="FF0000"/>
                      <w:lang w:eastAsia="zh-CN"/>
                    </w:rPr>
                    <w:t>(FFS: special values for implicit derivation)</w:t>
                  </w:r>
                </w:p>
              </w:tc>
              <w:tc>
                <w:tcPr>
                  <w:tcW w:w="1559" w:type="dxa"/>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i/>
                      <w:lang w:eastAsia="zh-CN"/>
                    </w:rPr>
                  </w:pPr>
                  <w:r w:rsidRPr="004E03C5">
                    <w:rPr>
                      <w:rFonts w:eastAsia="SimSun" w:hint="eastAsia"/>
                      <w:i/>
                      <w:lang w:eastAsia="zh-CN"/>
                    </w:rPr>
                    <w:t xml:space="preserve">0 - </w:t>
                  </w:r>
                  <w:r w:rsidRPr="004E03C5">
                    <w:rPr>
                      <w:rFonts w:eastAsia="SimSun" w:hint="eastAsia"/>
                      <w:i/>
                      <w:strike/>
                      <w:color w:val="FF0000"/>
                      <w:lang w:eastAsia="zh-CN"/>
                    </w:rPr>
                    <w:t>[</w:t>
                  </w:r>
                  <w:r w:rsidRPr="004E03C5">
                    <w:rPr>
                      <w:rFonts w:eastAsia="SimSun" w:hint="eastAsia"/>
                      <w:i/>
                      <w:lang w:eastAsia="zh-CN"/>
                    </w:rPr>
                    <w:t>274</w:t>
                  </w:r>
                  <w:r w:rsidRPr="004E03C5">
                    <w:rPr>
                      <w:rFonts w:eastAsia="SimSun" w:hint="eastAsia"/>
                      <w:i/>
                      <w:strike/>
                      <w:color w:val="FF0000"/>
                      <w:lang w:eastAsia="zh-CN"/>
                    </w:rPr>
                    <w:t>]</w:t>
                  </w:r>
                </w:p>
                <w:p w:rsidR="004E03C5" w:rsidRPr="004E03C5" w:rsidRDefault="004E03C5" w:rsidP="004E03C5">
                  <w:pPr>
                    <w:overflowPunct w:val="0"/>
                    <w:autoSpaceDE w:val="0"/>
                    <w:autoSpaceDN w:val="0"/>
                    <w:adjustRightInd w:val="0"/>
                    <w:spacing w:after="0"/>
                    <w:jc w:val="center"/>
                    <w:textAlignment w:val="baseline"/>
                    <w:rPr>
                      <w:rFonts w:eastAsia="SimSun"/>
                      <w:i/>
                      <w:strike/>
                      <w:lang w:eastAsia="zh-CN"/>
                    </w:rPr>
                  </w:pPr>
                  <w:r w:rsidRPr="004E03C5">
                    <w:rPr>
                      <w:rFonts w:eastAsia="SimSun" w:hint="eastAsia"/>
                      <w:i/>
                      <w:strike/>
                      <w:color w:val="FF0000"/>
                      <w:lang w:eastAsia="zh-CN"/>
                    </w:rPr>
                    <w:t>(FFS: special values for implicit derivation)</w:t>
                  </w:r>
                </w:p>
              </w:tc>
              <w:tc>
                <w:tcPr>
                  <w:tcW w:w="1418" w:type="dxa"/>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i/>
                      <w:lang w:eastAsia="zh-CN"/>
                    </w:rPr>
                  </w:pPr>
                  <w:r w:rsidRPr="004E03C5">
                    <w:rPr>
                      <w:rFonts w:eastAsia="SimSun" w:hint="eastAsia"/>
                      <w:i/>
                      <w:lang w:eastAsia="zh-CN"/>
                    </w:rPr>
                    <w:t xml:space="preserve">0 - </w:t>
                  </w:r>
                  <w:r w:rsidRPr="004E03C5">
                    <w:rPr>
                      <w:rFonts w:eastAsia="SimSun" w:hint="eastAsia"/>
                      <w:i/>
                      <w:strike/>
                      <w:color w:val="FF0000"/>
                      <w:lang w:eastAsia="zh-CN"/>
                    </w:rPr>
                    <w:t>[</w:t>
                  </w:r>
                  <w:r w:rsidRPr="004E03C5">
                    <w:rPr>
                      <w:rFonts w:eastAsia="SimSun" w:hint="eastAsia"/>
                      <w:i/>
                      <w:lang w:eastAsia="zh-CN"/>
                    </w:rPr>
                    <w:t>274</w:t>
                  </w:r>
                  <w:r w:rsidRPr="004E03C5">
                    <w:rPr>
                      <w:rFonts w:eastAsia="SimSun" w:hint="eastAsia"/>
                      <w:i/>
                      <w:strike/>
                      <w:color w:val="FF0000"/>
                      <w:lang w:eastAsia="zh-CN"/>
                    </w:rPr>
                    <w:t>]</w:t>
                  </w:r>
                </w:p>
              </w:tc>
              <w:tc>
                <w:tcPr>
                  <w:tcW w:w="1559" w:type="dxa"/>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i/>
                      <w:lang w:eastAsia="zh-CN"/>
                    </w:rPr>
                  </w:pPr>
                  <w:r w:rsidRPr="004E03C5">
                    <w:rPr>
                      <w:rFonts w:eastAsia="SimSun" w:hint="eastAsia"/>
                      <w:i/>
                      <w:lang w:eastAsia="zh-CN"/>
                    </w:rPr>
                    <w:t xml:space="preserve">0 - </w:t>
                  </w:r>
                  <w:r w:rsidRPr="004E03C5">
                    <w:rPr>
                      <w:rFonts w:eastAsia="SimSun" w:hint="eastAsia"/>
                      <w:i/>
                      <w:strike/>
                      <w:color w:val="FF0000"/>
                      <w:lang w:eastAsia="zh-CN"/>
                    </w:rPr>
                    <w:t>[</w:t>
                  </w:r>
                  <w:r w:rsidRPr="004E03C5">
                    <w:rPr>
                      <w:rFonts w:eastAsia="SimSun" w:hint="eastAsia"/>
                      <w:i/>
                      <w:lang w:eastAsia="zh-CN"/>
                    </w:rPr>
                    <w:t>274</w:t>
                  </w:r>
                  <w:r w:rsidRPr="004E03C5">
                    <w:rPr>
                      <w:rFonts w:eastAsia="SimSun" w:hint="eastAsia"/>
                      <w:i/>
                      <w:strike/>
                      <w:color w:val="FF0000"/>
                      <w:lang w:eastAsia="zh-CN"/>
                    </w:rPr>
                    <w:t>]</w:t>
                  </w:r>
                </w:p>
              </w:tc>
              <w:tc>
                <w:tcPr>
                  <w:tcW w:w="1417" w:type="dxa"/>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i/>
                      <w:lang w:eastAsia="zh-CN"/>
                    </w:rPr>
                  </w:pPr>
                  <w:r w:rsidRPr="004E03C5">
                    <w:rPr>
                      <w:rFonts w:eastAsia="SimSun" w:hint="eastAsia"/>
                      <w:i/>
                      <w:lang w:eastAsia="zh-CN"/>
                    </w:rPr>
                    <w:t xml:space="preserve">0 - </w:t>
                  </w:r>
                  <w:r w:rsidRPr="004E03C5">
                    <w:rPr>
                      <w:rFonts w:eastAsia="SimSun" w:hint="eastAsia"/>
                      <w:i/>
                      <w:strike/>
                      <w:color w:val="FF0000"/>
                      <w:lang w:eastAsia="zh-CN"/>
                    </w:rPr>
                    <w:t>[</w:t>
                  </w:r>
                  <w:r w:rsidRPr="004E03C5">
                    <w:rPr>
                      <w:rFonts w:eastAsia="SimSun" w:hint="eastAsia"/>
                      <w:i/>
                      <w:lang w:eastAsia="zh-CN"/>
                    </w:rPr>
                    <w:t>274</w:t>
                  </w:r>
                  <w:r w:rsidRPr="004E03C5">
                    <w:rPr>
                      <w:rFonts w:eastAsia="SimSun" w:hint="eastAsia"/>
                      <w:i/>
                      <w:strike/>
                      <w:color w:val="FF0000"/>
                      <w:lang w:eastAsia="zh-CN"/>
                    </w:rPr>
                    <w:t>]</w:t>
                  </w:r>
                </w:p>
              </w:tc>
            </w:tr>
            <w:tr w:rsidR="004E03C5" w:rsidRPr="004E03C5" w:rsidTr="00391029">
              <w:tc>
                <w:tcPr>
                  <w:tcW w:w="1134" w:type="dxa"/>
                  <w:vMerge w:val="restart"/>
                  <w:shd w:val="clear" w:color="auto" w:fill="auto"/>
                  <w:vAlign w:val="center"/>
                </w:tcPr>
                <w:p w:rsidR="004E03C5" w:rsidRPr="004E03C5" w:rsidRDefault="004E03C5" w:rsidP="004E03C5">
                  <w:pPr>
                    <w:spacing w:after="0"/>
                    <w:rPr>
                      <w:rFonts w:ascii="Arial" w:hAnsi="Arial" w:cs="Arial"/>
                      <w:i/>
                      <w:lang w:eastAsia="en-GB"/>
                    </w:rPr>
                  </w:pPr>
                  <w:r w:rsidRPr="004E03C5">
                    <w:rPr>
                      <w:rFonts w:ascii="Arial" w:hAnsi="Arial" w:cs="Arial" w:hint="eastAsia"/>
                      <w:i/>
                      <w:lang w:eastAsia="en-GB"/>
                    </w:rPr>
                    <w:t>Number of PRBs</w:t>
                  </w:r>
                </w:p>
              </w:tc>
              <w:tc>
                <w:tcPr>
                  <w:tcW w:w="1560" w:type="dxa"/>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i/>
                    </w:rPr>
                  </w:pPr>
                  <w:r w:rsidRPr="004E03C5">
                    <w:rPr>
                      <w:rFonts w:eastAsia="SimSun" w:hint="eastAsia"/>
                      <w:i/>
                      <w:lang w:eastAsia="zh-CN"/>
                    </w:rPr>
                    <w:t>Configurability</w:t>
                  </w:r>
                </w:p>
              </w:tc>
              <w:tc>
                <w:tcPr>
                  <w:tcW w:w="1559" w:type="dxa"/>
                  <w:shd w:val="clear" w:color="auto" w:fill="BFBFBF"/>
                  <w:vAlign w:val="center"/>
                </w:tcPr>
                <w:p w:rsidR="004E03C5" w:rsidRPr="004E03C5" w:rsidRDefault="004E03C5" w:rsidP="004E03C5">
                  <w:pPr>
                    <w:overflowPunct w:val="0"/>
                    <w:autoSpaceDE w:val="0"/>
                    <w:autoSpaceDN w:val="0"/>
                    <w:adjustRightInd w:val="0"/>
                    <w:spacing w:after="0"/>
                    <w:jc w:val="center"/>
                    <w:textAlignment w:val="baseline"/>
                    <w:rPr>
                      <w:i/>
                    </w:rPr>
                  </w:pPr>
                  <w:r w:rsidRPr="004E03C5">
                    <w:rPr>
                      <w:rFonts w:eastAsia="SimSun" w:hint="eastAsia"/>
                      <w:i/>
                      <w:lang w:eastAsia="zh-CN"/>
                    </w:rPr>
                    <w:t>N.A.</w:t>
                  </w:r>
                </w:p>
              </w:tc>
              <w:tc>
                <w:tcPr>
                  <w:tcW w:w="1559" w:type="dxa"/>
                  <w:shd w:val="clear" w:color="auto" w:fill="BFBFBF"/>
                  <w:vAlign w:val="center"/>
                </w:tcPr>
                <w:p w:rsidR="004E03C5" w:rsidRPr="004E03C5" w:rsidRDefault="004E03C5" w:rsidP="004E03C5">
                  <w:pPr>
                    <w:overflowPunct w:val="0"/>
                    <w:autoSpaceDE w:val="0"/>
                    <w:autoSpaceDN w:val="0"/>
                    <w:adjustRightInd w:val="0"/>
                    <w:spacing w:after="0"/>
                    <w:jc w:val="center"/>
                    <w:textAlignment w:val="baseline"/>
                    <w:rPr>
                      <w:i/>
                    </w:rPr>
                  </w:pPr>
                  <w:r w:rsidRPr="004E03C5">
                    <w:rPr>
                      <w:rFonts w:eastAsia="SimSun" w:hint="eastAsia"/>
                      <w:i/>
                      <w:lang w:eastAsia="zh-CN"/>
                    </w:rPr>
                    <w:t>N.A.</w:t>
                  </w:r>
                </w:p>
              </w:tc>
              <w:tc>
                <w:tcPr>
                  <w:tcW w:w="1418" w:type="dxa"/>
                  <w:shd w:val="clear" w:color="auto" w:fill="auto"/>
                </w:tcPr>
                <w:p w:rsidR="004E03C5" w:rsidRPr="004E03C5" w:rsidRDefault="004E03C5" w:rsidP="004E03C5">
                  <w:pPr>
                    <w:overflowPunct w:val="0"/>
                    <w:autoSpaceDE w:val="0"/>
                    <w:autoSpaceDN w:val="0"/>
                    <w:adjustRightInd w:val="0"/>
                    <w:spacing w:after="0"/>
                    <w:jc w:val="center"/>
                    <w:textAlignment w:val="baseline"/>
                    <w:rPr>
                      <w:i/>
                    </w:rPr>
                  </w:pPr>
                  <w:r w:rsidRPr="004E03C5">
                    <w:rPr>
                      <w:rFonts w:ascii="SimSun" w:eastAsia="SimSun" w:hAnsi="SimSun" w:hint="eastAsia"/>
                      <w:i/>
                      <w:lang w:eastAsia="zh-CN"/>
                    </w:rPr>
                    <w:t>√</w:t>
                  </w:r>
                </w:p>
              </w:tc>
              <w:tc>
                <w:tcPr>
                  <w:tcW w:w="1559" w:type="dxa"/>
                  <w:shd w:val="clear" w:color="auto" w:fill="auto"/>
                </w:tcPr>
                <w:p w:rsidR="004E03C5" w:rsidRPr="004E03C5" w:rsidRDefault="004E03C5" w:rsidP="004E03C5">
                  <w:pPr>
                    <w:overflowPunct w:val="0"/>
                    <w:autoSpaceDE w:val="0"/>
                    <w:autoSpaceDN w:val="0"/>
                    <w:adjustRightInd w:val="0"/>
                    <w:spacing w:after="0"/>
                    <w:jc w:val="center"/>
                    <w:textAlignment w:val="baseline"/>
                    <w:rPr>
                      <w:i/>
                    </w:rPr>
                  </w:pPr>
                  <w:r w:rsidRPr="004E03C5">
                    <w:rPr>
                      <w:rFonts w:ascii="SimSun" w:eastAsia="SimSun" w:hAnsi="SimSun" w:hint="eastAsia"/>
                      <w:i/>
                      <w:lang w:eastAsia="zh-CN"/>
                    </w:rPr>
                    <w:t>√</w:t>
                  </w:r>
                </w:p>
              </w:tc>
              <w:tc>
                <w:tcPr>
                  <w:tcW w:w="1417" w:type="dxa"/>
                  <w:shd w:val="clear" w:color="auto" w:fill="BFBFBF"/>
                  <w:vAlign w:val="center"/>
                </w:tcPr>
                <w:p w:rsidR="004E03C5" w:rsidRPr="004E03C5" w:rsidRDefault="004E03C5" w:rsidP="004E03C5">
                  <w:pPr>
                    <w:overflowPunct w:val="0"/>
                    <w:autoSpaceDE w:val="0"/>
                    <w:autoSpaceDN w:val="0"/>
                    <w:adjustRightInd w:val="0"/>
                    <w:spacing w:after="0"/>
                    <w:jc w:val="center"/>
                    <w:textAlignment w:val="baseline"/>
                    <w:rPr>
                      <w:i/>
                    </w:rPr>
                  </w:pPr>
                  <w:r w:rsidRPr="004E03C5">
                    <w:rPr>
                      <w:rFonts w:eastAsia="SimSun" w:hint="eastAsia"/>
                      <w:i/>
                      <w:lang w:eastAsia="zh-CN"/>
                    </w:rPr>
                    <w:t>N.A.</w:t>
                  </w:r>
                </w:p>
              </w:tc>
            </w:tr>
            <w:tr w:rsidR="004E03C5" w:rsidRPr="004E03C5" w:rsidTr="00391029">
              <w:tc>
                <w:tcPr>
                  <w:tcW w:w="1134" w:type="dxa"/>
                  <w:vMerge/>
                  <w:shd w:val="clear" w:color="auto" w:fill="auto"/>
                  <w:vAlign w:val="center"/>
                </w:tcPr>
                <w:p w:rsidR="004E03C5" w:rsidRPr="004E03C5" w:rsidRDefault="004E03C5" w:rsidP="004E03C5">
                  <w:pPr>
                    <w:spacing w:after="0"/>
                    <w:rPr>
                      <w:rFonts w:ascii="Arial" w:hAnsi="Arial" w:cs="Arial"/>
                      <w:i/>
                      <w:lang w:eastAsia="en-GB"/>
                    </w:rPr>
                  </w:pPr>
                </w:p>
              </w:tc>
              <w:tc>
                <w:tcPr>
                  <w:tcW w:w="1560" w:type="dxa"/>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i/>
                      <w:lang w:eastAsia="zh-CN"/>
                    </w:rPr>
                  </w:pPr>
                  <w:r w:rsidRPr="004E03C5">
                    <w:rPr>
                      <w:rFonts w:eastAsia="SimSun" w:hint="eastAsia"/>
                      <w:i/>
                      <w:lang w:eastAsia="zh-CN"/>
                    </w:rPr>
                    <w:t>Value range</w:t>
                  </w:r>
                </w:p>
              </w:tc>
              <w:tc>
                <w:tcPr>
                  <w:tcW w:w="1559" w:type="dxa"/>
                  <w:shd w:val="clear" w:color="auto" w:fill="BFBFBF"/>
                  <w:vAlign w:val="center"/>
                </w:tcPr>
                <w:p w:rsidR="004E03C5" w:rsidRPr="004E03C5" w:rsidRDefault="004E03C5" w:rsidP="004E03C5">
                  <w:pPr>
                    <w:overflowPunct w:val="0"/>
                    <w:autoSpaceDE w:val="0"/>
                    <w:autoSpaceDN w:val="0"/>
                    <w:adjustRightInd w:val="0"/>
                    <w:spacing w:after="0"/>
                    <w:jc w:val="center"/>
                    <w:textAlignment w:val="baseline"/>
                    <w:rPr>
                      <w:rFonts w:eastAsia="SimSun"/>
                      <w:i/>
                      <w:lang w:eastAsia="zh-CN"/>
                    </w:rPr>
                  </w:pPr>
                  <w:r w:rsidRPr="004E03C5">
                    <w:rPr>
                      <w:rFonts w:eastAsia="SimSun" w:hint="eastAsia"/>
                      <w:i/>
                      <w:lang w:eastAsia="zh-CN"/>
                    </w:rPr>
                    <w:t>N.A.</w:t>
                  </w:r>
                </w:p>
                <w:p w:rsidR="004E03C5" w:rsidRPr="004E03C5" w:rsidRDefault="004E03C5" w:rsidP="004E03C5">
                  <w:pPr>
                    <w:overflowPunct w:val="0"/>
                    <w:autoSpaceDE w:val="0"/>
                    <w:autoSpaceDN w:val="0"/>
                    <w:adjustRightInd w:val="0"/>
                    <w:spacing w:after="0"/>
                    <w:jc w:val="center"/>
                    <w:textAlignment w:val="baseline"/>
                    <w:rPr>
                      <w:i/>
                    </w:rPr>
                  </w:pPr>
                  <w:r w:rsidRPr="004E03C5">
                    <w:rPr>
                      <w:rFonts w:eastAsia="SimSun" w:hint="eastAsia"/>
                      <w:i/>
                      <w:lang w:eastAsia="zh-CN"/>
                    </w:rPr>
                    <w:t>(Default is 1)</w:t>
                  </w:r>
                </w:p>
              </w:tc>
              <w:tc>
                <w:tcPr>
                  <w:tcW w:w="1559" w:type="dxa"/>
                  <w:shd w:val="clear" w:color="auto" w:fill="BFBFBF"/>
                  <w:vAlign w:val="center"/>
                </w:tcPr>
                <w:p w:rsidR="004E03C5" w:rsidRPr="004E03C5" w:rsidRDefault="004E03C5" w:rsidP="004E03C5">
                  <w:pPr>
                    <w:overflowPunct w:val="0"/>
                    <w:autoSpaceDE w:val="0"/>
                    <w:autoSpaceDN w:val="0"/>
                    <w:adjustRightInd w:val="0"/>
                    <w:spacing w:after="0"/>
                    <w:jc w:val="center"/>
                    <w:textAlignment w:val="baseline"/>
                    <w:rPr>
                      <w:rFonts w:eastAsia="SimSun"/>
                      <w:i/>
                      <w:lang w:eastAsia="zh-CN"/>
                    </w:rPr>
                  </w:pPr>
                  <w:r w:rsidRPr="004E03C5">
                    <w:rPr>
                      <w:rFonts w:eastAsia="SimSun" w:hint="eastAsia"/>
                      <w:i/>
                      <w:lang w:eastAsia="zh-CN"/>
                    </w:rPr>
                    <w:t>N.A.</w:t>
                  </w:r>
                </w:p>
                <w:p w:rsidR="004E03C5" w:rsidRPr="004E03C5" w:rsidRDefault="004E03C5" w:rsidP="004E03C5">
                  <w:pPr>
                    <w:overflowPunct w:val="0"/>
                    <w:autoSpaceDE w:val="0"/>
                    <w:autoSpaceDN w:val="0"/>
                    <w:adjustRightInd w:val="0"/>
                    <w:spacing w:after="0"/>
                    <w:jc w:val="center"/>
                    <w:textAlignment w:val="baseline"/>
                    <w:rPr>
                      <w:i/>
                    </w:rPr>
                  </w:pPr>
                  <w:r w:rsidRPr="004E03C5">
                    <w:rPr>
                      <w:rFonts w:eastAsia="SimSun" w:hint="eastAsia"/>
                      <w:i/>
                      <w:lang w:eastAsia="zh-CN"/>
                    </w:rPr>
                    <w:t>(Default is 1)</w:t>
                  </w:r>
                </w:p>
              </w:tc>
              <w:tc>
                <w:tcPr>
                  <w:tcW w:w="1418" w:type="dxa"/>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i/>
                      <w:lang w:eastAsia="zh-CN"/>
                    </w:rPr>
                  </w:pPr>
                  <w:r w:rsidRPr="004E03C5">
                    <w:rPr>
                      <w:rFonts w:eastAsia="SimSun" w:hint="eastAsia"/>
                      <w:i/>
                      <w:lang w:eastAsia="zh-CN"/>
                    </w:rPr>
                    <w:t xml:space="preserve">1 </w:t>
                  </w:r>
                  <w:r w:rsidRPr="004E03C5">
                    <w:rPr>
                      <w:rFonts w:eastAsia="SimSun"/>
                      <w:i/>
                      <w:lang w:eastAsia="zh-CN"/>
                    </w:rPr>
                    <w:t>–</w:t>
                  </w:r>
                  <w:r w:rsidRPr="004E03C5">
                    <w:rPr>
                      <w:rFonts w:eastAsia="SimSun" w:hint="eastAsia"/>
                      <w:i/>
                      <w:lang w:eastAsia="zh-CN"/>
                    </w:rPr>
                    <w:t xml:space="preserve"> </w:t>
                  </w:r>
                  <w:r w:rsidRPr="004E03C5">
                    <w:rPr>
                      <w:rFonts w:eastAsia="SimSun" w:hint="eastAsia"/>
                      <w:i/>
                      <w:strike/>
                      <w:color w:val="FF0000"/>
                      <w:lang w:eastAsia="zh-CN"/>
                    </w:rPr>
                    <w:t>[</w:t>
                  </w:r>
                  <w:r w:rsidRPr="004E03C5">
                    <w:rPr>
                      <w:rFonts w:eastAsia="SimSun" w:hint="eastAsia"/>
                      <w:i/>
                      <w:lang w:eastAsia="zh-CN"/>
                    </w:rPr>
                    <w:t>16</w:t>
                  </w:r>
                  <w:r w:rsidRPr="004E03C5">
                    <w:rPr>
                      <w:rFonts w:eastAsia="SimSun" w:hint="eastAsia"/>
                      <w:i/>
                      <w:strike/>
                      <w:color w:val="FF0000"/>
                      <w:lang w:eastAsia="zh-CN"/>
                    </w:rPr>
                    <w:t>]</w:t>
                  </w:r>
                </w:p>
              </w:tc>
              <w:tc>
                <w:tcPr>
                  <w:tcW w:w="1559" w:type="dxa"/>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i/>
                      <w:lang w:eastAsia="zh-CN"/>
                    </w:rPr>
                  </w:pPr>
                  <w:r w:rsidRPr="004E03C5">
                    <w:rPr>
                      <w:i/>
                      <w:shd w:val="clear" w:color="auto" w:fill="FFFFFF"/>
                    </w:rPr>
                    <w:t>1 - 6, 8 - 10, 12, 15, 16</w:t>
                  </w:r>
                </w:p>
              </w:tc>
              <w:tc>
                <w:tcPr>
                  <w:tcW w:w="1417" w:type="dxa"/>
                  <w:shd w:val="clear" w:color="auto" w:fill="BFBFBF"/>
                  <w:vAlign w:val="center"/>
                </w:tcPr>
                <w:p w:rsidR="004E03C5" w:rsidRPr="004E03C5" w:rsidRDefault="004E03C5" w:rsidP="004E03C5">
                  <w:pPr>
                    <w:overflowPunct w:val="0"/>
                    <w:autoSpaceDE w:val="0"/>
                    <w:autoSpaceDN w:val="0"/>
                    <w:adjustRightInd w:val="0"/>
                    <w:spacing w:after="0"/>
                    <w:jc w:val="center"/>
                    <w:textAlignment w:val="baseline"/>
                    <w:rPr>
                      <w:rFonts w:eastAsia="SimSun"/>
                      <w:i/>
                      <w:lang w:eastAsia="zh-CN"/>
                    </w:rPr>
                  </w:pPr>
                  <w:r w:rsidRPr="004E03C5">
                    <w:rPr>
                      <w:rFonts w:eastAsia="SimSun" w:hint="eastAsia"/>
                      <w:i/>
                      <w:lang w:eastAsia="zh-CN"/>
                    </w:rPr>
                    <w:t>N.A.</w:t>
                  </w:r>
                </w:p>
                <w:p w:rsidR="004E03C5" w:rsidRPr="004E03C5" w:rsidRDefault="004E03C5" w:rsidP="004E03C5">
                  <w:pPr>
                    <w:overflowPunct w:val="0"/>
                    <w:autoSpaceDE w:val="0"/>
                    <w:autoSpaceDN w:val="0"/>
                    <w:adjustRightInd w:val="0"/>
                    <w:spacing w:after="0"/>
                    <w:jc w:val="center"/>
                    <w:textAlignment w:val="baseline"/>
                    <w:rPr>
                      <w:i/>
                    </w:rPr>
                  </w:pPr>
                  <w:r w:rsidRPr="004E03C5">
                    <w:rPr>
                      <w:rFonts w:eastAsia="SimSun" w:hint="eastAsia"/>
                      <w:i/>
                      <w:lang w:eastAsia="zh-CN"/>
                    </w:rPr>
                    <w:t>(Default is 1)</w:t>
                  </w:r>
                </w:p>
              </w:tc>
            </w:tr>
            <w:tr w:rsidR="004E03C5" w:rsidRPr="004E03C5" w:rsidTr="00391029">
              <w:tc>
                <w:tcPr>
                  <w:tcW w:w="1134" w:type="dxa"/>
                  <w:vMerge w:val="restart"/>
                  <w:shd w:val="clear" w:color="auto" w:fill="auto"/>
                  <w:vAlign w:val="center"/>
                </w:tcPr>
                <w:p w:rsidR="004E03C5" w:rsidRPr="004E03C5" w:rsidRDefault="004E03C5" w:rsidP="004E03C5">
                  <w:pPr>
                    <w:spacing w:after="0"/>
                    <w:rPr>
                      <w:rFonts w:ascii="Arial" w:hAnsi="Arial" w:cs="Arial"/>
                      <w:i/>
                      <w:lang w:eastAsia="en-GB"/>
                    </w:rPr>
                  </w:pPr>
                  <w:r w:rsidRPr="004E03C5">
                    <w:rPr>
                      <w:rFonts w:ascii="Arial" w:hAnsi="Arial" w:cs="Arial" w:hint="eastAsia"/>
                      <w:i/>
                      <w:lang w:eastAsia="en-GB"/>
                    </w:rPr>
                    <w:t>Enabling a frequency hopping</w:t>
                  </w:r>
                </w:p>
              </w:tc>
              <w:tc>
                <w:tcPr>
                  <w:tcW w:w="1560" w:type="dxa"/>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i/>
                    </w:rPr>
                  </w:pPr>
                  <w:r w:rsidRPr="004E03C5">
                    <w:rPr>
                      <w:rFonts w:eastAsia="SimSun" w:hint="eastAsia"/>
                      <w:i/>
                      <w:lang w:eastAsia="zh-CN"/>
                    </w:rPr>
                    <w:t>Configurability</w:t>
                  </w:r>
                </w:p>
              </w:tc>
              <w:tc>
                <w:tcPr>
                  <w:tcW w:w="1559" w:type="dxa"/>
                  <w:shd w:val="clear" w:color="auto" w:fill="auto"/>
                  <w:vAlign w:val="center"/>
                </w:tcPr>
                <w:p w:rsidR="004E03C5" w:rsidRPr="004E03C5" w:rsidRDefault="004E03C5" w:rsidP="004E03C5">
                  <w:pPr>
                    <w:overflowPunct w:val="0"/>
                    <w:autoSpaceDE w:val="0"/>
                    <w:autoSpaceDN w:val="0"/>
                    <w:adjustRightInd w:val="0"/>
                    <w:snapToGrid w:val="0"/>
                    <w:spacing w:after="0"/>
                    <w:jc w:val="center"/>
                    <w:textAlignment w:val="baseline"/>
                    <w:rPr>
                      <w:rFonts w:eastAsia="SimSun"/>
                      <w:i/>
                      <w:lang w:eastAsia="zh-CN"/>
                    </w:rPr>
                  </w:pPr>
                  <w:r w:rsidRPr="004E03C5">
                    <w:rPr>
                      <w:rFonts w:ascii="SimSun" w:eastAsia="SimSun" w:hAnsi="SimSun" w:hint="eastAsia"/>
                      <w:i/>
                      <w:lang w:eastAsia="zh-CN"/>
                    </w:rPr>
                    <w:t>√</w:t>
                  </w:r>
                </w:p>
              </w:tc>
              <w:tc>
                <w:tcPr>
                  <w:tcW w:w="1559" w:type="dxa"/>
                  <w:shd w:val="clear" w:color="auto" w:fill="auto"/>
                </w:tcPr>
                <w:p w:rsidR="004E03C5" w:rsidRPr="004E03C5" w:rsidRDefault="004E03C5" w:rsidP="004E03C5">
                  <w:pPr>
                    <w:overflowPunct w:val="0"/>
                    <w:autoSpaceDE w:val="0"/>
                    <w:autoSpaceDN w:val="0"/>
                    <w:adjustRightInd w:val="0"/>
                    <w:spacing w:after="0"/>
                    <w:jc w:val="center"/>
                    <w:textAlignment w:val="baseline"/>
                    <w:rPr>
                      <w:i/>
                    </w:rPr>
                  </w:pPr>
                  <w:r w:rsidRPr="004E03C5">
                    <w:rPr>
                      <w:rFonts w:ascii="SimSun" w:eastAsia="SimSun" w:hAnsi="SimSun" w:hint="eastAsia"/>
                      <w:i/>
                      <w:lang w:eastAsia="zh-CN"/>
                    </w:rPr>
                    <w:t>√</w:t>
                  </w:r>
                </w:p>
              </w:tc>
              <w:tc>
                <w:tcPr>
                  <w:tcW w:w="1418" w:type="dxa"/>
                  <w:shd w:val="clear" w:color="auto" w:fill="auto"/>
                </w:tcPr>
                <w:p w:rsidR="004E03C5" w:rsidRPr="004E03C5" w:rsidRDefault="004E03C5" w:rsidP="004E03C5">
                  <w:pPr>
                    <w:overflowPunct w:val="0"/>
                    <w:autoSpaceDE w:val="0"/>
                    <w:autoSpaceDN w:val="0"/>
                    <w:adjustRightInd w:val="0"/>
                    <w:spacing w:after="0"/>
                    <w:jc w:val="center"/>
                    <w:textAlignment w:val="baseline"/>
                    <w:rPr>
                      <w:i/>
                    </w:rPr>
                  </w:pPr>
                  <w:r w:rsidRPr="004E03C5">
                    <w:rPr>
                      <w:rFonts w:ascii="SimSun" w:eastAsia="SimSun" w:hAnsi="SimSun" w:hint="eastAsia"/>
                      <w:i/>
                      <w:lang w:eastAsia="zh-CN"/>
                    </w:rPr>
                    <w:t>√</w:t>
                  </w:r>
                </w:p>
              </w:tc>
              <w:tc>
                <w:tcPr>
                  <w:tcW w:w="1559" w:type="dxa"/>
                  <w:shd w:val="clear" w:color="auto" w:fill="auto"/>
                </w:tcPr>
                <w:p w:rsidR="004E03C5" w:rsidRPr="004E03C5" w:rsidRDefault="004E03C5" w:rsidP="004E03C5">
                  <w:pPr>
                    <w:overflowPunct w:val="0"/>
                    <w:autoSpaceDE w:val="0"/>
                    <w:autoSpaceDN w:val="0"/>
                    <w:adjustRightInd w:val="0"/>
                    <w:spacing w:after="0"/>
                    <w:jc w:val="center"/>
                    <w:textAlignment w:val="baseline"/>
                    <w:rPr>
                      <w:i/>
                    </w:rPr>
                  </w:pPr>
                  <w:r w:rsidRPr="004E03C5">
                    <w:rPr>
                      <w:rFonts w:ascii="SimSun" w:eastAsia="SimSun" w:hAnsi="SimSun" w:hint="eastAsia"/>
                      <w:i/>
                      <w:lang w:eastAsia="zh-CN"/>
                    </w:rPr>
                    <w:t>√</w:t>
                  </w:r>
                </w:p>
              </w:tc>
              <w:tc>
                <w:tcPr>
                  <w:tcW w:w="1417" w:type="dxa"/>
                  <w:shd w:val="clear" w:color="auto" w:fill="auto"/>
                </w:tcPr>
                <w:p w:rsidR="004E03C5" w:rsidRPr="004E03C5" w:rsidRDefault="004E03C5" w:rsidP="004E03C5">
                  <w:pPr>
                    <w:overflowPunct w:val="0"/>
                    <w:autoSpaceDE w:val="0"/>
                    <w:autoSpaceDN w:val="0"/>
                    <w:adjustRightInd w:val="0"/>
                    <w:spacing w:after="0"/>
                    <w:jc w:val="center"/>
                    <w:textAlignment w:val="baseline"/>
                    <w:rPr>
                      <w:i/>
                    </w:rPr>
                  </w:pPr>
                  <w:r w:rsidRPr="004E03C5">
                    <w:rPr>
                      <w:rFonts w:ascii="SimSun" w:eastAsia="SimSun" w:hAnsi="SimSun" w:hint="eastAsia"/>
                      <w:i/>
                      <w:lang w:eastAsia="zh-CN"/>
                    </w:rPr>
                    <w:t>√</w:t>
                  </w:r>
                </w:p>
              </w:tc>
            </w:tr>
            <w:tr w:rsidR="004E03C5" w:rsidRPr="004E03C5" w:rsidTr="00391029">
              <w:tc>
                <w:tcPr>
                  <w:tcW w:w="1134" w:type="dxa"/>
                  <w:vMerge/>
                  <w:shd w:val="clear" w:color="auto" w:fill="auto"/>
                  <w:vAlign w:val="center"/>
                </w:tcPr>
                <w:p w:rsidR="004E03C5" w:rsidRPr="004E03C5" w:rsidRDefault="004E03C5" w:rsidP="004E03C5">
                  <w:pPr>
                    <w:spacing w:after="0"/>
                    <w:rPr>
                      <w:rFonts w:ascii="Arial" w:hAnsi="Arial" w:cs="Arial"/>
                      <w:i/>
                      <w:lang w:eastAsia="en-GB"/>
                    </w:rPr>
                  </w:pPr>
                </w:p>
              </w:tc>
              <w:tc>
                <w:tcPr>
                  <w:tcW w:w="1560" w:type="dxa"/>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i/>
                      <w:lang w:eastAsia="zh-CN"/>
                    </w:rPr>
                  </w:pPr>
                  <w:r w:rsidRPr="004E03C5">
                    <w:rPr>
                      <w:rFonts w:eastAsia="SimSun" w:hint="eastAsia"/>
                      <w:i/>
                      <w:lang w:eastAsia="zh-CN"/>
                    </w:rPr>
                    <w:t>Value range</w:t>
                  </w:r>
                </w:p>
              </w:tc>
              <w:tc>
                <w:tcPr>
                  <w:tcW w:w="1559" w:type="dxa"/>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i/>
                      <w:lang w:eastAsia="zh-CN"/>
                    </w:rPr>
                  </w:pPr>
                  <w:r w:rsidRPr="004E03C5">
                    <w:rPr>
                      <w:rFonts w:eastAsia="SimSun" w:hint="eastAsia"/>
                      <w:i/>
                      <w:lang w:eastAsia="zh-CN"/>
                    </w:rPr>
                    <w:t>On/Off</w:t>
                  </w:r>
                </w:p>
                <w:p w:rsidR="004E03C5" w:rsidRPr="004E03C5" w:rsidRDefault="004E03C5" w:rsidP="004E03C5">
                  <w:pPr>
                    <w:overflowPunct w:val="0"/>
                    <w:autoSpaceDE w:val="0"/>
                    <w:autoSpaceDN w:val="0"/>
                    <w:adjustRightInd w:val="0"/>
                    <w:spacing w:after="0"/>
                    <w:jc w:val="center"/>
                    <w:textAlignment w:val="baseline"/>
                    <w:rPr>
                      <w:rFonts w:eastAsia="SimSun"/>
                      <w:i/>
                      <w:lang w:eastAsia="zh-CN"/>
                    </w:rPr>
                  </w:pPr>
                  <w:r w:rsidRPr="004E03C5">
                    <w:rPr>
                      <w:rFonts w:eastAsia="SimSun" w:hint="eastAsia"/>
                      <w:i/>
                      <w:lang w:eastAsia="zh-CN"/>
                    </w:rPr>
                    <w:t>(only for 2 symbol)</w:t>
                  </w:r>
                </w:p>
              </w:tc>
              <w:tc>
                <w:tcPr>
                  <w:tcW w:w="1559" w:type="dxa"/>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i/>
                    </w:rPr>
                  </w:pPr>
                  <w:r w:rsidRPr="004E03C5">
                    <w:rPr>
                      <w:rFonts w:eastAsia="SimSun" w:hint="eastAsia"/>
                      <w:i/>
                      <w:lang w:eastAsia="zh-CN"/>
                    </w:rPr>
                    <w:t>On/Off</w:t>
                  </w:r>
                </w:p>
              </w:tc>
              <w:tc>
                <w:tcPr>
                  <w:tcW w:w="1418" w:type="dxa"/>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i/>
                      <w:lang w:eastAsia="zh-CN"/>
                    </w:rPr>
                  </w:pPr>
                  <w:r w:rsidRPr="004E03C5">
                    <w:rPr>
                      <w:rFonts w:eastAsia="SimSun" w:hint="eastAsia"/>
                      <w:i/>
                      <w:lang w:eastAsia="zh-CN"/>
                    </w:rPr>
                    <w:t>On/Off</w:t>
                  </w:r>
                </w:p>
                <w:p w:rsidR="004E03C5" w:rsidRPr="004E03C5" w:rsidRDefault="004E03C5" w:rsidP="004E03C5">
                  <w:pPr>
                    <w:overflowPunct w:val="0"/>
                    <w:autoSpaceDE w:val="0"/>
                    <w:autoSpaceDN w:val="0"/>
                    <w:adjustRightInd w:val="0"/>
                    <w:spacing w:after="0"/>
                    <w:jc w:val="center"/>
                    <w:textAlignment w:val="baseline"/>
                    <w:rPr>
                      <w:i/>
                    </w:rPr>
                  </w:pPr>
                  <w:r w:rsidRPr="004E03C5">
                    <w:rPr>
                      <w:rFonts w:eastAsia="SimSun" w:hint="eastAsia"/>
                      <w:i/>
                      <w:lang w:eastAsia="zh-CN"/>
                    </w:rPr>
                    <w:t>(only for 2 symbol)</w:t>
                  </w:r>
                </w:p>
              </w:tc>
              <w:tc>
                <w:tcPr>
                  <w:tcW w:w="1559" w:type="dxa"/>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i/>
                    </w:rPr>
                  </w:pPr>
                  <w:r w:rsidRPr="004E03C5">
                    <w:rPr>
                      <w:rFonts w:eastAsia="SimSun" w:hint="eastAsia"/>
                      <w:i/>
                      <w:lang w:eastAsia="zh-CN"/>
                    </w:rPr>
                    <w:t>On/Off</w:t>
                  </w:r>
                </w:p>
              </w:tc>
              <w:tc>
                <w:tcPr>
                  <w:tcW w:w="1417" w:type="dxa"/>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i/>
                    </w:rPr>
                  </w:pPr>
                  <w:r w:rsidRPr="004E03C5">
                    <w:rPr>
                      <w:rFonts w:eastAsia="SimSun" w:hint="eastAsia"/>
                      <w:i/>
                      <w:lang w:eastAsia="zh-CN"/>
                    </w:rPr>
                    <w:t>On/Off</w:t>
                  </w:r>
                </w:p>
              </w:tc>
            </w:tr>
            <w:tr w:rsidR="004E03C5" w:rsidRPr="004E03C5" w:rsidTr="00391029">
              <w:tc>
                <w:tcPr>
                  <w:tcW w:w="1134" w:type="dxa"/>
                  <w:vMerge w:val="restart"/>
                  <w:shd w:val="clear" w:color="auto" w:fill="auto"/>
                  <w:vAlign w:val="center"/>
                </w:tcPr>
                <w:p w:rsidR="004E03C5" w:rsidRPr="004E03C5" w:rsidRDefault="004E03C5" w:rsidP="004E03C5">
                  <w:pPr>
                    <w:spacing w:after="0"/>
                    <w:rPr>
                      <w:rFonts w:ascii="Arial" w:hAnsi="Arial" w:cs="Arial"/>
                      <w:i/>
                      <w:lang w:eastAsia="en-GB"/>
                    </w:rPr>
                  </w:pPr>
                  <w:r w:rsidRPr="004E03C5">
                    <w:rPr>
                      <w:rFonts w:ascii="Arial" w:hAnsi="Arial" w:cs="Arial" w:hint="eastAsia"/>
                      <w:i/>
                      <w:strike/>
                      <w:color w:val="FF0000"/>
                      <w:lang w:eastAsia="en-GB"/>
                    </w:rPr>
                    <w:t>FFS:</w:t>
                  </w:r>
                  <w:r w:rsidRPr="004E03C5">
                    <w:rPr>
                      <w:rFonts w:ascii="Arial" w:hAnsi="Arial" w:cs="Arial" w:hint="eastAsia"/>
                      <w:i/>
                      <w:lang w:eastAsia="en-GB"/>
                    </w:rPr>
                    <w:t xml:space="preserve"> Frequency resource of 2</w:t>
                  </w:r>
                  <w:r w:rsidRPr="004E03C5">
                    <w:rPr>
                      <w:rFonts w:ascii="Arial" w:hAnsi="Arial" w:cs="Arial" w:hint="eastAsia"/>
                      <w:i/>
                      <w:vertAlign w:val="superscript"/>
                      <w:lang w:eastAsia="en-GB"/>
                    </w:rPr>
                    <w:t>nd</w:t>
                  </w:r>
                  <w:r w:rsidRPr="004E03C5">
                    <w:rPr>
                      <w:rFonts w:ascii="Arial" w:hAnsi="Arial" w:cs="Arial" w:hint="eastAsia"/>
                      <w:i/>
                      <w:lang w:eastAsia="en-GB"/>
                    </w:rPr>
                    <w:t xml:space="preserve"> hop if frequency Hopping is enabled</w:t>
                  </w:r>
                </w:p>
              </w:tc>
              <w:tc>
                <w:tcPr>
                  <w:tcW w:w="1560" w:type="dxa"/>
                  <w:shd w:val="clear" w:color="auto" w:fill="auto"/>
                  <w:vAlign w:val="center"/>
                </w:tcPr>
                <w:p w:rsidR="004E03C5" w:rsidRPr="004E03C5" w:rsidRDefault="004E03C5" w:rsidP="004E03C5">
                  <w:pPr>
                    <w:overflowPunct w:val="0"/>
                    <w:autoSpaceDE w:val="0"/>
                    <w:autoSpaceDN w:val="0"/>
                    <w:adjustRightInd w:val="0"/>
                    <w:snapToGrid w:val="0"/>
                    <w:spacing w:after="0"/>
                    <w:jc w:val="center"/>
                    <w:textAlignment w:val="baseline"/>
                    <w:rPr>
                      <w:rFonts w:eastAsia="SimSun"/>
                      <w:i/>
                      <w:color w:val="000000"/>
                      <w:lang w:eastAsia="zh-CN"/>
                    </w:rPr>
                  </w:pPr>
                  <w:r w:rsidRPr="004E03C5">
                    <w:rPr>
                      <w:rFonts w:eastAsia="SimSun" w:hint="eastAsia"/>
                      <w:i/>
                      <w:color w:val="000000"/>
                      <w:lang w:eastAsia="zh-CN"/>
                    </w:rPr>
                    <w:t>Configurability</w:t>
                  </w:r>
                </w:p>
              </w:tc>
              <w:tc>
                <w:tcPr>
                  <w:tcW w:w="1559" w:type="dxa"/>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i/>
                      <w:strike/>
                      <w:color w:val="FF0000"/>
                    </w:rPr>
                  </w:pPr>
                  <w:r w:rsidRPr="004E03C5">
                    <w:rPr>
                      <w:rFonts w:eastAsia="SimSun" w:hint="eastAsia"/>
                      <w:i/>
                      <w:strike/>
                      <w:color w:val="FF0000"/>
                      <w:lang w:eastAsia="zh-CN"/>
                    </w:rPr>
                    <w:t>FFS</w:t>
                  </w:r>
                  <w:r w:rsidRPr="004E03C5">
                    <w:rPr>
                      <w:rFonts w:ascii="SimSun" w:eastAsia="SimSun" w:hAnsi="SimSun" w:hint="eastAsia"/>
                      <w:i/>
                      <w:color w:val="FF0000"/>
                      <w:lang w:eastAsia="zh-CN"/>
                    </w:rPr>
                    <w:t>√</w:t>
                  </w:r>
                </w:p>
              </w:tc>
              <w:tc>
                <w:tcPr>
                  <w:tcW w:w="1559" w:type="dxa"/>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i/>
                      <w:strike/>
                      <w:color w:val="FF0000"/>
                    </w:rPr>
                  </w:pPr>
                  <w:r w:rsidRPr="004E03C5">
                    <w:rPr>
                      <w:rFonts w:eastAsia="SimSun" w:hint="eastAsia"/>
                      <w:i/>
                      <w:strike/>
                      <w:color w:val="FF0000"/>
                      <w:lang w:eastAsia="zh-CN"/>
                    </w:rPr>
                    <w:t>FFS</w:t>
                  </w:r>
                  <w:r w:rsidRPr="004E03C5">
                    <w:rPr>
                      <w:rFonts w:ascii="SimSun" w:eastAsia="SimSun" w:hAnsi="SimSun" w:hint="eastAsia"/>
                      <w:i/>
                      <w:color w:val="FF0000"/>
                      <w:lang w:eastAsia="zh-CN"/>
                    </w:rPr>
                    <w:t>√</w:t>
                  </w:r>
                </w:p>
              </w:tc>
              <w:tc>
                <w:tcPr>
                  <w:tcW w:w="1418" w:type="dxa"/>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i/>
                      <w:strike/>
                      <w:color w:val="FF0000"/>
                    </w:rPr>
                  </w:pPr>
                  <w:r w:rsidRPr="004E03C5">
                    <w:rPr>
                      <w:rFonts w:eastAsia="SimSun" w:hint="eastAsia"/>
                      <w:i/>
                      <w:strike/>
                      <w:color w:val="FF0000"/>
                      <w:lang w:eastAsia="zh-CN"/>
                    </w:rPr>
                    <w:t>FFS</w:t>
                  </w:r>
                  <w:r w:rsidRPr="004E03C5">
                    <w:rPr>
                      <w:rFonts w:ascii="SimSun" w:eastAsia="SimSun" w:hAnsi="SimSun" w:hint="eastAsia"/>
                      <w:i/>
                      <w:color w:val="FF0000"/>
                      <w:lang w:eastAsia="zh-CN"/>
                    </w:rPr>
                    <w:t>√</w:t>
                  </w:r>
                </w:p>
              </w:tc>
              <w:tc>
                <w:tcPr>
                  <w:tcW w:w="1559" w:type="dxa"/>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i/>
                      <w:strike/>
                      <w:color w:val="FF0000"/>
                    </w:rPr>
                  </w:pPr>
                  <w:r w:rsidRPr="004E03C5">
                    <w:rPr>
                      <w:rFonts w:eastAsia="SimSun" w:hint="eastAsia"/>
                      <w:i/>
                      <w:strike/>
                      <w:color w:val="FF0000"/>
                      <w:lang w:eastAsia="zh-CN"/>
                    </w:rPr>
                    <w:t>FFS</w:t>
                  </w:r>
                  <w:r w:rsidRPr="004E03C5">
                    <w:rPr>
                      <w:rFonts w:ascii="SimSun" w:eastAsia="SimSun" w:hAnsi="SimSun" w:hint="eastAsia"/>
                      <w:i/>
                      <w:color w:val="FF0000"/>
                      <w:lang w:eastAsia="zh-CN"/>
                    </w:rPr>
                    <w:t>√</w:t>
                  </w:r>
                </w:p>
              </w:tc>
              <w:tc>
                <w:tcPr>
                  <w:tcW w:w="1417" w:type="dxa"/>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i/>
                      <w:strike/>
                      <w:color w:val="FF0000"/>
                    </w:rPr>
                  </w:pPr>
                  <w:r w:rsidRPr="004E03C5">
                    <w:rPr>
                      <w:rFonts w:eastAsia="SimSun" w:hint="eastAsia"/>
                      <w:i/>
                      <w:strike/>
                      <w:color w:val="FF0000"/>
                      <w:lang w:eastAsia="zh-CN"/>
                    </w:rPr>
                    <w:t>FFS</w:t>
                  </w:r>
                  <w:r w:rsidRPr="004E03C5">
                    <w:rPr>
                      <w:rFonts w:ascii="SimSun" w:eastAsia="SimSun" w:hAnsi="SimSun" w:hint="eastAsia"/>
                      <w:i/>
                      <w:color w:val="FF0000"/>
                      <w:lang w:eastAsia="zh-CN"/>
                    </w:rPr>
                    <w:t>√</w:t>
                  </w:r>
                </w:p>
              </w:tc>
            </w:tr>
            <w:tr w:rsidR="004E03C5" w:rsidRPr="004E03C5" w:rsidTr="00391029">
              <w:tc>
                <w:tcPr>
                  <w:tcW w:w="1134" w:type="dxa"/>
                  <w:vMerge/>
                  <w:shd w:val="clear" w:color="auto" w:fill="auto"/>
                  <w:vAlign w:val="center"/>
                </w:tcPr>
                <w:p w:rsidR="004E03C5" w:rsidRPr="004E03C5" w:rsidRDefault="004E03C5" w:rsidP="004E03C5">
                  <w:pPr>
                    <w:spacing w:after="0"/>
                    <w:rPr>
                      <w:rFonts w:ascii="Arial" w:hAnsi="Arial" w:cs="Arial"/>
                      <w:i/>
                      <w:lang w:eastAsia="en-GB"/>
                    </w:rPr>
                  </w:pPr>
                </w:p>
              </w:tc>
              <w:tc>
                <w:tcPr>
                  <w:tcW w:w="1560" w:type="dxa"/>
                  <w:shd w:val="clear" w:color="auto" w:fill="auto"/>
                  <w:vAlign w:val="center"/>
                </w:tcPr>
                <w:p w:rsidR="004E03C5" w:rsidRPr="004E03C5" w:rsidRDefault="004E03C5" w:rsidP="004E03C5">
                  <w:pPr>
                    <w:overflowPunct w:val="0"/>
                    <w:autoSpaceDE w:val="0"/>
                    <w:autoSpaceDN w:val="0"/>
                    <w:adjustRightInd w:val="0"/>
                    <w:snapToGrid w:val="0"/>
                    <w:spacing w:after="0"/>
                    <w:jc w:val="center"/>
                    <w:textAlignment w:val="baseline"/>
                    <w:rPr>
                      <w:rFonts w:eastAsia="SimSun"/>
                      <w:i/>
                      <w:color w:val="000000"/>
                      <w:lang w:eastAsia="zh-CN"/>
                    </w:rPr>
                  </w:pPr>
                  <w:r w:rsidRPr="004E03C5">
                    <w:rPr>
                      <w:rFonts w:eastAsia="SimSun" w:hint="eastAsia"/>
                      <w:i/>
                      <w:color w:val="000000"/>
                      <w:lang w:eastAsia="zh-CN"/>
                    </w:rPr>
                    <w:t>Value range</w:t>
                  </w:r>
                </w:p>
              </w:tc>
              <w:tc>
                <w:tcPr>
                  <w:tcW w:w="1559" w:type="dxa"/>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i/>
                      <w:strike/>
                      <w:color w:val="FF0000"/>
                      <w:lang w:eastAsia="zh-CN"/>
                    </w:rPr>
                  </w:pPr>
                  <w:r w:rsidRPr="004E03C5">
                    <w:rPr>
                      <w:rFonts w:eastAsia="SimSun" w:hint="eastAsia"/>
                      <w:i/>
                      <w:strike/>
                      <w:color w:val="FF0000"/>
                      <w:lang w:eastAsia="zh-CN"/>
                    </w:rPr>
                    <w:t>FFS</w:t>
                  </w:r>
                </w:p>
                <w:p w:rsidR="004E03C5" w:rsidRPr="004E03C5" w:rsidRDefault="004E03C5" w:rsidP="004E03C5">
                  <w:pPr>
                    <w:overflowPunct w:val="0"/>
                    <w:autoSpaceDE w:val="0"/>
                    <w:autoSpaceDN w:val="0"/>
                    <w:adjustRightInd w:val="0"/>
                    <w:spacing w:after="0"/>
                    <w:jc w:val="center"/>
                    <w:textAlignment w:val="baseline"/>
                    <w:rPr>
                      <w:i/>
                      <w:strike/>
                      <w:color w:val="FF0000"/>
                    </w:rPr>
                  </w:pPr>
                  <w:r w:rsidRPr="004E03C5">
                    <w:rPr>
                      <w:rFonts w:eastAsia="SimSun" w:hint="eastAsia"/>
                      <w:i/>
                      <w:color w:val="FF0000"/>
                      <w:lang w:eastAsia="zh-CN"/>
                    </w:rPr>
                    <w:t xml:space="preserve">0 </w:t>
                  </w:r>
                  <w:r w:rsidRPr="004E03C5">
                    <w:rPr>
                      <w:rFonts w:eastAsia="SimSun"/>
                      <w:i/>
                      <w:color w:val="FF0000"/>
                      <w:lang w:eastAsia="zh-CN"/>
                    </w:rPr>
                    <w:t>–</w:t>
                  </w:r>
                  <w:r w:rsidRPr="004E03C5">
                    <w:rPr>
                      <w:rFonts w:eastAsia="SimSun" w:hint="eastAsia"/>
                      <w:i/>
                      <w:color w:val="FF0000"/>
                      <w:lang w:eastAsia="zh-CN"/>
                    </w:rPr>
                    <w:t xml:space="preserve"> 274</w:t>
                  </w:r>
                </w:p>
              </w:tc>
              <w:tc>
                <w:tcPr>
                  <w:tcW w:w="1559" w:type="dxa"/>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i/>
                      <w:strike/>
                      <w:color w:val="FF0000"/>
                      <w:lang w:eastAsia="zh-CN"/>
                    </w:rPr>
                  </w:pPr>
                  <w:r w:rsidRPr="004E03C5">
                    <w:rPr>
                      <w:rFonts w:eastAsia="SimSun" w:hint="eastAsia"/>
                      <w:i/>
                      <w:strike/>
                      <w:color w:val="FF0000"/>
                      <w:lang w:eastAsia="zh-CN"/>
                    </w:rPr>
                    <w:t>FFS</w:t>
                  </w:r>
                </w:p>
                <w:p w:rsidR="004E03C5" w:rsidRPr="004E03C5" w:rsidRDefault="004E03C5" w:rsidP="004E03C5">
                  <w:pPr>
                    <w:overflowPunct w:val="0"/>
                    <w:autoSpaceDE w:val="0"/>
                    <w:autoSpaceDN w:val="0"/>
                    <w:adjustRightInd w:val="0"/>
                    <w:spacing w:after="0"/>
                    <w:jc w:val="center"/>
                    <w:textAlignment w:val="baseline"/>
                    <w:rPr>
                      <w:i/>
                      <w:strike/>
                      <w:color w:val="FF0000"/>
                    </w:rPr>
                  </w:pPr>
                  <w:r w:rsidRPr="004E03C5">
                    <w:rPr>
                      <w:rFonts w:eastAsia="SimSun" w:hint="eastAsia"/>
                      <w:i/>
                      <w:color w:val="FF0000"/>
                      <w:lang w:eastAsia="zh-CN"/>
                    </w:rPr>
                    <w:t>0 - 274</w:t>
                  </w:r>
                </w:p>
              </w:tc>
              <w:tc>
                <w:tcPr>
                  <w:tcW w:w="1418" w:type="dxa"/>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i/>
                      <w:strike/>
                      <w:color w:val="FF0000"/>
                      <w:lang w:eastAsia="zh-CN"/>
                    </w:rPr>
                  </w:pPr>
                  <w:r w:rsidRPr="004E03C5">
                    <w:rPr>
                      <w:rFonts w:eastAsia="SimSun" w:hint="eastAsia"/>
                      <w:i/>
                      <w:strike/>
                      <w:color w:val="FF0000"/>
                      <w:lang w:eastAsia="zh-CN"/>
                    </w:rPr>
                    <w:t>FFS</w:t>
                  </w:r>
                </w:p>
                <w:p w:rsidR="004E03C5" w:rsidRPr="004E03C5" w:rsidRDefault="004E03C5" w:rsidP="004E03C5">
                  <w:pPr>
                    <w:overflowPunct w:val="0"/>
                    <w:autoSpaceDE w:val="0"/>
                    <w:autoSpaceDN w:val="0"/>
                    <w:adjustRightInd w:val="0"/>
                    <w:spacing w:after="0"/>
                    <w:jc w:val="center"/>
                    <w:textAlignment w:val="baseline"/>
                    <w:rPr>
                      <w:i/>
                      <w:strike/>
                      <w:color w:val="FF0000"/>
                    </w:rPr>
                  </w:pPr>
                  <w:r w:rsidRPr="004E03C5">
                    <w:rPr>
                      <w:rFonts w:eastAsia="SimSun" w:hint="eastAsia"/>
                      <w:i/>
                      <w:color w:val="FF0000"/>
                      <w:lang w:eastAsia="zh-CN"/>
                    </w:rPr>
                    <w:t>0 - 274</w:t>
                  </w:r>
                </w:p>
              </w:tc>
              <w:tc>
                <w:tcPr>
                  <w:tcW w:w="1559" w:type="dxa"/>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i/>
                      <w:strike/>
                      <w:color w:val="FF0000"/>
                      <w:lang w:eastAsia="zh-CN"/>
                    </w:rPr>
                  </w:pPr>
                  <w:r w:rsidRPr="004E03C5">
                    <w:rPr>
                      <w:rFonts w:eastAsia="SimSun" w:hint="eastAsia"/>
                      <w:i/>
                      <w:strike/>
                      <w:color w:val="FF0000"/>
                      <w:lang w:eastAsia="zh-CN"/>
                    </w:rPr>
                    <w:t>FFS</w:t>
                  </w:r>
                </w:p>
                <w:p w:rsidR="004E03C5" w:rsidRPr="004E03C5" w:rsidRDefault="004E03C5" w:rsidP="004E03C5">
                  <w:pPr>
                    <w:overflowPunct w:val="0"/>
                    <w:autoSpaceDE w:val="0"/>
                    <w:autoSpaceDN w:val="0"/>
                    <w:adjustRightInd w:val="0"/>
                    <w:spacing w:after="0"/>
                    <w:jc w:val="center"/>
                    <w:textAlignment w:val="baseline"/>
                    <w:rPr>
                      <w:i/>
                      <w:strike/>
                      <w:color w:val="FF0000"/>
                    </w:rPr>
                  </w:pPr>
                  <w:r w:rsidRPr="004E03C5">
                    <w:rPr>
                      <w:rFonts w:eastAsia="SimSun" w:hint="eastAsia"/>
                      <w:i/>
                      <w:color w:val="FF0000"/>
                      <w:lang w:eastAsia="zh-CN"/>
                    </w:rPr>
                    <w:t>0 - 274</w:t>
                  </w:r>
                </w:p>
              </w:tc>
              <w:tc>
                <w:tcPr>
                  <w:tcW w:w="1417" w:type="dxa"/>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i/>
                      <w:strike/>
                      <w:color w:val="FF0000"/>
                      <w:lang w:eastAsia="zh-CN"/>
                    </w:rPr>
                  </w:pPr>
                  <w:r w:rsidRPr="004E03C5">
                    <w:rPr>
                      <w:rFonts w:eastAsia="SimSun" w:hint="eastAsia"/>
                      <w:i/>
                      <w:strike/>
                      <w:color w:val="FF0000"/>
                      <w:lang w:eastAsia="zh-CN"/>
                    </w:rPr>
                    <w:t>FFS</w:t>
                  </w:r>
                </w:p>
                <w:p w:rsidR="004E03C5" w:rsidRPr="004E03C5" w:rsidRDefault="004E03C5" w:rsidP="004E03C5">
                  <w:pPr>
                    <w:overflowPunct w:val="0"/>
                    <w:autoSpaceDE w:val="0"/>
                    <w:autoSpaceDN w:val="0"/>
                    <w:adjustRightInd w:val="0"/>
                    <w:spacing w:after="0"/>
                    <w:jc w:val="center"/>
                    <w:textAlignment w:val="baseline"/>
                    <w:rPr>
                      <w:i/>
                      <w:strike/>
                      <w:color w:val="FF0000"/>
                    </w:rPr>
                  </w:pPr>
                  <w:r w:rsidRPr="004E03C5">
                    <w:rPr>
                      <w:rFonts w:eastAsia="SimSun" w:hint="eastAsia"/>
                      <w:i/>
                      <w:color w:val="FF0000"/>
                      <w:lang w:eastAsia="zh-CN"/>
                    </w:rPr>
                    <w:t>0 - 274</w:t>
                  </w:r>
                </w:p>
              </w:tc>
            </w:tr>
            <w:tr w:rsidR="004E03C5" w:rsidRPr="004E03C5" w:rsidTr="00391029">
              <w:trPr>
                <w:trHeight w:val="103"/>
              </w:trPr>
              <w:tc>
                <w:tcPr>
                  <w:tcW w:w="1134" w:type="dxa"/>
                  <w:vMerge w:val="restart"/>
                  <w:shd w:val="clear" w:color="auto" w:fill="auto"/>
                  <w:vAlign w:val="center"/>
                </w:tcPr>
                <w:p w:rsidR="004E03C5" w:rsidRPr="004E03C5" w:rsidRDefault="004E03C5" w:rsidP="004E03C5">
                  <w:pPr>
                    <w:spacing w:after="0"/>
                    <w:rPr>
                      <w:rFonts w:ascii="Arial" w:hAnsi="Arial" w:cs="Arial"/>
                      <w:i/>
                      <w:lang w:eastAsia="en-GB"/>
                    </w:rPr>
                  </w:pPr>
                  <w:r w:rsidRPr="004E03C5">
                    <w:rPr>
                      <w:rFonts w:ascii="Arial" w:hAnsi="Arial" w:cs="Arial" w:hint="eastAsia"/>
                      <w:i/>
                      <w:lang w:eastAsia="en-GB"/>
                    </w:rPr>
                    <w:t>Index of initial cyclic shift</w:t>
                  </w:r>
                </w:p>
              </w:tc>
              <w:tc>
                <w:tcPr>
                  <w:tcW w:w="1560" w:type="dxa"/>
                  <w:shd w:val="clear" w:color="auto" w:fill="auto"/>
                  <w:vAlign w:val="center"/>
                </w:tcPr>
                <w:p w:rsidR="004E03C5" w:rsidRPr="004E03C5" w:rsidRDefault="004E03C5" w:rsidP="004E03C5">
                  <w:pPr>
                    <w:overflowPunct w:val="0"/>
                    <w:autoSpaceDE w:val="0"/>
                    <w:autoSpaceDN w:val="0"/>
                    <w:adjustRightInd w:val="0"/>
                    <w:snapToGrid w:val="0"/>
                    <w:spacing w:after="0"/>
                    <w:jc w:val="center"/>
                    <w:textAlignment w:val="baseline"/>
                    <w:rPr>
                      <w:rFonts w:eastAsia="SimSun"/>
                      <w:i/>
                      <w:lang w:eastAsia="zh-CN"/>
                    </w:rPr>
                  </w:pPr>
                  <w:r w:rsidRPr="004E03C5">
                    <w:rPr>
                      <w:rFonts w:eastAsia="SimSun" w:hint="eastAsia"/>
                      <w:i/>
                      <w:lang w:eastAsia="zh-CN"/>
                    </w:rPr>
                    <w:t>Configurability</w:t>
                  </w:r>
                </w:p>
              </w:tc>
              <w:tc>
                <w:tcPr>
                  <w:tcW w:w="1559" w:type="dxa"/>
                  <w:shd w:val="clear" w:color="auto" w:fill="auto"/>
                  <w:vAlign w:val="center"/>
                </w:tcPr>
                <w:p w:rsidR="004E03C5" w:rsidRPr="004E03C5" w:rsidRDefault="004E03C5" w:rsidP="004E03C5">
                  <w:pPr>
                    <w:overflowPunct w:val="0"/>
                    <w:autoSpaceDE w:val="0"/>
                    <w:autoSpaceDN w:val="0"/>
                    <w:adjustRightInd w:val="0"/>
                    <w:snapToGrid w:val="0"/>
                    <w:spacing w:after="0"/>
                    <w:jc w:val="center"/>
                    <w:textAlignment w:val="baseline"/>
                    <w:rPr>
                      <w:rFonts w:ascii="SimSun" w:eastAsia="SimSun" w:hAnsi="SimSun"/>
                      <w:i/>
                      <w:lang w:eastAsia="zh-CN"/>
                    </w:rPr>
                  </w:pPr>
                  <w:r w:rsidRPr="004E03C5">
                    <w:rPr>
                      <w:rFonts w:ascii="SimSun" w:eastAsia="SimSun" w:hAnsi="SimSun" w:hint="eastAsia"/>
                      <w:i/>
                      <w:lang w:eastAsia="zh-CN"/>
                    </w:rPr>
                    <w:t>√</w:t>
                  </w:r>
                </w:p>
                <w:p w:rsidR="004E03C5" w:rsidRPr="004E03C5" w:rsidRDefault="004E03C5" w:rsidP="004E03C5">
                  <w:pPr>
                    <w:overflowPunct w:val="0"/>
                    <w:autoSpaceDE w:val="0"/>
                    <w:autoSpaceDN w:val="0"/>
                    <w:adjustRightInd w:val="0"/>
                    <w:snapToGrid w:val="0"/>
                    <w:spacing w:after="0"/>
                    <w:jc w:val="center"/>
                    <w:textAlignment w:val="baseline"/>
                    <w:rPr>
                      <w:rFonts w:eastAsia="SimSun"/>
                      <w:i/>
                      <w:strike/>
                      <w:lang w:eastAsia="zh-CN"/>
                    </w:rPr>
                  </w:pPr>
                  <w:r w:rsidRPr="004E03C5">
                    <w:rPr>
                      <w:rFonts w:eastAsia="SimSun" w:hint="eastAsia"/>
                      <w:i/>
                      <w:strike/>
                      <w:color w:val="FF0000"/>
                      <w:lang w:eastAsia="zh-CN"/>
                    </w:rPr>
                    <w:t>(FFS if implicit derivation is also used)</w:t>
                  </w:r>
                </w:p>
              </w:tc>
              <w:tc>
                <w:tcPr>
                  <w:tcW w:w="1559" w:type="dxa"/>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ascii="SimSun" w:eastAsia="SimSun" w:hAnsi="SimSun"/>
                      <w:i/>
                      <w:lang w:eastAsia="zh-CN"/>
                    </w:rPr>
                  </w:pPr>
                  <w:r w:rsidRPr="004E03C5">
                    <w:rPr>
                      <w:rFonts w:ascii="SimSun" w:eastAsia="SimSun" w:hAnsi="SimSun" w:hint="eastAsia"/>
                      <w:i/>
                      <w:lang w:eastAsia="zh-CN"/>
                    </w:rPr>
                    <w:t>√</w:t>
                  </w:r>
                </w:p>
                <w:p w:rsidR="004E03C5" w:rsidRPr="004E03C5" w:rsidRDefault="004E03C5" w:rsidP="004E03C5">
                  <w:pPr>
                    <w:overflowPunct w:val="0"/>
                    <w:autoSpaceDE w:val="0"/>
                    <w:autoSpaceDN w:val="0"/>
                    <w:adjustRightInd w:val="0"/>
                    <w:spacing w:after="0"/>
                    <w:jc w:val="center"/>
                    <w:textAlignment w:val="baseline"/>
                    <w:rPr>
                      <w:i/>
                      <w:strike/>
                    </w:rPr>
                  </w:pPr>
                  <w:r w:rsidRPr="004E03C5">
                    <w:rPr>
                      <w:rFonts w:eastAsia="SimSun" w:hint="eastAsia"/>
                      <w:i/>
                      <w:strike/>
                      <w:color w:val="FF0000"/>
                      <w:lang w:eastAsia="zh-CN"/>
                    </w:rPr>
                    <w:t>(FFS if implicit derivation is also used)</w:t>
                  </w:r>
                </w:p>
              </w:tc>
              <w:tc>
                <w:tcPr>
                  <w:tcW w:w="1418" w:type="dxa"/>
                  <w:shd w:val="clear" w:color="auto" w:fill="BFBFBF"/>
                  <w:vAlign w:val="center"/>
                </w:tcPr>
                <w:p w:rsidR="004E03C5" w:rsidRPr="004E03C5" w:rsidRDefault="004E03C5" w:rsidP="004E03C5">
                  <w:pPr>
                    <w:overflowPunct w:val="0"/>
                    <w:autoSpaceDE w:val="0"/>
                    <w:autoSpaceDN w:val="0"/>
                    <w:adjustRightInd w:val="0"/>
                    <w:spacing w:after="0"/>
                    <w:jc w:val="center"/>
                    <w:textAlignment w:val="baseline"/>
                    <w:rPr>
                      <w:i/>
                    </w:rPr>
                  </w:pPr>
                  <w:r w:rsidRPr="004E03C5">
                    <w:rPr>
                      <w:rFonts w:eastAsia="SimSun" w:hint="eastAsia"/>
                      <w:i/>
                      <w:lang w:eastAsia="zh-CN"/>
                    </w:rPr>
                    <w:t>N.A.</w:t>
                  </w:r>
                </w:p>
              </w:tc>
              <w:tc>
                <w:tcPr>
                  <w:tcW w:w="1559" w:type="dxa"/>
                  <w:shd w:val="clear" w:color="auto" w:fill="BFBFBF"/>
                  <w:vAlign w:val="center"/>
                </w:tcPr>
                <w:p w:rsidR="004E03C5" w:rsidRPr="004E03C5" w:rsidRDefault="004E03C5" w:rsidP="004E03C5">
                  <w:pPr>
                    <w:overflowPunct w:val="0"/>
                    <w:autoSpaceDE w:val="0"/>
                    <w:autoSpaceDN w:val="0"/>
                    <w:adjustRightInd w:val="0"/>
                    <w:spacing w:after="0"/>
                    <w:jc w:val="center"/>
                    <w:textAlignment w:val="baseline"/>
                    <w:rPr>
                      <w:rFonts w:eastAsia="SimSun"/>
                      <w:i/>
                      <w:strike/>
                      <w:color w:val="FF0000"/>
                      <w:lang w:eastAsia="zh-CN"/>
                    </w:rPr>
                  </w:pPr>
                  <w:r w:rsidRPr="004E03C5">
                    <w:rPr>
                      <w:rFonts w:eastAsia="SimSun" w:hint="eastAsia"/>
                      <w:i/>
                      <w:lang w:eastAsia="zh-CN"/>
                    </w:rPr>
                    <w:t>N.A.</w:t>
                  </w:r>
                </w:p>
                <w:p w:rsidR="004E03C5" w:rsidRPr="004E03C5" w:rsidRDefault="004E03C5" w:rsidP="004E03C5">
                  <w:pPr>
                    <w:overflowPunct w:val="0"/>
                    <w:autoSpaceDE w:val="0"/>
                    <w:autoSpaceDN w:val="0"/>
                    <w:adjustRightInd w:val="0"/>
                    <w:spacing w:after="0"/>
                    <w:jc w:val="center"/>
                    <w:textAlignment w:val="baseline"/>
                    <w:rPr>
                      <w:rFonts w:eastAsia="SimSun"/>
                      <w:i/>
                      <w:strike/>
                      <w:color w:val="FF0000"/>
                      <w:lang w:eastAsia="zh-CN"/>
                    </w:rPr>
                  </w:pPr>
                  <w:r w:rsidRPr="004E03C5">
                    <w:rPr>
                      <w:rFonts w:eastAsia="SimSun" w:hint="eastAsia"/>
                      <w:i/>
                      <w:strike/>
                      <w:color w:val="FF0000"/>
                      <w:lang w:eastAsia="zh-CN"/>
                    </w:rPr>
                    <w:t>FFS</w:t>
                  </w:r>
                </w:p>
                <w:p w:rsidR="004E03C5" w:rsidRPr="004E03C5" w:rsidRDefault="004E03C5" w:rsidP="004E03C5">
                  <w:pPr>
                    <w:overflowPunct w:val="0"/>
                    <w:autoSpaceDE w:val="0"/>
                    <w:autoSpaceDN w:val="0"/>
                    <w:adjustRightInd w:val="0"/>
                    <w:snapToGrid w:val="0"/>
                    <w:spacing w:after="0"/>
                    <w:jc w:val="center"/>
                    <w:textAlignment w:val="baseline"/>
                    <w:rPr>
                      <w:rFonts w:eastAsia="SimSun"/>
                      <w:i/>
                      <w:lang w:eastAsia="zh-CN"/>
                    </w:rPr>
                  </w:pPr>
                  <w:r w:rsidRPr="004E03C5">
                    <w:rPr>
                      <w:rFonts w:eastAsia="SimSun" w:hint="eastAsia"/>
                      <w:i/>
                      <w:strike/>
                      <w:color w:val="FF0000"/>
                      <w:lang w:eastAsia="zh-CN"/>
                    </w:rPr>
                    <w:t>(for DMRS)</w:t>
                  </w:r>
                </w:p>
              </w:tc>
              <w:tc>
                <w:tcPr>
                  <w:tcW w:w="1417" w:type="dxa"/>
                  <w:shd w:val="clear" w:color="auto" w:fill="BFBFBF"/>
                  <w:vAlign w:val="center"/>
                </w:tcPr>
                <w:p w:rsidR="004E03C5" w:rsidRPr="004E03C5" w:rsidRDefault="004E03C5" w:rsidP="004E03C5">
                  <w:pPr>
                    <w:overflowPunct w:val="0"/>
                    <w:autoSpaceDE w:val="0"/>
                    <w:autoSpaceDN w:val="0"/>
                    <w:adjustRightInd w:val="0"/>
                    <w:spacing w:after="0"/>
                    <w:jc w:val="center"/>
                    <w:textAlignment w:val="baseline"/>
                    <w:rPr>
                      <w:rFonts w:eastAsia="SimSun"/>
                      <w:i/>
                      <w:strike/>
                      <w:color w:val="FF0000"/>
                      <w:lang w:eastAsia="zh-CN"/>
                    </w:rPr>
                  </w:pPr>
                  <w:r w:rsidRPr="004E03C5">
                    <w:rPr>
                      <w:rFonts w:eastAsia="SimSun" w:hint="eastAsia"/>
                      <w:i/>
                      <w:lang w:eastAsia="zh-CN"/>
                    </w:rPr>
                    <w:t>N.A.</w:t>
                  </w:r>
                </w:p>
                <w:p w:rsidR="004E03C5" w:rsidRPr="004E03C5" w:rsidRDefault="004E03C5" w:rsidP="004E03C5">
                  <w:pPr>
                    <w:overflowPunct w:val="0"/>
                    <w:autoSpaceDE w:val="0"/>
                    <w:autoSpaceDN w:val="0"/>
                    <w:adjustRightInd w:val="0"/>
                    <w:spacing w:after="0"/>
                    <w:jc w:val="center"/>
                    <w:textAlignment w:val="baseline"/>
                    <w:rPr>
                      <w:rFonts w:eastAsia="SimSun"/>
                      <w:i/>
                      <w:strike/>
                      <w:color w:val="FF0000"/>
                      <w:lang w:eastAsia="zh-CN"/>
                    </w:rPr>
                  </w:pPr>
                  <w:r w:rsidRPr="004E03C5">
                    <w:rPr>
                      <w:rFonts w:eastAsia="SimSun" w:hint="eastAsia"/>
                      <w:i/>
                      <w:strike/>
                      <w:color w:val="FF0000"/>
                      <w:lang w:eastAsia="zh-CN"/>
                    </w:rPr>
                    <w:t>FFS</w:t>
                  </w:r>
                </w:p>
                <w:p w:rsidR="004E03C5" w:rsidRPr="004E03C5" w:rsidRDefault="004E03C5" w:rsidP="004E03C5">
                  <w:pPr>
                    <w:overflowPunct w:val="0"/>
                    <w:autoSpaceDE w:val="0"/>
                    <w:autoSpaceDN w:val="0"/>
                    <w:adjustRightInd w:val="0"/>
                    <w:spacing w:after="0"/>
                    <w:jc w:val="center"/>
                    <w:textAlignment w:val="baseline"/>
                    <w:rPr>
                      <w:i/>
                    </w:rPr>
                  </w:pPr>
                  <w:r w:rsidRPr="004E03C5">
                    <w:rPr>
                      <w:rFonts w:eastAsia="SimSun" w:hint="eastAsia"/>
                      <w:i/>
                      <w:strike/>
                      <w:color w:val="FF0000"/>
                      <w:lang w:eastAsia="zh-CN"/>
                    </w:rPr>
                    <w:t>(for DMRS)</w:t>
                  </w:r>
                </w:p>
              </w:tc>
            </w:tr>
            <w:tr w:rsidR="004E03C5" w:rsidRPr="004E03C5" w:rsidTr="00391029">
              <w:trPr>
                <w:trHeight w:val="47"/>
              </w:trPr>
              <w:tc>
                <w:tcPr>
                  <w:tcW w:w="1134" w:type="dxa"/>
                  <w:vMerge/>
                  <w:shd w:val="clear" w:color="auto" w:fill="auto"/>
                  <w:vAlign w:val="center"/>
                </w:tcPr>
                <w:p w:rsidR="004E03C5" w:rsidRPr="004E03C5" w:rsidRDefault="004E03C5" w:rsidP="004E03C5">
                  <w:pPr>
                    <w:spacing w:after="0"/>
                    <w:rPr>
                      <w:rFonts w:ascii="Arial" w:hAnsi="Arial" w:cs="Arial"/>
                      <w:i/>
                      <w:lang w:eastAsia="en-GB"/>
                    </w:rPr>
                  </w:pPr>
                </w:p>
              </w:tc>
              <w:tc>
                <w:tcPr>
                  <w:tcW w:w="1560" w:type="dxa"/>
                  <w:shd w:val="clear" w:color="auto" w:fill="auto"/>
                  <w:vAlign w:val="center"/>
                </w:tcPr>
                <w:p w:rsidR="004E03C5" w:rsidRPr="004E03C5" w:rsidRDefault="004E03C5" w:rsidP="004E03C5">
                  <w:pPr>
                    <w:overflowPunct w:val="0"/>
                    <w:autoSpaceDE w:val="0"/>
                    <w:autoSpaceDN w:val="0"/>
                    <w:adjustRightInd w:val="0"/>
                    <w:snapToGrid w:val="0"/>
                    <w:spacing w:after="0"/>
                    <w:jc w:val="center"/>
                    <w:textAlignment w:val="baseline"/>
                    <w:rPr>
                      <w:rFonts w:eastAsia="SimSun"/>
                      <w:i/>
                      <w:lang w:eastAsia="zh-CN"/>
                    </w:rPr>
                  </w:pPr>
                  <w:r w:rsidRPr="004E03C5">
                    <w:rPr>
                      <w:rFonts w:eastAsia="SimSun" w:hint="eastAsia"/>
                      <w:i/>
                      <w:lang w:eastAsia="zh-CN"/>
                    </w:rPr>
                    <w:t>Value range</w:t>
                  </w:r>
                </w:p>
              </w:tc>
              <w:tc>
                <w:tcPr>
                  <w:tcW w:w="1559" w:type="dxa"/>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i/>
                      <w:lang w:eastAsia="zh-CN"/>
                    </w:rPr>
                  </w:pPr>
                  <w:r w:rsidRPr="004E03C5">
                    <w:rPr>
                      <w:rFonts w:eastAsia="SimSun" w:hint="eastAsia"/>
                      <w:i/>
                      <w:lang w:eastAsia="zh-CN"/>
                    </w:rPr>
                    <w:t xml:space="preserve">0 </w:t>
                  </w:r>
                  <w:r w:rsidRPr="004E03C5">
                    <w:rPr>
                      <w:rFonts w:eastAsia="SimSun"/>
                      <w:i/>
                      <w:lang w:eastAsia="zh-CN"/>
                    </w:rPr>
                    <w:t>–</w:t>
                  </w:r>
                  <w:r w:rsidRPr="004E03C5">
                    <w:rPr>
                      <w:rFonts w:eastAsia="SimSun" w:hint="eastAsia"/>
                      <w:i/>
                      <w:lang w:eastAsia="zh-CN"/>
                    </w:rPr>
                    <w:t xml:space="preserve"> 11</w:t>
                  </w:r>
                </w:p>
              </w:tc>
              <w:tc>
                <w:tcPr>
                  <w:tcW w:w="1559" w:type="dxa"/>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i/>
                      <w:lang w:eastAsia="zh-CN"/>
                    </w:rPr>
                  </w:pPr>
                  <w:r w:rsidRPr="004E03C5">
                    <w:rPr>
                      <w:rFonts w:eastAsia="SimSun" w:hint="eastAsia"/>
                      <w:i/>
                      <w:lang w:eastAsia="zh-CN"/>
                    </w:rPr>
                    <w:t xml:space="preserve">0 </w:t>
                  </w:r>
                  <w:r w:rsidRPr="004E03C5">
                    <w:rPr>
                      <w:rFonts w:eastAsia="SimSun"/>
                      <w:i/>
                      <w:lang w:eastAsia="zh-CN"/>
                    </w:rPr>
                    <w:t>–</w:t>
                  </w:r>
                  <w:r w:rsidRPr="004E03C5">
                    <w:rPr>
                      <w:rFonts w:eastAsia="SimSun" w:hint="eastAsia"/>
                      <w:i/>
                      <w:lang w:eastAsia="zh-CN"/>
                    </w:rPr>
                    <w:t xml:space="preserve"> 11</w:t>
                  </w:r>
                </w:p>
              </w:tc>
              <w:tc>
                <w:tcPr>
                  <w:tcW w:w="1418" w:type="dxa"/>
                  <w:shd w:val="clear" w:color="auto" w:fill="BFBFBF"/>
                  <w:vAlign w:val="center"/>
                </w:tcPr>
                <w:p w:rsidR="004E03C5" w:rsidRPr="004E03C5" w:rsidRDefault="004E03C5" w:rsidP="004E03C5">
                  <w:pPr>
                    <w:overflowPunct w:val="0"/>
                    <w:autoSpaceDE w:val="0"/>
                    <w:autoSpaceDN w:val="0"/>
                    <w:adjustRightInd w:val="0"/>
                    <w:spacing w:after="0"/>
                    <w:jc w:val="center"/>
                    <w:textAlignment w:val="baseline"/>
                    <w:rPr>
                      <w:i/>
                    </w:rPr>
                  </w:pPr>
                  <w:r w:rsidRPr="004E03C5">
                    <w:rPr>
                      <w:rFonts w:eastAsia="SimSun" w:hint="eastAsia"/>
                      <w:i/>
                      <w:lang w:eastAsia="zh-CN"/>
                    </w:rPr>
                    <w:t>N.A.</w:t>
                  </w:r>
                </w:p>
              </w:tc>
              <w:tc>
                <w:tcPr>
                  <w:tcW w:w="1559" w:type="dxa"/>
                  <w:shd w:val="clear" w:color="auto" w:fill="FFFFFF"/>
                  <w:vAlign w:val="center"/>
                </w:tcPr>
                <w:p w:rsidR="004E03C5" w:rsidRPr="004E03C5" w:rsidRDefault="004E03C5" w:rsidP="004E03C5">
                  <w:pPr>
                    <w:overflowPunct w:val="0"/>
                    <w:autoSpaceDE w:val="0"/>
                    <w:autoSpaceDN w:val="0"/>
                    <w:adjustRightInd w:val="0"/>
                    <w:spacing w:after="0"/>
                    <w:jc w:val="center"/>
                    <w:textAlignment w:val="baseline"/>
                    <w:rPr>
                      <w:rFonts w:eastAsia="SimSun"/>
                      <w:i/>
                      <w:lang w:eastAsia="zh-CN"/>
                    </w:rPr>
                  </w:pPr>
                  <w:r w:rsidRPr="004E03C5">
                    <w:rPr>
                      <w:rFonts w:eastAsia="SimSun" w:hint="eastAsia"/>
                      <w:i/>
                      <w:lang w:eastAsia="zh-CN"/>
                    </w:rPr>
                    <w:t xml:space="preserve">0 </w:t>
                  </w:r>
                  <w:r w:rsidRPr="004E03C5">
                    <w:rPr>
                      <w:rFonts w:eastAsia="SimSun"/>
                      <w:i/>
                      <w:lang w:eastAsia="zh-CN"/>
                    </w:rPr>
                    <w:t>–</w:t>
                  </w:r>
                  <w:r w:rsidRPr="004E03C5">
                    <w:rPr>
                      <w:rFonts w:eastAsia="SimSun" w:hint="eastAsia"/>
                      <w:i/>
                      <w:lang w:eastAsia="zh-CN"/>
                    </w:rPr>
                    <w:t xml:space="preserve"> 11</w:t>
                  </w:r>
                </w:p>
              </w:tc>
              <w:tc>
                <w:tcPr>
                  <w:tcW w:w="1417" w:type="dxa"/>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i/>
                      <w:lang w:eastAsia="zh-CN"/>
                    </w:rPr>
                  </w:pPr>
                  <w:r w:rsidRPr="004E03C5">
                    <w:rPr>
                      <w:rFonts w:eastAsia="SimSun" w:hint="eastAsia"/>
                      <w:i/>
                      <w:lang w:eastAsia="zh-CN"/>
                    </w:rPr>
                    <w:t xml:space="preserve">0 </w:t>
                  </w:r>
                  <w:r w:rsidRPr="004E03C5">
                    <w:rPr>
                      <w:rFonts w:eastAsia="SimSun"/>
                      <w:i/>
                      <w:lang w:eastAsia="zh-CN"/>
                    </w:rPr>
                    <w:t>–</w:t>
                  </w:r>
                  <w:r w:rsidRPr="004E03C5">
                    <w:rPr>
                      <w:rFonts w:eastAsia="SimSun" w:hint="eastAsia"/>
                      <w:i/>
                      <w:lang w:eastAsia="zh-CN"/>
                    </w:rPr>
                    <w:t xml:space="preserve"> 11</w:t>
                  </w:r>
                </w:p>
              </w:tc>
            </w:tr>
            <w:tr w:rsidR="004E03C5" w:rsidRPr="004E03C5" w:rsidTr="00391029">
              <w:trPr>
                <w:trHeight w:val="54"/>
              </w:trPr>
              <w:tc>
                <w:tcPr>
                  <w:tcW w:w="1134" w:type="dxa"/>
                  <w:vMerge w:val="restart"/>
                  <w:shd w:val="clear" w:color="auto" w:fill="auto"/>
                  <w:vAlign w:val="center"/>
                </w:tcPr>
                <w:p w:rsidR="004E03C5" w:rsidRPr="004E03C5" w:rsidRDefault="004E03C5" w:rsidP="004E03C5">
                  <w:pPr>
                    <w:spacing w:after="0"/>
                    <w:rPr>
                      <w:rFonts w:ascii="Arial" w:hAnsi="Arial" w:cs="Arial"/>
                      <w:i/>
                      <w:lang w:eastAsia="en-GB"/>
                    </w:rPr>
                  </w:pPr>
                  <w:r w:rsidRPr="004E03C5">
                    <w:rPr>
                      <w:rFonts w:ascii="Arial" w:hAnsi="Arial" w:cs="Arial" w:hint="eastAsia"/>
                      <w:i/>
                      <w:lang w:eastAsia="en-GB"/>
                    </w:rPr>
                    <w:t>Index of time-domain OCC</w:t>
                  </w:r>
                </w:p>
              </w:tc>
              <w:tc>
                <w:tcPr>
                  <w:tcW w:w="1560" w:type="dxa"/>
                  <w:shd w:val="clear" w:color="auto" w:fill="auto"/>
                  <w:vAlign w:val="center"/>
                </w:tcPr>
                <w:p w:rsidR="004E03C5" w:rsidRPr="004E03C5" w:rsidRDefault="004E03C5" w:rsidP="004E03C5">
                  <w:pPr>
                    <w:overflowPunct w:val="0"/>
                    <w:autoSpaceDE w:val="0"/>
                    <w:autoSpaceDN w:val="0"/>
                    <w:adjustRightInd w:val="0"/>
                    <w:snapToGrid w:val="0"/>
                    <w:spacing w:after="0"/>
                    <w:jc w:val="center"/>
                    <w:textAlignment w:val="baseline"/>
                    <w:rPr>
                      <w:rFonts w:eastAsia="SimSun"/>
                      <w:i/>
                      <w:lang w:eastAsia="zh-CN"/>
                    </w:rPr>
                  </w:pPr>
                  <w:r w:rsidRPr="004E03C5">
                    <w:rPr>
                      <w:rFonts w:eastAsia="SimSun" w:hint="eastAsia"/>
                      <w:i/>
                      <w:lang w:eastAsia="zh-CN"/>
                    </w:rPr>
                    <w:t>Configurability</w:t>
                  </w:r>
                </w:p>
              </w:tc>
              <w:tc>
                <w:tcPr>
                  <w:tcW w:w="1559" w:type="dxa"/>
                  <w:shd w:val="clear" w:color="auto" w:fill="BFBFBF"/>
                  <w:vAlign w:val="center"/>
                </w:tcPr>
                <w:p w:rsidR="004E03C5" w:rsidRPr="004E03C5" w:rsidRDefault="004E03C5" w:rsidP="004E03C5">
                  <w:pPr>
                    <w:overflowPunct w:val="0"/>
                    <w:autoSpaceDE w:val="0"/>
                    <w:autoSpaceDN w:val="0"/>
                    <w:adjustRightInd w:val="0"/>
                    <w:spacing w:after="0"/>
                    <w:jc w:val="center"/>
                    <w:textAlignment w:val="baseline"/>
                    <w:rPr>
                      <w:i/>
                    </w:rPr>
                  </w:pPr>
                  <w:r w:rsidRPr="004E03C5">
                    <w:rPr>
                      <w:rFonts w:eastAsia="SimSun" w:hint="eastAsia"/>
                      <w:i/>
                      <w:lang w:eastAsia="zh-CN"/>
                    </w:rPr>
                    <w:t>N.A.</w:t>
                  </w:r>
                </w:p>
              </w:tc>
              <w:tc>
                <w:tcPr>
                  <w:tcW w:w="1559" w:type="dxa"/>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ascii="SimSun" w:eastAsia="SimSun" w:hAnsi="SimSun"/>
                      <w:i/>
                      <w:lang w:eastAsia="zh-CN"/>
                    </w:rPr>
                  </w:pPr>
                  <w:r w:rsidRPr="004E03C5">
                    <w:rPr>
                      <w:rFonts w:ascii="SimSun" w:eastAsia="SimSun" w:hAnsi="SimSun" w:hint="eastAsia"/>
                      <w:i/>
                      <w:lang w:eastAsia="zh-CN"/>
                    </w:rPr>
                    <w:t>√</w:t>
                  </w:r>
                </w:p>
                <w:p w:rsidR="004E03C5" w:rsidRPr="004E03C5" w:rsidRDefault="004E03C5" w:rsidP="004E03C5">
                  <w:pPr>
                    <w:overflowPunct w:val="0"/>
                    <w:autoSpaceDE w:val="0"/>
                    <w:autoSpaceDN w:val="0"/>
                    <w:adjustRightInd w:val="0"/>
                    <w:spacing w:after="0"/>
                    <w:jc w:val="center"/>
                    <w:textAlignment w:val="baseline"/>
                    <w:rPr>
                      <w:i/>
                      <w:strike/>
                    </w:rPr>
                  </w:pPr>
                  <w:r w:rsidRPr="004E03C5">
                    <w:rPr>
                      <w:rFonts w:eastAsia="SimSun" w:hint="eastAsia"/>
                      <w:i/>
                      <w:strike/>
                      <w:color w:val="FF0000"/>
                      <w:lang w:eastAsia="zh-CN"/>
                    </w:rPr>
                    <w:t>(FFS if implicit derivation is also used)</w:t>
                  </w:r>
                </w:p>
              </w:tc>
              <w:tc>
                <w:tcPr>
                  <w:tcW w:w="1418" w:type="dxa"/>
                  <w:shd w:val="clear" w:color="auto" w:fill="BFBFBF"/>
                  <w:vAlign w:val="center"/>
                </w:tcPr>
                <w:p w:rsidR="004E03C5" w:rsidRPr="004E03C5" w:rsidRDefault="004E03C5" w:rsidP="004E03C5">
                  <w:pPr>
                    <w:overflowPunct w:val="0"/>
                    <w:autoSpaceDE w:val="0"/>
                    <w:autoSpaceDN w:val="0"/>
                    <w:adjustRightInd w:val="0"/>
                    <w:spacing w:after="0"/>
                    <w:jc w:val="center"/>
                    <w:textAlignment w:val="baseline"/>
                    <w:rPr>
                      <w:i/>
                    </w:rPr>
                  </w:pPr>
                  <w:r w:rsidRPr="004E03C5">
                    <w:rPr>
                      <w:rFonts w:eastAsia="SimSun" w:hint="eastAsia"/>
                      <w:i/>
                      <w:lang w:eastAsia="zh-CN"/>
                    </w:rPr>
                    <w:t>N.A.</w:t>
                  </w:r>
                </w:p>
              </w:tc>
              <w:tc>
                <w:tcPr>
                  <w:tcW w:w="1559" w:type="dxa"/>
                  <w:shd w:val="clear" w:color="auto" w:fill="BFBFBF"/>
                  <w:vAlign w:val="center"/>
                </w:tcPr>
                <w:p w:rsidR="004E03C5" w:rsidRPr="004E03C5" w:rsidRDefault="004E03C5" w:rsidP="004E03C5">
                  <w:pPr>
                    <w:overflowPunct w:val="0"/>
                    <w:autoSpaceDE w:val="0"/>
                    <w:autoSpaceDN w:val="0"/>
                    <w:adjustRightInd w:val="0"/>
                    <w:spacing w:after="0"/>
                    <w:jc w:val="center"/>
                    <w:textAlignment w:val="baseline"/>
                    <w:rPr>
                      <w:i/>
                    </w:rPr>
                  </w:pPr>
                  <w:r w:rsidRPr="004E03C5">
                    <w:rPr>
                      <w:rFonts w:eastAsia="SimSun" w:hint="eastAsia"/>
                      <w:i/>
                      <w:lang w:eastAsia="zh-CN"/>
                    </w:rPr>
                    <w:t>N.A.</w:t>
                  </w:r>
                </w:p>
              </w:tc>
              <w:tc>
                <w:tcPr>
                  <w:tcW w:w="1417" w:type="dxa"/>
                  <w:shd w:val="clear" w:color="auto" w:fill="BFBFBF"/>
                  <w:vAlign w:val="center"/>
                </w:tcPr>
                <w:p w:rsidR="004E03C5" w:rsidRPr="004E03C5" w:rsidRDefault="004E03C5" w:rsidP="004E03C5">
                  <w:pPr>
                    <w:overflowPunct w:val="0"/>
                    <w:autoSpaceDE w:val="0"/>
                    <w:autoSpaceDN w:val="0"/>
                    <w:adjustRightInd w:val="0"/>
                    <w:spacing w:after="0"/>
                    <w:jc w:val="center"/>
                    <w:textAlignment w:val="baseline"/>
                    <w:rPr>
                      <w:i/>
                    </w:rPr>
                  </w:pPr>
                  <w:r w:rsidRPr="004E03C5">
                    <w:rPr>
                      <w:rFonts w:eastAsia="SimSun" w:hint="eastAsia"/>
                      <w:i/>
                      <w:lang w:eastAsia="zh-CN"/>
                    </w:rPr>
                    <w:t>N.A.</w:t>
                  </w:r>
                </w:p>
              </w:tc>
            </w:tr>
            <w:tr w:rsidR="004E03C5" w:rsidRPr="004E03C5" w:rsidTr="00391029">
              <w:trPr>
                <w:trHeight w:val="99"/>
              </w:trPr>
              <w:tc>
                <w:tcPr>
                  <w:tcW w:w="1134" w:type="dxa"/>
                  <w:vMerge/>
                  <w:shd w:val="clear" w:color="auto" w:fill="auto"/>
                  <w:vAlign w:val="center"/>
                </w:tcPr>
                <w:p w:rsidR="004E03C5" w:rsidRPr="004E03C5" w:rsidRDefault="004E03C5" w:rsidP="004E03C5">
                  <w:pPr>
                    <w:spacing w:after="0"/>
                    <w:rPr>
                      <w:rFonts w:ascii="Arial" w:hAnsi="Arial" w:cs="Arial"/>
                      <w:i/>
                      <w:lang w:eastAsia="en-GB"/>
                    </w:rPr>
                  </w:pPr>
                </w:p>
              </w:tc>
              <w:tc>
                <w:tcPr>
                  <w:tcW w:w="1560" w:type="dxa"/>
                  <w:shd w:val="clear" w:color="auto" w:fill="auto"/>
                  <w:vAlign w:val="center"/>
                </w:tcPr>
                <w:p w:rsidR="004E03C5" w:rsidRPr="004E03C5" w:rsidRDefault="004E03C5" w:rsidP="004E03C5">
                  <w:pPr>
                    <w:overflowPunct w:val="0"/>
                    <w:autoSpaceDE w:val="0"/>
                    <w:autoSpaceDN w:val="0"/>
                    <w:adjustRightInd w:val="0"/>
                    <w:snapToGrid w:val="0"/>
                    <w:spacing w:after="0"/>
                    <w:jc w:val="center"/>
                    <w:textAlignment w:val="baseline"/>
                    <w:rPr>
                      <w:rFonts w:eastAsia="SimSun"/>
                      <w:i/>
                      <w:lang w:eastAsia="zh-CN"/>
                    </w:rPr>
                  </w:pPr>
                  <w:r w:rsidRPr="004E03C5">
                    <w:rPr>
                      <w:rFonts w:eastAsia="SimSun" w:hint="eastAsia"/>
                      <w:i/>
                      <w:lang w:eastAsia="zh-CN"/>
                    </w:rPr>
                    <w:t>Value range</w:t>
                  </w:r>
                </w:p>
              </w:tc>
              <w:tc>
                <w:tcPr>
                  <w:tcW w:w="1559" w:type="dxa"/>
                  <w:shd w:val="clear" w:color="auto" w:fill="BFBFBF"/>
                  <w:vAlign w:val="center"/>
                </w:tcPr>
                <w:p w:rsidR="004E03C5" w:rsidRPr="004E03C5" w:rsidRDefault="004E03C5" w:rsidP="004E03C5">
                  <w:pPr>
                    <w:overflowPunct w:val="0"/>
                    <w:autoSpaceDE w:val="0"/>
                    <w:autoSpaceDN w:val="0"/>
                    <w:adjustRightInd w:val="0"/>
                    <w:spacing w:after="0"/>
                    <w:jc w:val="center"/>
                    <w:textAlignment w:val="baseline"/>
                    <w:rPr>
                      <w:rFonts w:eastAsia="SimSun"/>
                      <w:i/>
                      <w:lang w:eastAsia="zh-CN"/>
                    </w:rPr>
                  </w:pPr>
                  <w:r w:rsidRPr="004E03C5">
                    <w:rPr>
                      <w:rFonts w:eastAsia="SimSun" w:hint="eastAsia"/>
                      <w:i/>
                      <w:lang w:eastAsia="zh-CN"/>
                    </w:rPr>
                    <w:t>N.A.</w:t>
                  </w:r>
                </w:p>
              </w:tc>
              <w:tc>
                <w:tcPr>
                  <w:tcW w:w="1559" w:type="dxa"/>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i/>
                      <w:lang w:eastAsia="zh-CN"/>
                    </w:rPr>
                  </w:pPr>
                  <w:r w:rsidRPr="004E03C5">
                    <w:rPr>
                      <w:rFonts w:eastAsia="SimSun" w:hint="eastAsia"/>
                      <w:i/>
                      <w:lang w:eastAsia="zh-CN"/>
                    </w:rPr>
                    <w:t>0 - 6</w:t>
                  </w:r>
                </w:p>
              </w:tc>
              <w:tc>
                <w:tcPr>
                  <w:tcW w:w="1418" w:type="dxa"/>
                  <w:shd w:val="clear" w:color="auto" w:fill="BFBFBF"/>
                  <w:vAlign w:val="center"/>
                </w:tcPr>
                <w:p w:rsidR="004E03C5" w:rsidRPr="004E03C5" w:rsidRDefault="004E03C5" w:rsidP="004E03C5">
                  <w:pPr>
                    <w:overflowPunct w:val="0"/>
                    <w:autoSpaceDE w:val="0"/>
                    <w:autoSpaceDN w:val="0"/>
                    <w:adjustRightInd w:val="0"/>
                    <w:spacing w:after="0"/>
                    <w:jc w:val="center"/>
                    <w:textAlignment w:val="baseline"/>
                    <w:rPr>
                      <w:rFonts w:eastAsia="SimSun"/>
                      <w:i/>
                      <w:lang w:eastAsia="zh-CN"/>
                    </w:rPr>
                  </w:pPr>
                  <w:r w:rsidRPr="004E03C5">
                    <w:rPr>
                      <w:rFonts w:eastAsia="SimSun" w:hint="eastAsia"/>
                      <w:i/>
                      <w:lang w:eastAsia="zh-CN"/>
                    </w:rPr>
                    <w:t>N.A.</w:t>
                  </w:r>
                </w:p>
              </w:tc>
              <w:tc>
                <w:tcPr>
                  <w:tcW w:w="1559" w:type="dxa"/>
                  <w:shd w:val="clear" w:color="auto" w:fill="BFBFBF"/>
                  <w:vAlign w:val="center"/>
                </w:tcPr>
                <w:p w:rsidR="004E03C5" w:rsidRPr="004E03C5" w:rsidRDefault="004E03C5" w:rsidP="004E03C5">
                  <w:pPr>
                    <w:overflowPunct w:val="0"/>
                    <w:autoSpaceDE w:val="0"/>
                    <w:autoSpaceDN w:val="0"/>
                    <w:adjustRightInd w:val="0"/>
                    <w:spacing w:after="0"/>
                    <w:jc w:val="center"/>
                    <w:textAlignment w:val="baseline"/>
                    <w:rPr>
                      <w:rFonts w:eastAsia="SimSun"/>
                      <w:i/>
                      <w:lang w:eastAsia="zh-CN"/>
                    </w:rPr>
                  </w:pPr>
                  <w:r w:rsidRPr="004E03C5">
                    <w:rPr>
                      <w:rFonts w:eastAsia="SimSun" w:hint="eastAsia"/>
                      <w:i/>
                      <w:lang w:eastAsia="zh-CN"/>
                    </w:rPr>
                    <w:t>N.A.</w:t>
                  </w:r>
                </w:p>
              </w:tc>
              <w:tc>
                <w:tcPr>
                  <w:tcW w:w="1417" w:type="dxa"/>
                  <w:shd w:val="clear" w:color="auto" w:fill="BFBFBF"/>
                  <w:vAlign w:val="center"/>
                </w:tcPr>
                <w:p w:rsidR="004E03C5" w:rsidRPr="004E03C5" w:rsidRDefault="004E03C5" w:rsidP="004E03C5">
                  <w:pPr>
                    <w:overflowPunct w:val="0"/>
                    <w:autoSpaceDE w:val="0"/>
                    <w:autoSpaceDN w:val="0"/>
                    <w:adjustRightInd w:val="0"/>
                    <w:spacing w:after="0"/>
                    <w:jc w:val="center"/>
                    <w:textAlignment w:val="baseline"/>
                    <w:rPr>
                      <w:rFonts w:eastAsia="SimSun"/>
                      <w:i/>
                      <w:lang w:eastAsia="zh-CN"/>
                    </w:rPr>
                  </w:pPr>
                  <w:r w:rsidRPr="004E03C5">
                    <w:rPr>
                      <w:rFonts w:eastAsia="SimSun" w:hint="eastAsia"/>
                      <w:i/>
                      <w:lang w:eastAsia="zh-CN"/>
                    </w:rPr>
                    <w:t>N.A.</w:t>
                  </w:r>
                </w:p>
              </w:tc>
            </w:tr>
            <w:tr w:rsidR="004E03C5" w:rsidRPr="004E03C5" w:rsidTr="00391029">
              <w:trPr>
                <w:trHeight w:val="99"/>
              </w:trPr>
              <w:tc>
                <w:tcPr>
                  <w:tcW w:w="1134" w:type="dxa"/>
                  <w:vMerge w:val="restart"/>
                  <w:shd w:val="clear" w:color="auto" w:fill="auto"/>
                  <w:vAlign w:val="center"/>
                </w:tcPr>
                <w:p w:rsidR="004E03C5" w:rsidRPr="004E03C5" w:rsidRDefault="004E03C5" w:rsidP="004E03C5">
                  <w:pPr>
                    <w:spacing w:after="0"/>
                    <w:rPr>
                      <w:rFonts w:ascii="Arial" w:hAnsi="Arial" w:cs="Arial"/>
                      <w:i/>
                      <w:lang w:eastAsia="en-GB"/>
                    </w:rPr>
                  </w:pPr>
                  <w:r w:rsidRPr="004E03C5">
                    <w:rPr>
                      <w:rFonts w:ascii="Arial" w:hAnsi="Arial" w:cs="Arial" w:hint="eastAsia"/>
                      <w:i/>
                      <w:lang w:eastAsia="en-GB"/>
                    </w:rPr>
                    <w:t>Length of Pre-DFT OCC</w:t>
                  </w:r>
                </w:p>
              </w:tc>
              <w:tc>
                <w:tcPr>
                  <w:tcW w:w="1560" w:type="dxa"/>
                  <w:shd w:val="clear" w:color="auto" w:fill="auto"/>
                  <w:vAlign w:val="center"/>
                </w:tcPr>
                <w:p w:rsidR="004E03C5" w:rsidRPr="004E03C5" w:rsidRDefault="004E03C5" w:rsidP="004E03C5">
                  <w:pPr>
                    <w:overflowPunct w:val="0"/>
                    <w:autoSpaceDE w:val="0"/>
                    <w:autoSpaceDN w:val="0"/>
                    <w:adjustRightInd w:val="0"/>
                    <w:snapToGrid w:val="0"/>
                    <w:spacing w:after="0"/>
                    <w:jc w:val="center"/>
                    <w:textAlignment w:val="baseline"/>
                    <w:rPr>
                      <w:rFonts w:eastAsia="SimSun"/>
                      <w:i/>
                      <w:lang w:eastAsia="zh-CN"/>
                    </w:rPr>
                  </w:pPr>
                  <w:r w:rsidRPr="004E03C5">
                    <w:rPr>
                      <w:rFonts w:eastAsia="SimSun" w:hint="eastAsia"/>
                      <w:i/>
                      <w:lang w:eastAsia="zh-CN"/>
                    </w:rPr>
                    <w:t>Configurability</w:t>
                  </w:r>
                </w:p>
              </w:tc>
              <w:tc>
                <w:tcPr>
                  <w:tcW w:w="1559" w:type="dxa"/>
                  <w:shd w:val="clear" w:color="auto" w:fill="BFBFBF"/>
                  <w:vAlign w:val="center"/>
                </w:tcPr>
                <w:p w:rsidR="004E03C5" w:rsidRPr="004E03C5" w:rsidRDefault="004E03C5" w:rsidP="004E03C5">
                  <w:pPr>
                    <w:overflowPunct w:val="0"/>
                    <w:autoSpaceDE w:val="0"/>
                    <w:autoSpaceDN w:val="0"/>
                    <w:adjustRightInd w:val="0"/>
                    <w:spacing w:after="0"/>
                    <w:jc w:val="center"/>
                    <w:textAlignment w:val="baseline"/>
                    <w:rPr>
                      <w:i/>
                    </w:rPr>
                  </w:pPr>
                  <w:r w:rsidRPr="004E03C5">
                    <w:rPr>
                      <w:rFonts w:eastAsia="SimSun" w:hint="eastAsia"/>
                      <w:i/>
                      <w:lang w:eastAsia="zh-CN"/>
                    </w:rPr>
                    <w:t>N.A.</w:t>
                  </w:r>
                </w:p>
              </w:tc>
              <w:tc>
                <w:tcPr>
                  <w:tcW w:w="1559" w:type="dxa"/>
                  <w:shd w:val="clear" w:color="auto" w:fill="BFBFBF"/>
                  <w:vAlign w:val="center"/>
                </w:tcPr>
                <w:p w:rsidR="004E03C5" w:rsidRPr="004E03C5" w:rsidRDefault="004E03C5" w:rsidP="004E03C5">
                  <w:pPr>
                    <w:overflowPunct w:val="0"/>
                    <w:autoSpaceDE w:val="0"/>
                    <w:autoSpaceDN w:val="0"/>
                    <w:adjustRightInd w:val="0"/>
                    <w:spacing w:after="0"/>
                    <w:jc w:val="center"/>
                    <w:textAlignment w:val="baseline"/>
                    <w:rPr>
                      <w:i/>
                    </w:rPr>
                  </w:pPr>
                  <w:r w:rsidRPr="004E03C5">
                    <w:rPr>
                      <w:rFonts w:eastAsia="SimSun" w:hint="eastAsia"/>
                      <w:i/>
                      <w:lang w:eastAsia="zh-CN"/>
                    </w:rPr>
                    <w:t>N.A.</w:t>
                  </w:r>
                </w:p>
              </w:tc>
              <w:tc>
                <w:tcPr>
                  <w:tcW w:w="1418" w:type="dxa"/>
                  <w:shd w:val="clear" w:color="auto" w:fill="BFBFBF"/>
                  <w:vAlign w:val="center"/>
                </w:tcPr>
                <w:p w:rsidR="004E03C5" w:rsidRPr="004E03C5" w:rsidRDefault="004E03C5" w:rsidP="004E03C5">
                  <w:pPr>
                    <w:overflowPunct w:val="0"/>
                    <w:autoSpaceDE w:val="0"/>
                    <w:autoSpaceDN w:val="0"/>
                    <w:adjustRightInd w:val="0"/>
                    <w:spacing w:after="0"/>
                    <w:jc w:val="center"/>
                    <w:textAlignment w:val="baseline"/>
                    <w:rPr>
                      <w:i/>
                    </w:rPr>
                  </w:pPr>
                  <w:r w:rsidRPr="004E03C5">
                    <w:rPr>
                      <w:rFonts w:eastAsia="SimSun" w:hint="eastAsia"/>
                      <w:i/>
                      <w:lang w:eastAsia="zh-CN"/>
                    </w:rPr>
                    <w:t>N.A.</w:t>
                  </w:r>
                </w:p>
              </w:tc>
              <w:tc>
                <w:tcPr>
                  <w:tcW w:w="1559" w:type="dxa"/>
                  <w:shd w:val="clear" w:color="auto" w:fill="BFBFBF"/>
                  <w:vAlign w:val="center"/>
                </w:tcPr>
                <w:p w:rsidR="004E03C5" w:rsidRPr="004E03C5" w:rsidRDefault="004E03C5" w:rsidP="004E03C5">
                  <w:pPr>
                    <w:overflowPunct w:val="0"/>
                    <w:autoSpaceDE w:val="0"/>
                    <w:autoSpaceDN w:val="0"/>
                    <w:adjustRightInd w:val="0"/>
                    <w:spacing w:after="0"/>
                    <w:jc w:val="center"/>
                    <w:textAlignment w:val="baseline"/>
                    <w:rPr>
                      <w:i/>
                    </w:rPr>
                  </w:pPr>
                  <w:r w:rsidRPr="004E03C5">
                    <w:rPr>
                      <w:rFonts w:eastAsia="SimSun" w:hint="eastAsia"/>
                      <w:i/>
                      <w:lang w:eastAsia="zh-CN"/>
                    </w:rPr>
                    <w:t>N.A.</w:t>
                  </w:r>
                </w:p>
              </w:tc>
              <w:tc>
                <w:tcPr>
                  <w:tcW w:w="1417" w:type="dxa"/>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i/>
                      <w:lang w:eastAsia="zh-CN"/>
                    </w:rPr>
                  </w:pPr>
                  <w:r w:rsidRPr="004E03C5">
                    <w:rPr>
                      <w:rFonts w:ascii="SimSun" w:eastAsia="SimSun" w:hAnsi="SimSun" w:hint="eastAsia"/>
                      <w:i/>
                      <w:color w:val="000000"/>
                      <w:lang w:eastAsia="zh-CN"/>
                    </w:rPr>
                    <w:t>√</w:t>
                  </w:r>
                </w:p>
              </w:tc>
            </w:tr>
            <w:tr w:rsidR="004E03C5" w:rsidRPr="004E03C5" w:rsidTr="00391029">
              <w:trPr>
                <w:trHeight w:val="99"/>
              </w:trPr>
              <w:tc>
                <w:tcPr>
                  <w:tcW w:w="1134" w:type="dxa"/>
                  <w:vMerge/>
                  <w:shd w:val="clear" w:color="auto" w:fill="auto"/>
                  <w:vAlign w:val="center"/>
                </w:tcPr>
                <w:p w:rsidR="004E03C5" w:rsidRPr="004E03C5" w:rsidRDefault="004E03C5" w:rsidP="004E03C5">
                  <w:pPr>
                    <w:spacing w:after="0"/>
                    <w:rPr>
                      <w:rFonts w:ascii="Arial" w:hAnsi="Arial" w:cs="Arial"/>
                      <w:i/>
                      <w:lang w:eastAsia="en-GB"/>
                    </w:rPr>
                  </w:pPr>
                </w:p>
              </w:tc>
              <w:tc>
                <w:tcPr>
                  <w:tcW w:w="1560" w:type="dxa"/>
                  <w:shd w:val="clear" w:color="auto" w:fill="auto"/>
                  <w:vAlign w:val="center"/>
                </w:tcPr>
                <w:p w:rsidR="004E03C5" w:rsidRPr="004E03C5" w:rsidRDefault="004E03C5" w:rsidP="004E03C5">
                  <w:pPr>
                    <w:overflowPunct w:val="0"/>
                    <w:autoSpaceDE w:val="0"/>
                    <w:autoSpaceDN w:val="0"/>
                    <w:adjustRightInd w:val="0"/>
                    <w:snapToGrid w:val="0"/>
                    <w:spacing w:after="0"/>
                    <w:jc w:val="center"/>
                    <w:textAlignment w:val="baseline"/>
                    <w:rPr>
                      <w:rFonts w:eastAsia="SimSun"/>
                      <w:i/>
                      <w:lang w:eastAsia="zh-CN"/>
                    </w:rPr>
                  </w:pPr>
                  <w:r w:rsidRPr="004E03C5">
                    <w:rPr>
                      <w:rFonts w:eastAsia="SimSun" w:hint="eastAsia"/>
                      <w:i/>
                      <w:lang w:eastAsia="zh-CN"/>
                    </w:rPr>
                    <w:t>Value range</w:t>
                  </w:r>
                </w:p>
              </w:tc>
              <w:tc>
                <w:tcPr>
                  <w:tcW w:w="1559" w:type="dxa"/>
                  <w:shd w:val="clear" w:color="auto" w:fill="BFBFBF"/>
                  <w:vAlign w:val="center"/>
                </w:tcPr>
                <w:p w:rsidR="004E03C5" w:rsidRPr="004E03C5" w:rsidRDefault="004E03C5" w:rsidP="004E03C5">
                  <w:pPr>
                    <w:overflowPunct w:val="0"/>
                    <w:autoSpaceDE w:val="0"/>
                    <w:autoSpaceDN w:val="0"/>
                    <w:adjustRightInd w:val="0"/>
                    <w:spacing w:after="0"/>
                    <w:jc w:val="center"/>
                    <w:textAlignment w:val="baseline"/>
                    <w:rPr>
                      <w:i/>
                    </w:rPr>
                  </w:pPr>
                  <w:r w:rsidRPr="004E03C5">
                    <w:rPr>
                      <w:rFonts w:eastAsia="SimSun" w:hint="eastAsia"/>
                      <w:i/>
                      <w:lang w:eastAsia="zh-CN"/>
                    </w:rPr>
                    <w:t>N.A.</w:t>
                  </w:r>
                </w:p>
              </w:tc>
              <w:tc>
                <w:tcPr>
                  <w:tcW w:w="1559" w:type="dxa"/>
                  <w:shd w:val="clear" w:color="auto" w:fill="BFBFBF"/>
                  <w:vAlign w:val="center"/>
                </w:tcPr>
                <w:p w:rsidR="004E03C5" w:rsidRPr="004E03C5" w:rsidRDefault="004E03C5" w:rsidP="004E03C5">
                  <w:pPr>
                    <w:overflowPunct w:val="0"/>
                    <w:autoSpaceDE w:val="0"/>
                    <w:autoSpaceDN w:val="0"/>
                    <w:adjustRightInd w:val="0"/>
                    <w:spacing w:after="0"/>
                    <w:jc w:val="center"/>
                    <w:textAlignment w:val="baseline"/>
                    <w:rPr>
                      <w:i/>
                    </w:rPr>
                  </w:pPr>
                  <w:r w:rsidRPr="004E03C5">
                    <w:rPr>
                      <w:rFonts w:eastAsia="SimSun" w:hint="eastAsia"/>
                      <w:i/>
                      <w:lang w:eastAsia="zh-CN"/>
                    </w:rPr>
                    <w:t>N.A.</w:t>
                  </w:r>
                </w:p>
              </w:tc>
              <w:tc>
                <w:tcPr>
                  <w:tcW w:w="1418" w:type="dxa"/>
                  <w:shd w:val="clear" w:color="auto" w:fill="BFBFBF"/>
                  <w:vAlign w:val="center"/>
                </w:tcPr>
                <w:p w:rsidR="004E03C5" w:rsidRPr="004E03C5" w:rsidRDefault="004E03C5" w:rsidP="004E03C5">
                  <w:pPr>
                    <w:overflowPunct w:val="0"/>
                    <w:autoSpaceDE w:val="0"/>
                    <w:autoSpaceDN w:val="0"/>
                    <w:adjustRightInd w:val="0"/>
                    <w:spacing w:after="0"/>
                    <w:jc w:val="center"/>
                    <w:textAlignment w:val="baseline"/>
                    <w:rPr>
                      <w:i/>
                    </w:rPr>
                  </w:pPr>
                  <w:r w:rsidRPr="004E03C5">
                    <w:rPr>
                      <w:rFonts w:eastAsia="SimSun" w:hint="eastAsia"/>
                      <w:i/>
                      <w:lang w:eastAsia="zh-CN"/>
                    </w:rPr>
                    <w:t>N.A.</w:t>
                  </w:r>
                </w:p>
              </w:tc>
              <w:tc>
                <w:tcPr>
                  <w:tcW w:w="1559" w:type="dxa"/>
                  <w:shd w:val="clear" w:color="auto" w:fill="BFBFBF"/>
                  <w:vAlign w:val="center"/>
                </w:tcPr>
                <w:p w:rsidR="004E03C5" w:rsidRPr="004E03C5" w:rsidRDefault="004E03C5" w:rsidP="004E03C5">
                  <w:pPr>
                    <w:overflowPunct w:val="0"/>
                    <w:autoSpaceDE w:val="0"/>
                    <w:autoSpaceDN w:val="0"/>
                    <w:adjustRightInd w:val="0"/>
                    <w:spacing w:after="0"/>
                    <w:jc w:val="center"/>
                    <w:textAlignment w:val="baseline"/>
                    <w:rPr>
                      <w:i/>
                    </w:rPr>
                  </w:pPr>
                  <w:r w:rsidRPr="004E03C5">
                    <w:rPr>
                      <w:rFonts w:eastAsia="SimSun" w:hint="eastAsia"/>
                      <w:i/>
                      <w:lang w:eastAsia="zh-CN"/>
                    </w:rPr>
                    <w:t>N.A.</w:t>
                  </w:r>
                </w:p>
              </w:tc>
              <w:tc>
                <w:tcPr>
                  <w:tcW w:w="1417" w:type="dxa"/>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i/>
                      <w:lang w:eastAsia="zh-CN"/>
                    </w:rPr>
                  </w:pPr>
                  <w:r w:rsidRPr="004E03C5">
                    <w:rPr>
                      <w:rFonts w:eastAsia="SimSun" w:hint="eastAsia"/>
                      <w:i/>
                      <w:lang w:eastAsia="zh-CN"/>
                    </w:rPr>
                    <w:t>2, 4</w:t>
                  </w:r>
                </w:p>
              </w:tc>
            </w:tr>
            <w:tr w:rsidR="004E03C5" w:rsidRPr="004E03C5" w:rsidTr="00391029">
              <w:trPr>
                <w:trHeight w:val="99"/>
              </w:trPr>
              <w:tc>
                <w:tcPr>
                  <w:tcW w:w="1134" w:type="dxa"/>
                  <w:vMerge w:val="restart"/>
                  <w:shd w:val="clear" w:color="auto" w:fill="auto"/>
                  <w:vAlign w:val="center"/>
                </w:tcPr>
                <w:p w:rsidR="004E03C5" w:rsidRPr="004E03C5" w:rsidRDefault="004E03C5" w:rsidP="004E03C5">
                  <w:pPr>
                    <w:spacing w:after="0"/>
                    <w:rPr>
                      <w:rFonts w:ascii="Arial" w:hAnsi="Arial" w:cs="Arial"/>
                      <w:i/>
                      <w:lang w:eastAsia="en-GB"/>
                    </w:rPr>
                  </w:pPr>
                  <w:r w:rsidRPr="004E03C5">
                    <w:rPr>
                      <w:rFonts w:ascii="Arial" w:hAnsi="Arial" w:cs="Arial" w:hint="eastAsia"/>
                      <w:i/>
                      <w:lang w:eastAsia="en-GB"/>
                    </w:rPr>
                    <w:t>Index of Pre-DFT OCC</w:t>
                  </w:r>
                </w:p>
              </w:tc>
              <w:tc>
                <w:tcPr>
                  <w:tcW w:w="1560" w:type="dxa"/>
                  <w:shd w:val="clear" w:color="auto" w:fill="auto"/>
                  <w:vAlign w:val="center"/>
                </w:tcPr>
                <w:p w:rsidR="004E03C5" w:rsidRPr="004E03C5" w:rsidRDefault="004E03C5" w:rsidP="004E03C5">
                  <w:pPr>
                    <w:overflowPunct w:val="0"/>
                    <w:autoSpaceDE w:val="0"/>
                    <w:autoSpaceDN w:val="0"/>
                    <w:adjustRightInd w:val="0"/>
                    <w:snapToGrid w:val="0"/>
                    <w:spacing w:after="0"/>
                    <w:jc w:val="center"/>
                    <w:textAlignment w:val="baseline"/>
                    <w:rPr>
                      <w:rFonts w:eastAsia="SimSun"/>
                      <w:i/>
                      <w:lang w:eastAsia="zh-CN"/>
                    </w:rPr>
                  </w:pPr>
                  <w:r w:rsidRPr="004E03C5">
                    <w:rPr>
                      <w:rFonts w:eastAsia="SimSun" w:hint="eastAsia"/>
                      <w:i/>
                      <w:lang w:eastAsia="zh-CN"/>
                    </w:rPr>
                    <w:t>Configurability</w:t>
                  </w:r>
                </w:p>
              </w:tc>
              <w:tc>
                <w:tcPr>
                  <w:tcW w:w="1559" w:type="dxa"/>
                  <w:shd w:val="clear" w:color="auto" w:fill="BFBFBF"/>
                  <w:vAlign w:val="center"/>
                </w:tcPr>
                <w:p w:rsidR="004E03C5" w:rsidRPr="004E03C5" w:rsidRDefault="004E03C5" w:rsidP="004E03C5">
                  <w:pPr>
                    <w:overflowPunct w:val="0"/>
                    <w:autoSpaceDE w:val="0"/>
                    <w:autoSpaceDN w:val="0"/>
                    <w:adjustRightInd w:val="0"/>
                    <w:spacing w:after="0"/>
                    <w:jc w:val="center"/>
                    <w:textAlignment w:val="baseline"/>
                    <w:rPr>
                      <w:i/>
                    </w:rPr>
                  </w:pPr>
                  <w:r w:rsidRPr="004E03C5">
                    <w:rPr>
                      <w:rFonts w:eastAsia="SimSun" w:hint="eastAsia"/>
                      <w:i/>
                      <w:lang w:eastAsia="zh-CN"/>
                    </w:rPr>
                    <w:t>N.A.</w:t>
                  </w:r>
                </w:p>
              </w:tc>
              <w:tc>
                <w:tcPr>
                  <w:tcW w:w="1559" w:type="dxa"/>
                  <w:shd w:val="clear" w:color="auto" w:fill="BFBFBF"/>
                  <w:vAlign w:val="center"/>
                </w:tcPr>
                <w:p w:rsidR="004E03C5" w:rsidRPr="004E03C5" w:rsidRDefault="004E03C5" w:rsidP="004E03C5">
                  <w:pPr>
                    <w:overflowPunct w:val="0"/>
                    <w:autoSpaceDE w:val="0"/>
                    <w:autoSpaceDN w:val="0"/>
                    <w:adjustRightInd w:val="0"/>
                    <w:spacing w:after="0"/>
                    <w:jc w:val="center"/>
                    <w:textAlignment w:val="baseline"/>
                    <w:rPr>
                      <w:i/>
                    </w:rPr>
                  </w:pPr>
                  <w:r w:rsidRPr="004E03C5">
                    <w:rPr>
                      <w:rFonts w:eastAsia="SimSun" w:hint="eastAsia"/>
                      <w:i/>
                      <w:lang w:eastAsia="zh-CN"/>
                    </w:rPr>
                    <w:t>N.A.</w:t>
                  </w:r>
                </w:p>
              </w:tc>
              <w:tc>
                <w:tcPr>
                  <w:tcW w:w="1418" w:type="dxa"/>
                  <w:shd w:val="clear" w:color="auto" w:fill="BFBFBF"/>
                  <w:vAlign w:val="center"/>
                </w:tcPr>
                <w:p w:rsidR="004E03C5" w:rsidRPr="004E03C5" w:rsidRDefault="004E03C5" w:rsidP="004E03C5">
                  <w:pPr>
                    <w:overflowPunct w:val="0"/>
                    <w:autoSpaceDE w:val="0"/>
                    <w:autoSpaceDN w:val="0"/>
                    <w:adjustRightInd w:val="0"/>
                    <w:spacing w:after="0"/>
                    <w:jc w:val="center"/>
                    <w:textAlignment w:val="baseline"/>
                    <w:rPr>
                      <w:i/>
                    </w:rPr>
                  </w:pPr>
                  <w:r w:rsidRPr="004E03C5">
                    <w:rPr>
                      <w:rFonts w:eastAsia="SimSun" w:hint="eastAsia"/>
                      <w:i/>
                      <w:lang w:eastAsia="zh-CN"/>
                    </w:rPr>
                    <w:t>N.A.</w:t>
                  </w:r>
                </w:p>
              </w:tc>
              <w:tc>
                <w:tcPr>
                  <w:tcW w:w="1559" w:type="dxa"/>
                  <w:shd w:val="clear" w:color="auto" w:fill="BFBFBF"/>
                  <w:vAlign w:val="center"/>
                </w:tcPr>
                <w:p w:rsidR="004E03C5" w:rsidRPr="004E03C5" w:rsidRDefault="004E03C5" w:rsidP="004E03C5">
                  <w:pPr>
                    <w:overflowPunct w:val="0"/>
                    <w:autoSpaceDE w:val="0"/>
                    <w:autoSpaceDN w:val="0"/>
                    <w:adjustRightInd w:val="0"/>
                    <w:spacing w:after="0"/>
                    <w:jc w:val="center"/>
                    <w:textAlignment w:val="baseline"/>
                    <w:rPr>
                      <w:i/>
                    </w:rPr>
                  </w:pPr>
                  <w:r w:rsidRPr="004E03C5">
                    <w:rPr>
                      <w:rFonts w:eastAsia="SimSun" w:hint="eastAsia"/>
                      <w:i/>
                      <w:lang w:eastAsia="zh-CN"/>
                    </w:rPr>
                    <w:t>N.A.</w:t>
                  </w:r>
                </w:p>
              </w:tc>
              <w:tc>
                <w:tcPr>
                  <w:tcW w:w="1417" w:type="dxa"/>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i/>
                      <w:lang w:eastAsia="zh-CN"/>
                    </w:rPr>
                  </w:pPr>
                  <w:r w:rsidRPr="004E03C5">
                    <w:rPr>
                      <w:rFonts w:ascii="SimSun" w:eastAsia="SimSun" w:hAnsi="SimSun" w:hint="eastAsia"/>
                      <w:i/>
                      <w:color w:val="000000"/>
                      <w:lang w:eastAsia="zh-CN"/>
                    </w:rPr>
                    <w:t>√</w:t>
                  </w:r>
                </w:p>
              </w:tc>
            </w:tr>
            <w:tr w:rsidR="004E03C5" w:rsidRPr="004E03C5" w:rsidTr="00391029">
              <w:trPr>
                <w:trHeight w:val="99"/>
              </w:trPr>
              <w:tc>
                <w:tcPr>
                  <w:tcW w:w="1134" w:type="dxa"/>
                  <w:vMerge/>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i/>
                      <w:lang w:eastAsia="zh-CN"/>
                    </w:rPr>
                  </w:pPr>
                </w:p>
              </w:tc>
              <w:tc>
                <w:tcPr>
                  <w:tcW w:w="1560" w:type="dxa"/>
                  <w:shd w:val="clear" w:color="auto" w:fill="auto"/>
                  <w:vAlign w:val="center"/>
                </w:tcPr>
                <w:p w:rsidR="004E03C5" w:rsidRPr="004E03C5" w:rsidRDefault="004E03C5" w:rsidP="004E03C5">
                  <w:pPr>
                    <w:overflowPunct w:val="0"/>
                    <w:autoSpaceDE w:val="0"/>
                    <w:autoSpaceDN w:val="0"/>
                    <w:adjustRightInd w:val="0"/>
                    <w:snapToGrid w:val="0"/>
                    <w:spacing w:after="0"/>
                    <w:jc w:val="center"/>
                    <w:textAlignment w:val="baseline"/>
                    <w:rPr>
                      <w:rFonts w:eastAsia="SimSun"/>
                      <w:i/>
                      <w:lang w:eastAsia="zh-CN"/>
                    </w:rPr>
                  </w:pPr>
                  <w:r w:rsidRPr="004E03C5">
                    <w:rPr>
                      <w:rFonts w:eastAsia="SimSun" w:hint="eastAsia"/>
                      <w:i/>
                      <w:lang w:eastAsia="zh-CN"/>
                    </w:rPr>
                    <w:t>Value range</w:t>
                  </w:r>
                </w:p>
              </w:tc>
              <w:tc>
                <w:tcPr>
                  <w:tcW w:w="1559" w:type="dxa"/>
                  <w:shd w:val="clear" w:color="auto" w:fill="BFBFBF"/>
                  <w:vAlign w:val="center"/>
                </w:tcPr>
                <w:p w:rsidR="004E03C5" w:rsidRPr="004E03C5" w:rsidRDefault="004E03C5" w:rsidP="004E03C5">
                  <w:pPr>
                    <w:overflowPunct w:val="0"/>
                    <w:autoSpaceDE w:val="0"/>
                    <w:autoSpaceDN w:val="0"/>
                    <w:adjustRightInd w:val="0"/>
                    <w:spacing w:after="0"/>
                    <w:jc w:val="center"/>
                    <w:textAlignment w:val="baseline"/>
                    <w:rPr>
                      <w:i/>
                    </w:rPr>
                  </w:pPr>
                  <w:r w:rsidRPr="004E03C5">
                    <w:rPr>
                      <w:rFonts w:eastAsia="SimSun" w:hint="eastAsia"/>
                      <w:i/>
                      <w:lang w:eastAsia="zh-CN"/>
                    </w:rPr>
                    <w:t>N.A.</w:t>
                  </w:r>
                </w:p>
              </w:tc>
              <w:tc>
                <w:tcPr>
                  <w:tcW w:w="1559" w:type="dxa"/>
                  <w:shd w:val="clear" w:color="auto" w:fill="BFBFBF"/>
                  <w:vAlign w:val="center"/>
                </w:tcPr>
                <w:p w:rsidR="004E03C5" w:rsidRPr="004E03C5" w:rsidRDefault="004E03C5" w:rsidP="004E03C5">
                  <w:pPr>
                    <w:overflowPunct w:val="0"/>
                    <w:autoSpaceDE w:val="0"/>
                    <w:autoSpaceDN w:val="0"/>
                    <w:adjustRightInd w:val="0"/>
                    <w:spacing w:after="0"/>
                    <w:jc w:val="center"/>
                    <w:textAlignment w:val="baseline"/>
                    <w:rPr>
                      <w:i/>
                    </w:rPr>
                  </w:pPr>
                  <w:r w:rsidRPr="004E03C5">
                    <w:rPr>
                      <w:rFonts w:eastAsia="SimSun" w:hint="eastAsia"/>
                      <w:i/>
                      <w:lang w:eastAsia="zh-CN"/>
                    </w:rPr>
                    <w:t>N.A.</w:t>
                  </w:r>
                </w:p>
              </w:tc>
              <w:tc>
                <w:tcPr>
                  <w:tcW w:w="1418" w:type="dxa"/>
                  <w:shd w:val="clear" w:color="auto" w:fill="BFBFBF"/>
                  <w:vAlign w:val="center"/>
                </w:tcPr>
                <w:p w:rsidR="004E03C5" w:rsidRPr="004E03C5" w:rsidRDefault="004E03C5" w:rsidP="004E03C5">
                  <w:pPr>
                    <w:overflowPunct w:val="0"/>
                    <w:autoSpaceDE w:val="0"/>
                    <w:autoSpaceDN w:val="0"/>
                    <w:adjustRightInd w:val="0"/>
                    <w:spacing w:after="0"/>
                    <w:jc w:val="center"/>
                    <w:textAlignment w:val="baseline"/>
                    <w:rPr>
                      <w:i/>
                    </w:rPr>
                  </w:pPr>
                  <w:r w:rsidRPr="004E03C5">
                    <w:rPr>
                      <w:rFonts w:eastAsia="SimSun" w:hint="eastAsia"/>
                      <w:i/>
                      <w:lang w:eastAsia="zh-CN"/>
                    </w:rPr>
                    <w:t>N.A.</w:t>
                  </w:r>
                </w:p>
              </w:tc>
              <w:tc>
                <w:tcPr>
                  <w:tcW w:w="1559" w:type="dxa"/>
                  <w:shd w:val="clear" w:color="auto" w:fill="BFBFBF"/>
                  <w:vAlign w:val="center"/>
                </w:tcPr>
                <w:p w:rsidR="004E03C5" w:rsidRPr="004E03C5" w:rsidRDefault="004E03C5" w:rsidP="004E03C5">
                  <w:pPr>
                    <w:overflowPunct w:val="0"/>
                    <w:autoSpaceDE w:val="0"/>
                    <w:autoSpaceDN w:val="0"/>
                    <w:adjustRightInd w:val="0"/>
                    <w:spacing w:after="0"/>
                    <w:jc w:val="center"/>
                    <w:textAlignment w:val="baseline"/>
                    <w:rPr>
                      <w:rFonts w:eastAsia="SimSun"/>
                      <w:i/>
                      <w:lang w:eastAsia="zh-CN"/>
                    </w:rPr>
                  </w:pPr>
                  <w:r w:rsidRPr="004E03C5">
                    <w:rPr>
                      <w:rFonts w:eastAsia="SimSun" w:hint="eastAsia"/>
                      <w:i/>
                      <w:lang w:eastAsia="zh-CN"/>
                    </w:rPr>
                    <w:t>N.A.</w:t>
                  </w:r>
                </w:p>
              </w:tc>
              <w:tc>
                <w:tcPr>
                  <w:tcW w:w="1417" w:type="dxa"/>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i/>
                      <w:lang w:eastAsia="zh-CN"/>
                    </w:rPr>
                  </w:pPr>
                  <w:r w:rsidRPr="004E03C5">
                    <w:rPr>
                      <w:rFonts w:eastAsia="SimSun" w:hint="eastAsia"/>
                      <w:i/>
                      <w:lang w:eastAsia="zh-CN"/>
                    </w:rPr>
                    <w:t>0, 1, 2, 3</w:t>
                  </w:r>
                </w:p>
              </w:tc>
            </w:tr>
          </w:tbl>
          <w:p w:rsidR="004E03C5" w:rsidRPr="004E03C5" w:rsidRDefault="004E03C5" w:rsidP="004E03C5">
            <w:pPr>
              <w:tabs>
                <w:tab w:val="left" w:pos="567"/>
              </w:tabs>
              <w:adjustRightInd w:val="0"/>
              <w:snapToGrid w:val="0"/>
              <w:spacing w:after="0"/>
              <w:rPr>
                <w:rFonts w:ascii="Arial" w:hAnsi="Arial" w:cs="Arial"/>
                <w:lang w:eastAsia="ja-JP"/>
              </w:rPr>
            </w:pPr>
          </w:p>
          <w:p w:rsidR="004E03C5" w:rsidRPr="004E03C5" w:rsidRDefault="004E03C5" w:rsidP="004E03C5">
            <w:pPr>
              <w:overflowPunct w:val="0"/>
              <w:autoSpaceDE w:val="0"/>
              <w:autoSpaceDN w:val="0"/>
              <w:adjustRightInd w:val="0"/>
              <w:spacing w:after="0"/>
              <w:textAlignment w:val="baseline"/>
              <w:rPr>
                <w:rFonts w:eastAsia="SimSun"/>
                <w:i/>
                <w:lang w:eastAsia="zh-CN"/>
              </w:rPr>
            </w:pPr>
            <w:r w:rsidRPr="004E03C5">
              <w:rPr>
                <w:rFonts w:eastAsia="SimSun" w:hint="eastAsia"/>
                <w:i/>
                <w:shd w:val="clear" w:color="auto" w:fill="FFFFFF"/>
                <w:lang w:eastAsia="zh-CN"/>
              </w:rPr>
              <w:t xml:space="preserve">Table 2: Semi-statically-configured parameters </w:t>
            </w:r>
            <w:r w:rsidRPr="004E03C5">
              <w:rPr>
                <w:rFonts w:eastAsia="SimSun" w:hint="eastAsia"/>
                <w:i/>
                <w:strike/>
                <w:color w:val="FF0000"/>
                <w:shd w:val="clear" w:color="auto" w:fill="FFFFFF"/>
                <w:lang w:eastAsia="zh-CN"/>
              </w:rPr>
              <w:t xml:space="preserve">and their value ranges </w:t>
            </w:r>
            <w:r w:rsidRPr="004E03C5">
              <w:rPr>
                <w:rFonts w:eastAsia="SimSun" w:hint="eastAsia"/>
                <w:i/>
                <w:color w:val="FF0000"/>
                <w:shd w:val="clear" w:color="auto" w:fill="FFFFFF"/>
                <w:lang w:eastAsia="zh-CN"/>
              </w:rPr>
              <w:t>for number of slots</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560"/>
              <w:gridCol w:w="1417"/>
              <w:gridCol w:w="1559"/>
              <w:gridCol w:w="1560"/>
              <w:gridCol w:w="1559"/>
              <w:gridCol w:w="1417"/>
            </w:tblGrid>
            <w:tr w:rsidR="004E03C5" w:rsidRPr="004E03C5" w:rsidTr="00391029">
              <w:tc>
                <w:tcPr>
                  <w:tcW w:w="2694" w:type="dxa"/>
                  <w:gridSpan w:val="2"/>
                  <w:shd w:val="clear" w:color="auto" w:fill="auto"/>
                  <w:vAlign w:val="center"/>
                </w:tcPr>
                <w:p w:rsidR="004E03C5" w:rsidRPr="004E03C5" w:rsidRDefault="004E03C5" w:rsidP="004E03C5">
                  <w:pPr>
                    <w:overflowPunct w:val="0"/>
                    <w:autoSpaceDE w:val="0"/>
                    <w:autoSpaceDN w:val="0"/>
                    <w:adjustRightInd w:val="0"/>
                    <w:snapToGrid w:val="0"/>
                    <w:spacing w:after="0"/>
                    <w:jc w:val="center"/>
                    <w:textAlignment w:val="baseline"/>
                    <w:rPr>
                      <w:rFonts w:eastAsia="SimSun"/>
                      <w:i/>
                      <w:lang w:eastAsia="zh-CN"/>
                    </w:rPr>
                  </w:pPr>
                </w:p>
              </w:tc>
              <w:tc>
                <w:tcPr>
                  <w:tcW w:w="1417" w:type="dxa"/>
                  <w:shd w:val="clear" w:color="auto" w:fill="auto"/>
                  <w:vAlign w:val="center"/>
                </w:tcPr>
                <w:p w:rsidR="004E03C5" w:rsidRPr="004E03C5" w:rsidRDefault="004E03C5" w:rsidP="004E03C5">
                  <w:pPr>
                    <w:overflowPunct w:val="0"/>
                    <w:autoSpaceDE w:val="0"/>
                    <w:autoSpaceDN w:val="0"/>
                    <w:adjustRightInd w:val="0"/>
                    <w:snapToGrid w:val="0"/>
                    <w:spacing w:after="0"/>
                    <w:jc w:val="center"/>
                    <w:textAlignment w:val="baseline"/>
                    <w:rPr>
                      <w:rFonts w:eastAsia="SimSun"/>
                      <w:i/>
                      <w:lang w:eastAsia="zh-CN"/>
                    </w:rPr>
                  </w:pPr>
                  <w:r w:rsidRPr="004E03C5">
                    <w:rPr>
                      <w:rFonts w:eastAsia="SimSun" w:hint="eastAsia"/>
                      <w:i/>
                      <w:lang w:eastAsia="zh-CN"/>
                    </w:rPr>
                    <w:t xml:space="preserve">PUCCH </w:t>
                  </w:r>
                </w:p>
                <w:p w:rsidR="004E03C5" w:rsidRPr="004E03C5" w:rsidRDefault="004E03C5" w:rsidP="004E03C5">
                  <w:pPr>
                    <w:overflowPunct w:val="0"/>
                    <w:autoSpaceDE w:val="0"/>
                    <w:autoSpaceDN w:val="0"/>
                    <w:adjustRightInd w:val="0"/>
                    <w:snapToGrid w:val="0"/>
                    <w:spacing w:after="0"/>
                    <w:jc w:val="center"/>
                    <w:textAlignment w:val="baseline"/>
                    <w:rPr>
                      <w:rFonts w:eastAsia="SimSun"/>
                      <w:i/>
                      <w:lang w:eastAsia="zh-CN"/>
                    </w:rPr>
                  </w:pPr>
                  <w:r w:rsidRPr="004E03C5">
                    <w:rPr>
                      <w:rFonts w:eastAsia="SimSun" w:hint="eastAsia"/>
                      <w:i/>
                      <w:lang w:eastAsia="zh-CN"/>
                    </w:rPr>
                    <w:t>Format 0</w:t>
                  </w:r>
                </w:p>
              </w:tc>
              <w:tc>
                <w:tcPr>
                  <w:tcW w:w="1559" w:type="dxa"/>
                  <w:shd w:val="clear" w:color="auto" w:fill="auto"/>
                  <w:vAlign w:val="center"/>
                </w:tcPr>
                <w:p w:rsidR="004E03C5" w:rsidRPr="004E03C5" w:rsidRDefault="004E03C5" w:rsidP="004E03C5">
                  <w:pPr>
                    <w:overflowPunct w:val="0"/>
                    <w:autoSpaceDE w:val="0"/>
                    <w:autoSpaceDN w:val="0"/>
                    <w:adjustRightInd w:val="0"/>
                    <w:snapToGrid w:val="0"/>
                    <w:spacing w:after="0"/>
                    <w:jc w:val="center"/>
                    <w:textAlignment w:val="baseline"/>
                    <w:rPr>
                      <w:rFonts w:eastAsia="SimSun"/>
                      <w:i/>
                      <w:lang w:eastAsia="zh-CN"/>
                    </w:rPr>
                  </w:pPr>
                  <w:r w:rsidRPr="004E03C5">
                    <w:rPr>
                      <w:rFonts w:eastAsia="SimSun" w:hint="eastAsia"/>
                      <w:i/>
                      <w:lang w:eastAsia="zh-CN"/>
                    </w:rPr>
                    <w:t>PUCCH Format 1</w:t>
                  </w:r>
                </w:p>
              </w:tc>
              <w:tc>
                <w:tcPr>
                  <w:tcW w:w="1560" w:type="dxa"/>
                  <w:shd w:val="clear" w:color="auto" w:fill="auto"/>
                  <w:vAlign w:val="center"/>
                </w:tcPr>
                <w:p w:rsidR="004E03C5" w:rsidRPr="004E03C5" w:rsidRDefault="004E03C5" w:rsidP="004E03C5">
                  <w:pPr>
                    <w:overflowPunct w:val="0"/>
                    <w:autoSpaceDE w:val="0"/>
                    <w:autoSpaceDN w:val="0"/>
                    <w:adjustRightInd w:val="0"/>
                    <w:snapToGrid w:val="0"/>
                    <w:spacing w:after="0"/>
                    <w:jc w:val="center"/>
                    <w:textAlignment w:val="baseline"/>
                    <w:rPr>
                      <w:rFonts w:eastAsia="SimSun"/>
                      <w:i/>
                      <w:lang w:eastAsia="zh-CN"/>
                    </w:rPr>
                  </w:pPr>
                  <w:r w:rsidRPr="004E03C5">
                    <w:rPr>
                      <w:rFonts w:eastAsia="SimSun" w:hint="eastAsia"/>
                      <w:i/>
                      <w:lang w:eastAsia="zh-CN"/>
                    </w:rPr>
                    <w:t xml:space="preserve">PUCCH </w:t>
                  </w:r>
                </w:p>
                <w:p w:rsidR="004E03C5" w:rsidRPr="004E03C5" w:rsidRDefault="004E03C5" w:rsidP="004E03C5">
                  <w:pPr>
                    <w:overflowPunct w:val="0"/>
                    <w:autoSpaceDE w:val="0"/>
                    <w:autoSpaceDN w:val="0"/>
                    <w:adjustRightInd w:val="0"/>
                    <w:snapToGrid w:val="0"/>
                    <w:spacing w:after="0"/>
                    <w:jc w:val="center"/>
                    <w:textAlignment w:val="baseline"/>
                    <w:rPr>
                      <w:rFonts w:eastAsia="SimSun"/>
                      <w:i/>
                      <w:lang w:eastAsia="zh-CN"/>
                    </w:rPr>
                  </w:pPr>
                  <w:r w:rsidRPr="004E03C5">
                    <w:rPr>
                      <w:rFonts w:eastAsia="SimSun" w:hint="eastAsia"/>
                      <w:i/>
                      <w:lang w:eastAsia="zh-CN"/>
                    </w:rPr>
                    <w:t>Format 2</w:t>
                  </w:r>
                </w:p>
              </w:tc>
              <w:tc>
                <w:tcPr>
                  <w:tcW w:w="1559" w:type="dxa"/>
                  <w:shd w:val="clear" w:color="auto" w:fill="auto"/>
                  <w:vAlign w:val="center"/>
                </w:tcPr>
                <w:p w:rsidR="004E03C5" w:rsidRPr="004E03C5" w:rsidRDefault="004E03C5" w:rsidP="004E03C5">
                  <w:pPr>
                    <w:overflowPunct w:val="0"/>
                    <w:autoSpaceDE w:val="0"/>
                    <w:autoSpaceDN w:val="0"/>
                    <w:adjustRightInd w:val="0"/>
                    <w:snapToGrid w:val="0"/>
                    <w:spacing w:after="0"/>
                    <w:jc w:val="center"/>
                    <w:textAlignment w:val="baseline"/>
                    <w:rPr>
                      <w:rFonts w:eastAsia="SimSun"/>
                      <w:i/>
                      <w:lang w:eastAsia="zh-CN"/>
                    </w:rPr>
                  </w:pPr>
                  <w:r w:rsidRPr="004E03C5">
                    <w:rPr>
                      <w:rFonts w:eastAsia="SimSun" w:hint="eastAsia"/>
                      <w:i/>
                      <w:lang w:eastAsia="zh-CN"/>
                    </w:rPr>
                    <w:t>PUCCH Format 3</w:t>
                  </w:r>
                </w:p>
              </w:tc>
              <w:tc>
                <w:tcPr>
                  <w:tcW w:w="1417" w:type="dxa"/>
                  <w:shd w:val="clear" w:color="auto" w:fill="auto"/>
                </w:tcPr>
                <w:p w:rsidR="004E03C5" w:rsidRPr="004E03C5" w:rsidRDefault="004E03C5" w:rsidP="004E03C5">
                  <w:pPr>
                    <w:overflowPunct w:val="0"/>
                    <w:autoSpaceDE w:val="0"/>
                    <w:autoSpaceDN w:val="0"/>
                    <w:adjustRightInd w:val="0"/>
                    <w:snapToGrid w:val="0"/>
                    <w:spacing w:after="0"/>
                    <w:jc w:val="center"/>
                    <w:textAlignment w:val="baseline"/>
                    <w:rPr>
                      <w:rFonts w:eastAsia="SimSun"/>
                      <w:i/>
                      <w:lang w:eastAsia="zh-CN"/>
                    </w:rPr>
                  </w:pPr>
                  <w:r w:rsidRPr="004E03C5">
                    <w:rPr>
                      <w:rFonts w:eastAsia="SimSun" w:hint="eastAsia"/>
                      <w:i/>
                      <w:lang w:eastAsia="zh-CN"/>
                    </w:rPr>
                    <w:t>PUCCH Format 4</w:t>
                  </w:r>
                </w:p>
              </w:tc>
            </w:tr>
            <w:tr w:rsidR="004E03C5" w:rsidRPr="004E03C5" w:rsidTr="00391029">
              <w:tc>
                <w:tcPr>
                  <w:tcW w:w="1134" w:type="dxa"/>
                  <w:vMerge w:val="restart"/>
                  <w:shd w:val="clear" w:color="auto" w:fill="auto"/>
                  <w:vAlign w:val="center"/>
                </w:tcPr>
                <w:p w:rsidR="004E03C5" w:rsidRPr="004E03C5" w:rsidRDefault="004E03C5" w:rsidP="004E03C5">
                  <w:pPr>
                    <w:spacing w:after="0"/>
                    <w:rPr>
                      <w:rFonts w:ascii="Arial" w:hAnsi="Arial" w:cs="Arial"/>
                      <w:i/>
                      <w:lang w:eastAsia="en-GB"/>
                    </w:rPr>
                  </w:pPr>
                  <w:r w:rsidRPr="004E03C5">
                    <w:rPr>
                      <w:rFonts w:ascii="Arial" w:hAnsi="Arial" w:cs="Arial" w:hint="eastAsia"/>
                      <w:i/>
                      <w:lang w:eastAsia="en-GB"/>
                    </w:rPr>
                    <w:t>Number of slots</w:t>
                  </w:r>
                </w:p>
              </w:tc>
              <w:tc>
                <w:tcPr>
                  <w:tcW w:w="1560" w:type="dxa"/>
                  <w:shd w:val="clear" w:color="auto" w:fill="auto"/>
                  <w:vAlign w:val="center"/>
                </w:tcPr>
                <w:p w:rsidR="004E03C5" w:rsidRPr="004E03C5" w:rsidRDefault="004E03C5" w:rsidP="004E03C5">
                  <w:pPr>
                    <w:overflowPunct w:val="0"/>
                    <w:autoSpaceDE w:val="0"/>
                    <w:autoSpaceDN w:val="0"/>
                    <w:adjustRightInd w:val="0"/>
                    <w:snapToGrid w:val="0"/>
                    <w:spacing w:after="0"/>
                    <w:jc w:val="center"/>
                    <w:textAlignment w:val="baseline"/>
                    <w:rPr>
                      <w:rFonts w:eastAsia="SimSun"/>
                      <w:i/>
                      <w:lang w:eastAsia="zh-CN"/>
                    </w:rPr>
                  </w:pPr>
                  <w:r w:rsidRPr="004E03C5">
                    <w:rPr>
                      <w:rFonts w:eastAsia="SimSun" w:hint="eastAsia"/>
                      <w:i/>
                      <w:lang w:eastAsia="zh-CN"/>
                    </w:rPr>
                    <w:t>Configurability</w:t>
                  </w:r>
                </w:p>
              </w:tc>
              <w:tc>
                <w:tcPr>
                  <w:tcW w:w="1417" w:type="dxa"/>
                  <w:shd w:val="clear" w:color="auto" w:fill="BFBFBF"/>
                  <w:vAlign w:val="center"/>
                </w:tcPr>
                <w:p w:rsidR="004E03C5" w:rsidRPr="004E03C5" w:rsidRDefault="004E03C5" w:rsidP="004E03C5">
                  <w:pPr>
                    <w:overflowPunct w:val="0"/>
                    <w:autoSpaceDE w:val="0"/>
                    <w:autoSpaceDN w:val="0"/>
                    <w:adjustRightInd w:val="0"/>
                    <w:snapToGrid w:val="0"/>
                    <w:spacing w:after="0"/>
                    <w:jc w:val="center"/>
                    <w:textAlignment w:val="baseline"/>
                    <w:rPr>
                      <w:rFonts w:eastAsia="SimSun"/>
                      <w:i/>
                      <w:lang w:eastAsia="zh-CN"/>
                    </w:rPr>
                  </w:pPr>
                  <w:r w:rsidRPr="004E03C5">
                    <w:rPr>
                      <w:rFonts w:eastAsia="SimSun" w:hint="eastAsia"/>
                      <w:i/>
                      <w:lang w:eastAsia="zh-CN"/>
                    </w:rPr>
                    <w:t>N.A.</w:t>
                  </w:r>
                </w:p>
              </w:tc>
              <w:tc>
                <w:tcPr>
                  <w:tcW w:w="1559" w:type="dxa"/>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i/>
                    </w:rPr>
                  </w:pPr>
                  <w:r w:rsidRPr="004E03C5">
                    <w:rPr>
                      <w:rFonts w:eastAsia="SimSun" w:hint="eastAsia"/>
                      <w:i/>
                      <w:lang w:eastAsia="zh-CN"/>
                    </w:rPr>
                    <w:t>Configured</w:t>
                  </w:r>
                </w:p>
              </w:tc>
              <w:tc>
                <w:tcPr>
                  <w:tcW w:w="1560" w:type="dxa"/>
                  <w:shd w:val="clear" w:color="auto" w:fill="BFBFBF"/>
                  <w:vAlign w:val="center"/>
                </w:tcPr>
                <w:p w:rsidR="004E03C5" w:rsidRPr="004E03C5" w:rsidRDefault="004E03C5" w:rsidP="004E03C5">
                  <w:pPr>
                    <w:overflowPunct w:val="0"/>
                    <w:autoSpaceDE w:val="0"/>
                    <w:autoSpaceDN w:val="0"/>
                    <w:adjustRightInd w:val="0"/>
                    <w:spacing w:after="0"/>
                    <w:jc w:val="center"/>
                    <w:textAlignment w:val="baseline"/>
                    <w:rPr>
                      <w:i/>
                    </w:rPr>
                  </w:pPr>
                  <w:r w:rsidRPr="004E03C5">
                    <w:rPr>
                      <w:rFonts w:eastAsia="SimSun" w:hint="eastAsia"/>
                      <w:i/>
                      <w:lang w:eastAsia="zh-CN"/>
                    </w:rPr>
                    <w:t>N.A.</w:t>
                  </w:r>
                </w:p>
              </w:tc>
              <w:tc>
                <w:tcPr>
                  <w:tcW w:w="1559" w:type="dxa"/>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i/>
                      <w:lang w:eastAsia="zh-CN"/>
                    </w:rPr>
                  </w:pPr>
                  <w:r w:rsidRPr="004E03C5">
                    <w:rPr>
                      <w:rFonts w:eastAsia="SimSun" w:hint="eastAsia"/>
                      <w:i/>
                      <w:lang w:eastAsia="zh-CN"/>
                    </w:rPr>
                    <w:t>Configured</w:t>
                  </w:r>
                </w:p>
              </w:tc>
              <w:tc>
                <w:tcPr>
                  <w:tcW w:w="1417" w:type="dxa"/>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i/>
                      <w:lang w:eastAsia="zh-CN"/>
                    </w:rPr>
                  </w:pPr>
                  <w:r w:rsidRPr="004E03C5">
                    <w:rPr>
                      <w:rFonts w:eastAsia="SimSun" w:hint="eastAsia"/>
                      <w:i/>
                      <w:lang w:eastAsia="zh-CN"/>
                    </w:rPr>
                    <w:t>Configured</w:t>
                  </w:r>
                </w:p>
              </w:tc>
            </w:tr>
            <w:tr w:rsidR="004E03C5" w:rsidRPr="004E03C5" w:rsidTr="00391029">
              <w:tc>
                <w:tcPr>
                  <w:tcW w:w="1134" w:type="dxa"/>
                  <w:vMerge/>
                  <w:shd w:val="clear" w:color="auto" w:fill="auto"/>
                  <w:vAlign w:val="center"/>
                </w:tcPr>
                <w:p w:rsidR="004E03C5" w:rsidRPr="004E03C5" w:rsidRDefault="004E03C5" w:rsidP="004E03C5">
                  <w:pPr>
                    <w:overflowPunct w:val="0"/>
                    <w:autoSpaceDE w:val="0"/>
                    <w:autoSpaceDN w:val="0"/>
                    <w:adjustRightInd w:val="0"/>
                    <w:spacing w:after="0"/>
                    <w:jc w:val="center"/>
                    <w:textAlignment w:val="baseline"/>
                    <w:rPr>
                      <w:rFonts w:eastAsia="SimSun"/>
                      <w:i/>
                      <w:lang w:eastAsia="zh-CN"/>
                    </w:rPr>
                  </w:pPr>
                </w:p>
              </w:tc>
              <w:tc>
                <w:tcPr>
                  <w:tcW w:w="1560" w:type="dxa"/>
                  <w:shd w:val="clear" w:color="auto" w:fill="auto"/>
                  <w:vAlign w:val="center"/>
                </w:tcPr>
                <w:p w:rsidR="004E03C5" w:rsidRPr="004E03C5" w:rsidRDefault="004E03C5" w:rsidP="004E03C5">
                  <w:pPr>
                    <w:overflowPunct w:val="0"/>
                    <w:autoSpaceDE w:val="0"/>
                    <w:autoSpaceDN w:val="0"/>
                    <w:adjustRightInd w:val="0"/>
                    <w:snapToGrid w:val="0"/>
                    <w:spacing w:after="0"/>
                    <w:jc w:val="center"/>
                    <w:textAlignment w:val="baseline"/>
                    <w:rPr>
                      <w:rFonts w:eastAsia="SimSun"/>
                      <w:i/>
                      <w:lang w:eastAsia="zh-CN"/>
                    </w:rPr>
                  </w:pPr>
                  <w:r w:rsidRPr="004E03C5">
                    <w:rPr>
                      <w:rFonts w:eastAsia="SimSun" w:hint="eastAsia"/>
                      <w:i/>
                      <w:lang w:eastAsia="zh-CN"/>
                    </w:rPr>
                    <w:t>Value range</w:t>
                  </w:r>
                </w:p>
              </w:tc>
              <w:tc>
                <w:tcPr>
                  <w:tcW w:w="1417" w:type="dxa"/>
                  <w:shd w:val="clear" w:color="auto" w:fill="BFBFBF"/>
                  <w:vAlign w:val="center"/>
                </w:tcPr>
                <w:p w:rsidR="004E03C5" w:rsidRPr="004E03C5" w:rsidRDefault="004E03C5" w:rsidP="004E03C5">
                  <w:pPr>
                    <w:overflowPunct w:val="0"/>
                    <w:autoSpaceDE w:val="0"/>
                    <w:autoSpaceDN w:val="0"/>
                    <w:adjustRightInd w:val="0"/>
                    <w:snapToGrid w:val="0"/>
                    <w:spacing w:after="0"/>
                    <w:jc w:val="center"/>
                    <w:textAlignment w:val="baseline"/>
                    <w:rPr>
                      <w:rFonts w:eastAsia="SimSun"/>
                      <w:i/>
                      <w:lang w:eastAsia="zh-CN"/>
                    </w:rPr>
                  </w:pPr>
                  <w:r w:rsidRPr="004E03C5">
                    <w:rPr>
                      <w:rFonts w:eastAsia="SimSun" w:hint="eastAsia"/>
                      <w:i/>
                      <w:lang w:eastAsia="zh-CN"/>
                    </w:rPr>
                    <w:t>N.A.</w:t>
                  </w:r>
                </w:p>
              </w:tc>
              <w:tc>
                <w:tcPr>
                  <w:tcW w:w="1559" w:type="dxa"/>
                  <w:shd w:val="clear" w:color="auto" w:fill="auto"/>
                  <w:vAlign w:val="center"/>
                </w:tcPr>
                <w:p w:rsidR="004E03C5" w:rsidRPr="004E03C5" w:rsidRDefault="004E03C5" w:rsidP="004E03C5">
                  <w:pPr>
                    <w:overflowPunct w:val="0"/>
                    <w:autoSpaceDE w:val="0"/>
                    <w:autoSpaceDN w:val="0"/>
                    <w:adjustRightInd w:val="0"/>
                    <w:snapToGrid w:val="0"/>
                    <w:spacing w:after="0"/>
                    <w:jc w:val="center"/>
                    <w:textAlignment w:val="baseline"/>
                    <w:rPr>
                      <w:rFonts w:eastAsia="SimSun"/>
                      <w:i/>
                      <w:lang w:eastAsia="zh-CN"/>
                    </w:rPr>
                  </w:pPr>
                  <w:r w:rsidRPr="004E03C5">
                    <w:rPr>
                      <w:rFonts w:eastAsia="SimSun" w:hint="eastAsia"/>
                      <w:i/>
                      <w:lang w:eastAsia="zh-CN"/>
                    </w:rPr>
                    <w:t>1, y1, y2, y3</w:t>
                  </w:r>
                </w:p>
              </w:tc>
              <w:tc>
                <w:tcPr>
                  <w:tcW w:w="1560" w:type="dxa"/>
                  <w:shd w:val="clear" w:color="auto" w:fill="BFBFBF"/>
                  <w:vAlign w:val="center"/>
                </w:tcPr>
                <w:p w:rsidR="004E03C5" w:rsidRPr="004E03C5" w:rsidRDefault="004E03C5" w:rsidP="004E03C5">
                  <w:pPr>
                    <w:overflowPunct w:val="0"/>
                    <w:autoSpaceDE w:val="0"/>
                    <w:autoSpaceDN w:val="0"/>
                    <w:adjustRightInd w:val="0"/>
                    <w:snapToGrid w:val="0"/>
                    <w:spacing w:after="0"/>
                    <w:jc w:val="center"/>
                    <w:textAlignment w:val="baseline"/>
                    <w:rPr>
                      <w:rFonts w:eastAsia="SimSun"/>
                      <w:i/>
                      <w:lang w:eastAsia="zh-CN"/>
                    </w:rPr>
                  </w:pPr>
                  <w:r w:rsidRPr="004E03C5">
                    <w:rPr>
                      <w:rFonts w:eastAsia="SimSun" w:hint="eastAsia"/>
                      <w:i/>
                      <w:lang w:eastAsia="zh-CN"/>
                    </w:rPr>
                    <w:t>N.A.</w:t>
                  </w:r>
                </w:p>
              </w:tc>
              <w:tc>
                <w:tcPr>
                  <w:tcW w:w="1559" w:type="dxa"/>
                  <w:shd w:val="clear" w:color="auto" w:fill="auto"/>
                  <w:vAlign w:val="center"/>
                </w:tcPr>
                <w:p w:rsidR="004E03C5" w:rsidRPr="004E03C5" w:rsidRDefault="004E03C5" w:rsidP="004E03C5">
                  <w:pPr>
                    <w:overflowPunct w:val="0"/>
                    <w:autoSpaceDE w:val="0"/>
                    <w:autoSpaceDN w:val="0"/>
                    <w:adjustRightInd w:val="0"/>
                    <w:snapToGrid w:val="0"/>
                    <w:spacing w:after="0"/>
                    <w:jc w:val="center"/>
                    <w:textAlignment w:val="baseline"/>
                    <w:rPr>
                      <w:rFonts w:eastAsia="SimSun"/>
                      <w:i/>
                      <w:color w:val="FF0000"/>
                      <w:lang w:eastAsia="zh-CN"/>
                    </w:rPr>
                  </w:pPr>
                  <w:r w:rsidRPr="004E03C5">
                    <w:rPr>
                      <w:rFonts w:eastAsia="SimSun" w:hint="eastAsia"/>
                      <w:i/>
                      <w:lang w:eastAsia="zh-CN"/>
                    </w:rPr>
                    <w:t>1, y1, y2, y3</w:t>
                  </w:r>
                </w:p>
              </w:tc>
              <w:tc>
                <w:tcPr>
                  <w:tcW w:w="1417" w:type="dxa"/>
                  <w:shd w:val="clear" w:color="auto" w:fill="auto"/>
                  <w:vAlign w:val="center"/>
                </w:tcPr>
                <w:p w:rsidR="004E03C5" w:rsidRPr="004E03C5" w:rsidRDefault="004E03C5" w:rsidP="004E03C5">
                  <w:pPr>
                    <w:overflowPunct w:val="0"/>
                    <w:autoSpaceDE w:val="0"/>
                    <w:autoSpaceDN w:val="0"/>
                    <w:adjustRightInd w:val="0"/>
                    <w:snapToGrid w:val="0"/>
                    <w:spacing w:after="0"/>
                    <w:jc w:val="center"/>
                    <w:textAlignment w:val="baseline"/>
                    <w:rPr>
                      <w:rFonts w:eastAsia="SimSun"/>
                      <w:i/>
                      <w:color w:val="FF0000"/>
                      <w:lang w:eastAsia="zh-CN"/>
                    </w:rPr>
                  </w:pPr>
                  <w:r w:rsidRPr="004E03C5">
                    <w:rPr>
                      <w:rFonts w:eastAsia="SimSun" w:hint="eastAsia"/>
                      <w:i/>
                      <w:lang w:eastAsia="zh-CN"/>
                    </w:rPr>
                    <w:t>1, y1, y2, y3</w:t>
                  </w:r>
                </w:p>
              </w:tc>
            </w:tr>
          </w:tbl>
          <w:p w:rsidR="004E03C5" w:rsidRPr="004E03C5" w:rsidRDefault="004E03C5" w:rsidP="004E03C5">
            <w:pPr>
              <w:overflowPunct w:val="0"/>
              <w:autoSpaceDE w:val="0"/>
              <w:autoSpaceDN w:val="0"/>
              <w:adjustRightInd w:val="0"/>
              <w:spacing w:after="0"/>
              <w:textAlignment w:val="baseline"/>
            </w:pPr>
          </w:p>
          <w:p w:rsidR="004E03C5" w:rsidRPr="004E03C5" w:rsidRDefault="004E03C5" w:rsidP="004E03C5">
            <w:pPr>
              <w:overflowPunct w:val="0"/>
              <w:autoSpaceDE w:val="0"/>
              <w:autoSpaceDN w:val="0"/>
              <w:adjustRightInd w:val="0"/>
              <w:spacing w:after="0"/>
              <w:textAlignment w:val="baseline"/>
            </w:pPr>
            <w:r w:rsidRPr="004E03C5">
              <w:rPr>
                <w:highlight w:val="green"/>
              </w:rPr>
              <w:t>Agreements</w:t>
            </w:r>
            <w:r w:rsidRPr="004E03C5">
              <w:t>:</w:t>
            </w:r>
          </w:p>
          <w:p w:rsidR="004E03C5" w:rsidRPr="004E03C5" w:rsidRDefault="004E03C5" w:rsidP="00391029">
            <w:pPr>
              <w:numPr>
                <w:ilvl w:val="0"/>
                <w:numId w:val="53"/>
              </w:numPr>
              <w:overflowPunct w:val="0"/>
              <w:autoSpaceDE w:val="0"/>
              <w:autoSpaceDN w:val="0"/>
              <w:adjustRightInd w:val="0"/>
              <w:spacing w:after="0"/>
              <w:jc w:val="both"/>
              <w:textAlignment w:val="baseline"/>
              <w:rPr>
                <w:rFonts w:eastAsia="SimSun"/>
                <w:color w:val="000000"/>
                <w:lang w:eastAsia="zh-CN"/>
              </w:rPr>
            </w:pPr>
            <w:r w:rsidRPr="004E03C5">
              <w:rPr>
                <w:rFonts w:eastAsia="SimSun" w:hint="eastAsia"/>
                <w:color w:val="000000"/>
                <w:lang w:eastAsia="zh-CN"/>
              </w:rPr>
              <w:t>F</w:t>
            </w:r>
            <w:r w:rsidRPr="004E03C5">
              <w:rPr>
                <w:rFonts w:eastAsia="SimSun"/>
                <w:color w:val="000000"/>
                <w:lang w:eastAsia="zh-CN"/>
              </w:rPr>
              <w:t xml:space="preserve">or </w:t>
            </w:r>
            <w:r w:rsidRPr="004E03C5">
              <w:rPr>
                <w:rFonts w:eastAsia="SimSun" w:hint="eastAsia"/>
                <w:color w:val="000000"/>
                <w:lang w:eastAsia="zh-CN"/>
              </w:rPr>
              <w:t xml:space="preserve">resource allocation for </w:t>
            </w:r>
            <w:r w:rsidRPr="004E03C5">
              <w:rPr>
                <w:rFonts w:eastAsia="ＭＳ ゴシック"/>
                <w:lang w:eastAsia="ja-JP"/>
              </w:rPr>
              <w:t>HARQ-ACK before RRC connection setup:</w:t>
            </w:r>
            <w:r w:rsidRPr="004E03C5">
              <w:rPr>
                <w:rFonts w:eastAsia="SimSun" w:hint="eastAsia"/>
                <w:color w:val="000000"/>
                <w:lang w:eastAsia="zh-CN"/>
              </w:rPr>
              <w:t xml:space="preserve"> </w:t>
            </w:r>
          </w:p>
          <w:p w:rsidR="004E03C5" w:rsidRPr="004E03C5" w:rsidRDefault="004E03C5" w:rsidP="00391029">
            <w:pPr>
              <w:numPr>
                <w:ilvl w:val="1"/>
                <w:numId w:val="53"/>
              </w:numPr>
              <w:overflowPunct w:val="0"/>
              <w:autoSpaceDE w:val="0"/>
              <w:autoSpaceDN w:val="0"/>
              <w:adjustRightInd w:val="0"/>
              <w:spacing w:after="0"/>
              <w:jc w:val="both"/>
              <w:textAlignment w:val="baseline"/>
              <w:rPr>
                <w:rFonts w:eastAsia="SimSun"/>
                <w:color w:val="000000"/>
                <w:lang w:eastAsia="zh-CN"/>
              </w:rPr>
            </w:pPr>
            <w:r w:rsidRPr="004E03C5">
              <w:rPr>
                <w:rFonts w:eastAsia="SimSun" w:hint="eastAsia"/>
                <w:color w:val="000000"/>
                <w:lang w:eastAsia="zh-CN"/>
              </w:rPr>
              <w:t xml:space="preserve">Only PUCCH Format 0 and 1 are supported </w:t>
            </w:r>
          </w:p>
          <w:p w:rsidR="004E03C5" w:rsidRPr="004E03C5" w:rsidRDefault="004E03C5" w:rsidP="00391029">
            <w:pPr>
              <w:numPr>
                <w:ilvl w:val="1"/>
                <w:numId w:val="53"/>
              </w:numPr>
              <w:overflowPunct w:val="0"/>
              <w:autoSpaceDE w:val="0"/>
              <w:autoSpaceDN w:val="0"/>
              <w:adjustRightInd w:val="0"/>
              <w:spacing w:after="0"/>
              <w:jc w:val="both"/>
              <w:textAlignment w:val="baseline"/>
              <w:rPr>
                <w:rFonts w:eastAsia="SimSun"/>
                <w:color w:val="000000"/>
                <w:lang w:eastAsia="zh-CN"/>
              </w:rPr>
            </w:pPr>
            <w:r w:rsidRPr="004E03C5">
              <w:rPr>
                <w:rFonts w:eastAsia="SimSun"/>
                <w:color w:val="000000"/>
                <w:lang w:eastAsia="zh-CN"/>
              </w:rPr>
              <w:t xml:space="preserve">The resource allocation is derived based on a 4-bit parameter in RMSI </w:t>
            </w:r>
          </w:p>
          <w:p w:rsidR="004E03C5" w:rsidRPr="004E03C5" w:rsidRDefault="004E03C5" w:rsidP="00391029">
            <w:pPr>
              <w:numPr>
                <w:ilvl w:val="2"/>
                <w:numId w:val="53"/>
              </w:numPr>
              <w:overflowPunct w:val="0"/>
              <w:autoSpaceDE w:val="0"/>
              <w:autoSpaceDN w:val="0"/>
              <w:adjustRightInd w:val="0"/>
              <w:spacing w:after="0"/>
              <w:jc w:val="both"/>
              <w:textAlignment w:val="baseline"/>
              <w:rPr>
                <w:rFonts w:eastAsia="SimSun"/>
                <w:color w:val="000000"/>
                <w:lang w:eastAsia="zh-CN"/>
              </w:rPr>
            </w:pPr>
            <w:r w:rsidRPr="004E03C5">
              <w:rPr>
                <w:rFonts w:eastAsia="SimSun"/>
                <w:color w:val="000000"/>
                <w:lang w:eastAsia="zh-CN"/>
              </w:rPr>
              <w:t>FFS other details (no additional RRC impact)</w:t>
            </w:r>
          </w:p>
          <w:p w:rsidR="004E03C5" w:rsidRPr="004E03C5" w:rsidRDefault="004E03C5" w:rsidP="004E03C5">
            <w:pPr>
              <w:overflowPunct w:val="0"/>
              <w:autoSpaceDE w:val="0"/>
              <w:autoSpaceDN w:val="0"/>
              <w:adjustRightInd w:val="0"/>
              <w:spacing w:after="0"/>
              <w:textAlignment w:val="baseline"/>
            </w:pPr>
          </w:p>
          <w:p w:rsidR="004E03C5" w:rsidRPr="004E03C5" w:rsidRDefault="004E03C5" w:rsidP="004E03C5">
            <w:pPr>
              <w:overflowPunct w:val="0"/>
              <w:autoSpaceDE w:val="0"/>
              <w:autoSpaceDN w:val="0"/>
              <w:adjustRightInd w:val="0"/>
              <w:spacing w:after="0"/>
              <w:textAlignment w:val="baseline"/>
            </w:pPr>
            <w:r w:rsidRPr="004E03C5">
              <w:rPr>
                <w:highlight w:val="green"/>
              </w:rPr>
              <w:t>Agreements</w:t>
            </w:r>
            <w:r w:rsidRPr="004E03C5">
              <w:t>:</w:t>
            </w:r>
          </w:p>
          <w:p w:rsidR="004E03C5" w:rsidRPr="004E03C5" w:rsidRDefault="004E03C5" w:rsidP="00391029">
            <w:pPr>
              <w:numPr>
                <w:ilvl w:val="0"/>
                <w:numId w:val="159"/>
              </w:numPr>
              <w:overflowPunct w:val="0"/>
              <w:autoSpaceDE w:val="0"/>
              <w:autoSpaceDN w:val="0"/>
              <w:adjustRightInd w:val="0"/>
              <w:spacing w:after="0"/>
              <w:textAlignment w:val="baseline"/>
            </w:pPr>
            <w:r w:rsidRPr="004E03C5">
              <w:rPr>
                <w:rFonts w:hint="eastAsia"/>
              </w:rPr>
              <w:t>For PUCCH resource allocation with fallback DCI,</w:t>
            </w:r>
          </w:p>
          <w:p w:rsidR="004E03C5" w:rsidRPr="004E03C5" w:rsidRDefault="004E03C5" w:rsidP="00391029">
            <w:pPr>
              <w:numPr>
                <w:ilvl w:val="1"/>
                <w:numId w:val="159"/>
              </w:numPr>
              <w:overflowPunct w:val="0"/>
              <w:autoSpaceDE w:val="0"/>
              <w:autoSpaceDN w:val="0"/>
              <w:adjustRightInd w:val="0"/>
              <w:spacing w:after="0"/>
              <w:textAlignment w:val="baseline"/>
            </w:pPr>
            <w:r w:rsidRPr="004E03C5">
              <w:rPr>
                <w:rFonts w:hint="eastAsia"/>
              </w:rPr>
              <w:t>The same approach is used as that with normal DCI.</w:t>
            </w:r>
          </w:p>
          <w:p w:rsidR="004E03C5" w:rsidRPr="004E03C5" w:rsidRDefault="004E03C5" w:rsidP="004E03C5">
            <w:pPr>
              <w:overflowPunct w:val="0"/>
              <w:autoSpaceDE w:val="0"/>
              <w:autoSpaceDN w:val="0"/>
              <w:adjustRightInd w:val="0"/>
              <w:spacing w:after="0"/>
              <w:textAlignment w:val="baseline"/>
            </w:pPr>
          </w:p>
          <w:p w:rsidR="004E03C5" w:rsidRPr="004E03C5" w:rsidRDefault="004E03C5" w:rsidP="004E03C5">
            <w:pPr>
              <w:overflowPunct w:val="0"/>
              <w:autoSpaceDE w:val="0"/>
              <w:autoSpaceDN w:val="0"/>
              <w:adjustRightInd w:val="0"/>
              <w:spacing w:after="0"/>
              <w:textAlignment w:val="baseline"/>
            </w:pPr>
            <w:r w:rsidRPr="004E03C5">
              <w:rPr>
                <w:highlight w:val="green"/>
              </w:rPr>
              <w:t>Agreements</w:t>
            </w:r>
            <w:r w:rsidRPr="004E03C5">
              <w:t>:</w:t>
            </w:r>
          </w:p>
          <w:p w:rsidR="004E03C5" w:rsidRPr="004E03C5" w:rsidRDefault="004E03C5" w:rsidP="00391029">
            <w:pPr>
              <w:numPr>
                <w:ilvl w:val="0"/>
                <w:numId w:val="159"/>
              </w:numPr>
              <w:overflowPunct w:val="0"/>
              <w:autoSpaceDE w:val="0"/>
              <w:autoSpaceDN w:val="0"/>
              <w:adjustRightInd w:val="0"/>
              <w:spacing w:after="0"/>
              <w:textAlignment w:val="baseline"/>
            </w:pPr>
            <w:r w:rsidRPr="004E03C5">
              <w:rPr>
                <w:rFonts w:hint="eastAsia"/>
              </w:rPr>
              <w:t>F</w:t>
            </w:r>
            <w:r w:rsidRPr="004E03C5">
              <w:t xml:space="preserve">or </w:t>
            </w:r>
            <w:r w:rsidRPr="004E03C5">
              <w:rPr>
                <w:rFonts w:hint="eastAsia"/>
              </w:rPr>
              <w:t xml:space="preserve">resource allocation for </w:t>
            </w:r>
            <w:r w:rsidRPr="004E03C5">
              <w:t>HARQ-ACK before RRC connection setup</w:t>
            </w:r>
            <w:r w:rsidRPr="004E03C5">
              <w:rPr>
                <w:rFonts w:hint="eastAsia"/>
              </w:rPr>
              <w:t>, UE identifies a PUCCH resource from a set of resources derived from RMSI using a similar approach to the case after</w:t>
            </w:r>
            <w:r w:rsidRPr="004E03C5">
              <w:t xml:space="preserve"> RRC connection setup</w:t>
            </w:r>
            <w:r w:rsidRPr="004E03C5">
              <w:rPr>
                <w:rFonts w:hint="eastAsia"/>
              </w:rPr>
              <w:t>.</w:t>
            </w:r>
          </w:p>
          <w:p w:rsidR="004E03C5" w:rsidRPr="004E03C5" w:rsidRDefault="004E03C5" w:rsidP="004E03C5">
            <w:pPr>
              <w:tabs>
                <w:tab w:val="left" w:pos="567"/>
              </w:tabs>
              <w:adjustRightInd w:val="0"/>
              <w:snapToGrid w:val="0"/>
              <w:spacing w:after="0"/>
              <w:rPr>
                <w:rFonts w:ascii="Arial" w:hAnsi="Arial" w:cs="Arial"/>
                <w:lang w:eastAsia="ja-JP"/>
              </w:rPr>
            </w:pPr>
          </w:p>
          <w:p w:rsidR="004E03C5" w:rsidRPr="004E03C5" w:rsidRDefault="004E03C5" w:rsidP="004E03C5">
            <w:pPr>
              <w:overflowPunct w:val="0"/>
              <w:autoSpaceDE w:val="0"/>
              <w:autoSpaceDN w:val="0"/>
              <w:adjustRightInd w:val="0"/>
              <w:spacing w:after="0"/>
              <w:textAlignment w:val="baseline"/>
            </w:pPr>
            <w:r w:rsidRPr="004E03C5">
              <w:rPr>
                <w:highlight w:val="green"/>
              </w:rPr>
              <w:t>Agreements</w:t>
            </w:r>
            <w:r w:rsidRPr="004E03C5">
              <w:t>:</w:t>
            </w:r>
          </w:p>
          <w:p w:rsidR="004E03C5" w:rsidRPr="004E03C5" w:rsidRDefault="004E03C5" w:rsidP="00391029">
            <w:pPr>
              <w:numPr>
                <w:ilvl w:val="0"/>
                <w:numId w:val="177"/>
              </w:numPr>
              <w:overflowPunct w:val="0"/>
              <w:autoSpaceDE w:val="0"/>
              <w:autoSpaceDN w:val="0"/>
              <w:adjustRightInd w:val="0"/>
              <w:spacing w:after="0"/>
              <w:textAlignment w:val="baseline"/>
            </w:pPr>
            <w:r w:rsidRPr="004E03C5">
              <w:t>Xoh for TBS determination: configured per UE for a given cell</w:t>
            </w:r>
          </w:p>
          <w:p w:rsidR="004E03C5" w:rsidRPr="004E03C5" w:rsidRDefault="004E03C5" w:rsidP="004E03C5">
            <w:pPr>
              <w:overflowPunct w:val="0"/>
              <w:autoSpaceDE w:val="0"/>
              <w:autoSpaceDN w:val="0"/>
              <w:adjustRightInd w:val="0"/>
              <w:spacing w:after="0"/>
              <w:textAlignment w:val="baseline"/>
            </w:pPr>
          </w:p>
          <w:p w:rsidR="004E03C5" w:rsidRPr="004E03C5" w:rsidRDefault="004E03C5" w:rsidP="004E03C5">
            <w:pPr>
              <w:overflowPunct w:val="0"/>
              <w:autoSpaceDE w:val="0"/>
              <w:autoSpaceDN w:val="0"/>
              <w:adjustRightInd w:val="0"/>
              <w:spacing w:after="0"/>
              <w:textAlignment w:val="baseline"/>
            </w:pPr>
            <w:r w:rsidRPr="004E03C5">
              <w:rPr>
                <w:highlight w:val="green"/>
              </w:rPr>
              <w:t>Agreements</w:t>
            </w:r>
            <w:r w:rsidRPr="004E03C5">
              <w:t>:</w:t>
            </w:r>
          </w:p>
          <w:p w:rsidR="004E03C5" w:rsidRPr="004E03C5" w:rsidRDefault="004E03C5" w:rsidP="00391029">
            <w:pPr>
              <w:numPr>
                <w:ilvl w:val="0"/>
                <w:numId w:val="177"/>
              </w:numPr>
              <w:overflowPunct w:val="0"/>
              <w:autoSpaceDE w:val="0"/>
              <w:autoSpaceDN w:val="0"/>
              <w:adjustRightInd w:val="0"/>
              <w:spacing w:after="0"/>
              <w:textAlignment w:val="baseline"/>
            </w:pPr>
            <w:r w:rsidRPr="004E03C5">
              <w:t>For fallback DCI, only a single layer transmission can be scheduled</w:t>
            </w:r>
          </w:p>
          <w:p w:rsidR="004E03C5" w:rsidRPr="004E03C5" w:rsidRDefault="004E03C5" w:rsidP="00391029">
            <w:pPr>
              <w:numPr>
                <w:ilvl w:val="0"/>
                <w:numId w:val="177"/>
              </w:numPr>
              <w:overflowPunct w:val="0"/>
              <w:autoSpaceDE w:val="0"/>
              <w:autoSpaceDN w:val="0"/>
              <w:adjustRightInd w:val="0"/>
              <w:spacing w:after="0"/>
              <w:textAlignment w:val="baseline"/>
            </w:pPr>
            <w:r w:rsidRPr="004E03C5">
              <w:t>For non-fallback DCI, NR supports RRC configuration separately for DL and UL:</w:t>
            </w:r>
          </w:p>
          <w:p w:rsidR="004E03C5" w:rsidRPr="004E03C5" w:rsidRDefault="004E03C5" w:rsidP="00391029">
            <w:pPr>
              <w:numPr>
                <w:ilvl w:val="1"/>
                <w:numId w:val="177"/>
              </w:numPr>
              <w:overflowPunct w:val="0"/>
              <w:autoSpaceDE w:val="0"/>
              <w:autoSpaceDN w:val="0"/>
              <w:adjustRightInd w:val="0"/>
              <w:spacing w:after="0"/>
              <w:textAlignment w:val="baseline"/>
            </w:pPr>
            <w:r w:rsidRPr="004E03C5">
              <w:t>using resource allocation type 1 only, or,</w:t>
            </w:r>
          </w:p>
          <w:p w:rsidR="004E03C5" w:rsidRPr="004E03C5" w:rsidRDefault="004E03C5" w:rsidP="00391029">
            <w:pPr>
              <w:numPr>
                <w:ilvl w:val="1"/>
                <w:numId w:val="177"/>
              </w:numPr>
              <w:overflowPunct w:val="0"/>
              <w:autoSpaceDE w:val="0"/>
              <w:autoSpaceDN w:val="0"/>
              <w:adjustRightInd w:val="0"/>
              <w:spacing w:after="0"/>
              <w:textAlignment w:val="baseline"/>
            </w:pPr>
            <w:r w:rsidRPr="004E03C5">
              <w:t>using resource allocation type 0 only, or,</w:t>
            </w:r>
          </w:p>
          <w:p w:rsidR="004E03C5" w:rsidRPr="004E03C5" w:rsidRDefault="004E03C5" w:rsidP="00391029">
            <w:pPr>
              <w:numPr>
                <w:ilvl w:val="1"/>
                <w:numId w:val="177"/>
              </w:numPr>
              <w:overflowPunct w:val="0"/>
              <w:autoSpaceDE w:val="0"/>
              <w:autoSpaceDN w:val="0"/>
              <w:adjustRightInd w:val="0"/>
              <w:spacing w:after="0"/>
              <w:textAlignment w:val="baseline"/>
            </w:pPr>
            <w:r w:rsidRPr="004E03C5">
              <w:t xml:space="preserve">dynamic switching between resource allocation type 0/1 using a 1 bit flag in the DCI </w:t>
            </w:r>
          </w:p>
          <w:p w:rsidR="004E03C5" w:rsidRPr="004E03C5" w:rsidRDefault="004E03C5" w:rsidP="00391029">
            <w:pPr>
              <w:numPr>
                <w:ilvl w:val="1"/>
                <w:numId w:val="177"/>
              </w:numPr>
              <w:overflowPunct w:val="0"/>
              <w:autoSpaceDE w:val="0"/>
              <w:autoSpaceDN w:val="0"/>
              <w:adjustRightInd w:val="0"/>
              <w:spacing w:after="0"/>
              <w:textAlignment w:val="baseline"/>
            </w:pPr>
            <w:r w:rsidRPr="004E03C5">
              <w:t>Note: in either case, one or more layers transmission can be scheduled</w:t>
            </w:r>
          </w:p>
          <w:p w:rsidR="004E03C5" w:rsidRPr="004E03C5" w:rsidRDefault="004E03C5" w:rsidP="004E03C5">
            <w:pPr>
              <w:overflowPunct w:val="0"/>
              <w:autoSpaceDE w:val="0"/>
              <w:autoSpaceDN w:val="0"/>
              <w:adjustRightInd w:val="0"/>
              <w:spacing w:after="0"/>
              <w:textAlignment w:val="baseline"/>
            </w:pPr>
          </w:p>
          <w:p w:rsidR="004E03C5" w:rsidRPr="004E03C5" w:rsidRDefault="004E03C5" w:rsidP="004E03C5">
            <w:pPr>
              <w:overflowPunct w:val="0"/>
              <w:autoSpaceDE w:val="0"/>
              <w:autoSpaceDN w:val="0"/>
              <w:adjustRightInd w:val="0"/>
              <w:spacing w:after="0"/>
              <w:textAlignment w:val="baseline"/>
            </w:pPr>
            <w:r w:rsidRPr="004E03C5">
              <w:rPr>
                <w:highlight w:val="green"/>
              </w:rPr>
              <w:t>Agreements</w:t>
            </w:r>
            <w:r w:rsidRPr="004E03C5">
              <w:t>:</w:t>
            </w:r>
          </w:p>
          <w:p w:rsidR="004E03C5" w:rsidRPr="004E03C5" w:rsidRDefault="004E03C5" w:rsidP="00391029">
            <w:pPr>
              <w:numPr>
                <w:ilvl w:val="0"/>
                <w:numId w:val="178"/>
              </w:numPr>
              <w:overflowPunct w:val="0"/>
              <w:autoSpaceDE w:val="0"/>
              <w:autoSpaceDN w:val="0"/>
              <w:adjustRightInd w:val="0"/>
              <w:spacing w:after="0"/>
              <w:textAlignment w:val="baseline"/>
            </w:pPr>
            <w:r w:rsidRPr="004E03C5">
              <w:t>One table for UL, one table for DL configured by RRC in Rel-15</w:t>
            </w:r>
          </w:p>
          <w:p w:rsidR="004E03C5" w:rsidRPr="004E03C5" w:rsidRDefault="004E03C5" w:rsidP="00391029">
            <w:pPr>
              <w:numPr>
                <w:ilvl w:val="1"/>
                <w:numId w:val="178"/>
              </w:numPr>
              <w:overflowPunct w:val="0"/>
              <w:autoSpaceDE w:val="0"/>
              <w:autoSpaceDN w:val="0"/>
              <w:adjustRightInd w:val="0"/>
              <w:spacing w:after="0"/>
              <w:textAlignment w:val="baseline"/>
            </w:pPr>
            <w:r w:rsidRPr="004E03C5">
              <w:t>Each table is up to 16 rows</w:t>
            </w:r>
          </w:p>
          <w:p w:rsidR="004E03C5" w:rsidRPr="004E03C5" w:rsidRDefault="004E03C5" w:rsidP="00391029">
            <w:pPr>
              <w:numPr>
                <w:ilvl w:val="0"/>
                <w:numId w:val="178"/>
              </w:numPr>
              <w:overflowPunct w:val="0"/>
              <w:autoSpaceDE w:val="0"/>
              <w:autoSpaceDN w:val="0"/>
              <w:adjustRightInd w:val="0"/>
              <w:spacing w:after="0"/>
              <w:textAlignment w:val="baseline"/>
            </w:pPr>
            <w:r w:rsidRPr="004E03C5">
              <w:t xml:space="preserve">In the table, each row is configured by RRC with </w:t>
            </w:r>
          </w:p>
          <w:p w:rsidR="004E03C5" w:rsidRPr="004E03C5" w:rsidRDefault="004E03C5" w:rsidP="00391029">
            <w:pPr>
              <w:numPr>
                <w:ilvl w:val="1"/>
                <w:numId w:val="178"/>
              </w:numPr>
              <w:overflowPunct w:val="0"/>
              <w:autoSpaceDE w:val="0"/>
              <w:autoSpaceDN w:val="0"/>
              <w:adjustRightInd w:val="0"/>
              <w:spacing w:after="0"/>
              <w:textAlignment w:val="baseline"/>
            </w:pPr>
            <w:r w:rsidRPr="004E03C5">
              <w:t>K0 using 2 bits (for DL table),  K2 using 3 bits (for UL table)</w:t>
            </w:r>
          </w:p>
          <w:p w:rsidR="004E03C5" w:rsidRPr="004E03C5" w:rsidRDefault="004E03C5" w:rsidP="00391029">
            <w:pPr>
              <w:numPr>
                <w:ilvl w:val="1"/>
                <w:numId w:val="178"/>
              </w:numPr>
              <w:overflowPunct w:val="0"/>
              <w:autoSpaceDE w:val="0"/>
              <w:autoSpaceDN w:val="0"/>
              <w:adjustRightInd w:val="0"/>
              <w:spacing w:after="0"/>
              <w:textAlignment w:val="baseline"/>
            </w:pPr>
            <w:r w:rsidRPr="004E03C5">
              <w:t>an index (6-bit) into a table/equation in RAN1 specs capturing valid combinations of start symbol and length (jointly encoded)</w:t>
            </w:r>
          </w:p>
          <w:p w:rsidR="004E03C5" w:rsidRPr="004E03C5" w:rsidRDefault="004E03C5" w:rsidP="00391029">
            <w:pPr>
              <w:numPr>
                <w:ilvl w:val="1"/>
                <w:numId w:val="178"/>
              </w:numPr>
              <w:overflowPunct w:val="0"/>
              <w:autoSpaceDE w:val="0"/>
              <w:autoSpaceDN w:val="0"/>
              <w:adjustRightInd w:val="0"/>
              <w:spacing w:after="0"/>
              <w:textAlignment w:val="baseline"/>
            </w:pPr>
            <w:r w:rsidRPr="004E03C5">
              <w:t>PDSCH mapping type A or B</w:t>
            </w:r>
          </w:p>
          <w:p w:rsidR="004E03C5" w:rsidRPr="004E03C5" w:rsidRDefault="004E03C5" w:rsidP="00391029">
            <w:pPr>
              <w:numPr>
                <w:ilvl w:val="0"/>
                <w:numId w:val="178"/>
              </w:numPr>
              <w:overflowPunct w:val="0"/>
              <w:autoSpaceDE w:val="0"/>
              <w:autoSpaceDN w:val="0"/>
              <w:adjustRightInd w:val="0"/>
              <w:spacing w:after="0"/>
              <w:textAlignment w:val="baseline"/>
            </w:pPr>
            <w:r w:rsidRPr="004E03C5">
              <w:t>The reference point for starting OFDM symbol:</w:t>
            </w:r>
          </w:p>
          <w:p w:rsidR="004E03C5" w:rsidRPr="004E03C5" w:rsidRDefault="004E03C5" w:rsidP="00391029">
            <w:pPr>
              <w:numPr>
                <w:ilvl w:val="1"/>
                <w:numId w:val="178"/>
              </w:numPr>
              <w:overflowPunct w:val="0"/>
              <w:autoSpaceDE w:val="0"/>
              <w:autoSpaceDN w:val="0"/>
              <w:adjustRightInd w:val="0"/>
              <w:spacing w:after="0"/>
              <w:textAlignment w:val="baseline"/>
            </w:pPr>
            <w:r w:rsidRPr="004E03C5">
              <w:t>No RRC impact (e.g., slot boundary, start of CORESET where the PDCCH was found, or part of the table/equation in RAN1 specs. FFS details)</w:t>
            </w:r>
          </w:p>
          <w:p w:rsidR="004E03C5" w:rsidRPr="004E03C5" w:rsidRDefault="004E03C5" w:rsidP="00391029">
            <w:pPr>
              <w:numPr>
                <w:ilvl w:val="0"/>
                <w:numId w:val="178"/>
              </w:numPr>
              <w:overflowPunct w:val="0"/>
              <w:autoSpaceDE w:val="0"/>
              <w:autoSpaceDN w:val="0"/>
              <w:adjustRightInd w:val="0"/>
              <w:spacing w:after="0"/>
              <w:textAlignment w:val="baseline"/>
            </w:pPr>
            <w:r w:rsidRPr="004E03C5">
              <w:t xml:space="preserve">Aggregation factor (1, 2, 4, 8 for DL or UL) is semi-statically configured separately (i.e. not part of table) </w:t>
            </w:r>
          </w:p>
          <w:p w:rsidR="004E03C5" w:rsidRPr="004E03C5" w:rsidRDefault="004E03C5" w:rsidP="00391029">
            <w:pPr>
              <w:numPr>
                <w:ilvl w:val="1"/>
                <w:numId w:val="178"/>
              </w:numPr>
              <w:overflowPunct w:val="0"/>
              <w:autoSpaceDE w:val="0"/>
              <w:autoSpaceDN w:val="0"/>
              <w:adjustRightInd w:val="0"/>
              <w:spacing w:after="0"/>
              <w:textAlignment w:val="baseline"/>
            </w:pPr>
            <w:r w:rsidRPr="004E03C5">
              <w:t>No additional RRC impact how to use the aggregation factor along with the tables</w:t>
            </w:r>
          </w:p>
          <w:p w:rsidR="004E03C5" w:rsidRPr="004E03C5" w:rsidRDefault="004E03C5" w:rsidP="004E03C5">
            <w:pPr>
              <w:overflowPunct w:val="0"/>
              <w:autoSpaceDE w:val="0"/>
              <w:autoSpaceDN w:val="0"/>
              <w:adjustRightInd w:val="0"/>
              <w:spacing w:after="0"/>
              <w:textAlignment w:val="baseline"/>
            </w:pPr>
          </w:p>
          <w:p w:rsidR="004E03C5" w:rsidRPr="004E03C5" w:rsidRDefault="004E03C5" w:rsidP="004E03C5">
            <w:pPr>
              <w:overflowPunct w:val="0"/>
              <w:autoSpaceDE w:val="0"/>
              <w:autoSpaceDN w:val="0"/>
              <w:adjustRightInd w:val="0"/>
              <w:spacing w:after="0"/>
              <w:textAlignment w:val="baseline"/>
            </w:pPr>
            <w:r w:rsidRPr="004E03C5">
              <w:rPr>
                <w:highlight w:val="green"/>
              </w:rPr>
              <w:t>Agreements</w:t>
            </w:r>
            <w:r w:rsidRPr="004E03C5">
              <w:t>:</w:t>
            </w:r>
          </w:p>
          <w:p w:rsidR="004E03C5" w:rsidRPr="004E03C5" w:rsidRDefault="004E03C5" w:rsidP="00391029">
            <w:pPr>
              <w:numPr>
                <w:ilvl w:val="0"/>
                <w:numId w:val="180"/>
              </w:numPr>
              <w:overflowPunct w:val="0"/>
              <w:autoSpaceDE w:val="0"/>
              <w:autoSpaceDN w:val="0"/>
              <w:adjustRightInd w:val="0"/>
              <w:spacing w:after="0"/>
              <w:jc w:val="both"/>
              <w:textAlignment w:val="baseline"/>
              <w:rPr>
                <w:rFonts w:eastAsia="ＭＳ ゴシック"/>
                <w:lang w:eastAsia="ja-JP"/>
              </w:rPr>
            </w:pPr>
            <w:r w:rsidRPr="004E03C5">
              <w:rPr>
                <w:rFonts w:eastAsia="ＭＳ ゴシック"/>
                <w:lang w:eastAsia="ja-JP"/>
              </w:rPr>
              <w:t>For downlink and OFDM uplink:</w:t>
            </w:r>
          </w:p>
          <w:p w:rsidR="004E03C5" w:rsidRPr="004E03C5" w:rsidRDefault="004E03C5" w:rsidP="00391029">
            <w:pPr>
              <w:numPr>
                <w:ilvl w:val="0"/>
                <w:numId w:val="179"/>
              </w:numPr>
              <w:overflowPunct w:val="0"/>
              <w:autoSpaceDE w:val="0"/>
              <w:autoSpaceDN w:val="0"/>
              <w:adjustRightInd w:val="0"/>
              <w:spacing w:after="0"/>
              <w:jc w:val="both"/>
              <w:textAlignment w:val="baseline"/>
              <w:rPr>
                <w:rFonts w:eastAsia="ＭＳ ゴシック"/>
                <w:lang w:eastAsia="ja-JP"/>
              </w:rPr>
            </w:pPr>
            <w:r w:rsidRPr="004E03C5">
              <w:rPr>
                <w:rFonts w:eastAsia="ＭＳ ゴシック"/>
                <w:lang w:eastAsia="ja-JP"/>
              </w:rPr>
              <w:t>Block interleaver (similar to PDCCH) across whole BWP:</w:t>
            </w:r>
          </w:p>
          <w:p w:rsidR="004E03C5" w:rsidRPr="004E03C5" w:rsidRDefault="004E03C5" w:rsidP="00391029">
            <w:pPr>
              <w:numPr>
                <w:ilvl w:val="1"/>
                <w:numId w:val="179"/>
              </w:numPr>
              <w:overflowPunct w:val="0"/>
              <w:autoSpaceDE w:val="0"/>
              <w:autoSpaceDN w:val="0"/>
              <w:adjustRightInd w:val="0"/>
              <w:spacing w:after="0"/>
              <w:jc w:val="both"/>
              <w:textAlignment w:val="baseline"/>
              <w:rPr>
                <w:rFonts w:eastAsia="ＭＳ ゴシック"/>
                <w:lang w:eastAsia="ja-JP"/>
              </w:rPr>
            </w:pPr>
            <w:r w:rsidRPr="004E03C5">
              <w:rPr>
                <w:rFonts w:eastAsia="ＭＳ ゴシック"/>
                <w:lang w:eastAsia="ja-JP"/>
              </w:rPr>
              <w:t>Interleaving unit configurable between 2 and 4 PRBs</w:t>
            </w:r>
          </w:p>
          <w:p w:rsidR="004E03C5" w:rsidRPr="004E03C5" w:rsidRDefault="004E03C5" w:rsidP="00391029">
            <w:pPr>
              <w:numPr>
                <w:ilvl w:val="1"/>
                <w:numId w:val="179"/>
              </w:numPr>
              <w:overflowPunct w:val="0"/>
              <w:autoSpaceDE w:val="0"/>
              <w:autoSpaceDN w:val="0"/>
              <w:adjustRightInd w:val="0"/>
              <w:spacing w:after="0"/>
              <w:jc w:val="both"/>
              <w:textAlignment w:val="baseline"/>
              <w:rPr>
                <w:rFonts w:eastAsia="ＭＳ ゴシック"/>
                <w:lang w:eastAsia="ja-JP"/>
              </w:rPr>
            </w:pPr>
            <w:r w:rsidRPr="004E03C5">
              <w:rPr>
                <w:rFonts w:eastAsia="ＭＳ ゴシック"/>
                <w:lang w:eastAsia="ja-JP"/>
              </w:rPr>
              <w:t>The number of rows is harded to 2</w:t>
            </w:r>
          </w:p>
          <w:p w:rsidR="004E03C5" w:rsidRPr="004E03C5" w:rsidRDefault="004E03C5" w:rsidP="00391029">
            <w:pPr>
              <w:numPr>
                <w:ilvl w:val="1"/>
                <w:numId w:val="179"/>
              </w:numPr>
              <w:overflowPunct w:val="0"/>
              <w:autoSpaceDE w:val="0"/>
              <w:autoSpaceDN w:val="0"/>
              <w:adjustRightInd w:val="0"/>
              <w:spacing w:after="0"/>
              <w:jc w:val="both"/>
              <w:textAlignment w:val="baseline"/>
              <w:rPr>
                <w:rFonts w:eastAsia="ＭＳ ゴシック"/>
                <w:lang w:eastAsia="ja-JP"/>
              </w:rPr>
            </w:pPr>
            <w:r w:rsidRPr="004E03C5">
              <w:rPr>
                <w:rFonts w:eastAsia="ＭＳ ゴシック"/>
                <w:lang w:eastAsia="ja-JP"/>
              </w:rPr>
              <w:t>The number of columns is given by the BWP size and number of rows</w:t>
            </w:r>
          </w:p>
          <w:p w:rsidR="004E03C5" w:rsidRPr="004E03C5" w:rsidRDefault="004E03C5" w:rsidP="00391029">
            <w:pPr>
              <w:numPr>
                <w:ilvl w:val="1"/>
                <w:numId w:val="179"/>
              </w:numPr>
              <w:overflowPunct w:val="0"/>
              <w:autoSpaceDE w:val="0"/>
              <w:autoSpaceDN w:val="0"/>
              <w:adjustRightInd w:val="0"/>
              <w:spacing w:after="0"/>
              <w:jc w:val="both"/>
              <w:textAlignment w:val="baseline"/>
              <w:rPr>
                <w:rFonts w:eastAsia="ＭＳ ゴシック"/>
                <w:lang w:eastAsia="ja-JP"/>
              </w:rPr>
            </w:pPr>
            <w:r w:rsidRPr="004E03C5">
              <w:rPr>
                <w:rFonts w:eastAsia="ＭＳ ゴシック"/>
                <w:lang w:eastAsia="ja-JP"/>
              </w:rPr>
              <w:t>FFS other details (no additional RRC impact)</w:t>
            </w:r>
          </w:p>
          <w:p w:rsidR="004E03C5" w:rsidRPr="004E03C5" w:rsidRDefault="004E03C5" w:rsidP="004E03C5">
            <w:pPr>
              <w:overflowPunct w:val="0"/>
              <w:autoSpaceDE w:val="0"/>
              <w:autoSpaceDN w:val="0"/>
              <w:adjustRightInd w:val="0"/>
              <w:spacing w:after="0"/>
              <w:textAlignment w:val="baseline"/>
            </w:pPr>
          </w:p>
          <w:p w:rsidR="004E03C5" w:rsidRPr="004E03C5" w:rsidRDefault="004E03C5" w:rsidP="004E03C5">
            <w:pPr>
              <w:overflowPunct w:val="0"/>
              <w:autoSpaceDE w:val="0"/>
              <w:autoSpaceDN w:val="0"/>
              <w:adjustRightInd w:val="0"/>
              <w:spacing w:after="0"/>
              <w:textAlignment w:val="baseline"/>
              <w:rPr>
                <w:highlight w:val="darkYellow"/>
                <w:lang w:eastAsia="x-none"/>
              </w:rPr>
            </w:pPr>
            <w:r w:rsidRPr="004E03C5">
              <w:rPr>
                <w:highlight w:val="darkYellow"/>
                <w:lang w:eastAsia="x-none"/>
              </w:rPr>
              <w:t>Working assumption:</w:t>
            </w:r>
          </w:p>
          <w:p w:rsidR="004E03C5" w:rsidRPr="004E03C5" w:rsidRDefault="004E03C5" w:rsidP="00391029">
            <w:pPr>
              <w:widowControl w:val="0"/>
              <w:numPr>
                <w:ilvl w:val="0"/>
                <w:numId w:val="29"/>
              </w:numPr>
              <w:overflowPunct w:val="0"/>
              <w:autoSpaceDE w:val="0"/>
              <w:autoSpaceDN w:val="0"/>
              <w:adjustRightInd w:val="0"/>
              <w:spacing w:after="0"/>
              <w:contextualSpacing/>
              <w:jc w:val="both"/>
              <w:textAlignment w:val="baseline"/>
              <w:rPr>
                <w:rFonts w:eastAsia="Times New Roman"/>
                <w:lang w:val="en-US"/>
              </w:rPr>
            </w:pPr>
            <w:r w:rsidRPr="004E03C5">
              <w:rPr>
                <w:rFonts w:eastAsia="Times New Roman"/>
                <w:lang w:val="en-US"/>
              </w:rPr>
              <w:t>Encode OFDM symbol start and length into the resource index RIV according to</w:t>
            </w:r>
          </w:p>
          <w:p w:rsidR="004E03C5" w:rsidRPr="004E03C5" w:rsidRDefault="004E03C5" w:rsidP="004E03C5">
            <w:pPr>
              <w:spacing w:after="0"/>
              <w:ind w:left="2880"/>
              <w:rPr>
                <w:rFonts w:eastAsia="ＭＳ ゴシック"/>
                <w:lang w:eastAsia="ja-JP"/>
              </w:rPr>
            </w:pPr>
            <w:r w:rsidRPr="004E03C5">
              <w:rPr>
                <w:rFonts w:eastAsia="ＭＳ ゴシック"/>
                <w:lang w:eastAsia="ja-JP"/>
              </w:rPr>
              <w:t>L = length</w:t>
            </w:r>
          </w:p>
          <w:p w:rsidR="004E03C5" w:rsidRPr="004E03C5" w:rsidRDefault="004E03C5" w:rsidP="004E03C5">
            <w:pPr>
              <w:spacing w:after="0"/>
              <w:ind w:left="2880"/>
              <w:rPr>
                <w:rFonts w:eastAsia="ＭＳ ゴシック"/>
                <w:lang w:eastAsia="ja-JP"/>
              </w:rPr>
            </w:pPr>
            <w:r w:rsidRPr="004E03C5">
              <w:rPr>
                <w:rFonts w:eastAsia="ＭＳ ゴシック"/>
                <w:lang w:eastAsia="ja-JP"/>
              </w:rPr>
              <w:t>S=start</w:t>
            </w:r>
          </w:p>
          <w:p w:rsidR="004E03C5" w:rsidRPr="004E03C5" w:rsidRDefault="004E03C5" w:rsidP="004E03C5">
            <w:pPr>
              <w:spacing w:after="0"/>
              <w:ind w:left="2880"/>
              <w:rPr>
                <w:rFonts w:eastAsia="ＭＳ ゴシック"/>
                <w:lang w:eastAsia="ja-JP"/>
              </w:rPr>
            </w:pPr>
            <w:r w:rsidRPr="004E03C5">
              <w:rPr>
                <w:rFonts w:eastAsia="ＭＳ ゴシック"/>
                <w:lang w:eastAsia="ja-JP"/>
              </w:rPr>
              <w:t>if (L-1)&lt;7 then</w:t>
            </w:r>
          </w:p>
          <w:p w:rsidR="004E03C5" w:rsidRPr="004E03C5" w:rsidRDefault="004E03C5" w:rsidP="004E03C5">
            <w:pPr>
              <w:spacing w:after="0"/>
              <w:ind w:left="2880" w:firstLine="284"/>
              <w:rPr>
                <w:rFonts w:eastAsia="ＭＳ ゴシック"/>
                <w:lang w:eastAsia="ja-JP"/>
              </w:rPr>
            </w:pPr>
            <w:r w:rsidRPr="004E03C5">
              <w:rPr>
                <w:rFonts w:eastAsia="ＭＳ ゴシック"/>
                <w:lang w:eastAsia="ja-JP"/>
              </w:rPr>
              <w:t>RIV=14(L-1)+S</w:t>
            </w:r>
          </w:p>
          <w:p w:rsidR="004E03C5" w:rsidRPr="004E03C5" w:rsidRDefault="004E03C5" w:rsidP="004E03C5">
            <w:pPr>
              <w:spacing w:after="0"/>
              <w:ind w:left="2880"/>
              <w:rPr>
                <w:rFonts w:eastAsia="ＭＳ ゴシック"/>
                <w:lang w:eastAsia="ja-JP"/>
              </w:rPr>
            </w:pPr>
            <w:r w:rsidRPr="004E03C5">
              <w:rPr>
                <w:rFonts w:eastAsia="ＭＳ ゴシック"/>
                <w:lang w:eastAsia="ja-JP"/>
              </w:rPr>
              <w:t>else</w:t>
            </w:r>
          </w:p>
          <w:p w:rsidR="004E03C5" w:rsidRPr="004E03C5" w:rsidRDefault="004E03C5" w:rsidP="004E03C5">
            <w:pPr>
              <w:spacing w:after="0"/>
              <w:ind w:left="2880" w:firstLine="284"/>
              <w:rPr>
                <w:rFonts w:eastAsia="ＭＳ ゴシック"/>
                <w:lang w:eastAsia="ja-JP"/>
              </w:rPr>
            </w:pPr>
            <w:r w:rsidRPr="004E03C5">
              <w:rPr>
                <w:rFonts w:eastAsia="ＭＳ ゴシック"/>
                <w:lang w:eastAsia="ja-JP"/>
              </w:rPr>
              <w:t>RIV=14(14-L+1)+(14-1-S)</w:t>
            </w:r>
          </w:p>
          <w:p w:rsidR="004E03C5" w:rsidRPr="004E03C5" w:rsidRDefault="004E03C5" w:rsidP="004E03C5">
            <w:pPr>
              <w:tabs>
                <w:tab w:val="left" w:pos="567"/>
              </w:tabs>
              <w:adjustRightInd w:val="0"/>
              <w:snapToGrid w:val="0"/>
              <w:spacing w:after="0"/>
              <w:rPr>
                <w:rFonts w:ascii="Arial" w:hAnsi="Arial" w:cs="Arial"/>
                <w:lang w:eastAsia="ja-JP"/>
              </w:rPr>
            </w:pPr>
          </w:p>
          <w:p w:rsidR="004E03C5" w:rsidRPr="004E03C5" w:rsidRDefault="004E03C5" w:rsidP="004E03C5">
            <w:pPr>
              <w:overflowPunct w:val="0"/>
              <w:autoSpaceDE w:val="0"/>
              <w:autoSpaceDN w:val="0"/>
              <w:adjustRightInd w:val="0"/>
              <w:spacing w:after="0"/>
              <w:textAlignment w:val="baseline"/>
              <w:rPr>
                <w:b/>
              </w:rPr>
            </w:pPr>
            <w:r w:rsidRPr="004E03C5">
              <w:rPr>
                <w:highlight w:val="green"/>
              </w:rPr>
              <w:t>Agreements</w:t>
            </w:r>
            <w:r w:rsidRPr="004E03C5">
              <w:rPr>
                <w:b/>
              </w:rPr>
              <w:t>:</w:t>
            </w:r>
          </w:p>
          <w:p w:rsidR="004E03C5" w:rsidRPr="004E03C5" w:rsidRDefault="004E03C5" w:rsidP="00391029">
            <w:pPr>
              <w:numPr>
                <w:ilvl w:val="0"/>
                <w:numId w:val="54"/>
              </w:numPr>
              <w:overflowPunct w:val="0"/>
              <w:autoSpaceDE w:val="0"/>
              <w:autoSpaceDN w:val="0"/>
              <w:adjustRightInd w:val="0"/>
              <w:spacing w:after="0"/>
              <w:jc w:val="both"/>
              <w:textAlignment w:val="baseline"/>
              <w:rPr>
                <w:rFonts w:eastAsia="ＭＳ ゴシック"/>
                <w:lang w:eastAsia="ja-JP"/>
              </w:rPr>
            </w:pPr>
            <w:r w:rsidRPr="004E03C5">
              <w:rPr>
                <w:rFonts w:eastAsia="ＭＳ ゴシック"/>
                <w:lang w:eastAsia="ja-JP"/>
              </w:rPr>
              <w:t xml:space="preserve">The set of possible Xoh values are [0 0.5 1 1.5]*12 </w:t>
            </w:r>
          </w:p>
          <w:p w:rsidR="004E03C5" w:rsidRPr="004E03C5" w:rsidRDefault="004E03C5" w:rsidP="00391029">
            <w:pPr>
              <w:numPr>
                <w:ilvl w:val="1"/>
                <w:numId w:val="54"/>
              </w:numPr>
              <w:overflowPunct w:val="0"/>
              <w:autoSpaceDE w:val="0"/>
              <w:autoSpaceDN w:val="0"/>
              <w:adjustRightInd w:val="0"/>
              <w:spacing w:after="0"/>
              <w:jc w:val="both"/>
              <w:textAlignment w:val="baseline"/>
              <w:rPr>
                <w:rFonts w:eastAsia="ＭＳ ゴシック"/>
                <w:lang w:eastAsia="ja-JP"/>
              </w:rPr>
            </w:pPr>
            <w:r w:rsidRPr="004E03C5">
              <w:rPr>
                <w:rFonts w:eastAsia="ＭＳ ゴシック"/>
                <w:lang w:eastAsia="ja-JP"/>
              </w:rPr>
              <w:t>Default value is 0 (for both UL and DL</w:t>
            </w:r>
          </w:p>
          <w:p w:rsidR="004E03C5" w:rsidRPr="004E03C5" w:rsidRDefault="004E03C5" w:rsidP="004E03C5">
            <w:pPr>
              <w:overflowPunct w:val="0"/>
              <w:autoSpaceDE w:val="0"/>
              <w:autoSpaceDN w:val="0"/>
              <w:adjustRightInd w:val="0"/>
              <w:spacing w:after="0"/>
              <w:textAlignment w:val="baseline"/>
              <w:rPr>
                <w:highlight w:val="darkYellow"/>
              </w:rPr>
            </w:pPr>
            <w:r w:rsidRPr="004E03C5">
              <w:rPr>
                <w:highlight w:val="darkYellow"/>
              </w:rPr>
              <w:t>Working assumption:</w:t>
            </w:r>
          </w:p>
          <w:p w:rsidR="004E03C5" w:rsidRPr="004E03C5" w:rsidRDefault="004E03C5" w:rsidP="00391029">
            <w:pPr>
              <w:numPr>
                <w:ilvl w:val="0"/>
                <w:numId w:val="54"/>
              </w:numPr>
              <w:overflowPunct w:val="0"/>
              <w:autoSpaceDE w:val="0"/>
              <w:autoSpaceDN w:val="0"/>
              <w:adjustRightInd w:val="0"/>
              <w:spacing w:after="0"/>
              <w:jc w:val="both"/>
              <w:textAlignment w:val="baseline"/>
              <w:rPr>
                <w:rFonts w:eastAsia="ＭＳ ゴシック"/>
                <w:lang w:eastAsia="ja-JP"/>
              </w:rPr>
            </w:pPr>
            <w:r w:rsidRPr="004E03C5">
              <w:rPr>
                <w:rFonts w:eastAsia="ＭＳ ゴシック"/>
                <w:lang w:eastAsia="ja-JP"/>
              </w:rPr>
              <w:t>Quantize X to Y according to</w:t>
            </w:r>
          </w:p>
          <w:tbl>
            <w:tblPr>
              <w:tblW w:w="0" w:type="auto"/>
              <w:tblInd w:w="2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9"/>
              <w:gridCol w:w="3333"/>
            </w:tblGrid>
            <w:tr w:rsidR="004E03C5" w:rsidRPr="004E03C5" w:rsidTr="00391029">
              <w:tc>
                <w:tcPr>
                  <w:tcW w:w="3569" w:type="dxa"/>
                  <w:shd w:val="clear" w:color="auto" w:fill="auto"/>
                </w:tcPr>
                <w:p w:rsidR="004E03C5" w:rsidRPr="004E03C5" w:rsidRDefault="004E03C5" w:rsidP="004E03C5">
                  <w:pPr>
                    <w:spacing w:after="0"/>
                    <w:rPr>
                      <w:rFonts w:eastAsia="ＭＳ ゴシック"/>
                      <w:lang w:eastAsia="ja-JP"/>
                    </w:rPr>
                  </w:pPr>
                  <w:r w:rsidRPr="004E03C5">
                    <w:rPr>
                      <w:rFonts w:eastAsia="ＭＳ ゴシック"/>
                      <w:lang w:eastAsia="ja-JP"/>
                    </w:rPr>
                    <w:t>X</w:t>
                  </w:r>
                </w:p>
              </w:tc>
              <w:tc>
                <w:tcPr>
                  <w:tcW w:w="3333" w:type="dxa"/>
                  <w:shd w:val="clear" w:color="auto" w:fill="auto"/>
                </w:tcPr>
                <w:p w:rsidR="004E03C5" w:rsidRPr="004E03C5" w:rsidRDefault="004E03C5" w:rsidP="004E03C5">
                  <w:pPr>
                    <w:spacing w:after="0"/>
                    <w:rPr>
                      <w:rFonts w:eastAsia="ＭＳ ゴシック"/>
                      <w:lang w:eastAsia="ja-JP"/>
                    </w:rPr>
                  </w:pPr>
                  <w:r w:rsidRPr="004E03C5">
                    <w:rPr>
                      <w:rFonts w:eastAsia="ＭＳ ゴシック"/>
                      <w:lang w:eastAsia="ja-JP"/>
                    </w:rPr>
                    <w:t>Y</w:t>
                  </w:r>
                </w:p>
              </w:tc>
            </w:tr>
            <w:tr w:rsidR="004E03C5" w:rsidRPr="004E03C5" w:rsidTr="00391029">
              <w:tc>
                <w:tcPr>
                  <w:tcW w:w="3569" w:type="dxa"/>
                  <w:shd w:val="clear" w:color="auto" w:fill="auto"/>
                </w:tcPr>
                <w:p w:rsidR="004E03C5" w:rsidRPr="004E03C5" w:rsidRDefault="004E03C5" w:rsidP="004E03C5">
                  <w:pPr>
                    <w:spacing w:after="0"/>
                    <w:rPr>
                      <w:rFonts w:eastAsia="ＭＳ ゴシック"/>
                      <w:lang w:eastAsia="ja-JP"/>
                    </w:rPr>
                  </w:pPr>
                  <w:r w:rsidRPr="004E03C5">
                    <w:rPr>
                      <w:rFonts w:eastAsia="ＭＳ ゴシック"/>
                      <w:lang w:eastAsia="ja-JP"/>
                    </w:rPr>
                    <w:t>&lt;=9</w:t>
                  </w:r>
                </w:p>
              </w:tc>
              <w:tc>
                <w:tcPr>
                  <w:tcW w:w="3333" w:type="dxa"/>
                  <w:shd w:val="clear" w:color="auto" w:fill="auto"/>
                </w:tcPr>
                <w:p w:rsidR="004E03C5" w:rsidRPr="004E03C5" w:rsidRDefault="004E03C5" w:rsidP="004E03C5">
                  <w:pPr>
                    <w:spacing w:after="0"/>
                    <w:rPr>
                      <w:rFonts w:eastAsia="ＭＳ ゴシック"/>
                      <w:lang w:eastAsia="ja-JP"/>
                    </w:rPr>
                  </w:pPr>
                  <w:r w:rsidRPr="004E03C5">
                    <w:rPr>
                      <w:rFonts w:eastAsia="ＭＳ ゴシック"/>
                      <w:lang w:eastAsia="ja-JP"/>
                    </w:rPr>
                    <w:t>6</w:t>
                  </w:r>
                </w:p>
              </w:tc>
            </w:tr>
            <w:tr w:rsidR="004E03C5" w:rsidRPr="004E03C5" w:rsidTr="00391029">
              <w:tc>
                <w:tcPr>
                  <w:tcW w:w="3569" w:type="dxa"/>
                  <w:shd w:val="clear" w:color="auto" w:fill="auto"/>
                </w:tcPr>
                <w:p w:rsidR="004E03C5" w:rsidRPr="004E03C5" w:rsidRDefault="004E03C5" w:rsidP="004E03C5">
                  <w:pPr>
                    <w:spacing w:after="0"/>
                    <w:rPr>
                      <w:rFonts w:eastAsia="ＭＳ ゴシック"/>
                      <w:lang w:eastAsia="ja-JP"/>
                    </w:rPr>
                  </w:pPr>
                  <w:r w:rsidRPr="004E03C5">
                    <w:rPr>
                      <w:rFonts w:eastAsia="ＭＳ ゴシック"/>
                      <w:lang w:eastAsia="ja-JP"/>
                    </w:rPr>
                    <w:t>9&lt;X&lt;=15</w:t>
                  </w:r>
                </w:p>
              </w:tc>
              <w:tc>
                <w:tcPr>
                  <w:tcW w:w="3333" w:type="dxa"/>
                  <w:shd w:val="clear" w:color="auto" w:fill="auto"/>
                </w:tcPr>
                <w:p w:rsidR="004E03C5" w:rsidRPr="004E03C5" w:rsidRDefault="004E03C5" w:rsidP="004E03C5">
                  <w:pPr>
                    <w:spacing w:after="0"/>
                    <w:rPr>
                      <w:rFonts w:eastAsia="ＭＳ ゴシック"/>
                      <w:lang w:eastAsia="ja-JP"/>
                    </w:rPr>
                  </w:pPr>
                  <w:r w:rsidRPr="004E03C5">
                    <w:rPr>
                      <w:rFonts w:eastAsia="ＭＳ ゴシック"/>
                      <w:lang w:eastAsia="ja-JP"/>
                    </w:rPr>
                    <w:t>12</w:t>
                  </w:r>
                </w:p>
              </w:tc>
            </w:tr>
            <w:tr w:rsidR="004E03C5" w:rsidRPr="004E03C5" w:rsidTr="00391029">
              <w:tc>
                <w:tcPr>
                  <w:tcW w:w="3569" w:type="dxa"/>
                  <w:shd w:val="clear" w:color="auto" w:fill="auto"/>
                </w:tcPr>
                <w:p w:rsidR="004E03C5" w:rsidRPr="004E03C5" w:rsidRDefault="004E03C5" w:rsidP="004E03C5">
                  <w:pPr>
                    <w:spacing w:after="0"/>
                    <w:rPr>
                      <w:rFonts w:eastAsia="ＭＳ ゴシック"/>
                      <w:lang w:eastAsia="ja-JP"/>
                    </w:rPr>
                  </w:pPr>
                  <w:r w:rsidRPr="004E03C5">
                    <w:rPr>
                      <w:rFonts w:eastAsia="ＭＳ ゴシック"/>
                      <w:lang w:eastAsia="ja-JP"/>
                    </w:rPr>
                    <w:t>15&lt;X&lt;=30</w:t>
                  </w:r>
                </w:p>
              </w:tc>
              <w:tc>
                <w:tcPr>
                  <w:tcW w:w="3333" w:type="dxa"/>
                  <w:shd w:val="clear" w:color="auto" w:fill="auto"/>
                </w:tcPr>
                <w:p w:rsidR="004E03C5" w:rsidRPr="004E03C5" w:rsidRDefault="004E03C5" w:rsidP="004E03C5">
                  <w:pPr>
                    <w:spacing w:after="0"/>
                    <w:rPr>
                      <w:rFonts w:eastAsia="ＭＳ ゴシック"/>
                      <w:lang w:eastAsia="ja-JP"/>
                    </w:rPr>
                  </w:pPr>
                  <w:r w:rsidRPr="004E03C5">
                    <w:rPr>
                      <w:rFonts w:eastAsia="ＭＳ ゴシック"/>
                      <w:lang w:eastAsia="ja-JP"/>
                    </w:rPr>
                    <w:t>18</w:t>
                  </w:r>
                </w:p>
              </w:tc>
            </w:tr>
            <w:tr w:rsidR="004E03C5" w:rsidRPr="004E03C5" w:rsidTr="00391029">
              <w:tc>
                <w:tcPr>
                  <w:tcW w:w="3569" w:type="dxa"/>
                  <w:shd w:val="clear" w:color="auto" w:fill="auto"/>
                </w:tcPr>
                <w:p w:rsidR="004E03C5" w:rsidRPr="004E03C5" w:rsidRDefault="004E03C5" w:rsidP="004E03C5">
                  <w:pPr>
                    <w:spacing w:after="0"/>
                    <w:rPr>
                      <w:rFonts w:eastAsia="ＭＳ ゴシック"/>
                      <w:lang w:eastAsia="ja-JP"/>
                    </w:rPr>
                  </w:pPr>
                  <w:r w:rsidRPr="004E03C5">
                    <w:rPr>
                      <w:rFonts w:eastAsia="ＭＳ ゴシック"/>
                      <w:lang w:eastAsia="ja-JP"/>
                    </w:rPr>
                    <w:t>30&lt;X&lt;=57</w:t>
                  </w:r>
                </w:p>
              </w:tc>
              <w:tc>
                <w:tcPr>
                  <w:tcW w:w="3333" w:type="dxa"/>
                  <w:shd w:val="clear" w:color="auto" w:fill="auto"/>
                </w:tcPr>
                <w:p w:rsidR="004E03C5" w:rsidRPr="004E03C5" w:rsidRDefault="004E03C5" w:rsidP="004E03C5">
                  <w:pPr>
                    <w:spacing w:after="0"/>
                    <w:rPr>
                      <w:rFonts w:eastAsia="ＭＳ ゴシック"/>
                      <w:lang w:eastAsia="ja-JP"/>
                    </w:rPr>
                  </w:pPr>
                  <w:r w:rsidRPr="004E03C5">
                    <w:rPr>
                      <w:rFonts w:eastAsia="ＭＳ ゴシック"/>
                      <w:lang w:eastAsia="ja-JP"/>
                    </w:rPr>
                    <w:t>42</w:t>
                  </w:r>
                </w:p>
              </w:tc>
            </w:tr>
            <w:tr w:rsidR="004E03C5" w:rsidRPr="004E03C5" w:rsidTr="00391029">
              <w:tc>
                <w:tcPr>
                  <w:tcW w:w="3569" w:type="dxa"/>
                  <w:shd w:val="clear" w:color="auto" w:fill="auto"/>
                </w:tcPr>
                <w:p w:rsidR="004E03C5" w:rsidRPr="004E03C5" w:rsidRDefault="004E03C5" w:rsidP="004E03C5">
                  <w:pPr>
                    <w:spacing w:after="0"/>
                    <w:rPr>
                      <w:rFonts w:eastAsia="ＭＳ ゴシック"/>
                      <w:lang w:eastAsia="ja-JP"/>
                    </w:rPr>
                  </w:pPr>
                  <w:r w:rsidRPr="004E03C5">
                    <w:rPr>
                      <w:rFonts w:eastAsia="ＭＳ ゴシック"/>
                      <w:lang w:eastAsia="ja-JP"/>
                    </w:rPr>
                    <w:t>57&lt;X&lt;=90</w:t>
                  </w:r>
                </w:p>
              </w:tc>
              <w:tc>
                <w:tcPr>
                  <w:tcW w:w="3333" w:type="dxa"/>
                  <w:shd w:val="clear" w:color="auto" w:fill="auto"/>
                </w:tcPr>
                <w:p w:rsidR="004E03C5" w:rsidRPr="004E03C5" w:rsidRDefault="004E03C5" w:rsidP="004E03C5">
                  <w:pPr>
                    <w:spacing w:after="0"/>
                    <w:rPr>
                      <w:rFonts w:eastAsia="ＭＳ ゴシック"/>
                      <w:lang w:eastAsia="ja-JP"/>
                    </w:rPr>
                  </w:pPr>
                  <w:r w:rsidRPr="004E03C5">
                    <w:rPr>
                      <w:rFonts w:eastAsia="ＭＳ ゴシック"/>
                      <w:lang w:eastAsia="ja-JP"/>
                    </w:rPr>
                    <w:t>72</w:t>
                  </w:r>
                </w:p>
              </w:tc>
            </w:tr>
            <w:tr w:rsidR="004E03C5" w:rsidRPr="004E03C5" w:rsidTr="00391029">
              <w:tc>
                <w:tcPr>
                  <w:tcW w:w="3569" w:type="dxa"/>
                  <w:shd w:val="clear" w:color="auto" w:fill="auto"/>
                </w:tcPr>
                <w:p w:rsidR="004E03C5" w:rsidRPr="004E03C5" w:rsidRDefault="004E03C5" w:rsidP="004E03C5">
                  <w:pPr>
                    <w:spacing w:after="0"/>
                    <w:rPr>
                      <w:rFonts w:eastAsia="ＭＳ ゴシック"/>
                      <w:lang w:eastAsia="ja-JP"/>
                    </w:rPr>
                  </w:pPr>
                  <w:r w:rsidRPr="004E03C5">
                    <w:rPr>
                      <w:rFonts w:eastAsia="ＭＳ ゴシック"/>
                      <w:lang w:eastAsia="ja-JP"/>
                    </w:rPr>
                    <w:t>90&lt;X&lt;=126</w:t>
                  </w:r>
                </w:p>
              </w:tc>
              <w:tc>
                <w:tcPr>
                  <w:tcW w:w="3333" w:type="dxa"/>
                  <w:shd w:val="clear" w:color="auto" w:fill="auto"/>
                </w:tcPr>
                <w:p w:rsidR="004E03C5" w:rsidRPr="004E03C5" w:rsidRDefault="004E03C5" w:rsidP="004E03C5">
                  <w:pPr>
                    <w:spacing w:after="0"/>
                    <w:rPr>
                      <w:rFonts w:eastAsia="ＭＳ ゴシック"/>
                      <w:lang w:eastAsia="ja-JP"/>
                    </w:rPr>
                  </w:pPr>
                  <w:r w:rsidRPr="004E03C5">
                    <w:rPr>
                      <w:rFonts w:eastAsia="ＭＳ ゴシック"/>
                      <w:lang w:eastAsia="ja-JP"/>
                    </w:rPr>
                    <w:t>108</w:t>
                  </w:r>
                </w:p>
              </w:tc>
            </w:tr>
            <w:tr w:rsidR="004E03C5" w:rsidRPr="004E03C5" w:rsidTr="00391029">
              <w:tc>
                <w:tcPr>
                  <w:tcW w:w="3569" w:type="dxa"/>
                  <w:shd w:val="clear" w:color="auto" w:fill="auto"/>
                </w:tcPr>
                <w:p w:rsidR="004E03C5" w:rsidRPr="004E03C5" w:rsidRDefault="004E03C5" w:rsidP="004E03C5">
                  <w:pPr>
                    <w:spacing w:after="0"/>
                    <w:rPr>
                      <w:rFonts w:eastAsia="ＭＳ ゴシック"/>
                      <w:lang w:eastAsia="ja-JP"/>
                    </w:rPr>
                  </w:pPr>
                  <w:r w:rsidRPr="004E03C5">
                    <w:rPr>
                      <w:rFonts w:eastAsia="ＭＳ ゴシック"/>
                      <w:lang w:eastAsia="ja-JP"/>
                    </w:rPr>
                    <w:t>126&lt;X&lt;=150</w:t>
                  </w:r>
                </w:p>
              </w:tc>
              <w:tc>
                <w:tcPr>
                  <w:tcW w:w="3333" w:type="dxa"/>
                  <w:shd w:val="clear" w:color="auto" w:fill="auto"/>
                </w:tcPr>
                <w:p w:rsidR="004E03C5" w:rsidRPr="004E03C5" w:rsidRDefault="004E03C5" w:rsidP="004E03C5">
                  <w:pPr>
                    <w:spacing w:after="0"/>
                    <w:rPr>
                      <w:rFonts w:eastAsia="ＭＳ ゴシック"/>
                      <w:lang w:eastAsia="ja-JP"/>
                    </w:rPr>
                  </w:pPr>
                  <w:r w:rsidRPr="004E03C5">
                    <w:rPr>
                      <w:rFonts w:eastAsia="ＭＳ ゴシック"/>
                      <w:lang w:eastAsia="ja-JP"/>
                    </w:rPr>
                    <w:t>144</w:t>
                  </w:r>
                </w:p>
              </w:tc>
            </w:tr>
            <w:tr w:rsidR="004E03C5" w:rsidRPr="004E03C5" w:rsidTr="00391029">
              <w:tc>
                <w:tcPr>
                  <w:tcW w:w="3569" w:type="dxa"/>
                  <w:shd w:val="clear" w:color="auto" w:fill="auto"/>
                </w:tcPr>
                <w:p w:rsidR="004E03C5" w:rsidRPr="004E03C5" w:rsidRDefault="004E03C5" w:rsidP="004E03C5">
                  <w:pPr>
                    <w:spacing w:after="0"/>
                    <w:rPr>
                      <w:rFonts w:eastAsia="ＭＳ ゴシック"/>
                      <w:lang w:eastAsia="ja-JP"/>
                    </w:rPr>
                  </w:pPr>
                  <w:r w:rsidRPr="004E03C5">
                    <w:rPr>
                      <w:rFonts w:eastAsia="ＭＳ ゴシック"/>
                      <w:lang w:eastAsia="ja-JP"/>
                    </w:rPr>
                    <w:t>150&lt;X</w:t>
                  </w:r>
                </w:p>
              </w:tc>
              <w:tc>
                <w:tcPr>
                  <w:tcW w:w="3333" w:type="dxa"/>
                  <w:shd w:val="clear" w:color="auto" w:fill="auto"/>
                </w:tcPr>
                <w:p w:rsidR="004E03C5" w:rsidRPr="004E03C5" w:rsidRDefault="004E03C5" w:rsidP="004E03C5">
                  <w:pPr>
                    <w:spacing w:after="0"/>
                    <w:rPr>
                      <w:rFonts w:eastAsia="ＭＳ ゴシック"/>
                      <w:lang w:eastAsia="ja-JP"/>
                    </w:rPr>
                  </w:pPr>
                  <w:r w:rsidRPr="004E03C5">
                    <w:rPr>
                      <w:rFonts w:eastAsia="ＭＳ ゴシック"/>
                      <w:lang w:eastAsia="ja-JP"/>
                    </w:rPr>
                    <w:t>156</w:t>
                  </w:r>
                </w:p>
              </w:tc>
            </w:tr>
          </w:tbl>
          <w:p w:rsidR="004E03C5" w:rsidRPr="004E03C5" w:rsidRDefault="004E03C5" w:rsidP="004E03C5">
            <w:pPr>
              <w:tabs>
                <w:tab w:val="left" w:pos="567"/>
              </w:tabs>
              <w:adjustRightInd w:val="0"/>
              <w:snapToGrid w:val="0"/>
              <w:spacing w:after="0"/>
              <w:rPr>
                <w:rFonts w:ascii="Arial" w:hAnsi="Arial" w:cs="Arial"/>
                <w:lang w:eastAsia="ja-JP"/>
              </w:rPr>
            </w:pPr>
          </w:p>
          <w:p w:rsidR="004E03C5" w:rsidRPr="004E03C5" w:rsidRDefault="004E03C5" w:rsidP="004E03C5">
            <w:pPr>
              <w:overflowPunct w:val="0"/>
              <w:autoSpaceDE w:val="0"/>
              <w:autoSpaceDN w:val="0"/>
              <w:adjustRightInd w:val="0"/>
              <w:spacing w:after="0"/>
              <w:textAlignment w:val="baseline"/>
            </w:pPr>
            <w:r w:rsidRPr="004E03C5">
              <w:rPr>
                <w:highlight w:val="green"/>
              </w:rPr>
              <w:t>Agreements</w:t>
            </w:r>
            <w:r w:rsidRPr="004E03C5">
              <w:t>:</w:t>
            </w:r>
          </w:p>
          <w:p w:rsidR="004E03C5" w:rsidRPr="004E03C5" w:rsidRDefault="004E03C5" w:rsidP="00391029">
            <w:pPr>
              <w:numPr>
                <w:ilvl w:val="0"/>
                <w:numId w:val="181"/>
              </w:numPr>
              <w:overflowPunct w:val="0"/>
              <w:autoSpaceDE w:val="0"/>
              <w:autoSpaceDN w:val="0"/>
              <w:adjustRightInd w:val="0"/>
              <w:spacing w:after="0"/>
              <w:textAlignment w:val="baseline"/>
              <w:rPr>
                <w:kern w:val="2"/>
              </w:rPr>
            </w:pPr>
            <w:r w:rsidRPr="004E03C5">
              <w:rPr>
                <w:kern w:val="2"/>
              </w:rPr>
              <w:t>3-bit are used to indicate K1 slot-timing in DCI</w:t>
            </w:r>
          </w:p>
          <w:p w:rsidR="004E03C5" w:rsidRPr="004E03C5" w:rsidRDefault="004E03C5" w:rsidP="00391029">
            <w:pPr>
              <w:numPr>
                <w:ilvl w:val="1"/>
                <w:numId w:val="181"/>
              </w:numPr>
              <w:overflowPunct w:val="0"/>
              <w:autoSpaceDE w:val="0"/>
              <w:autoSpaceDN w:val="0"/>
              <w:adjustRightInd w:val="0"/>
              <w:spacing w:after="0"/>
              <w:textAlignment w:val="baseline"/>
              <w:rPr>
                <w:kern w:val="2"/>
                <w:lang w:val="en-US" w:eastAsia="ja-JP"/>
              </w:rPr>
            </w:pPr>
            <w:r w:rsidRPr="004E03C5">
              <w:rPr>
                <w:kern w:val="2"/>
                <w:lang w:val="en-US" w:eastAsia="ja-JP"/>
              </w:rPr>
              <w:t>RRC configures the set of values to be indexed by these bits to determine K1</w:t>
            </w:r>
          </w:p>
          <w:p w:rsidR="004E03C5" w:rsidRPr="004E03C5" w:rsidRDefault="004E03C5" w:rsidP="00391029">
            <w:pPr>
              <w:numPr>
                <w:ilvl w:val="2"/>
                <w:numId w:val="181"/>
              </w:numPr>
              <w:overflowPunct w:val="0"/>
              <w:autoSpaceDE w:val="0"/>
              <w:autoSpaceDN w:val="0"/>
              <w:adjustRightInd w:val="0"/>
              <w:spacing w:after="0"/>
              <w:textAlignment w:val="baseline"/>
              <w:rPr>
                <w:kern w:val="2"/>
                <w:lang w:val="en-US" w:eastAsia="ja-JP"/>
              </w:rPr>
            </w:pPr>
            <w:r w:rsidRPr="004E03C5">
              <w:rPr>
                <w:kern w:val="2"/>
                <w:lang w:val="en-US" w:eastAsia="ja-JP"/>
              </w:rPr>
              <w:t>These values are not slot index dependent</w:t>
            </w:r>
          </w:p>
          <w:p w:rsidR="004E03C5" w:rsidRPr="004E03C5" w:rsidRDefault="004E03C5" w:rsidP="00391029">
            <w:pPr>
              <w:numPr>
                <w:ilvl w:val="2"/>
                <w:numId w:val="181"/>
              </w:numPr>
              <w:overflowPunct w:val="0"/>
              <w:autoSpaceDE w:val="0"/>
              <w:autoSpaceDN w:val="0"/>
              <w:adjustRightInd w:val="0"/>
              <w:spacing w:after="0"/>
              <w:textAlignment w:val="baseline"/>
              <w:rPr>
                <w:kern w:val="2"/>
                <w:lang w:val="en-US" w:eastAsia="ja-JP"/>
              </w:rPr>
            </w:pPr>
            <w:r w:rsidRPr="004E03C5">
              <w:rPr>
                <w:kern w:val="2"/>
                <w:lang w:val="en-US" w:eastAsia="ja-JP"/>
              </w:rPr>
              <w:t>Each value is represented by 4-bit (i.e., up to 16 different values)</w:t>
            </w:r>
          </w:p>
          <w:p w:rsidR="004E03C5" w:rsidRPr="004E03C5" w:rsidRDefault="004E03C5" w:rsidP="004E03C5">
            <w:pPr>
              <w:overflowPunct w:val="0"/>
              <w:autoSpaceDE w:val="0"/>
              <w:autoSpaceDN w:val="0"/>
              <w:adjustRightInd w:val="0"/>
              <w:spacing w:after="0"/>
              <w:textAlignment w:val="baseline"/>
              <w:rPr>
                <w:b/>
              </w:rPr>
            </w:pPr>
          </w:p>
          <w:p w:rsidR="004E03C5" w:rsidRPr="004E03C5" w:rsidRDefault="004E03C5" w:rsidP="004E03C5">
            <w:pPr>
              <w:overflowPunct w:val="0"/>
              <w:autoSpaceDE w:val="0"/>
              <w:autoSpaceDN w:val="0"/>
              <w:adjustRightInd w:val="0"/>
              <w:spacing w:after="0"/>
              <w:textAlignment w:val="baseline"/>
            </w:pPr>
            <w:r w:rsidRPr="004E03C5">
              <w:rPr>
                <w:highlight w:val="green"/>
              </w:rPr>
              <w:t>Agreements</w:t>
            </w:r>
            <w:r w:rsidRPr="004E03C5">
              <w:t>:</w:t>
            </w:r>
          </w:p>
          <w:p w:rsidR="004E03C5" w:rsidRPr="004E03C5" w:rsidRDefault="004E03C5" w:rsidP="00391029">
            <w:pPr>
              <w:numPr>
                <w:ilvl w:val="0"/>
                <w:numId w:val="159"/>
              </w:numPr>
              <w:overflowPunct w:val="0"/>
              <w:autoSpaceDE w:val="0"/>
              <w:autoSpaceDN w:val="0"/>
              <w:adjustRightInd w:val="0"/>
              <w:spacing w:after="0"/>
              <w:textAlignment w:val="baseline"/>
              <w:rPr>
                <w:lang w:eastAsia="ko-KR"/>
              </w:rPr>
            </w:pPr>
            <w:r w:rsidRPr="004E03C5">
              <w:rPr>
                <w:lang w:eastAsia="ko-KR"/>
              </w:rPr>
              <w:t xml:space="preserve">The </w:t>
            </w:r>
            <w:r w:rsidRPr="004E03C5">
              <w:rPr>
                <w:iCs/>
                <w:lang w:eastAsia="ko-KR"/>
              </w:rPr>
              <w:t>baseline UE processing time</w:t>
            </w:r>
            <w:r w:rsidRPr="004E03C5">
              <w:rPr>
                <w:lang w:eastAsia="ko-KR"/>
              </w:rPr>
              <w:t xml:space="preserve"> capability in NR Release 15 for slot-based scheduling, including CA case with no cross-carrier scheduling and with single numerology for PDCCH, PDSCH, and PUSCH and no UCI multiplexing, is given by Table 2-1 below. </w:t>
            </w:r>
          </w:p>
          <w:p w:rsidR="004E03C5" w:rsidRPr="004E03C5" w:rsidRDefault="004E03C5" w:rsidP="00391029">
            <w:pPr>
              <w:numPr>
                <w:ilvl w:val="0"/>
                <w:numId w:val="182"/>
              </w:numPr>
              <w:overflowPunct w:val="0"/>
              <w:autoSpaceDE w:val="0"/>
              <w:autoSpaceDN w:val="0"/>
              <w:adjustRightInd w:val="0"/>
              <w:spacing w:after="0"/>
              <w:textAlignment w:val="baseline"/>
              <w:rPr>
                <w:kern w:val="2"/>
                <w:lang w:val="en-US" w:eastAsia="ko-KR"/>
              </w:rPr>
            </w:pPr>
            <w:r w:rsidRPr="004E03C5">
              <w:rPr>
                <w:kern w:val="2"/>
                <w:lang w:val="en-US" w:eastAsia="ko-KR"/>
              </w:rPr>
              <w:t>FFS whether processing times can be supported also for cross-carrier scheduling</w:t>
            </w:r>
          </w:p>
          <w:p w:rsidR="004E03C5" w:rsidRPr="004E03C5" w:rsidRDefault="004E03C5" w:rsidP="004E03C5">
            <w:pPr>
              <w:overflowPunct w:val="0"/>
              <w:autoSpaceDE w:val="0"/>
              <w:autoSpaceDN w:val="0"/>
              <w:adjustRightInd w:val="0"/>
              <w:spacing w:after="0"/>
              <w:textAlignment w:val="baseline"/>
              <w:rPr>
                <w:lang w:eastAsia="ko-KR"/>
              </w:rPr>
            </w:pPr>
          </w:p>
          <w:p w:rsidR="004E03C5" w:rsidRPr="004E03C5" w:rsidRDefault="004E03C5" w:rsidP="004E03C5">
            <w:pPr>
              <w:overflowPunct w:val="0"/>
              <w:autoSpaceDE w:val="0"/>
              <w:autoSpaceDN w:val="0"/>
              <w:adjustRightInd w:val="0"/>
              <w:spacing w:after="0"/>
              <w:jc w:val="center"/>
              <w:textAlignment w:val="baseline"/>
              <w:rPr>
                <w:b/>
              </w:rPr>
            </w:pPr>
            <w:r w:rsidRPr="004E03C5">
              <w:rPr>
                <w:b/>
              </w:rPr>
              <w:t>Table 2-1. UE Processing Time and HARQ Timing (Capability #1)</w:t>
            </w:r>
          </w:p>
          <w:tbl>
            <w:tblPr>
              <w:tblW w:w="9958" w:type="dxa"/>
              <w:tblLook w:val="04A0" w:firstRow="1" w:lastRow="0" w:firstColumn="1" w:lastColumn="0" w:noHBand="0" w:noVBand="1"/>
            </w:tblPr>
            <w:tblGrid>
              <w:gridCol w:w="2459"/>
              <w:gridCol w:w="1516"/>
              <w:gridCol w:w="1461"/>
              <w:gridCol w:w="1155"/>
              <w:gridCol w:w="1155"/>
              <w:gridCol w:w="1106"/>
              <w:gridCol w:w="1106"/>
            </w:tblGrid>
            <w:tr w:rsidR="004E03C5" w:rsidRPr="004E03C5" w:rsidTr="00391029">
              <w:trPr>
                <w:trHeight w:val="601"/>
              </w:trPr>
              <w:tc>
                <w:tcPr>
                  <w:tcW w:w="2459" w:type="dxa"/>
                  <w:tcBorders>
                    <w:top w:val="single" w:sz="8" w:space="0" w:color="000000"/>
                    <w:left w:val="single" w:sz="8" w:space="0" w:color="000000"/>
                    <w:bottom w:val="single" w:sz="4" w:space="0" w:color="auto"/>
                    <w:right w:val="single" w:sz="8" w:space="0" w:color="000000"/>
                  </w:tcBorders>
                  <w:shd w:val="clear" w:color="000000" w:fill="4472C4"/>
                  <w:vAlign w:val="center"/>
                  <w:hideMark/>
                </w:tcPr>
                <w:p w:rsidR="004E03C5" w:rsidRPr="004E03C5" w:rsidRDefault="004E03C5" w:rsidP="004E03C5">
                  <w:pPr>
                    <w:spacing w:after="0"/>
                    <w:rPr>
                      <w:rFonts w:ascii="Arial" w:hAnsi="Arial" w:cs="Arial"/>
                      <w:b/>
                      <w:lang w:eastAsia="en-GB"/>
                    </w:rPr>
                  </w:pPr>
                  <w:r w:rsidRPr="004E03C5">
                    <w:rPr>
                      <w:rFonts w:ascii="Arial" w:hAnsi="Arial" w:cs="Arial"/>
                      <w:b/>
                      <w:lang w:eastAsia="en-GB"/>
                    </w:rPr>
                    <w:t>Configuration</w:t>
                  </w:r>
                </w:p>
              </w:tc>
              <w:tc>
                <w:tcPr>
                  <w:tcW w:w="1516" w:type="dxa"/>
                  <w:tcBorders>
                    <w:top w:val="single" w:sz="8" w:space="0" w:color="000000"/>
                    <w:left w:val="single" w:sz="4" w:space="0" w:color="auto"/>
                    <w:bottom w:val="single" w:sz="4" w:space="0" w:color="auto"/>
                    <w:right w:val="single" w:sz="8" w:space="0" w:color="000000"/>
                  </w:tcBorders>
                  <w:shd w:val="clear" w:color="000000" w:fill="4472C4"/>
                  <w:vAlign w:val="center"/>
                  <w:hideMark/>
                </w:tcPr>
                <w:p w:rsidR="004E03C5" w:rsidRPr="004E03C5" w:rsidRDefault="004E03C5" w:rsidP="004E03C5">
                  <w:pPr>
                    <w:spacing w:after="0"/>
                    <w:rPr>
                      <w:rFonts w:ascii="Arial" w:hAnsi="Arial" w:cs="Arial"/>
                      <w:b/>
                      <w:lang w:eastAsia="en-GB"/>
                    </w:rPr>
                  </w:pPr>
                  <w:r w:rsidRPr="004E03C5">
                    <w:rPr>
                      <w:rFonts w:ascii="Arial" w:hAnsi="Arial" w:cs="Arial"/>
                      <w:b/>
                      <w:lang w:eastAsia="en-GB"/>
                    </w:rPr>
                    <w:t>HARQ Timing Parameter</w:t>
                  </w:r>
                </w:p>
              </w:tc>
              <w:tc>
                <w:tcPr>
                  <w:tcW w:w="1461" w:type="dxa"/>
                  <w:tcBorders>
                    <w:top w:val="single" w:sz="8" w:space="0" w:color="000000"/>
                    <w:left w:val="nil"/>
                    <w:bottom w:val="nil"/>
                    <w:right w:val="single" w:sz="8" w:space="0" w:color="000000"/>
                  </w:tcBorders>
                  <w:shd w:val="clear" w:color="000000" w:fill="4472C4"/>
                  <w:vAlign w:val="center"/>
                  <w:hideMark/>
                </w:tcPr>
                <w:p w:rsidR="004E03C5" w:rsidRPr="004E03C5" w:rsidRDefault="004E03C5" w:rsidP="004E03C5">
                  <w:pPr>
                    <w:spacing w:after="0"/>
                    <w:rPr>
                      <w:rFonts w:ascii="Arial" w:hAnsi="Arial" w:cs="Arial"/>
                      <w:b/>
                      <w:lang w:eastAsia="en-GB"/>
                    </w:rPr>
                  </w:pPr>
                  <w:r w:rsidRPr="004E03C5">
                    <w:rPr>
                      <w:rFonts w:ascii="Arial" w:hAnsi="Arial" w:cs="Arial"/>
                      <w:b/>
                      <w:lang w:eastAsia="en-GB"/>
                    </w:rPr>
                    <w:t>Units</w:t>
                  </w:r>
                </w:p>
              </w:tc>
              <w:tc>
                <w:tcPr>
                  <w:tcW w:w="1155" w:type="dxa"/>
                  <w:tcBorders>
                    <w:top w:val="single" w:sz="8" w:space="0" w:color="000000"/>
                    <w:left w:val="nil"/>
                    <w:bottom w:val="nil"/>
                    <w:right w:val="single" w:sz="8" w:space="0" w:color="000000"/>
                  </w:tcBorders>
                  <w:shd w:val="clear" w:color="000000" w:fill="4472C4"/>
                  <w:vAlign w:val="center"/>
                  <w:hideMark/>
                </w:tcPr>
                <w:p w:rsidR="004E03C5" w:rsidRPr="004E03C5" w:rsidRDefault="004E03C5" w:rsidP="004E03C5">
                  <w:pPr>
                    <w:spacing w:after="0"/>
                    <w:rPr>
                      <w:rFonts w:ascii="Arial" w:hAnsi="Arial" w:cs="Arial"/>
                      <w:b/>
                      <w:lang w:eastAsia="en-GB"/>
                    </w:rPr>
                  </w:pPr>
                  <w:r w:rsidRPr="004E03C5">
                    <w:rPr>
                      <w:rFonts w:ascii="Arial" w:hAnsi="Arial" w:cs="Arial"/>
                      <w:b/>
                      <w:lang w:eastAsia="en-GB"/>
                    </w:rPr>
                    <w:t>15 KHz SCS</w:t>
                  </w:r>
                </w:p>
              </w:tc>
              <w:tc>
                <w:tcPr>
                  <w:tcW w:w="1155" w:type="dxa"/>
                  <w:tcBorders>
                    <w:top w:val="single" w:sz="8" w:space="0" w:color="000000"/>
                    <w:left w:val="nil"/>
                    <w:bottom w:val="nil"/>
                    <w:right w:val="single" w:sz="8" w:space="0" w:color="000000"/>
                  </w:tcBorders>
                  <w:shd w:val="clear" w:color="000000" w:fill="4472C4"/>
                  <w:vAlign w:val="center"/>
                  <w:hideMark/>
                </w:tcPr>
                <w:p w:rsidR="004E03C5" w:rsidRPr="004E03C5" w:rsidRDefault="004E03C5" w:rsidP="004E03C5">
                  <w:pPr>
                    <w:spacing w:after="0"/>
                    <w:rPr>
                      <w:rFonts w:ascii="Arial" w:hAnsi="Arial" w:cs="Arial"/>
                      <w:b/>
                      <w:lang w:eastAsia="en-GB"/>
                    </w:rPr>
                  </w:pPr>
                  <w:r w:rsidRPr="004E03C5">
                    <w:rPr>
                      <w:rFonts w:ascii="Arial" w:hAnsi="Arial" w:cs="Arial"/>
                      <w:b/>
                      <w:lang w:eastAsia="en-GB"/>
                    </w:rPr>
                    <w:t>30 KHz SCS</w:t>
                  </w:r>
                </w:p>
              </w:tc>
              <w:tc>
                <w:tcPr>
                  <w:tcW w:w="1106" w:type="dxa"/>
                  <w:tcBorders>
                    <w:top w:val="single" w:sz="8" w:space="0" w:color="000000"/>
                    <w:left w:val="nil"/>
                    <w:bottom w:val="nil"/>
                    <w:right w:val="single" w:sz="8" w:space="0" w:color="000000"/>
                  </w:tcBorders>
                  <w:shd w:val="clear" w:color="000000" w:fill="4472C4"/>
                  <w:vAlign w:val="center"/>
                  <w:hideMark/>
                </w:tcPr>
                <w:p w:rsidR="004E03C5" w:rsidRPr="004E03C5" w:rsidRDefault="004E03C5" w:rsidP="004E03C5">
                  <w:pPr>
                    <w:spacing w:after="0"/>
                    <w:rPr>
                      <w:rFonts w:ascii="Arial" w:hAnsi="Arial" w:cs="Arial"/>
                      <w:b/>
                      <w:lang w:eastAsia="en-GB"/>
                    </w:rPr>
                  </w:pPr>
                  <w:r w:rsidRPr="004E03C5">
                    <w:rPr>
                      <w:rFonts w:ascii="Arial" w:hAnsi="Arial" w:cs="Arial"/>
                      <w:b/>
                      <w:lang w:eastAsia="en-GB"/>
                    </w:rPr>
                    <w:t>60 KHz SCS</w:t>
                  </w:r>
                </w:p>
              </w:tc>
              <w:tc>
                <w:tcPr>
                  <w:tcW w:w="1106" w:type="dxa"/>
                  <w:tcBorders>
                    <w:top w:val="single" w:sz="8" w:space="0" w:color="000000"/>
                    <w:left w:val="nil"/>
                    <w:bottom w:val="nil"/>
                    <w:right w:val="single" w:sz="8" w:space="0" w:color="000000"/>
                  </w:tcBorders>
                  <w:shd w:val="clear" w:color="000000" w:fill="4472C4"/>
                  <w:vAlign w:val="center"/>
                  <w:hideMark/>
                </w:tcPr>
                <w:p w:rsidR="004E03C5" w:rsidRPr="004E03C5" w:rsidRDefault="004E03C5" w:rsidP="004E03C5">
                  <w:pPr>
                    <w:spacing w:after="0"/>
                    <w:rPr>
                      <w:rFonts w:ascii="Arial" w:hAnsi="Arial" w:cs="Arial"/>
                      <w:b/>
                      <w:lang w:eastAsia="en-GB"/>
                    </w:rPr>
                  </w:pPr>
                  <w:r w:rsidRPr="004E03C5">
                    <w:rPr>
                      <w:rFonts w:ascii="Arial" w:hAnsi="Arial" w:cs="Arial"/>
                      <w:b/>
                      <w:lang w:eastAsia="en-GB"/>
                    </w:rPr>
                    <w:t>120 KHz SCS</w:t>
                  </w:r>
                </w:p>
              </w:tc>
            </w:tr>
            <w:tr w:rsidR="004E03C5" w:rsidRPr="004E03C5" w:rsidTr="00391029">
              <w:trPr>
                <w:trHeight w:val="637"/>
              </w:trPr>
              <w:tc>
                <w:tcPr>
                  <w:tcW w:w="2459" w:type="dxa"/>
                  <w:tcBorders>
                    <w:top w:val="single" w:sz="4" w:space="0" w:color="auto"/>
                    <w:left w:val="single" w:sz="4" w:space="0" w:color="auto"/>
                    <w:right w:val="single" w:sz="4" w:space="0" w:color="auto"/>
                  </w:tcBorders>
                  <w:shd w:val="clear" w:color="auto" w:fill="auto"/>
                  <w:vAlign w:val="center"/>
                  <w:hideMark/>
                </w:tcPr>
                <w:p w:rsidR="004E03C5" w:rsidRPr="004E03C5" w:rsidRDefault="004E03C5" w:rsidP="004E03C5">
                  <w:pPr>
                    <w:overflowPunct w:val="0"/>
                    <w:autoSpaceDE w:val="0"/>
                    <w:autoSpaceDN w:val="0"/>
                    <w:adjustRightInd w:val="0"/>
                    <w:spacing w:after="0"/>
                    <w:jc w:val="center"/>
                    <w:textAlignment w:val="baseline"/>
                    <w:rPr>
                      <w:rFonts w:eastAsia="Times New Roman"/>
                      <w:b/>
                      <w:bCs/>
                      <w:color w:val="000000"/>
                    </w:rPr>
                  </w:pPr>
                  <w:r w:rsidRPr="004E03C5">
                    <w:rPr>
                      <w:rFonts w:eastAsia="Times New Roman"/>
                      <w:b/>
                      <w:bCs/>
                      <w:color w:val="000000"/>
                      <w:lang w:eastAsia="zh-TW"/>
                    </w:rPr>
                    <w:t>Front-loaded DMRS only</w:t>
                  </w:r>
                </w:p>
              </w:tc>
              <w:tc>
                <w:tcPr>
                  <w:tcW w:w="1516" w:type="dxa"/>
                  <w:tcBorders>
                    <w:top w:val="single" w:sz="4" w:space="0" w:color="auto"/>
                    <w:left w:val="single" w:sz="4" w:space="0" w:color="auto"/>
                    <w:bottom w:val="nil"/>
                    <w:right w:val="single" w:sz="4" w:space="0" w:color="auto"/>
                  </w:tcBorders>
                  <w:shd w:val="clear" w:color="auto" w:fill="auto"/>
                  <w:vAlign w:val="center"/>
                  <w:hideMark/>
                </w:tcPr>
                <w:p w:rsidR="004E03C5" w:rsidRPr="004E03C5" w:rsidRDefault="004E03C5" w:rsidP="004E03C5">
                  <w:pPr>
                    <w:overflowPunct w:val="0"/>
                    <w:autoSpaceDE w:val="0"/>
                    <w:autoSpaceDN w:val="0"/>
                    <w:adjustRightInd w:val="0"/>
                    <w:spacing w:after="0"/>
                    <w:jc w:val="center"/>
                    <w:textAlignment w:val="baseline"/>
                    <w:rPr>
                      <w:rFonts w:eastAsia="Times New Roman"/>
                      <w:color w:val="000000"/>
                    </w:rPr>
                  </w:pPr>
                  <w:r w:rsidRPr="004E03C5">
                    <w:rPr>
                      <w:rFonts w:eastAsia="Times New Roman"/>
                      <w:color w:val="000000"/>
                    </w:rPr>
                    <w:t>N1</w:t>
                  </w:r>
                </w:p>
              </w:tc>
              <w:tc>
                <w:tcPr>
                  <w:tcW w:w="1461" w:type="dxa"/>
                  <w:tcBorders>
                    <w:top w:val="single" w:sz="8" w:space="0" w:color="auto"/>
                    <w:left w:val="single" w:sz="4" w:space="0" w:color="auto"/>
                    <w:bottom w:val="nil"/>
                    <w:right w:val="nil"/>
                  </w:tcBorders>
                  <w:shd w:val="clear" w:color="auto" w:fill="auto"/>
                  <w:vAlign w:val="center"/>
                  <w:hideMark/>
                </w:tcPr>
                <w:p w:rsidR="004E03C5" w:rsidRPr="004E03C5" w:rsidRDefault="004E03C5" w:rsidP="004E03C5">
                  <w:pPr>
                    <w:overflowPunct w:val="0"/>
                    <w:autoSpaceDE w:val="0"/>
                    <w:autoSpaceDN w:val="0"/>
                    <w:adjustRightInd w:val="0"/>
                    <w:spacing w:after="0"/>
                    <w:jc w:val="center"/>
                    <w:textAlignment w:val="baseline"/>
                    <w:rPr>
                      <w:rFonts w:eastAsia="Times New Roman"/>
                      <w:color w:val="000000"/>
                    </w:rPr>
                  </w:pPr>
                  <w:r w:rsidRPr="004E03C5">
                    <w:rPr>
                      <w:rFonts w:eastAsia="Times New Roman"/>
                      <w:color w:val="000000"/>
                    </w:rPr>
                    <w:t>Symbols</w:t>
                  </w:r>
                </w:p>
              </w:tc>
              <w:tc>
                <w:tcPr>
                  <w:tcW w:w="1155" w:type="dxa"/>
                  <w:tcBorders>
                    <w:top w:val="single" w:sz="8" w:space="0" w:color="auto"/>
                    <w:left w:val="single" w:sz="8" w:space="0" w:color="auto"/>
                    <w:bottom w:val="nil"/>
                    <w:right w:val="nil"/>
                  </w:tcBorders>
                  <w:shd w:val="clear" w:color="auto" w:fill="auto"/>
                  <w:vAlign w:val="center"/>
                  <w:hideMark/>
                </w:tcPr>
                <w:p w:rsidR="004E03C5" w:rsidRPr="004E03C5" w:rsidRDefault="004E03C5" w:rsidP="004E03C5">
                  <w:pPr>
                    <w:overflowPunct w:val="0"/>
                    <w:autoSpaceDE w:val="0"/>
                    <w:autoSpaceDN w:val="0"/>
                    <w:adjustRightInd w:val="0"/>
                    <w:spacing w:after="0"/>
                    <w:jc w:val="center"/>
                    <w:textAlignment w:val="baseline"/>
                    <w:rPr>
                      <w:rFonts w:eastAsia="Times New Roman"/>
                      <w:color w:val="000000"/>
                    </w:rPr>
                  </w:pPr>
                  <w:r w:rsidRPr="004E03C5">
                    <w:rPr>
                      <w:rFonts w:eastAsia="Times New Roman"/>
                      <w:color w:val="000000"/>
                      <w:lang w:eastAsia="zh-TW"/>
                    </w:rPr>
                    <w:t>8</w:t>
                  </w:r>
                </w:p>
              </w:tc>
              <w:tc>
                <w:tcPr>
                  <w:tcW w:w="1155" w:type="dxa"/>
                  <w:tcBorders>
                    <w:top w:val="single" w:sz="8" w:space="0" w:color="auto"/>
                    <w:left w:val="single" w:sz="8" w:space="0" w:color="auto"/>
                    <w:bottom w:val="nil"/>
                    <w:right w:val="single" w:sz="8" w:space="0" w:color="auto"/>
                  </w:tcBorders>
                  <w:shd w:val="clear" w:color="auto" w:fill="auto"/>
                  <w:vAlign w:val="center"/>
                  <w:hideMark/>
                </w:tcPr>
                <w:p w:rsidR="004E03C5" w:rsidRPr="004E03C5" w:rsidRDefault="004E03C5" w:rsidP="004E03C5">
                  <w:pPr>
                    <w:overflowPunct w:val="0"/>
                    <w:autoSpaceDE w:val="0"/>
                    <w:autoSpaceDN w:val="0"/>
                    <w:adjustRightInd w:val="0"/>
                    <w:spacing w:after="0"/>
                    <w:jc w:val="center"/>
                    <w:textAlignment w:val="baseline"/>
                    <w:rPr>
                      <w:rFonts w:eastAsia="Times New Roman"/>
                      <w:color w:val="000000"/>
                    </w:rPr>
                  </w:pPr>
                  <w:r w:rsidRPr="004E03C5">
                    <w:rPr>
                      <w:rFonts w:eastAsia="Times New Roman"/>
                      <w:color w:val="000000"/>
                      <w:lang w:eastAsia="zh-TW"/>
                    </w:rPr>
                    <w:t>10</w:t>
                  </w:r>
                </w:p>
              </w:tc>
              <w:tc>
                <w:tcPr>
                  <w:tcW w:w="1106" w:type="dxa"/>
                  <w:tcBorders>
                    <w:top w:val="single" w:sz="8" w:space="0" w:color="auto"/>
                    <w:left w:val="nil"/>
                    <w:bottom w:val="nil"/>
                    <w:right w:val="nil"/>
                  </w:tcBorders>
                  <w:shd w:val="clear" w:color="auto" w:fill="auto"/>
                  <w:vAlign w:val="center"/>
                  <w:hideMark/>
                </w:tcPr>
                <w:p w:rsidR="004E03C5" w:rsidRPr="004E03C5" w:rsidRDefault="004E03C5" w:rsidP="004E03C5">
                  <w:pPr>
                    <w:overflowPunct w:val="0"/>
                    <w:autoSpaceDE w:val="0"/>
                    <w:autoSpaceDN w:val="0"/>
                    <w:adjustRightInd w:val="0"/>
                    <w:spacing w:after="0"/>
                    <w:jc w:val="center"/>
                    <w:textAlignment w:val="baseline"/>
                    <w:rPr>
                      <w:rFonts w:eastAsia="Times New Roman"/>
                      <w:color w:val="000000"/>
                    </w:rPr>
                  </w:pPr>
                  <w:r w:rsidRPr="004E03C5">
                    <w:rPr>
                      <w:rFonts w:eastAsia="Times New Roman"/>
                      <w:color w:val="000000"/>
                      <w:lang w:eastAsia="zh-TW"/>
                    </w:rPr>
                    <w:t>17</w:t>
                  </w:r>
                </w:p>
              </w:tc>
              <w:tc>
                <w:tcPr>
                  <w:tcW w:w="1106" w:type="dxa"/>
                  <w:tcBorders>
                    <w:top w:val="single" w:sz="8" w:space="0" w:color="auto"/>
                    <w:left w:val="single" w:sz="8" w:space="0" w:color="auto"/>
                    <w:bottom w:val="nil"/>
                    <w:right w:val="single" w:sz="8" w:space="0" w:color="auto"/>
                  </w:tcBorders>
                  <w:shd w:val="clear" w:color="auto" w:fill="auto"/>
                  <w:vAlign w:val="center"/>
                  <w:hideMark/>
                </w:tcPr>
                <w:p w:rsidR="004E03C5" w:rsidRPr="004E03C5" w:rsidRDefault="004E03C5" w:rsidP="004E03C5">
                  <w:pPr>
                    <w:overflowPunct w:val="0"/>
                    <w:autoSpaceDE w:val="0"/>
                    <w:autoSpaceDN w:val="0"/>
                    <w:adjustRightInd w:val="0"/>
                    <w:spacing w:after="0"/>
                    <w:jc w:val="center"/>
                    <w:textAlignment w:val="baseline"/>
                    <w:rPr>
                      <w:rFonts w:eastAsia="Times New Roman"/>
                      <w:b/>
                      <w:color w:val="000000"/>
                    </w:rPr>
                  </w:pPr>
                  <w:r w:rsidRPr="004E03C5">
                    <w:rPr>
                      <w:rFonts w:eastAsia="Times New Roman"/>
                      <w:b/>
                      <w:color w:val="000000"/>
                      <w:lang w:eastAsia="zh-TW"/>
                    </w:rPr>
                    <w:t>20</w:t>
                  </w:r>
                </w:p>
              </w:tc>
            </w:tr>
            <w:tr w:rsidR="004E03C5" w:rsidRPr="004E03C5" w:rsidTr="00391029">
              <w:trPr>
                <w:trHeight w:val="637"/>
              </w:trPr>
              <w:tc>
                <w:tcPr>
                  <w:tcW w:w="2459" w:type="dxa"/>
                  <w:tcBorders>
                    <w:top w:val="single" w:sz="4" w:space="0" w:color="auto"/>
                    <w:left w:val="single" w:sz="4" w:space="0" w:color="auto"/>
                    <w:right w:val="single" w:sz="4" w:space="0" w:color="auto"/>
                  </w:tcBorders>
                  <w:shd w:val="clear" w:color="000000" w:fill="FFFFFF"/>
                  <w:vAlign w:val="center"/>
                  <w:hideMark/>
                </w:tcPr>
                <w:p w:rsidR="004E03C5" w:rsidRPr="004E03C5" w:rsidRDefault="004E03C5" w:rsidP="004E03C5">
                  <w:pPr>
                    <w:overflowPunct w:val="0"/>
                    <w:autoSpaceDE w:val="0"/>
                    <w:autoSpaceDN w:val="0"/>
                    <w:adjustRightInd w:val="0"/>
                    <w:spacing w:after="0"/>
                    <w:jc w:val="center"/>
                    <w:textAlignment w:val="baseline"/>
                    <w:rPr>
                      <w:rFonts w:eastAsia="Times New Roman"/>
                      <w:b/>
                      <w:bCs/>
                      <w:color w:val="000000"/>
                    </w:rPr>
                  </w:pPr>
                  <w:r w:rsidRPr="004E03C5">
                    <w:rPr>
                      <w:rFonts w:eastAsia="Times New Roman"/>
                      <w:b/>
                      <w:bCs/>
                      <w:color w:val="000000"/>
                      <w:lang w:eastAsia="zh-TW"/>
                    </w:rPr>
                    <w:t>Front-loaded + additional DMRS</w:t>
                  </w:r>
                </w:p>
              </w:tc>
              <w:tc>
                <w:tcPr>
                  <w:tcW w:w="1516" w:type="dxa"/>
                  <w:tcBorders>
                    <w:top w:val="single" w:sz="4" w:space="0" w:color="auto"/>
                    <w:left w:val="single" w:sz="4" w:space="0" w:color="auto"/>
                    <w:right w:val="single" w:sz="4" w:space="0" w:color="auto"/>
                  </w:tcBorders>
                  <w:shd w:val="clear" w:color="000000" w:fill="FFFFFF"/>
                  <w:vAlign w:val="center"/>
                  <w:hideMark/>
                </w:tcPr>
                <w:p w:rsidR="004E03C5" w:rsidRPr="004E03C5" w:rsidRDefault="004E03C5" w:rsidP="004E03C5">
                  <w:pPr>
                    <w:overflowPunct w:val="0"/>
                    <w:autoSpaceDE w:val="0"/>
                    <w:autoSpaceDN w:val="0"/>
                    <w:adjustRightInd w:val="0"/>
                    <w:spacing w:after="0"/>
                    <w:jc w:val="center"/>
                    <w:textAlignment w:val="baseline"/>
                    <w:rPr>
                      <w:rFonts w:eastAsia="Times New Roman"/>
                      <w:color w:val="000000"/>
                    </w:rPr>
                  </w:pPr>
                  <w:r w:rsidRPr="004E03C5">
                    <w:rPr>
                      <w:rFonts w:eastAsia="Times New Roman"/>
                      <w:color w:val="000000"/>
                    </w:rPr>
                    <w:t>N1</w:t>
                  </w:r>
                </w:p>
              </w:tc>
              <w:tc>
                <w:tcPr>
                  <w:tcW w:w="1461" w:type="dxa"/>
                  <w:tcBorders>
                    <w:top w:val="single" w:sz="8" w:space="0" w:color="auto"/>
                    <w:left w:val="single" w:sz="4" w:space="0" w:color="auto"/>
                    <w:bottom w:val="single" w:sz="8" w:space="0" w:color="auto"/>
                    <w:right w:val="single" w:sz="8" w:space="0" w:color="000000"/>
                  </w:tcBorders>
                  <w:shd w:val="clear" w:color="000000" w:fill="FFFFFF"/>
                  <w:vAlign w:val="center"/>
                  <w:hideMark/>
                </w:tcPr>
                <w:p w:rsidR="004E03C5" w:rsidRPr="004E03C5" w:rsidRDefault="004E03C5" w:rsidP="004E03C5">
                  <w:pPr>
                    <w:overflowPunct w:val="0"/>
                    <w:autoSpaceDE w:val="0"/>
                    <w:autoSpaceDN w:val="0"/>
                    <w:adjustRightInd w:val="0"/>
                    <w:spacing w:after="0"/>
                    <w:jc w:val="center"/>
                    <w:textAlignment w:val="baseline"/>
                    <w:rPr>
                      <w:rFonts w:eastAsia="Times New Roman"/>
                      <w:color w:val="000000"/>
                    </w:rPr>
                  </w:pPr>
                  <w:r w:rsidRPr="004E03C5">
                    <w:rPr>
                      <w:rFonts w:eastAsia="Times New Roman"/>
                      <w:color w:val="000000"/>
                    </w:rPr>
                    <w:t>Symbols</w:t>
                  </w:r>
                </w:p>
              </w:tc>
              <w:tc>
                <w:tcPr>
                  <w:tcW w:w="1155" w:type="dxa"/>
                  <w:tcBorders>
                    <w:top w:val="single" w:sz="8" w:space="0" w:color="auto"/>
                    <w:left w:val="nil"/>
                    <w:bottom w:val="single" w:sz="8" w:space="0" w:color="auto"/>
                    <w:right w:val="single" w:sz="8" w:space="0" w:color="000000"/>
                  </w:tcBorders>
                  <w:shd w:val="clear" w:color="000000" w:fill="FFFFFF"/>
                  <w:vAlign w:val="center"/>
                  <w:hideMark/>
                </w:tcPr>
                <w:p w:rsidR="004E03C5" w:rsidRPr="004E03C5" w:rsidRDefault="004E03C5" w:rsidP="004E03C5">
                  <w:pPr>
                    <w:overflowPunct w:val="0"/>
                    <w:autoSpaceDE w:val="0"/>
                    <w:autoSpaceDN w:val="0"/>
                    <w:adjustRightInd w:val="0"/>
                    <w:spacing w:after="0"/>
                    <w:jc w:val="center"/>
                    <w:textAlignment w:val="baseline"/>
                    <w:rPr>
                      <w:rFonts w:eastAsia="Times New Roman"/>
                      <w:color w:val="000000"/>
                    </w:rPr>
                  </w:pPr>
                  <w:r w:rsidRPr="004E03C5">
                    <w:rPr>
                      <w:rFonts w:eastAsia="Times New Roman"/>
                      <w:color w:val="000000"/>
                      <w:lang w:eastAsia="zh-TW"/>
                    </w:rPr>
                    <w:t>13</w:t>
                  </w:r>
                </w:p>
              </w:tc>
              <w:tc>
                <w:tcPr>
                  <w:tcW w:w="1155" w:type="dxa"/>
                  <w:tcBorders>
                    <w:top w:val="single" w:sz="8" w:space="0" w:color="auto"/>
                    <w:left w:val="nil"/>
                    <w:bottom w:val="single" w:sz="8" w:space="0" w:color="auto"/>
                    <w:right w:val="single" w:sz="8" w:space="0" w:color="000000"/>
                  </w:tcBorders>
                  <w:shd w:val="clear" w:color="000000" w:fill="FFFFFF"/>
                  <w:vAlign w:val="center"/>
                  <w:hideMark/>
                </w:tcPr>
                <w:p w:rsidR="004E03C5" w:rsidRPr="004E03C5" w:rsidRDefault="004E03C5" w:rsidP="004E03C5">
                  <w:pPr>
                    <w:overflowPunct w:val="0"/>
                    <w:autoSpaceDE w:val="0"/>
                    <w:autoSpaceDN w:val="0"/>
                    <w:adjustRightInd w:val="0"/>
                    <w:spacing w:after="0"/>
                    <w:jc w:val="center"/>
                    <w:textAlignment w:val="baseline"/>
                    <w:rPr>
                      <w:rFonts w:eastAsia="Times New Roman"/>
                      <w:color w:val="000000"/>
                    </w:rPr>
                  </w:pPr>
                  <w:r w:rsidRPr="004E03C5">
                    <w:rPr>
                      <w:rFonts w:eastAsia="Times New Roman"/>
                      <w:color w:val="000000"/>
                      <w:lang w:eastAsia="zh-TW"/>
                    </w:rPr>
                    <w:t>13</w:t>
                  </w:r>
                </w:p>
              </w:tc>
              <w:tc>
                <w:tcPr>
                  <w:tcW w:w="1106" w:type="dxa"/>
                  <w:tcBorders>
                    <w:top w:val="single" w:sz="8" w:space="0" w:color="auto"/>
                    <w:left w:val="nil"/>
                    <w:bottom w:val="single" w:sz="8" w:space="0" w:color="auto"/>
                    <w:right w:val="single" w:sz="8" w:space="0" w:color="000000"/>
                  </w:tcBorders>
                  <w:shd w:val="clear" w:color="000000" w:fill="FFFFFF"/>
                  <w:vAlign w:val="center"/>
                  <w:hideMark/>
                </w:tcPr>
                <w:p w:rsidR="004E03C5" w:rsidRPr="004E03C5" w:rsidRDefault="004E03C5" w:rsidP="004E03C5">
                  <w:pPr>
                    <w:overflowPunct w:val="0"/>
                    <w:autoSpaceDE w:val="0"/>
                    <w:autoSpaceDN w:val="0"/>
                    <w:adjustRightInd w:val="0"/>
                    <w:spacing w:after="0"/>
                    <w:jc w:val="center"/>
                    <w:textAlignment w:val="baseline"/>
                    <w:rPr>
                      <w:rFonts w:eastAsia="Times New Roman"/>
                      <w:b/>
                      <w:color w:val="000000"/>
                    </w:rPr>
                  </w:pPr>
                  <w:r w:rsidRPr="004E03C5">
                    <w:rPr>
                      <w:rFonts w:eastAsia="Times New Roman"/>
                      <w:b/>
                      <w:color w:val="000000"/>
                      <w:lang w:eastAsia="zh-TW"/>
                    </w:rPr>
                    <w:t>20</w:t>
                  </w:r>
                </w:p>
              </w:tc>
              <w:tc>
                <w:tcPr>
                  <w:tcW w:w="1106" w:type="dxa"/>
                  <w:tcBorders>
                    <w:top w:val="single" w:sz="8" w:space="0" w:color="auto"/>
                    <w:left w:val="nil"/>
                    <w:bottom w:val="single" w:sz="8" w:space="0" w:color="auto"/>
                    <w:right w:val="single" w:sz="8" w:space="0" w:color="auto"/>
                  </w:tcBorders>
                  <w:shd w:val="clear" w:color="000000" w:fill="FFFFFF"/>
                  <w:vAlign w:val="center"/>
                  <w:hideMark/>
                </w:tcPr>
                <w:p w:rsidR="004E03C5" w:rsidRPr="004E03C5" w:rsidRDefault="004E03C5" w:rsidP="004E03C5">
                  <w:pPr>
                    <w:overflowPunct w:val="0"/>
                    <w:autoSpaceDE w:val="0"/>
                    <w:autoSpaceDN w:val="0"/>
                    <w:adjustRightInd w:val="0"/>
                    <w:spacing w:after="0"/>
                    <w:jc w:val="center"/>
                    <w:textAlignment w:val="baseline"/>
                    <w:rPr>
                      <w:rFonts w:eastAsia="Times New Roman"/>
                      <w:b/>
                      <w:color w:val="000000"/>
                    </w:rPr>
                  </w:pPr>
                  <w:r w:rsidRPr="004E03C5">
                    <w:rPr>
                      <w:rFonts w:eastAsia="Times New Roman"/>
                      <w:b/>
                      <w:color w:val="000000"/>
                      <w:lang w:eastAsia="zh-TW"/>
                    </w:rPr>
                    <w:t>24</w:t>
                  </w:r>
                </w:p>
              </w:tc>
            </w:tr>
            <w:tr w:rsidR="004E03C5" w:rsidRPr="004E03C5" w:rsidTr="00391029">
              <w:trPr>
                <w:trHeight w:val="719"/>
              </w:trPr>
              <w:tc>
                <w:tcPr>
                  <w:tcW w:w="2459" w:type="dxa"/>
                  <w:tcBorders>
                    <w:top w:val="single" w:sz="4" w:space="0" w:color="auto"/>
                    <w:left w:val="single" w:sz="4" w:space="0" w:color="auto"/>
                    <w:right w:val="single" w:sz="4" w:space="0" w:color="auto"/>
                  </w:tcBorders>
                  <w:shd w:val="clear" w:color="000000" w:fill="DDEBF7"/>
                  <w:vAlign w:val="center"/>
                  <w:hideMark/>
                </w:tcPr>
                <w:p w:rsidR="004E03C5" w:rsidRPr="004E03C5" w:rsidRDefault="004E03C5" w:rsidP="004E03C5">
                  <w:pPr>
                    <w:overflowPunct w:val="0"/>
                    <w:autoSpaceDE w:val="0"/>
                    <w:autoSpaceDN w:val="0"/>
                    <w:adjustRightInd w:val="0"/>
                    <w:spacing w:after="0"/>
                    <w:jc w:val="center"/>
                    <w:textAlignment w:val="baseline"/>
                    <w:rPr>
                      <w:rFonts w:eastAsia="Times New Roman"/>
                      <w:b/>
                      <w:bCs/>
                      <w:color w:val="000000"/>
                    </w:rPr>
                  </w:pPr>
                  <w:r w:rsidRPr="004E03C5">
                    <w:rPr>
                      <w:rFonts w:eastAsia="Times New Roman"/>
                      <w:b/>
                      <w:bCs/>
                      <w:color w:val="000000"/>
                      <w:lang w:eastAsia="zh-TW"/>
                    </w:rPr>
                    <w:t>Frequency-first RE-mapping</w:t>
                  </w:r>
                </w:p>
              </w:tc>
              <w:tc>
                <w:tcPr>
                  <w:tcW w:w="1516" w:type="dxa"/>
                  <w:tcBorders>
                    <w:top w:val="single" w:sz="4" w:space="0" w:color="auto"/>
                    <w:left w:val="single" w:sz="4" w:space="0" w:color="auto"/>
                    <w:right w:val="single" w:sz="4" w:space="0" w:color="auto"/>
                  </w:tcBorders>
                  <w:shd w:val="clear" w:color="000000" w:fill="DDEBF7"/>
                  <w:vAlign w:val="center"/>
                  <w:hideMark/>
                </w:tcPr>
                <w:p w:rsidR="004E03C5" w:rsidRPr="004E03C5" w:rsidRDefault="004E03C5" w:rsidP="004E03C5">
                  <w:pPr>
                    <w:overflowPunct w:val="0"/>
                    <w:autoSpaceDE w:val="0"/>
                    <w:autoSpaceDN w:val="0"/>
                    <w:adjustRightInd w:val="0"/>
                    <w:spacing w:after="0"/>
                    <w:jc w:val="center"/>
                    <w:textAlignment w:val="baseline"/>
                    <w:rPr>
                      <w:rFonts w:eastAsia="Times New Roman"/>
                      <w:color w:val="000000"/>
                    </w:rPr>
                  </w:pPr>
                  <w:r w:rsidRPr="004E03C5">
                    <w:rPr>
                      <w:rFonts w:eastAsia="Times New Roman"/>
                      <w:color w:val="000000"/>
                    </w:rPr>
                    <w:t>N2</w:t>
                  </w:r>
                  <w:r w:rsidRPr="004E03C5">
                    <w:rPr>
                      <w:rFonts w:eastAsia="Times New Roman"/>
                      <w:color w:val="000000"/>
                      <w:vertAlign w:val="superscript"/>
                    </w:rPr>
                    <w:t>1</w:t>
                  </w:r>
                </w:p>
              </w:tc>
              <w:tc>
                <w:tcPr>
                  <w:tcW w:w="1461" w:type="dxa"/>
                  <w:tcBorders>
                    <w:top w:val="single" w:sz="4" w:space="0" w:color="auto"/>
                    <w:left w:val="single" w:sz="4" w:space="0" w:color="auto"/>
                    <w:bottom w:val="single" w:sz="4" w:space="0" w:color="auto"/>
                    <w:right w:val="single" w:sz="4" w:space="0" w:color="auto"/>
                  </w:tcBorders>
                  <w:shd w:val="clear" w:color="000000" w:fill="DDEBF7"/>
                  <w:vAlign w:val="center"/>
                  <w:hideMark/>
                </w:tcPr>
                <w:p w:rsidR="004E03C5" w:rsidRPr="004E03C5" w:rsidRDefault="004E03C5" w:rsidP="004E03C5">
                  <w:pPr>
                    <w:overflowPunct w:val="0"/>
                    <w:autoSpaceDE w:val="0"/>
                    <w:autoSpaceDN w:val="0"/>
                    <w:adjustRightInd w:val="0"/>
                    <w:spacing w:after="0"/>
                    <w:jc w:val="center"/>
                    <w:textAlignment w:val="baseline"/>
                    <w:rPr>
                      <w:rFonts w:eastAsia="Times New Roman"/>
                      <w:color w:val="000000"/>
                    </w:rPr>
                  </w:pPr>
                  <w:r w:rsidRPr="004E03C5">
                    <w:rPr>
                      <w:rFonts w:eastAsia="Times New Roman"/>
                      <w:color w:val="000000"/>
                    </w:rPr>
                    <w:t>Symbols</w:t>
                  </w:r>
                </w:p>
              </w:tc>
              <w:tc>
                <w:tcPr>
                  <w:tcW w:w="1155" w:type="dxa"/>
                  <w:tcBorders>
                    <w:top w:val="single" w:sz="4" w:space="0" w:color="auto"/>
                    <w:left w:val="single" w:sz="4" w:space="0" w:color="auto"/>
                    <w:bottom w:val="single" w:sz="4" w:space="0" w:color="auto"/>
                    <w:right w:val="single" w:sz="4" w:space="0" w:color="auto"/>
                  </w:tcBorders>
                  <w:shd w:val="clear" w:color="000000" w:fill="DDEBF7"/>
                  <w:vAlign w:val="center"/>
                  <w:hideMark/>
                </w:tcPr>
                <w:p w:rsidR="004E03C5" w:rsidRPr="004E03C5" w:rsidRDefault="004E03C5" w:rsidP="004E03C5">
                  <w:pPr>
                    <w:overflowPunct w:val="0"/>
                    <w:autoSpaceDE w:val="0"/>
                    <w:autoSpaceDN w:val="0"/>
                    <w:adjustRightInd w:val="0"/>
                    <w:spacing w:after="0"/>
                    <w:jc w:val="center"/>
                    <w:textAlignment w:val="baseline"/>
                    <w:rPr>
                      <w:rFonts w:eastAsia="Times New Roman"/>
                      <w:b/>
                      <w:color w:val="000000"/>
                    </w:rPr>
                  </w:pPr>
                  <w:r w:rsidRPr="004E03C5">
                    <w:rPr>
                      <w:rFonts w:eastAsia="Times New Roman"/>
                      <w:b/>
                      <w:color w:val="000000"/>
                      <w:lang w:eastAsia="zh-TW"/>
                    </w:rPr>
                    <w:t>10</w:t>
                  </w:r>
                </w:p>
              </w:tc>
              <w:tc>
                <w:tcPr>
                  <w:tcW w:w="1155" w:type="dxa"/>
                  <w:tcBorders>
                    <w:top w:val="single" w:sz="4" w:space="0" w:color="auto"/>
                    <w:left w:val="single" w:sz="4" w:space="0" w:color="auto"/>
                    <w:bottom w:val="single" w:sz="4" w:space="0" w:color="auto"/>
                    <w:right w:val="single" w:sz="4" w:space="0" w:color="auto"/>
                  </w:tcBorders>
                  <w:shd w:val="clear" w:color="000000" w:fill="DDEBF7"/>
                  <w:vAlign w:val="center"/>
                  <w:hideMark/>
                </w:tcPr>
                <w:p w:rsidR="004E03C5" w:rsidRPr="004E03C5" w:rsidRDefault="004E03C5" w:rsidP="004E03C5">
                  <w:pPr>
                    <w:overflowPunct w:val="0"/>
                    <w:autoSpaceDE w:val="0"/>
                    <w:autoSpaceDN w:val="0"/>
                    <w:adjustRightInd w:val="0"/>
                    <w:spacing w:after="0"/>
                    <w:jc w:val="center"/>
                    <w:textAlignment w:val="baseline"/>
                    <w:rPr>
                      <w:rFonts w:eastAsia="Times New Roman"/>
                      <w:b/>
                      <w:color w:val="000000"/>
                    </w:rPr>
                  </w:pPr>
                  <w:r w:rsidRPr="004E03C5">
                    <w:rPr>
                      <w:rFonts w:eastAsia="Times New Roman"/>
                      <w:b/>
                      <w:color w:val="000000"/>
                      <w:lang w:eastAsia="zh-TW"/>
                    </w:rPr>
                    <w:t>12</w:t>
                  </w:r>
                </w:p>
              </w:tc>
              <w:tc>
                <w:tcPr>
                  <w:tcW w:w="1106" w:type="dxa"/>
                  <w:tcBorders>
                    <w:top w:val="single" w:sz="4" w:space="0" w:color="auto"/>
                    <w:left w:val="single" w:sz="4" w:space="0" w:color="auto"/>
                    <w:bottom w:val="single" w:sz="4" w:space="0" w:color="auto"/>
                    <w:right w:val="single" w:sz="4" w:space="0" w:color="auto"/>
                  </w:tcBorders>
                  <w:shd w:val="clear" w:color="000000" w:fill="DDEBF7"/>
                  <w:vAlign w:val="center"/>
                  <w:hideMark/>
                </w:tcPr>
                <w:p w:rsidR="004E03C5" w:rsidRPr="004E03C5" w:rsidRDefault="004E03C5" w:rsidP="004E03C5">
                  <w:pPr>
                    <w:overflowPunct w:val="0"/>
                    <w:autoSpaceDE w:val="0"/>
                    <w:autoSpaceDN w:val="0"/>
                    <w:adjustRightInd w:val="0"/>
                    <w:spacing w:after="0"/>
                    <w:jc w:val="center"/>
                    <w:textAlignment w:val="baseline"/>
                    <w:rPr>
                      <w:rFonts w:eastAsia="Times New Roman"/>
                      <w:b/>
                      <w:color w:val="000000"/>
                    </w:rPr>
                  </w:pPr>
                  <w:r w:rsidRPr="004E03C5">
                    <w:rPr>
                      <w:rFonts w:eastAsia="Times New Roman"/>
                      <w:b/>
                      <w:color w:val="000000"/>
                      <w:lang w:eastAsia="zh-TW"/>
                    </w:rPr>
                    <w:t>23</w:t>
                  </w:r>
                </w:p>
              </w:tc>
              <w:tc>
                <w:tcPr>
                  <w:tcW w:w="1106" w:type="dxa"/>
                  <w:tcBorders>
                    <w:top w:val="single" w:sz="4" w:space="0" w:color="auto"/>
                    <w:left w:val="single" w:sz="4" w:space="0" w:color="auto"/>
                    <w:bottom w:val="single" w:sz="4" w:space="0" w:color="auto"/>
                    <w:right w:val="single" w:sz="4" w:space="0" w:color="auto"/>
                  </w:tcBorders>
                  <w:shd w:val="clear" w:color="000000" w:fill="DDEBF7"/>
                  <w:vAlign w:val="center"/>
                  <w:hideMark/>
                </w:tcPr>
                <w:p w:rsidR="004E03C5" w:rsidRPr="004E03C5" w:rsidRDefault="004E03C5" w:rsidP="004E03C5">
                  <w:pPr>
                    <w:overflowPunct w:val="0"/>
                    <w:autoSpaceDE w:val="0"/>
                    <w:autoSpaceDN w:val="0"/>
                    <w:adjustRightInd w:val="0"/>
                    <w:spacing w:after="0"/>
                    <w:jc w:val="center"/>
                    <w:textAlignment w:val="baseline"/>
                    <w:rPr>
                      <w:rFonts w:eastAsia="Times New Roman"/>
                      <w:b/>
                      <w:color w:val="000000"/>
                    </w:rPr>
                  </w:pPr>
                  <w:r w:rsidRPr="004E03C5">
                    <w:rPr>
                      <w:rFonts w:eastAsia="Times New Roman"/>
                      <w:b/>
                      <w:color w:val="000000"/>
                      <w:lang w:eastAsia="zh-TW"/>
                    </w:rPr>
                    <w:t>36</w:t>
                  </w:r>
                </w:p>
              </w:tc>
            </w:tr>
          </w:tbl>
          <w:p w:rsidR="004E03C5" w:rsidRPr="004E03C5" w:rsidRDefault="004E03C5" w:rsidP="00391029">
            <w:pPr>
              <w:numPr>
                <w:ilvl w:val="0"/>
                <w:numId w:val="184"/>
              </w:numPr>
              <w:overflowPunct w:val="0"/>
              <w:autoSpaceDE w:val="0"/>
              <w:autoSpaceDN w:val="0"/>
              <w:adjustRightInd w:val="0"/>
              <w:spacing w:after="0"/>
              <w:textAlignment w:val="baseline"/>
              <w:rPr>
                <w:rFonts w:ascii="Century" w:hAnsi="Century"/>
                <w:kern w:val="2"/>
                <w:lang w:val="en-US" w:eastAsia="ko-KR"/>
              </w:rPr>
            </w:pPr>
            <w:r w:rsidRPr="004E03C5">
              <w:rPr>
                <w:rFonts w:ascii="Century" w:hAnsi="Century"/>
                <w:kern w:val="2"/>
                <w:lang w:val="en-US" w:eastAsia="ko-KR"/>
              </w:rPr>
              <w:t>If 1</w:t>
            </w:r>
            <w:r w:rsidRPr="004E03C5">
              <w:rPr>
                <w:rFonts w:ascii="Century" w:hAnsi="Century"/>
                <w:kern w:val="2"/>
                <w:vertAlign w:val="superscript"/>
                <w:lang w:val="en-US" w:eastAsia="ko-KR"/>
              </w:rPr>
              <w:t>st</w:t>
            </w:r>
            <w:r w:rsidRPr="004E03C5">
              <w:rPr>
                <w:rFonts w:ascii="Century" w:hAnsi="Century"/>
                <w:kern w:val="2"/>
                <w:lang w:val="en-US" w:eastAsia="ko-KR"/>
              </w:rPr>
              <w:t xml:space="preserve"> symbol of PUSCH is data-only or FDM data with DMRS, then add 1 symbol to N2 in table.</w:t>
            </w:r>
          </w:p>
          <w:p w:rsidR="004E03C5" w:rsidRPr="004E03C5" w:rsidRDefault="004E03C5" w:rsidP="004E03C5">
            <w:pPr>
              <w:widowControl w:val="0"/>
              <w:spacing w:after="0"/>
              <w:ind w:leftChars="71" w:left="142"/>
              <w:jc w:val="both"/>
              <w:rPr>
                <w:rFonts w:ascii="Century" w:hAnsi="Century"/>
                <w:kern w:val="2"/>
                <w:lang w:val="en-US" w:eastAsia="ko-KR"/>
              </w:rPr>
            </w:pPr>
          </w:p>
          <w:p w:rsidR="004E03C5" w:rsidRPr="004E03C5" w:rsidRDefault="004E03C5" w:rsidP="004E03C5">
            <w:pPr>
              <w:overflowPunct w:val="0"/>
              <w:autoSpaceDE w:val="0"/>
              <w:autoSpaceDN w:val="0"/>
              <w:adjustRightInd w:val="0"/>
              <w:spacing w:after="0"/>
              <w:textAlignment w:val="baseline"/>
              <w:rPr>
                <w:highlight w:val="green"/>
              </w:rPr>
            </w:pPr>
            <w:r w:rsidRPr="004E03C5">
              <w:rPr>
                <w:highlight w:val="green"/>
              </w:rPr>
              <w:t>Agreements:</w:t>
            </w:r>
          </w:p>
          <w:p w:rsidR="004E03C5" w:rsidRPr="004E03C5" w:rsidRDefault="004E03C5" w:rsidP="004E03C5">
            <w:pPr>
              <w:overflowPunct w:val="0"/>
              <w:autoSpaceDE w:val="0"/>
              <w:autoSpaceDN w:val="0"/>
              <w:adjustRightInd w:val="0"/>
              <w:spacing w:after="0"/>
              <w:textAlignment w:val="baseline"/>
            </w:pPr>
            <w:r w:rsidRPr="004E03C5">
              <w:t>In the case of multiplexing HARQ-ACK with uplink data on PUSCH</w:t>
            </w:r>
          </w:p>
          <w:p w:rsidR="004E03C5" w:rsidRPr="004E03C5" w:rsidRDefault="004E03C5" w:rsidP="00391029">
            <w:pPr>
              <w:numPr>
                <w:ilvl w:val="0"/>
                <w:numId w:val="183"/>
              </w:numPr>
              <w:overflowPunct w:val="0"/>
              <w:autoSpaceDE w:val="0"/>
              <w:autoSpaceDN w:val="0"/>
              <w:adjustRightInd w:val="0"/>
              <w:spacing w:after="0"/>
              <w:textAlignment w:val="baseline"/>
              <w:rPr>
                <w:kern w:val="2"/>
                <w:lang w:val="en-US" w:eastAsia="ja-JP"/>
              </w:rPr>
            </w:pPr>
            <w:r w:rsidRPr="004E03C5">
              <w:rPr>
                <w:kern w:val="2"/>
                <w:lang w:val="en-US" w:eastAsia="ja-JP"/>
              </w:rPr>
              <w:t>N1’ the number of OFDM symbols required for UE processing from the end of PDSCH to the earliest possible start of the corresponding ACK/NACK transmission on PUSCH from UE perspective</w:t>
            </w:r>
          </w:p>
          <w:p w:rsidR="004E03C5" w:rsidRPr="004E03C5" w:rsidRDefault="004E03C5" w:rsidP="00391029">
            <w:pPr>
              <w:numPr>
                <w:ilvl w:val="1"/>
                <w:numId w:val="183"/>
              </w:numPr>
              <w:overflowPunct w:val="0"/>
              <w:autoSpaceDE w:val="0"/>
              <w:autoSpaceDN w:val="0"/>
              <w:adjustRightInd w:val="0"/>
              <w:spacing w:after="0"/>
              <w:textAlignment w:val="baseline"/>
              <w:rPr>
                <w:kern w:val="2"/>
                <w:lang w:val="en-US" w:eastAsia="ja-JP"/>
              </w:rPr>
            </w:pPr>
            <w:r w:rsidRPr="004E03C5">
              <w:rPr>
                <w:kern w:val="2"/>
                <w:lang w:val="en-US" w:eastAsia="ja-JP"/>
              </w:rPr>
              <w:t>N1’ ≥ N1 + d where N1 is based on the UE capability for ACK-only</w:t>
            </w:r>
          </w:p>
          <w:p w:rsidR="004E03C5" w:rsidRPr="004E03C5" w:rsidRDefault="004E03C5" w:rsidP="00391029">
            <w:pPr>
              <w:numPr>
                <w:ilvl w:val="0"/>
                <w:numId w:val="183"/>
              </w:numPr>
              <w:overflowPunct w:val="0"/>
              <w:autoSpaceDE w:val="0"/>
              <w:autoSpaceDN w:val="0"/>
              <w:adjustRightInd w:val="0"/>
              <w:spacing w:after="0"/>
              <w:textAlignment w:val="baseline"/>
              <w:rPr>
                <w:kern w:val="2"/>
                <w:lang w:val="en-US" w:eastAsia="ja-JP"/>
              </w:rPr>
            </w:pPr>
            <w:r w:rsidRPr="004E03C5">
              <w:rPr>
                <w:kern w:val="2"/>
                <w:lang w:val="en-US" w:eastAsia="ja-JP"/>
              </w:rPr>
              <w:t>N2’ the number of OFDM symbols required for UE processing from the end of PDCCH containing the UL grant reception to the earliest possible start of the corresponding the same PUSCH transmission from UE perspective</w:t>
            </w:r>
          </w:p>
          <w:p w:rsidR="004E03C5" w:rsidRPr="004E03C5" w:rsidRDefault="004E03C5" w:rsidP="00391029">
            <w:pPr>
              <w:numPr>
                <w:ilvl w:val="1"/>
                <w:numId w:val="183"/>
              </w:numPr>
              <w:overflowPunct w:val="0"/>
              <w:autoSpaceDE w:val="0"/>
              <w:autoSpaceDN w:val="0"/>
              <w:adjustRightInd w:val="0"/>
              <w:spacing w:after="0"/>
              <w:textAlignment w:val="baseline"/>
              <w:rPr>
                <w:kern w:val="2"/>
                <w:lang w:val="en-US" w:eastAsia="ja-JP"/>
              </w:rPr>
            </w:pPr>
            <w:r w:rsidRPr="004E03C5">
              <w:rPr>
                <w:kern w:val="2"/>
                <w:lang w:val="en-US" w:eastAsia="ja-JP"/>
              </w:rPr>
              <w:t>N2’ ≥ N2 + d where N2 is based on the UE capability for sending data-only on PUSCH</w:t>
            </w:r>
          </w:p>
          <w:p w:rsidR="004E03C5" w:rsidRPr="004E03C5" w:rsidRDefault="004E03C5" w:rsidP="00391029">
            <w:pPr>
              <w:numPr>
                <w:ilvl w:val="0"/>
                <w:numId w:val="183"/>
              </w:numPr>
              <w:overflowPunct w:val="0"/>
              <w:autoSpaceDE w:val="0"/>
              <w:autoSpaceDN w:val="0"/>
              <w:adjustRightInd w:val="0"/>
              <w:spacing w:after="0"/>
              <w:textAlignment w:val="baseline"/>
              <w:rPr>
                <w:kern w:val="2"/>
                <w:lang w:val="en-US" w:eastAsia="ja-JP"/>
              </w:rPr>
            </w:pPr>
            <w:r w:rsidRPr="004E03C5">
              <w:rPr>
                <w:kern w:val="2"/>
                <w:lang w:val="en-US" w:eastAsia="ja-JP"/>
              </w:rPr>
              <w:t>d = [1] symbols</w:t>
            </w:r>
          </w:p>
          <w:p w:rsidR="004E03C5" w:rsidRPr="004E03C5" w:rsidRDefault="004E03C5" w:rsidP="00391029">
            <w:pPr>
              <w:numPr>
                <w:ilvl w:val="0"/>
                <w:numId w:val="183"/>
              </w:numPr>
              <w:overflowPunct w:val="0"/>
              <w:autoSpaceDE w:val="0"/>
              <w:autoSpaceDN w:val="0"/>
              <w:adjustRightInd w:val="0"/>
              <w:spacing w:after="0"/>
              <w:textAlignment w:val="baseline"/>
              <w:rPr>
                <w:kern w:val="2"/>
                <w:lang w:val="en-US" w:eastAsia="ja-JP"/>
              </w:rPr>
            </w:pPr>
            <w:r w:rsidRPr="004E03C5">
              <w:rPr>
                <w:kern w:val="2"/>
                <w:lang w:val="en-US" w:eastAsia="ja-JP"/>
              </w:rPr>
              <w:t>UE is not expected transmit the HARQ-ACK multiplexed with uplink data if the network set the values of K1 and/or K2 without leaving sufficient time for UE processing</w:t>
            </w:r>
          </w:p>
          <w:p w:rsidR="004E03C5" w:rsidRPr="004E03C5" w:rsidRDefault="004E03C5" w:rsidP="00391029">
            <w:pPr>
              <w:numPr>
                <w:ilvl w:val="0"/>
                <w:numId w:val="183"/>
              </w:numPr>
              <w:overflowPunct w:val="0"/>
              <w:autoSpaceDE w:val="0"/>
              <w:autoSpaceDN w:val="0"/>
              <w:adjustRightInd w:val="0"/>
              <w:spacing w:after="0"/>
              <w:textAlignment w:val="baseline"/>
              <w:rPr>
                <w:i/>
                <w:kern w:val="2"/>
                <w:lang w:val="en-US" w:eastAsia="ja-JP"/>
              </w:rPr>
            </w:pPr>
            <w:r w:rsidRPr="004E03C5">
              <w:rPr>
                <w:kern w:val="2"/>
                <w:lang w:val="en-US" w:eastAsia="ja-JP"/>
              </w:rPr>
              <w:t>FFS: how to much time is needed to multiplex CSI reports, depending on outcome from MIMO session</w:t>
            </w:r>
            <w:r w:rsidRPr="004E03C5">
              <w:rPr>
                <w:i/>
                <w:kern w:val="2"/>
                <w:lang w:val="en-US" w:eastAsia="ja-JP"/>
              </w:rPr>
              <w:t>.</w:t>
            </w:r>
          </w:p>
          <w:p w:rsidR="004E03C5" w:rsidRPr="004E03C5" w:rsidRDefault="004E03C5" w:rsidP="004E03C5">
            <w:pPr>
              <w:overflowPunct w:val="0"/>
              <w:autoSpaceDE w:val="0"/>
              <w:autoSpaceDN w:val="0"/>
              <w:adjustRightInd w:val="0"/>
              <w:spacing w:after="0"/>
              <w:textAlignment w:val="baseline"/>
            </w:pPr>
          </w:p>
          <w:p w:rsidR="004E03C5" w:rsidRPr="004E03C5" w:rsidRDefault="004E03C5" w:rsidP="004E03C5">
            <w:pPr>
              <w:widowControl w:val="0"/>
              <w:spacing w:after="0"/>
              <w:jc w:val="both"/>
              <w:rPr>
                <w:kern w:val="2"/>
                <w:lang w:val="en-US" w:eastAsia="ja-JP"/>
              </w:rPr>
            </w:pPr>
            <w:r w:rsidRPr="004E03C5">
              <w:rPr>
                <w:kern w:val="2"/>
                <w:highlight w:val="green"/>
                <w:lang w:val="en-US" w:eastAsia="ja-JP"/>
              </w:rPr>
              <w:t>Agreements</w:t>
            </w:r>
            <w:r w:rsidRPr="004E03C5">
              <w:rPr>
                <w:kern w:val="2"/>
                <w:lang w:val="en-US" w:eastAsia="ja-JP"/>
              </w:rPr>
              <w:t>:</w:t>
            </w:r>
          </w:p>
          <w:p w:rsidR="004E03C5" w:rsidRPr="004E03C5" w:rsidRDefault="004E03C5" w:rsidP="00391029">
            <w:pPr>
              <w:numPr>
                <w:ilvl w:val="0"/>
                <w:numId w:val="185"/>
              </w:numPr>
              <w:overflowPunct w:val="0"/>
              <w:autoSpaceDE w:val="0"/>
              <w:autoSpaceDN w:val="0"/>
              <w:adjustRightInd w:val="0"/>
              <w:spacing w:after="0"/>
              <w:textAlignment w:val="baseline"/>
              <w:rPr>
                <w:kern w:val="2"/>
                <w:lang w:eastAsia="zh-CN"/>
              </w:rPr>
            </w:pPr>
            <w:r w:rsidRPr="004E03C5">
              <w:rPr>
                <w:kern w:val="2"/>
              </w:rPr>
              <w:t xml:space="preserve">For the case when RRC connection has not yet been established, </w:t>
            </w:r>
            <w:r w:rsidRPr="004E03C5">
              <w:rPr>
                <w:kern w:val="2"/>
                <w:lang w:eastAsia="zh-CN"/>
              </w:rPr>
              <w:t>the UE processing time should be assumed to be the maximum values among all conditions for all capabilities under the same SCS.</w:t>
            </w:r>
          </w:p>
          <w:p w:rsidR="004E03C5" w:rsidRPr="004E03C5" w:rsidRDefault="004E03C5" w:rsidP="004E03C5">
            <w:pPr>
              <w:overflowPunct w:val="0"/>
              <w:autoSpaceDE w:val="0"/>
              <w:autoSpaceDN w:val="0"/>
              <w:adjustRightInd w:val="0"/>
              <w:spacing w:after="0"/>
              <w:textAlignment w:val="baseline"/>
            </w:pPr>
          </w:p>
          <w:p w:rsidR="004E03C5" w:rsidRPr="004E03C5" w:rsidRDefault="004E03C5" w:rsidP="004E03C5">
            <w:pPr>
              <w:overflowPunct w:val="0"/>
              <w:autoSpaceDE w:val="0"/>
              <w:autoSpaceDN w:val="0"/>
              <w:adjustRightInd w:val="0"/>
              <w:spacing w:after="0"/>
              <w:textAlignment w:val="baseline"/>
            </w:pPr>
            <w:r w:rsidRPr="004E03C5">
              <w:rPr>
                <w:highlight w:val="green"/>
              </w:rPr>
              <w:t>Agreements</w:t>
            </w:r>
            <w:r w:rsidRPr="004E03C5">
              <w:t>:</w:t>
            </w:r>
          </w:p>
          <w:p w:rsidR="004E03C5" w:rsidRPr="004E03C5" w:rsidRDefault="004E03C5" w:rsidP="00391029">
            <w:pPr>
              <w:numPr>
                <w:ilvl w:val="0"/>
                <w:numId w:val="185"/>
              </w:numPr>
              <w:overflowPunct w:val="0"/>
              <w:autoSpaceDE w:val="0"/>
              <w:autoSpaceDN w:val="0"/>
              <w:adjustRightInd w:val="0"/>
              <w:spacing w:after="0"/>
              <w:textAlignment w:val="baseline"/>
              <w:rPr>
                <w:kern w:val="2"/>
                <w:lang w:eastAsia="zh-CN"/>
              </w:rPr>
            </w:pPr>
            <w:r w:rsidRPr="004E03C5">
              <w:rPr>
                <w:rFonts w:hint="eastAsia"/>
                <w:kern w:val="2"/>
                <w:lang w:eastAsia="zh-CN"/>
              </w:rPr>
              <w:t>T</w:t>
            </w:r>
            <w:r w:rsidRPr="004E03C5">
              <w:rPr>
                <w:kern w:val="2"/>
                <w:lang w:eastAsia="zh-CN"/>
              </w:rPr>
              <w:t xml:space="preserve">he maximum number of </w:t>
            </w:r>
            <w:r w:rsidRPr="004E03C5">
              <w:rPr>
                <w:rFonts w:hint="eastAsia"/>
                <w:kern w:val="2"/>
                <w:lang w:eastAsia="zh-CN"/>
              </w:rPr>
              <w:t xml:space="preserve">DL </w:t>
            </w:r>
            <w:r w:rsidRPr="004E03C5">
              <w:rPr>
                <w:kern w:val="2"/>
                <w:lang w:eastAsia="zh-CN"/>
              </w:rPr>
              <w:t>HARQ process</w:t>
            </w:r>
            <w:r w:rsidRPr="004E03C5">
              <w:rPr>
                <w:rFonts w:hint="eastAsia"/>
                <w:kern w:val="2"/>
                <w:lang w:eastAsia="zh-CN"/>
              </w:rPr>
              <w:t>es</w:t>
            </w:r>
            <w:r w:rsidRPr="004E03C5">
              <w:rPr>
                <w:kern w:val="2"/>
                <w:lang w:eastAsia="zh-CN"/>
              </w:rPr>
              <w:t xml:space="preserve"> </w:t>
            </w:r>
            <w:r w:rsidRPr="004E03C5">
              <w:rPr>
                <w:rFonts w:hint="eastAsia"/>
                <w:kern w:val="2"/>
                <w:lang w:eastAsia="zh-CN"/>
              </w:rPr>
              <w:t>per carrier</w:t>
            </w:r>
            <w:r w:rsidRPr="004E03C5">
              <w:rPr>
                <w:kern w:val="2"/>
                <w:lang w:eastAsia="zh-CN"/>
              </w:rPr>
              <w:t xml:space="preserve"> that can be signalled in DCI</w:t>
            </w:r>
            <w:r w:rsidRPr="004E03C5">
              <w:rPr>
                <w:rFonts w:hint="eastAsia"/>
                <w:kern w:val="2"/>
                <w:lang w:eastAsia="zh-CN"/>
              </w:rPr>
              <w:t xml:space="preserve"> is 16. </w:t>
            </w:r>
          </w:p>
          <w:p w:rsidR="004E03C5" w:rsidRPr="004E03C5" w:rsidRDefault="004E03C5" w:rsidP="00391029">
            <w:pPr>
              <w:numPr>
                <w:ilvl w:val="0"/>
                <w:numId w:val="185"/>
              </w:numPr>
              <w:overflowPunct w:val="0"/>
              <w:autoSpaceDE w:val="0"/>
              <w:autoSpaceDN w:val="0"/>
              <w:adjustRightInd w:val="0"/>
              <w:spacing w:after="0"/>
              <w:textAlignment w:val="baseline"/>
              <w:rPr>
                <w:kern w:val="2"/>
                <w:lang w:eastAsia="zh-CN"/>
              </w:rPr>
            </w:pPr>
            <w:r w:rsidRPr="004E03C5">
              <w:rPr>
                <w:rFonts w:hint="eastAsia"/>
                <w:kern w:val="2"/>
                <w:lang w:eastAsia="zh-CN"/>
              </w:rPr>
              <w:t>T</w:t>
            </w:r>
            <w:r w:rsidRPr="004E03C5">
              <w:rPr>
                <w:kern w:val="2"/>
                <w:lang w:eastAsia="zh-CN"/>
              </w:rPr>
              <w:t xml:space="preserve">he maximum number of </w:t>
            </w:r>
            <w:r w:rsidRPr="004E03C5">
              <w:rPr>
                <w:rFonts w:hint="eastAsia"/>
                <w:kern w:val="2"/>
                <w:lang w:eastAsia="zh-CN"/>
              </w:rPr>
              <w:t xml:space="preserve">UL </w:t>
            </w:r>
            <w:r w:rsidRPr="004E03C5">
              <w:rPr>
                <w:kern w:val="2"/>
                <w:lang w:eastAsia="zh-CN"/>
              </w:rPr>
              <w:t>HARQ process</w:t>
            </w:r>
            <w:r w:rsidRPr="004E03C5">
              <w:rPr>
                <w:rFonts w:hint="eastAsia"/>
                <w:kern w:val="2"/>
                <w:lang w:eastAsia="zh-CN"/>
              </w:rPr>
              <w:t>es</w:t>
            </w:r>
            <w:r w:rsidRPr="004E03C5">
              <w:rPr>
                <w:kern w:val="2"/>
                <w:lang w:eastAsia="zh-CN"/>
              </w:rPr>
              <w:t xml:space="preserve"> </w:t>
            </w:r>
            <w:r w:rsidRPr="004E03C5">
              <w:rPr>
                <w:rFonts w:hint="eastAsia"/>
                <w:kern w:val="2"/>
                <w:lang w:eastAsia="zh-CN"/>
              </w:rPr>
              <w:t xml:space="preserve">per carrier </w:t>
            </w:r>
            <w:r w:rsidRPr="004E03C5">
              <w:rPr>
                <w:kern w:val="2"/>
                <w:lang w:eastAsia="zh-CN"/>
              </w:rPr>
              <w:t xml:space="preserve">that can be signalled in DCI </w:t>
            </w:r>
            <w:r w:rsidRPr="004E03C5">
              <w:rPr>
                <w:rFonts w:hint="eastAsia"/>
                <w:kern w:val="2"/>
                <w:lang w:eastAsia="zh-CN"/>
              </w:rPr>
              <w:t>is 16</w:t>
            </w:r>
            <w:r w:rsidRPr="004E03C5">
              <w:rPr>
                <w:kern w:val="2"/>
                <w:lang w:eastAsia="zh-CN"/>
              </w:rPr>
              <w:t>.</w:t>
            </w:r>
          </w:p>
          <w:p w:rsidR="004E03C5" w:rsidRPr="004E03C5" w:rsidRDefault="004E03C5" w:rsidP="004E03C5">
            <w:pPr>
              <w:overflowPunct w:val="0"/>
              <w:autoSpaceDE w:val="0"/>
              <w:autoSpaceDN w:val="0"/>
              <w:adjustRightInd w:val="0"/>
              <w:spacing w:after="0"/>
              <w:textAlignment w:val="baseline"/>
            </w:pPr>
          </w:p>
          <w:p w:rsidR="004E03C5" w:rsidRPr="004E03C5" w:rsidRDefault="004E03C5" w:rsidP="004E03C5">
            <w:pPr>
              <w:overflowPunct w:val="0"/>
              <w:autoSpaceDE w:val="0"/>
              <w:autoSpaceDN w:val="0"/>
              <w:adjustRightInd w:val="0"/>
              <w:spacing w:after="0"/>
              <w:textAlignment w:val="baseline"/>
            </w:pPr>
            <w:r w:rsidRPr="004E03C5">
              <w:rPr>
                <w:highlight w:val="darkYellow"/>
              </w:rPr>
              <w:t>Working assumption</w:t>
            </w:r>
            <w:r w:rsidRPr="004E03C5">
              <w:t>:</w:t>
            </w:r>
          </w:p>
          <w:p w:rsidR="004E03C5" w:rsidRPr="004E03C5" w:rsidRDefault="004E03C5" w:rsidP="00391029">
            <w:pPr>
              <w:numPr>
                <w:ilvl w:val="0"/>
                <w:numId w:val="53"/>
              </w:numPr>
              <w:overflowPunct w:val="0"/>
              <w:autoSpaceDE w:val="0"/>
              <w:autoSpaceDN w:val="0"/>
              <w:adjustRightInd w:val="0"/>
              <w:spacing w:after="0"/>
              <w:textAlignment w:val="baseline"/>
              <w:rPr>
                <w:lang w:eastAsia="ko-KR"/>
              </w:rPr>
            </w:pPr>
            <w:r w:rsidRPr="004E03C5">
              <w:rPr>
                <w:lang w:eastAsia="ko-KR"/>
              </w:rPr>
              <w:t xml:space="preserve">The starting point for </w:t>
            </w:r>
            <w:r w:rsidRPr="004E03C5">
              <w:rPr>
                <w:iCs/>
                <w:lang w:eastAsia="ko-KR"/>
              </w:rPr>
              <w:t>baseline UE processing time</w:t>
            </w:r>
            <w:r w:rsidRPr="004E03C5">
              <w:rPr>
                <w:lang w:eastAsia="ko-KR"/>
              </w:rPr>
              <w:t xml:space="preserve"> capability in NR Release 15 for non-slot-based scheduling, including CA case with no cross-carrier scheduling and with single numerology for PDCCH, PDSCH, and PUSCH and no UCI multiplexing, is given by Table 7-1 below. </w:t>
            </w:r>
          </w:p>
          <w:p w:rsidR="004E03C5" w:rsidRPr="004E03C5" w:rsidRDefault="004E03C5" w:rsidP="00391029">
            <w:pPr>
              <w:numPr>
                <w:ilvl w:val="0"/>
                <w:numId w:val="186"/>
              </w:numPr>
              <w:overflowPunct w:val="0"/>
              <w:autoSpaceDE w:val="0"/>
              <w:autoSpaceDN w:val="0"/>
              <w:adjustRightInd w:val="0"/>
              <w:spacing w:after="0"/>
              <w:textAlignment w:val="baseline"/>
              <w:rPr>
                <w:kern w:val="2"/>
                <w:lang w:val="en-US" w:eastAsia="ko-KR"/>
              </w:rPr>
            </w:pPr>
            <w:r w:rsidRPr="004E03C5">
              <w:rPr>
                <w:kern w:val="2"/>
                <w:lang w:val="en-US" w:eastAsia="ko-KR"/>
              </w:rPr>
              <w:t>FFS whether processing times can be supported also for cross-carrier scheduling</w:t>
            </w:r>
          </w:p>
          <w:p w:rsidR="004E03C5" w:rsidRPr="004E03C5" w:rsidRDefault="004E03C5" w:rsidP="00391029">
            <w:pPr>
              <w:numPr>
                <w:ilvl w:val="0"/>
                <w:numId w:val="186"/>
              </w:numPr>
              <w:overflowPunct w:val="0"/>
              <w:autoSpaceDE w:val="0"/>
              <w:autoSpaceDN w:val="0"/>
              <w:adjustRightInd w:val="0"/>
              <w:spacing w:after="0"/>
              <w:textAlignment w:val="baseline"/>
              <w:rPr>
                <w:kern w:val="2"/>
                <w:lang w:val="en-US" w:eastAsia="ko-KR"/>
              </w:rPr>
            </w:pPr>
            <w:r w:rsidRPr="004E03C5">
              <w:rPr>
                <w:kern w:val="2"/>
                <w:lang w:val="en-US" w:eastAsia="ko-KR"/>
              </w:rPr>
              <w:t>FFS whether additional dependence on time-domain allocation length should be given</w:t>
            </w:r>
          </w:p>
          <w:p w:rsidR="004E03C5" w:rsidRPr="004E03C5" w:rsidRDefault="004E03C5" w:rsidP="00391029">
            <w:pPr>
              <w:numPr>
                <w:ilvl w:val="0"/>
                <w:numId w:val="186"/>
              </w:numPr>
              <w:overflowPunct w:val="0"/>
              <w:autoSpaceDE w:val="0"/>
              <w:autoSpaceDN w:val="0"/>
              <w:adjustRightInd w:val="0"/>
              <w:spacing w:after="0"/>
              <w:textAlignment w:val="baseline"/>
              <w:rPr>
                <w:kern w:val="2"/>
                <w:lang w:val="en-US" w:eastAsia="ko-KR"/>
              </w:rPr>
            </w:pPr>
            <w:r w:rsidRPr="004E03C5">
              <w:rPr>
                <w:kern w:val="2"/>
                <w:lang w:val="en-US" w:eastAsia="ko-KR"/>
              </w:rPr>
              <w:t>FFS (for N1) regarding front-loaded DMRS location</w:t>
            </w:r>
          </w:p>
          <w:p w:rsidR="004E03C5" w:rsidRPr="004E03C5" w:rsidRDefault="004E03C5" w:rsidP="00391029">
            <w:pPr>
              <w:numPr>
                <w:ilvl w:val="0"/>
                <w:numId w:val="186"/>
              </w:numPr>
              <w:overflowPunct w:val="0"/>
              <w:autoSpaceDE w:val="0"/>
              <w:autoSpaceDN w:val="0"/>
              <w:adjustRightInd w:val="0"/>
              <w:spacing w:after="0"/>
              <w:textAlignment w:val="baseline"/>
              <w:rPr>
                <w:kern w:val="2"/>
                <w:lang w:val="en-US" w:eastAsia="ko-KR"/>
              </w:rPr>
            </w:pPr>
            <w:r w:rsidRPr="004E03C5">
              <w:rPr>
                <w:kern w:val="2"/>
                <w:lang w:val="en-US" w:eastAsia="ko-KR"/>
              </w:rPr>
              <w:t>FFS (for N1) processing times in relation to CORESET configuration where UE finds scheduling DCI</w:t>
            </w:r>
          </w:p>
          <w:p w:rsidR="004E03C5" w:rsidRPr="004E03C5" w:rsidRDefault="004E03C5" w:rsidP="00391029">
            <w:pPr>
              <w:numPr>
                <w:ilvl w:val="0"/>
                <w:numId w:val="186"/>
              </w:numPr>
              <w:overflowPunct w:val="0"/>
              <w:autoSpaceDE w:val="0"/>
              <w:autoSpaceDN w:val="0"/>
              <w:adjustRightInd w:val="0"/>
              <w:spacing w:after="0"/>
              <w:textAlignment w:val="baseline"/>
              <w:rPr>
                <w:kern w:val="2"/>
                <w:lang w:val="en-US" w:eastAsia="ko-KR"/>
              </w:rPr>
            </w:pPr>
            <w:r w:rsidRPr="004E03C5">
              <w:rPr>
                <w:kern w:val="2"/>
                <w:lang w:val="en-US" w:eastAsia="ko-KR"/>
              </w:rPr>
              <w:t>FFS if there is a second lower latency UE capability for non-slot based scheduling</w:t>
            </w:r>
          </w:p>
          <w:p w:rsidR="004E03C5" w:rsidRPr="004E03C5" w:rsidRDefault="004E03C5" w:rsidP="004E03C5">
            <w:pPr>
              <w:overflowPunct w:val="0"/>
              <w:autoSpaceDE w:val="0"/>
              <w:autoSpaceDN w:val="0"/>
              <w:adjustRightInd w:val="0"/>
              <w:spacing w:after="0"/>
              <w:textAlignment w:val="baseline"/>
              <w:rPr>
                <w:lang w:eastAsia="ko-KR"/>
              </w:rPr>
            </w:pPr>
          </w:p>
          <w:p w:rsidR="004E03C5" w:rsidRPr="004E03C5" w:rsidRDefault="004E03C5" w:rsidP="004E03C5">
            <w:pPr>
              <w:overflowPunct w:val="0"/>
              <w:autoSpaceDE w:val="0"/>
              <w:autoSpaceDN w:val="0"/>
              <w:adjustRightInd w:val="0"/>
              <w:spacing w:after="0"/>
              <w:jc w:val="center"/>
              <w:textAlignment w:val="baseline"/>
              <w:rPr>
                <w:b/>
              </w:rPr>
            </w:pPr>
            <w:r w:rsidRPr="004E03C5">
              <w:rPr>
                <w:b/>
              </w:rPr>
              <w:t>Table 7-1. UE Processing Time and HARQ Timing for Non-Slot</w:t>
            </w:r>
          </w:p>
          <w:tbl>
            <w:tblPr>
              <w:tblW w:w="9958" w:type="dxa"/>
              <w:tblLook w:val="04A0" w:firstRow="1" w:lastRow="0" w:firstColumn="1" w:lastColumn="0" w:noHBand="0" w:noVBand="1"/>
            </w:tblPr>
            <w:tblGrid>
              <w:gridCol w:w="2459"/>
              <w:gridCol w:w="1516"/>
              <w:gridCol w:w="1461"/>
              <w:gridCol w:w="1155"/>
              <w:gridCol w:w="1155"/>
              <w:gridCol w:w="1106"/>
              <w:gridCol w:w="1106"/>
            </w:tblGrid>
            <w:tr w:rsidR="004E03C5" w:rsidRPr="004E03C5" w:rsidTr="00391029">
              <w:trPr>
                <w:trHeight w:val="949"/>
              </w:trPr>
              <w:tc>
                <w:tcPr>
                  <w:tcW w:w="2459" w:type="dxa"/>
                  <w:tcBorders>
                    <w:top w:val="single" w:sz="4" w:space="0" w:color="auto"/>
                    <w:left w:val="single" w:sz="4" w:space="0" w:color="auto"/>
                    <w:bottom w:val="single" w:sz="4" w:space="0" w:color="auto"/>
                    <w:right w:val="single" w:sz="8" w:space="0" w:color="000000"/>
                  </w:tcBorders>
                  <w:shd w:val="clear" w:color="000000" w:fill="4472C4"/>
                  <w:vAlign w:val="center"/>
                  <w:hideMark/>
                </w:tcPr>
                <w:p w:rsidR="004E03C5" w:rsidRPr="004E03C5" w:rsidRDefault="004E03C5" w:rsidP="004E03C5">
                  <w:pPr>
                    <w:spacing w:after="0"/>
                    <w:rPr>
                      <w:rFonts w:ascii="Arial" w:hAnsi="Arial" w:cs="Arial"/>
                      <w:lang w:eastAsia="en-GB"/>
                    </w:rPr>
                  </w:pPr>
                  <w:r w:rsidRPr="004E03C5">
                    <w:rPr>
                      <w:rFonts w:ascii="Arial" w:hAnsi="Arial" w:cs="Arial"/>
                      <w:lang w:eastAsia="en-GB"/>
                    </w:rPr>
                    <w:t>Configuration</w:t>
                  </w:r>
                </w:p>
              </w:tc>
              <w:tc>
                <w:tcPr>
                  <w:tcW w:w="1516" w:type="dxa"/>
                  <w:tcBorders>
                    <w:top w:val="single" w:sz="4" w:space="0" w:color="auto"/>
                    <w:left w:val="single" w:sz="4" w:space="0" w:color="auto"/>
                    <w:bottom w:val="single" w:sz="4" w:space="0" w:color="auto"/>
                    <w:right w:val="single" w:sz="8" w:space="0" w:color="000000"/>
                  </w:tcBorders>
                  <w:shd w:val="clear" w:color="000000" w:fill="4472C4"/>
                  <w:vAlign w:val="center"/>
                  <w:hideMark/>
                </w:tcPr>
                <w:p w:rsidR="004E03C5" w:rsidRPr="004E03C5" w:rsidRDefault="004E03C5" w:rsidP="004E03C5">
                  <w:pPr>
                    <w:spacing w:after="0"/>
                    <w:rPr>
                      <w:rFonts w:ascii="Arial" w:hAnsi="Arial" w:cs="Arial"/>
                      <w:lang w:eastAsia="en-GB"/>
                    </w:rPr>
                  </w:pPr>
                  <w:r w:rsidRPr="004E03C5">
                    <w:rPr>
                      <w:rFonts w:ascii="Arial" w:hAnsi="Arial" w:cs="Arial"/>
                      <w:lang w:eastAsia="en-GB"/>
                    </w:rPr>
                    <w:t>HARQ Timing Parameter</w:t>
                  </w:r>
                </w:p>
              </w:tc>
              <w:tc>
                <w:tcPr>
                  <w:tcW w:w="1461" w:type="dxa"/>
                  <w:tcBorders>
                    <w:top w:val="single" w:sz="4" w:space="0" w:color="auto"/>
                    <w:left w:val="nil"/>
                    <w:bottom w:val="nil"/>
                    <w:right w:val="single" w:sz="8" w:space="0" w:color="000000"/>
                  </w:tcBorders>
                  <w:shd w:val="clear" w:color="000000" w:fill="4472C4"/>
                  <w:vAlign w:val="center"/>
                  <w:hideMark/>
                </w:tcPr>
                <w:p w:rsidR="004E03C5" w:rsidRPr="004E03C5" w:rsidRDefault="004E03C5" w:rsidP="004E03C5">
                  <w:pPr>
                    <w:spacing w:after="0"/>
                    <w:rPr>
                      <w:rFonts w:ascii="Arial" w:hAnsi="Arial" w:cs="Arial"/>
                      <w:lang w:eastAsia="en-GB"/>
                    </w:rPr>
                  </w:pPr>
                  <w:r w:rsidRPr="004E03C5">
                    <w:rPr>
                      <w:rFonts w:ascii="Arial" w:hAnsi="Arial" w:cs="Arial"/>
                      <w:lang w:eastAsia="en-GB"/>
                    </w:rPr>
                    <w:t>Units</w:t>
                  </w:r>
                </w:p>
              </w:tc>
              <w:tc>
                <w:tcPr>
                  <w:tcW w:w="1155" w:type="dxa"/>
                  <w:tcBorders>
                    <w:top w:val="single" w:sz="4" w:space="0" w:color="auto"/>
                    <w:left w:val="nil"/>
                    <w:bottom w:val="nil"/>
                    <w:right w:val="single" w:sz="8" w:space="0" w:color="000000"/>
                  </w:tcBorders>
                  <w:shd w:val="clear" w:color="000000" w:fill="4472C4"/>
                  <w:vAlign w:val="center"/>
                  <w:hideMark/>
                </w:tcPr>
                <w:p w:rsidR="004E03C5" w:rsidRPr="004E03C5" w:rsidRDefault="004E03C5" w:rsidP="004E03C5">
                  <w:pPr>
                    <w:spacing w:after="0"/>
                    <w:rPr>
                      <w:rFonts w:ascii="Arial" w:hAnsi="Arial" w:cs="Arial"/>
                      <w:lang w:eastAsia="en-GB"/>
                    </w:rPr>
                  </w:pPr>
                  <w:r w:rsidRPr="004E03C5">
                    <w:rPr>
                      <w:rFonts w:ascii="Arial" w:hAnsi="Arial" w:cs="Arial"/>
                      <w:lang w:eastAsia="en-GB"/>
                    </w:rPr>
                    <w:t>15 KHz SCS</w:t>
                  </w:r>
                </w:p>
              </w:tc>
              <w:tc>
                <w:tcPr>
                  <w:tcW w:w="1155" w:type="dxa"/>
                  <w:tcBorders>
                    <w:top w:val="single" w:sz="4" w:space="0" w:color="auto"/>
                    <w:left w:val="nil"/>
                    <w:bottom w:val="nil"/>
                    <w:right w:val="single" w:sz="8" w:space="0" w:color="000000"/>
                  </w:tcBorders>
                  <w:shd w:val="clear" w:color="000000" w:fill="4472C4"/>
                  <w:vAlign w:val="center"/>
                  <w:hideMark/>
                </w:tcPr>
                <w:p w:rsidR="004E03C5" w:rsidRPr="004E03C5" w:rsidRDefault="004E03C5" w:rsidP="004E03C5">
                  <w:pPr>
                    <w:spacing w:after="0"/>
                    <w:rPr>
                      <w:rFonts w:ascii="Arial" w:hAnsi="Arial" w:cs="Arial"/>
                      <w:lang w:eastAsia="en-GB"/>
                    </w:rPr>
                  </w:pPr>
                  <w:r w:rsidRPr="004E03C5">
                    <w:rPr>
                      <w:rFonts w:ascii="Arial" w:hAnsi="Arial" w:cs="Arial"/>
                      <w:lang w:eastAsia="en-GB"/>
                    </w:rPr>
                    <w:t>30 KHz SCS</w:t>
                  </w:r>
                </w:p>
              </w:tc>
              <w:tc>
                <w:tcPr>
                  <w:tcW w:w="1106" w:type="dxa"/>
                  <w:tcBorders>
                    <w:top w:val="single" w:sz="4" w:space="0" w:color="auto"/>
                    <w:left w:val="nil"/>
                    <w:bottom w:val="nil"/>
                    <w:right w:val="single" w:sz="8" w:space="0" w:color="000000"/>
                  </w:tcBorders>
                  <w:shd w:val="clear" w:color="000000" w:fill="4472C4"/>
                  <w:vAlign w:val="center"/>
                  <w:hideMark/>
                </w:tcPr>
                <w:p w:rsidR="004E03C5" w:rsidRPr="004E03C5" w:rsidRDefault="004E03C5" w:rsidP="004E03C5">
                  <w:pPr>
                    <w:spacing w:after="0"/>
                    <w:rPr>
                      <w:rFonts w:ascii="Arial" w:hAnsi="Arial" w:cs="Arial"/>
                      <w:lang w:eastAsia="en-GB"/>
                    </w:rPr>
                  </w:pPr>
                  <w:r w:rsidRPr="004E03C5">
                    <w:rPr>
                      <w:rFonts w:ascii="Arial" w:hAnsi="Arial" w:cs="Arial"/>
                      <w:lang w:eastAsia="en-GB"/>
                    </w:rPr>
                    <w:t>60 KHz SCS</w:t>
                  </w:r>
                </w:p>
              </w:tc>
              <w:tc>
                <w:tcPr>
                  <w:tcW w:w="1106" w:type="dxa"/>
                  <w:tcBorders>
                    <w:top w:val="single" w:sz="4" w:space="0" w:color="auto"/>
                    <w:left w:val="nil"/>
                    <w:bottom w:val="nil"/>
                    <w:right w:val="single" w:sz="4" w:space="0" w:color="auto"/>
                  </w:tcBorders>
                  <w:shd w:val="clear" w:color="000000" w:fill="4472C4"/>
                  <w:vAlign w:val="center"/>
                  <w:hideMark/>
                </w:tcPr>
                <w:p w:rsidR="004E03C5" w:rsidRPr="004E03C5" w:rsidRDefault="004E03C5" w:rsidP="004E03C5">
                  <w:pPr>
                    <w:spacing w:after="0"/>
                    <w:rPr>
                      <w:rFonts w:ascii="Arial" w:hAnsi="Arial" w:cs="Arial"/>
                      <w:lang w:eastAsia="en-GB"/>
                    </w:rPr>
                  </w:pPr>
                  <w:r w:rsidRPr="004E03C5">
                    <w:rPr>
                      <w:rFonts w:ascii="Arial" w:hAnsi="Arial" w:cs="Arial"/>
                      <w:lang w:eastAsia="en-GB"/>
                    </w:rPr>
                    <w:t>120 KHz SCS</w:t>
                  </w:r>
                </w:p>
              </w:tc>
            </w:tr>
            <w:tr w:rsidR="004E03C5" w:rsidRPr="004E03C5" w:rsidTr="00391029">
              <w:trPr>
                <w:trHeight w:val="637"/>
              </w:trPr>
              <w:tc>
                <w:tcPr>
                  <w:tcW w:w="2459" w:type="dxa"/>
                  <w:tcBorders>
                    <w:top w:val="single" w:sz="4" w:space="0" w:color="auto"/>
                    <w:left w:val="single" w:sz="4" w:space="0" w:color="auto"/>
                    <w:right w:val="single" w:sz="4" w:space="0" w:color="auto"/>
                  </w:tcBorders>
                  <w:shd w:val="clear" w:color="auto" w:fill="auto"/>
                  <w:vAlign w:val="center"/>
                  <w:hideMark/>
                </w:tcPr>
                <w:p w:rsidR="004E03C5" w:rsidRPr="004E03C5" w:rsidRDefault="004E03C5" w:rsidP="004E03C5">
                  <w:pPr>
                    <w:spacing w:after="0"/>
                    <w:rPr>
                      <w:rFonts w:ascii="Arial" w:hAnsi="Arial" w:cs="Arial"/>
                      <w:lang w:eastAsia="en-GB"/>
                    </w:rPr>
                  </w:pPr>
                  <w:r w:rsidRPr="004E03C5">
                    <w:rPr>
                      <w:rFonts w:ascii="Arial" w:hAnsi="Arial" w:cs="Arial"/>
                      <w:lang w:eastAsia="en-GB"/>
                    </w:rPr>
                    <w:t>Front-loaded DMRS only</w:t>
                  </w:r>
                </w:p>
              </w:tc>
              <w:tc>
                <w:tcPr>
                  <w:tcW w:w="1516" w:type="dxa"/>
                  <w:tcBorders>
                    <w:top w:val="single" w:sz="4" w:space="0" w:color="auto"/>
                    <w:left w:val="single" w:sz="4" w:space="0" w:color="auto"/>
                    <w:bottom w:val="nil"/>
                    <w:right w:val="single" w:sz="4" w:space="0" w:color="auto"/>
                  </w:tcBorders>
                  <w:shd w:val="clear" w:color="auto" w:fill="auto"/>
                  <w:vAlign w:val="center"/>
                  <w:hideMark/>
                </w:tcPr>
                <w:p w:rsidR="004E03C5" w:rsidRPr="004E03C5" w:rsidRDefault="004E03C5" w:rsidP="004E03C5">
                  <w:pPr>
                    <w:spacing w:after="0"/>
                    <w:rPr>
                      <w:rFonts w:ascii="Arial" w:hAnsi="Arial" w:cs="Arial"/>
                      <w:lang w:eastAsia="en-GB"/>
                    </w:rPr>
                  </w:pPr>
                  <w:r w:rsidRPr="004E03C5">
                    <w:rPr>
                      <w:rFonts w:ascii="Arial" w:hAnsi="Arial" w:cs="Arial"/>
                      <w:lang w:eastAsia="en-GB"/>
                    </w:rPr>
                    <w:t>N1</w:t>
                  </w:r>
                  <w:r w:rsidRPr="004E03C5">
                    <w:rPr>
                      <w:rFonts w:ascii="Arial" w:hAnsi="Arial" w:cs="Arial"/>
                      <w:vertAlign w:val="superscript"/>
                      <w:lang w:eastAsia="en-GB"/>
                    </w:rPr>
                    <w:t>1</w:t>
                  </w:r>
                </w:p>
              </w:tc>
              <w:tc>
                <w:tcPr>
                  <w:tcW w:w="1461" w:type="dxa"/>
                  <w:tcBorders>
                    <w:top w:val="single" w:sz="8" w:space="0" w:color="auto"/>
                    <w:left w:val="single" w:sz="4" w:space="0" w:color="auto"/>
                    <w:bottom w:val="nil"/>
                    <w:right w:val="nil"/>
                  </w:tcBorders>
                  <w:shd w:val="clear" w:color="auto" w:fill="auto"/>
                  <w:vAlign w:val="center"/>
                  <w:hideMark/>
                </w:tcPr>
                <w:p w:rsidR="004E03C5" w:rsidRPr="004E03C5" w:rsidRDefault="004E03C5" w:rsidP="004E03C5">
                  <w:pPr>
                    <w:spacing w:after="0"/>
                    <w:rPr>
                      <w:rFonts w:ascii="Arial" w:hAnsi="Arial" w:cs="Arial"/>
                      <w:lang w:eastAsia="en-GB"/>
                    </w:rPr>
                  </w:pPr>
                  <w:r w:rsidRPr="004E03C5">
                    <w:rPr>
                      <w:rFonts w:ascii="Arial" w:hAnsi="Arial" w:cs="Arial"/>
                      <w:lang w:eastAsia="en-GB"/>
                    </w:rPr>
                    <w:t>Symbols</w:t>
                  </w:r>
                </w:p>
              </w:tc>
              <w:tc>
                <w:tcPr>
                  <w:tcW w:w="1155" w:type="dxa"/>
                  <w:tcBorders>
                    <w:top w:val="single" w:sz="8" w:space="0" w:color="auto"/>
                    <w:left w:val="single" w:sz="8" w:space="0" w:color="auto"/>
                    <w:bottom w:val="nil"/>
                    <w:right w:val="nil"/>
                  </w:tcBorders>
                  <w:shd w:val="clear" w:color="auto" w:fill="auto"/>
                  <w:vAlign w:val="center"/>
                  <w:hideMark/>
                </w:tcPr>
                <w:p w:rsidR="004E03C5" w:rsidRPr="004E03C5" w:rsidRDefault="004E03C5" w:rsidP="004E03C5">
                  <w:pPr>
                    <w:spacing w:after="0"/>
                    <w:rPr>
                      <w:rFonts w:ascii="Arial" w:hAnsi="Arial" w:cs="Arial"/>
                      <w:lang w:eastAsia="en-GB"/>
                    </w:rPr>
                  </w:pPr>
                  <w:r w:rsidRPr="004E03C5">
                    <w:rPr>
                      <w:rFonts w:ascii="Arial" w:hAnsi="Arial" w:cs="Arial"/>
                      <w:lang w:eastAsia="en-GB"/>
                    </w:rPr>
                    <w:t>[8]</w:t>
                  </w:r>
                </w:p>
              </w:tc>
              <w:tc>
                <w:tcPr>
                  <w:tcW w:w="1155" w:type="dxa"/>
                  <w:tcBorders>
                    <w:top w:val="single" w:sz="8" w:space="0" w:color="auto"/>
                    <w:left w:val="single" w:sz="8" w:space="0" w:color="auto"/>
                    <w:bottom w:val="nil"/>
                    <w:right w:val="single" w:sz="8" w:space="0" w:color="auto"/>
                  </w:tcBorders>
                  <w:shd w:val="clear" w:color="auto" w:fill="auto"/>
                  <w:vAlign w:val="center"/>
                  <w:hideMark/>
                </w:tcPr>
                <w:p w:rsidR="004E03C5" w:rsidRPr="004E03C5" w:rsidRDefault="004E03C5" w:rsidP="004E03C5">
                  <w:pPr>
                    <w:spacing w:after="0"/>
                    <w:rPr>
                      <w:rFonts w:ascii="Arial" w:hAnsi="Arial" w:cs="Arial"/>
                      <w:lang w:eastAsia="en-GB"/>
                    </w:rPr>
                  </w:pPr>
                  <w:r w:rsidRPr="004E03C5">
                    <w:rPr>
                      <w:rFonts w:ascii="Arial" w:hAnsi="Arial" w:cs="Arial"/>
                      <w:lang w:eastAsia="en-GB"/>
                    </w:rPr>
                    <w:t>[10]</w:t>
                  </w:r>
                </w:p>
              </w:tc>
              <w:tc>
                <w:tcPr>
                  <w:tcW w:w="1106" w:type="dxa"/>
                  <w:tcBorders>
                    <w:top w:val="single" w:sz="8" w:space="0" w:color="auto"/>
                    <w:left w:val="nil"/>
                    <w:bottom w:val="nil"/>
                    <w:right w:val="nil"/>
                  </w:tcBorders>
                  <w:shd w:val="clear" w:color="auto" w:fill="auto"/>
                  <w:vAlign w:val="center"/>
                  <w:hideMark/>
                </w:tcPr>
                <w:p w:rsidR="004E03C5" w:rsidRPr="004E03C5" w:rsidRDefault="004E03C5" w:rsidP="004E03C5">
                  <w:pPr>
                    <w:spacing w:after="0"/>
                    <w:rPr>
                      <w:rFonts w:ascii="Arial" w:hAnsi="Arial" w:cs="Arial"/>
                      <w:lang w:eastAsia="en-GB"/>
                    </w:rPr>
                  </w:pPr>
                  <w:r w:rsidRPr="004E03C5">
                    <w:rPr>
                      <w:rFonts w:ascii="Arial" w:hAnsi="Arial" w:cs="Arial"/>
                      <w:lang w:eastAsia="en-GB"/>
                    </w:rPr>
                    <w:t>[17]</w:t>
                  </w:r>
                </w:p>
              </w:tc>
              <w:tc>
                <w:tcPr>
                  <w:tcW w:w="1106" w:type="dxa"/>
                  <w:tcBorders>
                    <w:top w:val="single" w:sz="8" w:space="0" w:color="auto"/>
                    <w:left w:val="single" w:sz="8" w:space="0" w:color="auto"/>
                    <w:bottom w:val="nil"/>
                    <w:right w:val="single" w:sz="4" w:space="0" w:color="auto"/>
                  </w:tcBorders>
                  <w:shd w:val="clear" w:color="auto" w:fill="auto"/>
                  <w:vAlign w:val="center"/>
                  <w:hideMark/>
                </w:tcPr>
                <w:p w:rsidR="004E03C5" w:rsidRPr="004E03C5" w:rsidRDefault="004E03C5" w:rsidP="004E03C5">
                  <w:pPr>
                    <w:spacing w:after="0"/>
                    <w:rPr>
                      <w:rFonts w:ascii="Arial" w:hAnsi="Arial" w:cs="Arial"/>
                      <w:lang w:eastAsia="en-GB"/>
                    </w:rPr>
                  </w:pPr>
                  <w:r w:rsidRPr="004E03C5">
                    <w:rPr>
                      <w:rFonts w:ascii="Arial" w:hAnsi="Arial" w:cs="Arial"/>
                      <w:lang w:eastAsia="en-GB"/>
                    </w:rPr>
                    <w:t>[20]</w:t>
                  </w:r>
                </w:p>
              </w:tc>
            </w:tr>
            <w:tr w:rsidR="004E03C5" w:rsidRPr="004E03C5" w:rsidTr="00391029">
              <w:trPr>
                <w:trHeight w:val="637"/>
              </w:trPr>
              <w:tc>
                <w:tcPr>
                  <w:tcW w:w="2459" w:type="dxa"/>
                  <w:tcBorders>
                    <w:top w:val="single" w:sz="4" w:space="0" w:color="auto"/>
                    <w:left w:val="single" w:sz="4" w:space="0" w:color="auto"/>
                    <w:right w:val="single" w:sz="4" w:space="0" w:color="auto"/>
                  </w:tcBorders>
                  <w:shd w:val="clear" w:color="000000" w:fill="FFFFFF"/>
                  <w:vAlign w:val="center"/>
                  <w:hideMark/>
                </w:tcPr>
                <w:p w:rsidR="004E03C5" w:rsidRPr="004E03C5" w:rsidRDefault="004E03C5" w:rsidP="004E03C5">
                  <w:pPr>
                    <w:spacing w:after="0"/>
                    <w:rPr>
                      <w:rFonts w:ascii="Arial" w:hAnsi="Arial" w:cs="Arial"/>
                      <w:lang w:eastAsia="en-GB"/>
                    </w:rPr>
                  </w:pPr>
                  <w:r w:rsidRPr="004E03C5">
                    <w:rPr>
                      <w:rFonts w:ascii="Arial" w:hAnsi="Arial" w:cs="Arial"/>
                      <w:lang w:eastAsia="en-GB"/>
                    </w:rPr>
                    <w:t>Front-loaded + additional DMRS</w:t>
                  </w:r>
                </w:p>
              </w:tc>
              <w:tc>
                <w:tcPr>
                  <w:tcW w:w="1516" w:type="dxa"/>
                  <w:tcBorders>
                    <w:top w:val="single" w:sz="4" w:space="0" w:color="auto"/>
                    <w:left w:val="single" w:sz="4" w:space="0" w:color="auto"/>
                    <w:right w:val="single" w:sz="4" w:space="0" w:color="auto"/>
                  </w:tcBorders>
                  <w:shd w:val="clear" w:color="000000" w:fill="FFFFFF"/>
                  <w:vAlign w:val="center"/>
                  <w:hideMark/>
                </w:tcPr>
                <w:p w:rsidR="004E03C5" w:rsidRPr="004E03C5" w:rsidRDefault="004E03C5" w:rsidP="004E03C5">
                  <w:pPr>
                    <w:spacing w:after="0"/>
                    <w:rPr>
                      <w:rFonts w:ascii="Arial" w:hAnsi="Arial" w:cs="Arial"/>
                      <w:lang w:eastAsia="en-GB"/>
                    </w:rPr>
                  </w:pPr>
                  <w:r w:rsidRPr="004E03C5">
                    <w:rPr>
                      <w:rFonts w:ascii="Arial" w:hAnsi="Arial" w:cs="Arial"/>
                      <w:lang w:eastAsia="en-GB"/>
                    </w:rPr>
                    <w:t>N1</w:t>
                  </w:r>
                  <w:r w:rsidRPr="004E03C5">
                    <w:rPr>
                      <w:rFonts w:ascii="Arial" w:hAnsi="Arial" w:cs="Arial"/>
                      <w:vertAlign w:val="superscript"/>
                      <w:lang w:eastAsia="en-GB"/>
                    </w:rPr>
                    <w:t>1</w:t>
                  </w:r>
                </w:p>
              </w:tc>
              <w:tc>
                <w:tcPr>
                  <w:tcW w:w="1461" w:type="dxa"/>
                  <w:tcBorders>
                    <w:top w:val="single" w:sz="8" w:space="0" w:color="auto"/>
                    <w:left w:val="single" w:sz="4" w:space="0" w:color="auto"/>
                    <w:bottom w:val="single" w:sz="8" w:space="0" w:color="auto"/>
                    <w:right w:val="single" w:sz="8" w:space="0" w:color="000000"/>
                  </w:tcBorders>
                  <w:shd w:val="clear" w:color="000000" w:fill="FFFFFF"/>
                  <w:vAlign w:val="center"/>
                  <w:hideMark/>
                </w:tcPr>
                <w:p w:rsidR="004E03C5" w:rsidRPr="004E03C5" w:rsidRDefault="004E03C5" w:rsidP="004E03C5">
                  <w:pPr>
                    <w:spacing w:after="0"/>
                    <w:rPr>
                      <w:rFonts w:ascii="Arial" w:hAnsi="Arial" w:cs="Arial"/>
                      <w:lang w:eastAsia="en-GB"/>
                    </w:rPr>
                  </w:pPr>
                  <w:r w:rsidRPr="004E03C5">
                    <w:rPr>
                      <w:rFonts w:ascii="Arial" w:hAnsi="Arial" w:cs="Arial"/>
                      <w:lang w:eastAsia="en-GB"/>
                    </w:rPr>
                    <w:t>Symbols</w:t>
                  </w:r>
                </w:p>
              </w:tc>
              <w:tc>
                <w:tcPr>
                  <w:tcW w:w="1155" w:type="dxa"/>
                  <w:tcBorders>
                    <w:top w:val="single" w:sz="8" w:space="0" w:color="auto"/>
                    <w:left w:val="nil"/>
                    <w:bottom w:val="single" w:sz="8" w:space="0" w:color="auto"/>
                    <w:right w:val="single" w:sz="8" w:space="0" w:color="000000"/>
                  </w:tcBorders>
                  <w:shd w:val="clear" w:color="000000" w:fill="FFFFFF"/>
                  <w:vAlign w:val="center"/>
                  <w:hideMark/>
                </w:tcPr>
                <w:p w:rsidR="004E03C5" w:rsidRPr="004E03C5" w:rsidRDefault="004E03C5" w:rsidP="004E03C5">
                  <w:pPr>
                    <w:spacing w:after="0"/>
                    <w:rPr>
                      <w:rFonts w:ascii="Arial" w:hAnsi="Arial" w:cs="Arial"/>
                      <w:lang w:eastAsia="en-GB"/>
                    </w:rPr>
                  </w:pPr>
                  <w:r w:rsidRPr="004E03C5">
                    <w:rPr>
                      <w:rFonts w:ascii="Arial" w:hAnsi="Arial" w:cs="Arial"/>
                      <w:lang w:eastAsia="en-GB"/>
                    </w:rPr>
                    <w:t>[13]</w:t>
                  </w:r>
                </w:p>
              </w:tc>
              <w:tc>
                <w:tcPr>
                  <w:tcW w:w="1155" w:type="dxa"/>
                  <w:tcBorders>
                    <w:top w:val="single" w:sz="8" w:space="0" w:color="auto"/>
                    <w:left w:val="nil"/>
                    <w:bottom w:val="single" w:sz="8" w:space="0" w:color="auto"/>
                    <w:right w:val="single" w:sz="8" w:space="0" w:color="000000"/>
                  </w:tcBorders>
                  <w:shd w:val="clear" w:color="000000" w:fill="FFFFFF"/>
                  <w:vAlign w:val="center"/>
                  <w:hideMark/>
                </w:tcPr>
                <w:p w:rsidR="004E03C5" w:rsidRPr="004E03C5" w:rsidRDefault="004E03C5" w:rsidP="004E03C5">
                  <w:pPr>
                    <w:spacing w:after="0"/>
                    <w:rPr>
                      <w:rFonts w:ascii="Arial" w:hAnsi="Arial" w:cs="Arial"/>
                      <w:lang w:eastAsia="en-GB"/>
                    </w:rPr>
                  </w:pPr>
                  <w:r w:rsidRPr="004E03C5">
                    <w:rPr>
                      <w:rFonts w:ascii="Arial" w:hAnsi="Arial" w:cs="Arial"/>
                      <w:lang w:eastAsia="en-GB"/>
                    </w:rPr>
                    <w:t>[13]</w:t>
                  </w:r>
                </w:p>
              </w:tc>
              <w:tc>
                <w:tcPr>
                  <w:tcW w:w="1106" w:type="dxa"/>
                  <w:tcBorders>
                    <w:top w:val="single" w:sz="8" w:space="0" w:color="auto"/>
                    <w:left w:val="nil"/>
                    <w:bottom w:val="single" w:sz="8" w:space="0" w:color="auto"/>
                    <w:right w:val="single" w:sz="8" w:space="0" w:color="000000"/>
                  </w:tcBorders>
                  <w:shd w:val="clear" w:color="000000" w:fill="FFFFFF"/>
                  <w:vAlign w:val="center"/>
                  <w:hideMark/>
                </w:tcPr>
                <w:p w:rsidR="004E03C5" w:rsidRPr="004E03C5" w:rsidRDefault="004E03C5" w:rsidP="004E03C5">
                  <w:pPr>
                    <w:spacing w:after="0"/>
                    <w:rPr>
                      <w:rFonts w:ascii="Arial" w:hAnsi="Arial" w:cs="Arial"/>
                      <w:lang w:eastAsia="en-GB"/>
                    </w:rPr>
                  </w:pPr>
                  <w:r w:rsidRPr="004E03C5">
                    <w:rPr>
                      <w:rFonts w:ascii="Arial" w:hAnsi="Arial" w:cs="Arial"/>
                      <w:lang w:eastAsia="en-GB"/>
                    </w:rPr>
                    <w:t>[20]</w:t>
                  </w:r>
                </w:p>
              </w:tc>
              <w:tc>
                <w:tcPr>
                  <w:tcW w:w="1106" w:type="dxa"/>
                  <w:tcBorders>
                    <w:top w:val="single" w:sz="8" w:space="0" w:color="auto"/>
                    <w:left w:val="nil"/>
                    <w:bottom w:val="single" w:sz="8" w:space="0" w:color="auto"/>
                    <w:right w:val="single" w:sz="4" w:space="0" w:color="auto"/>
                  </w:tcBorders>
                  <w:shd w:val="clear" w:color="000000" w:fill="FFFFFF"/>
                  <w:vAlign w:val="center"/>
                  <w:hideMark/>
                </w:tcPr>
                <w:p w:rsidR="004E03C5" w:rsidRPr="004E03C5" w:rsidRDefault="004E03C5" w:rsidP="004E03C5">
                  <w:pPr>
                    <w:spacing w:after="0"/>
                    <w:rPr>
                      <w:rFonts w:ascii="Arial" w:hAnsi="Arial" w:cs="Arial"/>
                      <w:lang w:eastAsia="en-GB"/>
                    </w:rPr>
                  </w:pPr>
                  <w:r w:rsidRPr="004E03C5">
                    <w:rPr>
                      <w:rFonts w:ascii="Arial" w:hAnsi="Arial" w:cs="Arial"/>
                      <w:lang w:eastAsia="en-GB"/>
                    </w:rPr>
                    <w:t>[24]</w:t>
                  </w:r>
                </w:p>
              </w:tc>
            </w:tr>
            <w:tr w:rsidR="004E03C5" w:rsidRPr="004E03C5" w:rsidTr="00391029">
              <w:trPr>
                <w:trHeight w:val="719"/>
              </w:trPr>
              <w:tc>
                <w:tcPr>
                  <w:tcW w:w="2459" w:type="dxa"/>
                  <w:tcBorders>
                    <w:top w:val="single" w:sz="4" w:space="0" w:color="auto"/>
                    <w:left w:val="single" w:sz="4" w:space="0" w:color="auto"/>
                    <w:bottom w:val="single" w:sz="4" w:space="0" w:color="auto"/>
                    <w:right w:val="single" w:sz="4" w:space="0" w:color="auto"/>
                  </w:tcBorders>
                  <w:shd w:val="clear" w:color="000000" w:fill="DDEBF7"/>
                  <w:vAlign w:val="center"/>
                  <w:hideMark/>
                </w:tcPr>
                <w:p w:rsidR="004E03C5" w:rsidRPr="004E03C5" w:rsidRDefault="004E03C5" w:rsidP="004E03C5">
                  <w:pPr>
                    <w:spacing w:after="0"/>
                    <w:rPr>
                      <w:rFonts w:ascii="Arial" w:hAnsi="Arial" w:cs="Arial"/>
                      <w:lang w:eastAsia="en-GB"/>
                    </w:rPr>
                  </w:pPr>
                  <w:r w:rsidRPr="004E03C5">
                    <w:rPr>
                      <w:rFonts w:ascii="Arial" w:hAnsi="Arial" w:cs="Arial"/>
                      <w:lang w:eastAsia="en-GB"/>
                    </w:rPr>
                    <w:t>Frequency-first RE-mapping</w:t>
                  </w:r>
                </w:p>
              </w:tc>
              <w:tc>
                <w:tcPr>
                  <w:tcW w:w="1516" w:type="dxa"/>
                  <w:tcBorders>
                    <w:top w:val="single" w:sz="4" w:space="0" w:color="auto"/>
                    <w:left w:val="single" w:sz="4" w:space="0" w:color="auto"/>
                    <w:bottom w:val="single" w:sz="4" w:space="0" w:color="auto"/>
                    <w:right w:val="single" w:sz="4" w:space="0" w:color="auto"/>
                  </w:tcBorders>
                  <w:shd w:val="clear" w:color="000000" w:fill="DDEBF7"/>
                  <w:vAlign w:val="center"/>
                  <w:hideMark/>
                </w:tcPr>
                <w:p w:rsidR="004E03C5" w:rsidRPr="004E03C5" w:rsidRDefault="004E03C5" w:rsidP="004E03C5">
                  <w:pPr>
                    <w:spacing w:after="0"/>
                    <w:rPr>
                      <w:rFonts w:ascii="Arial" w:hAnsi="Arial" w:cs="Arial"/>
                      <w:lang w:eastAsia="en-GB"/>
                    </w:rPr>
                  </w:pPr>
                  <w:r w:rsidRPr="004E03C5">
                    <w:rPr>
                      <w:rFonts w:ascii="Arial" w:hAnsi="Arial" w:cs="Arial"/>
                      <w:lang w:eastAsia="en-GB"/>
                    </w:rPr>
                    <w:t>N2</w:t>
                  </w:r>
                  <w:r w:rsidRPr="004E03C5">
                    <w:rPr>
                      <w:rFonts w:ascii="Arial" w:hAnsi="Arial" w:cs="Arial"/>
                      <w:vertAlign w:val="superscript"/>
                      <w:lang w:eastAsia="en-GB"/>
                    </w:rPr>
                    <w:t>2</w:t>
                  </w:r>
                </w:p>
              </w:tc>
              <w:tc>
                <w:tcPr>
                  <w:tcW w:w="1461" w:type="dxa"/>
                  <w:tcBorders>
                    <w:top w:val="single" w:sz="4" w:space="0" w:color="auto"/>
                    <w:left w:val="single" w:sz="4" w:space="0" w:color="auto"/>
                    <w:bottom w:val="single" w:sz="4" w:space="0" w:color="auto"/>
                    <w:right w:val="single" w:sz="4" w:space="0" w:color="auto"/>
                  </w:tcBorders>
                  <w:shd w:val="clear" w:color="000000" w:fill="DDEBF7"/>
                  <w:vAlign w:val="center"/>
                  <w:hideMark/>
                </w:tcPr>
                <w:p w:rsidR="004E03C5" w:rsidRPr="004E03C5" w:rsidRDefault="004E03C5" w:rsidP="004E03C5">
                  <w:pPr>
                    <w:spacing w:after="0"/>
                    <w:rPr>
                      <w:rFonts w:ascii="Arial" w:hAnsi="Arial" w:cs="Arial"/>
                      <w:lang w:eastAsia="en-GB"/>
                    </w:rPr>
                  </w:pPr>
                  <w:r w:rsidRPr="004E03C5">
                    <w:rPr>
                      <w:rFonts w:ascii="Arial" w:hAnsi="Arial" w:cs="Arial"/>
                      <w:lang w:eastAsia="en-GB"/>
                    </w:rPr>
                    <w:t>Symbols</w:t>
                  </w:r>
                </w:p>
              </w:tc>
              <w:tc>
                <w:tcPr>
                  <w:tcW w:w="1155" w:type="dxa"/>
                  <w:tcBorders>
                    <w:top w:val="single" w:sz="4" w:space="0" w:color="auto"/>
                    <w:left w:val="single" w:sz="4" w:space="0" w:color="auto"/>
                    <w:bottom w:val="single" w:sz="4" w:space="0" w:color="auto"/>
                    <w:right w:val="single" w:sz="4" w:space="0" w:color="auto"/>
                  </w:tcBorders>
                  <w:shd w:val="clear" w:color="000000" w:fill="DDEBF7"/>
                  <w:vAlign w:val="center"/>
                  <w:hideMark/>
                </w:tcPr>
                <w:p w:rsidR="004E03C5" w:rsidRPr="004E03C5" w:rsidRDefault="004E03C5" w:rsidP="004E03C5">
                  <w:pPr>
                    <w:spacing w:after="0"/>
                    <w:rPr>
                      <w:rFonts w:ascii="Arial" w:hAnsi="Arial" w:cs="Arial"/>
                      <w:lang w:eastAsia="en-GB"/>
                    </w:rPr>
                  </w:pPr>
                  <w:r w:rsidRPr="004E03C5">
                    <w:rPr>
                      <w:rFonts w:ascii="Arial" w:hAnsi="Arial" w:cs="Arial"/>
                      <w:lang w:eastAsia="en-GB"/>
                    </w:rPr>
                    <w:t>[10]</w:t>
                  </w:r>
                </w:p>
              </w:tc>
              <w:tc>
                <w:tcPr>
                  <w:tcW w:w="1155" w:type="dxa"/>
                  <w:tcBorders>
                    <w:top w:val="single" w:sz="4" w:space="0" w:color="auto"/>
                    <w:left w:val="single" w:sz="4" w:space="0" w:color="auto"/>
                    <w:bottom w:val="single" w:sz="4" w:space="0" w:color="auto"/>
                    <w:right w:val="single" w:sz="4" w:space="0" w:color="auto"/>
                  </w:tcBorders>
                  <w:shd w:val="clear" w:color="000000" w:fill="DDEBF7"/>
                  <w:vAlign w:val="center"/>
                  <w:hideMark/>
                </w:tcPr>
                <w:p w:rsidR="004E03C5" w:rsidRPr="004E03C5" w:rsidRDefault="004E03C5" w:rsidP="004E03C5">
                  <w:pPr>
                    <w:spacing w:after="0"/>
                    <w:rPr>
                      <w:rFonts w:ascii="Arial" w:hAnsi="Arial" w:cs="Arial"/>
                      <w:lang w:eastAsia="en-GB"/>
                    </w:rPr>
                  </w:pPr>
                  <w:r w:rsidRPr="004E03C5">
                    <w:rPr>
                      <w:rFonts w:ascii="Arial" w:hAnsi="Arial" w:cs="Arial"/>
                      <w:lang w:eastAsia="en-GB"/>
                    </w:rPr>
                    <w:t>[12]</w:t>
                  </w:r>
                </w:p>
              </w:tc>
              <w:tc>
                <w:tcPr>
                  <w:tcW w:w="1106" w:type="dxa"/>
                  <w:tcBorders>
                    <w:top w:val="single" w:sz="4" w:space="0" w:color="auto"/>
                    <w:left w:val="single" w:sz="4" w:space="0" w:color="auto"/>
                    <w:bottom w:val="single" w:sz="4" w:space="0" w:color="auto"/>
                    <w:right w:val="single" w:sz="4" w:space="0" w:color="auto"/>
                  </w:tcBorders>
                  <w:shd w:val="clear" w:color="000000" w:fill="DDEBF7"/>
                  <w:vAlign w:val="center"/>
                  <w:hideMark/>
                </w:tcPr>
                <w:p w:rsidR="004E03C5" w:rsidRPr="004E03C5" w:rsidRDefault="004E03C5" w:rsidP="004E03C5">
                  <w:pPr>
                    <w:spacing w:after="0"/>
                    <w:rPr>
                      <w:rFonts w:ascii="Arial" w:hAnsi="Arial" w:cs="Arial"/>
                      <w:lang w:eastAsia="en-GB"/>
                    </w:rPr>
                  </w:pPr>
                  <w:r w:rsidRPr="004E03C5">
                    <w:rPr>
                      <w:rFonts w:ascii="Arial" w:hAnsi="Arial" w:cs="Arial"/>
                      <w:lang w:eastAsia="en-GB"/>
                    </w:rPr>
                    <w:t>[23]</w:t>
                  </w:r>
                </w:p>
              </w:tc>
              <w:tc>
                <w:tcPr>
                  <w:tcW w:w="1106" w:type="dxa"/>
                  <w:tcBorders>
                    <w:top w:val="single" w:sz="4" w:space="0" w:color="auto"/>
                    <w:left w:val="single" w:sz="4" w:space="0" w:color="auto"/>
                    <w:bottom w:val="single" w:sz="4" w:space="0" w:color="auto"/>
                    <w:right w:val="single" w:sz="4" w:space="0" w:color="auto"/>
                  </w:tcBorders>
                  <w:shd w:val="clear" w:color="000000" w:fill="DDEBF7"/>
                  <w:vAlign w:val="center"/>
                  <w:hideMark/>
                </w:tcPr>
                <w:p w:rsidR="004E03C5" w:rsidRPr="004E03C5" w:rsidRDefault="004E03C5" w:rsidP="004E03C5">
                  <w:pPr>
                    <w:spacing w:after="0"/>
                    <w:rPr>
                      <w:rFonts w:ascii="Arial" w:hAnsi="Arial" w:cs="Arial"/>
                      <w:lang w:eastAsia="en-GB"/>
                    </w:rPr>
                  </w:pPr>
                  <w:r w:rsidRPr="004E03C5">
                    <w:rPr>
                      <w:rFonts w:ascii="Arial" w:hAnsi="Arial" w:cs="Arial"/>
                      <w:lang w:eastAsia="en-GB"/>
                    </w:rPr>
                    <w:t>[36]</w:t>
                  </w:r>
                </w:p>
              </w:tc>
            </w:tr>
          </w:tbl>
          <w:p w:rsidR="004E03C5" w:rsidRPr="004E03C5" w:rsidRDefault="004E03C5" w:rsidP="00391029">
            <w:pPr>
              <w:numPr>
                <w:ilvl w:val="0"/>
                <w:numId w:val="187"/>
              </w:numPr>
              <w:overflowPunct w:val="0"/>
              <w:autoSpaceDE w:val="0"/>
              <w:autoSpaceDN w:val="0"/>
              <w:adjustRightInd w:val="0"/>
              <w:spacing w:after="0"/>
              <w:textAlignment w:val="baseline"/>
              <w:rPr>
                <w:i/>
                <w:kern w:val="2"/>
                <w:lang w:val="en-US" w:eastAsia="ko-KR"/>
              </w:rPr>
            </w:pPr>
            <w:r w:rsidRPr="004E03C5">
              <w:rPr>
                <w:i/>
                <w:kern w:val="2"/>
                <w:lang w:val="en-US" w:eastAsia="ko-KR"/>
              </w:rPr>
              <w:t>FFS whether additional dependence on time-domain allocation length should be given.</w:t>
            </w:r>
          </w:p>
          <w:p w:rsidR="004E03C5" w:rsidRPr="004E03C5" w:rsidRDefault="004E03C5" w:rsidP="00391029">
            <w:pPr>
              <w:numPr>
                <w:ilvl w:val="0"/>
                <w:numId w:val="187"/>
              </w:numPr>
              <w:overflowPunct w:val="0"/>
              <w:autoSpaceDE w:val="0"/>
              <w:autoSpaceDN w:val="0"/>
              <w:adjustRightInd w:val="0"/>
              <w:spacing w:after="0"/>
              <w:textAlignment w:val="baseline"/>
              <w:rPr>
                <w:i/>
                <w:kern w:val="2"/>
                <w:lang w:val="en-US" w:eastAsia="ko-KR"/>
              </w:rPr>
            </w:pPr>
            <w:r w:rsidRPr="004E03C5">
              <w:rPr>
                <w:i/>
                <w:kern w:val="2"/>
                <w:lang w:val="en-US" w:eastAsia="ko-KR"/>
              </w:rPr>
              <w:t>If 1</w:t>
            </w:r>
            <w:r w:rsidRPr="004E03C5">
              <w:rPr>
                <w:i/>
                <w:kern w:val="2"/>
                <w:vertAlign w:val="superscript"/>
                <w:lang w:val="en-US" w:eastAsia="ko-KR"/>
              </w:rPr>
              <w:t>st</w:t>
            </w:r>
            <w:r w:rsidRPr="004E03C5">
              <w:rPr>
                <w:i/>
                <w:kern w:val="2"/>
                <w:lang w:val="en-US" w:eastAsia="ko-KR"/>
              </w:rPr>
              <w:t xml:space="preserve"> symbol of PUSCH is data-only or FDM data with DMRS, then add 1 symbol to N2 in table.</w:t>
            </w:r>
          </w:p>
          <w:p w:rsidR="004E03C5" w:rsidRPr="004E03C5" w:rsidRDefault="004E03C5" w:rsidP="004E03C5">
            <w:pPr>
              <w:overflowPunct w:val="0"/>
              <w:autoSpaceDE w:val="0"/>
              <w:autoSpaceDN w:val="0"/>
              <w:adjustRightInd w:val="0"/>
              <w:spacing w:after="0"/>
              <w:textAlignment w:val="baseline"/>
            </w:pPr>
          </w:p>
          <w:p w:rsidR="004E03C5" w:rsidRPr="004E03C5" w:rsidRDefault="004E03C5" w:rsidP="004E03C5">
            <w:pPr>
              <w:overflowPunct w:val="0"/>
              <w:autoSpaceDE w:val="0"/>
              <w:autoSpaceDN w:val="0"/>
              <w:adjustRightInd w:val="0"/>
              <w:spacing w:after="0"/>
              <w:textAlignment w:val="baseline"/>
            </w:pPr>
            <w:r w:rsidRPr="004E03C5">
              <w:rPr>
                <w:highlight w:val="green"/>
              </w:rPr>
              <w:t>Agreements</w:t>
            </w:r>
            <w:r w:rsidRPr="004E03C5">
              <w:t>:</w:t>
            </w:r>
          </w:p>
          <w:p w:rsidR="004E03C5" w:rsidRPr="004E03C5" w:rsidRDefault="004E03C5" w:rsidP="00391029">
            <w:pPr>
              <w:numPr>
                <w:ilvl w:val="0"/>
                <w:numId w:val="53"/>
              </w:numPr>
              <w:overflowPunct w:val="0"/>
              <w:autoSpaceDE w:val="0"/>
              <w:autoSpaceDN w:val="0"/>
              <w:adjustRightInd w:val="0"/>
              <w:spacing w:after="0"/>
              <w:textAlignment w:val="baseline"/>
            </w:pPr>
            <w:r w:rsidRPr="004E03C5">
              <w:t>In the case of multiplexing HARQ-ACK with uplink data on PUSCH</w:t>
            </w:r>
          </w:p>
          <w:p w:rsidR="004E03C5" w:rsidRPr="004E03C5" w:rsidRDefault="004E03C5" w:rsidP="00391029">
            <w:pPr>
              <w:numPr>
                <w:ilvl w:val="1"/>
                <w:numId w:val="53"/>
              </w:numPr>
              <w:overflowPunct w:val="0"/>
              <w:autoSpaceDE w:val="0"/>
              <w:autoSpaceDN w:val="0"/>
              <w:adjustRightInd w:val="0"/>
              <w:spacing w:after="0"/>
              <w:textAlignment w:val="baseline"/>
              <w:rPr>
                <w:kern w:val="2"/>
                <w:lang w:val="en-US" w:eastAsia="zh-CN"/>
              </w:rPr>
            </w:pPr>
            <w:r w:rsidRPr="004E03C5">
              <w:rPr>
                <w:kern w:val="2"/>
                <w:lang w:val="en-US" w:eastAsia="zh-CN"/>
              </w:rPr>
              <w:t>In the case of mixed numerology between the UL and DL, the UE processing times for N1’, N2’ apply according to the lowest subcarrier spacing between the UL and DL numerologies</w:t>
            </w:r>
          </w:p>
          <w:p w:rsidR="004E03C5" w:rsidRPr="004E03C5" w:rsidRDefault="004E03C5" w:rsidP="004E03C5">
            <w:pPr>
              <w:overflowPunct w:val="0"/>
              <w:autoSpaceDE w:val="0"/>
              <w:autoSpaceDN w:val="0"/>
              <w:adjustRightInd w:val="0"/>
              <w:spacing w:after="0"/>
              <w:textAlignment w:val="baseline"/>
            </w:pPr>
          </w:p>
          <w:p w:rsidR="004E03C5" w:rsidRPr="004E03C5" w:rsidRDefault="004E03C5" w:rsidP="004E03C5">
            <w:pPr>
              <w:overflowPunct w:val="0"/>
              <w:autoSpaceDE w:val="0"/>
              <w:autoSpaceDN w:val="0"/>
              <w:adjustRightInd w:val="0"/>
              <w:spacing w:after="0"/>
              <w:textAlignment w:val="baseline"/>
            </w:pPr>
            <w:r w:rsidRPr="004E03C5">
              <w:rPr>
                <w:u w:val="single"/>
              </w:rPr>
              <w:t>Conclusion</w:t>
            </w:r>
            <w:r w:rsidRPr="004E03C5">
              <w:t>:</w:t>
            </w:r>
          </w:p>
          <w:p w:rsidR="004E03C5" w:rsidRPr="004E03C5" w:rsidRDefault="004E03C5" w:rsidP="00391029">
            <w:pPr>
              <w:numPr>
                <w:ilvl w:val="0"/>
                <w:numId w:val="53"/>
              </w:numPr>
              <w:overflowPunct w:val="0"/>
              <w:autoSpaceDE w:val="0"/>
              <w:autoSpaceDN w:val="0"/>
              <w:adjustRightInd w:val="0"/>
              <w:spacing w:after="0"/>
              <w:textAlignment w:val="baseline"/>
            </w:pPr>
            <w:r w:rsidRPr="004E03C5">
              <w:t>There is no consensus in RAN1#91 to support in Rel-15 that TB can span multiple slots without repetitions for DL or UL transmissions</w:t>
            </w:r>
          </w:p>
          <w:p w:rsidR="004E03C5" w:rsidRPr="004E03C5" w:rsidRDefault="004E03C5" w:rsidP="004E03C5">
            <w:pPr>
              <w:tabs>
                <w:tab w:val="left" w:pos="567"/>
              </w:tabs>
              <w:adjustRightInd w:val="0"/>
              <w:snapToGrid w:val="0"/>
              <w:spacing w:after="0"/>
              <w:rPr>
                <w:rFonts w:ascii="Arial" w:hAnsi="Arial" w:cs="Arial"/>
                <w:lang w:eastAsia="ja-JP"/>
              </w:rPr>
            </w:pPr>
          </w:p>
          <w:p w:rsidR="004E03C5" w:rsidRPr="004E03C5" w:rsidRDefault="004E03C5" w:rsidP="004E03C5">
            <w:pPr>
              <w:overflowPunct w:val="0"/>
              <w:autoSpaceDE w:val="0"/>
              <w:autoSpaceDN w:val="0"/>
              <w:adjustRightInd w:val="0"/>
              <w:spacing w:after="0"/>
              <w:textAlignment w:val="baseline"/>
              <w:rPr>
                <w:b/>
                <w:lang w:eastAsia="x-none"/>
              </w:rPr>
            </w:pPr>
            <w:r w:rsidRPr="004E03C5">
              <w:rPr>
                <w:highlight w:val="green"/>
                <w:lang w:eastAsia="x-none"/>
              </w:rPr>
              <w:t>Agreements</w:t>
            </w:r>
            <w:r w:rsidRPr="004E03C5">
              <w:rPr>
                <w:b/>
                <w:lang w:eastAsia="x-none"/>
              </w:rPr>
              <w:t>:</w:t>
            </w:r>
          </w:p>
          <w:p w:rsidR="004E03C5" w:rsidRPr="004E03C5" w:rsidRDefault="004E03C5" w:rsidP="00391029">
            <w:pPr>
              <w:numPr>
                <w:ilvl w:val="0"/>
                <w:numId w:val="188"/>
              </w:numPr>
              <w:overflowPunct w:val="0"/>
              <w:autoSpaceDE w:val="0"/>
              <w:autoSpaceDN w:val="0"/>
              <w:adjustRightInd w:val="0"/>
              <w:spacing w:after="0"/>
              <w:textAlignment w:val="baseline"/>
              <w:rPr>
                <w:b/>
                <w:lang w:eastAsia="x-none"/>
              </w:rPr>
            </w:pPr>
            <w:r w:rsidRPr="004E03C5">
              <w:rPr>
                <w:lang w:eastAsia="ko-KR"/>
              </w:rPr>
              <w:t>NR supports separate DCI information fields in DCI for MCS/TBS and CBGTI</w:t>
            </w:r>
          </w:p>
          <w:p w:rsidR="004E03C5" w:rsidRPr="004E03C5" w:rsidRDefault="004E03C5" w:rsidP="004E03C5">
            <w:pPr>
              <w:overflowPunct w:val="0"/>
              <w:autoSpaceDE w:val="0"/>
              <w:autoSpaceDN w:val="0"/>
              <w:adjustRightInd w:val="0"/>
              <w:spacing w:after="0"/>
              <w:textAlignment w:val="baseline"/>
              <w:rPr>
                <w:lang w:eastAsia="ko-KR"/>
              </w:rPr>
            </w:pPr>
          </w:p>
          <w:p w:rsidR="004E03C5" w:rsidRPr="004E03C5" w:rsidRDefault="004E03C5" w:rsidP="004E03C5">
            <w:pPr>
              <w:overflowPunct w:val="0"/>
              <w:autoSpaceDE w:val="0"/>
              <w:autoSpaceDN w:val="0"/>
              <w:adjustRightInd w:val="0"/>
              <w:spacing w:after="0"/>
              <w:textAlignment w:val="baseline"/>
              <w:rPr>
                <w:lang w:eastAsia="ko-KR"/>
              </w:rPr>
            </w:pPr>
            <w:r w:rsidRPr="004E03C5">
              <w:rPr>
                <w:u w:val="single"/>
                <w:lang w:eastAsia="ko-KR"/>
              </w:rPr>
              <w:t>Conclusion</w:t>
            </w:r>
            <w:r w:rsidRPr="004E03C5">
              <w:rPr>
                <w:lang w:eastAsia="ko-KR"/>
              </w:rPr>
              <w:t>:</w:t>
            </w:r>
          </w:p>
          <w:p w:rsidR="004E03C5" w:rsidRPr="004E03C5" w:rsidRDefault="004E03C5" w:rsidP="00391029">
            <w:pPr>
              <w:numPr>
                <w:ilvl w:val="0"/>
                <w:numId w:val="189"/>
              </w:numPr>
              <w:overflowPunct w:val="0"/>
              <w:autoSpaceDE w:val="0"/>
              <w:autoSpaceDN w:val="0"/>
              <w:adjustRightInd w:val="0"/>
              <w:spacing w:after="0"/>
              <w:jc w:val="both"/>
              <w:textAlignment w:val="baseline"/>
              <w:rPr>
                <w:lang w:eastAsia="ko-KR"/>
              </w:rPr>
            </w:pPr>
            <w:r w:rsidRPr="004E03C5">
              <w:rPr>
                <w:lang w:eastAsia="ko-KR"/>
              </w:rPr>
              <w:t xml:space="preserve">In Rel-15, there is no consensus to support spatial domain HARQ-ACK bundling when a UE is configured with CBG </w:t>
            </w:r>
          </w:p>
          <w:p w:rsidR="004E03C5" w:rsidRPr="004E03C5" w:rsidRDefault="004E03C5" w:rsidP="004E03C5">
            <w:pPr>
              <w:overflowPunct w:val="0"/>
              <w:autoSpaceDE w:val="0"/>
              <w:autoSpaceDN w:val="0"/>
              <w:adjustRightInd w:val="0"/>
              <w:spacing w:after="0"/>
              <w:textAlignment w:val="baseline"/>
            </w:pPr>
            <w:r w:rsidRPr="004E03C5">
              <w:rPr>
                <w:highlight w:val="green"/>
              </w:rPr>
              <w:t>Agreements</w:t>
            </w:r>
            <w:r w:rsidRPr="004E03C5">
              <w:t>:</w:t>
            </w:r>
          </w:p>
          <w:p w:rsidR="004E03C5" w:rsidRPr="004E03C5" w:rsidRDefault="004E03C5" w:rsidP="00391029">
            <w:pPr>
              <w:numPr>
                <w:ilvl w:val="0"/>
                <w:numId w:val="191"/>
              </w:numPr>
              <w:overflowPunct w:val="0"/>
              <w:autoSpaceDE w:val="0"/>
              <w:autoSpaceDN w:val="0"/>
              <w:adjustRightInd w:val="0"/>
              <w:spacing w:after="0"/>
              <w:textAlignment w:val="baseline"/>
            </w:pPr>
            <w:r w:rsidRPr="004E03C5">
              <w:t>Following parameters are configured for SP-CSI on PUSCH by UE-specific RRC signaling</w:t>
            </w:r>
          </w:p>
          <w:p w:rsidR="004E03C5" w:rsidRPr="004E03C5" w:rsidRDefault="004E03C5" w:rsidP="00391029">
            <w:pPr>
              <w:numPr>
                <w:ilvl w:val="1"/>
                <w:numId w:val="191"/>
              </w:numPr>
              <w:overflowPunct w:val="0"/>
              <w:autoSpaceDE w:val="0"/>
              <w:autoSpaceDN w:val="0"/>
              <w:adjustRightInd w:val="0"/>
              <w:spacing w:after="0"/>
              <w:textAlignment w:val="baseline"/>
            </w:pPr>
            <w:r w:rsidRPr="004E03C5">
              <w:t xml:space="preserve">semiPersistSchedInterval for SP-CSI </w:t>
            </w:r>
            <w:r w:rsidRPr="004E03C5">
              <w:rPr>
                <w:rFonts w:hint="eastAsia"/>
              </w:rPr>
              <w:t>reporting</w:t>
            </w:r>
            <w:r w:rsidRPr="004E03C5">
              <w:t xml:space="preserve"> on PUSCH</w:t>
            </w:r>
          </w:p>
          <w:p w:rsidR="004E03C5" w:rsidRPr="004E03C5" w:rsidRDefault="004E03C5" w:rsidP="00391029">
            <w:pPr>
              <w:numPr>
                <w:ilvl w:val="1"/>
                <w:numId w:val="191"/>
              </w:numPr>
              <w:overflowPunct w:val="0"/>
              <w:autoSpaceDE w:val="0"/>
              <w:autoSpaceDN w:val="0"/>
              <w:adjustRightInd w:val="0"/>
              <w:spacing w:after="0"/>
              <w:textAlignment w:val="baseline"/>
            </w:pPr>
            <w:r w:rsidRPr="004E03C5">
              <w:t>Power control parameters P_0 and alpha</w:t>
            </w:r>
          </w:p>
          <w:p w:rsidR="004E03C5" w:rsidRPr="004E03C5" w:rsidRDefault="004E03C5" w:rsidP="004E03C5">
            <w:pPr>
              <w:overflowPunct w:val="0"/>
              <w:autoSpaceDE w:val="0"/>
              <w:autoSpaceDN w:val="0"/>
              <w:adjustRightInd w:val="0"/>
              <w:spacing w:after="0"/>
              <w:textAlignment w:val="baseline"/>
            </w:pPr>
            <w:r w:rsidRPr="004E03C5">
              <w:rPr>
                <w:highlight w:val="green"/>
              </w:rPr>
              <w:t>Agreements</w:t>
            </w:r>
            <w:r w:rsidRPr="004E03C5">
              <w:t>:</w:t>
            </w:r>
          </w:p>
          <w:p w:rsidR="004E03C5" w:rsidRPr="004E03C5" w:rsidRDefault="004E03C5" w:rsidP="00391029">
            <w:pPr>
              <w:numPr>
                <w:ilvl w:val="0"/>
                <w:numId w:val="190"/>
              </w:numPr>
              <w:overflowPunct w:val="0"/>
              <w:autoSpaceDE w:val="0"/>
              <w:autoSpaceDN w:val="0"/>
              <w:adjustRightInd w:val="0"/>
              <w:spacing w:after="0"/>
              <w:jc w:val="both"/>
              <w:textAlignment w:val="baseline"/>
              <w:rPr>
                <w:rFonts w:ascii="Century" w:eastAsia="Times New Roman" w:hAnsi="Century"/>
                <w:kern w:val="2"/>
                <w:lang w:val="en-US" w:eastAsia="ja-JP"/>
              </w:rPr>
            </w:pPr>
            <w:r w:rsidRPr="004E03C5">
              <w:rPr>
                <w:rFonts w:ascii="Century" w:eastAsia="Times New Roman" w:hAnsi="Century"/>
                <w:kern w:val="2"/>
                <w:lang w:val="en-US" w:eastAsia="ja-JP"/>
              </w:rPr>
              <w:t>Send an LS to RAN2 to inform following:</w:t>
            </w:r>
          </w:p>
          <w:p w:rsidR="004E03C5" w:rsidRPr="004E03C5" w:rsidRDefault="004E03C5" w:rsidP="00391029">
            <w:pPr>
              <w:numPr>
                <w:ilvl w:val="1"/>
                <w:numId w:val="190"/>
              </w:numPr>
              <w:overflowPunct w:val="0"/>
              <w:autoSpaceDE w:val="0"/>
              <w:autoSpaceDN w:val="0"/>
              <w:adjustRightInd w:val="0"/>
              <w:spacing w:after="0"/>
              <w:jc w:val="both"/>
              <w:textAlignment w:val="baseline"/>
              <w:rPr>
                <w:rFonts w:ascii="Century" w:eastAsia="Times New Roman" w:hAnsi="Century"/>
                <w:kern w:val="2"/>
                <w:lang w:val="en-US" w:eastAsia="ja-JP"/>
              </w:rPr>
            </w:pPr>
            <w:r w:rsidRPr="004E03C5">
              <w:rPr>
                <w:rFonts w:ascii="Century" w:eastAsia="Times New Roman" w:hAnsi="Century"/>
                <w:kern w:val="2"/>
                <w:lang w:val="en-US" w:eastAsia="ja-JP"/>
              </w:rPr>
              <w:t>Answer to Q1: RAN1 believes that it is feasible to support DL SPS operation in NR. The NR DL SPS scheme has no significant differences compared with LTE DL SPS scheme.</w:t>
            </w:r>
          </w:p>
          <w:p w:rsidR="004E03C5" w:rsidRPr="004E03C5" w:rsidRDefault="004E03C5" w:rsidP="00391029">
            <w:pPr>
              <w:numPr>
                <w:ilvl w:val="1"/>
                <w:numId w:val="190"/>
              </w:numPr>
              <w:overflowPunct w:val="0"/>
              <w:autoSpaceDE w:val="0"/>
              <w:autoSpaceDN w:val="0"/>
              <w:adjustRightInd w:val="0"/>
              <w:spacing w:after="0"/>
              <w:jc w:val="both"/>
              <w:textAlignment w:val="baseline"/>
              <w:rPr>
                <w:rFonts w:ascii="Century" w:eastAsia="Times New Roman" w:hAnsi="Century"/>
                <w:kern w:val="2"/>
                <w:lang w:val="en-US" w:eastAsia="ja-JP"/>
              </w:rPr>
            </w:pPr>
            <w:r w:rsidRPr="004E03C5">
              <w:rPr>
                <w:rFonts w:ascii="Century" w:eastAsia="Times New Roman" w:hAnsi="Century"/>
                <w:kern w:val="2"/>
                <w:lang w:val="en-US" w:eastAsia="ja-JP"/>
              </w:rPr>
              <w:t>Answer to Q2: RAN1 believes that at least the set of periodicities of DL SPS resource is same as that of LTE DL SPS. RAN1 has not been studied the periodicities shorter than that of LTE range. Note that there is no implication and impacts on any design and decision on uplink data transmission without grant.</w:t>
            </w:r>
          </w:p>
          <w:p w:rsidR="004E03C5" w:rsidRPr="004E03C5" w:rsidRDefault="004E03C5" w:rsidP="00391029">
            <w:pPr>
              <w:numPr>
                <w:ilvl w:val="1"/>
                <w:numId w:val="190"/>
              </w:numPr>
              <w:overflowPunct w:val="0"/>
              <w:autoSpaceDE w:val="0"/>
              <w:autoSpaceDN w:val="0"/>
              <w:adjustRightInd w:val="0"/>
              <w:spacing w:after="0"/>
              <w:jc w:val="both"/>
              <w:textAlignment w:val="baseline"/>
              <w:rPr>
                <w:rFonts w:ascii="Century" w:eastAsia="Times New Roman" w:hAnsi="Century"/>
                <w:kern w:val="2"/>
                <w:lang w:val="en-US" w:eastAsia="ja-JP"/>
              </w:rPr>
            </w:pPr>
            <w:r w:rsidRPr="004E03C5">
              <w:rPr>
                <w:rFonts w:ascii="Century" w:eastAsia="Times New Roman" w:hAnsi="Century"/>
                <w:kern w:val="2"/>
                <w:lang w:val="en-US" w:eastAsia="ja-JP"/>
              </w:rPr>
              <w:t>Answer to Q3: At least for type 1 UL transmission without UL grant:</w:t>
            </w:r>
          </w:p>
          <w:p w:rsidR="004E03C5" w:rsidRPr="004E03C5" w:rsidRDefault="004E03C5" w:rsidP="00391029">
            <w:pPr>
              <w:numPr>
                <w:ilvl w:val="2"/>
                <w:numId w:val="190"/>
              </w:numPr>
              <w:overflowPunct w:val="0"/>
              <w:autoSpaceDE w:val="0"/>
              <w:autoSpaceDN w:val="0"/>
              <w:adjustRightInd w:val="0"/>
              <w:spacing w:after="0"/>
              <w:jc w:val="both"/>
              <w:textAlignment w:val="baseline"/>
              <w:rPr>
                <w:rFonts w:ascii="Century" w:eastAsia="Times New Roman" w:hAnsi="Century"/>
                <w:kern w:val="2"/>
                <w:lang w:val="en-US" w:eastAsia="ja-JP"/>
              </w:rPr>
            </w:pPr>
            <w:r w:rsidRPr="004E03C5">
              <w:rPr>
                <w:rFonts w:ascii="Century" w:eastAsia="Times New Roman" w:hAnsi="Century" w:hint="eastAsia"/>
                <w:kern w:val="2"/>
                <w:lang w:val="en-US" w:eastAsia="ja-JP"/>
              </w:rPr>
              <w:t xml:space="preserve">RAN1 agreed to support multiple resource configurations for UL transmission without UL grant for single serving cell. </w:t>
            </w:r>
          </w:p>
          <w:p w:rsidR="004E03C5" w:rsidRPr="004E03C5" w:rsidRDefault="004E03C5" w:rsidP="00391029">
            <w:pPr>
              <w:numPr>
                <w:ilvl w:val="3"/>
                <w:numId w:val="190"/>
              </w:numPr>
              <w:overflowPunct w:val="0"/>
              <w:autoSpaceDE w:val="0"/>
              <w:autoSpaceDN w:val="0"/>
              <w:adjustRightInd w:val="0"/>
              <w:spacing w:after="0"/>
              <w:jc w:val="both"/>
              <w:textAlignment w:val="baseline"/>
              <w:rPr>
                <w:rFonts w:ascii="Century" w:eastAsia="Times New Roman" w:hAnsi="Century"/>
                <w:kern w:val="2"/>
                <w:lang w:val="en-US" w:eastAsia="ja-JP"/>
              </w:rPr>
            </w:pPr>
            <w:r w:rsidRPr="004E03C5">
              <w:rPr>
                <w:rFonts w:ascii="Century" w:eastAsia="Times New Roman" w:hAnsi="Century"/>
                <w:kern w:val="2"/>
                <w:lang w:val="en-US" w:eastAsia="ja-JP"/>
              </w:rPr>
              <w:t xml:space="preserve">Up to RAN2 to decide whether or not the RNTI is separately configured for the </w:t>
            </w:r>
            <w:r w:rsidRPr="004E03C5">
              <w:rPr>
                <w:rFonts w:ascii="Century" w:eastAsia="Times New Roman" w:hAnsi="Century" w:hint="eastAsia"/>
                <w:kern w:val="2"/>
                <w:lang w:val="en-US" w:eastAsia="ja-JP"/>
              </w:rPr>
              <w:t>multiple resource configurations</w:t>
            </w:r>
          </w:p>
          <w:p w:rsidR="004E03C5" w:rsidRPr="004E03C5" w:rsidRDefault="004E03C5" w:rsidP="00391029">
            <w:pPr>
              <w:numPr>
                <w:ilvl w:val="1"/>
                <w:numId w:val="190"/>
              </w:numPr>
              <w:overflowPunct w:val="0"/>
              <w:autoSpaceDE w:val="0"/>
              <w:autoSpaceDN w:val="0"/>
              <w:adjustRightInd w:val="0"/>
              <w:spacing w:after="0"/>
              <w:jc w:val="both"/>
              <w:textAlignment w:val="baseline"/>
              <w:rPr>
                <w:rFonts w:ascii="Century" w:eastAsia="Times New Roman" w:hAnsi="Century"/>
                <w:kern w:val="2"/>
                <w:lang w:val="en-US" w:eastAsia="ja-JP"/>
              </w:rPr>
            </w:pPr>
            <w:r w:rsidRPr="004E03C5">
              <w:rPr>
                <w:rFonts w:ascii="Century" w:eastAsia="Times New Roman" w:hAnsi="Century"/>
                <w:kern w:val="2"/>
                <w:lang w:val="en-US" w:eastAsia="zh-CN"/>
              </w:rPr>
              <w:t xml:space="preserve">Following parameters are configured for DL SPS by UE-specific RRC signaling </w:t>
            </w:r>
          </w:p>
          <w:p w:rsidR="004E03C5" w:rsidRPr="004E03C5" w:rsidRDefault="004E03C5" w:rsidP="00391029">
            <w:pPr>
              <w:numPr>
                <w:ilvl w:val="2"/>
                <w:numId w:val="190"/>
              </w:numPr>
              <w:overflowPunct w:val="0"/>
              <w:autoSpaceDE w:val="0"/>
              <w:autoSpaceDN w:val="0"/>
              <w:adjustRightInd w:val="0"/>
              <w:spacing w:after="0"/>
              <w:ind w:leftChars="400" w:left="1220"/>
              <w:jc w:val="both"/>
              <w:textAlignment w:val="baseline"/>
              <w:rPr>
                <w:rFonts w:ascii="Century" w:eastAsia="Times New Roman" w:hAnsi="Century"/>
                <w:kern w:val="2"/>
                <w:lang w:val="en-US" w:eastAsia="ja-JP"/>
              </w:rPr>
            </w:pPr>
            <w:r w:rsidRPr="004E03C5">
              <w:rPr>
                <w:rFonts w:ascii="Century" w:eastAsia="Times New Roman" w:hAnsi="Century"/>
                <w:kern w:val="2"/>
                <w:lang w:val="en-US" w:eastAsia="ja-JP"/>
              </w:rPr>
              <w:t>a new RNTI for SPS (e.g. SPS C-RNTI)</w:t>
            </w:r>
          </w:p>
          <w:p w:rsidR="004E03C5" w:rsidRPr="004E03C5" w:rsidRDefault="004E03C5" w:rsidP="00391029">
            <w:pPr>
              <w:numPr>
                <w:ilvl w:val="2"/>
                <w:numId w:val="190"/>
              </w:numPr>
              <w:overflowPunct w:val="0"/>
              <w:autoSpaceDE w:val="0"/>
              <w:autoSpaceDN w:val="0"/>
              <w:adjustRightInd w:val="0"/>
              <w:spacing w:after="0"/>
              <w:ind w:leftChars="400" w:left="1220"/>
              <w:jc w:val="both"/>
              <w:textAlignment w:val="baseline"/>
              <w:rPr>
                <w:rFonts w:ascii="Century" w:eastAsia="Times New Roman" w:hAnsi="Century"/>
                <w:kern w:val="2"/>
                <w:lang w:val="en-US" w:eastAsia="ja-JP"/>
              </w:rPr>
            </w:pPr>
            <w:r w:rsidRPr="004E03C5">
              <w:rPr>
                <w:rFonts w:ascii="Century" w:eastAsia="Times New Roman" w:hAnsi="Century"/>
                <w:kern w:val="2"/>
                <w:lang w:val="en-US" w:eastAsia="ja-JP"/>
              </w:rPr>
              <w:t>semiPersistSchedIntervalDL</w:t>
            </w:r>
          </w:p>
          <w:p w:rsidR="004E03C5" w:rsidRPr="004E03C5" w:rsidRDefault="004E03C5" w:rsidP="00391029">
            <w:pPr>
              <w:numPr>
                <w:ilvl w:val="2"/>
                <w:numId w:val="190"/>
              </w:numPr>
              <w:overflowPunct w:val="0"/>
              <w:autoSpaceDE w:val="0"/>
              <w:autoSpaceDN w:val="0"/>
              <w:adjustRightInd w:val="0"/>
              <w:spacing w:after="0"/>
              <w:ind w:leftChars="400" w:left="1220"/>
              <w:jc w:val="both"/>
              <w:textAlignment w:val="baseline"/>
              <w:rPr>
                <w:rFonts w:ascii="Century" w:eastAsia="Times New Roman" w:hAnsi="Century"/>
                <w:kern w:val="2"/>
                <w:lang w:val="en-US" w:eastAsia="ja-JP"/>
              </w:rPr>
            </w:pPr>
            <w:r w:rsidRPr="004E03C5">
              <w:rPr>
                <w:rFonts w:ascii="Century" w:eastAsia="Times New Roman" w:hAnsi="Century"/>
                <w:kern w:val="2"/>
                <w:lang w:val="en-US" w:eastAsia="ja-JP"/>
              </w:rPr>
              <w:t>numberOfConfSPS-Processes</w:t>
            </w:r>
          </w:p>
          <w:p w:rsidR="004E03C5" w:rsidRPr="004E03C5" w:rsidRDefault="004E03C5" w:rsidP="00391029">
            <w:pPr>
              <w:numPr>
                <w:ilvl w:val="2"/>
                <w:numId w:val="190"/>
              </w:numPr>
              <w:overflowPunct w:val="0"/>
              <w:autoSpaceDE w:val="0"/>
              <w:autoSpaceDN w:val="0"/>
              <w:adjustRightInd w:val="0"/>
              <w:spacing w:after="0"/>
              <w:ind w:leftChars="400" w:left="1220"/>
              <w:jc w:val="both"/>
              <w:textAlignment w:val="baseline"/>
              <w:rPr>
                <w:rFonts w:ascii="Century" w:eastAsia="Times New Roman" w:hAnsi="Century"/>
                <w:kern w:val="2"/>
                <w:lang w:val="en-US" w:eastAsia="ja-JP"/>
              </w:rPr>
            </w:pPr>
            <w:r w:rsidRPr="004E03C5">
              <w:rPr>
                <w:rFonts w:ascii="Century" w:eastAsia="Times New Roman" w:hAnsi="Century"/>
                <w:kern w:val="2"/>
                <w:lang w:val="en-US" w:eastAsia="ja-JP"/>
              </w:rPr>
              <w:t>PUCCH-AN-PersistentList</w:t>
            </w:r>
          </w:p>
          <w:p w:rsidR="004E03C5" w:rsidRPr="004E03C5" w:rsidRDefault="004E03C5" w:rsidP="004E03C5">
            <w:pPr>
              <w:overflowPunct w:val="0"/>
              <w:autoSpaceDE w:val="0"/>
              <w:autoSpaceDN w:val="0"/>
              <w:adjustRightInd w:val="0"/>
              <w:spacing w:after="0"/>
              <w:jc w:val="both"/>
              <w:textAlignment w:val="baseline"/>
              <w:rPr>
                <w:rFonts w:eastAsia="Times New Roman"/>
                <w:lang w:val="en-US"/>
              </w:rPr>
            </w:pPr>
            <w:r w:rsidRPr="004E03C5">
              <w:rPr>
                <w:rFonts w:eastAsia="Times New Roman"/>
                <w:lang w:val="en-US"/>
              </w:rPr>
              <w:t xml:space="preserve">Prepare the LS reply to RAN2 </w:t>
            </w:r>
            <w:r w:rsidRPr="004E03C5">
              <w:rPr>
                <w:rFonts w:eastAsia="Times New Roman"/>
                <w:lang w:val="en-US" w:eastAsia="zh-CN"/>
              </w:rPr>
              <w:t>(</w:t>
            </w:r>
            <w:r w:rsidRPr="004E03C5">
              <w:rPr>
                <w:rFonts w:eastAsia="Times New Roman"/>
                <w:lang w:val="en-US"/>
              </w:rPr>
              <w:t xml:space="preserve">NTT DOCOMO), </w:t>
            </w:r>
            <w:hyperlink r:id="rId122" w:history="1">
              <w:r w:rsidRPr="004E03C5">
                <w:rPr>
                  <w:rFonts w:eastAsia="Times New Roman"/>
                  <w:b/>
                  <w:color w:val="0000FF"/>
                  <w:u w:val="single"/>
                  <w:lang w:val="en-US"/>
                </w:rPr>
                <w:t>R1-1721519</w:t>
              </w:r>
            </w:hyperlink>
            <w:r w:rsidRPr="004E03C5">
              <w:rPr>
                <w:rFonts w:eastAsia="Times New Roman"/>
                <w:b/>
                <w:lang w:val="en-US"/>
              </w:rPr>
              <w:t xml:space="preserve">, </w:t>
            </w:r>
            <w:r w:rsidRPr="004E03C5">
              <w:rPr>
                <w:rFonts w:eastAsia="Times New Roman"/>
                <w:lang w:val="en-US"/>
              </w:rPr>
              <w:t>which is approved with the update “</w:t>
            </w:r>
            <w:r w:rsidRPr="004E03C5">
              <w:rPr>
                <w:lang w:val="en-US"/>
              </w:rPr>
              <w:t xml:space="preserve">RAN1 would like </w:t>
            </w:r>
            <w:r w:rsidRPr="004E03C5">
              <w:rPr>
                <w:color w:val="FF0000"/>
                <w:u w:val="single"/>
                <w:lang w:val="en-US"/>
              </w:rPr>
              <w:t>to</w:t>
            </w:r>
            <w:r w:rsidRPr="004E03C5">
              <w:rPr>
                <w:lang w:val="en-US"/>
              </w:rPr>
              <w:t xml:space="preserve"> ask RAN2”. Final LS is in </w:t>
            </w:r>
            <w:hyperlink r:id="rId123" w:history="1">
              <w:r w:rsidRPr="004E03C5">
                <w:rPr>
                  <w:color w:val="0000FF"/>
                  <w:highlight w:val="green"/>
                  <w:u w:val="single"/>
                  <w:lang w:val="en-US"/>
                </w:rPr>
                <w:t>R1-1721574</w:t>
              </w:r>
            </w:hyperlink>
          </w:p>
          <w:p w:rsidR="004E03C5" w:rsidRPr="004E03C5" w:rsidRDefault="004E03C5" w:rsidP="004E03C5">
            <w:pPr>
              <w:overflowPunct w:val="0"/>
              <w:autoSpaceDE w:val="0"/>
              <w:autoSpaceDN w:val="0"/>
              <w:adjustRightInd w:val="0"/>
              <w:spacing w:after="0"/>
              <w:textAlignment w:val="baseline"/>
            </w:pPr>
            <w:r w:rsidRPr="004E03C5">
              <w:rPr>
                <w:highlight w:val="green"/>
              </w:rPr>
              <w:t>Agreements</w:t>
            </w:r>
            <w:r w:rsidRPr="004E03C5">
              <w:t>:</w:t>
            </w:r>
          </w:p>
          <w:p w:rsidR="004E03C5" w:rsidRPr="004E03C5" w:rsidRDefault="004E03C5" w:rsidP="00391029">
            <w:pPr>
              <w:numPr>
                <w:ilvl w:val="0"/>
                <w:numId w:val="191"/>
              </w:numPr>
              <w:overflowPunct w:val="0"/>
              <w:autoSpaceDE w:val="0"/>
              <w:autoSpaceDN w:val="0"/>
              <w:adjustRightInd w:val="0"/>
              <w:spacing w:after="0"/>
              <w:textAlignment w:val="baseline"/>
            </w:pPr>
            <w:r w:rsidRPr="004E03C5">
              <w:t>The possible values of the repetition K are four values and are {1, 2, 4, 8}.</w:t>
            </w:r>
          </w:p>
          <w:p w:rsidR="004E03C5" w:rsidRPr="004E03C5" w:rsidRDefault="004E03C5" w:rsidP="004E03C5">
            <w:pPr>
              <w:overflowPunct w:val="0"/>
              <w:autoSpaceDE w:val="0"/>
              <w:autoSpaceDN w:val="0"/>
              <w:adjustRightInd w:val="0"/>
              <w:spacing w:after="0"/>
              <w:textAlignment w:val="baseline"/>
            </w:pPr>
            <w:r w:rsidRPr="004E03C5">
              <w:rPr>
                <w:highlight w:val="green"/>
              </w:rPr>
              <w:t>Agreements</w:t>
            </w:r>
            <w:r w:rsidRPr="004E03C5">
              <w:t>:</w:t>
            </w:r>
          </w:p>
          <w:p w:rsidR="004E03C5" w:rsidRPr="004E03C5" w:rsidRDefault="004E03C5" w:rsidP="00391029">
            <w:pPr>
              <w:numPr>
                <w:ilvl w:val="0"/>
                <w:numId w:val="190"/>
              </w:numPr>
              <w:overflowPunct w:val="0"/>
              <w:autoSpaceDE w:val="0"/>
              <w:autoSpaceDN w:val="0"/>
              <w:adjustRightInd w:val="0"/>
              <w:spacing w:after="0"/>
              <w:jc w:val="both"/>
              <w:textAlignment w:val="baseline"/>
              <w:rPr>
                <w:rFonts w:ascii="Century" w:eastAsia="Times New Roman" w:hAnsi="Century"/>
                <w:kern w:val="2"/>
                <w:lang w:val="en-US" w:eastAsia="ja-JP"/>
              </w:rPr>
            </w:pPr>
            <w:r w:rsidRPr="004E03C5">
              <w:rPr>
                <w:rFonts w:ascii="Century" w:eastAsia="Times New Roman" w:hAnsi="Century"/>
                <w:kern w:val="2"/>
                <w:lang w:val="en-US" w:eastAsia="ja-JP"/>
              </w:rPr>
              <w:t xml:space="preserve">For PUSCH transmission with UL grant (other than Msg.3) and Type 2 UL transmission without UL grant with intra-slot FH, </w:t>
            </w:r>
          </w:p>
          <w:p w:rsidR="004E03C5" w:rsidRPr="004E03C5" w:rsidRDefault="004E03C5" w:rsidP="00391029">
            <w:pPr>
              <w:numPr>
                <w:ilvl w:val="0"/>
                <w:numId w:val="192"/>
              </w:numPr>
              <w:overflowPunct w:val="0"/>
              <w:autoSpaceDE w:val="0"/>
              <w:autoSpaceDN w:val="0"/>
              <w:adjustRightInd w:val="0"/>
              <w:spacing w:after="0"/>
              <w:textAlignment w:val="baseline"/>
              <w:rPr>
                <w:rFonts w:ascii="Century" w:eastAsia="Times New Roman" w:hAnsi="Century"/>
                <w:kern w:val="2"/>
                <w:lang w:val="en-US" w:eastAsia="ja-JP"/>
              </w:rPr>
            </w:pPr>
            <w:r w:rsidRPr="004E03C5">
              <w:rPr>
                <w:rFonts w:ascii="Century" w:eastAsia="Times New Roman" w:hAnsi="Century"/>
                <w:kern w:val="2"/>
                <w:lang w:val="en-US" w:eastAsia="ja-JP"/>
              </w:rPr>
              <w:t>frequency hopping offset(s) in frequency domain is/are explicitly configured by UE-specific RRC signaling</w:t>
            </w:r>
          </w:p>
          <w:p w:rsidR="004E03C5" w:rsidRPr="004E03C5" w:rsidRDefault="004E03C5" w:rsidP="00391029">
            <w:pPr>
              <w:numPr>
                <w:ilvl w:val="0"/>
                <w:numId w:val="192"/>
              </w:numPr>
              <w:overflowPunct w:val="0"/>
              <w:autoSpaceDE w:val="0"/>
              <w:autoSpaceDN w:val="0"/>
              <w:adjustRightInd w:val="0"/>
              <w:spacing w:after="0"/>
              <w:textAlignment w:val="baseline"/>
              <w:rPr>
                <w:rFonts w:ascii="Century" w:eastAsia="Times New Roman" w:hAnsi="Century"/>
                <w:kern w:val="2"/>
                <w:lang w:val="en-US" w:eastAsia="ja-JP"/>
              </w:rPr>
            </w:pPr>
            <w:r w:rsidRPr="004E03C5">
              <w:rPr>
                <w:rFonts w:ascii="Century" w:eastAsia="Times New Roman" w:hAnsi="Century"/>
                <w:kern w:val="2"/>
                <w:lang w:val="en-US" w:eastAsia="ja-JP"/>
              </w:rPr>
              <w:t>Explicit frequency hopping flag is included into DCI format scheduling/activating UL transmission</w:t>
            </w:r>
          </w:p>
          <w:p w:rsidR="004E03C5" w:rsidRPr="004E03C5" w:rsidRDefault="004E03C5" w:rsidP="00391029">
            <w:pPr>
              <w:numPr>
                <w:ilvl w:val="0"/>
                <w:numId w:val="190"/>
              </w:numPr>
              <w:overflowPunct w:val="0"/>
              <w:autoSpaceDE w:val="0"/>
              <w:autoSpaceDN w:val="0"/>
              <w:adjustRightInd w:val="0"/>
              <w:spacing w:after="0"/>
              <w:jc w:val="both"/>
              <w:textAlignment w:val="baseline"/>
              <w:rPr>
                <w:rFonts w:eastAsia="Times New Roman"/>
                <w:lang w:val="en-US"/>
              </w:rPr>
            </w:pPr>
            <w:r w:rsidRPr="004E03C5">
              <w:rPr>
                <w:rFonts w:eastAsia="Times New Roman"/>
                <w:lang w:val="en-US"/>
              </w:rPr>
              <w:t>If the frequency hopping flag is enabled, the following number of hopping bits are taken from the resource allocation Type 1 indication field:</w:t>
            </w:r>
          </w:p>
          <w:p w:rsidR="004E03C5" w:rsidRPr="004E03C5" w:rsidRDefault="004E03C5" w:rsidP="00391029">
            <w:pPr>
              <w:numPr>
                <w:ilvl w:val="1"/>
                <w:numId w:val="190"/>
              </w:numPr>
              <w:overflowPunct w:val="0"/>
              <w:autoSpaceDE w:val="0"/>
              <w:autoSpaceDN w:val="0"/>
              <w:adjustRightInd w:val="0"/>
              <w:spacing w:after="0"/>
              <w:jc w:val="both"/>
              <w:textAlignment w:val="baseline"/>
              <w:rPr>
                <w:rFonts w:eastAsia="Times New Roman"/>
                <w:lang w:val="en-US"/>
              </w:rPr>
            </w:pPr>
            <w:r w:rsidRPr="004E03C5">
              <w:rPr>
                <w:rFonts w:eastAsia="Times New Roman"/>
                <w:lang w:val="en-US"/>
              </w:rPr>
              <w:t>1 bit: if the active BWP less than X1 PRB</w:t>
            </w:r>
          </w:p>
          <w:p w:rsidR="004E03C5" w:rsidRPr="004E03C5" w:rsidRDefault="004E03C5" w:rsidP="00391029">
            <w:pPr>
              <w:numPr>
                <w:ilvl w:val="2"/>
                <w:numId w:val="190"/>
              </w:numPr>
              <w:overflowPunct w:val="0"/>
              <w:autoSpaceDE w:val="0"/>
              <w:autoSpaceDN w:val="0"/>
              <w:adjustRightInd w:val="0"/>
              <w:spacing w:after="0"/>
              <w:jc w:val="both"/>
              <w:textAlignment w:val="baseline"/>
              <w:rPr>
                <w:rFonts w:eastAsia="Times New Roman"/>
                <w:lang w:val="en-US"/>
              </w:rPr>
            </w:pPr>
            <w:r w:rsidRPr="004E03C5">
              <w:rPr>
                <w:rFonts w:eastAsia="Times New Roman"/>
                <w:lang w:val="en-US"/>
              </w:rPr>
              <w:t>To indicate one of two RRC configured offsets</w:t>
            </w:r>
          </w:p>
          <w:p w:rsidR="004E03C5" w:rsidRPr="004E03C5" w:rsidRDefault="004E03C5" w:rsidP="00391029">
            <w:pPr>
              <w:numPr>
                <w:ilvl w:val="1"/>
                <w:numId w:val="190"/>
              </w:numPr>
              <w:overflowPunct w:val="0"/>
              <w:autoSpaceDE w:val="0"/>
              <w:autoSpaceDN w:val="0"/>
              <w:adjustRightInd w:val="0"/>
              <w:spacing w:after="0"/>
              <w:jc w:val="both"/>
              <w:textAlignment w:val="baseline"/>
              <w:rPr>
                <w:rFonts w:eastAsia="Times New Roman"/>
                <w:lang w:val="en-US"/>
              </w:rPr>
            </w:pPr>
            <w:r w:rsidRPr="004E03C5">
              <w:rPr>
                <w:rFonts w:eastAsia="Times New Roman"/>
                <w:lang w:val="en-US"/>
              </w:rPr>
              <w:t xml:space="preserve">2 bit: if the active BWP is larger or equal than </w:t>
            </w:r>
            <w:r w:rsidRPr="004E03C5">
              <w:rPr>
                <w:rFonts w:eastAsia="Times New Roman" w:hint="eastAsia"/>
                <w:lang w:val="en-US"/>
              </w:rPr>
              <w:t xml:space="preserve">X1 </w:t>
            </w:r>
          </w:p>
          <w:p w:rsidR="004E03C5" w:rsidRPr="004E03C5" w:rsidRDefault="004E03C5" w:rsidP="00391029">
            <w:pPr>
              <w:numPr>
                <w:ilvl w:val="2"/>
                <w:numId w:val="190"/>
              </w:numPr>
              <w:overflowPunct w:val="0"/>
              <w:autoSpaceDE w:val="0"/>
              <w:autoSpaceDN w:val="0"/>
              <w:adjustRightInd w:val="0"/>
              <w:spacing w:after="0"/>
              <w:jc w:val="both"/>
              <w:textAlignment w:val="baseline"/>
              <w:rPr>
                <w:rFonts w:eastAsia="Times New Roman"/>
                <w:lang w:val="en-US"/>
              </w:rPr>
            </w:pPr>
            <w:r w:rsidRPr="004E03C5">
              <w:rPr>
                <w:rFonts w:eastAsia="Times New Roman"/>
                <w:lang w:val="en-US"/>
              </w:rPr>
              <w:t>To indicated one of four RRC configured offsets</w:t>
            </w:r>
          </w:p>
          <w:p w:rsidR="004E03C5" w:rsidRPr="004E03C5" w:rsidRDefault="004E03C5" w:rsidP="00391029">
            <w:pPr>
              <w:numPr>
                <w:ilvl w:val="1"/>
                <w:numId w:val="190"/>
              </w:numPr>
              <w:overflowPunct w:val="0"/>
              <w:autoSpaceDE w:val="0"/>
              <w:autoSpaceDN w:val="0"/>
              <w:adjustRightInd w:val="0"/>
              <w:spacing w:after="0"/>
              <w:jc w:val="both"/>
              <w:textAlignment w:val="baseline"/>
              <w:rPr>
                <w:rFonts w:eastAsia="Times New Roman"/>
                <w:lang w:val="en-US"/>
              </w:rPr>
            </w:pPr>
            <w:r w:rsidRPr="004E03C5">
              <w:rPr>
                <w:rFonts w:eastAsia="Times New Roman"/>
                <w:lang w:val="en-US"/>
              </w:rPr>
              <w:t>The value of X1 is fixed in the spec with a value of [50]</w:t>
            </w:r>
          </w:p>
          <w:p w:rsidR="004E03C5" w:rsidRPr="004E03C5" w:rsidRDefault="004E03C5" w:rsidP="004E03C5">
            <w:pPr>
              <w:overflowPunct w:val="0"/>
              <w:autoSpaceDE w:val="0"/>
              <w:autoSpaceDN w:val="0"/>
              <w:adjustRightInd w:val="0"/>
              <w:spacing w:after="0"/>
              <w:textAlignment w:val="baseline"/>
              <w:rPr>
                <w:highlight w:val="green"/>
              </w:rPr>
            </w:pPr>
            <w:r w:rsidRPr="004E03C5">
              <w:rPr>
                <w:highlight w:val="green"/>
              </w:rPr>
              <w:t>Agreements:</w:t>
            </w:r>
          </w:p>
          <w:p w:rsidR="004E03C5" w:rsidRPr="004E03C5" w:rsidRDefault="004E03C5" w:rsidP="00391029">
            <w:pPr>
              <w:numPr>
                <w:ilvl w:val="0"/>
                <w:numId w:val="190"/>
              </w:numPr>
              <w:overflowPunct w:val="0"/>
              <w:autoSpaceDE w:val="0"/>
              <w:autoSpaceDN w:val="0"/>
              <w:adjustRightInd w:val="0"/>
              <w:spacing w:after="0"/>
              <w:jc w:val="both"/>
              <w:textAlignment w:val="baseline"/>
              <w:rPr>
                <w:rFonts w:ascii="Century" w:eastAsia="Times New Roman" w:hAnsi="Century"/>
                <w:kern w:val="2"/>
                <w:lang w:val="en-US" w:eastAsia="ja-JP"/>
              </w:rPr>
            </w:pPr>
            <w:r w:rsidRPr="004E03C5">
              <w:rPr>
                <w:rFonts w:ascii="Century" w:eastAsia="Times New Roman" w:hAnsi="Century"/>
                <w:kern w:val="2"/>
                <w:lang w:val="en-US" w:eastAsia="ja-JP"/>
              </w:rPr>
              <w:t>For Type 1 UL transmission without UL grant with intra-slot FH,</w:t>
            </w:r>
            <w:r w:rsidRPr="004E03C5">
              <w:rPr>
                <w:rFonts w:ascii="Century" w:eastAsia="SimSun" w:hAnsi="Century"/>
                <w:kern w:val="2"/>
                <w:lang w:val="en-US" w:eastAsia="zh-CN"/>
              </w:rPr>
              <w:t xml:space="preserve"> a separated frequency hopping offset field from the frequency resource allocation field is </w:t>
            </w:r>
            <w:r w:rsidRPr="004E03C5">
              <w:rPr>
                <w:rFonts w:ascii="Century" w:eastAsia="Times New Roman" w:hAnsi="Century"/>
                <w:kern w:val="2"/>
                <w:lang w:val="en-US" w:eastAsia="ja-JP"/>
              </w:rPr>
              <w:t>explicitly configured by UE-specific RRC signaling.</w:t>
            </w:r>
          </w:p>
          <w:p w:rsidR="004E03C5" w:rsidRPr="004E03C5" w:rsidRDefault="004E03C5" w:rsidP="00391029">
            <w:pPr>
              <w:numPr>
                <w:ilvl w:val="1"/>
                <w:numId w:val="190"/>
              </w:numPr>
              <w:overflowPunct w:val="0"/>
              <w:autoSpaceDE w:val="0"/>
              <w:autoSpaceDN w:val="0"/>
              <w:adjustRightInd w:val="0"/>
              <w:spacing w:after="0"/>
              <w:jc w:val="both"/>
              <w:textAlignment w:val="baseline"/>
              <w:rPr>
                <w:rFonts w:ascii="Century" w:eastAsia="Times New Roman" w:hAnsi="Century"/>
                <w:kern w:val="2"/>
                <w:lang w:val="en-US" w:eastAsia="ja-JP"/>
              </w:rPr>
            </w:pPr>
            <w:r w:rsidRPr="004E03C5">
              <w:rPr>
                <w:rFonts w:ascii="Century" w:eastAsia="Times New Roman" w:hAnsi="Century"/>
                <w:kern w:val="2"/>
                <w:lang w:val="en-US" w:eastAsia="ja-JP"/>
              </w:rPr>
              <w:t>The possible values for frequency hopping offset are the same as that for UL transmission with UL grant.</w:t>
            </w:r>
          </w:p>
          <w:p w:rsidR="004E03C5" w:rsidRPr="004E03C5" w:rsidRDefault="004E03C5" w:rsidP="004E03C5">
            <w:pPr>
              <w:overflowPunct w:val="0"/>
              <w:autoSpaceDE w:val="0"/>
              <w:autoSpaceDN w:val="0"/>
              <w:adjustRightInd w:val="0"/>
              <w:spacing w:after="0"/>
              <w:textAlignment w:val="baseline"/>
              <w:rPr>
                <w:b/>
              </w:rPr>
            </w:pPr>
            <w:r w:rsidRPr="004E03C5">
              <w:rPr>
                <w:highlight w:val="green"/>
              </w:rPr>
              <w:t>Agreements</w:t>
            </w:r>
            <w:r w:rsidRPr="004E03C5">
              <w:rPr>
                <w:b/>
              </w:rPr>
              <w:t>:</w:t>
            </w:r>
          </w:p>
          <w:p w:rsidR="004E03C5" w:rsidRPr="004E03C5" w:rsidRDefault="004E03C5" w:rsidP="00391029">
            <w:pPr>
              <w:numPr>
                <w:ilvl w:val="0"/>
                <w:numId w:val="193"/>
              </w:numPr>
              <w:overflowPunct w:val="0"/>
              <w:autoSpaceDE w:val="0"/>
              <w:autoSpaceDN w:val="0"/>
              <w:adjustRightInd w:val="0"/>
              <w:spacing w:after="0"/>
              <w:textAlignment w:val="baseline"/>
              <w:rPr>
                <w:rFonts w:ascii="Century" w:eastAsia="SimSun" w:hAnsi="Century"/>
                <w:kern w:val="2"/>
                <w:lang w:val="en-US" w:eastAsia="zh-CN"/>
              </w:rPr>
            </w:pPr>
            <w:r w:rsidRPr="004E03C5">
              <w:rPr>
                <w:rFonts w:ascii="Century" w:eastAsia="SimSun" w:hAnsi="Century"/>
                <w:kern w:val="2"/>
                <w:lang w:val="en-US" w:eastAsia="zh-CN"/>
              </w:rPr>
              <w:t xml:space="preserve">The hopping offset for Msg3 is indicated in RAR/DCI respectively, along with a separate information field for the hopping flag </w:t>
            </w:r>
          </w:p>
          <w:p w:rsidR="004E03C5" w:rsidRPr="004E03C5" w:rsidRDefault="004E03C5" w:rsidP="00391029">
            <w:pPr>
              <w:numPr>
                <w:ilvl w:val="1"/>
                <w:numId w:val="193"/>
              </w:numPr>
              <w:overflowPunct w:val="0"/>
              <w:autoSpaceDE w:val="0"/>
              <w:autoSpaceDN w:val="0"/>
              <w:adjustRightInd w:val="0"/>
              <w:spacing w:after="0"/>
              <w:textAlignment w:val="baseline"/>
              <w:rPr>
                <w:rFonts w:ascii="Century" w:eastAsia="SimSun" w:hAnsi="Century"/>
                <w:kern w:val="2"/>
                <w:lang w:val="en-US" w:eastAsia="zh-CN"/>
              </w:rPr>
            </w:pPr>
            <w:r w:rsidRPr="004E03C5">
              <w:rPr>
                <w:rFonts w:ascii="Century" w:eastAsia="SimSun" w:hAnsi="Century"/>
                <w:kern w:val="2"/>
                <w:lang w:val="en-US" w:eastAsia="zh-CN"/>
              </w:rPr>
              <w:t>No RRC impact for frequency hopping applied to Msg.3.</w:t>
            </w:r>
          </w:p>
          <w:p w:rsidR="004E03C5" w:rsidRPr="004E03C5" w:rsidRDefault="004E03C5" w:rsidP="00391029">
            <w:pPr>
              <w:numPr>
                <w:ilvl w:val="1"/>
                <w:numId w:val="193"/>
              </w:numPr>
              <w:overflowPunct w:val="0"/>
              <w:autoSpaceDE w:val="0"/>
              <w:autoSpaceDN w:val="0"/>
              <w:adjustRightInd w:val="0"/>
              <w:spacing w:after="0"/>
              <w:textAlignment w:val="baseline"/>
              <w:rPr>
                <w:rFonts w:ascii="Century" w:eastAsia="SimSun" w:hAnsi="Century"/>
                <w:kern w:val="2"/>
                <w:lang w:val="en-US" w:eastAsia="zh-CN"/>
              </w:rPr>
            </w:pPr>
            <w:r w:rsidRPr="004E03C5">
              <w:rPr>
                <w:rFonts w:ascii="Century" w:eastAsia="SimSun" w:hAnsi="Century"/>
                <w:kern w:val="2"/>
                <w:lang w:val="en-US" w:eastAsia="zh-CN"/>
              </w:rPr>
              <w:t>The possible values of hopping offsets are fixed in the specificiation</w:t>
            </w:r>
          </w:p>
          <w:p w:rsidR="004E03C5" w:rsidRPr="004E03C5" w:rsidRDefault="004E03C5" w:rsidP="004E03C5">
            <w:pPr>
              <w:overflowPunct w:val="0"/>
              <w:autoSpaceDE w:val="0"/>
              <w:autoSpaceDN w:val="0"/>
              <w:adjustRightInd w:val="0"/>
              <w:spacing w:after="0"/>
              <w:textAlignment w:val="baseline"/>
              <w:rPr>
                <w:b/>
              </w:rPr>
            </w:pPr>
          </w:p>
          <w:p w:rsidR="004E03C5" w:rsidRPr="004E03C5" w:rsidRDefault="004E03C5" w:rsidP="004E03C5">
            <w:pPr>
              <w:overflowPunct w:val="0"/>
              <w:autoSpaceDE w:val="0"/>
              <w:autoSpaceDN w:val="0"/>
              <w:adjustRightInd w:val="0"/>
              <w:spacing w:after="0"/>
              <w:textAlignment w:val="baseline"/>
              <w:rPr>
                <w:b/>
              </w:rPr>
            </w:pPr>
            <w:r w:rsidRPr="004E03C5">
              <w:rPr>
                <w:highlight w:val="green"/>
              </w:rPr>
              <w:t>Agreements</w:t>
            </w:r>
            <w:r w:rsidRPr="004E03C5">
              <w:rPr>
                <w:b/>
              </w:rPr>
              <w:t>:</w:t>
            </w:r>
          </w:p>
          <w:p w:rsidR="004E03C5" w:rsidRPr="004E03C5" w:rsidRDefault="004E03C5" w:rsidP="00391029">
            <w:pPr>
              <w:numPr>
                <w:ilvl w:val="1"/>
                <w:numId w:val="190"/>
              </w:numPr>
              <w:overflowPunct w:val="0"/>
              <w:autoSpaceDE w:val="0"/>
              <w:autoSpaceDN w:val="0"/>
              <w:adjustRightInd w:val="0"/>
              <w:spacing w:after="0"/>
              <w:jc w:val="both"/>
              <w:textAlignment w:val="baseline"/>
              <w:rPr>
                <w:rFonts w:ascii="Century" w:eastAsia="Times New Roman" w:hAnsi="Century"/>
                <w:kern w:val="2"/>
                <w:lang w:val="en-US" w:eastAsia="ja-JP"/>
              </w:rPr>
            </w:pPr>
            <w:r w:rsidRPr="004E03C5">
              <w:rPr>
                <w:rFonts w:ascii="Century" w:eastAsia="Times New Roman" w:hAnsi="Century"/>
                <w:kern w:val="2"/>
                <w:lang w:val="en-US" w:eastAsia="ja-JP"/>
              </w:rPr>
              <w:t>No additional RRC configuration is needed in determining the hopping boundary for PUSCH</w:t>
            </w:r>
          </w:p>
          <w:p w:rsidR="004E03C5" w:rsidRPr="004E03C5" w:rsidRDefault="004E03C5" w:rsidP="004E03C5">
            <w:pPr>
              <w:overflowPunct w:val="0"/>
              <w:autoSpaceDE w:val="0"/>
              <w:autoSpaceDN w:val="0"/>
              <w:adjustRightInd w:val="0"/>
              <w:spacing w:after="0"/>
              <w:textAlignment w:val="baseline"/>
            </w:pPr>
          </w:p>
          <w:p w:rsidR="004E03C5" w:rsidRPr="004E03C5" w:rsidRDefault="004E03C5" w:rsidP="004E03C5">
            <w:pPr>
              <w:overflowPunct w:val="0"/>
              <w:autoSpaceDE w:val="0"/>
              <w:autoSpaceDN w:val="0"/>
              <w:adjustRightInd w:val="0"/>
              <w:spacing w:after="0"/>
              <w:textAlignment w:val="baseline"/>
            </w:pPr>
            <w:r w:rsidRPr="004E03C5">
              <w:rPr>
                <w:highlight w:val="green"/>
              </w:rPr>
              <w:t>Agreements</w:t>
            </w:r>
            <w:r w:rsidRPr="004E03C5">
              <w:t>:</w:t>
            </w:r>
          </w:p>
          <w:p w:rsidR="004E03C5" w:rsidRPr="004E03C5" w:rsidRDefault="004E03C5" w:rsidP="00391029">
            <w:pPr>
              <w:numPr>
                <w:ilvl w:val="0"/>
                <w:numId w:val="190"/>
              </w:numPr>
              <w:overflowPunct w:val="0"/>
              <w:autoSpaceDE w:val="0"/>
              <w:autoSpaceDN w:val="0"/>
              <w:adjustRightInd w:val="0"/>
              <w:spacing w:after="0"/>
              <w:jc w:val="both"/>
              <w:textAlignment w:val="baseline"/>
              <w:rPr>
                <w:rFonts w:ascii="Century" w:eastAsia="Times New Roman" w:hAnsi="Century"/>
                <w:kern w:val="2"/>
                <w:lang w:val="en-US" w:eastAsia="ja-JP"/>
              </w:rPr>
            </w:pPr>
            <w:r w:rsidRPr="004E03C5">
              <w:rPr>
                <w:rFonts w:ascii="Century" w:eastAsia="Times New Roman" w:hAnsi="Century"/>
                <w:kern w:val="2"/>
                <w:lang w:val="en-US" w:eastAsia="ja-JP"/>
              </w:rPr>
              <w:t xml:space="preserve">For PUSCH other than Msg.3 over multiple slots, the intra-slot hopping and inter-slot hopping are not enabled at the same time for a </w:t>
            </w:r>
            <w:r w:rsidRPr="004E03C5">
              <w:rPr>
                <w:rFonts w:ascii="Century" w:eastAsia="Times New Roman" w:hAnsi="Century" w:hint="eastAsia"/>
                <w:kern w:val="2"/>
                <w:lang w:val="en-US" w:eastAsia="ja-JP"/>
              </w:rPr>
              <w:t xml:space="preserve">given carrier for a </w:t>
            </w:r>
            <w:r w:rsidRPr="004E03C5">
              <w:rPr>
                <w:rFonts w:ascii="Century" w:eastAsia="Times New Roman" w:hAnsi="Century"/>
                <w:kern w:val="2"/>
                <w:lang w:val="en-US" w:eastAsia="ja-JP"/>
              </w:rPr>
              <w:t>UE.</w:t>
            </w:r>
          </w:p>
          <w:p w:rsidR="004E03C5" w:rsidRPr="004E03C5" w:rsidRDefault="004E03C5" w:rsidP="004E03C5">
            <w:pPr>
              <w:overflowPunct w:val="0"/>
              <w:autoSpaceDE w:val="0"/>
              <w:autoSpaceDN w:val="0"/>
              <w:adjustRightInd w:val="0"/>
              <w:spacing w:after="0"/>
              <w:textAlignment w:val="baseline"/>
            </w:pPr>
          </w:p>
          <w:p w:rsidR="004E03C5" w:rsidRPr="004E03C5" w:rsidRDefault="004E03C5" w:rsidP="004E03C5">
            <w:pPr>
              <w:overflowPunct w:val="0"/>
              <w:autoSpaceDE w:val="0"/>
              <w:autoSpaceDN w:val="0"/>
              <w:adjustRightInd w:val="0"/>
              <w:spacing w:after="0"/>
              <w:textAlignment w:val="baseline"/>
            </w:pPr>
            <w:r w:rsidRPr="004E03C5">
              <w:rPr>
                <w:highlight w:val="green"/>
              </w:rPr>
              <w:t>Agreements</w:t>
            </w:r>
            <w:r w:rsidRPr="004E03C5">
              <w:t>:</w:t>
            </w:r>
          </w:p>
          <w:p w:rsidR="004E03C5" w:rsidRPr="004E03C5" w:rsidRDefault="004E03C5" w:rsidP="00391029">
            <w:pPr>
              <w:numPr>
                <w:ilvl w:val="0"/>
                <w:numId w:val="194"/>
              </w:numPr>
              <w:overflowPunct w:val="0"/>
              <w:autoSpaceDE w:val="0"/>
              <w:autoSpaceDN w:val="0"/>
              <w:adjustRightInd w:val="0"/>
              <w:spacing w:after="0"/>
              <w:textAlignment w:val="baseline"/>
              <w:rPr>
                <w:lang w:val="en-US"/>
              </w:rPr>
            </w:pPr>
            <w:r w:rsidRPr="004E03C5">
              <w:rPr>
                <w:lang w:val="en-US"/>
              </w:rPr>
              <w:t>RRC parameters for Type 1</w:t>
            </w:r>
          </w:p>
          <w:p w:rsidR="004E03C5" w:rsidRPr="004E03C5" w:rsidRDefault="004E03C5" w:rsidP="00391029">
            <w:pPr>
              <w:numPr>
                <w:ilvl w:val="1"/>
                <w:numId w:val="194"/>
              </w:numPr>
              <w:overflowPunct w:val="0"/>
              <w:autoSpaceDE w:val="0"/>
              <w:autoSpaceDN w:val="0"/>
              <w:adjustRightInd w:val="0"/>
              <w:spacing w:after="0"/>
              <w:textAlignment w:val="baseline"/>
              <w:rPr>
                <w:lang w:val="en-US"/>
              </w:rPr>
            </w:pPr>
            <w:r w:rsidRPr="004E03C5">
              <w:rPr>
                <w:lang w:val="en-US"/>
              </w:rPr>
              <w:t>An MCS/TBS value</w:t>
            </w:r>
          </w:p>
          <w:p w:rsidR="004E03C5" w:rsidRPr="004E03C5" w:rsidRDefault="004E03C5" w:rsidP="00391029">
            <w:pPr>
              <w:numPr>
                <w:ilvl w:val="2"/>
                <w:numId w:val="194"/>
              </w:numPr>
              <w:overflowPunct w:val="0"/>
              <w:autoSpaceDE w:val="0"/>
              <w:autoSpaceDN w:val="0"/>
              <w:adjustRightInd w:val="0"/>
              <w:spacing w:after="0"/>
              <w:textAlignment w:val="baseline"/>
              <w:rPr>
                <w:lang w:val="en-US"/>
              </w:rPr>
            </w:pPr>
            <w:r w:rsidRPr="004E03C5">
              <w:rPr>
                <w:lang w:val="en-US"/>
              </w:rPr>
              <w:t xml:space="preserve">Reuse the MCS table and TBS calculation formula and the configuration as in grant-based case </w:t>
            </w:r>
          </w:p>
          <w:p w:rsidR="004E03C5" w:rsidRPr="004E03C5" w:rsidRDefault="004E03C5" w:rsidP="00391029">
            <w:pPr>
              <w:numPr>
                <w:ilvl w:val="1"/>
                <w:numId w:val="194"/>
              </w:numPr>
              <w:overflowPunct w:val="0"/>
              <w:autoSpaceDE w:val="0"/>
              <w:autoSpaceDN w:val="0"/>
              <w:adjustRightInd w:val="0"/>
              <w:spacing w:after="0"/>
              <w:textAlignment w:val="baseline"/>
              <w:rPr>
                <w:lang w:val="en-US"/>
              </w:rPr>
            </w:pPr>
            <w:r w:rsidRPr="004E03C5">
              <w:rPr>
                <w:lang w:val="en-US"/>
              </w:rPr>
              <w:t>Indication of UL/SUL (same as the grant-based case)</w:t>
            </w:r>
          </w:p>
          <w:p w:rsidR="004E03C5" w:rsidRPr="004E03C5" w:rsidRDefault="004E03C5" w:rsidP="004E03C5">
            <w:pPr>
              <w:overflowPunct w:val="0"/>
              <w:autoSpaceDE w:val="0"/>
              <w:autoSpaceDN w:val="0"/>
              <w:adjustRightInd w:val="0"/>
              <w:spacing w:after="0"/>
              <w:textAlignment w:val="baseline"/>
            </w:pPr>
          </w:p>
          <w:p w:rsidR="004E03C5" w:rsidRPr="004E03C5" w:rsidRDefault="004E03C5" w:rsidP="004E03C5">
            <w:pPr>
              <w:overflowPunct w:val="0"/>
              <w:autoSpaceDE w:val="0"/>
              <w:autoSpaceDN w:val="0"/>
              <w:adjustRightInd w:val="0"/>
              <w:spacing w:after="0"/>
              <w:textAlignment w:val="baseline"/>
            </w:pPr>
            <w:r w:rsidRPr="004E03C5">
              <w:rPr>
                <w:highlight w:val="green"/>
              </w:rPr>
              <w:t>Agreements</w:t>
            </w:r>
            <w:r w:rsidRPr="004E03C5">
              <w:t>:</w:t>
            </w:r>
          </w:p>
          <w:p w:rsidR="004E03C5" w:rsidRPr="004E03C5" w:rsidRDefault="004E03C5" w:rsidP="00391029">
            <w:pPr>
              <w:numPr>
                <w:ilvl w:val="0"/>
                <w:numId w:val="195"/>
              </w:numPr>
              <w:overflowPunct w:val="0"/>
              <w:autoSpaceDE w:val="0"/>
              <w:autoSpaceDN w:val="0"/>
              <w:adjustRightInd w:val="0"/>
              <w:spacing w:after="0"/>
              <w:textAlignment w:val="baseline"/>
              <w:rPr>
                <w:lang w:val="en-US"/>
              </w:rPr>
            </w:pPr>
            <w:r w:rsidRPr="004E03C5">
              <w:rPr>
                <w:lang w:val="en-US"/>
              </w:rPr>
              <w:t>RRC parameters for Type 2</w:t>
            </w:r>
          </w:p>
          <w:p w:rsidR="004E03C5" w:rsidRPr="004E03C5" w:rsidRDefault="004E03C5" w:rsidP="00391029">
            <w:pPr>
              <w:numPr>
                <w:ilvl w:val="1"/>
                <w:numId w:val="195"/>
              </w:numPr>
              <w:overflowPunct w:val="0"/>
              <w:autoSpaceDE w:val="0"/>
              <w:autoSpaceDN w:val="0"/>
              <w:adjustRightInd w:val="0"/>
              <w:spacing w:after="0"/>
              <w:textAlignment w:val="baseline"/>
              <w:rPr>
                <w:lang w:val="en-US"/>
              </w:rPr>
            </w:pPr>
            <w:r w:rsidRPr="004E03C5">
              <w:rPr>
                <w:lang w:val="en-US"/>
              </w:rPr>
              <w:t>Number of repetitions K</w:t>
            </w:r>
          </w:p>
          <w:p w:rsidR="004E03C5" w:rsidRPr="004E03C5" w:rsidRDefault="004E03C5" w:rsidP="00391029">
            <w:pPr>
              <w:numPr>
                <w:ilvl w:val="0"/>
                <w:numId w:val="195"/>
              </w:numPr>
              <w:overflowPunct w:val="0"/>
              <w:autoSpaceDE w:val="0"/>
              <w:autoSpaceDN w:val="0"/>
              <w:adjustRightInd w:val="0"/>
              <w:spacing w:after="0"/>
              <w:textAlignment w:val="baseline"/>
              <w:rPr>
                <w:lang w:val="en-US"/>
              </w:rPr>
            </w:pPr>
            <w:r w:rsidRPr="004E03C5">
              <w:rPr>
                <w:lang w:val="en-US"/>
              </w:rPr>
              <w:t>An MCS/TBS value</w:t>
            </w:r>
          </w:p>
          <w:p w:rsidR="004E03C5" w:rsidRPr="004E03C5" w:rsidRDefault="004E03C5" w:rsidP="00391029">
            <w:pPr>
              <w:numPr>
                <w:ilvl w:val="1"/>
                <w:numId w:val="195"/>
              </w:numPr>
              <w:overflowPunct w:val="0"/>
              <w:autoSpaceDE w:val="0"/>
              <w:autoSpaceDN w:val="0"/>
              <w:adjustRightInd w:val="0"/>
              <w:spacing w:after="0"/>
              <w:textAlignment w:val="baseline"/>
              <w:rPr>
                <w:lang w:val="en-US"/>
              </w:rPr>
            </w:pPr>
            <w:r w:rsidRPr="004E03C5">
              <w:rPr>
                <w:lang w:val="en-US"/>
              </w:rPr>
              <w:t xml:space="preserve">Reuse the MCS table and TBS calculation formula and the configuration as in grant-based case </w:t>
            </w:r>
          </w:p>
          <w:p w:rsidR="004E03C5" w:rsidRPr="004E03C5" w:rsidRDefault="004E03C5" w:rsidP="004E03C5">
            <w:pPr>
              <w:tabs>
                <w:tab w:val="left" w:pos="567"/>
              </w:tabs>
              <w:adjustRightInd w:val="0"/>
              <w:snapToGrid w:val="0"/>
              <w:spacing w:after="0"/>
              <w:rPr>
                <w:rFonts w:ascii="Arial" w:hAnsi="Arial" w:cs="Arial"/>
                <w:lang w:val="en-US" w:eastAsia="ja-JP"/>
              </w:rPr>
            </w:pPr>
          </w:p>
          <w:p w:rsidR="004E03C5" w:rsidRPr="004E03C5" w:rsidRDefault="004E03C5" w:rsidP="004E03C5">
            <w:pPr>
              <w:overflowPunct w:val="0"/>
              <w:autoSpaceDE w:val="0"/>
              <w:autoSpaceDN w:val="0"/>
              <w:adjustRightInd w:val="0"/>
              <w:spacing w:after="0"/>
              <w:textAlignment w:val="baseline"/>
            </w:pPr>
            <w:r w:rsidRPr="004E03C5">
              <w:rPr>
                <w:highlight w:val="green"/>
              </w:rPr>
              <w:t>Agreements</w:t>
            </w:r>
            <w:r w:rsidRPr="004E03C5">
              <w:t>:</w:t>
            </w:r>
          </w:p>
          <w:p w:rsidR="004E03C5" w:rsidRPr="004E03C5" w:rsidRDefault="004E03C5" w:rsidP="00391029">
            <w:pPr>
              <w:numPr>
                <w:ilvl w:val="0"/>
                <w:numId w:val="196"/>
              </w:numPr>
              <w:overflowPunct w:val="0"/>
              <w:autoSpaceDE w:val="0"/>
              <w:autoSpaceDN w:val="0"/>
              <w:adjustRightInd w:val="0"/>
              <w:spacing w:after="0"/>
              <w:textAlignment w:val="baseline"/>
              <w:rPr>
                <w:lang w:val="en-US"/>
              </w:rPr>
            </w:pPr>
            <w:r w:rsidRPr="004E03C5">
              <w:rPr>
                <w:lang w:val="en-US"/>
              </w:rPr>
              <w:t xml:space="preserve">For grant-free UL transmission, the UE is not expected to be configured with the time duration for the transmission of K repetitions larger than the time duration derived by the periodicity P. </w:t>
            </w:r>
          </w:p>
          <w:p w:rsidR="004E03C5" w:rsidRPr="004E03C5" w:rsidRDefault="004E03C5" w:rsidP="004E03C5">
            <w:pPr>
              <w:overflowPunct w:val="0"/>
              <w:autoSpaceDE w:val="0"/>
              <w:autoSpaceDN w:val="0"/>
              <w:adjustRightInd w:val="0"/>
              <w:spacing w:after="0"/>
              <w:textAlignment w:val="baseline"/>
            </w:pPr>
          </w:p>
          <w:p w:rsidR="004E03C5" w:rsidRPr="004E03C5" w:rsidRDefault="004E03C5" w:rsidP="004E03C5">
            <w:pPr>
              <w:overflowPunct w:val="0"/>
              <w:autoSpaceDE w:val="0"/>
              <w:autoSpaceDN w:val="0"/>
              <w:adjustRightInd w:val="0"/>
              <w:spacing w:after="0"/>
              <w:textAlignment w:val="baseline"/>
              <w:rPr>
                <w:b/>
              </w:rPr>
            </w:pPr>
            <w:r w:rsidRPr="004E03C5">
              <w:rPr>
                <w:highlight w:val="green"/>
              </w:rPr>
              <w:t>Agreements</w:t>
            </w:r>
            <w:r w:rsidRPr="004E03C5">
              <w:rPr>
                <w:b/>
              </w:rPr>
              <w:t>:</w:t>
            </w:r>
          </w:p>
          <w:p w:rsidR="004E03C5" w:rsidRPr="004E03C5" w:rsidRDefault="004E03C5" w:rsidP="00391029">
            <w:pPr>
              <w:numPr>
                <w:ilvl w:val="0"/>
                <w:numId w:val="197"/>
              </w:numPr>
              <w:overflowPunct w:val="0"/>
              <w:autoSpaceDE w:val="0"/>
              <w:autoSpaceDN w:val="0"/>
              <w:adjustRightInd w:val="0"/>
              <w:spacing w:after="0"/>
              <w:textAlignment w:val="baseline"/>
              <w:rPr>
                <w:lang w:val="en-US"/>
              </w:rPr>
            </w:pPr>
            <w:r w:rsidRPr="004E03C5">
              <w:rPr>
                <w:lang w:val="en-US"/>
              </w:rPr>
              <w:t>Activation and deactivation signaling for Type 2 UL transmission without UL grant/DL SPS is differentiated by different values of two fields in the DCI.</w:t>
            </w:r>
          </w:p>
          <w:p w:rsidR="004E03C5" w:rsidRPr="004E03C5" w:rsidRDefault="004E03C5" w:rsidP="00391029">
            <w:pPr>
              <w:numPr>
                <w:ilvl w:val="1"/>
                <w:numId w:val="197"/>
              </w:numPr>
              <w:overflowPunct w:val="0"/>
              <w:autoSpaceDE w:val="0"/>
              <w:autoSpaceDN w:val="0"/>
              <w:adjustRightInd w:val="0"/>
              <w:spacing w:after="0"/>
              <w:textAlignment w:val="baseline"/>
              <w:rPr>
                <w:lang w:val="en-US"/>
              </w:rPr>
            </w:pPr>
            <w:r w:rsidRPr="004E03C5">
              <w:rPr>
                <w:lang w:val="en-US"/>
              </w:rPr>
              <w:t>FFS details.</w:t>
            </w:r>
          </w:p>
          <w:p w:rsidR="004E03C5" w:rsidRPr="004E03C5" w:rsidRDefault="004E03C5" w:rsidP="004E03C5">
            <w:pPr>
              <w:overflowPunct w:val="0"/>
              <w:autoSpaceDE w:val="0"/>
              <w:autoSpaceDN w:val="0"/>
              <w:adjustRightInd w:val="0"/>
              <w:spacing w:after="0"/>
              <w:textAlignment w:val="baseline"/>
            </w:pPr>
          </w:p>
          <w:p w:rsidR="004E03C5" w:rsidRPr="004E03C5" w:rsidRDefault="004E03C5" w:rsidP="004E03C5">
            <w:pPr>
              <w:overflowPunct w:val="0"/>
              <w:autoSpaceDE w:val="0"/>
              <w:autoSpaceDN w:val="0"/>
              <w:adjustRightInd w:val="0"/>
              <w:spacing w:after="0"/>
              <w:textAlignment w:val="baseline"/>
            </w:pPr>
            <w:r w:rsidRPr="004E03C5">
              <w:rPr>
                <w:highlight w:val="green"/>
              </w:rPr>
              <w:t>Agreements</w:t>
            </w:r>
            <w:r w:rsidRPr="004E03C5">
              <w:t>:</w:t>
            </w:r>
          </w:p>
          <w:p w:rsidR="004E03C5" w:rsidRPr="004E03C5" w:rsidRDefault="004E03C5" w:rsidP="00391029">
            <w:pPr>
              <w:numPr>
                <w:ilvl w:val="0"/>
                <w:numId w:val="198"/>
              </w:numPr>
              <w:overflowPunct w:val="0"/>
              <w:autoSpaceDE w:val="0"/>
              <w:autoSpaceDN w:val="0"/>
              <w:adjustRightInd w:val="0"/>
              <w:spacing w:after="0"/>
              <w:textAlignment w:val="baseline"/>
              <w:rPr>
                <w:lang w:val="en-US"/>
              </w:rPr>
            </w:pPr>
            <w:r w:rsidRPr="004E03C5">
              <w:rPr>
                <w:lang w:val="en-US"/>
              </w:rPr>
              <w:t>For UL transmission without UL grant, the HARQ ID associated with the K repetitions of a TB is derived from the following equation:</w:t>
            </w:r>
          </w:p>
          <w:p w:rsidR="004E03C5" w:rsidRPr="004E03C5" w:rsidRDefault="004E03C5" w:rsidP="00391029">
            <w:pPr>
              <w:numPr>
                <w:ilvl w:val="1"/>
                <w:numId w:val="198"/>
              </w:numPr>
              <w:overflowPunct w:val="0"/>
              <w:autoSpaceDE w:val="0"/>
              <w:autoSpaceDN w:val="0"/>
              <w:adjustRightInd w:val="0"/>
              <w:spacing w:after="0"/>
              <w:textAlignment w:val="baseline"/>
              <w:rPr>
                <w:lang w:val="en-US"/>
              </w:rPr>
            </w:pPr>
            <w:r w:rsidRPr="004E03C5">
              <w:t>HARQ Process ID = floor (</w:t>
            </w:r>
            <w:r w:rsidRPr="004E03C5">
              <w:rPr>
                <w:i/>
                <w:iCs/>
                <w:lang w:val="en-US"/>
              </w:rPr>
              <w:t>X / UL-TWG-periodicity)</w:t>
            </w:r>
            <w:r w:rsidRPr="004E03C5">
              <w:rPr>
                <w:lang w:val="en-US"/>
              </w:rPr>
              <w:t xml:space="preserve"> mod </w:t>
            </w:r>
            <w:r w:rsidRPr="004E03C5">
              <w:rPr>
                <w:i/>
                <w:iCs/>
                <w:lang w:val="en-US"/>
              </w:rPr>
              <w:t>UL-TWG-numbHARQproc</w:t>
            </w:r>
          </w:p>
          <w:p w:rsidR="004E03C5" w:rsidRPr="004E03C5" w:rsidRDefault="004E03C5" w:rsidP="00391029">
            <w:pPr>
              <w:numPr>
                <w:ilvl w:val="2"/>
                <w:numId w:val="198"/>
              </w:numPr>
              <w:overflowPunct w:val="0"/>
              <w:autoSpaceDE w:val="0"/>
              <w:autoSpaceDN w:val="0"/>
              <w:adjustRightInd w:val="0"/>
              <w:spacing w:after="0"/>
              <w:textAlignment w:val="baseline"/>
              <w:rPr>
                <w:lang w:val="en-US"/>
              </w:rPr>
            </w:pPr>
            <w:r w:rsidRPr="004E03C5">
              <w:rPr>
                <w:iCs/>
                <w:lang w:val="en-US"/>
              </w:rPr>
              <w:t xml:space="preserve">Where X= (SFN * SlotPerFrame * SymbolPerSlot + Slot_index_In_SF * SymbolPerSlot + Symbol_Index_In_Slot) </w:t>
            </w:r>
          </w:p>
          <w:p w:rsidR="004E03C5" w:rsidRPr="004E03C5" w:rsidRDefault="004E03C5" w:rsidP="00391029">
            <w:pPr>
              <w:numPr>
                <w:ilvl w:val="2"/>
                <w:numId w:val="198"/>
              </w:numPr>
              <w:overflowPunct w:val="0"/>
              <w:autoSpaceDE w:val="0"/>
              <w:autoSpaceDN w:val="0"/>
              <w:adjustRightInd w:val="0"/>
              <w:spacing w:after="0"/>
              <w:textAlignment w:val="baseline"/>
            </w:pPr>
            <w:r w:rsidRPr="004E03C5">
              <w:rPr>
                <w:i/>
                <w:iCs/>
                <w:lang w:val="en-US"/>
              </w:rPr>
              <w:t xml:space="preserve">X </w:t>
            </w:r>
            <w:r w:rsidRPr="004E03C5">
              <w:t>refers to the symbol index of the first transmission occasion of repetition bundle that takes place.</w:t>
            </w:r>
          </w:p>
          <w:p w:rsidR="004E03C5" w:rsidRPr="004E03C5" w:rsidRDefault="004E03C5" w:rsidP="004E03C5">
            <w:pPr>
              <w:tabs>
                <w:tab w:val="left" w:pos="567"/>
              </w:tabs>
              <w:adjustRightInd w:val="0"/>
              <w:snapToGrid w:val="0"/>
              <w:spacing w:after="0"/>
              <w:rPr>
                <w:rFonts w:ascii="Arial" w:hAnsi="Arial" w:cs="Arial"/>
                <w:lang w:eastAsia="ja-JP"/>
              </w:rPr>
            </w:pPr>
          </w:p>
          <w:p w:rsidR="004E03C5" w:rsidRPr="004E03C5" w:rsidRDefault="004E03C5" w:rsidP="004E03C5">
            <w:pPr>
              <w:overflowPunct w:val="0"/>
              <w:autoSpaceDE w:val="0"/>
              <w:autoSpaceDN w:val="0"/>
              <w:adjustRightInd w:val="0"/>
              <w:spacing w:after="0"/>
              <w:textAlignment w:val="baseline"/>
              <w:rPr>
                <w:rFonts w:ascii="Century" w:eastAsia="Century" w:hAnsi="Century"/>
                <w:sz w:val="22"/>
                <w:szCs w:val="22"/>
              </w:rPr>
            </w:pPr>
            <w:r w:rsidRPr="004E03C5">
              <w:rPr>
                <w:rFonts w:ascii="Century" w:eastAsia="Century" w:hAnsi="Century"/>
                <w:sz w:val="22"/>
                <w:szCs w:val="22"/>
                <w:highlight w:val="green"/>
              </w:rPr>
              <w:t>Agreements:</w:t>
            </w:r>
          </w:p>
          <w:p w:rsidR="004E03C5" w:rsidRPr="004E03C5" w:rsidRDefault="004E03C5" w:rsidP="00391029">
            <w:pPr>
              <w:numPr>
                <w:ilvl w:val="0"/>
                <w:numId w:val="252"/>
              </w:numPr>
              <w:overflowPunct w:val="0"/>
              <w:autoSpaceDE w:val="0"/>
              <w:autoSpaceDN w:val="0"/>
              <w:adjustRightInd w:val="0"/>
              <w:spacing w:after="0"/>
              <w:textAlignment w:val="baseline"/>
              <w:rPr>
                <w:rFonts w:ascii="ＭＳ Ｐゴシック" w:eastAsia="ＭＳ Ｐゴシック" w:hAnsi="ＭＳ Ｐゴシック" w:cs="Calibri"/>
                <w:sz w:val="24"/>
                <w:lang w:eastAsia="zh-CN"/>
              </w:rPr>
            </w:pPr>
            <w:r w:rsidRPr="004E03C5">
              <w:rPr>
                <w:rFonts w:ascii="Calibri" w:hAnsi="Calibri"/>
                <w:iCs/>
                <w:sz w:val="22"/>
                <w:szCs w:val="22"/>
                <w:lang w:eastAsia="zh-CN"/>
              </w:rPr>
              <w:t>For UL transmission without UL grant,</w:t>
            </w:r>
          </w:p>
          <w:p w:rsidR="004E03C5" w:rsidRPr="004E03C5" w:rsidRDefault="004E03C5" w:rsidP="00391029">
            <w:pPr>
              <w:numPr>
                <w:ilvl w:val="1"/>
                <w:numId w:val="252"/>
              </w:numPr>
              <w:overflowPunct w:val="0"/>
              <w:autoSpaceDE w:val="0"/>
              <w:autoSpaceDN w:val="0"/>
              <w:adjustRightInd w:val="0"/>
              <w:spacing w:after="0"/>
              <w:textAlignment w:val="baseline"/>
              <w:rPr>
                <w:rFonts w:ascii="ＭＳ Ｐゴシック" w:eastAsia="ＭＳ Ｐゴシック" w:hAnsi="ＭＳ Ｐゴシック"/>
                <w:sz w:val="24"/>
                <w:lang w:eastAsia="zh-CN"/>
              </w:rPr>
            </w:pPr>
            <w:r w:rsidRPr="004E03C5">
              <w:rPr>
                <w:rFonts w:ascii="Calibri" w:hAnsi="Calibri"/>
                <w:iCs/>
                <w:sz w:val="22"/>
                <w:szCs w:val="22"/>
                <w:lang w:eastAsia="zh-CN"/>
              </w:rPr>
              <w:t xml:space="preserve">The n-th transmission occasion of a K repetitions is associated with the (mod(n-1,4)+1)-th value in the configured RV sequence </w:t>
            </w:r>
            <w:r w:rsidRPr="004E03C5">
              <w:rPr>
                <w:rFonts w:ascii="Calibri" w:hAnsi="Calibri"/>
                <w:b/>
                <w:bCs/>
                <w:iCs/>
                <w:sz w:val="22"/>
                <w:szCs w:val="22"/>
                <w:lang w:eastAsia="zh-CN"/>
              </w:rPr>
              <w:t xml:space="preserve">{RV1, RV2, RV3, RV4}, </w:t>
            </w:r>
            <w:r w:rsidRPr="004E03C5">
              <w:rPr>
                <w:rFonts w:ascii="Calibri" w:hAnsi="Calibri"/>
                <w:iCs/>
                <w:sz w:val="22"/>
                <w:szCs w:val="22"/>
                <w:lang w:eastAsia="zh-CN"/>
              </w:rPr>
              <w:t>where n=1, 2, …, K.</w:t>
            </w:r>
          </w:p>
          <w:p w:rsidR="004E03C5" w:rsidRPr="004E03C5" w:rsidRDefault="004E03C5" w:rsidP="00391029">
            <w:pPr>
              <w:numPr>
                <w:ilvl w:val="1"/>
                <w:numId w:val="252"/>
              </w:numPr>
              <w:overflowPunct w:val="0"/>
              <w:autoSpaceDE w:val="0"/>
              <w:autoSpaceDN w:val="0"/>
              <w:adjustRightInd w:val="0"/>
              <w:spacing w:after="0"/>
              <w:textAlignment w:val="baseline"/>
              <w:rPr>
                <w:rFonts w:ascii="ＭＳ Ｐゴシック" w:eastAsia="ＭＳ Ｐゴシック" w:hAnsi="ＭＳ Ｐゴシック"/>
                <w:sz w:val="24"/>
                <w:lang w:eastAsia="zh-CN"/>
              </w:rPr>
            </w:pPr>
            <w:r w:rsidRPr="004E03C5">
              <w:rPr>
                <w:rFonts w:ascii="Calibri" w:hAnsi="Calibri"/>
                <w:iCs/>
                <w:sz w:val="22"/>
                <w:szCs w:val="22"/>
                <w:lang w:eastAsia="zh-CN"/>
              </w:rPr>
              <w:t>For RV sequence {0, 2, 3, 1},</w:t>
            </w:r>
          </w:p>
          <w:p w:rsidR="004E03C5" w:rsidRPr="004E03C5" w:rsidRDefault="004E03C5" w:rsidP="00391029">
            <w:pPr>
              <w:numPr>
                <w:ilvl w:val="2"/>
                <w:numId w:val="252"/>
              </w:numPr>
              <w:overflowPunct w:val="0"/>
              <w:autoSpaceDE w:val="0"/>
              <w:autoSpaceDN w:val="0"/>
              <w:adjustRightInd w:val="0"/>
              <w:spacing w:after="0"/>
              <w:textAlignment w:val="baseline"/>
              <w:rPr>
                <w:rFonts w:ascii="ＭＳ Ｐゴシック" w:eastAsia="ＭＳ Ｐゴシック" w:hAnsi="ＭＳ Ｐゴシック"/>
                <w:sz w:val="24"/>
                <w:lang w:eastAsia="zh-CN"/>
              </w:rPr>
            </w:pPr>
            <w:r w:rsidRPr="004E03C5">
              <w:rPr>
                <w:rFonts w:ascii="Calibri" w:hAnsi="Calibri"/>
                <w:iCs/>
                <w:sz w:val="22"/>
                <w:szCs w:val="22"/>
                <w:lang w:eastAsia="zh-CN"/>
              </w:rPr>
              <w:t>The initial transmission of a TB shall start at the first transmission occasion of the K repetitions.</w:t>
            </w:r>
          </w:p>
          <w:p w:rsidR="004E03C5" w:rsidRPr="004E03C5" w:rsidRDefault="004E03C5" w:rsidP="00391029">
            <w:pPr>
              <w:numPr>
                <w:ilvl w:val="1"/>
                <w:numId w:val="252"/>
              </w:numPr>
              <w:overflowPunct w:val="0"/>
              <w:autoSpaceDE w:val="0"/>
              <w:autoSpaceDN w:val="0"/>
              <w:adjustRightInd w:val="0"/>
              <w:spacing w:after="0"/>
              <w:textAlignment w:val="baseline"/>
              <w:rPr>
                <w:rFonts w:ascii="ＭＳ Ｐゴシック" w:eastAsia="ＭＳ Ｐゴシック" w:hAnsi="ＭＳ Ｐゴシック"/>
                <w:sz w:val="24"/>
                <w:lang w:eastAsia="zh-CN"/>
              </w:rPr>
            </w:pPr>
            <w:r w:rsidRPr="004E03C5">
              <w:rPr>
                <w:rFonts w:ascii="Calibri" w:hAnsi="Calibri"/>
                <w:iCs/>
                <w:sz w:val="22"/>
                <w:szCs w:val="22"/>
                <w:lang w:eastAsia="zh-CN"/>
              </w:rPr>
              <w:t>For RV sequence {0, 3, 0, 3},</w:t>
            </w:r>
          </w:p>
          <w:p w:rsidR="004E03C5" w:rsidRPr="004E03C5" w:rsidRDefault="004E03C5" w:rsidP="00391029">
            <w:pPr>
              <w:numPr>
                <w:ilvl w:val="2"/>
                <w:numId w:val="252"/>
              </w:numPr>
              <w:overflowPunct w:val="0"/>
              <w:autoSpaceDE w:val="0"/>
              <w:autoSpaceDN w:val="0"/>
              <w:adjustRightInd w:val="0"/>
              <w:spacing w:after="0"/>
              <w:textAlignment w:val="baseline"/>
              <w:rPr>
                <w:rFonts w:ascii="ＭＳ Ｐゴシック" w:eastAsia="ＭＳ Ｐゴシック" w:hAnsi="ＭＳ Ｐゴシック"/>
                <w:sz w:val="24"/>
                <w:lang w:eastAsia="zh-CN"/>
              </w:rPr>
            </w:pPr>
            <w:r w:rsidRPr="004E03C5">
              <w:rPr>
                <w:rFonts w:ascii="Calibri" w:hAnsi="Calibri"/>
                <w:iCs/>
                <w:sz w:val="22"/>
                <w:szCs w:val="22"/>
                <w:lang w:eastAsia="zh-CN"/>
              </w:rPr>
              <w:t>The initial transmission of a TB can start at any of the transmission occasions of the K repetitions that are associated with RV=0.</w:t>
            </w:r>
          </w:p>
          <w:p w:rsidR="004E03C5" w:rsidRPr="004E03C5" w:rsidRDefault="004E03C5" w:rsidP="00391029">
            <w:pPr>
              <w:numPr>
                <w:ilvl w:val="1"/>
                <w:numId w:val="252"/>
              </w:numPr>
              <w:overflowPunct w:val="0"/>
              <w:autoSpaceDE w:val="0"/>
              <w:autoSpaceDN w:val="0"/>
              <w:adjustRightInd w:val="0"/>
              <w:spacing w:after="0"/>
              <w:textAlignment w:val="baseline"/>
              <w:rPr>
                <w:rFonts w:ascii="ＭＳ Ｐゴシック" w:eastAsia="ＭＳ Ｐゴシック" w:hAnsi="ＭＳ Ｐゴシック"/>
                <w:sz w:val="24"/>
                <w:lang w:eastAsia="zh-CN"/>
              </w:rPr>
            </w:pPr>
            <w:r w:rsidRPr="004E03C5">
              <w:rPr>
                <w:rFonts w:ascii="Calibri" w:hAnsi="Calibri"/>
                <w:iCs/>
                <w:sz w:val="22"/>
                <w:szCs w:val="22"/>
                <w:highlight w:val="darkYellow"/>
                <w:lang w:eastAsia="zh-CN"/>
              </w:rPr>
              <w:t>(working assumption)</w:t>
            </w:r>
            <w:r w:rsidRPr="004E03C5">
              <w:rPr>
                <w:rFonts w:ascii="Calibri" w:hAnsi="Calibri"/>
                <w:iCs/>
                <w:sz w:val="22"/>
                <w:szCs w:val="22"/>
                <w:lang w:eastAsia="zh-CN"/>
              </w:rPr>
              <w:t xml:space="preserve"> For RV sequence {0, 0, 0, 0},</w:t>
            </w:r>
          </w:p>
          <w:p w:rsidR="004E03C5" w:rsidRPr="004E03C5" w:rsidRDefault="004E03C5" w:rsidP="00391029">
            <w:pPr>
              <w:numPr>
                <w:ilvl w:val="2"/>
                <w:numId w:val="252"/>
              </w:numPr>
              <w:overflowPunct w:val="0"/>
              <w:autoSpaceDE w:val="0"/>
              <w:autoSpaceDN w:val="0"/>
              <w:adjustRightInd w:val="0"/>
              <w:spacing w:after="0"/>
              <w:textAlignment w:val="baseline"/>
              <w:rPr>
                <w:rFonts w:ascii="ＭＳ Ｐゴシック" w:eastAsia="ＭＳ Ｐゴシック" w:hAnsi="ＭＳ Ｐゴシック"/>
                <w:sz w:val="24"/>
                <w:lang w:eastAsia="zh-CN"/>
              </w:rPr>
            </w:pPr>
            <w:r w:rsidRPr="004E03C5">
              <w:rPr>
                <w:rFonts w:ascii="Calibri" w:hAnsi="Calibri"/>
                <w:iCs/>
                <w:sz w:val="22"/>
                <w:szCs w:val="22"/>
                <w:lang w:eastAsia="zh-CN"/>
              </w:rPr>
              <w:t>The initial transmission of a TB can start at any of the transmission occasions of the K repetitions when K=1, 2 or 4;</w:t>
            </w:r>
          </w:p>
          <w:p w:rsidR="004E03C5" w:rsidRPr="004E03C5" w:rsidRDefault="004E03C5" w:rsidP="00391029">
            <w:pPr>
              <w:numPr>
                <w:ilvl w:val="2"/>
                <w:numId w:val="252"/>
              </w:numPr>
              <w:overflowPunct w:val="0"/>
              <w:autoSpaceDE w:val="0"/>
              <w:autoSpaceDN w:val="0"/>
              <w:adjustRightInd w:val="0"/>
              <w:spacing w:after="0"/>
              <w:textAlignment w:val="baseline"/>
              <w:rPr>
                <w:rFonts w:ascii="ＭＳ Ｐゴシック" w:eastAsia="ＭＳ Ｐゴシック" w:hAnsi="ＭＳ Ｐゴシック"/>
                <w:sz w:val="24"/>
                <w:lang w:eastAsia="zh-CN"/>
              </w:rPr>
            </w:pPr>
            <w:r w:rsidRPr="004E03C5">
              <w:rPr>
                <w:rFonts w:ascii="Calibri" w:hAnsi="Calibri"/>
                <w:iCs/>
                <w:sz w:val="22"/>
                <w:szCs w:val="22"/>
                <w:lang w:eastAsia="zh-CN"/>
              </w:rPr>
              <w:t>The initial transmission of a TB can start at any of the transmission occasions of the K repetitions, except</w:t>
            </w:r>
            <w:r w:rsidRPr="004E03C5">
              <w:rPr>
                <w:rFonts w:ascii="Calibri" w:hAnsi="Calibri"/>
                <w:iCs/>
                <w:strike/>
                <w:sz w:val="22"/>
                <w:szCs w:val="22"/>
                <w:lang w:eastAsia="zh-CN"/>
              </w:rPr>
              <w:t xml:space="preserve"> </w:t>
            </w:r>
            <w:r w:rsidRPr="004E03C5">
              <w:rPr>
                <w:rFonts w:ascii="Calibri" w:hAnsi="Calibri"/>
                <w:iCs/>
                <w:sz w:val="22"/>
                <w:szCs w:val="22"/>
                <w:lang w:eastAsia="zh-CN"/>
              </w:rPr>
              <w:t>the last transmission occasion when K=8.</w:t>
            </w:r>
          </w:p>
          <w:p w:rsidR="004E03C5" w:rsidRPr="004E03C5" w:rsidRDefault="004E03C5" w:rsidP="00391029">
            <w:pPr>
              <w:numPr>
                <w:ilvl w:val="1"/>
                <w:numId w:val="252"/>
              </w:numPr>
              <w:overflowPunct w:val="0"/>
              <w:autoSpaceDE w:val="0"/>
              <w:autoSpaceDN w:val="0"/>
              <w:adjustRightInd w:val="0"/>
              <w:spacing w:after="0"/>
              <w:textAlignment w:val="baseline"/>
              <w:rPr>
                <w:rFonts w:ascii="Calibri" w:eastAsia="DengXian" w:hAnsi="Calibri"/>
                <w:iCs/>
                <w:sz w:val="22"/>
                <w:szCs w:val="22"/>
                <w:lang w:eastAsia="zh-CN"/>
              </w:rPr>
            </w:pPr>
            <w:r w:rsidRPr="004E03C5">
              <w:rPr>
                <w:rFonts w:ascii="Calibri" w:hAnsi="Calibri"/>
                <w:iCs/>
                <w:sz w:val="22"/>
                <w:szCs w:val="22"/>
                <w:lang w:eastAsia="zh-CN"/>
              </w:rPr>
              <w:t>For any RV sequence, repetition end at the last transmission occasion within the period P.</w:t>
            </w:r>
          </w:p>
          <w:p w:rsidR="004E03C5" w:rsidRPr="004E03C5" w:rsidRDefault="004E03C5" w:rsidP="00391029">
            <w:pPr>
              <w:numPr>
                <w:ilvl w:val="1"/>
                <w:numId w:val="252"/>
              </w:numPr>
              <w:overflowPunct w:val="0"/>
              <w:autoSpaceDE w:val="0"/>
              <w:autoSpaceDN w:val="0"/>
              <w:adjustRightInd w:val="0"/>
              <w:spacing w:after="0"/>
              <w:textAlignment w:val="baseline"/>
              <w:rPr>
                <w:rFonts w:ascii="ＭＳ Ｐゴシック" w:eastAsia="ＭＳ Ｐゴシック" w:hAnsi="ＭＳ Ｐゴシック"/>
                <w:sz w:val="24"/>
                <w:lang w:eastAsia="zh-CN"/>
              </w:rPr>
            </w:pPr>
            <w:r w:rsidRPr="004E03C5">
              <w:rPr>
                <w:rFonts w:ascii="Calibri" w:hAnsi="Calibri"/>
                <w:iCs/>
                <w:sz w:val="22"/>
                <w:szCs w:val="22"/>
                <w:lang w:eastAsia="zh-CN"/>
              </w:rPr>
              <w:t>Note: The transmission occasion (TO) refers to the time domain resource allocation of one repetition in an aggregation with factor K where the aggregated transmission occasions start in resource</w:t>
            </w:r>
            <w:r w:rsidRPr="004E03C5">
              <w:rPr>
                <w:rFonts w:ascii="Calibri" w:hAnsi="Calibri"/>
                <w:iCs/>
                <w:strike/>
                <w:sz w:val="22"/>
                <w:szCs w:val="22"/>
                <w:lang w:eastAsia="zh-CN"/>
              </w:rPr>
              <w:t>s</w:t>
            </w:r>
            <w:r w:rsidRPr="004E03C5">
              <w:rPr>
                <w:rFonts w:ascii="Calibri" w:hAnsi="Calibri"/>
                <w:iCs/>
                <w:sz w:val="22"/>
                <w:szCs w:val="22"/>
                <w:lang w:eastAsia="zh-CN"/>
              </w:rPr>
              <w:t xml:space="preserve"> configured by the offset and the period.</w:t>
            </w:r>
          </w:p>
          <w:p w:rsidR="004E03C5" w:rsidRPr="004E03C5" w:rsidRDefault="004E03C5" w:rsidP="00391029">
            <w:pPr>
              <w:numPr>
                <w:ilvl w:val="1"/>
                <w:numId w:val="252"/>
              </w:numPr>
              <w:overflowPunct w:val="0"/>
              <w:autoSpaceDE w:val="0"/>
              <w:autoSpaceDN w:val="0"/>
              <w:adjustRightInd w:val="0"/>
              <w:spacing w:after="0"/>
              <w:textAlignment w:val="baseline"/>
              <w:rPr>
                <w:rFonts w:ascii="ＭＳ Ｐゴシック" w:eastAsia="ＭＳ Ｐゴシック" w:hAnsi="ＭＳ Ｐゴシック"/>
                <w:sz w:val="24"/>
                <w:lang w:eastAsia="zh-CN"/>
              </w:rPr>
            </w:pPr>
            <w:r w:rsidRPr="004E03C5">
              <w:rPr>
                <w:rFonts w:ascii="Calibri" w:hAnsi="Calibri"/>
                <w:iCs/>
                <w:sz w:val="22"/>
                <w:szCs w:val="22"/>
                <w:lang w:eastAsia="zh-CN"/>
              </w:rPr>
              <w:t>FFS: interaction with SFI</w:t>
            </w:r>
          </w:p>
          <w:p w:rsidR="004E03C5" w:rsidRPr="004E03C5" w:rsidRDefault="004E03C5" w:rsidP="004E03C5">
            <w:pPr>
              <w:tabs>
                <w:tab w:val="left" w:pos="567"/>
              </w:tabs>
              <w:adjustRightInd w:val="0"/>
              <w:snapToGrid w:val="0"/>
              <w:spacing w:after="0"/>
              <w:rPr>
                <w:rFonts w:ascii="Arial" w:hAnsi="Arial" w:cs="Arial"/>
                <w:lang w:eastAsia="ja-JP"/>
              </w:rPr>
            </w:pPr>
          </w:p>
          <w:p w:rsidR="004E03C5" w:rsidRPr="004E03C5" w:rsidRDefault="004E03C5" w:rsidP="004E03C5">
            <w:pPr>
              <w:overflowPunct w:val="0"/>
              <w:autoSpaceDE w:val="0"/>
              <w:autoSpaceDN w:val="0"/>
              <w:adjustRightInd w:val="0"/>
              <w:spacing w:after="0"/>
              <w:textAlignment w:val="baseline"/>
            </w:pPr>
            <w:r w:rsidRPr="004E03C5">
              <w:rPr>
                <w:highlight w:val="green"/>
              </w:rPr>
              <w:t>Agreements</w:t>
            </w:r>
            <w:r w:rsidRPr="004E03C5">
              <w:t>:</w:t>
            </w:r>
          </w:p>
          <w:p w:rsidR="004E03C5" w:rsidRPr="004E03C5" w:rsidRDefault="004E03C5" w:rsidP="00391029">
            <w:pPr>
              <w:numPr>
                <w:ilvl w:val="0"/>
                <w:numId w:val="199"/>
              </w:numPr>
              <w:overflowPunct w:val="0"/>
              <w:autoSpaceDE w:val="0"/>
              <w:autoSpaceDN w:val="0"/>
              <w:adjustRightInd w:val="0"/>
              <w:spacing w:after="0"/>
              <w:contextualSpacing/>
              <w:jc w:val="both"/>
              <w:textAlignment w:val="baseline"/>
              <w:rPr>
                <w:rFonts w:ascii="Century" w:hAnsi="Century"/>
                <w:kern w:val="2"/>
                <w:lang w:val="en-US" w:eastAsia="ja-JP"/>
              </w:rPr>
            </w:pPr>
            <w:r w:rsidRPr="004E03C5">
              <w:rPr>
                <w:rFonts w:ascii="Century" w:hAnsi="Century"/>
                <w:kern w:val="2"/>
                <w:lang w:val="en-US" w:eastAsia="ja-JP"/>
              </w:rPr>
              <w:t xml:space="preserve">For uplink, UE-specific configuration of enabling/disabling LBRM is supported. </w:t>
            </w:r>
          </w:p>
          <w:p w:rsidR="004E03C5" w:rsidRPr="004E03C5" w:rsidRDefault="004E03C5" w:rsidP="00391029">
            <w:pPr>
              <w:numPr>
                <w:ilvl w:val="1"/>
                <w:numId w:val="199"/>
              </w:numPr>
              <w:overflowPunct w:val="0"/>
              <w:autoSpaceDE w:val="0"/>
              <w:autoSpaceDN w:val="0"/>
              <w:adjustRightInd w:val="0"/>
              <w:spacing w:after="0"/>
              <w:contextualSpacing/>
              <w:jc w:val="both"/>
              <w:textAlignment w:val="baseline"/>
              <w:rPr>
                <w:rFonts w:ascii="Century" w:hAnsi="Century"/>
                <w:kern w:val="2"/>
                <w:lang w:val="en-US" w:eastAsia="zh-CN"/>
              </w:rPr>
            </w:pPr>
            <w:r w:rsidRPr="004E03C5">
              <w:rPr>
                <w:rFonts w:ascii="Century" w:hAnsi="Century"/>
                <w:kern w:val="2"/>
                <w:lang w:val="en-US" w:eastAsia="ja-JP"/>
              </w:rPr>
              <w:t>Default value is no LBRM</w:t>
            </w:r>
          </w:p>
          <w:p w:rsidR="004E03C5" w:rsidRPr="004E03C5" w:rsidRDefault="004E03C5" w:rsidP="004E03C5">
            <w:pPr>
              <w:overflowPunct w:val="0"/>
              <w:autoSpaceDE w:val="0"/>
              <w:autoSpaceDN w:val="0"/>
              <w:adjustRightInd w:val="0"/>
              <w:spacing w:after="0"/>
              <w:textAlignment w:val="baseline"/>
            </w:pPr>
          </w:p>
          <w:p w:rsidR="004E03C5" w:rsidRPr="004E03C5" w:rsidRDefault="004E03C5" w:rsidP="004E03C5">
            <w:pPr>
              <w:overflowPunct w:val="0"/>
              <w:autoSpaceDE w:val="0"/>
              <w:autoSpaceDN w:val="0"/>
              <w:adjustRightInd w:val="0"/>
              <w:spacing w:after="0"/>
              <w:textAlignment w:val="baseline"/>
            </w:pPr>
            <w:r w:rsidRPr="004E03C5">
              <w:rPr>
                <w:highlight w:val="darkYellow"/>
              </w:rPr>
              <w:t>Working assumption</w:t>
            </w:r>
            <w:r w:rsidRPr="004E03C5">
              <w:t>:</w:t>
            </w:r>
          </w:p>
          <w:p w:rsidR="004E03C5" w:rsidRPr="004E03C5" w:rsidRDefault="004E03C5" w:rsidP="00391029">
            <w:pPr>
              <w:numPr>
                <w:ilvl w:val="0"/>
                <w:numId w:val="201"/>
              </w:numPr>
              <w:overflowPunct w:val="0"/>
              <w:autoSpaceDE w:val="0"/>
              <w:autoSpaceDN w:val="0"/>
              <w:adjustRightInd w:val="0"/>
              <w:spacing w:after="0"/>
              <w:jc w:val="both"/>
              <w:textAlignment w:val="baseline"/>
            </w:pPr>
            <w:r w:rsidRPr="004E03C5">
              <w:t>TBS</w:t>
            </w:r>
            <w:r w:rsidRPr="004E03C5">
              <w:rPr>
                <w:vertAlign w:val="subscript"/>
              </w:rPr>
              <w:t>LBRM</w:t>
            </w:r>
            <w:r w:rsidRPr="004E03C5">
              <w:t xml:space="preserve"> for a serving cell is determined according to the following: </w:t>
            </w:r>
          </w:p>
          <w:p w:rsidR="004E03C5" w:rsidRPr="004E03C5" w:rsidRDefault="004E03C5" w:rsidP="00391029">
            <w:pPr>
              <w:numPr>
                <w:ilvl w:val="0"/>
                <w:numId w:val="200"/>
              </w:numPr>
              <w:overflowPunct w:val="0"/>
              <w:autoSpaceDE w:val="0"/>
              <w:autoSpaceDN w:val="0"/>
              <w:adjustRightInd w:val="0"/>
              <w:spacing w:after="0"/>
              <w:contextualSpacing/>
              <w:textAlignment w:val="baseline"/>
              <w:rPr>
                <w:rFonts w:ascii="Century" w:hAnsi="Century"/>
                <w:kern w:val="2"/>
                <w:lang w:val="en-US" w:eastAsia="ja-JP"/>
              </w:rPr>
            </w:pPr>
            <w:r w:rsidRPr="004E03C5">
              <w:rPr>
                <w:rFonts w:ascii="Century" w:hAnsi="Century"/>
                <w:color w:val="FF0000"/>
                <w:kern w:val="2"/>
                <w:position w:val="-4"/>
                <w:lang w:val="en-US" w:eastAsia="ja-JP"/>
              </w:rPr>
              <w:object w:dxaOrig="279" w:dyaOrig="260">
                <v:shape id="_x0000_i1135" type="#_x0000_t75" style="width:13.75pt;height:13.15pt" o:ole="">
                  <v:imagedata r:id="rId124" o:title=""/>
                </v:shape>
                <o:OLEObject Type="Embed" ProgID="Equation.3" ShapeID="_x0000_i1135" DrawAspect="Content" ObjectID="_1577272305" r:id="rId125"/>
              </w:object>
            </w:r>
            <w:r w:rsidRPr="004E03C5">
              <w:rPr>
                <w:rFonts w:ascii="Century" w:hAnsi="Century"/>
                <w:color w:val="FF0000"/>
                <w:kern w:val="2"/>
                <w:lang w:val="en-US" w:eastAsia="ja-JP"/>
              </w:rPr>
              <w:t xml:space="preserve"> </w:t>
            </w:r>
            <w:r w:rsidRPr="004E03C5">
              <w:rPr>
                <w:rFonts w:ascii="Century" w:hAnsi="Century"/>
                <w:kern w:val="2"/>
                <w:lang w:val="en-US" w:eastAsia="ja-JP"/>
              </w:rPr>
              <w:t>is the maximum number of RBs across all configured BWPs for the serving cell</w:t>
            </w:r>
          </w:p>
          <w:p w:rsidR="004E03C5" w:rsidRPr="004E03C5" w:rsidRDefault="004E03C5" w:rsidP="00391029">
            <w:pPr>
              <w:numPr>
                <w:ilvl w:val="0"/>
                <w:numId w:val="200"/>
              </w:numPr>
              <w:overflowPunct w:val="0"/>
              <w:autoSpaceDE w:val="0"/>
              <w:autoSpaceDN w:val="0"/>
              <w:adjustRightInd w:val="0"/>
              <w:spacing w:after="0"/>
              <w:contextualSpacing/>
              <w:textAlignment w:val="baseline"/>
              <w:rPr>
                <w:rFonts w:ascii="Century" w:hAnsi="Century"/>
                <w:kern w:val="2"/>
                <w:lang w:val="en-US" w:eastAsia="ja-JP"/>
              </w:rPr>
            </w:pPr>
            <w:r w:rsidRPr="004E03C5">
              <w:rPr>
                <w:rFonts w:ascii="Century" w:hAnsi="Century"/>
                <w:kern w:val="2"/>
                <w:position w:val="-10"/>
                <w:lang w:val="en-US" w:eastAsia="ja-JP"/>
              </w:rPr>
              <w:object w:dxaOrig="880" w:dyaOrig="340">
                <v:shape id="_x0000_i1136" type="#_x0000_t75" style="width:43.85pt;height:16.9pt" o:ole="">
                  <v:imagedata r:id="rId126" o:title=""/>
                </v:shape>
                <o:OLEObject Type="Embed" ProgID="Equation.3" ShapeID="_x0000_i1136" DrawAspect="Content" ObjectID="_1577272306" r:id="rId127"/>
              </w:object>
            </w:r>
            <w:r w:rsidRPr="004E03C5">
              <w:rPr>
                <w:rFonts w:ascii="Century" w:hAnsi="Century"/>
                <w:kern w:val="2"/>
                <w:lang w:val="en-US" w:eastAsia="ja-JP"/>
              </w:rPr>
              <w:t xml:space="preserve"> is the transport block size determined from TBS design (Note: full TBS design is pending) using</w:t>
            </w:r>
          </w:p>
          <w:p w:rsidR="004E03C5" w:rsidRPr="004E03C5" w:rsidRDefault="004E03C5" w:rsidP="00391029">
            <w:pPr>
              <w:numPr>
                <w:ilvl w:val="2"/>
                <w:numId w:val="54"/>
              </w:numPr>
              <w:overflowPunct w:val="0"/>
              <w:autoSpaceDE w:val="0"/>
              <w:autoSpaceDN w:val="0"/>
              <w:adjustRightInd w:val="0"/>
              <w:spacing w:after="0"/>
              <w:contextualSpacing/>
              <w:textAlignment w:val="baseline"/>
              <w:rPr>
                <w:rFonts w:ascii="Century" w:hAnsi="Century"/>
                <w:kern w:val="2"/>
                <w:lang w:val="en-US" w:eastAsia="ja-JP"/>
              </w:rPr>
            </w:pPr>
            <w:r w:rsidRPr="004E03C5">
              <w:rPr>
                <w:rFonts w:ascii="Century" w:hAnsi="Century"/>
                <w:kern w:val="2"/>
                <w:position w:val="-6"/>
                <w:lang w:val="en-US" w:eastAsia="ja-JP"/>
              </w:rPr>
              <w:object w:dxaOrig="180" w:dyaOrig="220">
                <v:shape id="_x0000_i1137" type="#_x0000_t75" style="width:8.75pt;height:11.25pt" o:ole="">
                  <v:imagedata r:id="rId128" o:title=""/>
                </v:shape>
                <o:OLEObject Type="Embed" ProgID="Equation.3" ShapeID="_x0000_i1137" DrawAspect="Content" ObjectID="_1577272307" r:id="rId129"/>
              </w:object>
            </w:r>
            <w:r w:rsidRPr="004E03C5">
              <w:rPr>
                <w:rFonts w:ascii="Century" w:hAnsi="Century"/>
                <w:kern w:val="2"/>
                <w:lang w:val="en-US" w:eastAsia="ja-JP"/>
              </w:rPr>
              <w:t xml:space="preserve"> is the maximum number of layers for the UE for the serving cell </w:t>
            </w:r>
          </w:p>
          <w:p w:rsidR="004E03C5" w:rsidRPr="004E03C5" w:rsidRDefault="004E03C5" w:rsidP="00391029">
            <w:pPr>
              <w:numPr>
                <w:ilvl w:val="2"/>
                <w:numId w:val="54"/>
              </w:numPr>
              <w:overflowPunct w:val="0"/>
              <w:autoSpaceDE w:val="0"/>
              <w:autoSpaceDN w:val="0"/>
              <w:adjustRightInd w:val="0"/>
              <w:spacing w:after="0"/>
              <w:contextualSpacing/>
              <w:textAlignment w:val="baseline"/>
              <w:rPr>
                <w:rFonts w:ascii="Century" w:hAnsi="Century"/>
                <w:kern w:val="2"/>
                <w:lang w:val="en-US" w:eastAsia="ja-JP"/>
              </w:rPr>
            </w:pPr>
            <w:r w:rsidRPr="004E03C5">
              <w:rPr>
                <w:rFonts w:ascii="Century" w:hAnsi="Century"/>
                <w:kern w:val="2"/>
                <w:position w:val="-12"/>
                <w:lang w:val="en-US" w:eastAsia="ja-JP"/>
              </w:rPr>
              <w:object w:dxaOrig="340" w:dyaOrig="360">
                <v:shape id="_x0000_i1138" type="#_x0000_t75" style="width:16.9pt;height:18.8pt" o:ole="">
                  <v:imagedata r:id="rId130" o:title=""/>
                </v:shape>
                <o:OLEObject Type="Embed" ProgID="Equation.3" ShapeID="_x0000_i1138" DrawAspect="Content" ObjectID="_1577272308" r:id="rId131"/>
              </w:object>
            </w:r>
            <w:r w:rsidRPr="004E03C5">
              <w:rPr>
                <w:rFonts w:ascii="Century" w:hAnsi="Century"/>
                <w:kern w:val="2"/>
                <w:lang w:val="en-US" w:eastAsia="ja-JP"/>
              </w:rPr>
              <w:t xml:space="preserve"> is the maximum modulation order configured for the serving cell </w:t>
            </w:r>
          </w:p>
          <w:p w:rsidR="004E03C5" w:rsidRPr="004E03C5" w:rsidRDefault="004E03C5" w:rsidP="00391029">
            <w:pPr>
              <w:numPr>
                <w:ilvl w:val="2"/>
                <w:numId w:val="54"/>
              </w:numPr>
              <w:overflowPunct w:val="0"/>
              <w:autoSpaceDE w:val="0"/>
              <w:autoSpaceDN w:val="0"/>
              <w:adjustRightInd w:val="0"/>
              <w:spacing w:after="0"/>
              <w:contextualSpacing/>
              <w:textAlignment w:val="baseline"/>
              <w:rPr>
                <w:rFonts w:ascii="Century" w:hAnsi="Century"/>
                <w:kern w:val="2"/>
                <w:lang w:val="en-US" w:eastAsia="ja-JP"/>
              </w:rPr>
            </w:pPr>
            <w:r w:rsidRPr="004E03C5">
              <w:rPr>
                <w:rFonts w:ascii="Century" w:hAnsi="Century"/>
                <w:kern w:val="2"/>
                <w:lang w:val="en-US" w:eastAsia="ja-JP"/>
              </w:rPr>
              <w:t>Maximum coding rate (Note : obtained from MCS table, e.g. Rmax = 0.935)</w:t>
            </w:r>
          </w:p>
          <w:p w:rsidR="004E03C5" w:rsidRPr="004E03C5" w:rsidRDefault="004E03C5" w:rsidP="00391029">
            <w:pPr>
              <w:numPr>
                <w:ilvl w:val="2"/>
                <w:numId w:val="54"/>
              </w:numPr>
              <w:overflowPunct w:val="0"/>
              <w:autoSpaceDE w:val="0"/>
              <w:autoSpaceDN w:val="0"/>
              <w:adjustRightInd w:val="0"/>
              <w:spacing w:after="0"/>
              <w:contextualSpacing/>
              <w:textAlignment w:val="baseline"/>
              <w:rPr>
                <w:rFonts w:ascii="Century" w:hAnsi="Century"/>
                <w:kern w:val="2"/>
                <w:lang w:val="en-US" w:eastAsia="ja-JP"/>
              </w:rPr>
            </w:pPr>
            <w:r w:rsidRPr="004E03C5">
              <w:rPr>
                <w:rFonts w:ascii="Century" w:hAnsi="Century"/>
                <w:kern w:val="2"/>
                <w:position w:val="-10"/>
                <w:lang w:val="en-US" w:eastAsia="ja-JP"/>
              </w:rPr>
              <w:object w:dxaOrig="440" w:dyaOrig="360">
                <v:shape id="_x0000_i1139" type="#_x0000_t75" style="width:21.9pt;height:18.15pt" o:ole="">
                  <v:imagedata r:id="rId132" o:title=""/>
                </v:shape>
                <o:OLEObject Type="Embed" ProgID="Equation.3" ShapeID="_x0000_i1139" DrawAspect="Content" ObjectID="_1577272309" r:id="rId133"/>
              </w:object>
            </w:r>
            <w:r w:rsidRPr="004E03C5">
              <w:rPr>
                <w:rFonts w:ascii="Century" w:hAnsi="Century"/>
                <w:kern w:val="2"/>
                <w:lang w:val="en-US" w:eastAsia="ja-JP"/>
              </w:rPr>
              <w:t>=</w:t>
            </w:r>
            <w:r w:rsidRPr="004E03C5">
              <w:rPr>
                <w:rFonts w:ascii="Century" w:hAnsi="Century"/>
                <w:kern w:val="2"/>
                <w:position w:val="-14"/>
                <w:lang w:val="en-US" w:eastAsia="ko-KR"/>
              </w:rPr>
              <w:object w:dxaOrig="740" w:dyaOrig="400">
                <v:shape id="_x0000_i1140" type="#_x0000_t75" style="width:36.95pt;height:20.05pt" o:ole="">
                  <v:imagedata r:id="rId134" o:title=""/>
                </v:shape>
                <o:OLEObject Type="Embed" ProgID="Equation.3" ShapeID="_x0000_i1140" DrawAspect="Content" ObjectID="_1577272310" r:id="rId135"/>
              </w:object>
            </w:r>
            <w:r w:rsidRPr="004E03C5">
              <w:rPr>
                <w:rFonts w:ascii="Century" w:hAnsi="Century"/>
                <w:kern w:val="2"/>
                <w:lang w:val="en-US" w:eastAsia="ja-JP"/>
              </w:rPr>
              <w:t xml:space="preserve"> (Note: obtained from TBS design) </w:t>
            </w:r>
          </w:p>
          <w:p w:rsidR="004E03C5" w:rsidRPr="004E03C5" w:rsidRDefault="004E03C5" w:rsidP="00391029">
            <w:pPr>
              <w:numPr>
                <w:ilvl w:val="2"/>
                <w:numId w:val="54"/>
              </w:numPr>
              <w:overflowPunct w:val="0"/>
              <w:autoSpaceDE w:val="0"/>
              <w:autoSpaceDN w:val="0"/>
              <w:adjustRightInd w:val="0"/>
              <w:spacing w:after="0"/>
              <w:contextualSpacing/>
              <w:textAlignment w:val="baseline"/>
              <w:rPr>
                <w:rFonts w:ascii="Century" w:hAnsi="Century"/>
                <w:kern w:val="2"/>
                <w:lang w:val="en-US" w:eastAsia="ja-JP"/>
              </w:rPr>
            </w:pPr>
            <w:r w:rsidRPr="004E03C5">
              <w:rPr>
                <w:rFonts w:ascii="Century" w:hAnsi="Century"/>
                <w:i/>
                <w:kern w:val="2"/>
                <w:lang w:val="en-US" w:eastAsia="ko-KR"/>
              </w:rPr>
              <w:t>n</w:t>
            </w:r>
            <w:r w:rsidRPr="004E03C5">
              <w:rPr>
                <w:rFonts w:ascii="Century" w:hAnsi="Century"/>
                <w:i/>
                <w:kern w:val="2"/>
                <w:vertAlign w:val="subscript"/>
                <w:lang w:val="en-US" w:eastAsia="ko-KR"/>
              </w:rPr>
              <w:t>PRB</w:t>
            </w:r>
            <w:r w:rsidRPr="004E03C5">
              <w:rPr>
                <w:rFonts w:ascii="Century" w:hAnsi="Century"/>
                <w:kern w:val="2"/>
                <w:lang w:val="en-US" w:eastAsia="ja-JP"/>
              </w:rPr>
              <w:t xml:space="preserve"> </w:t>
            </w:r>
            <w:r w:rsidRPr="004E03C5">
              <w:rPr>
                <w:rFonts w:ascii="Century" w:hAnsi="Century"/>
                <w:iCs/>
                <w:kern w:val="2"/>
                <w:lang w:val="en-US" w:eastAsia="zh-CN"/>
              </w:rPr>
              <w:t>is given by</w:t>
            </w:r>
            <w:r w:rsidRPr="004E03C5">
              <w:rPr>
                <w:rFonts w:ascii="Century" w:hAnsi="Century"/>
                <w:kern w:val="2"/>
                <w:position w:val="-10"/>
                <w:lang w:val="en-US" w:eastAsia="ja-JP"/>
              </w:rPr>
              <w:object w:dxaOrig="760" w:dyaOrig="340">
                <v:shape id="_x0000_i1141" type="#_x0000_t75" style="width:38.2pt;height:16.9pt" o:ole="">
                  <v:imagedata r:id="rId136" o:title=""/>
                </v:shape>
                <o:OLEObject Type="Embed" ProgID="Equation.3" ShapeID="_x0000_i1141" DrawAspect="Content" ObjectID="_1577272311" r:id="rId137"/>
              </w:object>
            </w:r>
            <w:r w:rsidRPr="004E03C5">
              <w:rPr>
                <w:rFonts w:ascii="Century" w:hAnsi="Century"/>
                <w:iCs/>
                <w:kern w:val="2"/>
                <w:lang w:val="en-US" w:eastAsia="zh-CN"/>
              </w:rPr>
              <w:t xml:space="preserve"> according to the following:</w:t>
            </w:r>
          </w:p>
          <w:tbl>
            <w:tblPr>
              <w:tblW w:w="3484" w:type="dxa"/>
              <w:jc w:val="center"/>
              <w:tblLook w:val="04A0" w:firstRow="1" w:lastRow="0" w:firstColumn="1" w:lastColumn="0" w:noHBand="0" w:noVBand="1"/>
            </w:tblPr>
            <w:tblGrid>
              <w:gridCol w:w="1753"/>
              <w:gridCol w:w="1731"/>
            </w:tblGrid>
            <w:tr w:rsidR="004E03C5" w:rsidRPr="004E03C5" w:rsidTr="00391029">
              <w:trPr>
                <w:trHeight w:val="332"/>
                <w:jc w:val="center"/>
              </w:trPr>
              <w:tc>
                <w:tcPr>
                  <w:tcW w:w="1753"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E03C5" w:rsidRPr="004E03C5" w:rsidRDefault="004E03C5" w:rsidP="004E03C5">
                  <w:pPr>
                    <w:overflowPunct w:val="0"/>
                    <w:autoSpaceDE w:val="0"/>
                    <w:autoSpaceDN w:val="0"/>
                    <w:adjustRightInd w:val="0"/>
                    <w:spacing w:after="0"/>
                    <w:textAlignment w:val="baseline"/>
                    <w:rPr>
                      <w:rFonts w:ascii="Arial" w:hAnsi="Arial" w:cs="Arial"/>
                    </w:rPr>
                  </w:pPr>
                  <w:r w:rsidRPr="004E03C5">
                    <w:rPr>
                      <w:rFonts w:ascii="Arial" w:hAnsi="Arial" w:cs="Arial"/>
                    </w:rPr>
                    <w:t>X</w:t>
                  </w:r>
                </w:p>
              </w:tc>
              <w:tc>
                <w:tcPr>
                  <w:tcW w:w="1731" w:type="dxa"/>
                  <w:tcBorders>
                    <w:top w:val="single" w:sz="4" w:space="0" w:color="auto"/>
                    <w:left w:val="nil"/>
                    <w:bottom w:val="single" w:sz="4" w:space="0" w:color="auto"/>
                    <w:right w:val="single" w:sz="4" w:space="0" w:color="auto"/>
                  </w:tcBorders>
                  <w:shd w:val="clear" w:color="000000" w:fill="FFFFFF"/>
                  <w:noWrap/>
                  <w:vAlign w:val="bottom"/>
                  <w:hideMark/>
                </w:tcPr>
                <w:p w:rsidR="004E03C5" w:rsidRPr="004E03C5" w:rsidRDefault="004E03C5" w:rsidP="004E03C5">
                  <w:pPr>
                    <w:overflowPunct w:val="0"/>
                    <w:autoSpaceDE w:val="0"/>
                    <w:autoSpaceDN w:val="0"/>
                    <w:adjustRightInd w:val="0"/>
                    <w:spacing w:after="0"/>
                    <w:textAlignment w:val="baseline"/>
                    <w:rPr>
                      <w:rFonts w:ascii="Arial" w:hAnsi="Arial" w:cs="Arial"/>
                    </w:rPr>
                  </w:pPr>
                  <w:r w:rsidRPr="004E03C5">
                    <w:rPr>
                      <w:rFonts w:ascii="Arial" w:hAnsi="Arial" w:cs="Arial"/>
                      <w:position w:val="-10"/>
                    </w:rPr>
                    <w:object w:dxaOrig="760" w:dyaOrig="340">
                      <v:shape id="_x0000_i1142" type="#_x0000_t75" style="width:38.2pt;height:16.9pt" o:ole="">
                        <v:imagedata r:id="rId138" o:title=""/>
                      </v:shape>
                      <o:OLEObject Type="Embed" ProgID="Equation.3" ShapeID="_x0000_i1142" DrawAspect="Content" ObjectID="_1577272312" r:id="rId139"/>
                    </w:object>
                  </w:r>
                </w:p>
              </w:tc>
            </w:tr>
            <w:tr w:rsidR="004E03C5" w:rsidRPr="004E03C5" w:rsidTr="00391029">
              <w:trPr>
                <w:trHeight w:val="243"/>
                <w:jc w:val="center"/>
              </w:trPr>
              <w:tc>
                <w:tcPr>
                  <w:tcW w:w="1753" w:type="dxa"/>
                  <w:tcBorders>
                    <w:top w:val="nil"/>
                    <w:left w:val="single" w:sz="4" w:space="0" w:color="auto"/>
                    <w:bottom w:val="single" w:sz="4" w:space="0" w:color="auto"/>
                    <w:right w:val="single" w:sz="4" w:space="0" w:color="auto"/>
                  </w:tcBorders>
                  <w:shd w:val="clear" w:color="000000" w:fill="FFFFFF"/>
                  <w:noWrap/>
                  <w:vAlign w:val="bottom"/>
                </w:tcPr>
                <w:p w:rsidR="004E03C5" w:rsidRPr="004E03C5" w:rsidRDefault="004E03C5" w:rsidP="004E03C5">
                  <w:pPr>
                    <w:overflowPunct w:val="0"/>
                    <w:autoSpaceDE w:val="0"/>
                    <w:autoSpaceDN w:val="0"/>
                    <w:adjustRightInd w:val="0"/>
                    <w:spacing w:after="0"/>
                    <w:textAlignment w:val="baseline"/>
                    <w:rPr>
                      <w:rFonts w:ascii="Arial" w:hAnsi="Arial" w:cs="Arial"/>
                    </w:rPr>
                  </w:pPr>
                  <w:r w:rsidRPr="004E03C5">
                    <w:rPr>
                      <w:rFonts w:ascii="Arial" w:hAnsi="Arial" w:cs="Arial"/>
                    </w:rPr>
                    <w:t>Less than 33</w:t>
                  </w:r>
                </w:p>
              </w:tc>
              <w:tc>
                <w:tcPr>
                  <w:tcW w:w="1731" w:type="dxa"/>
                  <w:tcBorders>
                    <w:top w:val="nil"/>
                    <w:left w:val="nil"/>
                    <w:bottom w:val="single" w:sz="4" w:space="0" w:color="auto"/>
                    <w:right w:val="single" w:sz="4" w:space="0" w:color="auto"/>
                  </w:tcBorders>
                  <w:shd w:val="clear" w:color="000000" w:fill="FFFFFF"/>
                  <w:noWrap/>
                  <w:vAlign w:val="bottom"/>
                </w:tcPr>
                <w:p w:rsidR="004E03C5" w:rsidRPr="004E03C5" w:rsidRDefault="004E03C5" w:rsidP="004E03C5">
                  <w:pPr>
                    <w:overflowPunct w:val="0"/>
                    <w:autoSpaceDE w:val="0"/>
                    <w:autoSpaceDN w:val="0"/>
                    <w:adjustRightInd w:val="0"/>
                    <w:spacing w:after="0"/>
                    <w:jc w:val="right"/>
                    <w:textAlignment w:val="baseline"/>
                    <w:rPr>
                      <w:rFonts w:ascii="Arial" w:hAnsi="Arial" w:cs="Arial"/>
                    </w:rPr>
                  </w:pPr>
                  <w:r w:rsidRPr="004E03C5">
                    <w:rPr>
                      <w:rFonts w:ascii="Arial" w:hAnsi="Arial" w:cs="Arial"/>
                    </w:rPr>
                    <w:t>32</w:t>
                  </w:r>
                </w:p>
              </w:tc>
            </w:tr>
            <w:tr w:rsidR="004E03C5" w:rsidRPr="004E03C5" w:rsidTr="00391029">
              <w:trPr>
                <w:trHeight w:val="243"/>
                <w:jc w:val="center"/>
              </w:trPr>
              <w:tc>
                <w:tcPr>
                  <w:tcW w:w="1753" w:type="dxa"/>
                  <w:tcBorders>
                    <w:top w:val="nil"/>
                    <w:left w:val="single" w:sz="4" w:space="0" w:color="auto"/>
                    <w:bottom w:val="single" w:sz="4" w:space="0" w:color="auto"/>
                    <w:right w:val="single" w:sz="4" w:space="0" w:color="auto"/>
                  </w:tcBorders>
                  <w:shd w:val="clear" w:color="000000" w:fill="FFFFFF"/>
                  <w:noWrap/>
                  <w:vAlign w:val="bottom"/>
                </w:tcPr>
                <w:p w:rsidR="004E03C5" w:rsidRPr="004E03C5" w:rsidRDefault="004E03C5" w:rsidP="004E03C5">
                  <w:pPr>
                    <w:overflowPunct w:val="0"/>
                    <w:autoSpaceDE w:val="0"/>
                    <w:autoSpaceDN w:val="0"/>
                    <w:adjustRightInd w:val="0"/>
                    <w:spacing w:after="0"/>
                    <w:textAlignment w:val="baseline"/>
                    <w:rPr>
                      <w:rFonts w:ascii="Arial" w:hAnsi="Arial" w:cs="Arial"/>
                    </w:rPr>
                  </w:pPr>
                  <w:r w:rsidRPr="004E03C5">
                    <w:rPr>
                      <w:rFonts w:ascii="Arial" w:hAnsi="Arial" w:cs="Arial"/>
                    </w:rPr>
                    <w:t>33 to 66</w:t>
                  </w:r>
                </w:p>
              </w:tc>
              <w:tc>
                <w:tcPr>
                  <w:tcW w:w="1731" w:type="dxa"/>
                  <w:tcBorders>
                    <w:top w:val="nil"/>
                    <w:left w:val="nil"/>
                    <w:bottom w:val="single" w:sz="4" w:space="0" w:color="auto"/>
                    <w:right w:val="single" w:sz="4" w:space="0" w:color="auto"/>
                  </w:tcBorders>
                  <w:shd w:val="clear" w:color="000000" w:fill="FFFFFF"/>
                  <w:noWrap/>
                  <w:vAlign w:val="bottom"/>
                </w:tcPr>
                <w:p w:rsidR="004E03C5" w:rsidRPr="004E03C5" w:rsidRDefault="004E03C5" w:rsidP="004E03C5">
                  <w:pPr>
                    <w:overflowPunct w:val="0"/>
                    <w:autoSpaceDE w:val="0"/>
                    <w:autoSpaceDN w:val="0"/>
                    <w:adjustRightInd w:val="0"/>
                    <w:spacing w:after="0"/>
                    <w:jc w:val="right"/>
                    <w:textAlignment w:val="baseline"/>
                    <w:rPr>
                      <w:rFonts w:ascii="Arial" w:hAnsi="Arial" w:cs="Arial"/>
                    </w:rPr>
                  </w:pPr>
                  <w:r w:rsidRPr="004E03C5">
                    <w:rPr>
                      <w:rFonts w:ascii="Arial" w:hAnsi="Arial" w:cs="Arial"/>
                    </w:rPr>
                    <w:t>66</w:t>
                  </w:r>
                </w:p>
              </w:tc>
            </w:tr>
            <w:tr w:rsidR="004E03C5" w:rsidRPr="004E03C5" w:rsidTr="00391029">
              <w:trPr>
                <w:trHeight w:val="243"/>
                <w:jc w:val="center"/>
              </w:trPr>
              <w:tc>
                <w:tcPr>
                  <w:tcW w:w="1753" w:type="dxa"/>
                  <w:tcBorders>
                    <w:top w:val="nil"/>
                    <w:left w:val="single" w:sz="4" w:space="0" w:color="auto"/>
                    <w:bottom w:val="single" w:sz="4" w:space="0" w:color="auto"/>
                    <w:right w:val="single" w:sz="4" w:space="0" w:color="auto"/>
                  </w:tcBorders>
                  <w:shd w:val="clear" w:color="000000" w:fill="FFFFFF"/>
                  <w:noWrap/>
                  <w:vAlign w:val="bottom"/>
                </w:tcPr>
                <w:p w:rsidR="004E03C5" w:rsidRPr="004E03C5" w:rsidRDefault="004E03C5" w:rsidP="004E03C5">
                  <w:pPr>
                    <w:overflowPunct w:val="0"/>
                    <w:autoSpaceDE w:val="0"/>
                    <w:autoSpaceDN w:val="0"/>
                    <w:adjustRightInd w:val="0"/>
                    <w:spacing w:after="0"/>
                    <w:textAlignment w:val="baseline"/>
                    <w:rPr>
                      <w:rFonts w:ascii="Arial" w:hAnsi="Arial" w:cs="Arial"/>
                    </w:rPr>
                  </w:pPr>
                  <w:r w:rsidRPr="004E03C5">
                    <w:rPr>
                      <w:rFonts w:ascii="Arial" w:hAnsi="Arial" w:cs="Arial"/>
                    </w:rPr>
                    <w:t>67 to 107</w:t>
                  </w:r>
                </w:p>
              </w:tc>
              <w:tc>
                <w:tcPr>
                  <w:tcW w:w="1731" w:type="dxa"/>
                  <w:tcBorders>
                    <w:top w:val="nil"/>
                    <w:left w:val="nil"/>
                    <w:bottom w:val="single" w:sz="4" w:space="0" w:color="auto"/>
                    <w:right w:val="single" w:sz="4" w:space="0" w:color="auto"/>
                  </w:tcBorders>
                  <w:shd w:val="clear" w:color="000000" w:fill="FFFFFF"/>
                  <w:noWrap/>
                  <w:vAlign w:val="bottom"/>
                </w:tcPr>
                <w:p w:rsidR="004E03C5" w:rsidRPr="004E03C5" w:rsidRDefault="004E03C5" w:rsidP="004E03C5">
                  <w:pPr>
                    <w:overflowPunct w:val="0"/>
                    <w:autoSpaceDE w:val="0"/>
                    <w:autoSpaceDN w:val="0"/>
                    <w:adjustRightInd w:val="0"/>
                    <w:spacing w:after="0"/>
                    <w:jc w:val="right"/>
                    <w:textAlignment w:val="baseline"/>
                    <w:rPr>
                      <w:rFonts w:ascii="Arial" w:hAnsi="Arial" w:cs="Arial"/>
                    </w:rPr>
                  </w:pPr>
                  <w:r w:rsidRPr="004E03C5">
                    <w:rPr>
                      <w:rFonts w:ascii="Arial" w:hAnsi="Arial" w:cs="Arial"/>
                    </w:rPr>
                    <w:t>107</w:t>
                  </w:r>
                </w:p>
              </w:tc>
            </w:tr>
            <w:tr w:rsidR="004E03C5" w:rsidRPr="004E03C5" w:rsidTr="00391029">
              <w:trPr>
                <w:trHeight w:val="243"/>
                <w:jc w:val="center"/>
              </w:trPr>
              <w:tc>
                <w:tcPr>
                  <w:tcW w:w="1753" w:type="dxa"/>
                  <w:tcBorders>
                    <w:top w:val="nil"/>
                    <w:left w:val="single" w:sz="4" w:space="0" w:color="auto"/>
                    <w:bottom w:val="single" w:sz="4" w:space="0" w:color="auto"/>
                    <w:right w:val="single" w:sz="4" w:space="0" w:color="auto"/>
                  </w:tcBorders>
                  <w:shd w:val="clear" w:color="000000" w:fill="FFFFFF"/>
                  <w:noWrap/>
                  <w:vAlign w:val="bottom"/>
                </w:tcPr>
                <w:p w:rsidR="004E03C5" w:rsidRPr="004E03C5" w:rsidRDefault="004E03C5" w:rsidP="004E03C5">
                  <w:pPr>
                    <w:overflowPunct w:val="0"/>
                    <w:autoSpaceDE w:val="0"/>
                    <w:autoSpaceDN w:val="0"/>
                    <w:adjustRightInd w:val="0"/>
                    <w:spacing w:after="0"/>
                    <w:textAlignment w:val="baseline"/>
                    <w:rPr>
                      <w:rFonts w:ascii="Arial" w:hAnsi="Arial" w:cs="Arial"/>
                    </w:rPr>
                  </w:pPr>
                  <w:r w:rsidRPr="004E03C5">
                    <w:rPr>
                      <w:rFonts w:ascii="Arial" w:hAnsi="Arial" w:cs="Arial"/>
                    </w:rPr>
                    <w:t>108 to 133</w:t>
                  </w:r>
                </w:p>
              </w:tc>
              <w:tc>
                <w:tcPr>
                  <w:tcW w:w="1731" w:type="dxa"/>
                  <w:tcBorders>
                    <w:top w:val="nil"/>
                    <w:left w:val="nil"/>
                    <w:bottom w:val="single" w:sz="4" w:space="0" w:color="auto"/>
                    <w:right w:val="single" w:sz="4" w:space="0" w:color="auto"/>
                  </w:tcBorders>
                  <w:shd w:val="clear" w:color="000000" w:fill="FFFFFF"/>
                  <w:noWrap/>
                  <w:vAlign w:val="bottom"/>
                </w:tcPr>
                <w:p w:rsidR="004E03C5" w:rsidRPr="004E03C5" w:rsidRDefault="004E03C5" w:rsidP="004E03C5">
                  <w:pPr>
                    <w:overflowPunct w:val="0"/>
                    <w:autoSpaceDE w:val="0"/>
                    <w:autoSpaceDN w:val="0"/>
                    <w:adjustRightInd w:val="0"/>
                    <w:spacing w:after="0"/>
                    <w:jc w:val="right"/>
                    <w:textAlignment w:val="baseline"/>
                    <w:rPr>
                      <w:rFonts w:ascii="Arial" w:hAnsi="Arial" w:cs="Arial"/>
                    </w:rPr>
                  </w:pPr>
                  <w:r w:rsidRPr="004E03C5">
                    <w:rPr>
                      <w:rFonts w:ascii="Arial" w:hAnsi="Arial" w:cs="Arial"/>
                    </w:rPr>
                    <w:t>133</w:t>
                  </w:r>
                </w:p>
              </w:tc>
            </w:tr>
            <w:tr w:rsidR="004E03C5" w:rsidRPr="004E03C5" w:rsidTr="00391029">
              <w:trPr>
                <w:trHeight w:val="243"/>
                <w:jc w:val="center"/>
              </w:trPr>
              <w:tc>
                <w:tcPr>
                  <w:tcW w:w="1753" w:type="dxa"/>
                  <w:tcBorders>
                    <w:top w:val="nil"/>
                    <w:left w:val="single" w:sz="4" w:space="0" w:color="auto"/>
                    <w:bottom w:val="single" w:sz="4" w:space="0" w:color="auto"/>
                    <w:right w:val="single" w:sz="4" w:space="0" w:color="auto"/>
                  </w:tcBorders>
                  <w:shd w:val="clear" w:color="000000" w:fill="FFFFFF"/>
                  <w:noWrap/>
                  <w:vAlign w:val="bottom"/>
                </w:tcPr>
                <w:p w:rsidR="004E03C5" w:rsidRPr="004E03C5" w:rsidRDefault="004E03C5" w:rsidP="004E03C5">
                  <w:pPr>
                    <w:overflowPunct w:val="0"/>
                    <w:autoSpaceDE w:val="0"/>
                    <w:autoSpaceDN w:val="0"/>
                    <w:adjustRightInd w:val="0"/>
                    <w:spacing w:after="0"/>
                    <w:textAlignment w:val="baseline"/>
                    <w:rPr>
                      <w:rFonts w:ascii="Arial" w:hAnsi="Arial" w:cs="Arial"/>
                    </w:rPr>
                  </w:pPr>
                  <w:r w:rsidRPr="004E03C5">
                    <w:rPr>
                      <w:rFonts w:ascii="Arial" w:hAnsi="Arial" w:cs="Arial"/>
                    </w:rPr>
                    <w:t>134 to 162</w:t>
                  </w:r>
                </w:p>
              </w:tc>
              <w:tc>
                <w:tcPr>
                  <w:tcW w:w="1731" w:type="dxa"/>
                  <w:tcBorders>
                    <w:top w:val="nil"/>
                    <w:left w:val="nil"/>
                    <w:bottom w:val="single" w:sz="4" w:space="0" w:color="auto"/>
                    <w:right w:val="single" w:sz="4" w:space="0" w:color="auto"/>
                  </w:tcBorders>
                  <w:shd w:val="clear" w:color="000000" w:fill="FFFFFF"/>
                  <w:noWrap/>
                  <w:vAlign w:val="bottom"/>
                </w:tcPr>
                <w:p w:rsidR="004E03C5" w:rsidRPr="004E03C5" w:rsidRDefault="004E03C5" w:rsidP="004E03C5">
                  <w:pPr>
                    <w:overflowPunct w:val="0"/>
                    <w:autoSpaceDE w:val="0"/>
                    <w:autoSpaceDN w:val="0"/>
                    <w:adjustRightInd w:val="0"/>
                    <w:spacing w:after="0"/>
                    <w:jc w:val="right"/>
                    <w:textAlignment w:val="baseline"/>
                    <w:rPr>
                      <w:rFonts w:ascii="Arial" w:hAnsi="Arial" w:cs="Arial"/>
                    </w:rPr>
                  </w:pPr>
                  <w:r w:rsidRPr="004E03C5">
                    <w:rPr>
                      <w:rFonts w:ascii="Arial" w:hAnsi="Arial" w:cs="Arial"/>
                    </w:rPr>
                    <w:t>162</w:t>
                  </w:r>
                </w:p>
              </w:tc>
            </w:tr>
            <w:tr w:rsidR="004E03C5" w:rsidRPr="004E03C5" w:rsidTr="00391029">
              <w:trPr>
                <w:trHeight w:val="243"/>
                <w:jc w:val="center"/>
              </w:trPr>
              <w:tc>
                <w:tcPr>
                  <w:tcW w:w="1753" w:type="dxa"/>
                  <w:tcBorders>
                    <w:top w:val="nil"/>
                    <w:left w:val="single" w:sz="4" w:space="0" w:color="auto"/>
                    <w:bottom w:val="single" w:sz="4" w:space="0" w:color="auto"/>
                    <w:right w:val="single" w:sz="4" w:space="0" w:color="auto"/>
                  </w:tcBorders>
                  <w:shd w:val="clear" w:color="000000" w:fill="FFFFFF"/>
                  <w:noWrap/>
                  <w:vAlign w:val="bottom"/>
                </w:tcPr>
                <w:p w:rsidR="004E03C5" w:rsidRPr="004E03C5" w:rsidRDefault="004E03C5" w:rsidP="004E03C5">
                  <w:pPr>
                    <w:overflowPunct w:val="0"/>
                    <w:autoSpaceDE w:val="0"/>
                    <w:autoSpaceDN w:val="0"/>
                    <w:adjustRightInd w:val="0"/>
                    <w:spacing w:after="0"/>
                    <w:textAlignment w:val="baseline"/>
                    <w:rPr>
                      <w:rFonts w:ascii="Arial" w:hAnsi="Arial" w:cs="Arial"/>
                    </w:rPr>
                  </w:pPr>
                  <w:r w:rsidRPr="004E03C5">
                    <w:rPr>
                      <w:rFonts w:ascii="Arial" w:hAnsi="Arial" w:cs="Arial"/>
                    </w:rPr>
                    <w:t>163 to 217</w:t>
                  </w:r>
                </w:p>
              </w:tc>
              <w:tc>
                <w:tcPr>
                  <w:tcW w:w="1731" w:type="dxa"/>
                  <w:tcBorders>
                    <w:top w:val="nil"/>
                    <w:left w:val="nil"/>
                    <w:bottom w:val="single" w:sz="4" w:space="0" w:color="auto"/>
                    <w:right w:val="single" w:sz="4" w:space="0" w:color="auto"/>
                  </w:tcBorders>
                  <w:shd w:val="clear" w:color="000000" w:fill="FFFFFF"/>
                  <w:noWrap/>
                  <w:vAlign w:val="bottom"/>
                </w:tcPr>
                <w:p w:rsidR="004E03C5" w:rsidRPr="004E03C5" w:rsidRDefault="004E03C5" w:rsidP="004E03C5">
                  <w:pPr>
                    <w:overflowPunct w:val="0"/>
                    <w:autoSpaceDE w:val="0"/>
                    <w:autoSpaceDN w:val="0"/>
                    <w:adjustRightInd w:val="0"/>
                    <w:spacing w:after="0"/>
                    <w:jc w:val="right"/>
                    <w:textAlignment w:val="baseline"/>
                    <w:rPr>
                      <w:rFonts w:ascii="Arial" w:hAnsi="Arial" w:cs="Arial"/>
                    </w:rPr>
                  </w:pPr>
                  <w:r w:rsidRPr="004E03C5">
                    <w:rPr>
                      <w:rFonts w:ascii="Arial" w:hAnsi="Arial" w:cs="Arial"/>
                    </w:rPr>
                    <w:t>217</w:t>
                  </w:r>
                </w:p>
              </w:tc>
            </w:tr>
            <w:tr w:rsidR="004E03C5" w:rsidRPr="004E03C5" w:rsidTr="00391029">
              <w:trPr>
                <w:trHeight w:val="243"/>
                <w:jc w:val="center"/>
              </w:trPr>
              <w:tc>
                <w:tcPr>
                  <w:tcW w:w="1753" w:type="dxa"/>
                  <w:tcBorders>
                    <w:top w:val="nil"/>
                    <w:left w:val="single" w:sz="4" w:space="0" w:color="auto"/>
                    <w:bottom w:val="single" w:sz="4" w:space="0" w:color="auto"/>
                    <w:right w:val="single" w:sz="4" w:space="0" w:color="auto"/>
                  </w:tcBorders>
                  <w:shd w:val="clear" w:color="000000" w:fill="FFFFFF"/>
                  <w:noWrap/>
                  <w:vAlign w:val="bottom"/>
                </w:tcPr>
                <w:p w:rsidR="004E03C5" w:rsidRPr="004E03C5" w:rsidRDefault="004E03C5" w:rsidP="004E03C5">
                  <w:pPr>
                    <w:overflowPunct w:val="0"/>
                    <w:autoSpaceDE w:val="0"/>
                    <w:autoSpaceDN w:val="0"/>
                    <w:adjustRightInd w:val="0"/>
                    <w:spacing w:after="0"/>
                    <w:textAlignment w:val="baseline"/>
                    <w:rPr>
                      <w:rFonts w:ascii="Arial" w:hAnsi="Arial" w:cs="Arial"/>
                    </w:rPr>
                  </w:pPr>
                  <w:r w:rsidRPr="004E03C5">
                    <w:rPr>
                      <w:rFonts w:ascii="Arial" w:hAnsi="Arial" w:cs="Arial"/>
                    </w:rPr>
                    <w:t>Greater than 217</w:t>
                  </w:r>
                </w:p>
              </w:tc>
              <w:tc>
                <w:tcPr>
                  <w:tcW w:w="1731" w:type="dxa"/>
                  <w:tcBorders>
                    <w:top w:val="nil"/>
                    <w:left w:val="nil"/>
                    <w:bottom w:val="single" w:sz="4" w:space="0" w:color="auto"/>
                    <w:right w:val="single" w:sz="4" w:space="0" w:color="auto"/>
                  </w:tcBorders>
                  <w:shd w:val="clear" w:color="000000" w:fill="FFFFFF"/>
                  <w:noWrap/>
                  <w:vAlign w:val="bottom"/>
                </w:tcPr>
                <w:p w:rsidR="004E03C5" w:rsidRPr="004E03C5" w:rsidRDefault="004E03C5" w:rsidP="004E03C5">
                  <w:pPr>
                    <w:overflowPunct w:val="0"/>
                    <w:autoSpaceDE w:val="0"/>
                    <w:autoSpaceDN w:val="0"/>
                    <w:adjustRightInd w:val="0"/>
                    <w:spacing w:after="0"/>
                    <w:jc w:val="right"/>
                    <w:textAlignment w:val="baseline"/>
                    <w:rPr>
                      <w:rFonts w:ascii="Arial" w:hAnsi="Arial" w:cs="Arial"/>
                    </w:rPr>
                  </w:pPr>
                  <w:r w:rsidRPr="004E03C5">
                    <w:rPr>
                      <w:rFonts w:ascii="Arial" w:hAnsi="Arial" w:cs="Arial"/>
                    </w:rPr>
                    <w:t>273</w:t>
                  </w:r>
                </w:p>
              </w:tc>
            </w:tr>
          </w:tbl>
          <w:p w:rsidR="004E03C5" w:rsidRPr="004E03C5" w:rsidRDefault="004E03C5" w:rsidP="004E03C5">
            <w:pPr>
              <w:widowControl w:val="0"/>
              <w:spacing w:after="0"/>
              <w:ind w:left="1080"/>
              <w:contextualSpacing/>
              <w:jc w:val="both"/>
              <w:rPr>
                <w:rFonts w:ascii="Century" w:hAnsi="Century"/>
                <w:kern w:val="2"/>
                <w:position w:val="-4"/>
                <w:lang w:val="en-US" w:eastAsia="ja-JP"/>
              </w:rPr>
            </w:pPr>
            <w:r w:rsidRPr="004E03C5">
              <w:rPr>
                <w:rFonts w:ascii="Century" w:hAnsi="Century"/>
                <w:kern w:val="2"/>
                <w:position w:val="-4"/>
                <w:lang w:val="en-US" w:eastAsia="ja-JP"/>
              </w:rPr>
              <w:t>Note : If the resulting TBS values are too close, then further quantization can be used.</w:t>
            </w:r>
          </w:p>
          <w:p w:rsidR="004E03C5" w:rsidRPr="004E03C5" w:rsidRDefault="004E03C5" w:rsidP="004E03C5">
            <w:pPr>
              <w:widowControl w:val="0"/>
              <w:spacing w:after="0"/>
              <w:ind w:left="1080"/>
              <w:contextualSpacing/>
              <w:jc w:val="both"/>
              <w:rPr>
                <w:rFonts w:ascii="Century" w:hAnsi="Century"/>
                <w:kern w:val="2"/>
                <w:position w:val="-4"/>
                <w:highlight w:val="cyan"/>
                <w:lang w:val="en-US" w:eastAsia="ja-JP"/>
              </w:rPr>
            </w:pPr>
            <w:r w:rsidRPr="004E03C5">
              <w:rPr>
                <w:rFonts w:ascii="Century" w:hAnsi="Century"/>
                <w:kern w:val="2"/>
                <w:position w:val="-4"/>
                <w:lang w:val="en-US" w:eastAsia="ja-JP"/>
              </w:rPr>
              <w:tab/>
            </w:r>
            <w:r w:rsidRPr="004E03C5">
              <w:rPr>
                <w:rFonts w:ascii="Century" w:hAnsi="Century"/>
                <w:kern w:val="2"/>
                <w:position w:val="-4"/>
                <w:highlight w:val="cyan"/>
                <w:lang w:val="en-US" w:eastAsia="ja-JP"/>
              </w:rPr>
              <w:t xml:space="preserve">Email discussion about the above bullet till 12/6 – Ajit (Intel) </w:t>
            </w:r>
          </w:p>
          <w:p w:rsidR="004E03C5" w:rsidRPr="004E03C5" w:rsidRDefault="004E03C5" w:rsidP="004E03C5">
            <w:pPr>
              <w:overflowPunct w:val="0"/>
              <w:autoSpaceDE w:val="0"/>
              <w:autoSpaceDN w:val="0"/>
              <w:adjustRightInd w:val="0"/>
              <w:spacing w:after="0"/>
              <w:textAlignment w:val="baseline"/>
              <w:rPr>
                <w:lang w:eastAsia="ja-JP"/>
              </w:rPr>
            </w:pPr>
          </w:p>
          <w:p w:rsidR="004E03C5" w:rsidRPr="004E03C5" w:rsidRDefault="004E03C5" w:rsidP="004E03C5">
            <w:pPr>
              <w:overflowPunct w:val="0"/>
              <w:autoSpaceDE w:val="0"/>
              <w:autoSpaceDN w:val="0"/>
              <w:adjustRightInd w:val="0"/>
              <w:spacing w:after="0"/>
              <w:textAlignment w:val="baseline"/>
              <w:rPr>
                <w:rFonts w:ascii="Century" w:eastAsia="Century" w:hAnsi="Century"/>
                <w:sz w:val="22"/>
                <w:szCs w:val="22"/>
              </w:rPr>
            </w:pPr>
            <w:r w:rsidRPr="004E03C5">
              <w:rPr>
                <w:rFonts w:ascii="Century" w:eastAsia="Century" w:hAnsi="Century"/>
                <w:sz w:val="22"/>
                <w:szCs w:val="22"/>
                <w:highlight w:val="green"/>
              </w:rPr>
              <w:t>Agreements</w:t>
            </w:r>
            <w:r w:rsidRPr="004E03C5">
              <w:rPr>
                <w:rFonts w:ascii="Century" w:eastAsia="Century" w:hAnsi="Century"/>
                <w:sz w:val="22"/>
                <w:szCs w:val="22"/>
              </w:rPr>
              <w:t>:</w:t>
            </w:r>
          </w:p>
          <w:p w:rsidR="004E03C5" w:rsidRPr="004E03C5" w:rsidRDefault="004E03C5" w:rsidP="00391029">
            <w:pPr>
              <w:numPr>
                <w:ilvl w:val="0"/>
                <w:numId w:val="253"/>
              </w:numPr>
              <w:overflowPunct w:val="0"/>
              <w:autoSpaceDE w:val="0"/>
              <w:autoSpaceDN w:val="0"/>
              <w:adjustRightInd w:val="0"/>
              <w:spacing w:after="0"/>
              <w:textAlignment w:val="baseline"/>
              <w:rPr>
                <w:rFonts w:ascii="Calibri" w:eastAsia="SimSun" w:hAnsi="Calibri" w:cs="Calibri"/>
                <w:sz w:val="22"/>
                <w:szCs w:val="22"/>
              </w:rPr>
            </w:pPr>
            <w:r w:rsidRPr="004E03C5">
              <w:rPr>
                <w:rFonts w:ascii="Calibri" w:hAnsi="Calibri"/>
                <w:sz w:val="22"/>
                <w:szCs w:val="22"/>
              </w:rPr>
              <w:t>Confirm the WA on TBS_LBRM determination from RAN1#91 with following updates:</w:t>
            </w:r>
            <w:r w:rsidRPr="004E03C5">
              <w:rPr>
                <w:rFonts w:hint="eastAsia"/>
              </w:rPr>
              <w:t xml:space="preserve"> </w:t>
            </w:r>
          </w:p>
          <w:p w:rsidR="004E03C5" w:rsidRPr="004E03C5" w:rsidRDefault="004E03C5" w:rsidP="00391029">
            <w:pPr>
              <w:numPr>
                <w:ilvl w:val="1"/>
                <w:numId w:val="253"/>
              </w:numPr>
              <w:overflowPunct w:val="0"/>
              <w:autoSpaceDE w:val="0"/>
              <w:autoSpaceDN w:val="0"/>
              <w:adjustRightInd w:val="0"/>
              <w:spacing w:after="0"/>
              <w:textAlignment w:val="baseline"/>
              <w:rPr>
                <w:rFonts w:ascii="Calibri" w:hAnsi="Calibri"/>
                <w:sz w:val="22"/>
                <w:szCs w:val="22"/>
              </w:rPr>
            </w:pPr>
            <w:r w:rsidRPr="004E03C5">
              <w:rPr>
                <w:rFonts w:ascii="Calibri" w:hAnsi="Calibri"/>
                <w:sz w:val="22"/>
                <w:szCs w:val="22"/>
              </w:rPr>
              <w:t xml:space="preserve">No additional quantization of TBS_LBRM </w:t>
            </w:r>
          </w:p>
          <w:p w:rsidR="004E03C5" w:rsidRPr="004E03C5" w:rsidRDefault="004E03C5" w:rsidP="00391029">
            <w:pPr>
              <w:numPr>
                <w:ilvl w:val="1"/>
                <w:numId w:val="253"/>
              </w:numPr>
              <w:overflowPunct w:val="0"/>
              <w:autoSpaceDE w:val="0"/>
              <w:autoSpaceDN w:val="0"/>
              <w:adjustRightInd w:val="0"/>
              <w:spacing w:after="0"/>
              <w:textAlignment w:val="baseline"/>
              <w:rPr>
                <w:rFonts w:ascii="Calibri" w:hAnsi="Calibri"/>
                <w:sz w:val="22"/>
                <w:szCs w:val="22"/>
              </w:rPr>
            </w:pPr>
            <w:r w:rsidRPr="004E03C5">
              <w:rPr>
                <w:rFonts w:ascii="Calibri" w:hAnsi="Calibri"/>
                <w:sz w:val="22"/>
                <w:szCs w:val="22"/>
              </w:rPr>
              <w:t xml:space="preserve">Change of X-to-n_PRB (according to Table 2 shown below). </w:t>
            </w:r>
          </w:p>
          <w:p w:rsidR="004E03C5" w:rsidRPr="004E03C5" w:rsidRDefault="004E03C5" w:rsidP="004E03C5">
            <w:pPr>
              <w:overflowPunct w:val="0"/>
              <w:autoSpaceDE w:val="0"/>
              <w:autoSpaceDN w:val="0"/>
              <w:adjustRightInd w:val="0"/>
              <w:spacing w:after="0"/>
              <w:ind w:firstLine="720"/>
              <w:textAlignment w:val="baseline"/>
              <w:rPr>
                <w:rFonts w:ascii="SimSun" w:hAnsi="SimSun"/>
                <w:b/>
                <w:bCs/>
                <w:sz w:val="24"/>
                <w:lang w:eastAsia="ko-KR"/>
              </w:rPr>
            </w:pPr>
            <w:r w:rsidRPr="004E03C5">
              <w:rPr>
                <w:rFonts w:hint="eastAsia"/>
                <w:b/>
                <w:bCs/>
                <w:lang w:eastAsia="ko-KR"/>
              </w:rPr>
              <w:t>Table 2. Proposed change in X-to-n_PRB table</w:t>
            </w:r>
          </w:p>
          <w:tbl>
            <w:tblPr>
              <w:tblW w:w="3484" w:type="dxa"/>
              <w:tblInd w:w="3198" w:type="dxa"/>
              <w:tblCellMar>
                <w:left w:w="0" w:type="dxa"/>
                <w:right w:w="0" w:type="dxa"/>
              </w:tblCellMar>
              <w:tblLook w:val="04A0" w:firstRow="1" w:lastRow="0" w:firstColumn="1" w:lastColumn="0" w:noHBand="0" w:noVBand="1"/>
            </w:tblPr>
            <w:tblGrid>
              <w:gridCol w:w="1753"/>
              <w:gridCol w:w="1731"/>
            </w:tblGrid>
            <w:tr w:rsidR="004E03C5" w:rsidRPr="004E03C5" w:rsidTr="00391029">
              <w:trPr>
                <w:trHeight w:val="243"/>
              </w:trPr>
              <w:tc>
                <w:tcPr>
                  <w:tcW w:w="1753"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bottom"/>
                  <w:hideMark/>
                </w:tcPr>
                <w:p w:rsidR="004E03C5" w:rsidRPr="004E03C5" w:rsidRDefault="004E03C5" w:rsidP="004E03C5">
                  <w:pPr>
                    <w:overflowPunct w:val="0"/>
                    <w:autoSpaceDE w:val="0"/>
                    <w:autoSpaceDN w:val="0"/>
                    <w:adjustRightInd w:val="0"/>
                    <w:spacing w:after="0"/>
                    <w:textAlignment w:val="baseline"/>
                    <w:rPr>
                      <w:rFonts w:ascii="Arial" w:hAnsi="Arial" w:cs="Arial"/>
                      <w:sz w:val="18"/>
                      <w:szCs w:val="18"/>
                    </w:rPr>
                  </w:pPr>
                  <w:r w:rsidRPr="004E03C5">
                    <w:rPr>
                      <w:rFonts w:ascii="Arial" w:hAnsi="Arial" w:cs="Arial"/>
                      <w:sz w:val="18"/>
                      <w:szCs w:val="18"/>
                    </w:rPr>
                    <w:t xml:space="preserve">108 to </w:t>
                  </w:r>
                  <w:r w:rsidRPr="004E03C5">
                    <w:rPr>
                      <w:rFonts w:ascii="Arial" w:hAnsi="Arial" w:cs="Arial"/>
                      <w:strike/>
                      <w:sz w:val="18"/>
                      <w:szCs w:val="18"/>
                    </w:rPr>
                    <w:t xml:space="preserve"> 133 </w:t>
                  </w:r>
                  <w:r w:rsidRPr="004E03C5">
                    <w:rPr>
                      <w:rFonts w:ascii="Arial" w:hAnsi="Arial" w:cs="Arial"/>
                      <w:sz w:val="18"/>
                      <w:szCs w:val="18"/>
                    </w:rPr>
                    <w:t> 135</w:t>
                  </w:r>
                </w:p>
              </w:tc>
              <w:tc>
                <w:tcPr>
                  <w:tcW w:w="173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rsidR="004E03C5" w:rsidRPr="004E03C5" w:rsidRDefault="004E03C5" w:rsidP="004E03C5">
                  <w:pPr>
                    <w:overflowPunct w:val="0"/>
                    <w:autoSpaceDE w:val="0"/>
                    <w:autoSpaceDN w:val="0"/>
                    <w:adjustRightInd w:val="0"/>
                    <w:spacing w:after="0"/>
                    <w:jc w:val="right"/>
                    <w:textAlignment w:val="baseline"/>
                    <w:rPr>
                      <w:rFonts w:ascii="Arial" w:hAnsi="Arial" w:cs="Arial"/>
                      <w:sz w:val="18"/>
                      <w:szCs w:val="18"/>
                    </w:rPr>
                  </w:pPr>
                  <w:r w:rsidRPr="004E03C5">
                    <w:rPr>
                      <w:rFonts w:ascii="Arial" w:hAnsi="Arial" w:cs="Arial"/>
                      <w:strike/>
                      <w:sz w:val="18"/>
                      <w:szCs w:val="18"/>
                    </w:rPr>
                    <w:t xml:space="preserve">133 </w:t>
                  </w:r>
                  <w:r w:rsidRPr="004E03C5">
                    <w:rPr>
                      <w:rFonts w:ascii="Arial" w:hAnsi="Arial" w:cs="Arial"/>
                      <w:sz w:val="18"/>
                      <w:szCs w:val="18"/>
                    </w:rPr>
                    <w:t> 135</w:t>
                  </w:r>
                </w:p>
              </w:tc>
            </w:tr>
            <w:tr w:rsidR="004E03C5" w:rsidRPr="004E03C5" w:rsidTr="00391029">
              <w:trPr>
                <w:trHeight w:val="243"/>
              </w:trPr>
              <w:tc>
                <w:tcPr>
                  <w:tcW w:w="1753"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bottom"/>
                  <w:hideMark/>
                </w:tcPr>
                <w:p w:rsidR="004E03C5" w:rsidRPr="004E03C5" w:rsidRDefault="004E03C5" w:rsidP="004E03C5">
                  <w:pPr>
                    <w:overflowPunct w:val="0"/>
                    <w:autoSpaceDE w:val="0"/>
                    <w:autoSpaceDN w:val="0"/>
                    <w:adjustRightInd w:val="0"/>
                    <w:spacing w:after="0"/>
                    <w:textAlignment w:val="baseline"/>
                    <w:rPr>
                      <w:rFonts w:ascii="Arial" w:hAnsi="Arial" w:cs="Arial"/>
                      <w:sz w:val="18"/>
                      <w:szCs w:val="18"/>
                    </w:rPr>
                  </w:pPr>
                  <w:r w:rsidRPr="004E03C5">
                    <w:rPr>
                      <w:rFonts w:ascii="Arial" w:hAnsi="Arial" w:cs="Arial"/>
                      <w:strike/>
                      <w:sz w:val="18"/>
                      <w:szCs w:val="18"/>
                    </w:rPr>
                    <w:t xml:space="preserve">134 </w:t>
                  </w:r>
                  <w:r w:rsidRPr="004E03C5">
                    <w:rPr>
                      <w:rFonts w:ascii="Arial" w:hAnsi="Arial" w:cs="Arial"/>
                      <w:sz w:val="18"/>
                      <w:szCs w:val="18"/>
                    </w:rPr>
                    <w:t> 136 to 162</w:t>
                  </w:r>
                </w:p>
              </w:tc>
              <w:tc>
                <w:tcPr>
                  <w:tcW w:w="173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rsidR="004E03C5" w:rsidRPr="004E03C5" w:rsidRDefault="004E03C5" w:rsidP="004E03C5">
                  <w:pPr>
                    <w:overflowPunct w:val="0"/>
                    <w:autoSpaceDE w:val="0"/>
                    <w:autoSpaceDN w:val="0"/>
                    <w:adjustRightInd w:val="0"/>
                    <w:spacing w:after="0"/>
                    <w:jc w:val="right"/>
                    <w:textAlignment w:val="baseline"/>
                    <w:rPr>
                      <w:rFonts w:ascii="Arial" w:hAnsi="Arial" w:cs="Arial"/>
                      <w:sz w:val="18"/>
                      <w:szCs w:val="18"/>
                    </w:rPr>
                  </w:pPr>
                  <w:r w:rsidRPr="004E03C5">
                    <w:rPr>
                      <w:rFonts w:ascii="Arial" w:hAnsi="Arial" w:cs="Arial"/>
                      <w:sz w:val="18"/>
                      <w:szCs w:val="18"/>
                    </w:rPr>
                    <w:t>162</w:t>
                  </w:r>
                </w:p>
              </w:tc>
            </w:tr>
          </w:tbl>
          <w:p w:rsidR="004E03C5" w:rsidRPr="004E03C5" w:rsidRDefault="004E03C5" w:rsidP="004E03C5">
            <w:pPr>
              <w:overflowPunct w:val="0"/>
              <w:autoSpaceDE w:val="0"/>
              <w:autoSpaceDN w:val="0"/>
              <w:adjustRightInd w:val="0"/>
              <w:spacing w:after="0"/>
              <w:textAlignment w:val="baseline"/>
              <w:rPr>
                <w:lang w:eastAsia="ja-JP"/>
              </w:rPr>
            </w:pPr>
          </w:p>
          <w:p w:rsidR="004E03C5" w:rsidRPr="004E03C5" w:rsidRDefault="004E03C5" w:rsidP="004E03C5">
            <w:pPr>
              <w:overflowPunct w:val="0"/>
              <w:autoSpaceDE w:val="0"/>
              <w:autoSpaceDN w:val="0"/>
              <w:adjustRightInd w:val="0"/>
              <w:spacing w:after="0"/>
              <w:textAlignment w:val="baseline"/>
            </w:pPr>
            <w:r w:rsidRPr="004E03C5">
              <w:rPr>
                <w:highlight w:val="green"/>
              </w:rPr>
              <w:t>Agreements</w:t>
            </w:r>
            <w:r w:rsidRPr="004E03C5">
              <w:t>:</w:t>
            </w:r>
          </w:p>
          <w:p w:rsidR="004E03C5" w:rsidRPr="004E03C5" w:rsidRDefault="004E03C5" w:rsidP="00391029">
            <w:pPr>
              <w:numPr>
                <w:ilvl w:val="0"/>
                <w:numId w:val="201"/>
              </w:numPr>
              <w:overflowPunct w:val="0"/>
              <w:autoSpaceDE w:val="0"/>
              <w:autoSpaceDN w:val="0"/>
              <w:adjustRightInd w:val="0"/>
              <w:spacing w:after="0"/>
              <w:jc w:val="both"/>
              <w:textAlignment w:val="baseline"/>
            </w:pPr>
            <w:r w:rsidRPr="004E03C5">
              <w:t>Define N</w:t>
            </w:r>
            <w:r w:rsidRPr="004E03C5">
              <w:rPr>
                <w:vertAlign w:val="subscript"/>
              </w:rPr>
              <w:t>ref</w:t>
            </w:r>
            <w:r w:rsidRPr="004E03C5">
              <w:t xml:space="preserve"> per code block of a TB as </w:t>
            </w:r>
            <w:r w:rsidRPr="004E03C5">
              <w:rPr>
                <w:position w:val="-32"/>
              </w:rPr>
              <w:object w:dxaOrig="1820" w:dyaOrig="760">
                <v:shape id="_x0000_i1143" type="#_x0000_t75" style="width:72.65pt;height:30.7pt" o:ole="">
                  <v:imagedata r:id="rId140" o:title=""/>
                </v:shape>
                <o:OLEObject Type="Embed" ProgID="Equation.3" ShapeID="_x0000_i1143" DrawAspect="Content" ObjectID="_1577272313" r:id="rId141"/>
              </w:object>
            </w:r>
            <w:r w:rsidRPr="004E03C5">
              <w:rPr>
                <w:lang w:eastAsia="zh-CN"/>
              </w:rPr>
              <w:t xml:space="preserve">, </w:t>
            </w:r>
            <w:r w:rsidRPr="004E03C5">
              <w:t>where C is the number of code bloc</w:t>
            </w:r>
            <w:r w:rsidRPr="004E03C5">
              <w:rPr>
                <w:rFonts w:hint="eastAsia"/>
                <w:lang w:eastAsia="zh-CN"/>
              </w:rPr>
              <w:t xml:space="preserve">ks </w:t>
            </w:r>
            <w:r w:rsidRPr="004E03C5">
              <w:rPr>
                <w:lang w:eastAsia="zh-CN"/>
              </w:rPr>
              <w:t xml:space="preserve">for the TB using </w:t>
            </w:r>
            <w:r w:rsidRPr="004E03C5">
              <w:t>TBS</w:t>
            </w:r>
            <w:r w:rsidRPr="004E03C5">
              <w:rPr>
                <w:vertAlign w:val="subscript"/>
              </w:rPr>
              <w:t>LBRM</w:t>
            </w:r>
            <w:r w:rsidRPr="004E03C5">
              <w:t xml:space="preserve"> of the serving cell.</w:t>
            </w:r>
          </w:p>
          <w:p w:rsidR="004E03C5" w:rsidRPr="004E03C5" w:rsidRDefault="004E03C5" w:rsidP="004E03C5">
            <w:pPr>
              <w:overflowPunct w:val="0"/>
              <w:autoSpaceDE w:val="0"/>
              <w:autoSpaceDN w:val="0"/>
              <w:adjustRightInd w:val="0"/>
              <w:spacing w:after="0"/>
              <w:textAlignment w:val="baseline"/>
            </w:pPr>
          </w:p>
          <w:p w:rsidR="004E03C5" w:rsidRPr="004E03C5" w:rsidRDefault="004E03C5" w:rsidP="004E03C5">
            <w:pPr>
              <w:overflowPunct w:val="0"/>
              <w:autoSpaceDE w:val="0"/>
              <w:autoSpaceDN w:val="0"/>
              <w:adjustRightInd w:val="0"/>
              <w:spacing w:after="0"/>
              <w:ind w:left="1440" w:hanging="1440"/>
              <w:textAlignment w:val="baseline"/>
              <w:rPr>
                <w:highlight w:val="darkYellow"/>
                <w:lang w:eastAsia="x-none"/>
              </w:rPr>
            </w:pPr>
            <w:r w:rsidRPr="004E03C5">
              <w:rPr>
                <w:highlight w:val="darkYellow"/>
                <w:lang w:eastAsia="x-none"/>
              </w:rPr>
              <w:t>Working assumption:</w:t>
            </w:r>
          </w:p>
          <w:p w:rsidR="004E03C5" w:rsidRPr="004E03C5" w:rsidRDefault="004E03C5" w:rsidP="00391029">
            <w:pPr>
              <w:numPr>
                <w:ilvl w:val="0"/>
                <w:numId w:val="46"/>
              </w:numPr>
              <w:overflowPunct w:val="0"/>
              <w:autoSpaceDE w:val="0"/>
              <w:autoSpaceDN w:val="0"/>
              <w:adjustRightInd w:val="0"/>
              <w:spacing w:after="0"/>
              <w:textAlignment w:val="baseline"/>
              <w:rPr>
                <w:rFonts w:eastAsia="SimSun"/>
                <w:lang w:val="en-US" w:eastAsia="zh-CN"/>
              </w:rPr>
            </w:pPr>
            <w:r w:rsidRPr="004E03C5">
              <w:rPr>
                <w:rFonts w:eastAsia="SimSun" w:hint="eastAsia"/>
                <w:lang w:val="en-US" w:eastAsia="zh-CN"/>
              </w:rPr>
              <w:t xml:space="preserve">DCI payload size for preemption indication is </w:t>
            </w:r>
            <w:r w:rsidRPr="004E03C5">
              <w:rPr>
                <w:rFonts w:eastAsia="SimSun"/>
                <w:lang w:val="en-US" w:eastAsia="zh-CN"/>
              </w:rPr>
              <w:t>configurable</w:t>
            </w:r>
            <w:r w:rsidRPr="004E03C5">
              <w:rPr>
                <w:rFonts w:eastAsia="SimSun" w:hint="eastAsia"/>
                <w:lang w:val="en-US" w:eastAsia="zh-CN"/>
              </w:rPr>
              <w:t xml:space="preserve"> by RRC</w:t>
            </w:r>
          </w:p>
          <w:p w:rsidR="004E03C5" w:rsidRPr="004E03C5" w:rsidRDefault="004E03C5" w:rsidP="00391029">
            <w:pPr>
              <w:numPr>
                <w:ilvl w:val="1"/>
                <w:numId w:val="46"/>
              </w:numPr>
              <w:overflowPunct w:val="0"/>
              <w:autoSpaceDE w:val="0"/>
              <w:autoSpaceDN w:val="0"/>
              <w:adjustRightInd w:val="0"/>
              <w:spacing w:after="0"/>
              <w:textAlignment w:val="baseline"/>
              <w:rPr>
                <w:rFonts w:eastAsia="SimSun"/>
                <w:lang w:val="en-US" w:eastAsia="zh-CN"/>
              </w:rPr>
            </w:pPr>
            <w:r w:rsidRPr="004E03C5">
              <w:rPr>
                <w:rFonts w:eastAsia="SimSun"/>
                <w:lang w:val="en-US" w:eastAsia="zh-CN"/>
              </w:rPr>
              <w:t>FFS the interaction with DCI payload size for SFI especially in terms of RRC configuration, and potentially other DCI formats</w:t>
            </w:r>
          </w:p>
          <w:p w:rsidR="004E03C5" w:rsidRPr="004E03C5" w:rsidRDefault="004E03C5" w:rsidP="004E03C5">
            <w:pPr>
              <w:overflowPunct w:val="0"/>
              <w:autoSpaceDE w:val="0"/>
              <w:autoSpaceDN w:val="0"/>
              <w:adjustRightInd w:val="0"/>
              <w:spacing w:after="0"/>
              <w:ind w:left="1440" w:hanging="1440"/>
              <w:textAlignment w:val="baseline"/>
              <w:rPr>
                <w:b/>
                <w:lang w:eastAsia="x-none"/>
              </w:rPr>
            </w:pPr>
          </w:p>
          <w:p w:rsidR="004E03C5" w:rsidRPr="004E03C5" w:rsidRDefault="004E03C5" w:rsidP="004E03C5">
            <w:pPr>
              <w:overflowPunct w:val="0"/>
              <w:autoSpaceDE w:val="0"/>
              <w:autoSpaceDN w:val="0"/>
              <w:adjustRightInd w:val="0"/>
              <w:spacing w:after="0"/>
              <w:ind w:left="1440" w:hanging="1440"/>
              <w:textAlignment w:val="baseline"/>
              <w:rPr>
                <w:b/>
                <w:lang w:eastAsia="x-none"/>
              </w:rPr>
            </w:pPr>
            <w:r w:rsidRPr="004E03C5">
              <w:rPr>
                <w:highlight w:val="green"/>
                <w:lang w:eastAsia="x-none"/>
              </w:rPr>
              <w:t>Agreements</w:t>
            </w:r>
            <w:r w:rsidRPr="004E03C5">
              <w:rPr>
                <w:b/>
                <w:lang w:eastAsia="x-none"/>
              </w:rPr>
              <w:t>:</w:t>
            </w:r>
          </w:p>
          <w:p w:rsidR="004E03C5" w:rsidRPr="004E03C5" w:rsidRDefault="004E03C5" w:rsidP="00391029">
            <w:pPr>
              <w:numPr>
                <w:ilvl w:val="0"/>
                <w:numId w:val="46"/>
              </w:numPr>
              <w:overflowPunct w:val="0"/>
              <w:autoSpaceDE w:val="0"/>
              <w:autoSpaceDN w:val="0"/>
              <w:adjustRightInd w:val="0"/>
              <w:spacing w:after="0"/>
              <w:textAlignment w:val="baseline"/>
              <w:rPr>
                <w:rFonts w:eastAsia="SimSun"/>
                <w:lang w:val="en-US" w:eastAsia="zh-CN"/>
              </w:rPr>
            </w:pPr>
            <w:r w:rsidRPr="004E03C5">
              <w:t>Within a PUCCH group, UE can be configured to monito</w:t>
            </w:r>
            <w:r w:rsidRPr="004E03C5">
              <w:rPr>
                <w:rFonts w:eastAsia="SimSun" w:hint="eastAsia"/>
                <w:lang w:eastAsia="zh-CN"/>
              </w:rPr>
              <w:t>r</w:t>
            </w:r>
            <w:r w:rsidRPr="004E03C5">
              <w:t xml:space="preserve"> group common PDCCH </w:t>
            </w:r>
            <w:r w:rsidRPr="004E03C5">
              <w:rPr>
                <w:rFonts w:eastAsia="SimSun" w:hint="eastAsia"/>
                <w:lang w:eastAsia="zh-CN"/>
              </w:rPr>
              <w:t xml:space="preserve">for </w:t>
            </w:r>
            <w:r w:rsidRPr="004E03C5">
              <w:rPr>
                <w:rFonts w:eastAsia="SimSun"/>
                <w:lang w:eastAsia="zh-CN"/>
              </w:rPr>
              <w:t>pre-emption</w:t>
            </w:r>
            <w:r w:rsidRPr="004E03C5">
              <w:rPr>
                <w:rFonts w:eastAsia="SimSun" w:hint="eastAsia"/>
                <w:lang w:eastAsia="zh-CN"/>
              </w:rPr>
              <w:t xml:space="preserve"> indication </w:t>
            </w:r>
            <w:r w:rsidRPr="004E03C5">
              <w:t xml:space="preserve">for a Scell on a different </w:t>
            </w:r>
            <w:r w:rsidRPr="004E03C5">
              <w:rPr>
                <w:rFonts w:eastAsia="SimSun" w:hint="eastAsia"/>
                <w:lang w:eastAsia="zh-CN"/>
              </w:rPr>
              <w:t xml:space="preserve">serving </w:t>
            </w:r>
            <w:r w:rsidRPr="004E03C5">
              <w:t>cell</w:t>
            </w:r>
          </w:p>
          <w:p w:rsidR="004E03C5" w:rsidRPr="004E03C5" w:rsidRDefault="004E03C5" w:rsidP="00391029">
            <w:pPr>
              <w:numPr>
                <w:ilvl w:val="3"/>
                <w:numId w:val="46"/>
              </w:numPr>
              <w:overflowPunct w:val="0"/>
              <w:autoSpaceDE w:val="0"/>
              <w:autoSpaceDN w:val="0"/>
              <w:adjustRightInd w:val="0"/>
              <w:spacing w:after="0"/>
              <w:textAlignment w:val="baseline"/>
            </w:pPr>
            <w:r w:rsidRPr="004E03C5">
              <w:rPr>
                <w:rFonts w:eastAsia="SimSun"/>
                <w:lang w:eastAsia="zh-CN"/>
              </w:rPr>
              <w:t>O</w:t>
            </w:r>
            <w:r w:rsidRPr="004E03C5">
              <w:rPr>
                <w:rFonts w:eastAsia="SimSun" w:hint="eastAsia"/>
                <w:lang w:eastAsia="zh-CN"/>
              </w:rPr>
              <w:t xml:space="preserve">ne DCI can contain one or more </w:t>
            </w:r>
            <w:r w:rsidRPr="004E03C5">
              <w:rPr>
                <w:rFonts w:eastAsia="SimSun"/>
                <w:lang w:eastAsia="zh-CN"/>
              </w:rPr>
              <w:t>pre-emption</w:t>
            </w:r>
            <w:r w:rsidRPr="004E03C5">
              <w:rPr>
                <w:rFonts w:eastAsia="SimSun" w:hint="eastAsia"/>
                <w:lang w:eastAsia="zh-CN"/>
              </w:rPr>
              <w:t xml:space="preserve"> indication field(s) corresponding one or more serving cells</w:t>
            </w:r>
          </w:p>
          <w:p w:rsidR="004E03C5" w:rsidRPr="004E03C5" w:rsidRDefault="004E03C5" w:rsidP="00391029">
            <w:pPr>
              <w:numPr>
                <w:ilvl w:val="4"/>
                <w:numId w:val="46"/>
              </w:numPr>
              <w:overflowPunct w:val="0"/>
              <w:autoSpaceDE w:val="0"/>
              <w:autoSpaceDN w:val="0"/>
              <w:adjustRightInd w:val="0"/>
              <w:spacing w:after="0"/>
              <w:textAlignment w:val="baseline"/>
            </w:pPr>
            <w:r w:rsidRPr="004E03C5">
              <w:rPr>
                <w:rFonts w:eastAsia="SimSun"/>
                <w:lang w:eastAsia="zh-CN"/>
              </w:rPr>
              <w:t>E</w:t>
            </w:r>
            <w:r w:rsidRPr="004E03C5">
              <w:rPr>
                <w:rFonts w:eastAsia="SimSun" w:hint="eastAsia"/>
                <w:lang w:eastAsia="zh-CN"/>
              </w:rPr>
              <w:t xml:space="preserve">ach </w:t>
            </w:r>
            <w:r w:rsidRPr="004E03C5">
              <w:rPr>
                <w:rFonts w:eastAsia="SimSun"/>
                <w:lang w:eastAsia="zh-CN"/>
              </w:rPr>
              <w:t xml:space="preserve">field </w:t>
            </w:r>
            <w:r w:rsidRPr="004E03C5">
              <w:rPr>
                <w:rFonts w:eastAsia="SimSun" w:hint="eastAsia"/>
                <w:lang w:eastAsia="zh-CN"/>
              </w:rPr>
              <w:t>(14bits bitmap) for one serving cell</w:t>
            </w:r>
          </w:p>
          <w:p w:rsidR="004E03C5" w:rsidRPr="004E03C5" w:rsidRDefault="004E03C5" w:rsidP="00391029">
            <w:pPr>
              <w:numPr>
                <w:ilvl w:val="3"/>
                <w:numId w:val="46"/>
              </w:numPr>
              <w:overflowPunct w:val="0"/>
              <w:autoSpaceDE w:val="0"/>
              <w:autoSpaceDN w:val="0"/>
              <w:adjustRightInd w:val="0"/>
              <w:spacing w:after="0"/>
              <w:textAlignment w:val="baseline"/>
            </w:pPr>
            <w:r w:rsidRPr="004E03C5">
              <w:rPr>
                <w:rFonts w:eastAsia="SimSun" w:hint="eastAsia"/>
                <w:lang w:eastAsia="zh-CN"/>
              </w:rPr>
              <w:t>RRC configures the PI field location in the DCI format that is applied to that cell</w:t>
            </w:r>
          </w:p>
          <w:p w:rsidR="004E03C5" w:rsidRPr="004E03C5" w:rsidRDefault="004E03C5" w:rsidP="004E03C5">
            <w:pPr>
              <w:overflowPunct w:val="0"/>
              <w:autoSpaceDE w:val="0"/>
              <w:autoSpaceDN w:val="0"/>
              <w:adjustRightInd w:val="0"/>
              <w:spacing w:after="0"/>
              <w:ind w:left="1440" w:hanging="1440"/>
              <w:textAlignment w:val="baseline"/>
              <w:rPr>
                <w:b/>
                <w:lang w:eastAsia="x-none"/>
              </w:rPr>
            </w:pPr>
          </w:p>
          <w:p w:rsidR="004E03C5" w:rsidRPr="004E03C5" w:rsidRDefault="004E03C5" w:rsidP="004E03C5">
            <w:pPr>
              <w:overflowPunct w:val="0"/>
              <w:autoSpaceDE w:val="0"/>
              <w:autoSpaceDN w:val="0"/>
              <w:adjustRightInd w:val="0"/>
              <w:spacing w:after="0"/>
              <w:ind w:left="1440" w:hanging="1440"/>
              <w:textAlignment w:val="baseline"/>
              <w:rPr>
                <w:b/>
                <w:lang w:eastAsia="x-none"/>
              </w:rPr>
            </w:pPr>
            <w:r w:rsidRPr="004E03C5">
              <w:rPr>
                <w:highlight w:val="green"/>
                <w:lang w:eastAsia="x-none"/>
              </w:rPr>
              <w:t>Agreements</w:t>
            </w:r>
            <w:r w:rsidRPr="004E03C5">
              <w:rPr>
                <w:b/>
                <w:lang w:eastAsia="x-none"/>
              </w:rPr>
              <w:t>:</w:t>
            </w:r>
          </w:p>
          <w:p w:rsidR="004E03C5" w:rsidRPr="004E03C5" w:rsidRDefault="004E03C5" w:rsidP="00391029">
            <w:pPr>
              <w:numPr>
                <w:ilvl w:val="0"/>
                <w:numId w:val="46"/>
              </w:numPr>
              <w:overflowPunct w:val="0"/>
              <w:autoSpaceDE w:val="0"/>
              <w:autoSpaceDN w:val="0"/>
              <w:adjustRightInd w:val="0"/>
              <w:spacing w:after="0"/>
              <w:textAlignment w:val="baseline"/>
              <w:rPr>
                <w:rFonts w:eastAsia="SimSun"/>
                <w:lang w:val="en-US" w:eastAsia="zh-CN"/>
              </w:rPr>
            </w:pPr>
            <w:r w:rsidRPr="004E03C5">
              <w:rPr>
                <w:rFonts w:eastAsia="SimSun"/>
                <w:lang w:val="en-US" w:eastAsia="zh-CN"/>
              </w:rPr>
              <w:t>S</w:t>
            </w:r>
            <w:r w:rsidRPr="004E03C5">
              <w:rPr>
                <w:rFonts w:eastAsia="SimSun" w:hint="eastAsia"/>
                <w:lang w:val="en-US" w:eastAsia="zh-CN"/>
              </w:rPr>
              <w:t>upported periodicities for slot level preemption monitoring are</w:t>
            </w:r>
          </w:p>
          <w:p w:rsidR="004E03C5" w:rsidRPr="004E03C5" w:rsidRDefault="004E03C5" w:rsidP="00391029">
            <w:pPr>
              <w:numPr>
                <w:ilvl w:val="1"/>
                <w:numId w:val="46"/>
              </w:numPr>
              <w:overflowPunct w:val="0"/>
              <w:autoSpaceDE w:val="0"/>
              <w:autoSpaceDN w:val="0"/>
              <w:adjustRightInd w:val="0"/>
              <w:spacing w:after="0"/>
              <w:textAlignment w:val="baseline"/>
              <w:rPr>
                <w:rFonts w:eastAsia="SimSun"/>
                <w:lang w:val="en-US" w:eastAsia="zh-CN"/>
              </w:rPr>
            </w:pPr>
            <w:r w:rsidRPr="004E03C5">
              <w:rPr>
                <w:rFonts w:eastAsia="SimSun" w:hint="eastAsia"/>
                <w:lang w:val="en-US" w:eastAsia="zh-CN"/>
              </w:rPr>
              <w:t xml:space="preserve">1, 2, </w:t>
            </w:r>
            <w:r w:rsidRPr="004E03C5">
              <w:rPr>
                <w:rFonts w:eastAsia="SimSun"/>
                <w:lang w:val="en-US" w:eastAsia="zh-CN"/>
              </w:rPr>
              <w:t>TBD1, TBD2</w:t>
            </w:r>
            <w:r w:rsidRPr="004E03C5">
              <w:rPr>
                <w:rFonts w:eastAsia="SimSun" w:hint="eastAsia"/>
                <w:lang w:val="en-US" w:eastAsia="zh-CN"/>
              </w:rPr>
              <w:t xml:space="preserve"> slots</w:t>
            </w:r>
          </w:p>
          <w:p w:rsidR="004E03C5" w:rsidRPr="004E03C5" w:rsidRDefault="004E03C5" w:rsidP="004E03C5">
            <w:pPr>
              <w:overflowPunct w:val="0"/>
              <w:autoSpaceDE w:val="0"/>
              <w:autoSpaceDN w:val="0"/>
              <w:adjustRightInd w:val="0"/>
              <w:spacing w:after="0"/>
              <w:ind w:left="1440" w:hanging="1440"/>
              <w:textAlignment w:val="baseline"/>
              <w:rPr>
                <w:b/>
                <w:lang w:eastAsia="x-none"/>
              </w:rPr>
            </w:pPr>
          </w:p>
          <w:p w:rsidR="004E03C5" w:rsidRPr="004E03C5" w:rsidRDefault="004E03C5" w:rsidP="004E03C5">
            <w:pPr>
              <w:overflowPunct w:val="0"/>
              <w:autoSpaceDE w:val="0"/>
              <w:autoSpaceDN w:val="0"/>
              <w:adjustRightInd w:val="0"/>
              <w:spacing w:after="0"/>
              <w:ind w:left="1440" w:hanging="1440"/>
              <w:textAlignment w:val="baseline"/>
              <w:rPr>
                <w:b/>
                <w:lang w:eastAsia="x-none"/>
              </w:rPr>
            </w:pPr>
            <w:r w:rsidRPr="004E03C5">
              <w:rPr>
                <w:highlight w:val="green"/>
                <w:lang w:eastAsia="x-none"/>
              </w:rPr>
              <w:t>Agreements</w:t>
            </w:r>
            <w:r w:rsidRPr="004E03C5">
              <w:rPr>
                <w:b/>
                <w:lang w:eastAsia="x-none"/>
              </w:rPr>
              <w:t>:</w:t>
            </w:r>
          </w:p>
          <w:p w:rsidR="004E03C5" w:rsidRPr="004E03C5" w:rsidRDefault="004E03C5" w:rsidP="00391029">
            <w:pPr>
              <w:numPr>
                <w:ilvl w:val="0"/>
                <w:numId w:val="46"/>
              </w:numPr>
              <w:overflowPunct w:val="0"/>
              <w:autoSpaceDE w:val="0"/>
              <w:autoSpaceDN w:val="0"/>
              <w:adjustRightInd w:val="0"/>
              <w:spacing w:after="0"/>
              <w:textAlignment w:val="baseline"/>
              <w:rPr>
                <w:rFonts w:eastAsia="SimSun"/>
                <w:lang w:val="en-US" w:eastAsia="zh-CN"/>
              </w:rPr>
            </w:pPr>
            <w:r w:rsidRPr="004E03C5">
              <w:rPr>
                <w:rFonts w:eastAsia="SimSun"/>
                <w:lang w:val="en-US" w:eastAsia="zh-CN"/>
              </w:rPr>
              <w:t>No concensus to support m</w:t>
            </w:r>
            <w:r w:rsidRPr="004E03C5">
              <w:rPr>
                <w:rFonts w:eastAsia="SimSun" w:hint="eastAsia"/>
                <w:lang w:val="en-US" w:eastAsia="zh-CN"/>
              </w:rPr>
              <w:t xml:space="preserve">ini-slot level monitoring </w:t>
            </w:r>
            <w:r w:rsidRPr="004E03C5">
              <w:rPr>
                <w:rFonts w:eastAsia="SimSun"/>
                <w:lang w:val="en-US" w:eastAsia="zh-CN"/>
              </w:rPr>
              <w:t>periodicity</w:t>
            </w:r>
            <w:r w:rsidRPr="004E03C5">
              <w:rPr>
                <w:rFonts w:eastAsia="SimSun" w:hint="eastAsia"/>
                <w:lang w:val="en-US" w:eastAsia="zh-CN"/>
              </w:rPr>
              <w:t xml:space="preserve"> of preemption indication in </w:t>
            </w:r>
            <w:r w:rsidRPr="004E03C5">
              <w:rPr>
                <w:rFonts w:eastAsia="SimSun"/>
                <w:lang w:val="en-US" w:eastAsia="zh-CN"/>
              </w:rPr>
              <w:t>RAN1#91</w:t>
            </w:r>
          </w:p>
          <w:p w:rsidR="004E03C5" w:rsidRPr="004E03C5" w:rsidRDefault="004E03C5" w:rsidP="004E03C5">
            <w:pPr>
              <w:overflowPunct w:val="0"/>
              <w:autoSpaceDE w:val="0"/>
              <w:autoSpaceDN w:val="0"/>
              <w:adjustRightInd w:val="0"/>
              <w:spacing w:after="0"/>
              <w:ind w:left="1440" w:hanging="1440"/>
              <w:textAlignment w:val="baseline"/>
              <w:rPr>
                <w:b/>
                <w:lang w:eastAsia="x-none"/>
              </w:rPr>
            </w:pPr>
          </w:p>
          <w:p w:rsidR="004E03C5" w:rsidRPr="004E03C5" w:rsidRDefault="004E03C5" w:rsidP="004E03C5">
            <w:pPr>
              <w:overflowPunct w:val="0"/>
              <w:autoSpaceDE w:val="0"/>
              <w:autoSpaceDN w:val="0"/>
              <w:adjustRightInd w:val="0"/>
              <w:spacing w:after="0"/>
              <w:ind w:left="1440" w:hanging="1440"/>
              <w:textAlignment w:val="baseline"/>
              <w:rPr>
                <w:b/>
                <w:lang w:eastAsia="x-none"/>
              </w:rPr>
            </w:pPr>
            <w:r w:rsidRPr="004E03C5">
              <w:rPr>
                <w:highlight w:val="green"/>
                <w:lang w:eastAsia="x-none"/>
              </w:rPr>
              <w:t>Agreements</w:t>
            </w:r>
            <w:r w:rsidRPr="004E03C5">
              <w:rPr>
                <w:b/>
                <w:lang w:eastAsia="x-none"/>
              </w:rPr>
              <w:t>:</w:t>
            </w:r>
          </w:p>
          <w:p w:rsidR="004E03C5" w:rsidRPr="004E03C5" w:rsidRDefault="004E03C5" w:rsidP="00391029">
            <w:pPr>
              <w:numPr>
                <w:ilvl w:val="0"/>
                <w:numId w:val="46"/>
              </w:numPr>
              <w:overflowPunct w:val="0"/>
              <w:autoSpaceDE w:val="0"/>
              <w:autoSpaceDN w:val="0"/>
              <w:adjustRightInd w:val="0"/>
              <w:spacing w:after="0"/>
              <w:textAlignment w:val="baseline"/>
              <w:rPr>
                <w:rFonts w:eastAsia="SimSun"/>
                <w:lang w:val="en-US" w:eastAsia="zh-CN"/>
              </w:rPr>
            </w:pPr>
            <w:r w:rsidRPr="004E03C5">
              <w:rPr>
                <w:rFonts w:eastAsia="SimSun"/>
                <w:lang w:val="en-US" w:eastAsia="zh-CN"/>
              </w:rPr>
              <w:t>C</w:t>
            </w:r>
            <w:r w:rsidRPr="004E03C5">
              <w:rPr>
                <w:rFonts w:eastAsia="SimSun" w:hint="eastAsia"/>
                <w:lang w:val="en-US" w:eastAsia="zh-CN"/>
              </w:rPr>
              <w:t>onfirm the following working assumption in RAN1#90bis</w:t>
            </w:r>
          </w:p>
          <w:p w:rsidR="004E03C5" w:rsidRPr="004E03C5" w:rsidRDefault="004E03C5" w:rsidP="00391029">
            <w:pPr>
              <w:numPr>
                <w:ilvl w:val="1"/>
                <w:numId w:val="46"/>
              </w:numPr>
              <w:overflowPunct w:val="0"/>
              <w:autoSpaceDE w:val="0"/>
              <w:autoSpaceDN w:val="0"/>
              <w:adjustRightInd w:val="0"/>
              <w:spacing w:after="0"/>
              <w:textAlignment w:val="baseline"/>
              <w:rPr>
                <w:rFonts w:eastAsia="SimSun"/>
                <w:lang w:val="en-US" w:eastAsia="zh-CN"/>
              </w:rPr>
            </w:pPr>
            <w:r w:rsidRPr="004E03C5">
              <w:rPr>
                <w:rFonts w:eastAsia="SimSun" w:hint="eastAsia"/>
                <w:lang w:val="en-US" w:eastAsia="zh-CN"/>
              </w:rPr>
              <w:t>T</w:t>
            </w:r>
            <w:r w:rsidRPr="004E03C5">
              <w:t>he frequency region of the reference downlink resource for pre-emption indication is the active DL BWP</w:t>
            </w:r>
          </w:p>
          <w:p w:rsidR="004E03C5" w:rsidRPr="004E03C5" w:rsidRDefault="004E03C5" w:rsidP="004E03C5">
            <w:pPr>
              <w:overflowPunct w:val="0"/>
              <w:autoSpaceDE w:val="0"/>
              <w:autoSpaceDN w:val="0"/>
              <w:adjustRightInd w:val="0"/>
              <w:spacing w:after="0"/>
              <w:ind w:left="1440" w:hanging="1440"/>
              <w:textAlignment w:val="baseline"/>
              <w:rPr>
                <w:b/>
                <w:lang w:eastAsia="x-none"/>
              </w:rPr>
            </w:pPr>
            <w:r w:rsidRPr="004E03C5">
              <w:rPr>
                <w:highlight w:val="green"/>
                <w:lang w:eastAsia="x-none"/>
              </w:rPr>
              <w:t>Agreements</w:t>
            </w:r>
            <w:r w:rsidRPr="004E03C5">
              <w:rPr>
                <w:b/>
                <w:lang w:eastAsia="x-none"/>
              </w:rPr>
              <w:t>:</w:t>
            </w:r>
          </w:p>
          <w:p w:rsidR="004E03C5" w:rsidRPr="004E03C5" w:rsidRDefault="004E03C5" w:rsidP="00391029">
            <w:pPr>
              <w:numPr>
                <w:ilvl w:val="0"/>
                <w:numId w:val="46"/>
              </w:numPr>
              <w:overflowPunct w:val="0"/>
              <w:autoSpaceDE w:val="0"/>
              <w:autoSpaceDN w:val="0"/>
              <w:adjustRightInd w:val="0"/>
              <w:spacing w:after="0"/>
              <w:textAlignment w:val="baseline"/>
              <w:rPr>
                <w:rFonts w:eastAsia="SimSun"/>
                <w:lang w:val="en-US" w:eastAsia="zh-CN"/>
              </w:rPr>
            </w:pPr>
            <w:r w:rsidRPr="004E03C5">
              <w:rPr>
                <w:rFonts w:eastAsia="SimSun"/>
                <w:lang w:val="en-US" w:eastAsia="zh-CN"/>
              </w:rPr>
              <w:t xml:space="preserve">Configuration of </w:t>
            </w:r>
            <w:r w:rsidRPr="004E03C5">
              <w:rPr>
                <w:rFonts w:eastAsia="SimSun" w:hint="eastAsia"/>
                <w:lang w:val="en-US" w:eastAsia="zh-CN"/>
              </w:rPr>
              <w:t>UE monitoring of preemption indication is per DL BWP</w:t>
            </w:r>
          </w:p>
          <w:p w:rsidR="004E03C5" w:rsidRPr="004E03C5" w:rsidRDefault="004E03C5" w:rsidP="004E03C5">
            <w:pPr>
              <w:overflowPunct w:val="0"/>
              <w:autoSpaceDE w:val="0"/>
              <w:autoSpaceDN w:val="0"/>
              <w:adjustRightInd w:val="0"/>
              <w:spacing w:after="0"/>
              <w:textAlignment w:val="baseline"/>
              <w:rPr>
                <w:rFonts w:eastAsia="SimSun"/>
                <w:lang w:val="en-US" w:eastAsia="zh-CN"/>
              </w:rPr>
            </w:pPr>
          </w:p>
          <w:p w:rsidR="004E03C5" w:rsidRPr="004E03C5" w:rsidRDefault="004E03C5" w:rsidP="004E03C5">
            <w:pPr>
              <w:overflowPunct w:val="0"/>
              <w:autoSpaceDE w:val="0"/>
              <w:autoSpaceDN w:val="0"/>
              <w:adjustRightInd w:val="0"/>
              <w:spacing w:after="0"/>
              <w:textAlignment w:val="baseline"/>
              <w:rPr>
                <w:rFonts w:eastAsia="SimSun"/>
                <w:lang w:val="en-US" w:eastAsia="zh-CN"/>
              </w:rPr>
            </w:pPr>
          </w:p>
          <w:p w:rsidR="004E03C5" w:rsidRPr="004E03C5" w:rsidRDefault="004E03C5" w:rsidP="004E03C5">
            <w:pPr>
              <w:overflowPunct w:val="0"/>
              <w:autoSpaceDE w:val="0"/>
              <w:autoSpaceDN w:val="0"/>
              <w:adjustRightInd w:val="0"/>
              <w:spacing w:after="0"/>
              <w:textAlignment w:val="baseline"/>
              <w:rPr>
                <w:rFonts w:eastAsia="SimSun"/>
                <w:lang w:val="en-US" w:eastAsia="zh-CN"/>
              </w:rPr>
            </w:pPr>
            <w:r w:rsidRPr="004E03C5">
              <w:rPr>
                <w:rFonts w:eastAsia="SimSun"/>
                <w:highlight w:val="green"/>
                <w:lang w:val="en-US" w:eastAsia="zh-CN"/>
              </w:rPr>
              <w:t>Agreements</w:t>
            </w:r>
            <w:r w:rsidRPr="004E03C5">
              <w:rPr>
                <w:rFonts w:eastAsia="SimSun"/>
                <w:lang w:val="en-US" w:eastAsia="zh-CN"/>
              </w:rPr>
              <w:t>:</w:t>
            </w:r>
          </w:p>
          <w:p w:rsidR="004E03C5" w:rsidRPr="004E03C5" w:rsidRDefault="004E03C5" w:rsidP="00391029">
            <w:pPr>
              <w:numPr>
                <w:ilvl w:val="0"/>
                <w:numId w:val="203"/>
              </w:numPr>
              <w:overflowPunct w:val="0"/>
              <w:autoSpaceDE w:val="0"/>
              <w:autoSpaceDN w:val="0"/>
              <w:adjustRightInd w:val="0"/>
              <w:spacing w:after="0"/>
              <w:textAlignment w:val="baseline"/>
              <w:rPr>
                <w:kern w:val="2"/>
                <w:lang w:val="en-US" w:eastAsia="ja-JP"/>
              </w:rPr>
            </w:pPr>
            <w:r w:rsidRPr="004E03C5">
              <w:rPr>
                <w:kern w:val="2"/>
                <w:lang w:val="en-US" w:eastAsia="ja-JP"/>
              </w:rPr>
              <w:t>For the bitmap indication, the time-frequency blocks of the reference DL resource determined by {M, N} ({M, N}={14, 1}, {7, 2} ) are indexed in frequency first manner</w:t>
            </w:r>
          </w:p>
          <w:p w:rsidR="004E03C5" w:rsidRPr="004E03C5" w:rsidRDefault="004E03C5" w:rsidP="00391029">
            <w:pPr>
              <w:numPr>
                <w:ilvl w:val="1"/>
                <w:numId w:val="203"/>
              </w:numPr>
              <w:overflowPunct w:val="0"/>
              <w:autoSpaceDE w:val="0"/>
              <w:autoSpaceDN w:val="0"/>
              <w:adjustRightInd w:val="0"/>
              <w:spacing w:after="0"/>
              <w:textAlignment w:val="baseline"/>
              <w:rPr>
                <w:kern w:val="2"/>
                <w:lang w:val="en-US" w:eastAsia="ja-JP"/>
              </w:rPr>
            </w:pPr>
            <w:r w:rsidRPr="004E03C5">
              <w:rPr>
                <w:kern w:val="2"/>
                <w:lang w:val="en-US" w:eastAsia="ja-JP"/>
              </w:rPr>
              <w:t xml:space="preserve">Note: The reference DL resource is partitioned with M time domain parts and N frequency domain parts. </w:t>
            </w:r>
          </w:p>
          <w:p w:rsidR="004E03C5" w:rsidRPr="004E03C5" w:rsidRDefault="004E03C5" w:rsidP="00391029">
            <w:pPr>
              <w:numPr>
                <w:ilvl w:val="1"/>
                <w:numId w:val="203"/>
              </w:numPr>
              <w:overflowPunct w:val="0"/>
              <w:autoSpaceDE w:val="0"/>
              <w:autoSpaceDN w:val="0"/>
              <w:adjustRightInd w:val="0"/>
              <w:spacing w:after="0"/>
              <w:textAlignment w:val="baseline"/>
            </w:pPr>
            <w:r w:rsidRPr="004E03C5">
              <w:t>Note: Current TS38.213 needs to be updated according to the above agreement.</w:t>
            </w:r>
          </w:p>
          <w:p w:rsidR="004E03C5" w:rsidRPr="004E03C5" w:rsidRDefault="004E03C5" w:rsidP="004E03C5">
            <w:pPr>
              <w:overflowPunct w:val="0"/>
              <w:autoSpaceDE w:val="0"/>
              <w:autoSpaceDN w:val="0"/>
              <w:adjustRightInd w:val="0"/>
              <w:spacing w:after="0"/>
              <w:textAlignment w:val="baseline"/>
              <w:rPr>
                <w:rFonts w:eastAsia="SimSun"/>
                <w:lang w:val="en-US" w:eastAsia="zh-CN"/>
              </w:rPr>
            </w:pPr>
          </w:p>
          <w:p w:rsidR="004E03C5" w:rsidRPr="004E03C5" w:rsidRDefault="004E03C5" w:rsidP="004E03C5">
            <w:pPr>
              <w:overflowPunct w:val="0"/>
              <w:autoSpaceDE w:val="0"/>
              <w:autoSpaceDN w:val="0"/>
              <w:adjustRightInd w:val="0"/>
              <w:spacing w:after="0"/>
              <w:textAlignment w:val="baseline"/>
              <w:rPr>
                <w:rFonts w:eastAsia="SimSun"/>
                <w:lang w:val="en-US" w:eastAsia="zh-CN"/>
              </w:rPr>
            </w:pPr>
            <w:r w:rsidRPr="004E03C5">
              <w:rPr>
                <w:rFonts w:eastAsia="SimSun"/>
                <w:highlight w:val="green"/>
                <w:lang w:val="en-US" w:eastAsia="zh-CN"/>
              </w:rPr>
              <w:t>Agreements</w:t>
            </w:r>
            <w:r w:rsidRPr="004E03C5">
              <w:rPr>
                <w:rFonts w:eastAsia="SimSun"/>
                <w:lang w:val="en-US" w:eastAsia="zh-CN"/>
              </w:rPr>
              <w:t>:</w:t>
            </w:r>
          </w:p>
          <w:p w:rsidR="004E03C5" w:rsidRPr="004E03C5" w:rsidRDefault="004E03C5" w:rsidP="00391029">
            <w:pPr>
              <w:numPr>
                <w:ilvl w:val="0"/>
                <w:numId w:val="204"/>
              </w:numPr>
              <w:overflowPunct w:val="0"/>
              <w:autoSpaceDE w:val="0"/>
              <w:autoSpaceDN w:val="0"/>
              <w:adjustRightInd w:val="0"/>
              <w:spacing w:after="0"/>
              <w:textAlignment w:val="baseline"/>
              <w:rPr>
                <w:kern w:val="2"/>
                <w:lang w:val="en-US" w:eastAsia="ja-JP"/>
              </w:rPr>
            </w:pPr>
            <w:r w:rsidRPr="004E03C5">
              <w:rPr>
                <w:kern w:val="2"/>
                <w:lang w:val="en-US" w:eastAsia="ja-JP"/>
              </w:rPr>
              <w:t>When a PI is detected, the time location of the corresponding reference DL resource (RDR) is determined by:</w:t>
            </w:r>
          </w:p>
          <w:p w:rsidR="004E03C5" w:rsidRPr="004E03C5" w:rsidRDefault="004E03C5" w:rsidP="00391029">
            <w:pPr>
              <w:numPr>
                <w:ilvl w:val="1"/>
                <w:numId w:val="204"/>
              </w:numPr>
              <w:overflowPunct w:val="0"/>
              <w:autoSpaceDE w:val="0"/>
              <w:autoSpaceDN w:val="0"/>
              <w:adjustRightInd w:val="0"/>
              <w:spacing w:after="0"/>
              <w:textAlignment w:val="baseline"/>
              <w:rPr>
                <w:kern w:val="2"/>
                <w:lang w:val="en-US" w:eastAsia="ja-JP"/>
              </w:rPr>
            </w:pPr>
            <w:r w:rsidRPr="004E03C5">
              <w:rPr>
                <w:kern w:val="2"/>
                <w:lang w:val="en-US" w:eastAsia="ja-JP"/>
              </w:rPr>
              <w:t>The RDR starts at the 1</w:t>
            </w:r>
            <w:r w:rsidRPr="004E03C5">
              <w:rPr>
                <w:kern w:val="2"/>
                <w:vertAlign w:val="superscript"/>
                <w:lang w:val="en-US" w:eastAsia="ja-JP"/>
              </w:rPr>
              <w:t>st</w:t>
            </w:r>
            <w:r w:rsidRPr="004E03C5">
              <w:rPr>
                <w:kern w:val="2"/>
                <w:lang w:val="en-US" w:eastAsia="ja-JP"/>
              </w:rPr>
              <w:t xml:space="preserve"> symbol of the previous CORESET for PI monitoring and ends right before the current CORESET at which the PI is detected. </w:t>
            </w:r>
          </w:p>
          <w:p w:rsidR="004E03C5" w:rsidRPr="004E03C5" w:rsidRDefault="004E03C5" w:rsidP="004E03C5">
            <w:pPr>
              <w:overflowPunct w:val="0"/>
              <w:autoSpaceDE w:val="0"/>
              <w:autoSpaceDN w:val="0"/>
              <w:adjustRightInd w:val="0"/>
              <w:spacing w:after="0"/>
              <w:textAlignment w:val="baseline"/>
              <w:rPr>
                <w:rFonts w:eastAsia="SimSun"/>
                <w:lang w:val="en-US" w:eastAsia="zh-CN"/>
              </w:rPr>
            </w:pPr>
          </w:p>
          <w:p w:rsidR="004E03C5" w:rsidRPr="004E03C5" w:rsidRDefault="004E03C5" w:rsidP="004E03C5">
            <w:pPr>
              <w:overflowPunct w:val="0"/>
              <w:autoSpaceDE w:val="0"/>
              <w:autoSpaceDN w:val="0"/>
              <w:adjustRightInd w:val="0"/>
              <w:spacing w:after="0"/>
              <w:ind w:left="1440" w:hanging="1440"/>
              <w:textAlignment w:val="baseline"/>
              <w:rPr>
                <w:b/>
                <w:lang w:eastAsia="x-none"/>
              </w:rPr>
            </w:pPr>
            <w:r w:rsidRPr="004E03C5">
              <w:rPr>
                <w:highlight w:val="green"/>
                <w:lang w:eastAsia="x-none"/>
              </w:rPr>
              <w:t>Agreements</w:t>
            </w:r>
            <w:r w:rsidRPr="004E03C5">
              <w:rPr>
                <w:b/>
                <w:lang w:eastAsia="x-none"/>
              </w:rPr>
              <w:t>:</w:t>
            </w:r>
          </w:p>
          <w:p w:rsidR="004E03C5" w:rsidRPr="004E03C5" w:rsidRDefault="004E03C5" w:rsidP="00391029">
            <w:pPr>
              <w:numPr>
                <w:ilvl w:val="0"/>
                <w:numId w:val="202"/>
              </w:numPr>
              <w:overflowPunct w:val="0"/>
              <w:autoSpaceDE w:val="0"/>
              <w:autoSpaceDN w:val="0"/>
              <w:adjustRightInd w:val="0"/>
              <w:spacing w:after="0"/>
              <w:textAlignment w:val="baseline"/>
              <w:rPr>
                <w:kern w:val="2"/>
                <w:lang w:val="en-US" w:eastAsia="ja-JP"/>
              </w:rPr>
            </w:pPr>
            <w:r w:rsidRPr="004E03C5">
              <w:rPr>
                <w:kern w:val="2"/>
                <w:lang w:val="en-US" w:eastAsia="ja-JP"/>
              </w:rPr>
              <w:t>The UE is not expected to take into account a PI detected in a BWP for a PDSCH scheduled in a different BWP of the same serving cell.</w:t>
            </w:r>
          </w:p>
          <w:p w:rsidR="004E03C5" w:rsidRPr="004E03C5" w:rsidRDefault="004E03C5" w:rsidP="004E03C5">
            <w:pPr>
              <w:tabs>
                <w:tab w:val="left" w:pos="567"/>
              </w:tabs>
              <w:adjustRightInd w:val="0"/>
              <w:snapToGrid w:val="0"/>
              <w:spacing w:after="0"/>
              <w:rPr>
                <w:rFonts w:ascii="Arial" w:hAnsi="Arial" w:cs="Arial"/>
                <w:lang w:val="en-US" w:eastAsia="ja-JP"/>
              </w:rPr>
            </w:pPr>
          </w:p>
          <w:p w:rsidR="004E03C5" w:rsidRPr="004E03C5" w:rsidRDefault="004E03C5" w:rsidP="004E03C5">
            <w:pPr>
              <w:overflowPunct w:val="0"/>
              <w:autoSpaceDE w:val="0"/>
              <w:autoSpaceDN w:val="0"/>
              <w:adjustRightInd w:val="0"/>
              <w:spacing w:after="0"/>
              <w:textAlignment w:val="baseline"/>
              <w:rPr>
                <w:lang w:eastAsia="x-none"/>
              </w:rPr>
            </w:pPr>
            <w:r w:rsidRPr="004E03C5">
              <w:rPr>
                <w:u w:val="single"/>
                <w:lang w:eastAsia="x-none"/>
              </w:rPr>
              <w:t>Conclusion</w:t>
            </w:r>
            <w:r w:rsidRPr="004E03C5">
              <w:rPr>
                <w:lang w:eastAsia="x-none"/>
              </w:rPr>
              <w:t>:</w:t>
            </w:r>
          </w:p>
          <w:p w:rsidR="004E03C5" w:rsidRPr="004E03C5" w:rsidRDefault="004E03C5" w:rsidP="00391029">
            <w:pPr>
              <w:numPr>
                <w:ilvl w:val="0"/>
                <w:numId w:val="205"/>
              </w:numPr>
              <w:overflowPunct w:val="0"/>
              <w:autoSpaceDE w:val="0"/>
              <w:autoSpaceDN w:val="0"/>
              <w:adjustRightInd w:val="0"/>
              <w:spacing w:after="0"/>
              <w:ind w:left="567" w:hanging="207"/>
              <w:textAlignment w:val="baseline"/>
              <w:rPr>
                <w:lang w:val="en-US" w:eastAsia="zh-TW"/>
              </w:rPr>
            </w:pPr>
            <w:r w:rsidRPr="004E03C5">
              <w:t xml:space="preserve">No change on DL/UL BWP pairing for unpaired spectrum in RAN1#90bis and </w:t>
            </w:r>
            <w:r w:rsidRPr="004E03C5">
              <w:rPr>
                <w:lang w:eastAsia="zh-TW"/>
              </w:rPr>
              <w:t xml:space="preserve">it’s up to </w:t>
            </w:r>
            <w:r w:rsidRPr="004E03C5">
              <w:t>specification rapporteur’s decision on how to simplify the specification text as long as the linking between DL BWP and UL BWP sharing the same center frequency is kept.</w:t>
            </w:r>
          </w:p>
          <w:p w:rsidR="004E03C5" w:rsidRPr="004E03C5" w:rsidRDefault="004E03C5" w:rsidP="004E03C5">
            <w:pPr>
              <w:overflowPunct w:val="0"/>
              <w:autoSpaceDE w:val="0"/>
              <w:autoSpaceDN w:val="0"/>
              <w:adjustRightInd w:val="0"/>
              <w:spacing w:after="0"/>
              <w:textAlignment w:val="baseline"/>
            </w:pPr>
          </w:p>
          <w:p w:rsidR="004E03C5" w:rsidRPr="004E03C5" w:rsidRDefault="004E03C5" w:rsidP="004E03C5">
            <w:pPr>
              <w:overflowPunct w:val="0"/>
              <w:autoSpaceDE w:val="0"/>
              <w:autoSpaceDN w:val="0"/>
              <w:adjustRightInd w:val="0"/>
              <w:spacing w:after="0"/>
              <w:textAlignment w:val="baseline"/>
            </w:pPr>
            <w:r w:rsidRPr="004E03C5">
              <w:rPr>
                <w:highlight w:val="green"/>
              </w:rPr>
              <w:t>Agreements</w:t>
            </w:r>
            <w:r w:rsidRPr="004E03C5">
              <w:t>:</w:t>
            </w:r>
          </w:p>
          <w:p w:rsidR="004E03C5" w:rsidRPr="004E03C5" w:rsidRDefault="004E03C5" w:rsidP="00391029">
            <w:pPr>
              <w:numPr>
                <w:ilvl w:val="0"/>
                <w:numId w:val="206"/>
              </w:numPr>
              <w:overflowPunct w:val="0"/>
              <w:autoSpaceDE w:val="0"/>
              <w:autoSpaceDN w:val="0"/>
              <w:adjustRightInd w:val="0"/>
              <w:spacing w:after="0"/>
              <w:textAlignment w:val="baseline"/>
              <w:rPr>
                <w:lang w:val="en-US" w:eastAsia="zh-TW"/>
              </w:rPr>
            </w:pPr>
            <w:r w:rsidRPr="004E03C5">
              <w:rPr>
                <w:lang w:val="en-US" w:eastAsia="zh-TW"/>
              </w:rPr>
              <w:t>A UE is expected to perform CSI measurement only within its active DL BWP at the time when the measurement occurs</w:t>
            </w:r>
          </w:p>
          <w:p w:rsidR="004E03C5" w:rsidRPr="004E03C5" w:rsidRDefault="004E03C5" w:rsidP="004E03C5">
            <w:pPr>
              <w:overflowPunct w:val="0"/>
              <w:autoSpaceDE w:val="0"/>
              <w:autoSpaceDN w:val="0"/>
              <w:adjustRightInd w:val="0"/>
              <w:spacing w:after="0"/>
              <w:textAlignment w:val="baseline"/>
              <w:rPr>
                <w:lang w:val="en-US" w:eastAsia="zh-TW"/>
              </w:rPr>
            </w:pPr>
          </w:p>
          <w:p w:rsidR="004E03C5" w:rsidRPr="004E03C5" w:rsidRDefault="004E03C5" w:rsidP="004E03C5">
            <w:pPr>
              <w:overflowPunct w:val="0"/>
              <w:autoSpaceDE w:val="0"/>
              <w:autoSpaceDN w:val="0"/>
              <w:adjustRightInd w:val="0"/>
              <w:spacing w:after="0"/>
              <w:textAlignment w:val="baseline"/>
              <w:rPr>
                <w:lang w:val="en-US" w:eastAsia="zh-TW"/>
              </w:rPr>
            </w:pPr>
            <w:r w:rsidRPr="004E03C5">
              <w:rPr>
                <w:highlight w:val="green"/>
                <w:lang w:val="en-US" w:eastAsia="zh-TW"/>
              </w:rPr>
              <w:t>Agreements</w:t>
            </w:r>
            <w:r w:rsidRPr="004E03C5">
              <w:rPr>
                <w:lang w:val="en-US" w:eastAsia="zh-TW"/>
              </w:rPr>
              <w:t>:</w:t>
            </w:r>
          </w:p>
          <w:p w:rsidR="004E03C5" w:rsidRPr="004E03C5" w:rsidRDefault="004E03C5" w:rsidP="00391029">
            <w:pPr>
              <w:numPr>
                <w:ilvl w:val="0"/>
                <w:numId w:val="207"/>
              </w:numPr>
              <w:overflowPunct w:val="0"/>
              <w:autoSpaceDE w:val="0"/>
              <w:autoSpaceDN w:val="0"/>
              <w:adjustRightInd w:val="0"/>
              <w:spacing w:after="0"/>
              <w:textAlignment w:val="baseline"/>
              <w:rPr>
                <w:lang w:val="en-US" w:eastAsia="zh-TW"/>
              </w:rPr>
            </w:pPr>
            <w:r w:rsidRPr="004E03C5">
              <w:rPr>
                <w:lang w:val="en-US" w:eastAsia="zh-TW"/>
              </w:rPr>
              <w:t>Semi-static configuration of the set of values of K0, the set of values of K1 and the set of values of K2 for a UE can be BWP-specific</w:t>
            </w:r>
          </w:p>
          <w:p w:rsidR="004E03C5" w:rsidRPr="004E03C5" w:rsidRDefault="004E03C5" w:rsidP="00391029">
            <w:pPr>
              <w:numPr>
                <w:ilvl w:val="1"/>
                <w:numId w:val="207"/>
              </w:numPr>
              <w:overflowPunct w:val="0"/>
              <w:autoSpaceDE w:val="0"/>
              <w:autoSpaceDN w:val="0"/>
              <w:adjustRightInd w:val="0"/>
              <w:spacing w:after="0"/>
              <w:textAlignment w:val="baseline"/>
              <w:rPr>
                <w:lang w:val="en-US" w:eastAsia="zh-TW"/>
              </w:rPr>
            </w:pPr>
            <w:r w:rsidRPr="004E03C5">
              <w:rPr>
                <w:lang w:val="en-US" w:eastAsia="zh-TW"/>
              </w:rPr>
              <w:t xml:space="preserve">Note: there is no BWP-specific default value(s) defined for K0/K1/K2 </w:t>
            </w:r>
          </w:p>
          <w:p w:rsidR="004E03C5" w:rsidRPr="004E03C5" w:rsidRDefault="004E03C5" w:rsidP="004E03C5">
            <w:pPr>
              <w:overflowPunct w:val="0"/>
              <w:autoSpaceDE w:val="0"/>
              <w:autoSpaceDN w:val="0"/>
              <w:adjustRightInd w:val="0"/>
              <w:spacing w:after="0"/>
              <w:textAlignment w:val="baseline"/>
              <w:rPr>
                <w:lang w:val="en-US" w:eastAsia="zh-TW"/>
              </w:rPr>
            </w:pPr>
          </w:p>
          <w:p w:rsidR="004E03C5" w:rsidRPr="004E03C5" w:rsidRDefault="004E03C5" w:rsidP="004E03C5">
            <w:pPr>
              <w:overflowPunct w:val="0"/>
              <w:autoSpaceDE w:val="0"/>
              <w:autoSpaceDN w:val="0"/>
              <w:adjustRightInd w:val="0"/>
              <w:spacing w:after="0"/>
              <w:textAlignment w:val="baseline"/>
              <w:rPr>
                <w:lang w:eastAsia="x-none"/>
              </w:rPr>
            </w:pPr>
            <w:r w:rsidRPr="004E03C5">
              <w:rPr>
                <w:highlight w:val="green"/>
                <w:lang w:eastAsia="x-none"/>
              </w:rPr>
              <w:t>Agreements</w:t>
            </w:r>
            <w:r w:rsidRPr="004E03C5">
              <w:rPr>
                <w:lang w:eastAsia="x-none"/>
              </w:rPr>
              <w:t>:</w:t>
            </w:r>
          </w:p>
          <w:p w:rsidR="004E03C5" w:rsidRPr="004E03C5" w:rsidRDefault="004E03C5" w:rsidP="00391029">
            <w:pPr>
              <w:numPr>
                <w:ilvl w:val="0"/>
                <w:numId w:val="208"/>
              </w:numPr>
              <w:overflowPunct w:val="0"/>
              <w:autoSpaceDE w:val="0"/>
              <w:autoSpaceDN w:val="0"/>
              <w:adjustRightInd w:val="0"/>
              <w:spacing w:after="0"/>
              <w:ind w:left="567" w:hanging="207"/>
              <w:textAlignment w:val="baseline"/>
              <w:rPr>
                <w:lang w:val="en-US" w:eastAsia="zh-TW"/>
              </w:rPr>
            </w:pPr>
            <w:r w:rsidRPr="004E03C5">
              <w:rPr>
                <w:lang w:val="en-US" w:eastAsia="zh-TW"/>
              </w:rPr>
              <w:t>For timer-based active DL BWP (DL/UL BWP pair) switching,</w:t>
            </w:r>
          </w:p>
          <w:p w:rsidR="004E03C5" w:rsidRPr="004E03C5" w:rsidRDefault="004E03C5" w:rsidP="00391029">
            <w:pPr>
              <w:numPr>
                <w:ilvl w:val="1"/>
                <w:numId w:val="208"/>
              </w:numPr>
              <w:overflowPunct w:val="0"/>
              <w:autoSpaceDE w:val="0"/>
              <w:autoSpaceDN w:val="0"/>
              <w:adjustRightInd w:val="0"/>
              <w:spacing w:after="0"/>
              <w:textAlignment w:val="baseline"/>
              <w:rPr>
                <w:lang w:val="en-US" w:eastAsia="zh-TW"/>
              </w:rPr>
            </w:pPr>
            <w:r w:rsidRPr="004E03C5">
              <w:rPr>
                <w:lang w:val="en-US" w:eastAsia="zh-TW"/>
              </w:rPr>
              <w:t>Granularity of the timer: 1 ms (subframe) for sub6, 0.5 ms (half-subframe) for mmWave</w:t>
            </w:r>
          </w:p>
          <w:p w:rsidR="004E03C5" w:rsidRPr="004E03C5" w:rsidRDefault="004E03C5" w:rsidP="00391029">
            <w:pPr>
              <w:numPr>
                <w:ilvl w:val="1"/>
                <w:numId w:val="208"/>
              </w:numPr>
              <w:overflowPunct w:val="0"/>
              <w:autoSpaceDE w:val="0"/>
              <w:autoSpaceDN w:val="0"/>
              <w:adjustRightInd w:val="0"/>
              <w:spacing w:after="0"/>
              <w:textAlignment w:val="baseline"/>
              <w:rPr>
                <w:lang w:val="en-US" w:eastAsia="zh-TW"/>
              </w:rPr>
            </w:pPr>
            <w:r w:rsidRPr="004E03C5">
              <w:rPr>
                <w:lang w:val="en-US" w:eastAsia="zh-TW"/>
              </w:rPr>
              <w:t>Maximal time length of the timer: approximately 50 ms</w:t>
            </w:r>
          </w:p>
          <w:p w:rsidR="004E03C5" w:rsidRPr="004E03C5" w:rsidRDefault="004E03C5" w:rsidP="00391029">
            <w:pPr>
              <w:numPr>
                <w:ilvl w:val="1"/>
                <w:numId w:val="208"/>
              </w:numPr>
              <w:overflowPunct w:val="0"/>
              <w:autoSpaceDE w:val="0"/>
              <w:autoSpaceDN w:val="0"/>
              <w:adjustRightInd w:val="0"/>
              <w:spacing w:after="0"/>
              <w:textAlignment w:val="baseline"/>
              <w:rPr>
                <w:lang w:val="en-US" w:eastAsia="zh-TW"/>
              </w:rPr>
            </w:pPr>
            <w:r w:rsidRPr="004E03C5">
              <w:rPr>
                <w:lang w:val="en-US" w:eastAsia="zh-TW"/>
              </w:rPr>
              <w:t>It’s up to RAN2’s decision on a set of exact values for the timer initial setting and whether or not to enable/disable the timer (e.g., via a very large timer value)</w:t>
            </w:r>
          </w:p>
          <w:p w:rsidR="004E03C5" w:rsidRPr="004E03C5" w:rsidRDefault="004E03C5" w:rsidP="004E03C5">
            <w:pPr>
              <w:overflowPunct w:val="0"/>
              <w:autoSpaceDE w:val="0"/>
              <w:autoSpaceDN w:val="0"/>
              <w:adjustRightInd w:val="0"/>
              <w:spacing w:after="0"/>
              <w:textAlignment w:val="baseline"/>
              <w:rPr>
                <w:highlight w:val="yellow"/>
                <w:lang w:val="en-US" w:eastAsia="zh-TW"/>
              </w:rPr>
            </w:pPr>
          </w:p>
          <w:p w:rsidR="004E03C5" w:rsidRPr="004E03C5" w:rsidRDefault="004E03C5" w:rsidP="004E03C5">
            <w:pPr>
              <w:overflowPunct w:val="0"/>
              <w:autoSpaceDE w:val="0"/>
              <w:autoSpaceDN w:val="0"/>
              <w:adjustRightInd w:val="0"/>
              <w:spacing w:after="0"/>
              <w:textAlignment w:val="baseline"/>
              <w:rPr>
                <w:lang w:val="en-US" w:eastAsia="zh-TW"/>
              </w:rPr>
            </w:pPr>
            <w:r w:rsidRPr="004E03C5">
              <w:rPr>
                <w:highlight w:val="green"/>
                <w:lang w:val="en-US" w:eastAsia="zh-TW"/>
              </w:rPr>
              <w:t>Agreements</w:t>
            </w:r>
            <w:r w:rsidRPr="004E03C5">
              <w:rPr>
                <w:lang w:val="en-US" w:eastAsia="zh-TW"/>
              </w:rPr>
              <w:t>:</w:t>
            </w:r>
          </w:p>
          <w:p w:rsidR="004E03C5" w:rsidRPr="004E03C5" w:rsidRDefault="004E03C5" w:rsidP="00391029">
            <w:pPr>
              <w:numPr>
                <w:ilvl w:val="0"/>
                <w:numId w:val="129"/>
              </w:numPr>
              <w:overflowPunct w:val="0"/>
              <w:autoSpaceDE w:val="0"/>
              <w:autoSpaceDN w:val="0"/>
              <w:adjustRightInd w:val="0"/>
              <w:spacing w:after="0"/>
              <w:ind w:left="567" w:hanging="207"/>
              <w:textAlignment w:val="baseline"/>
              <w:rPr>
                <w:lang w:val="en-US" w:eastAsia="zh-TW"/>
              </w:rPr>
            </w:pPr>
            <w:r w:rsidRPr="004E03C5">
              <w:rPr>
                <w:lang w:val="en-US" w:eastAsia="zh-TW"/>
              </w:rPr>
              <w:t>A UE is RRC signaled with the following for common PRB indexing</w:t>
            </w:r>
          </w:p>
          <w:p w:rsidR="004E03C5" w:rsidRPr="004E03C5" w:rsidRDefault="004E03C5" w:rsidP="00391029">
            <w:pPr>
              <w:numPr>
                <w:ilvl w:val="1"/>
                <w:numId w:val="129"/>
              </w:numPr>
              <w:overflowPunct w:val="0"/>
              <w:autoSpaceDE w:val="0"/>
              <w:autoSpaceDN w:val="0"/>
              <w:adjustRightInd w:val="0"/>
              <w:spacing w:after="0"/>
              <w:textAlignment w:val="baseline"/>
              <w:rPr>
                <w:lang w:val="en-US" w:eastAsia="zh-TW"/>
              </w:rPr>
            </w:pPr>
            <w:r w:rsidRPr="004E03C5">
              <w:rPr>
                <w:lang w:val="en-US" w:eastAsia="zh-TW"/>
              </w:rPr>
              <w:t>Offset between a reference location and the lowest subcarrier of the reference PRB [point A] (i.e. PRB0 in previous agreements)</w:t>
            </w:r>
          </w:p>
          <w:p w:rsidR="004E03C5" w:rsidRPr="004E03C5" w:rsidRDefault="004E03C5" w:rsidP="00391029">
            <w:pPr>
              <w:numPr>
                <w:ilvl w:val="2"/>
                <w:numId w:val="129"/>
              </w:numPr>
              <w:overflowPunct w:val="0"/>
              <w:autoSpaceDE w:val="0"/>
              <w:autoSpaceDN w:val="0"/>
              <w:adjustRightInd w:val="0"/>
              <w:spacing w:after="0"/>
              <w:ind w:left="1985" w:hanging="185"/>
              <w:textAlignment w:val="baseline"/>
              <w:rPr>
                <w:lang w:val="en-US" w:eastAsia="zh-TW"/>
              </w:rPr>
            </w:pPr>
            <w:r w:rsidRPr="004E03C5">
              <w:rPr>
                <w:lang w:val="en-US" w:eastAsia="zh-TW"/>
              </w:rPr>
              <w:t>For DL in Pcell, the reference location is the lowest subcarrier of the lowest PRB of the cell-defining SSB after floating SSB is resolved</w:t>
            </w:r>
          </w:p>
          <w:p w:rsidR="004E03C5" w:rsidRPr="004E03C5" w:rsidRDefault="004E03C5" w:rsidP="00391029">
            <w:pPr>
              <w:numPr>
                <w:ilvl w:val="2"/>
                <w:numId w:val="129"/>
              </w:numPr>
              <w:overflowPunct w:val="0"/>
              <w:autoSpaceDE w:val="0"/>
              <w:autoSpaceDN w:val="0"/>
              <w:adjustRightInd w:val="0"/>
              <w:spacing w:after="0"/>
              <w:ind w:left="1985" w:hanging="185"/>
              <w:textAlignment w:val="baseline"/>
              <w:rPr>
                <w:lang w:val="en-US" w:eastAsia="zh-TW"/>
              </w:rPr>
            </w:pPr>
            <w:r w:rsidRPr="004E03C5">
              <w:rPr>
                <w:lang w:val="en-US" w:eastAsia="zh-TW"/>
              </w:rPr>
              <w:t>For UL in Pcell of paired spectrum, the reference location is the frequency location of the UL indicated in the RMSI, which is based on ARFCN after floating ARFCN is resolved</w:t>
            </w:r>
          </w:p>
          <w:p w:rsidR="004E03C5" w:rsidRPr="004E03C5" w:rsidRDefault="004E03C5" w:rsidP="00391029">
            <w:pPr>
              <w:numPr>
                <w:ilvl w:val="2"/>
                <w:numId w:val="129"/>
              </w:numPr>
              <w:overflowPunct w:val="0"/>
              <w:autoSpaceDE w:val="0"/>
              <w:autoSpaceDN w:val="0"/>
              <w:adjustRightInd w:val="0"/>
              <w:spacing w:after="0"/>
              <w:ind w:left="1985" w:hanging="185"/>
              <w:textAlignment w:val="baseline"/>
              <w:rPr>
                <w:lang w:val="en-US" w:eastAsia="zh-TW"/>
              </w:rPr>
            </w:pPr>
            <w:r w:rsidRPr="004E03C5">
              <w:rPr>
                <w:lang w:val="en-US" w:eastAsia="zh-TW"/>
              </w:rPr>
              <w:t>For Scell, the reference location is the frequency location indicated in the SCell configuration, which is based on ARFCN after floating ARFCN is resolved</w:t>
            </w:r>
          </w:p>
          <w:p w:rsidR="004E03C5" w:rsidRPr="004E03C5" w:rsidRDefault="004E03C5" w:rsidP="00391029">
            <w:pPr>
              <w:numPr>
                <w:ilvl w:val="2"/>
                <w:numId w:val="129"/>
              </w:numPr>
              <w:overflowPunct w:val="0"/>
              <w:autoSpaceDE w:val="0"/>
              <w:autoSpaceDN w:val="0"/>
              <w:adjustRightInd w:val="0"/>
              <w:spacing w:after="0"/>
              <w:ind w:left="1985" w:hanging="185"/>
              <w:textAlignment w:val="baseline"/>
              <w:rPr>
                <w:lang w:val="en-US" w:eastAsia="zh-TW"/>
              </w:rPr>
            </w:pPr>
            <w:r w:rsidRPr="004E03C5">
              <w:rPr>
                <w:lang w:val="en-US" w:eastAsia="zh-TW"/>
              </w:rPr>
              <w:t>For SUL, the reference location is the frequency location indicated in the SUL configuration, which is based on ARFCN after floating ARFCN is resolved</w:t>
            </w:r>
          </w:p>
          <w:p w:rsidR="004E03C5" w:rsidRPr="004E03C5" w:rsidRDefault="004E03C5" w:rsidP="00391029">
            <w:pPr>
              <w:numPr>
                <w:ilvl w:val="2"/>
                <w:numId w:val="129"/>
              </w:numPr>
              <w:overflowPunct w:val="0"/>
              <w:autoSpaceDE w:val="0"/>
              <w:autoSpaceDN w:val="0"/>
              <w:adjustRightInd w:val="0"/>
              <w:spacing w:after="0"/>
              <w:ind w:left="1985" w:hanging="185"/>
              <w:textAlignment w:val="baseline"/>
              <w:rPr>
                <w:lang w:val="en-US" w:eastAsia="zh-TW"/>
              </w:rPr>
            </w:pPr>
            <w:r w:rsidRPr="004E03C5">
              <w:rPr>
                <w:lang w:val="en-US" w:eastAsia="zh-TW"/>
              </w:rPr>
              <w:t>The reference PRB is expressed based on 15KHz SCS for FR1 and 60KHz SCS for FR2</w:t>
            </w:r>
          </w:p>
          <w:p w:rsidR="004E03C5" w:rsidRPr="004E03C5" w:rsidRDefault="004E03C5" w:rsidP="00391029">
            <w:pPr>
              <w:numPr>
                <w:ilvl w:val="2"/>
                <w:numId w:val="129"/>
              </w:numPr>
              <w:overflowPunct w:val="0"/>
              <w:autoSpaceDE w:val="0"/>
              <w:autoSpaceDN w:val="0"/>
              <w:adjustRightInd w:val="0"/>
              <w:spacing w:after="0"/>
              <w:ind w:left="1985" w:hanging="185"/>
              <w:textAlignment w:val="baseline"/>
              <w:rPr>
                <w:lang w:val="en-US" w:eastAsia="zh-TW"/>
              </w:rPr>
            </w:pPr>
            <w:r w:rsidRPr="004E03C5">
              <w:rPr>
                <w:lang w:val="en-US" w:eastAsia="zh-TW"/>
              </w:rPr>
              <w:t>The offset in the unit of PRB is indicated based on 15KHz SCS for FR1 and 60KHz SCS for FR2</w:t>
            </w:r>
          </w:p>
          <w:p w:rsidR="004E03C5" w:rsidRPr="004E03C5" w:rsidRDefault="004E03C5" w:rsidP="00391029">
            <w:pPr>
              <w:numPr>
                <w:ilvl w:val="2"/>
                <w:numId w:val="129"/>
              </w:numPr>
              <w:overflowPunct w:val="0"/>
              <w:autoSpaceDE w:val="0"/>
              <w:autoSpaceDN w:val="0"/>
              <w:adjustRightInd w:val="0"/>
              <w:spacing w:after="0"/>
              <w:ind w:left="1985" w:hanging="185"/>
              <w:textAlignment w:val="baseline"/>
              <w:rPr>
                <w:lang w:val="en-US" w:eastAsia="zh-TW"/>
              </w:rPr>
            </w:pPr>
            <w:r w:rsidRPr="004E03C5">
              <w:rPr>
                <w:lang w:val="en-US" w:eastAsia="zh-TW"/>
              </w:rPr>
              <w:t>Common PR</w:t>
            </w:r>
            <w:r w:rsidRPr="004E03C5">
              <w:rPr>
                <w:rFonts w:hint="eastAsia"/>
                <w:lang w:val="en-US" w:eastAsia="zh-TW"/>
              </w:rPr>
              <w:t xml:space="preserve">B </w:t>
            </w:r>
            <w:r w:rsidRPr="004E03C5">
              <w:rPr>
                <w:lang w:val="en-US" w:eastAsia="zh-TW"/>
              </w:rPr>
              <w:t>with index 0 for all SCSs contains point A</w:t>
            </w:r>
          </w:p>
          <w:p w:rsidR="004E03C5" w:rsidRPr="004E03C5" w:rsidRDefault="004E03C5" w:rsidP="00391029">
            <w:pPr>
              <w:numPr>
                <w:ilvl w:val="1"/>
                <w:numId w:val="129"/>
              </w:numPr>
              <w:overflowPunct w:val="0"/>
              <w:autoSpaceDE w:val="0"/>
              <w:autoSpaceDN w:val="0"/>
              <w:adjustRightInd w:val="0"/>
              <w:spacing w:after="0"/>
              <w:textAlignment w:val="baseline"/>
              <w:rPr>
                <w:lang w:val="en-US" w:eastAsia="zh-TW"/>
              </w:rPr>
            </w:pPr>
            <w:r w:rsidRPr="004E03C5">
              <w:rPr>
                <w:rFonts w:hint="eastAsia"/>
                <w:lang w:val="en-US" w:eastAsia="zh-TW"/>
              </w:rPr>
              <w:t>O</w:t>
            </w:r>
            <w:r w:rsidRPr="004E03C5">
              <w:rPr>
                <w:lang w:val="en-US" w:eastAsia="zh-TW"/>
              </w:rPr>
              <w:t>ffset between point A and the lowest subcarrier of the lowest usable PRB of a given SCS</w:t>
            </w:r>
          </w:p>
          <w:p w:rsidR="004E03C5" w:rsidRPr="004E03C5" w:rsidRDefault="004E03C5" w:rsidP="00391029">
            <w:pPr>
              <w:numPr>
                <w:ilvl w:val="2"/>
                <w:numId w:val="129"/>
              </w:numPr>
              <w:overflowPunct w:val="0"/>
              <w:autoSpaceDE w:val="0"/>
              <w:autoSpaceDN w:val="0"/>
              <w:adjustRightInd w:val="0"/>
              <w:spacing w:after="0"/>
              <w:ind w:left="1985" w:hanging="185"/>
              <w:textAlignment w:val="baseline"/>
              <w:rPr>
                <w:lang w:val="en-US" w:eastAsia="zh-TW"/>
              </w:rPr>
            </w:pPr>
            <w:r w:rsidRPr="004E03C5">
              <w:rPr>
                <w:lang w:val="en-US" w:eastAsia="zh-TW"/>
              </w:rPr>
              <w:t>The offset is indicated in the unit of PRB based on the given SCS</w:t>
            </w:r>
          </w:p>
          <w:p w:rsidR="004E03C5" w:rsidRPr="004E03C5" w:rsidRDefault="004E03C5" w:rsidP="00391029">
            <w:pPr>
              <w:numPr>
                <w:ilvl w:val="1"/>
                <w:numId w:val="129"/>
              </w:numPr>
              <w:overflowPunct w:val="0"/>
              <w:autoSpaceDE w:val="0"/>
              <w:autoSpaceDN w:val="0"/>
              <w:adjustRightInd w:val="0"/>
              <w:spacing w:after="0"/>
              <w:textAlignment w:val="baseline"/>
              <w:rPr>
                <w:lang w:val="en-US" w:eastAsia="zh-TW"/>
              </w:rPr>
            </w:pPr>
            <w:r w:rsidRPr="004E03C5">
              <w:rPr>
                <w:lang w:val="en-US" w:eastAsia="zh-TW"/>
              </w:rPr>
              <w:t>k</w:t>
            </w:r>
            <w:r w:rsidRPr="004E03C5">
              <w:rPr>
                <w:vertAlign w:val="subscript"/>
                <w:lang w:val="en-US" w:eastAsia="zh-TW"/>
              </w:rPr>
              <w:t>0</w:t>
            </w:r>
            <w:r w:rsidRPr="004E03C5">
              <w:rPr>
                <w:lang w:val="en-US" w:eastAsia="zh-TW"/>
              </w:rPr>
              <w:t xml:space="preserve"> for each SCS if k</w:t>
            </w:r>
            <w:r w:rsidRPr="004E03C5">
              <w:rPr>
                <w:vertAlign w:val="subscript"/>
                <w:lang w:val="en-US" w:eastAsia="zh-TW"/>
              </w:rPr>
              <w:t>0</w:t>
            </w:r>
            <w:r w:rsidRPr="004E03C5">
              <w:rPr>
                <w:lang w:val="en-US" w:eastAsia="zh-TW"/>
              </w:rPr>
              <w:t xml:space="preserve"> is kept in Section 5.3 of TS38.211</w:t>
            </w:r>
          </w:p>
          <w:p w:rsidR="004E03C5" w:rsidRPr="004E03C5" w:rsidRDefault="004E03C5" w:rsidP="00391029">
            <w:pPr>
              <w:numPr>
                <w:ilvl w:val="1"/>
                <w:numId w:val="129"/>
              </w:numPr>
              <w:overflowPunct w:val="0"/>
              <w:autoSpaceDE w:val="0"/>
              <w:autoSpaceDN w:val="0"/>
              <w:adjustRightInd w:val="0"/>
              <w:spacing w:after="0"/>
              <w:textAlignment w:val="baseline"/>
              <w:rPr>
                <w:lang w:val="en-US" w:eastAsia="zh-TW"/>
              </w:rPr>
            </w:pPr>
            <w:r w:rsidRPr="004E03C5">
              <w:rPr>
                <w:lang w:val="en-US" w:eastAsia="zh-TW"/>
              </w:rPr>
              <w:t>Channel BW of the carrier configured to the UE</w:t>
            </w:r>
          </w:p>
          <w:p w:rsidR="004E03C5" w:rsidRPr="004E03C5" w:rsidRDefault="004E03C5" w:rsidP="00391029">
            <w:pPr>
              <w:numPr>
                <w:ilvl w:val="1"/>
                <w:numId w:val="129"/>
              </w:numPr>
              <w:overflowPunct w:val="0"/>
              <w:autoSpaceDE w:val="0"/>
              <w:autoSpaceDN w:val="0"/>
              <w:adjustRightInd w:val="0"/>
              <w:spacing w:after="0"/>
              <w:textAlignment w:val="baseline"/>
              <w:rPr>
                <w:lang w:val="en-US" w:eastAsia="zh-TW"/>
              </w:rPr>
            </w:pPr>
            <w:r w:rsidRPr="004E03C5">
              <w:rPr>
                <w:lang w:val="en-US" w:eastAsia="zh-TW"/>
              </w:rPr>
              <w:t>Note: the offsets defined above should cover a frequency range larger than R15 defined maximal bandwidth</w:t>
            </w:r>
          </w:p>
          <w:p w:rsidR="004E03C5" w:rsidRPr="004E03C5" w:rsidRDefault="004E03C5" w:rsidP="00391029">
            <w:pPr>
              <w:numPr>
                <w:ilvl w:val="1"/>
                <w:numId w:val="129"/>
              </w:numPr>
              <w:overflowPunct w:val="0"/>
              <w:autoSpaceDE w:val="0"/>
              <w:autoSpaceDN w:val="0"/>
              <w:adjustRightInd w:val="0"/>
              <w:spacing w:after="0"/>
              <w:textAlignment w:val="baseline"/>
              <w:rPr>
                <w:lang w:val="en-US" w:eastAsia="zh-TW"/>
              </w:rPr>
            </w:pPr>
            <w:r w:rsidRPr="004E03C5">
              <w:rPr>
                <w:lang w:val="en-US" w:eastAsia="zh-TW"/>
              </w:rPr>
              <w:t>The lowest subcarrier of the lowest PRB of the cell-defining SSB can be set with the granularity of channel raster after floating SSB is resolved</w:t>
            </w:r>
          </w:p>
          <w:p w:rsidR="004E03C5" w:rsidRPr="004E03C5" w:rsidRDefault="004E03C5" w:rsidP="00391029">
            <w:pPr>
              <w:numPr>
                <w:ilvl w:val="1"/>
                <w:numId w:val="129"/>
              </w:numPr>
              <w:overflowPunct w:val="0"/>
              <w:autoSpaceDE w:val="0"/>
              <w:autoSpaceDN w:val="0"/>
              <w:adjustRightInd w:val="0"/>
              <w:spacing w:after="0"/>
              <w:textAlignment w:val="baseline"/>
              <w:rPr>
                <w:lang w:val="en-US" w:eastAsia="zh-TW"/>
              </w:rPr>
            </w:pPr>
            <w:r w:rsidRPr="004E03C5">
              <w:rPr>
                <w:lang w:val="en-US" w:eastAsia="zh-TW"/>
              </w:rPr>
              <w:t xml:space="preserve">From RAN1, RMSI is assumed to be always PRB-aligned with PRB grid. However, the current 4-bit PRB grid offset in PBCH with 15kHz SCS can’t ensure the above assumption when RMSI has 30kHz SCS. Therefore, for FR1, RAN1 agrees to increase from 4-bit PRB grid offset to 5-bit PRB grid offset in PBCH where the 5-bit PRB gird offset in PBCH is in unit of subcarrier based on 15kHz SCS, while for FR2, there is still 4-bit PRB grid offset and RAN1 assumes the 4-bit PRB grid offset in PBCH is in unit of subcarrier based on RMSI numerlogy.  Send LS to RAN4 – Zhenfei (Huawei) </w:t>
            </w:r>
            <w:hyperlink r:id="rId142" w:history="1">
              <w:r w:rsidRPr="004E03C5">
                <w:rPr>
                  <w:b/>
                  <w:color w:val="0000FF"/>
                  <w:u w:val="single"/>
                  <w:lang w:val="en-US" w:eastAsia="zh-TW"/>
                </w:rPr>
                <w:t>R1-1721578</w:t>
              </w:r>
            </w:hyperlink>
          </w:p>
          <w:p w:rsidR="004E03C5" w:rsidRPr="004E03C5" w:rsidRDefault="004E03C5" w:rsidP="00391029">
            <w:pPr>
              <w:numPr>
                <w:ilvl w:val="2"/>
                <w:numId w:val="129"/>
              </w:numPr>
              <w:overflowPunct w:val="0"/>
              <w:autoSpaceDE w:val="0"/>
              <w:autoSpaceDN w:val="0"/>
              <w:adjustRightInd w:val="0"/>
              <w:spacing w:after="0"/>
              <w:textAlignment w:val="baseline"/>
              <w:rPr>
                <w:lang w:val="en-US" w:eastAsia="zh-TW"/>
              </w:rPr>
            </w:pPr>
            <w:r w:rsidRPr="004E03C5">
              <w:rPr>
                <w:lang w:val="en-US" w:eastAsia="zh-TW"/>
              </w:rPr>
              <w:t xml:space="preserve">The LS in </w:t>
            </w:r>
            <w:hyperlink r:id="rId143" w:history="1">
              <w:r w:rsidRPr="004E03C5">
                <w:rPr>
                  <w:color w:val="0000FF"/>
                  <w:u w:val="single"/>
                  <w:lang w:val="en-US" w:eastAsia="zh-TW"/>
                </w:rPr>
                <w:t>R1-1721578</w:t>
              </w:r>
            </w:hyperlink>
            <w:r w:rsidRPr="004E03C5">
              <w:rPr>
                <w:lang w:val="en-US" w:eastAsia="zh-TW"/>
              </w:rPr>
              <w:t xml:space="preserve"> is approved by removing the paragraph (including the figure) after the agreements. Final LS in </w:t>
            </w:r>
            <w:hyperlink r:id="rId144" w:history="1">
              <w:r w:rsidRPr="004E03C5">
                <w:rPr>
                  <w:color w:val="0000FF"/>
                  <w:highlight w:val="green"/>
                  <w:u w:val="single"/>
                  <w:lang w:val="en-US" w:eastAsia="zh-TW"/>
                </w:rPr>
                <w:t>R1-1721669</w:t>
              </w:r>
            </w:hyperlink>
          </w:p>
          <w:p w:rsidR="004E03C5" w:rsidRPr="004E03C5" w:rsidRDefault="004E03C5" w:rsidP="00391029">
            <w:pPr>
              <w:numPr>
                <w:ilvl w:val="0"/>
                <w:numId w:val="129"/>
              </w:numPr>
              <w:overflowPunct w:val="0"/>
              <w:autoSpaceDE w:val="0"/>
              <w:autoSpaceDN w:val="0"/>
              <w:adjustRightInd w:val="0"/>
              <w:spacing w:after="0"/>
              <w:ind w:left="567" w:hanging="207"/>
              <w:textAlignment w:val="baseline"/>
              <w:rPr>
                <w:lang w:val="en-US" w:eastAsia="zh-TW"/>
              </w:rPr>
            </w:pPr>
            <w:r w:rsidRPr="004E03C5">
              <w:rPr>
                <w:lang w:val="en-US" w:eastAsia="zh-TW"/>
              </w:rPr>
              <w:t>For Pcell DL in paired spectrum and Pcell DL &amp; UL in unpaired spectrum, the above information is signaled to a UE is indicated in RMSI</w:t>
            </w:r>
          </w:p>
          <w:p w:rsidR="004E03C5" w:rsidRPr="004E03C5" w:rsidRDefault="004E03C5" w:rsidP="00391029">
            <w:pPr>
              <w:numPr>
                <w:ilvl w:val="0"/>
                <w:numId w:val="129"/>
              </w:numPr>
              <w:overflowPunct w:val="0"/>
              <w:autoSpaceDE w:val="0"/>
              <w:autoSpaceDN w:val="0"/>
              <w:adjustRightInd w:val="0"/>
              <w:spacing w:after="0"/>
              <w:ind w:left="567" w:hanging="207"/>
              <w:textAlignment w:val="baseline"/>
              <w:rPr>
                <w:lang w:val="en-US" w:eastAsia="zh-TW"/>
              </w:rPr>
            </w:pPr>
            <w:r w:rsidRPr="004E03C5">
              <w:rPr>
                <w:lang w:val="en-US" w:eastAsia="zh-TW"/>
              </w:rPr>
              <w:t>For Pcell UL in paired spectrum, the above information is indicated in RMSI and it’s also used to determine the frequency location of initial active UL BWP in paired spectrum</w:t>
            </w:r>
          </w:p>
          <w:p w:rsidR="004E03C5" w:rsidRPr="004E03C5" w:rsidRDefault="004E03C5" w:rsidP="00391029">
            <w:pPr>
              <w:numPr>
                <w:ilvl w:val="0"/>
                <w:numId w:val="129"/>
              </w:numPr>
              <w:overflowPunct w:val="0"/>
              <w:autoSpaceDE w:val="0"/>
              <w:autoSpaceDN w:val="0"/>
              <w:adjustRightInd w:val="0"/>
              <w:spacing w:after="0"/>
              <w:ind w:left="567" w:hanging="207"/>
              <w:textAlignment w:val="baseline"/>
              <w:rPr>
                <w:lang w:val="en-US" w:eastAsia="zh-TW"/>
              </w:rPr>
            </w:pPr>
            <w:r w:rsidRPr="004E03C5">
              <w:rPr>
                <w:lang w:val="en-US" w:eastAsia="zh-TW"/>
              </w:rPr>
              <w:t>The range of offset values is 0~(275*8-1), which requires 12 bits</w:t>
            </w:r>
          </w:p>
          <w:p w:rsidR="004E03C5" w:rsidRPr="004E03C5" w:rsidRDefault="004E03C5" w:rsidP="004E03C5">
            <w:pPr>
              <w:overflowPunct w:val="0"/>
              <w:autoSpaceDE w:val="0"/>
              <w:autoSpaceDN w:val="0"/>
              <w:adjustRightInd w:val="0"/>
              <w:spacing w:after="0"/>
              <w:textAlignment w:val="baseline"/>
              <w:rPr>
                <w:highlight w:val="yellow"/>
                <w:lang w:val="en-US" w:eastAsia="zh-TW"/>
              </w:rPr>
            </w:pPr>
          </w:p>
          <w:p w:rsidR="004E03C5" w:rsidRPr="004E03C5" w:rsidRDefault="004E03C5" w:rsidP="004E03C5">
            <w:pPr>
              <w:overflowPunct w:val="0"/>
              <w:autoSpaceDE w:val="0"/>
              <w:autoSpaceDN w:val="0"/>
              <w:adjustRightInd w:val="0"/>
              <w:spacing w:after="0"/>
              <w:textAlignment w:val="baseline"/>
              <w:rPr>
                <w:u w:val="single"/>
                <w:lang w:eastAsia="x-none"/>
              </w:rPr>
            </w:pPr>
            <w:r w:rsidRPr="004E03C5">
              <w:rPr>
                <w:u w:val="single"/>
                <w:lang w:eastAsia="x-none"/>
              </w:rPr>
              <w:t>Conclusion:</w:t>
            </w:r>
          </w:p>
          <w:p w:rsidR="004E03C5" w:rsidRPr="004E03C5" w:rsidRDefault="004E03C5" w:rsidP="00391029">
            <w:pPr>
              <w:numPr>
                <w:ilvl w:val="0"/>
                <w:numId w:val="209"/>
              </w:numPr>
              <w:overflowPunct w:val="0"/>
              <w:autoSpaceDE w:val="0"/>
              <w:autoSpaceDN w:val="0"/>
              <w:adjustRightInd w:val="0"/>
              <w:spacing w:after="0"/>
              <w:textAlignment w:val="baseline"/>
              <w:rPr>
                <w:lang w:eastAsia="x-none"/>
              </w:rPr>
            </w:pPr>
            <w:r w:rsidRPr="004E03C5">
              <w:rPr>
                <w:lang w:eastAsia="x-none"/>
              </w:rPr>
              <w:t xml:space="preserve">There is no consensus to introduce BWP with size 0 in Rel-15 </w:t>
            </w:r>
          </w:p>
          <w:p w:rsidR="004E03C5" w:rsidRPr="004E03C5" w:rsidRDefault="004E03C5" w:rsidP="00391029">
            <w:pPr>
              <w:numPr>
                <w:ilvl w:val="0"/>
                <w:numId w:val="209"/>
              </w:numPr>
              <w:overflowPunct w:val="0"/>
              <w:autoSpaceDE w:val="0"/>
              <w:autoSpaceDN w:val="0"/>
              <w:adjustRightInd w:val="0"/>
              <w:spacing w:after="0"/>
              <w:textAlignment w:val="baseline"/>
              <w:rPr>
                <w:lang w:eastAsia="x-none"/>
              </w:rPr>
            </w:pPr>
            <w:r w:rsidRPr="004E03C5">
              <w:rPr>
                <w:lang w:eastAsia="x-none"/>
              </w:rPr>
              <w:t>There is no consensus to introduce power saving BWP in Rel-15</w:t>
            </w:r>
          </w:p>
          <w:p w:rsidR="004E03C5" w:rsidRPr="004E03C5" w:rsidRDefault="004E03C5" w:rsidP="004E03C5">
            <w:pPr>
              <w:overflowPunct w:val="0"/>
              <w:autoSpaceDE w:val="0"/>
              <w:autoSpaceDN w:val="0"/>
              <w:adjustRightInd w:val="0"/>
              <w:spacing w:after="0"/>
              <w:textAlignment w:val="baseline"/>
              <w:rPr>
                <w:lang w:eastAsia="x-none"/>
              </w:rPr>
            </w:pPr>
          </w:p>
          <w:p w:rsidR="004E03C5" w:rsidRPr="004E03C5" w:rsidRDefault="004E03C5" w:rsidP="004E03C5">
            <w:pPr>
              <w:overflowPunct w:val="0"/>
              <w:autoSpaceDE w:val="0"/>
              <w:autoSpaceDN w:val="0"/>
              <w:adjustRightInd w:val="0"/>
              <w:spacing w:after="0"/>
              <w:textAlignment w:val="baseline"/>
              <w:rPr>
                <w:lang w:eastAsia="x-none"/>
              </w:rPr>
            </w:pPr>
            <w:r w:rsidRPr="004E03C5">
              <w:rPr>
                <w:highlight w:val="green"/>
                <w:lang w:eastAsia="x-none"/>
              </w:rPr>
              <w:t>Agreements</w:t>
            </w:r>
            <w:r w:rsidRPr="004E03C5">
              <w:rPr>
                <w:lang w:eastAsia="x-none"/>
              </w:rPr>
              <w:t>:</w:t>
            </w:r>
          </w:p>
          <w:p w:rsidR="004E03C5" w:rsidRPr="004E03C5" w:rsidRDefault="004E03C5" w:rsidP="00391029">
            <w:pPr>
              <w:numPr>
                <w:ilvl w:val="0"/>
                <w:numId w:val="208"/>
              </w:numPr>
              <w:overflowPunct w:val="0"/>
              <w:autoSpaceDE w:val="0"/>
              <w:autoSpaceDN w:val="0"/>
              <w:adjustRightInd w:val="0"/>
              <w:spacing w:after="0"/>
              <w:ind w:left="567" w:hanging="207"/>
              <w:textAlignment w:val="baseline"/>
              <w:rPr>
                <w:lang w:val="en-US" w:eastAsia="zh-TW"/>
              </w:rPr>
            </w:pPr>
            <w:r w:rsidRPr="004E03C5">
              <w:rPr>
                <w:lang w:val="en-US" w:eastAsia="zh-TW"/>
              </w:rPr>
              <w:t>The value range of the transition time(s) of active BWP switching are up to RAN4 and it’s also up to RAN4 to decide whether the transition time(s) of active BWP switching is reported to the network as dedicated UE capability or not.</w:t>
            </w:r>
          </w:p>
          <w:p w:rsidR="004E03C5" w:rsidRPr="004E03C5" w:rsidRDefault="004E03C5" w:rsidP="00391029">
            <w:pPr>
              <w:numPr>
                <w:ilvl w:val="1"/>
                <w:numId w:val="208"/>
              </w:numPr>
              <w:overflowPunct w:val="0"/>
              <w:autoSpaceDE w:val="0"/>
              <w:autoSpaceDN w:val="0"/>
              <w:adjustRightInd w:val="0"/>
              <w:spacing w:after="0"/>
              <w:textAlignment w:val="baseline"/>
              <w:rPr>
                <w:lang w:val="en-US" w:eastAsia="zh-TW"/>
              </w:rPr>
            </w:pPr>
            <w:r w:rsidRPr="004E03C5">
              <w:rPr>
                <w:lang w:val="en-US" w:eastAsia="zh-TW"/>
              </w:rPr>
              <w:t xml:space="preserve">LS to RAN4 to be prepared in </w:t>
            </w:r>
            <w:hyperlink r:id="rId145" w:history="1">
              <w:r w:rsidRPr="004E03C5">
                <w:rPr>
                  <w:b/>
                  <w:color w:val="0000FF"/>
                  <w:u w:val="single"/>
                  <w:lang w:val="en-US" w:eastAsia="zh-TW"/>
                </w:rPr>
                <w:t>R1-1721667</w:t>
              </w:r>
            </w:hyperlink>
            <w:r w:rsidRPr="004E03C5">
              <w:rPr>
                <w:lang w:val="en-US" w:eastAsia="zh-TW"/>
              </w:rPr>
              <w:t xml:space="preserve"> (JJ, Intel), which is approved and final LS in </w:t>
            </w:r>
            <w:r w:rsidRPr="004E03C5">
              <w:rPr>
                <w:highlight w:val="green"/>
                <w:lang w:val="en-US" w:eastAsia="zh-TW"/>
              </w:rPr>
              <w:t>R1-1721712</w:t>
            </w:r>
          </w:p>
          <w:p w:rsidR="004E03C5" w:rsidRPr="004E03C5" w:rsidRDefault="004E03C5" w:rsidP="004E03C5">
            <w:pPr>
              <w:overflowPunct w:val="0"/>
              <w:autoSpaceDE w:val="0"/>
              <w:autoSpaceDN w:val="0"/>
              <w:adjustRightInd w:val="0"/>
              <w:spacing w:after="0"/>
              <w:textAlignment w:val="baseline"/>
              <w:rPr>
                <w:lang w:eastAsia="x-none"/>
              </w:rPr>
            </w:pPr>
          </w:p>
          <w:p w:rsidR="004E03C5" w:rsidRPr="004E03C5" w:rsidRDefault="004E03C5" w:rsidP="004E03C5">
            <w:pPr>
              <w:overflowPunct w:val="0"/>
              <w:autoSpaceDE w:val="0"/>
              <w:autoSpaceDN w:val="0"/>
              <w:adjustRightInd w:val="0"/>
              <w:spacing w:after="0"/>
              <w:textAlignment w:val="baseline"/>
              <w:rPr>
                <w:lang w:eastAsia="x-none"/>
              </w:rPr>
            </w:pPr>
            <w:r w:rsidRPr="004E03C5">
              <w:rPr>
                <w:highlight w:val="green"/>
                <w:lang w:eastAsia="x-none"/>
              </w:rPr>
              <w:t>Agreements</w:t>
            </w:r>
            <w:r w:rsidRPr="004E03C5">
              <w:rPr>
                <w:lang w:eastAsia="x-none"/>
              </w:rPr>
              <w:t>:</w:t>
            </w:r>
          </w:p>
          <w:p w:rsidR="004E03C5" w:rsidRPr="004E03C5" w:rsidRDefault="004E03C5" w:rsidP="00391029">
            <w:pPr>
              <w:numPr>
                <w:ilvl w:val="0"/>
                <w:numId w:val="208"/>
              </w:numPr>
              <w:overflowPunct w:val="0"/>
              <w:autoSpaceDE w:val="0"/>
              <w:autoSpaceDN w:val="0"/>
              <w:adjustRightInd w:val="0"/>
              <w:spacing w:after="0"/>
              <w:ind w:left="567" w:hanging="207"/>
              <w:textAlignment w:val="baseline"/>
              <w:rPr>
                <w:lang w:val="en-US" w:eastAsia="zh-TW"/>
              </w:rPr>
            </w:pPr>
            <w:r w:rsidRPr="004E03C5">
              <w:rPr>
                <w:lang w:val="en-US" w:eastAsia="zh-TW"/>
              </w:rPr>
              <w:t>In unpaired spectrum, for timer-based active DL/UL BWP pair switching, a UE restarts the timer to the initial value when the following additional conditions are met</w:t>
            </w:r>
          </w:p>
          <w:p w:rsidR="004E03C5" w:rsidRPr="004E03C5" w:rsidRDefault="004E03C5" w:rsidP="00391029">
            <w:pPr>
              <w:numPr>
                <w:ilvl w:val="1"/>
                <w:numId w:val="208"/>
              </w:numPr>
              <w:overflowPunct w:val="0"/>
              <w:autoSpaceDE w:val="0"/>
              <w:autoSpaceDN w:val="0"/>
              <w:adjustRightInd w:val="0"/>
              <w:spacing w:after="0"/>
              <w:textAlignment w:val="baseline"/>
              <w:rPr>
                <w:lang w:val="en-US" w:eastAsia="zh-TW"/>
              </w:rPr>
            </w:pPr>
            <w:r w:rsidRPr="004E03C5">
              <w:rPr>
                <w:lang w:val="en-US" w:eastAsia="zh-TW"/>
              </w:rPr>
              <w:t>It detects a DCI scheduling PUSCH for its current active DL/UL BWP pair</w:t>
            </w:r>
          </w:p>
          <w:p w:rsidR="004E03C5" w:rsidRPr="004E03C5" w:rsidRDefault="004E03C5" w:rsidP="00391029">
            <w:pPr>
              <w:numPr>
                <w:ilvl w:val="0"/>
                <w:numId w:val="208"/>
              </w:numPr>
              <w:overflowPunct w:val="0"/>
              <w:autoSpaceDE w:val="0"/>
              <w:autoSpaceDN w:val="0"/>
              <w:adjustRightInd w:val="0"/>
              <w:spacing w:after="0"/>
              <w:ind w:left="567" w:hanging="207"/>
              <w:textAlignment w:val="baseline"/>
              <w:rPr>
                <w:lang w:val="en-US" w:eastAsia="zh-TW"/>
              </w:rPr>
            </w:pPr>
            <w:r w:rsidRPr="004E03C5">
              <w:rPr>
                <w:lang w:val="en-US" w:eastAsia="zh-TW"/>
              </w:rPr>
              <w:t>It’s RAN1’s understanding that the remaining issues of timer-based active DL BWP (DL/UL BWP pair) switching (e.g. additional timer restarting/expiration conditions, inter-action with RACH procedure and grant-free scheduling) will be discussed in RAN2</w:t>
            </w:r>
          </w:p>
          <w:p w:rsidR="004E03C5" w:rsidRPr="004E03C5" w:rsidRDefault="004E03C5" w:rsidP="00391029">
            <w:pPr>
              <w:numPr>
                <w:ilvl w:val="0"/>
                <w:numId w:val="208"/>
              </w:numPr>
              <w:overflowPunct w:val="0"/>
              <w:autoSpaceDE w:val="0"/>
              <w:autoSpaceDN w:val="0"/>
              <w:adjustRightInd w:val="0"/>
              <w:spacing w:after="0"/>
              <w:ind w:left="567" w:hanging="207"/>
              <w:textAlignment w:val="baseline"/>
              <w:rPr>
                <w:highlight w:val="green"/>
                <w:lang w:val="en-US" w:eastAsia="zh-TW"/>
              </w:rPr>
            </w:pPr>
            <w:r w:rsidRPr="004E03C5">
              <w:rPr>
                <w:lang w:val="en-US" w:eastAsia="zh-TW"/>
              </w:rPr>
              <w:t xml:space="preserve">Send an LS to RAN2 – Peter A. (Qualcomm), </w:t>
            </w:r>
            <w:r w:rsidRPr="004E03C5">
              <w:rPr>
                <w:b/>
                <w:lang w:val="en-US" w:eastAsia="zh-TW"/>
              </w:rPr>
              <w:t xml:space="preserve">R1-1721668, </w:t>
            </w:r>
            <w:r w:rsidRPr="004E03C5">
              <w:rPr>
                <w:lang w:val="en-US" w:eastAsia="zh-TW"/>
              </w:rPr>
              <w:t xml:space="preserve">which is approved and final LS in </w:t>
            </w:r>
            <w:r w:rsidRPr="004E03C5">
              <w:rPr>
                <w:highlight w:val="green"/>
                <w:lang w:val="en-US" w:eastAsia="zh-TW"/>
              </w:rPr>
              <w:t>R1-1721714</w:t>
            </w:r>
          </w:p>
          <w:p w:rsidR="004E03C5" w:rsidRPr="004E03C5" w:rsidRDefault="004E03C5" w:rsidP="004E03C5">
            <w:pPr>
              <w:overflowPunct w:val="0"/>
              <w:autoSpaceDE w:val="0"/>
              <w:autoSpaceDN w:val="0"/>
              <w:adjustRightInd w:val="0"/>
              <w:spacing w:after="0"/>
              <w:textAlignment w:val="baseline"/>
              <w:rPr>
                <w:lang w:eastAsia="x-none"/>
              </w:rPr>
            </w:pPr>
          </w:p>
          <w:p w:rsidR="004E03C5" w:rsidRPr="004E03C5" w:rsidRDefault="004E03C5" w:rsidP="004E03C5">
            <w:pPr>
              <w:overflowPunct w:val="0"/>
              <w:autoSpaceDE w:val="0"/>
              <w:autoSpaceDN w:val="0"/>
              <w:adjustRightInd w:val="0"/>
              <w:spacing w:after="0"/>
              <w:textAlignment w:val="baseline"/>
              <w:rPr>
                <w:lang w:eastAsia="x-none"/>
              </w:rPr>
            </w:pPr>
            <w:r w:rsidRPr="004E03C5">
              <w:rPr>
                <w:u w:val="single"/>
                <w:lang w:eastAsia="x-none"/>
              </w:rPr>
              <w:t>Conclusion</w:t>
            </w:r>
            <w:r w:rsidRPr="004E03C5">
              <w:rPr>
                <w:lang w:eastAsia="x-none"/>
              </w:rPr>
              <w:t>:</w:t>
            </w:r>
          </w:p>
          <w:p w:rsidR="004E03C5" w:rsidRPr="004E03C5" w:rsidRDefault="004E03C5" w:rsidP="00391029">
            <w:pPr>
              <w:numPr>
                <w:ilvl w:val="0"/>
                <w:numId w:val="208"/>
              </w:numPr>
              <w:overflowPunct w:val="0"/>
              <w:autoSpaceDE w:val="0"/>
              <w:autoSpaceDN w:val="0"/>
              <w:adjustRightInd w:val="0"/>
              <w:spacing w:after="0"/>
              <w:ind w:left="567" w:hanging="215"/>
              <w:textAlignment w:val="baseline"/>
              <w:rPr>
                <w:lang w:val="en-US" w:eastAsia="zh-TW"/>
              </w:rPr>
            </w:pPr>
            <w:r w:rsidRPr="004E03C5">
              <w:rPr>
                <w:lang w:val="en-US" w:eastAsia="zh-TW"/>
              </w:rPr>
              <w:t>It’s up to RAN2’s decision on any remaining issues regarding to BWP operation interaction with C-DRX</w:t>
            </w:r>
          </w:p>
          <w:p w:rsidR="004E03C5" w:rsidRPr="004E03C5" w:rsidRDefault="004E03C5" w:rsidP="00391029">
            <w:pPr>
              <w:numPr>
                <w:ilvl w:val="1"/>
                <w:numId w:val="208"/>
              </w:numPr>
              <w:overflowPunct w:val="0"/>
              <w:autoSpaceDE w:val="0"/>
              <w:autoSpaceDN w:val="0"/>
              <w:adjustRightInd w:val="0"/>
              <w:spacing w:after="0"/>
              <w:ind w:hanging="357"/>
              <w:textAlignment w:val="baseline"/>
              <w:rPr>
                <w:lang w:val="en-US" w:eastAsia="zh-TW"/>
              </w:rPr>
            </w:pPr>
            <w:r w:rsidRPr="004E03C5">
              <w:rPr>
                <w:lang w:val="en-US" w:eastAsia="zh-TW"/>
              </w:rPr>
              <w:t>It’s also up to RAN2’s decision whether it’s necessary to define default UL BWP in paired spectrum</w:t>
            </w:r>
          </w:p>
          <w:p w:rsidR="004E03C5" w:rsidRPr="004E03C5" w:rsidRDefault="004E03C5" w:rsidP="004E03C5">
            <w:pPr>
              <w:overflowPunct w:val="0"/>
              <w:autoSpaceDE w:val="0"/>
              <w:autoSpaceDN w:val="0"/>
              <w:adjustRightInd w:val="0"/>
              <w:spacing w:after="0"/>
              <w:textAlignment w:val="baseline"/>
              <w:rPr>
                <w:lang w:eastAsia="x-none"/>
              </w:rPr>
            </w:pPr>
          </w:p>
          <w:p w:rsidR="004E03C5" w:rsidRPr="004E03C5" w:rsidRDefault="004E03C5" w:rsidP="004E03C5">
            <w:pPr>
              <w:overflowPunct w:val="0"/>
              <w:autoSpaceDE w:val="0"/>
              <w:autoSpaceDN w:val="0"/>
              <w:adjustRightInd w:val="0"/>
              <w:spacing w:after="0"/>
              <w:textAlignment w:val="baseline"/>
              <w:rPr>
                <w:highlight w:val="green"/>
                <w:lang w:eastAsia="x-none"/>
              </w:rPr>
            </w:pPr>
            <w:r w:rsidRPr="004E03C5">
              <w:rPr>
                <w:highlight w:val="green"/>
                <w:lang w:eastAsia="x-none"/>
              </w:rPr>
              <w:t>Agreements:</w:t>
            </w:r>
          </w:p>
          <w:p w:rsidR="004E03C5" w:rsidRPr="004E03C5" w:rsidRDefault="004E03C5" w:rsidP="00391029">
            <w:pPr>
              <w:numPr>
                <w:ilvl w:val="0"/>
                <w:numId w:val="210"/>
              </w:numPr>
              <w:overflowPunct w:val="0"/>
              <w:autoSpaceDE w:val="0"/>
              <w:autoSpaceDN w:val="0"/>
              <w:adjustRightInd w:val="0"/>
              <w:spacing w:after="0"/>
              <w:ind w:left="567" w:hanging="207"/>
              <w:textAlignment w:val="baseline"/>
              <w:rPr>
                <w:lang w:eastAsia="zh-TW"/>
              </w:rPr>
            </w:pPr>
            <w:r w:rsidRPr="004E03C5">
              <w:rPr>
                <w:lang w:eastAsia="zh-TW"/>
              </w:rPr>
              <w:t>Support HARQ retransmission across DL (UL) BWPs when a UE’s active DL (UL) BWP is switched</w:t>
            </w:r>
          </w:p>
          <w:p w:rsidR="004E03C5" w:rsidRPr="004E03C5" w:rsidRDefault="004E03C5" w:rsidP="004E03C5">
            <w:pPr>
              <w:overflowPunct w:val="0"/>
              <w:autoSpaceDE w:val="0"/>
              <w:autoSpaceDN w:val="0"/>
              <w:adjustRightInd w:val="0"/>
              <w:spacing w:after="0"/>
              <w:textAlignment w:val="baseline"/>
              <w:rPr>
                <w:lang w:eastAsia="zh-TW"/>
              </w:rPr>
            </w:pPr>
          </w:p>
          <w:p w:rsidR="004E03C5" w:rsidRPr="004E03C5" w:rsidRDefault="004E03C5" w:rsidP="004E03C5">
            <w:pPr>
              <w:overflowPunct w:val="0"/>
              <w:autoSpaceDE w:val="0"/>
              <w:autoSpaceDN w:val="0"/>
              <w:adjustRightInd w:val="0"/>
              <w:spacing w:after="0"/>
              <w:textAlignment w:val="baseline"/>
              <w:rPr>
                <w:lang w:eastAsia="zh-TW"/>
              </w:rPr>
            </w:pPr>
            <w:r w:rsidRPr="004E03C5">
              <w:rPr>
                <w:highlight w:val="green"/>
                <w:lang w:eastAsia="zh-TW"/>
              </w:rPr>
              <w:t>Agreements</w:t>
            </w:r>
            <w:r w:rsidRPr="004E03C5">
              <w:rPr>
                <w:lang w:eastAsia="zh-TW"/>
              </w:rPr>
              <w:t>:</w:t>
            </w:r>
          </w:p>
          <w:p w:rsidR="004E03C5" w:rsidRPr="004E03C5" w:rsidRDefault="004E03C5" w:rsidP="00391029">
            <w:pPr>
              <w:numPr>
                <w:ilvl w:val="0"/>
                <w:numId w:val="210"/>
              </w:numPr>
              <w:overflowPunct w:val="0"/>
              <w:autoSpaceDE w:val="0"/>
              <w:autoSpaceDN w:val="0"/>
              <w:adjustRightInd w:val="0"/>
              <w:spacing w:after="0"/>
              <w:ind w:left="567" w:hanging="207"/>
              <w:textAlignment w:val="baseline"/>
              <w:rPr>
                <w:lang w:eastAsia="zh-TW"/>
              </w:rPr>
            </w:pPr>
            <w:r w:rsidRPr="004E03C5">
              <w:rPr>
                <w:lang w:eastAsia="zh-TW"/>
              </w:rPr>
              <w:t>A UE is not expected to transmit HARQ-ACK if a UE’s active UL BWP is switched between the reception of the corresponding DL assignment and the time of HARQ-ACK transmission at least for the paired spectrum</w:t>
            </w:r>
          </w:p>
          <w:p w:rsidR="004E03C5" w:rsidRPr="004E03C5" w:rsidRDefault="004E03C5" w:rsidP="004E03C5">
            <w:pPr>
              <w:tabs>
                <w:tab w:val="left" w:pos="567"/>
              </w:tabs>
              <w:adjustRightInd w:val="0"/>
              <w:snapToGrid w:val="0"/>
              <w:spacing w:after="0"/>
              <w:rPr>
                <w:rFonts w:ascii="Arial" w:hAnsi="Arial" w:cs="Arial"/>
                <w:lang w:eastAsia="ja-JP"/>
              </w:rPr>
            </w:pPr>
          </w:p>
          <w:p w:rsidR="004E03C5" w:rsidRPr="004E03C5" w:rsidRDefault="004E03C5" w:rsidP="004E03C5">
            <w:pPr>
              <w:overflowPunct w:val="0"/>
              <w:autoSpaceDE w:val="0"/>
              <w:autoSpaceDN w:val="0"/>
              <w:adjustRightInd w:val="0"/>
              <w:spacing w:after="0"/>
              <w:textAlignment w:val="baseline"/>
            </w:pPr>
            <w:r w:rsidRPr="004E03C5">
              <w:rPr>
                <w:highlight w:val="green"/>
              </w:rPr>
              <w:t>Agreements</w:t>
            </w:r>
            <w:r w:rsidRPr="004E03C5">
              <w:t>:</w:t>
            </w:r>
          </w:p>
          <w:p w:rsidR="004E03C5" w:rsidRPr="004E03C5" w:rsidRDefault="004E03C5" w:rsidP="00391029">
            <w:pPr>
              <w:numPr>
                <w:ilvl w:val="0"/>
                <w:numId w:val="159"/>
              </w:numPr>
              <w:overflowPunct w:val="0"/>
              <w:autoSpaceDE w:val="0"/>
              <w:autoSpaceDN w:val="0"/>
              <w:adjustRightInd w:val="0"/>
              <w:spacing w:after="0"/>
              <w:textAlignment w:val="baseline"/>
            </w:pPr>
            <w:r w:rsidRPr="004E03C5">
              <w:t>NR supports separate configuration of HARQ-ACK spatial bundling for PUSCH and PUCCH</w:t>
            </w:r>
          </w:p>
          <w:p w:rsidR="004E03C5" w:rsidRPr="004E03C5" w:rsidRDefault="004E03C5" w:rsidP="004E03C5">
            <w:pPr>
              <w:overflowPunct w:val="0"/>
              <w:autoSpaceDE w:val="0"/>
              <w:autoSpaceDN w:val="0"/>
              <w:adjustRightInd w:val="0"/>
              <w:spacing w:after="0"/>
              <w:textAlignment w:val="baseline"/>
            </w:pPr>
            <w:r w:rsidRPr="004E03C5">
              <w:rPr>
                <w:highlight w:val="green"/>
              </w:rPr>
              <w:t>Agreements</w:t>
            </w:r>
            <w:r w:rsidRPr="004E03C5">
              <w:t>:</w:t>
            </w:r>
          </w:p>
          <w:p w:rsidR="004E03C5" w:rsidRPr="004E03C5" w:rsidRDefault="004E03C5" w:rsidP="00391029">
            <w:pPr>
              <w:numPr>
                <w:ilvl w:val="0"/>
                <w:numId w:val="211"/>
              </w:numPr>
              <w:overflowPunct w:val="0"/>
              <w:autoSpaceDE w:val="0"/>
              <w:autoSpaceDN w:val="0"/>
              <w:adjustRightInd w:val="0"/>
              <w:spacing w:after="0"/>
              <w:textAlignment w:val="baseline"/>
            </w:pPr>
            <w:r w:rsidRPr="004E03C5">
              <w:rPr>
                <w:lang w:val="en-US"/>
              </w:rPr>
              <w:t>For cross-carrier scheduling, NR support UESS sharing in case of same DCI size for DCIs of different carriers on the same scheduling carrier, as an optional feature (additional UE capability for UEs that are capable of cross-carrier scheduling)</w:t>
            </w:r>
          </w:p>
          <w:p w:rsidR="004E03C5" w:rsidRPr="004E03C5" w:rsidRDefault="004E03C5" w:rsidP="004E03C5">
            <w:pPr>
              <w:overflowPunct w:val="0"/>
              <w:autoSpaceDE w:val="0"/>
              <w:autoSpaceDN w:val="0"/>
              <w:adjustRightInd w:val="0"/>
              <w:spacing w:after="0"/>
              <w:textAlignment w:val="baseline"/>
            </w:pPr>
            <w:r w:rsidRPr="004E03C5">
              <w:rPr>
                <w:highlight w:val="green"/>
              </w:rPr>
              <w:t>Agreements</w:t>
            </w:r>
            <w:r w:rsidRPr="004E03C5">
              <w:t>:</w:t>
            </w:r>
          </w:p>
          <w:p w:rsidR="004E03C5" w:rsidRPr="004E03C5" w:rsidRDefault="004E03C5" w:rsidP="00391029">
            <w:pPr>
              <w:numPr>
                <w:ilvl w:val="0"/>
                <w:numId w:val="212"/>
              </w:numPr>
              <w:overflowPunct w:val="0"/>
              <w:autoSpaceDE w:val="0"/>
              <w:autoSpaceDN w:val="0"/>
              <w:adjustRightInd w:val="0"/>
              <w:spacing w:after="0"/>
              <w:textAlignment w:val="baseline"/>
              <w:rPr>
                <w:lang w:val="en-US"/>
              </w:rPr>
            </w:pPr>
            <w:r w:rsidRPr="004E03C5">
              <w:rPr>
                <w:lang w:val="en-US"/>
              </w:rPr>
              <w:t>For semi-static HARQ-ACK codebook, support</w:t>
            </w:r>
          </w:p>
          <w:p w:rsidR="004E03C5" w:rsidRPr="004E03C5" w:rsidRDefault="004E03C5" w:rsidP="00391029">
            <w:pPr>
              <w:numPr>
                <w:ilvl w:val="1"/>
                <w:numId w:val="212"/>
              </w:numPr>
              <w:overflowPunct w:val="0"/>
              <w:autoSpaceDE w:val="0"/>
              <w:autoSpaceDN w:val="0"/>
              <w:adjustRightInd w:val="0"/>
              <w:spacing w:after="0"/>
              <w:textAlignment w:val="baseline"/>
              <w:rPr>
                <w:lang w:val="en-US"/>
              </w:rPr>
            </w:pPr>
            <w:r w:rsidRPr="004E03C5">
              <w:rPr>
                <w:lang w:val="en-US"/>
              </w:rPr>
              <w:t>DL association set is determined based on the configured set of HARQ-ACK timings, where the HARQ-ACK payload is ordered based on DL time index</w:t>
            </w:r>
          </w:p>
          <w:p w:rsidR="004E03C5" w:rsidRPr="004E03C5" w:rsidRDefault="004E03C5" w:rsidP="00391029">
            <w:pPr>
              <w:numPr>
                <w:ilvl w:val="2"/>
                <w:numId w:val="212"/>
              </w:numPr>
              <w:overflowPunct w:val="0"/>
              <w:autoSpaceDE w:val="0"/>
              <w:autoSpaceDN w:val="0"/>
              <w:adjustRightInd w:val="0"/>
              <w:spacing w:after="0"/>
              <w:textAlignment w:val="baseline"/>
              <w:rPr>
                <w:lang w:val="en-US"/>
              </w:rPr>
            </w:pPr>
            <w:r w:rsidRPr="004E03C5">
              <w:rPr>
                <w:lang w:val="en-US"/>
              </w:rPr>
              <w:t>There is no DAI in DL grants</w:t>
            </w:r>
          </w:p>
          <w:p w:rsidR="004E03C5" w:rsidRPr="004E03C5" w:rsidRDefault="004E03C5" w:rsidP="004E03C5">
            <w:pPr>
              <w:overflowPunct w:val="0"/>
              <w:autoSpaceDE w:val="0"/>
              <w:autoSpaceDN w:val="0"/>
              <w:adjustRightInd w:val="0"/>
              <w:spacing w:after="0"/>
              <w:textAlignment w:val="baseline"/>
            </w:pPr>
            <w:r w:rsidRPr="004E03C5">
              <w:rPr>
                <w:u w:val="single"/>
              </w:rPr>
              <w:t>Conclusion</w:t>
            </w:r>
            <w:r w:rsidRPr="004E03C5">
              <w:t>:</w:t>
            </w:r>
          </w:p>
          <w:p w:rsidR="004E03C5" w:rsidRPr="004E03C5" w:rsidRDefault="004E03C5" w:rsidP="00391029">
            <w:pPr>
              <w:numPr>
                <w:ilvl w:val="0"/>
                <w:numId w:val="213"/>
              </w:numPr>
              <w:overflowPunct w:val="0"/>
              <w:autoSpaceDE w:val="0"/>
              <w:autoSpaceDN w:val="0"/>
              <w:adjustRightInd w:val="0"/>
              <w:spacing w:after="0"/>
              <w:textAlignment w:val="baseline"/>
              <w:rPr>
                <w:lang w:val="en-US"/>
              </w:rPr>
            </w:pPr>
            <w:r w:rsidRPr="004E03C5">
              <w:rPr>
                <w:lang w:val="en-US"/>
              </w:rPr>
              <w:t>No consensus to introduce CBG-level DAI in DCI in Rel-15</w:t>
            </w:r>
          </w:p>
          <w:p w:rsidR="004E03C5" w:rsidRPr="004E03C5" w:rsidRDefault="004E03C5" w:rsidP="004E03C5">
            <w:pPr>
              <w:overflowPunct w:val="0"/>
              <w:autoSpaceDE w:val="0"/>
              <w:autoSpaceDN w:val="0"/>
              <w:adjustRightInd w:val="0"/>
              <w:spacing w:after="0"/>
              <w:textAlignment w:val="baseline"/>
            </w:pPr>
          </w:p>
          <w:p w:rsidR="004E03C5" w:rsidRPr="004E03C5" w:rsidRDefault="004E03C5" w:rsidP="004E03C5">
            <w:pPr>
              <w:overflowPunct w:val="0"/>
              <w:autoSpaceDE w:val="0"/>
              <w:autoSpaceDN w:val="0"/>
              <w:adjustRightInd w:val="0"/>
              <w:spacing w:after="0"/>
              <w:textAlignment w:val="baseline"/>
            </w:pPr>
            <w:r w:rsidRPr="004E03C5">
              <w:rPr>
                <w:highlight w:val="green"/>
              </w:rPr>
              <w:t>Agreements</w:t>
            </w:r>
            <w:r w:rsidRPr="004E03C5">
              <w:t>:</w:t>
            </w:r>
          </w:p>
          <w:p w:rsidR="004E03C5" w:rsidRPr="004E03C5" w:rsidRDefault="004E03C5" w:rsidP="00391029">
            <w:pPr>
              <w:numPr>
                <w:ilvl w:val="0"/>
                <w:numId w:val="214"/>
              </w:numPr>
              <w:overflowPunct w:val="0"/>
              <w:autoSpaceDE w:val="0"/>
              <w:autoSpaceDN w:val="0"/>
              <w:adjustRightInd w:val="0"/>
              <w:spacing w:after="0"/>
              <w:textAlignment w:val="baseline"/>
            </w:pPr>
            <w:r w:rsidRPr="004E03C5">
              <w:t xml:space="preserve">Generate 2 HARQ-ACK sub-codebooks (sub-CBs) </w:t>
            </w:r>
          </w:p>
          <w:p w:rsidR="004E03C5" w:rsidRPr="004E03C5" w:rsidRDefault="004E03C5" w:rsidP="00391029">
            <w:pPr>
              <w:numPr>
                <w:ilvl w:val="1"/>
                <w:numId w:val="214"/>
              </w:numPr>
              <w:overflowPunct w:val="0"/>
              <w:autoSpaceDE w:val="0"/>
              <w:autoSpaceDN w:val="0"/>
              <w:adjustRightInd w:val="0"/>
              <w:spacing w:after="0"/>
              <w:textAlignment w:val="baseline"/>
            </w:pPr>
            <w:r w:rsidRPr="004E03C5">
              <w:t>First sub-CB is for transmissions with TB-based HARQ-ACK, second sub-CB is for transmissions with CBG-based HARQ-ACK</w:t>
            </w:r>
          </w:p>
          <w:p w:rsidR="004E03C5" w:rsidRPr="004E03C5" w:rsidRDefault="004E03C5" w:rsidP="00391029">
            <w:pPr>
              <w:numPr>
                <w:ilvl w:val="1"/>
                <w:numId w:val="214"/>
              </w:numPr>
              <w:overflowPunct w:val="0"/>
              <w:autoSpaceDE w:val="0"/>
              <w:autoSpaceDN w:val="0"/>
              <w:adjustRightInd w:val="0"/>
              <w:spacing w:after="0"/>
              <w:textAlignment w:val="baseline"/>
            </w:pPr>
            <w:r w:rsidRPr="004E03C5">
              <w:t>The sub-CBs are combined in a single HARQ-ACK codebook (sub-CB for TB-based HARQ-ACK is placed first)</w:t>
            </w:r>
          </w:p>
          <w:p w:rsidR="004E03C5" w:rsidRPr="004E03C5" w:rsidRDefault="004E03C5" w:rsidP="00391029">
            <w:pPr>
              <w:numPr>
                <w:ilvl w:val="1"/>
                <w:numId w:val="214"/>
              </w:numPr>
              <w:overflowPunct w:val="0"/>
              <w:autoSpaceDE w:val="0"/>
              <w:autoSpaceDN w:val="0"/>
              <w:adjustRightInd w:val="0"/>
              <w:spacing w:after="0"/>
              <w:textAlignment w:val="baseline"/>
            </w:pPr>
            <w:r w:rsidRPr="004E03C5">
              <w:t>No additional reliability enhancements</w:t>
            </w:r>
          </w:p>
          <w:p w:rsidR="004E03C5" w:rsidRPr="004E03C5" w:rsidRDefault="004E03C5" w:rsidP="004E03C5">
            <w:pPr>
              <w:overflowPunct w:val="0"/>
              <w:autoSpaceDE w:val="0"/>
              <w:autoSpaceDN w:val="0"/>
              <w:adjustRightInd w:val="0"/>
              <w:spacing w:after="0"/>
              <w:textAlignment w:val="baseline"/>
            </w:pPr>
          </w:p>
          <w:p w:rsidR="004E03C5" w:rsidRPr="004E03C5" w:rsidRDefault="004E03C5" w:rsidP="004E03C5">
            <w:pPr>
              <w:overflowPunct w:val="0"/>
              <w:autoSpaceDE w:val="0"/>
              <w:autoSpaceDN w:val="0"/>
              <w:adjustRightInd w:val="0"/>
              <w:spacing w:after="0"/>
              <w:textAlignment w:val="baseline"/>
              <w:rPr>
                <w:u w:val="single"/>
              </w:rPr>
            </w:pPr>
            <w:r w:rsidRPr="004E03C5">
              <w:rPr>
                <w:u w:val="single"/>
              </w:rPr>
              <w:t>Conclusion:</w:t>
            </w:r>
          </w:p>
          <w:p w:rsidR="004E03C5" w:rsidRPr="004E03C5" w:rsidRDefault="004E03C5" w:rsidP="00391029">
            <w:pPr>
              <w:numPr>
                <w:ilvl w:val="0"/>
                <w:numId w:val="215"/>
              </w:numPr>
              <w:overflowPunct w:val="0"/>
              <w:autoSpaceDE w:val="0"/>
              <w:autoSpaceDN w:val="0"/>
              <w:adjustRightInd w:val="0"/>
              <w:spacing w:after="0"/>
              <w:textAlignment w:val="baseline"/>
              <w:rPr>
                <w:lang w:val="en-US"/>
              </w:rPr>
            </w:pPr>
            <w:r w:rsidRPr="004E03C5">
              <w:rPr>
                <w:lang w:val="en-US"/>
              </w:rPr>
              <w:t>It is understood that different PDCCH monitoring periodicities per PUCCH cell group are supported for same scheduling “type” (i.e. ‘slot-based scheduling’ or “non-slot-based” scheduling)</w:t>
            </w:r>
          </w:p>
          <w:p w:rsidR="004E03C5" w:rsidRPr="004E03C5" w:rsidRDefault="004E03C5" w:rsidP="004E03C5">
            <w:pPr>
              <w:overflowPunct w:val="0"/>
              <w:autoSpaceDE w:val="0"/>
              <w:autoSpaceDN w:val="0"/>
              <w:adjustRightInd w:val="0"/>
              <w:spacing w:after="0"/>
              <w:textAlignment w:val="baseline"/>
              <w:rPr>
                <w:lang w:val="en-US"/>
              </w:rPr>
            </w:pPr>
          </w:p>
          <w:p w:rsidR="004E03C5" w:rsidRPr="004E03C5" w:rsidRDefault="004E03C5" w:rsidP="004E03C5">
            <w:pPr>
              <w:overflowPunct w:val="0"/>
              <w:autoSpaceDE w:val="0"/>
              <w:autoSpaceDN w:val="0"/>
              <w:adjustRightInd w:val="0"/>
              <w:spacing w:after="0"/>
              <w:textAlignment w:val="baseline"/>
              <w:rPr>
                <w:lang w:val="en-US"/>
              </w:rPr>
            </w:pPr>
            <w:r w:rsidRPr="004E03C5">
              <w:rPr>
                <w:u w:val="single"/>
                <w:lang w:val="en-US"/>
              </w:rPr>
              <w:t>Conclusion</w:t>
            </w:r>
            <w:r w:rsidRPr="004E03C5">
              <w:rPr>
                <w:lang w:val="en-US"/>
              </w:rPr>
              <w:t>:</w:t>
            </w:r>
          </w:p>
          <w:p w:rsidR="004E03C5" w:rsidRPr="004E03C5" w:rsidRDefault="004E03C5" w:rsidP="00391029">
            <w:pPr>
              <w:numPr>
                <w:ilvl w:val="0"/>
                <w:numId w:val="214"/>
              </w:numPr>
              <w:overflowPunct w:val="0"/>
              <w:autoSpaceDE w:val="0"/>
              <w:autoSpaceDN w:val="0"/>
              <w:adjustRightInd w:val="0"/>
              <w:spacing w:after="0"/>
              <w:textAlignment w:val="baseline"/>
              <w:rPr>
                <w:lang w:val="en-US"/>
              </w:rPr>
            </w:pPr>
            <w:r w:rsidRPr="004E03C5">
              <w:rPr>
                <w:lang w:val="en-US"/>
              </w:rPr>
              <w:t xml:space="preserve">It is understood that parallel PUCCH and PUSCH transmissions on the same cell is deprioritized from the Dec. release, and parallel PUCCH on one cell and PUSCH on a different cell (or UL vs. SUL for the serving cell) within a cell group is also deprioritized in the Dec. release </w:t>
            </w:r>
          </w:p>
          <w:p w:rsidR="004E03C5" w:rsidRPr="004E03C5" w:rsidRDefault="004E03C5" w:rsidP="00391029">
            <w:pPr>
              <w:numPr>
                <w:ilvl w:val="1"/>
                <w:numId w:val="214"/>
              </w:numPr>
              <w:overflowPunct w:val="0"/>
              <w:autoSpaceDE w:val="0"/>
              <w:autoSpaceDN w:val="0"/>
              <w:adjustRightInd w:val="0"/>
              <w:spacing w:after="0"/>
              <w:textAlignment w:val="baseline"/>
              <w:rPr>
                <w:lang w:val="en-US"/>
              </w:rPr>
            </w:pPr>
            <w:r w:rsidRPr="004E03C5">
              <w:rPr>
                <w:lang w:val="en-US"/>
              </w:rPr>
              <w:t>From RAN1 perspective, this entire feature is not supported in Rel-15</w:t>
            </w:r>
          </w:p>
          <w:p w:rsidR="004E03C5" w:rsidRPr="004E03C5" w:rsidRDefault="004E03C5" w:rsidP="00391029">
            <w:pPr>
              <w:numPr>
                <w:ilvl w:val="1"/>
                <w:numId w:val="214"/>
              </w:numPr>
              <w:overflowPunct w:val="0"/>
              <w:autoSpaceDE w:val="0"/>
              <w:autoSpaceDN w:val="0"/>
              <w:adjustRightInd w:val="0"/>
              <w:spacing w:after="0"/>
              <w:textAlignment w:val="baseline"/>
              <w:rPr>
                <w:lang w:val="en-US"/>
              </w:rPr>
            </w:pPr>
            <w:r w:rsidRPr="004E03C5">
              <w:rPr>
                <w:lang w:val="en-US"/>
              </w:rPr>
              <w:t xml:space="preserve">Note: across cell groups, parallel PUCCH in one group vs. PUSCH in the other goup is supported </w:t>
            </w:r>
          </w:p>
          <w:p w:rsidR="004E03C5" w:rsidRPr="004E03C5" w:rsidRDefault="004E03C5" w:rsidP="004E03C5">
            <w:pPr>
              <w:tabs>
                <w:tab w:val="left" w:pos="567"/>
              </w:tabs>
              <w:adjustRightInd w:val="0"/>
              <w:snapToGrid w:val="0"/>
              <w:spacing w:after="0"/>
              <w:rPr>
                <w:rFonts w:ascii="Arial" w:hAnsi="Arial" w:cs="Arial"/>
                <w:lang w:val="en-US" w:eastAsia="ja-JP"/>
              </w:rPr>
            </w:pPr>
          </w:p>
          <w:p w:rsidR="004E03C5" w:rsidRPr="004E03C5" w:rsidRDefault="004E03C5" w:rsidP="004E03C5">
            <w:pPr>
              <w:overflowPunct w:val="0"/>
              <w:autoSpaceDE w:val="0"/>
              <w:autoSpaceDN w:val="0"/>
              <w:adjustRightInd w:val="0"/>
              <w:spacing w:after="0"/>
              <w:textAlignment w:val="baseline"/>
            </w:pPr>
            <w:r w:rsidRPr="004E03C5">
              <w:rPr>
                <w:highlight w:val="green"/>
              </w:rPr>
              <w:t>Agreements</w:t>
            </w:r>
            <w:r w:rsidRPr="004E03C5">
              <w:t>:</w:t>
            </w:r>
          </w:p>
          <w:p w:rsidR="004E03C5" w:rsidRPr="004E03C5" w:rsidRDefault="004E03C5" w:rsidP="00391029">
            <w:pPr>
              <w:numPr>
                <w:ilvl w:val="0"/>
                <w:numId w:val="191"/>
              </w:numPr>
              <w:overflowPunct w:val="0"/>
              <w:autoSpaceDE w:val="0"/>
              <w:autoSpaceDN w:val="0"/>
              <w:adjustRightInd w:val="0"/>
              <w:spacing w:after="0"/>
              <w:textAlignment w:val="baseline"/>
              <w:rPr>
                <w:i/>
                <w:kern w:val="2"/>
                <w:lang w:eastAsia="zh-CN"/>
              </w:rPr>
            </w:pPr>
            <w:r w:rsidRPr="004E03C5">
              <w:rPr>
                <w:kern w:val="2"/>
                <w:lang w:eastAsia="zh-CN"/>
              </w:rPr>
              <w:t>The center-subcarrier location (12 bits), bandwidth (3 bits) and MBSFN subframe configuration for a single LTE carrier can be indicated to the NR UE in addition to the V</w:t>
            </w:r>
            <w:r w:rsidRPr="004E03C5">
              <w:rPr>
                <w:kern w:val="2"/>
                <w:vertAlign w:val="subscript"/>
                <w:lang w:eastAsia="zh-CN"/>
              </w:rPr>
              <w:t xml:space="preserve">shift </w:t>
            </w:r>
            <w:r w:rsidRPr="004E03C5">
              <w:rPr>
                <w:kern w:val="2"/>
                <w:lang w:eastAsia="zh-CN"/>
              </w:rPr>
              <w:t>and the number of CRS ports for rate-matching around LTE CRS</w:t>
            </w:r>
          </w:p>
          <w:p w:rsidR="004E03C5" w:rsidRPr="004E03C5" w:rsidRDefault="004E03C5" w:rsidP="004E03C5">
            <w:pPr>
              <w:overflowPunct w:val="0"/>
              <w:autoSpaceDE w:val="0"/>
              <w:autoSpaceDN w:val="0"/>
              <w:adjustRightInd w:val="0"/>
              <w:spacing w:after="0"/>
              <w:textAlignment w:val="baseline"/>
              <w:rPr>
                <w:kern w:val="2"/>
                <w:lang w:eastAsia="zh-CN"/>
              </w:rPr>
            </w:pPr>
            <w:r w:rsidRPr="004E03C5">
              <w:rPr>
                <w:kern w:val="2"/>
                <w:highlight w:val="green"/>
                <w:lang w:eastAsia="zh-CN"/>
              </w:rPr>
              <w:t>Agreements</w:t>
            </w:r>
            <w:r w:rsidRPr="004E03C5">
              <w:rPr>
                <w:kern w:val="2"/>
                <w:lang w:eastAsia="zh-CN"/>
              </w:rPr>
              <w:t>:</w:t>
            </w:r>
          </w:p>
          <w:p w:rsidR="004E03C5" w:rsidRPr="004E03C5" w:rsidRDefault="004E03C5" w:rsidP="004E03C5">
            <w:pPr>
              <w:overflowPunct w:val="0"/>
              <w:autoSpaceDE w:val="0"/>
              <w:autoSpaceDN w:val="0"/>
              <w:adjustRightInd w:val="0"/>
              <w:spacing w:after="0"/>
              <w:textAlignment w:val="baseline"/>
              <w:rPr>
                <w:lang w:eastAsia="ja-JP"/>
              </w:rPr>
            </w:pPr>
            <w:r w:rsidRPr="004E03C5">
              <w:rPr>
                <w:lang w:eastAsia="ja-JP"/>
              </w:rPr>
              <w:t xml:space="preserve">For the already agreed resource sets for PDSCH rate-matching: </w:t>
            </w:r>
          </w:p>
          <w:p w:rsidR="004E03C5" w:rsidRPr="004E03C5" w:rsidRDefault="004E03C5" w:rsidP="00391029">
            <w:pPr>
              <w:numPr>
                <w:ilvl w:val="0"/>
                <w:numId w:val="49"/>
              </w:numPr>
              <w:overflowPunct w:val="0"/>
              <w:autoSpaceDE w:val="0"/>
              <w:autoSpaceDN w:val="0"/>
              <w:adjustRightInd w:val="0"/>
              <w:spacing w:after="0"/>
              <w:textAlignment w:val="baseline"/>
              <w:rPr>
                <w:lang w:eastAsia="ja-JP"/>
              </w:rPr>
            </w:pPr>
            <w:r w:rsidRPr="004E03C5">
              <w:rPr>
                <w:lang w:eastAsia="ja-JP"/>
              </w:rPr>
              <w:t>Up to 4 RB-symbol-level resource sets per cell &amp; an indication to indicate for semi-static or dynamic rate matching per resource set by RRC</w:t>
            </w:r>
          </w:p>
          <w:p w:rsidR="004E03C5" w:rsidRPr="004E03C5" w:rsidRDefault="004E03C5" w:rsidP="00391029">
            <w:pPr>
              <w:numPr>
                <w:ilvl w:val="0"/>
                <w:numId w:val="49"/>
              </w:numPr>
              <w:overflowPunct w:val="0"/>
              <w:autoSpaceDE w:val="0"/>
              <w:autoSpaceDN w:val="0"/>
              <w:adjustRightInd w:val="0"/>
              <w:spacing w:after="0"/>
              <w:textAlignment w:val="baseline"/>
              <w:rPr>
                <w:lang w:eastAsia="ja-JP"/>
              </w:rPr>
            </w:pPr>
            <w:r w:rsidRPr="004E03C5">
              <w:rPr>
                <w:lang w:eastAsia="ja-JP"/>
              </w:rPr>
              <w:t>Up to [4] RB-symbol-level resource sets per BWP &amp; an indication to indicate for semi-static or dynamic rate matching per resource set by RRC</w:t>
            </w:r>
          </w:p>
          <w:p w:rsidR="004E03C5" w:rsidRPr="004E03C5" w:rsidRDefault="004E03C5" w:rsidP="004E03C5">
            <w:pPr>
              <w:overflowPunct w:val="0"/>
              <w:autoSpaceDE w:val="0"/>
              <w:autoSpaceDN w:val="0"/>
              <w:adjustRightInd w:val="0"/>
              <w:spacing w:after="0"/>
              <w:textAlignment w:val="baseline"/>
            </w:pPr>
          </w:p>
          <w:p w:rsidR="004E03C5" w:rsidRPr="004E03C5" w:rsidRDefault="004E03C5" w:rsidP="004E03C5">
            <w:pPr>
              <w:overflowPunct w:val="0"/>
              <w:autoSpaceDE w:val="0"/>
              <w:autoSpaceDN w:val="0"/>
              <w:adjustRightInd w:val="0"/>
              <w:spacing w:after="0"/>
              <w:textAlignment w:val="baseline"/>
            </w:pPr>
            <w:r w:rsidRPr="004E03C5">
              <w:rPr>
                <w:highlight w:val="green"/>
              </w:rPr>
              <w:t>Agreements</w:t>
            </w:r>
            <w:r w:rsidRPr="004E03C5">
              <w:t>:</w:t>
            </w:r>
          </w:p>
          <w:p w:rsidR="004E03C5" w:rsidRPr="004E03C5" w:rsidRDefault="004E03C5" w:rsidP="00391029">
            <w:pPr>
              <w:numPr>
                <w:ilvl w:val="0"/>
                <w:numId w:val="191"/>
              </w:numPr>
              <w:overflowPunct w:val="0"/>
              <w:autoSpaceDE w:val="0"/>
              <w:autoSpaceDN w:val="0"/>
              <w:adjustRightInd w:val="0"/>
              <w:spacing w:after="0"/>
              <w:textAlignment w:val="baseline"/>
            </w:pPr>
            <w:r w:rsidRPr="004E03C5">
              <w:t xml:space="preserve">For L1 signalling, NR supports 1 bit turns a group of resource-sets on and off, where 1bit is signalled per each group of resource sets </w:t>
            </w:r>
          </w:p>
          <w:p w:rsidR="004E03C5" w:rsidRPr="004E03C5" w:rsidRDefault="004E03C5" w:rsidP="00391029">
            <w:pPr>
              <w:numPr>
                <w:ilvl w:val="1"/>
                <w:numId w:val="191"/>
              </w:numPr>
              <w:overflowPunct w:val="0"/>
              <w:autoSpaceDE w:val="0"/>
              <w:autoSpaceDN w:val="0"/>
              <w:adjustRightInd w:val="0"/>
              <w:spacing w:after="0"/>
              <w:textAlignment w:val="baseline"/>
            </w:pPr>
            <w:r w:rsidRPr="004E03C5">
              <w:t>At most 2 groups of resource sets can be configured to a UE. The grouping is configured per BWP</w:t>
            </w:r>
          </w:p>
          <w:p w:rsidR="004E03C5" w:rsidRPr="004E03C5" w:rsidRDefault="004E03C5" w:rsidP="004E03C5">
            <w:pPr>
              <w:overflowPunct w:val="0"/>
              <w:autoSpaceDE w:val="0"/>
              <w:autoSpaceDN w:val="0"/>
              <w:adjustRightInd w:val="0"/>
              <w:spacing w:after="0"/>
              <w:textAlignment w:val="baseline"/>
            </w:pPr>
          </w:p>
          <w:p w:rsidR="004E03C5" w:rsidRPr="004E03C5" w:rsidRDefault="004E03C5" w:rsidP="004E03C5">
            <w:pPr>
              <w:overflowPunct w:val="0"/>
              <w:autoSpaceDE w:val="0"/>
              <w:autoSpaceDN w:val="0"/>
              <w:adjustRightInd w:val="0"/>
              <w:spacing w:after="0"/>
              <w:textAlignment w:val="baseline"/>
            </w:pPr>
            <w:r w:rsidRPr="004E03C5">
              <w:rPr>
                <w:highlight w:val="green"/>
              </w:rPr>
              <w:t>Agreements</w:t>
            </w:r>
            <w:r w:rsidRPr="004E03C5">
              <w:t>:</w:t>
            </w:r>
          </w:p>
          <w:p w:rsidR="004E03C5" w:rsidRPr="004E03C5" w:rsidRDefault="004E03C5" w:rsidP="00391029">
            <w:pPr>
              <w:numPr>
                <w:ilvl w:val="0"/>
                <w:numId w:val="49"/>
              </w:numPr>
              <w:overflowPunct w:val="0"/>
              <w:autoSpaceDE w:val="0"/>
              <w:autoSpaceDN w:val="0"/>
              <w:adjustRightInd w:val="0"/>
              <w:spacing w:after="0"/>
              <w:textAlignment w:val="baseline"/>
            </w:pPr>
            <w:r w:rsidRPr="004E03C5">
              <w:t>For PUSCH rate matching, no additional impact on RRC configuration in Rel-15</w:t>
            </w:r>
          </w:p>
          <w:p w:rsidR="004E03C5" w:rsidRPr="004E03C5" w:rsidRDefault="004E03C5" w:rsidP="004E03C5">
            <w:pPr>
              <w:overflowPunct w:val="0"/>
              <w:autoSpaceDE w:val="0"/>
              <w:autoSpaceDN w:val="0"/>
              <w:adjustRightInd w:val="0"/>
              <w:spacing w:after="0"/>
              <w:textAlignment w:val="baseline"/>
            </w:pPr>
          </w:p>
          <w:p w:rsidR="004E03C5" w:rsidRPr="004E03C5" w:rsidRDefault="004E03C5" w:rsidP="004E03C5">
            <w:pPr>
              <w:overflowPunct w:val="0"/>
              <w:autoSpaceDE w:val="0"/>
              <w:autoSpaceDN w:val="0"/>
              <w:adjustRightInd w:val="0"/>
              <w:spacing w:after="0"/>
              <w:textAlignment w:val="baseline"/>
            </w:pPr>
            <w:r w:rsidRPr="004E03C5">
              <w:rPr>
                <w:highlight w:val="green"/>
              </w:rPr>
              <w:t>Agreements</w:t>
            </w:r>
            <w:r w:rsidRPr="004E03C5">
              <w:t>:</w:t>
            </w:r>
          </w:p>
          <w:p w:rsidR="004E03C5" w:rsidRPr="004E03C5" w:rsidRDefault="004E03C5" w:rsidP="00391029">
            <w:pPr>
              <w:numPr>
                <w:ilvl w:val="0"/>
                <w:numId w:val="49"/>
              </w:numPr>
              <w:overflowPunct w:val="0"/>
              <w:autoSpaceDE w:val="0"/>
              <w:autoSpaceDN w:val="0"/>
              <w:adjustRightInd w:val="0"/>
              <w:spacing w:after="0"/>
              <w:textAlignment w:val="baseline"/>
            </w:pPr>
            <w:r w:rsidRPr="004E03C5">
              <w:t>Length of bitmap-2 can be up to 2 slots</w:t>
            </w:r>
          </w:p>
          <w:p w:rsidR="004E03C5" w:rsidRPr="004E03C5" w:rsidRDefault="004E03C5" w:rsidP="004E03C5">
            <w:pPr>
              <w:tabs>
                <w:tab w:val="left" w:pos="567"/>
              </w:tabs>
              <w:adjustRightInd w:val="0"/>
              <w:snapToGrid w:val="0"/>
              <w:spacing w:after="0"/>
              <w:rPr>
                <w:rFonts w:ascii="Arial" w:hAnsi="Arial" w:cs="Arial"/>
                <w:lang w:val="en-US" w:eastAsia="ja-JP"/>
              </w:rPr>
            </w:pPr>
          </w:p>
        </w:tc>
      </w:tr>
      <w:tr w:rsidR="004E03C5" w:rsidRPr="004E03C5" w:rsidTr="00391029">
        <w:tc>
          <w:tcPr>
            <w:tcW w:w="10520" w:type="dxa"/>
            <w:gridSpan w:val="2"/>
            <w:shd w:val="clear" w:color="auto" w:fill="DAEEF3"/>
          </w:tcPr>
          <w:p w:rsidR="004E03C5" w:rsidRPr="004E03C5" w:rsidRDefault="004E03C5" w:rsidP="004E03C5">
            <w:pPr>
              <w:widowControl w:val="0"/>
              <w:overflowPunct w:val="0"/>
              <w:autoSpaceDE w:val="0"/>
              <w:autoSpaceDN w:val="0"/>
              <w:adjustRightInd w:val="0"/>
              <w:spacing w:after="0"/>
              <w:jc w:val="both"/>
              <w:textAlignment w:val="baseline"/>
              <w:rPr>
                <w:rFonts w:ascii="Arial" w:hAnsi="Arial" w:cs="Arial"/>
                <w:kern w:val="2"/>
                <w:lang w:val="en-US" w:eastAsia="ja-JP"/>
              </w:rPr>
            </w:pPr>
            <w:r w:rsidRPr="004E03C5">
              <w:rPr>
                <w:rFonts w:hint="eastAsia"/>
                <w:b/>
                <w:kern w:val="2"/>
                <w:lang w:val="en-US" w:eastAsia="ja-JP"/>
              </w:rPr>
              <w:t>Channel coding</w:t>
            </w:r>
          </w:p>
        </w:tc>
      </w:tr>
      <w:tr w:rsidR="004E03C5" w:rsidRPr="004E03C5" w:rsidTr="00391029">
        <w:tc>
          <w:tcPr>
            <w:tcW w:w="10520" w:type="dxa"/>
            <w:gridSpan w:val="2"/>
            <w:shd w:val="clear" w:color="auto" w:fill="auto"/>
          </w:tcPr>
          <w:p w:rsidR="004E03C5" w:rsidRPr="004E03C5" w:rsidRDefault="004E03C5" w:rsidP="004E03C5">
            <w:pPr>
              <w:overflowPunct w:val="0"/>
              <w:autoSpaceDE w:val="0"/>
              <w:autoSpaceDN w:val="0"/>
              <w:adjustRightInd w:val="0"/>
              <w:spacing w:after="0"/>
              <w:textAlignment w:val="baseline"/>
              <w:rPr>
                <w:b/>
                <w:highlight w:val="green"/>
                <w:lang w:eastAsia="x-none"/>
              </w:rPr>
            </w:pPr>
            <w:r w:rsidRPr="004E03C5">
              <w:rPr>
                <w:b/>
                <w:highlight w:val="green"/>
                <w:lang w:eastAsia="x-none"/>
              </w:rPr>
              <w:t>Agreement:</w:t>
            </w:r>
          </w:p>
          <w:p w:rsidR="004E03C5" w:rsidRPr="004E03C5" w:rsidRDefault="004E03C5" w:rsidP="004E03C5">
            <w:pPr>
              <w:overflowPunct w:val="0"/>
              <w:autoSpaceDE w:val="0"/>
              <w:autoSpaceDN w:val="0"/>
              <w:adjustRightInd w:val="0"/>
              <w:spacing w:after="0"/>
              <w:textAlignment w:val="baseline"/>
              <w:rPr>
                <w:lang w:eastAsia="x-none"/>
              </w:rPr>
            </w:pPr>
            <w:r w:rsidRPr="004E03C5">
              <w:rPr>
                <w:lang w:eastAsia="x-none"/>
              </w:rPr>
              <w:t xml:space="preserve">No dedicated DCI bit is used for indication of the base graph. </w:t>
            </w:r>
          </w:p>
          <w:p w:rsidR="004E03C5" w:rsidRPr="004E03C5" w:rsidRDefault="004E03C5" w:rsidP="00391029">
            <w:pPr>
              <w:numPr>
                <w:ilvl w:val="0"/>
                <w:numId w:val="216"/>
              </w:numPr>
              <w:overflowPunct w:val="0"/>
              <w:autoSpaceDE w:val="0"/>
              <w:autoSpaceDN w:val="0"/>
              <w:adjustRightInd w:val="0"/>
              <w:spacing w:after="0"/>
              <w:textAlignment w:val="baseline"/>
              <w:rPr>
                <w:lang w:eastAsia="x-none"/>
              </w:rPr>
            </w:pPr>
            <w:r w:rsidRPr="004E03C5">
              <w:rPr>
                <w:lang w:eastAsia="ja-JP"/>
              </w:rPr>
              <w:t>Apply restrictions to the MCS set of all retransmissions to ensure that the TBS calculation results in the same BG selection as for the initial transmission</w:t>
            </w:r>
          </w:p>
          <w:p w:rsidR="004E03C5" w:rsidRPr="004E03C5" w:rsidRDefault="004E03C5" w:rsidP="00391029">
            <w:pPr>
              <w:numPr>
                <w:ilvl w:val="0"/>
                <w:numId w:val="216"/>
              </w:numPr>
              <w:overflowPunct w:val="0"/>
              <w:autoSpaceDE w:val="0"/>
              <w:autoSpaceDN w:val="0"/>
              <w:adjustRightInd w:val="0"/>
              <w:spacing w:after="0"/>
              <w:textAlignment w:val="baseline"/>
              <w:rPr>
                <w:lang w:eastAsia="x-none"/>
              </w:rPr>
            </w:pPr>
            <w:r w:rsidRPr="004E03C5">
              <w:rPr>
                <w:lang w:eastAsia="x-none"/>
              </w:rPr>
              <w:t xml:space="preserve">Note: The TBS determination procedure should provide sufficient flexibility to find the same TBS for a retransmission </w:t>
            </w:r>
          </w:p>
          <w:p w:rsidR="004E03C5" w:rsidRPr="004E03C5" w:rsidRDefault="004E03C5" w:rsidP="004E03C5">
            <w:pPr>
              <w:overflowPunct w:val="0"/>
              <w:autoSpaceDE w:val="0"/>
              <w:autoSpaceDN w:val="0"/>
              <w:adjustRightInd w:val="0"/>
              <w:spacing w:after="0"/>
              <w:textAlignment w:val="baseline"/>
              <w:rPr>
                <w:lang w:eastAsia="x-none"/>
              </w:rPr>
            </w:pPr>
          </w:p>
          <w:p w:rsidR="004E03C5" w:rsidRPr="004E03C5" w:rsidRDefault="004E03C5" w:rsidP="004E03C5">
            <w:pPr>
              <w:overflowPunct w:val="0"/>
              <w:autoSpaceDE w:val="0"/>
              <w:autoSpaceDN w:val="0"/>
              <w:adjustRightInd w:val="0"/>
              <w:spacing w:after="0"/>
              <w:textAlignment w:val="baseline"/>
              <w:rPr>
                <w:b/>
                <w:highlight w:val="green"/>
                <w:lang w:eastAsia="x-none"/>
              </w:rPr>
            </w:pPr>
            <w:r w:rsidRPr="004E03C5">
              <w:rPr>
                <w:b/>
                <w:highlight w:val="green"/>
                <w:lang w:eastAsia="x-none"/>
              </w:rPr>
              <w:t>Agreement:</w:t>
            </w:r>
          </w:p>
          <w:p w:rsidR="004E03C5" w:rsidRPr="004E03C5" w:rsidRDefault="004E03C5" w:rsidP="004E03C5">
            <w:pPr>
              <w:overflowPunct w:val="0"/>
              <w:autoSpaceDE w:val="0"/>
              <w:autoSpaceDN w:val="0"/>
              <w:adjustRightInd w:val="0"/>
              <w:spacing w:after="0"/>
              <w:textAlignment w:val="baseline"/>
              <w:rPr>
                <w:lang w:eastAsia="x-none"/>
              </w:rPr>
            </w:pPr>
            <w:r w:rsidRPr="004E03C5">
              <w:rPr>
                <w:lang w:eastAsia="x-none"/>
              </w:rPr>
              <w:t xml:space="preserve">The nominal code rate, </w:t>
            </w:r>
            <w:r w:rsidRPr="004E03C5">
              <w:rPr>
                <w:lang w:val="en-US" w:eastAsia="x-none"/>
              </w:rPr>
              <w:t>R</w:t>
            </w:r>
            <w:r w:rsidRPr="004E03C5">
              <w:rPr>
                <w:vertAlign w:val="subscript"/>
                <w:lang w:val="en-US" w:eastAsia="x-none"/>
              </w:rPr>
              <w:t>nominal</w:t>
            </w:r>
            <w:r w:rsidRPr="004E03C5">
              <w:rPr>
                <w:lang w:eastAsia="x-none"/>
              </w:rPr>
              <w:t>, is the target code rate indicated in the MCS field.</w:t>
            </w:r>
          </w:p>
          <w:p w:rsidR="004E03C5" w:rsidRPr="004E03C5" w:rsidRDefault="004E03C5" w:rsidP="004E03C5">
            <w:pPr>
              <w:overflowPunct w:val="0"/>
              <w:autoSpaceDE w:val="0"/>
              <w:autoSpaceDN w:val="0"/>
              <w:adjustRightInd w:val="0"/>
              <w:spacing w:after="0"/>
              <w:textAlignment w:val="baseline"/>
              <w:rPr>
                <w:lang w:eastAsia="x-none"/>
              </w:rPr>
            </w:pPr>
          </w:p>
          <w:p w:rsidR="004E03C5" w:rsidRPr="004E03C5" w:rsidRDefault="004E03C5" w:rsidP="004E03C5">
            <w:pPr>
              <w:overflowPunct w:val="0"/>
              <w:autoSpaceDE w:val="0"/>
              <w:autoSpaceDN w:val="0"/>
              <w:adjustRightInd w:val="0"/>
              <w:spacing w:after="0"/>
              <w:textAlignment w:val="baseline"/>
              <w:rPr>
                <w:lang w:eastAsia="x-none"/>
              </w:rPr>
            </w:pPr>
            <w:r w:rsidRPr="004E03C5">
              <w:rPr>
                <w:highlight w:val="green"/>
                <w:lang w:eastAsia="x-none"/>
              </w:rPr>
              <w:t>Agreement:</w:t>
            </w:r>
          </w:p>
          <w:p w:rsidR="004E03C5" w:rsidRPr="004E03C5" w:rsidRDefault="004E03C5" w:rsidP="004E03C5">
            <w:pPr>
              <w:overflowPunct w:val="0"/>
              <w:autoSpaceDE w:val="0"/>
              <w:autoSpaceDN w:val="0"/>
              <w:adjustRightInd w:val="0"/>
              <w:spacing w:after="0"/>
              <w:textAlignment w:val="baseline"/>
              <w:rPr>
                <w:lang w:val="en-US" w:eastAsia="x-none"/>
              </w:rPr>
            </w:pPr>
            <w:r w:rsidRPr="004E03C5">
              <w:rPr>
                <w:lang w:val="en-US" w:eastAsia="x-none"/>
              </w:rPr>
              <w:t>R</w:t>
            </w:r>
            <w:r w:rsidRPr="004E03C5">
              <w:rPr>
                <w:vertAlign w:val="subscript"/>
                <w:lang w:val="en-US" w:eastAsia="x-none"/>
              </w:rPr>
              <w:t>init</w:t>
            </w:r>
            <w:r w:rsidRPr="004E03C5">
              <w:rPr>
                <w:lang w:val="en-US" w:eastAsia="x-none"/>
              </w:rPr>
              <w:t xml:space="preserve"> = R</w:t>
            </w:r>
            <w:r w:rsidRPr="004E03C5">
              <w:rPr>
                <w:vertAlign w:val="subscript"/>
                <w:lang w:val="en-US" w:eastAsia="x-none"/>
              </w:rPr>
              <w:t>nominal</w:t>
            </w:r>
            <w:r w:rsidRPr="004E03C5">
              <w:rPr>
                <w:lang w:val="en-US" w:eastAsia="x-none"/>
              </w:rPr>
              <w:t>.</w:t>
            </w:r>
          </w:p>
          <w:p w:rsidR="004E03C5" w:rsidRPr="004E03C5" w:rsidRDefault="004E03C5" w:rsidP="004E03C5">
            <w:pPr>
              <w:overflowPunct w:val="0"/>
              <w:autoSpaceDE w:val="0"/>
              <w:autoSpaceDN w:val="0"/>
              <w:adjustRightInd w:val="0"/>
              <w:spacing w:after="0"/>
              <w:textAlignment w:val="baseline"/>
              <w:rPr>
                <w:lang w:eastAsia="x-none"/>
              </w:rPr>
            </w:pPr>
          </w:p>
          <w:p w:rsidR="004E03C5" w:rsidRPr="004E03C5" w:rsidRDefault="004E03C5" w:rsidP="004E03C5">
            <w:pPr>
              <w:overflowPunct w:val="0"/>
              <w:autoSpaceDE w:val="0"/>
              <w:autoSpaceDN w:val="0"/>
              <w:adjustRightInd w:val="0"/>
              <w:spacing w:after="0"/>
              <w:textAlignment w:val="baseline"/>
              <w:rPr>
                <w:b/>
                <w:highlight w:val="green"/>
                <w:lang w:eastAsia="x-none"/>
              </w:rPr>
            </w:pPr>
            <w:r w:rsidRPr="004E03C5">
              <w:rPr>
                <w:b/>
                <w:highlight w:val="green"/>
                <w:lang w:eastAsia="x-none"/>
              </w:rPr>
              <w:t>Agreement:</w:t>
            </w:r>
          </w:p>
          <w:p w:rsidR="004E03C5" w:rsidRPr="004E03C5" w:rsidRDefault="004E03C5" w:rsidP="00391029">
            <w:pPr>
              <w:numPr>
                <w:ilvl w:val="0"/>
                <w:numId w:val="217"/>
              </w:numPr>
              <w:overflowPunct w:val="0"/>
              <w:autoSpaceDE w:val="0"/>
              <w:autoSpaceDN w:val="0"/>
              <w:adjustRightInd w:val="0"/>
              <w:spacing w:after="0"/>
              <w:textAlignment w:val="baseline"/>
              <w:rPr>
                <w:lang w:eastAsia="x-none"/>
              </w:rPr>
            </w:pPr>
            <w:r w:rsidRPr="004E03C5">
              <w:rPr>
                <w:lang w:eastAsia="x-none"/>
              </w:rPr>
              <w:t>UE can skip decoding with BG2 when the effective code rate is &gt; 0.95</w:t>
            </w:r>
          </w:p>
          <w:p w:rsidR="004E03C5" w:rsidRPr="004E03C5" w:rsidRDefault="004E03C5" w:rsidP="00391029">
            <w:pPr>
              <w:numPr>
                <w:ilvl w:val="1"/>
                <w:numId w:val="217"/>
              </w:numPr>
              <w:overflowPunct w:val="0"/>
              <w:autoSpaceDE w:val="0"/>
              <w:autoSpaceDN w:val="0"/>
              <w:adjustRightInd w:val="0"/>
              <w:spacing w:after="0"/>
              <w:textAlignment w:val="baseline"/>
              <w:rPr>
                <w:lang w:eastAsia="x-none"/>
              </w:rPr>
            </w:pPr>
            <w:r w:rsidRPr="004E03C5">
              <w:rPr>
                <w:lang w:eastAsia="x-none"/>
              </w:rPr>
              <w:t>Note: Some CBS sizes may not be decodeable above an effective code rate of 0.92</w:t>
            </w:r>
          </w:p>
          <w:p w:rsidR="004E03C5" w:rsidRPr="004E03C5" w:rsidRDefault="004E03C5" w:rsidP="00391029">
            <w:pPr>
              <w:numPr>
                <w:ilvl w:val="0"/>
                <w:numId w:val="217"/>
              </w:numPr>
              <w:overflowPunct w:val="0"/>
              <w:autoSpaceDE w:val="0"/>
              <w:autoSpaceDN w:val="0"/>
              <w:adjustRightInd w:val="0"/>
              <w:spacing w:after="0"/>
              <w:textAlignment w:val="baseline"/>
              <w:rPr>
                <w:lang w:eastAsia="x-none"/>
              </w:rPr>
            </w:pPr>
            <w:r w:rsidRPr="004E03C5">
              <w:rPr>
                <w:lang w:eastAsia="x-none"/>
              </w:rPr>
              <w:t>This proposal can be combined with the existing agreement for BG1:</w:t>
            </w:r>
          </w:p>
          <w:p w:rsidR="004E03C5" w:rsidRPr="004E03C5" w:rsidRDefault="004E03C5" w:rsidP="00391029">
            <w:pPr>
              <w:numPr>
                <w:ilvl w:val="1"/>
                <w:numId w:val="217"/>
              </w:numPr>
              <w:overflowPunct w:val="0"/>
              <w:autoSpaceDE w:val="0"/>
              <w:autoSpaceDN w:val="0"/>
              <w:adjustRightInd w:val="0"/>
              <w:spacing w:after="0"/>
              <w:textAlignment w:val="baseline"/>
              <w:rPr>
                <w:lang w:eastAsia="x-none"/>
              </w:rPr>
            </w:pPr>
            <w:r w:rsidRPr="004E03C5">
              <w:rPr>
                <w:lang w:eastAsia="x-none"/>
              </w:rPr>
              <w:t>UE can skip decoding when the effective code rate is &gt; 0.95</w:t>
            </w:r>
          </w:p>
          <w:p w:rsidR="004E03C5" w:rsidRPr="004E03C5" w:rsidRDefault="004E03C5" w:rsidP="004E03C5">
            <w:pPr>
              <w:tabs>
                <w:tab w:val="left" w:pos="567"/>
              </w:tabs>
              <w:adjustRightInd w:val="0"/>
              <w:snapToGrid w:val="0"/>
              <w:spacing w:after="0"/>
              <w:rPr>
                <w:rFonts w:ascii="Arial" w:hAnsi="Arial" w:cs="Arial"/>
                <w:lang w:eastAsia="ja-JP"/>
              </w:rPr>
            </w:pPr>
          </w:p>
          <w:p w:rsidR="004E03C5" w:rsidRPr="004E03C5" w:rsidRDefault="004E03C5" w:rsidP="004E03C5">
            <w:pPr>
              <w:overflowPunct w:val="0"/>
              <w:autoSpaceDE w:val="0"/>
              <w:autoSpaceDN w:val="0"/>
              <w:adjustRightInd w:val="0"/>
              <w:spacing w:after="0"/>
              <w:textAlignment w:val="baseline"/>
              <w:rPr>
                <w:lang w:eastAsia="x-none"/>
              </w:rPr>
            </w:pPr>
            <w:r w:rsidRPr="004E03C5">
              <w:rPr>
                <w:highlight w:val="green"/>
                <w:lang w:eastAsia="x-none"/>
              </w:rPr>
              <w:t>Agreement:</w:t>
            </w:r>
          </w:p>
          <w:p w:rsidR="004E03C5" w:rsidRPr="004E03C5" w:rsidRDefault="004E03C5" w:rsidP="004E03C5">
            <w:pPr>
              <w:overflowPunct w:val="0"/>
              <w:autoSpaceDE w:val="0"/>
              <w:autoSpaceDN w:val="0"/>
              <w:adjustRightInd w:val="0"/>
              <w:spacing w:after="0"/>
              <w:textAlignment w:val="baseline"/>
              <w:rPr>
                <w:lang w:val="en-US" w:eastAsia="x-none"/>
              </w:rPr>
            </w:pPr>
            <w:r w:rsidRPr="004E03C5">
              <w:rPr>
                <w:lang w:eastAsia="x-none"/>
              </w:rPr>
              <w:t>The length of rate matching output sequence Er, r=0,1,…,C-1, is derived as follows.</w:t>
            </w:r>
          </w:p>
          <w:p w:rsidR="004E03C5" w:rsidRPr="004E03C5" w:rsidRDefault="00717607" w:rsidP="00391029">
            <w:pPr>
              <w:numPr>
                <w:ilvl w:val="0"/>
                <w:numId w:val="218"/>
              </w:numPr>
              <w:overflowPunct w:val="0"/>
              <w:autoSpaceDE w:val="0"/>
              <w:autoSpaceDN w:val="0"/>
              <w:adjustRightInd w:val="0"/>
              <w:spacing w:after="0"/>
              <w:textAlignment w:val="baseline"/>
              <w:rPr>
                <w:lang w:val="en-US" w:eastAsia="x-none"/>
              </w:rPr>
            </w:pPr>
            <m:oMath>
              <m:sSup>
                <m:sSupPr>
                  <m:ctrlPr>
                    <w:rPr>
                      <w:rFonts w:ascii="Cambria Math" w:eastAsia="Times New Roman" w:hAnsi="Cambria Math"/>
                      <w:i/>
                      <w:iCs/>
                      <w:color w:val="000000"/>
                      <w:kern w:val="24"/>
                      <w:sz w:val="36"/>
                      <w:szCs w:val="36"/>
                      <w:lang w:val="en-US" w:eastAsia="ko-KR"/>
                    </w:rPr>
                  </m:ctrlPr>
                </m:sSupPr>
                <m:e>
                  <m:r>
                    <w:rPr>
                      <w:rFonts w:ascii="Cambria Math" w:eastAsia="Times New Roman" w:hAnsi="Cambria Math"/>
                      <w:color w:val="000000"/>
                      <w:kern w:val="24"/>
                      <w:sz w:val="36"/>
                      <w:szCs w:val="36"/>
                    </w:rPr>
                    <m:t>G</m:t>
                  </m:r>
                </m:e>
                <m:sup>
                  <m:r>
                    <w:rPr>
                      <w:rFonts w:ascii="Cambria Math" w:eastAsia="Times New Roman" w:hAnsi="Cambria Math"/>
                      <w:color w:val="000000"/>
                      <w:kern w:val="24"/>
                      <w:sz w:val="36"/>
                      <w:szCs w:val="36"/>
                    </w:rPr>
                    <m:t>'</m:t>
                  </m:r>
                </m:sup>
              </m:sSup>
              <m:r>
                <m:rPr>
                  <m:sty m:val="p"/>
                </m:rPr>
                <w:rPr>
                  <w:rFonts w:ascii="Cambria Math" w:eastAsia="Times New Roman" w:hAnsi="Cambria Math"/>
                  <w:color w:val="000000"/>
                  <w:kern w:val="24"/>
                  <w:sz w:val="36"/>
                  <w:szCs w:val="36"/>
                </w:rPr>
                <m:t>=</m:t>
              </m:r>
              <m:r>
                <w:rPr>
                  <w:rFonts w:ascii="Cambria Math" w:eastAsia="Times New Roman" w:hAnsi="Cambria Math"/>
                  <w:color w:val="000000"/>
                  <w:kern w:val="24"/>
                  <w:sz w:val="36"/>
                  <w:szCs w:val="36"/>
                  <w:lang w:val="en-US"/>
                </w:rPr>
                <m:t>G</m:t>
              </m:r>
              <m:r>
                <m:rPr>
                  <m:sty m:val="p"/>
                </m:rPr>
                <w:rPr>
                  <w:rFonts w:ascii="Cambria Math" w:eastAsia="Times New Roman" w:hAnsi="Cambria Math"/>
                  <w:color w:val="000000"/>
                  <w:kern w:val="24"/>
                  <w:sz w:val="36"/>
                  <w:szCs w:val="36"/>
                  <w:lang w:val="en-US"/>
                </w:rPr>
                <m:t>/</m:t>
              </m:r>
              <m:r>
                <m:rPr>
                  <m:sty m:val="p"/>
                </m:rPr>
                <w:rPr>
                  <w:rFonts w:ascii="Cambria Math" w:eastAsia="Times New Roman" w:hAnsi="Cambria Math"/>
                  <w:color w:val="000000"/>
                  <w:kern w:val="24"/>
                  <w:sz w:val="36"/>
                  <w:szCs w:val="36"/>
                </w:rPr>
                <m:t>(</m:t>
              </m:r>
              <m:sSub>
                <m:sSubPr>
                  <m:ctrlPr>
                    <w:rPr>
                      <w:rFonts w:ascii="Cambria Math" w:eastAsia="Times New Roman" w:hAnsi="Cambria Math"/>
                      <w:i/>
                      <w:iCs/>
                      <w:color w:val="000000"/>
                      <w:kern w:val="24"/>
                      <w:sz w:val="36"/>
                      <w:szCs w:val="36"/>
                    </w:rPr>
                  </m:ctrlPr>
                </m:sSubPr>
                <m:e>
                  <m:r>
                    <w:rPr>
                      <w:rFonts w:ascii="Cambria Math" w:eastAsia="Times New Roman" w:hAnsi="Cambria Math"/>
                      <w:color w:val="000000"/>
                      <w:kern w:val="24"/>
                      <w:sz w:val="36"/>
                      <w:szCs w:val="36"/>
                      <w:lang w:val="en-US"/>
                    </w:rPr>
                    <m:t>N</m:t>
                  </m:r>
                </m:e>
                <m:sub>
                  <m:r>
                    <w:rPr>
                      <w:rFonts w:ascii="Cambria Math" w:eastAsia="Times New Roman" w:hAnsi="Cambria Math"/>
                      <w:color w:val="000000"/>
                      <w:kern w:val="24"/>
                      <w:sz w:val="36"/>
                      <w:szCs w:val="36"/>
                      <w:lang w:val="en-US"/>
                    </w:rPr>
                    <m:t>L</m:t>
                  </m:r>
                </m:sub>
              </m:sSub>
              <m:r>
                <w:rPr>
                  <w:rFonts w:ascii="Cambria Math" w:eastAsia="Cambria Math" w:hAnsi="Cambria Math"/>
                  <w:color w:val="000000"/>
                  <w:kern w:val="24"/>
                  <w:sz w:val="36"/>
                  <w:szCs w:val="36"/>
                </w:rPr>
                <m:t>∙</m:t>
              </m:r>
              <m:sSub>
                <m:sSubPr>
                  <m:ctrlPr>
                    <w:rPr>
                      <w:rFonts w:ascii="Cambria Math" w:eastAsia="Cambria Math" w:hAnsi="Cambria Math"/>
                      <w:i/>
                      <w:iCs/>
                      <w:color w:val="000000"/>
                      <w:kern w:val="24"/>
                      <w:sz w:val="36"/>
                      <w:szCs w:val="36"/>
                    </w:rPr>
                  </m:ctrlPr>
                </m:sSubPr>
                <m:e>
                  <m:r>
                    <w:rPr>
                      <w:rFonts w:ascii="Cambria Math" w:eastAsia="Cambria Math" w:hAnsi="Cambria Math"/>
                      <w:color w:val="000000"/>
                      <w:kern w:val="24"/>
                      <w:sz w:val="36"/>
                      <w:szCs w:val="36"/>
                      <w:lang w:val="en-US"/>
                    </w:rPr>
                    <m:t>Q</m:t>
                  </m:r>
                </m:e>
                <m:sub>
                  <m:r>
                    <w:rPr>
                      <w:rFonts w:ascii="Cambria Math" w:eastAsia="Cambria Math" w:hAnsi="Cambria Math"/>
                      <w:color w:val="000000"/>
                      <w:kern w:val="24"/>
                      <w:sz w:val="36"/>
                      <w:szCs w:val="36"/>
                      <w:lang w:val="en-US"/>
                    </w:rPr>
                    <m:t>m</m:t>
                  </m:r>
                </m:sub>
              </m:sSub>
              <m:r>
                <w:rPr>
                  <w:rFonts w:ascii="Cambria Math" w:eastAsia="Times New Roman" w:hAnsi="Cambria Math"/>
                  <w:color w:val="000000"/>
                  <w:kern w:val="24"/>
                  <w:sz w:val="36"/>
                  <w:szCs w:val="36"/>
                </w:rPr>
                <m:t>)</m:t>
              </m:r>
            </m:oMath>
          </w:p>
          <w:p w:rsidR="004E03C5" w:rsidRPr="004E03C5" w:rsidRDefault="00717607" w:rsidP="00391029">
            <w:pPr>
              <w:numPr>
                <w:ilvl w:val="0"/>
                <w:numId w:val="218"/>
              </w:numPr>
              <w:overflowPunct w:val="0"/>
              <w:autoSpaceDE w:val="0"/>
              <w:autoSpaceDN w:val="0"/>
              <w:adjustRightInd w:val="0"/>
              <w:spacing w:after="0"/>
              <w:textAlignment w:val="baseline"/>
              <w:rPr>
                <w:lang w:val="en-US" w:eastAsia="x-none"/>
              </w:rPr>
            </w:pPr>
            <m:oMath>
              <m:r>
                <m:rPr>
                  <m:sty m:val="p"/>
                </m:rPr>
                <w:rPr>
                  <w:rFonts w:ascii="Cambria Math" w:eastAsia="Times New Roman" w:hAnsi="Cambria Math"/>
                  <w:color w:val="000000"/>
                  <w:kern w:val="24"/>
                  <w:sz w:val="36"/>
                  <w:szCs w:val="36"/>
                </w:rPr>
                <m:t>γ=</m:t>
              </m:r>
              <m:sSup>
                <m:sSupPr>
                  <m:ctrlPr>
                    <w:rPr>
                      <w:rFonts w:ascii="Cambria Math" w:eastAsia="Times New Roman" w:hAnsi="Cambria Math"/>
                      <w:i/>
                      <w:iCs/>
                      <w:color w:val="000000"/>
                      <w:kern w:val="24"/>
                      <w:sz w:val="36"/>
                      <w:szCs w:val="36"/>
                      <w:lang w:val="en-US" w:eastAsia="ko-KR"/>
                    </w:rPr>
                  </m:ctrlPr>
                </m:sSupPr>
                <m:e>
                  <m:r>
                    <w:rPr>
                      <w:rFonts w:ascii="Cambria Math" w:eastAsia="Times New Roman" w:hAnsi="Cambria Math"/>
                      <w:color w:val="000000"/>
                      <w:kern w:val="24"/>
                      <w:sz w:val="36"/>
                      <w:szCs w:val="36"/>
                    </w:rPr>
                    <m:t>G</m:t>
                  </m:r>
                </m:e>
                <m:sup>
                  <m:r>
                    <w:rPr>
                      <w:rFonts w:ascii="Cambria Math" w:eastAsia="Times New Roman" w:hAnsi="Cambria Math"/>
                      <w:color w:val="000000"/>
                      <w:kern w:val="24"/>
                      <w:sz w:val="36"/>
                      <w:szCs w:val="36"/>
                    </w:rPr>
                    <m:t>'</m:t>
                  </m:r>
                </m:sup>
              </m:sSup>
              <m:r>
                <m:rPr>
                  <m:sty m:val="p"/>
                </m:rPr>
                <w:rPr>
                  <w:rFonts w:ascii="Cambria Math" w:eastAsia="Times New Roman" w:hAnsi="Cambria Math"/>
                  <w:color w:val="000000"/>
                  <w:kern w:val="24"/>
                  <w:sz w:val="36"/>
                  <w:szCs w:val="36"/>
                  <w:lang w:val="en-US"/>
                </w:rPr>
                <m:t> </m:t>
              </m:r>
              <m:r>
                <m:rPr>
                  <m:sty m:val="p"/>
                </m:rPr>
                <w:rPr>
                  <w:rFonts w:ascii="Cambria Math" w:eastAsia="Times New Roman" w:hAnsi="Cambria Math"/>
                  <w:color w:val="000000"/>
                  <w:kern w:val="24"/>
                  <w:sz w:val="36"/>
                  <w:szCs w:val="36"/>
                </w:rPr>
                <m:t>mod</m:t>
              </m:r>
              <m:sSup>
                <m:sSupPr>
                  <m:ctrlPr>
                    <w:rPr>
                      <w:rFonts w:ascii="Cambria Math" w:eastAsia="Times New Roman" w:hAnsi="Cambria Math"/>
                      <w:i/>
                      <w:iCs/>
                      <w:color w:val="000000"/>
                      <w:kern w:val="24"/>
                      <w:sz w:val="36"/>
                      <w:szCs w:val="36"/>
                      <w:lang w:val="en-US" w:eastAsia="ko-KR"/>
                    </w:rPr>
                  </m:ctrlPr>
                </m:sSupPr>
                <m:e>
                  <m:r>
                    <w:rPr>
                      <w:rFonts w:ascii="Cambria Math" w:eastAsia="Times New Roman" w:hAnsi="Cambria Math"/>
                      <w:color w:val="000000"/>
                      <w:kern w:val="24"/>
                      <w:sz w:val="36"/>
                      <w:szCs w:val="36"/>
                    </w:rPr>
                    <m:t>C</m:t>
                  </m:r>
                </m:e>
                <m:sup>
                  <m:r>
                    <w:rPr>
                      <w:rFonts w:ascii="Cambria Math" w:eastAsia="Times New Roman" w:hAnsi="Cambria Math"/>
                      <w:color w:val="000000"/>
                      <w:kern w:val="24"/>
                      <w:sz w:val="36"/>
                      <w:szCs w:val="36"/>
                    </w:rPr>
                    <m:t>'</m:t>
                  </m:r>
                </m:sup>
              </m:sSup>
            </m:oMath>
            <w:r w:rsidR="004E03C5" w:rsidRPr="004E03C5">
              <w:rPr>
                <w:lang w:eastAsia="x-none"/>
              </w:rPr>
              <w:t xml:space="preserve">, </w:t>
            </w:r>
            <w:r w:rsidR="004E03C5" w:rsidRPr="004E03C5">
              <w:rPr>
                <w:lang w:val="en-US" w:eastAsia="x-none"/>
              </w:rPr>
              <w:fldChar w:fldCharType="begin"/>
            </w:r>
            <w:r w:rsidR="004E03C5" w:rsidRPr="004E03C5">
              <w:rPr>
                <w:lang w:val="en-US" w:eastAsia="x-none"/>
              </w:rPr>
              <w:instrText xml:space="preserve"> QUOTE </w:instrText>
            </w:r>
            <m:oMath>
              <m:sSup>
                <m:sSupPr>
                  <m:ctrlPr>
                    <w:rPr>
                      <w:rFonts w:ascii="Cambria Math" w:eastAsia="Times New Roman" w:hAnsi="Cambria Math"/>
                      <w:i/>
                      <w:iCs/>
                      <w:color w:val="000000"/>
                      <w:kern w:val="24"/>
                      <w:sz w:val="36"/>
                      <w:szCs w:val="36"/>
                      <w:lang w:val="en-US" w:eastAsia="ko-KR"/>
                    </w:rPr>
                  </m:ctrlPr>
                </m:sSupPr>
                <m:e>
                  <m:r>
                    <m:rPr>
                      <m:sty m:val="p"/>
                    </m:rPr>
                    <w:rPr>
                      <w:rFonts w:ascii="Cambria Math" w:eastAsia="Times New Roman" w:hAnsi="Cambria Math"/>
                      <w:color w:val="000000"/>
                      <w:kern w:val="24"/>
                      <w:sz w:val="36"/>
                      <w:szCs w:val="36"/>
                    </w:rPr>
                    <m:t>G</m:t>
                  </m:r>
                </m:e>
                <m:sup>
                  <m:r>
                    <m:rPr>
                      <m:sty m:val="p"/>
                    </m:rPr>
                    <w:rPr>
                      <w:rFonts w:ascii="Cambria Math" w:eastAsia="Times New Roman" w:hAnsi="Cambria Math"/>
                      <w:color w:val="000000"/>
                      <w:kern w:val="24"/>
                      <w:sz w:val="36"/>
                      <w:szCs w:val="36"/>
                    </w:rPr>
                    <m:t>'</m:t>
                  </m:r>
                </m:sup>
              </m:sSup>
              <m:r>
                <m:rPr>
                  <m:sty m:val="p"/>
                </m:rPr>
                <w:rPr>
                  <w:rFonts w:ascii="Cambria Math" w:eastAsia="Times New Roman" w:hAnsi="Cambria Math"/>
                  <w:color w:val="000000"/>
                  <w:kern w:val="24"/>
                  <w:sz w:val="36"/>
                  <w:szCs w:val="36"/>
                </w:rPr>
                <m:t>=</m:t>
              </m:r>
              <m:r>
                <m:rPr>
                  <m:sty m:val="p"/>
                </m:rPr>
                <w:rPr>
                  <w:rFonts w:ascii="Cambria Math" w:eastAsia="Times New Roman" w:hAnsi="Cambria Math"/>
                  <w:color w:val="000000"/>
                  <w:kern w:val="24"/>
                  <w:sz w:val="36"/>
                  <w:szCs w:val="36"/>
                  <w:lang w:val="en-US"/>
                </w:rPr>
                <m:t>G/</m:t>
              </m:r>
              <m:r>
                <m:rPr>
                  <m:sty m:val="p"/>
                </m:rPr>
                <w:rPr>
                  <w:rFonts w:ascii="Cambria Math" w:eastAsia="Times New Roman" w:hAnsi="Cambria Math"/>
                  <w:color w:val="000000"/>
                  <w:kern w:val="24"/>
                  <w:sz w:val="36"/>
                  <w:szCs w:val="36"/>
                </w:rPr>
                <m:t>(</m:t>
              </m:r>
              <m:sSub>
                <m:sSubPr>
                  <m:ctrlPr>
                    <w:rPr>
                      <w:rFonts w:ascii="Cambria Math" w:eastAsia="Times New Roman" w:hAnsi="Cambria Math"/>
                      <w:i/>
                      <w:iCs/>
                      <w:color w:val="000000"/>
                      <w:kern w:val="24"/>
                      <w:sz w:val="36"/>
                      <w:szCs w:val="36"/>
                    </w:rPr>
                  </m:ctrlPr>
                </m:sSubPr>
                <m:e>
                  <m:r>
                    <m:rPr>
                      <m:sty m:val="p"/>
                    </m:rPr>
                    <w:rPr>
                      <w:rFonts w:ascii="Cambria Math" w:eastAsia="Times New Roman" w:hAnsi="Cambria Math"/>
                      <w:color w:val="000000"/>
                      <w:kern w:val="24"/>
                      <w:sz w:val="36"/>
                      <w:szCs w:val="36"/>
                      <w:lang w:val="en-US"/>
                    </w:rPr>
                    <m:t>N</m:t>
                  </m:r>
                </m:e>
                <m:sub>
                  <m:r>
                    <m:rPr>
                      <m:sty m:val="p"/>
                    </m:rPr>
                    <w:rPr>
                      <w:rFonts w:ascii="Cambria Math" w:eastAsia="Times New Roman" w:hAnsi="Cambria Math"/>
                      <w:color w:val="000000"/>
                      <w:kern w:val="24"/>
                      <w:sz w:val="36"/>
                      <w:szCs w:val="36"/>
                      <w:lang w:val="en-US"/>
                    </w:rPr>
                    <m:t>L</m:t>
                  </m:r>
                </m:sub>
              </m:sSub>
              <m:r>
                <m:rPr>
                  <m:sty m:val="p"/>
                </m:rPr>
                <w:rPr>
                  <w:rFonts w:ascii="Cambria Math" w:eastAsia="Cambria Math" w:hAnsi="Cambria Math"/>
                  <w:color w:val="000000"/>
                  <w:kern w:val="24"/>
                  <w:sz w:val="36"/>
                  <w:szCs w:val="36"/>
                </w:rPr>
                <m:t>∙</m:t>
              </m:r>
              <m:sSub>
                <m:sSubPr>
                  <m:ctrlPr>
                    <w:rPr>
                      <w:rFonts w:ascii="Cambria Math" w:eastAsia="Cambria Math" w:hAnsi="Cambria Math"/>
                      <w:i/>
                      <w:iCs/>
                      <w:color w:val="000000"/>
                      <w:kern w:val="24"/>
                      <w:sz w:val="36"/>
                      <w:szCs w:val="36"/>
                    </w:rPr>
                  </m:ctrlPr>
                </m:sSubPr>
                <m:e>
                  <m:r>
                    <m:rPr>
                      <m:sty m:val="p"/>
                    </m:rPr>
                    <w:rPr>
                      <w:rFonts w:ascii="Cambria Math" w:eastAsia="Cambria Math" w:hAnsi="Cambria Math"/>
                      <w:color w:val="000000"/>
                      <w:kern w:val="24"/>
                      <w:sz w:val="36"/>
                      <w:szCs w:val="36"/>
                      <w:lang w:val="en-US"/>
                    </w:rPr>
                    <m:t>Q</m:t>
                  </m:r>
                </m:e>
                <m:sub>
                  <m:r>
                    <m:rPr>
                      <m:sty m:val="p"/>
                    </m:rPr>
                    <w:rPr>
                      <w:rFonts w:ascii="Cambria Math" w:eastAsia="Cambria Math" w:hAnsi="Cambria Math"/>
                      <w:color w:val="000000"/>
                      <w:kern w:val="24"/>
                      <w:sz w:val="36"/>
                      <w:szCs w:val="36"/>
                      <w:lang w:val="en-US"/>
                    </w:rPr>
                    <m:t>m</m:t>
                  </m:r>
                </m:sub>
              </m:sSub>
              <m:r>
                <m:rPr>
                  <m:sty m:val="p"/>
                </m:rPr>
                <w:rPr>
                  <w:rFonts w:ascii="Cambria Math" w:eastAsia="Times New Roman" w:hAnsi="Cambria Math"/>
                  <w:color w:val="000000"/>
                  <w:kern w:val="24"/>
                  <w:sz w:val="36"/>
                  <w:szCs w:val="36"/>
                </w:rPr>
                <m:t>)</m:t>
              </m:r>
            </m:oMath>
            <w:r w:rsidR="004E03C5" w:rsidRPr="004E03C5">
              <w:rPr>
                <w:lang w:val="en-US" w:eastAsia="x-none"/>
              </w:rPr>
              <w:instrText xml:space="preserve"> </w:instrText>
            </w:r>
            <w:r w:rsidR="004E03C5" w:rsidRPr="004E03C5">
              <w:rPr>
                <w:lang w:val="en-US" w:eastAsia="x-none"/>
              </w:rPr>
              <w:fldChar w:fldCharType="end"/>
            </w:r>
          </w:p>
          <w:p w:rsidR="004E03C5" w:rsidRPr="004E03C5" w:rsidRDefault="00717607" w:rsidP="00391029">
            <w:pPr>
              <w:numPr>
                <w:ilvl w:val="1"/>
                <w:numId w:val="218"/>
              </w:numPr>
              <w:overflowPunct w:val="0"/>
              <w:autoSpaceDE w:val="0"/>
              <w:autoSpaceDN w:val="0"/>
              <w:adjustRightInd w:val="0"/>
              <w:spacing w:after="0"/>
              <w:textAlignment w:val="baseline"/>
              <w:rPr>
                <w:lang w:val="en-US" w:eastAsia="x-none"/>
              </w:rPr>
            </w:pPr>
            <m:oMath>
              <m:sSup>
                <m:sSupPr>
                  <m:ctrlPr>
                    <w:rPr>
                      <w:rFonts w:ascii="Cambria Math" w:eastAsia="Times New Roman" w:hAnsi="Cambria Math"/>
                      <w:i/>
                      <w:iCs/>
                      <w:color w:val="000000"/>
                      <w:kern w:val="24"/>
                      <w:sz w:val="28"/>
                      <w:szCs w:val="28"/>
                      <w:lang w:val="en-US" w:eastAsia="ko-KR"/>
                    </w:rPr>
                  </m:ctrlPr>
                </m:sSupPr>
                <m:e>
                  <m:r>
                    <w:rPr>
                      <w:rFonts w:ascii="Cambria Math" w:eastAsia="Times New Roman" w:hAnsi="Cambria Math"/>
                      <w:color w:val="000000"/>
                      <w:kern w:val="24"/>
                      <w:sz w:val="28"/>
                      <w:szCs w:val="28"/>
                    </w:rPr>
                    <m:t>C</m:t>
                  </m:r>
                </m:e>
                <m:sup>
                  <m:r>
                    <w:rPr>
                      <w:rFonts w:ascii="Cambria Math" w:eastAsia="Times New Roman" w:hAnsi="Cambria Math"/>
                      <w:color w:val="000000"/>
                      <w:kern w:val="24"/>
                      <w:sz w:val="28"/>
                      <w:szCs w:val="28"/>
                    </w:rPr>
                    <m:t>'</m:t>
                  </m:r>
                </m:sup>
              </m:sSup>
            </m:oMath>
            <w:r w:rsidR="004E03C5" w:rsidRPr="004E03C5">
              <w:rPr>
                <w:lang w:eastAsia="x-none"/>
              </w:rPr>
              <w:t xml:space="preserve"> is the number of scheduled code blocks for the TB</w:t>
            </w:r>
          </w:p>
          <w:p w:rsidR="004E03C5" w:rsidRPr="004E03C5" w:rsidRDefault="00717607" w:rsidP="00391029">
            <w:pPr>
              <w:numPr>
                <w:ilvl w:val="1"/>
                <w:numId w:val="218"/>
              </w:numPr>
              <w:overflowPunct w:val="0"/>
              <w:autoSpaceDE w:val="0"/>
              <w:autoSpaceDN w:val="0"/>
              <w:adjustRightInd w:val="0"/>
              <w:spacing w:after="0"/>
              <w:textAlignment w:val="baseline"/>
              <w:rPr>
                <w:lang w:val="en-US" w:eastAsia="x-none"/>
              </w:rPr>
            </w:pPr>
            <m:oMath>
              <m:sSup>
                <m:sSupPr>
                  <m:ctrlPr>
                    <w:rPr>
                      <w:rFonts w:ascii="Cambria Math" w:eastAsia="Times New Roman" w:hAnsi="Cambria Math"/>
                      <w:i/>
                      <w:iCs/>
                      <w:color w:val="000000"/>
                      <w:kern w:val="24"/>
                      <w:sz w:val="28"/>
                      <w:szCs w:val="28"/>
                      <w:lang w:val="en-US" w:eastAsia="ko-KR"/>
                    </w:rPr>
                  </m:ctrlPr>
                </m:sSupPr>
                <m:e>
                  <m:r>
                    <w:rPr>
                      <w:rFonts w:ascii="Cambria Math" w:eastAsia="Times New Roman" w:hAnsi="Cambria Math"/>
                      <w:color w:val="000000"/>
                      <w:kern w:val="24"/>
                      <w:sz w:val="28"/>
                      <w:szCs w:val="28"/>
                    </w:rPr>
                    <m:t>G</m:t>
                  </m:r>
                </m:e>
                <m:sup/>
              </m:sSup>
            </m:oMath>
            <w:r w:rsidR="004E03C5" w:rsidRPr="004E03C5">
              <w:rPr>
                <w:lang w:eastAsia="x-none"/>
              </w:rPr>
              <w:t xml:space="preserve"> is the total number of bits available for the scheduled transmission of one transport block</w:t>
            </w:r>
          </w:p>
          <w:p w:rsidR="004E03C5" w:rsidRPr="004E03C5" w:rsidRDefault="004E03C5" w:rsidP="00391029">
            <w:pPr>
              <w:numPr>
                <w:ilvl w:val="1"/>
                <w:numId w:val="218"/>
              </w:numPr>
              <w:overflowPunct w:val="0"/>
              <w:autoSpaceDE w:val="0"/>
              <w:autoSpaceDN w:val="0"/>
              <w:adjustRightInd w:val="0"/>
              <w:spacing w:after="0"/>
              <w:textAlignment w:val="baseline"/>
              <w:rPr>
                <w:lang w:val="en-US" w:eastAsia="x-none"/>
              </w:rPr>
            </w:pPr>
            <w:r w:rsidRPr="004E03C5">
              <w:rPr>
                <w:i/>
                <w:iCs/>
                <w:lang w:eastAsia="x-none"/>
              </w:rPr>
              <w:t>Q</w:t>
            </w:r>
            <w:r w:rsidRPr="004E03C5">
              <w:rPr>
                <w:i/>
                <w:iCs/>
                <w:vertAlign w:val="subscript"/>
                <w:lang w:eastAsia="x-none"/>
              </w:rPr>
              <w:t>m</w:t>
            </w:r>
            <w:r w:rsidRPr="004E03C5">
              <w:rPr>
                <w:lang w:eastAsia="x-none"/>
              </w:rPr>
              <w:t xml:space="preserve"> is modulation order</w:t>
            </w:r>
          </w:p>
          <w:p w:rsidR="004E03C5" w:rsidRPr="004E03C5" w:rsidRDefault="004E03C5" w:rsidP="00391029">
            <w:pPr>
              <w:numPr>
                <w:ilvl w:val="1"/>
                <w:numId w:val="218"/>
              </w:numPr>
              <w:overflowPunct w:val="0"/>
              <w:autoSpaceDE w:val="0"/>
              <w:autoSpaceDN w:val="0"/>
              <w:adjustRightInd w:val="0"/>
              <w:spacing w:after="0"/>
              <w:textAlignment w:val="baseline"/>
              <w:rPr>
                <w:lang w:val="en-US" w:eastAsia="x-none"/>
              </w:rPr>
            </w:pPr>
            <w:r w:rsidRPr="004E03C5">
              <w:rPr>
                <w:lang w:eastAsia="x-none"/>
              </w:rPr>
              <w:t xml:space="preserve"> </w:t>
            </w:r>
            <w:r w:rsidRPr="004E03C5">
              <w:rPr>
                <w:i/>
                <w:iCs/>
                <w:lang w:eastAsia="x-none"/>
              </w:rPr>
              <w:t>N</w:t>
            </w:r>
            <w:r w:rsidRPr="004E03C5">
              <w:rPr>
                <w:i/>
                <w:iCs/>
                <w:vertAlign w:val="subscript"/>
                <w:lang w:eastAsia="x-none"/>
              </w:rPr>
              <w:t>L</w:t>
            </w:r>
            <w:r w:rsidRPr="004E03C5">
              <w:rPr>
                <w:lang w:eastAsia="x-none"/>
              </w:rPr>
              <w:t xml:space="preserve"> is the number of layers for transport block </w:t>
            </w:r>
          </w:p>
          <w:p w:rsidR="004E03C5" w:rsidRPr="004E03C5" w:rsidRDefault="004E03C5" w:rsidP="004E03C5">
            <w:pPr>
              <w:overflowPunct w:val="0"/>
              <w:autoSpaceDE w:val="0"/>
              <w:autoSpaceDN w:val="0"/>
              <w:adjustRightInd w:val="0"/>
              <w:spacing w:after="0"/>
              <w:textAlignment w:val="baseline"/>
              <w:rPr>
                <w:lang w:val="en-US" w:eastAsia="x-none"/>
              </w:rPr>
            </w:pPr>
            <w:r w:rsidRPr="004E03C5">
              <w:rPr>
                <w:lang w:eastAsia="x-none"/>
              </w:rPr>
              <w:t>- Set j=0.</w:t>
            </w:r>
          </w:p>
          <w:p w:rsidR="004E03C5" w:rsidRPr="004E03C5" w:rsidRDefault="004E03C5" w:rsidP="004E03C5">
            <w:pPr>
              <w:overflowPunct w:val="0"/>
              <w:autoSpaceDE w:val="0"/>
              <w:autoSpaceDN w:val="0"/>
              <w:adjustRightInd w:val="0"/>
              <w:spacing w:after="0"/>
              <w:textAlignment w:val="baseline"/>
              <w:rPr>
                <w:lang w:val="en-US" w:eastAsia="x-none"/>
              </w:rPr>
            </w:pPr>
            <w:r w:rsidRPr="004E03C5">
              <w:rPr>
                <w:lang w:eastAsia="x-none"/>
              </w:rPr>
              <w:t>- For r=0 to  C-1</w:t>
            </w:r>
          </w:p>
          <w:p w:rsidR="004E03C5" w:rsidRPr="004E03C5" w:rsidRDefault="004E03C5" w:rsidP="004E03C5">
            <w:pPr>
              <w:overflowPunct w:val="0"/>
              <w:autoSpaceDE w:val="0"/>
              <w:autoSpaceDN w:val="0"/>
              <w:adjustRightInd w:val="0"/>
              <w:spacing w:after="0"/>
              <w:textAlignment w:val="baseline"/>
              <w:rPr>
                <w:lang w:val="en-US" w:eastAsia="x-none"/>
              </w:rPr>
            </w:pPr>
            <w:r w:rsidRPr="004E03C5">
              <w:rPr>
                <w:lang w:eastAsia="x-none"/>
              </w:rPr>
              <w:tab/>
              <w:t xml:space="preserve">If r-th code block is not scheduled, </w:t>
            </w:r>
          </w:p>
          <w:p w:rsidR="004E03C5" w:rsidRPr="004E03C5" w:rsidRDefault="004E03C5" w:rsidP="004E03C5">
            <w:pPr>
              <w:overflowPunct w:val="0"/>
              <w:autoSpaceDE w:val="0"/>
              <w:autoSpaceDN w:val="0"/>
              <w:adjustRightInd w:val="0"/>
              <w:spacing w:after="0"/>
              <w:textAlignment w:val="baseline"/>
              <w:rPr>
                <w:lang w:val="en-US" w:eastAsia="x-none"/>
              </w:rPr>
            </w:pPr>
            <w:r w:rsidRPr="004E03C5">
              <w:rPr>
                <w:lang w:eastAsia="x-none"/>
              </w:rPr>
              <w:tab/>
            </w:r>
            <w:r w:rsidRPr="004E03C5">
              <w:rPr>
                <w:lang w:eastAsia="x-none"/>
              </w:rPr>
              <w:tab/>
            </w:r>
            <m:oMath>
              <m:sSub>
                <m:sSubPr>
                  <m:ctrlPr>
                    <w:rPr>
                      <w:rFonts w:ascii="Cambria Math" w:eastAsia="Times New Roman" w:hAnsi="Cambria Math"/>
                      <w:i/>
                      <w:iCs/>
                      <w:color w:val="000000"/>
                      <w:kern w:val="24"/>
                      <w:sz w:val="32"/>
                      <w:szCs w:val="32"/>
                      <w:lang w:val="en-US" w:eastAsia="ko-KR"/>
                    </w:rPr>
                  </m:ctrlPr>
                </m:sSubPr>
                <m:e>
                  <m:r>
                    <m:rPr>
                      <m:sty m:val="p"/>
                    </m:rPr>
                    <w:rPr>
                      <w:rFonts w:ascii="Cambria Math" w:eastAsia="Times New Roman" w:hAnsi="Cambria Math"/>
                      <w:color w:val="000000"/>
                      <w:kern w:val="24"/>
                      <w:sz w:val="32"/>
                      <w:szCs w:val="32"/>
                    </w:rPr>
                    <m:t>E</m:t>
                  </m:r>
                </m:e>
                <m:sub>
                  <m:r>
                    <w:rPr>
                      <w:rFonts w:ascii="Cambria Math" w:eastAsia="Times New Roman" w:hAnsi="Cambria Math"/>
                      <w:color w:val="000000"/>
                      <w:kern w:val="24"/>
                      <w:sz w:val="32"/>
                      <w:szCs w:val="32"/>
                    </w:rPr>
                    <m:t>r</m:t>
                  </m:r>
                </m:sub>
              </m:sSub>
              <m:r>
                <w:rPr>
                  <w:rFonts w:ascii="Cambria Math" w:eastAsia="Times New Roman" w:hAnsi="Cambria Math"/>
                  <w:color w:val="000000"/>
                  <w:kern w:val="24"/>
                  <w:sz w:val="32"/>
                  <w:szCs w:val="32"/>
                  <w:lang w:val="en-US"/>
                </w:rPr>
                <m:t>=0</m:t>
              </m:r>
            </m:oMath>
            <w:r w:rsidRPr="004E03C5">
              <w:rPr>
                <w:lang w:eastAsia="x-none"/>
              </w:rPr>
              <w:t xml:space="preserve">           </w:t>
            </w:r>
          </w:p>
          <w:p w:rsidR="004E03C5" w:rsidRPr="004E03C5" w:rsidRDefault="004E03C5" w:rsidP="004E03C5">
            <w:pPr>
              <w:overflowPunct w:val="0"/>
              <w:autoSpaceDE w:val="0"/>
              <w:autoSpaceDN w:val="0"/>
              <w:adjustRightInd w:val="0"/>
              <w:spacing w:after="0"/>
              <w:textAlignment w:val="baseline"/>
              <w:rPr>
                <w:lang w:val="en-US" w:eastAsia="x-none"/>
              </w:rPr>
            </w:pPr>
            <w:r w:rsidRPr="004E03C5">
              <w:rPr>
                <w:lang w:eastAsia="x-none"/>
              </w:rPr>
              <w:t xml:space="preserve">     </w:t>
            </w:r>
            <w:r w:rsidRPr="004E03C5">
              <w:rPr>
                <w:lang w:eastAsia="x-none"/>
              </w:rPr>
              <w:tab/>
              <w:t xml:space="preserve">else, </w:t>
            </w:r>
          </w:p>
          <w:p w:rsidR="004E03C5" w:rsidRPr="004E03C5" w:rsidRDefault="004E03C5" w:rsidP="004E03C5">
            <w:pPr>
              <w:overflowPunct w:val="0"/>
              <w:autoSpaceDE w:val="0"/>
              <w:autoSpaceDN w:val="0"/>
              <w:adjustRightInd w:val="0"/>
              <w:spacing w:after="0"/>
              <w:textAlignment w:val="baseline"/>
              <w:rPr>
                <w:lang w:val="en-US" w:eastAsia="x-none"/>
              </w:rPr>
            </w:pPr>
            <w:r w:rsidRPr="004E03C5">
              <w:rPr>
                <w:lang w:eastAsia="x-none"/>
              </w:rPr>
              <w:t xml:space="preserve">           </w:t>
            </w:r>
            <w:r w:rsidRPr="004E03C5">
              <w:rPr>
                <w:lang w:eastAsia="x-none"/>
              </w:rPr>
              <w:tab/>
            </w:r>
            <w:r w:rsidRPr="004E03C5">
              <w:rPr>
                <w:lang w:eastAsia="x-none"/>
              </w:rPr>
              <w:tab/>
              <w:t xml:space="preserve">If </w:t>
            </w:r>
            <m:oMath>
              <m:r>
                <m:rPr>
                  <m:sty m:val="p"/>
                </m:rPr>
                <w:rPr>
                  <w:rFonts w:ascii="Cambria Math" w:eastAsia="Times New Roman" w:hAnsi="Cambria Math"/>
                  <w:color w:val="000000"/>
                  <w:kern w:val="24"/>
                  <w:sz w:val="32"/>
                  <w:szCs w:val="32"/>
                </w:rPr>
                <m:t>j≤</m:t>
              </m:r>
              <m:sSup>
                <m:sSupPr>
                  <m:ctrlPr>
                    <w:rPr>
                      <w:rFonts w:ascii="Cambria Math" w:eastAsia="Times New Roman" w:hAnsi="Cambria Math"/>
                      <w:i/>
                      <w:iCs/>
                      <w:color w:val="000000"/>
                      <w:kern w:val="24"/>
                      <w:sz w:val="32"/>
                      <w:szCs w:val="32"/>
                      <w:lang w:val="en-US" w:eastAsia="ko-KR"/>
                    </w:rPr>
                  </m:ctrlPr>
                </m:sSupPr>
                <m:e>
                  <m:r>
                    <m:rPr>
                      <m:sty m:val="p"/>
                    </m:rPr>
                    <w:rPr>
                      <w:rFonts w:ascii="Cambria Math" w:eastAsia="Times New Roman" w:hAnsi="Cambria Math"/>
                      <w:color w:val="000000"/>
                      <w:kern w:val="24"/>
                      <w:sz w:val="32"/>
                      <w:szCs w:val="32"/>
                    </w:rPr>
                    <m:t>C</m:t>
                  </m:r>
                </m:e>
                <m:sup>
                  <m:r>
                    <w:rPr>
                      <w:rFonts w:ascii="Cambria Math" w:eastAsia="Times New Roman" w:hAnsi="Cambria Math"/>
                      <w:color w:val="000000"/>
                      <w:kern w:val="24"/>
                      <w:sz w:val="32"/>
                      <w:szCs w:val="32"/>
                    </w:rPr>
                    <m:t>'</m:t>
                  </m:r>
                </m:sup>
              </m:sSup>
              <m:r>
                <w:rPr>
                  <w:rFonts w:ascii="Cambria Math" w:eastAsia="Times New Roman" w:hAnsi="Cambria Math"/>
                  <w:color w:val="000000"/>
                  <w:kern w:val="24"/>
                  <w:sz w:val="32"/>
                  <w:szCs w:val="32"/>
                </w:rPr>
                <m:t>-</m:t>
              </m:r>
              <m:r>
                <m:rPr>
                  <m:sty m:val="p"/>
                </m:rPr>
                <w:rPr>
                  <w:rFonts w:ascii="Cambria Math" w:eastAsia="Times New Roman" w:hAnsi="Cambria Math"/>
                  <w:color w:val="000000"/>
                  <w:kern w:val="24"/>
                  <w:sz w:val="32"/>
                  <w:szCs w:val="32"/>
                </w:rPr>
                <m:t>γ</m:t>
              </m:r>
              <m:r>
                <w:rPr>
                  <w:rFonts w:ascii="Cambria Math" w:eastAsia="Times New Roman" w:hAnsi="Cambria Math"/>
                  <w:color w:val="000000"/>
                  <w:kern w:val="24"/>
                  <w:sz w:val="32"/>
                  <w:szCs w:val="32"/>
                </w:rPr>
                <m:t>-</m:t>
              </m:r>
              <m:r>
                <m:rPr>
                  <m:sty m:val="p"/>
                </m:rPr>
                <w:rPr>
                  <w:rFonts w:ascii="Cambria Math" w:eastAsia="Times New Roman" w:hAnsi="Cambria Math"/>
                  <w:color w:val="000000"/>
                  <w:kern w:val="24"/>
                  <w:sz w:val="32"/>
                  <w:szCs w:val="32"/>
                </w:rPr>
                <m:t>1</m:t>
              </m:r>
            </m:oMath>
            <w:r w:rsidRPr="004E03C5">
              <w:rPr>
                <w:lang w:eastAsia="x-none"/>
              </w:rPr>
              <w:t>,</w:t>
            </w:r>
          </w:p>
          <w:p w:rsidR="004E03C5" w:rsidRPr="004E03C5" w:rsidRDefault="004E03C5" w:rsidP="004E03C5">
            <w:pPr>
              <w:overflowPunct w:val="0"/>
              <w:autoSpaceDE w:val="0"/>
              <w:autoSpaceDN w:val="0"/>
              <w:adjustRightInd w:val="0"/>
              <w:spacing w:after="0"/>
              <w:textAlignment w:val="baseline"/>
              <w:rPr>
                <w:lang w:val="en-US" w:eastAsia="x-none"/>
              </w:rPr>
            </w:pPr>
            <w:r w:rsidRPr="004E03C5">
              <w:rPr>
                <w:lang w:eastAsia="x-none"/>
              </w:rPr>
              <w:tab/>
            </w:r>
            <w:r w:rsidRPr="004E03C5">
              <w:rPr>
                <w:lang w:eastAsia="x-none"/>
              </w:rPr>
              <w:tab/>
            </w:r>
            <w:r w:rsidRPr="004E03C5">
              <w:rPr>
                <w:lang w:eastAsia="x-none"/>
              </w:rPr>
              <w:tab/>
              <w:t xml:space="preserve"> </w:t>
            </w:r>
            <m:oMath>
              <m:sSub>
                <m:sSubPr>
                  <m:ctrlPr>
                    <w:rPr>
                      <w:rFonts w:ascii="Cambria Math" w:eastAsia="Times New Roman" w:hAnsi="Cambria Math"/>
                      <w:i/>
                      <w:iCs/>
                      <w:color w:val="000000"/>
                      <w:kern w:val="24"/>
                      <w:sz w:val="32"/>
                      <w:szCs w:val="32"/>
                      <w:lang w:val="en-US" w:eastAsia="ko-KR"/>
                    </w:rPr>
                  </m:ctrlPr>
                </m:sSubPr>
                <m:e>
                  <m:r>
                    <m:rPr>
                      <m:sty m:val="p"/>
                    </m:rPr>
                    <w:rPr>
                      <w:rFonts w:ascii="Cambria Math" w:eastAsia="Times New Roman" w:hAnsi="Cambria Math"/>
                      <w:color w:val="000000"/>
                      <w:kern w:val="24"/>
                      <w:sz w:val="32"/>
                      <w:szCs w:val="32"/>
                    </w:rPr>
                    <m:t>E</m:t>
                  </m:r>
                </m:e>
                <m:sub>
                  <m:r>
                    <w:rPr>
                      <w:rFonts w:ascii="Cambria Math" w:eastAsia="Times New Roman" w:hAnsi="Cambria Math"/>
                      <w:color w:val="000000"/>
                      <w:kern w:val="24"/>
                      <w:sz w:val="32"/>
                      <w:szCs w:val="32"/>
                    </w:rPr>
                    <m:t>r</m:t>
                  </m:r>
                </m:sub>
              </m:sSub>
              <m:r>
                <m:rPr>
                  <m:sty m:val="p"/>
                </m:rPr>
                <w:rPr>
                  <w:rFonts w:ascii="Cambria Math" w:eastAsia="Times New Roman" w:hAnsi="Cambria Math"/>
                  <w:color w:val="000000"/>
                  <w:kern w:val="24"/>
                  <w:sz w:val="32"/>
                  <w:szCs w:val="32"/>
                </w:rPr>
                <m:t>=</m:t>
              </m:r>
              <m:sSub>
                <m:sSubPr>
                  <m:ctrlPr>
                    <w:rPr>
                      <w:rFonts w:ascii="Cambria Math" w:eastAsia="Times New Roman" w:hAnsi="Cambria Math"/>
                      <w:i/>
                      <w:iCs/>
                      <w:color w:val="000000"/>
                      <w:kern w:val="24"/>
                      <w:sz w:val="32"/>
                      <w:szCs w:val="32"/>
                      <w:lang w:val="en-US" w:eastAsia="ko-KR"/>
                    </w:rPr>
                  </m:ctrlPr>
                </m:sSubPr>
                <m:e>
                  <m:r>
                    <m:rPr>
                      <m:sty m:val="p"/>
                    </m:rPr>
                    <w:rPr>
                      <w:rFonts w:ascii="Cambria Math" w:eastAsia="Times New Roman" w:hAnsi="Cambria Math"/>
                      <w:color w:val="000000"/>
                      <w:kern w:val="24"/>
                      <w:sz w:val="32"/>
                      <w:szCs w:val="32"/>
                    </w:rPr>
                    <m:t>N</m:t>
                  </m:r>
                </m:e>
                <m:sub>
                  <m:r>
                    <w:rPr>
                      <w:rFonts w:ascii="Cambria Math" w:eastAsia="Times New Roman" w:hAnsi="Cambria Math"/>
                      <w:color w:val="000000"/>
                      <w:kern w:val="24"/>
                      <w:sz w:val="32"/>
                      <w:szCs w:val="32"/>
                    </w:rPr>
                    <m:t>L</m:t>
                  </m:r>
                </m:sub>
              </m:sSub>
              <m:r>
                <m:rPr>
                  <m:sty m:val="p"/>
                </m:rPr>
                <w:rPr>
                  <w:rFonts w:ascii="Cambria Math" w:eastAsia="Times New Roman" w:hAnsi="Cambria Math"/>
                  <w:color w:val="000000"/>
                  <w:kern w:val="24"/>
                  <w:sz w:val="32"/>
                  <w:szCs w:val="32"/>
                </w:rPr>
                <m:t>∙</m:t>
              </m:r>
              <m:sSub>
                <m:sSubPr>
                  <m:ctrlPr>
                    <w:rPr>
                      <w:rFonts w:ascii="Cambria Math" w:eastAsia="Times New Roman" w:hAnsi="Cambria Math"/>
                      <w:i/>
                      <w:iCs/>
                      <w:color w:val="000000"/>
                      <w:kern w:val="24"/>
                      <w:sz w:val="32"/>
                      <w:szCs w:val="32"/>
                      <w:lang w:val="en-US" w:eastAsia="ko-KR"/>
                    </w:rPr>
                  </m:ctrlPr>
                </m:sSubPr>
                <m:e>
                  <m:r>
                    <m:rPr>
                      <m:sty m:val="p"/>
                    </m:rPr>
                    <w:rPr>
                      <w:rFonts w:ascii="Cambria Math" w:eastAsia="Times New Roman" w:hAnsi="Cambria Math"/>
                      <w:color w:val="000000"/>
                      <w:kern w:val="24"/>
                      <w:sz w:val="32"/>
                      <w:szCs w:val="32"/>
                    </w:rPr>
                    <m:t>Q</m:t>
                  </m:r>
                </m:e>
                <m:sub>
                  <m:r>
                    <w:rPr>
                      <w:rFonts w:ascii="Cambria Math" w:eastAsia="Times New Roman" w:hAnsi="Cambria Math"/>
                      <w:color w:val="000000"/>
                      <w:kern w:val="24"/>
                      <w:sz w:val="32"/>
                      <w:szCs w:val="32"/>
                    </w:rPr>
                    <m:t>m</m:t>
                  </m:r>
                </m:sub>
              </m:sSub>
              <m:r>
                <m:rPr>
                  <m:sty m:val="p"/>
                </m:rPr>
                <w:rPr>
                  <w:rFonts w:ascii="Cambria Math" w:eastAsia="Times New Roman" w:hAnsi="Cambria Math"/>
                  <w:color w:val="000000"/>
                  <w:kern w:val="24"/>
                  <w:sz w:val="32"/>
                  <w:szCs w:val="32"/>
                </w:rPr>
                <m:t>∙</m:t>
              </m:r>
              <m:d>
                <m:dPr>
                  <m:begChr m:val="⌊"/>
                  <m:endChr m:val="⌋"/>
                  <m:ctrlPr>
                    <w:rPr>
                      <w:rFonts w:ascii="Cambria Math" w:eastAsia="Times New Roman" w:hAnsi="Cambria Math"/>
                      <w:i/>
                      <w:iCs/>
                      <w:color w:val="000000"/>
                      <w:kern w:val="24"/>
                      <w:sz w:val="32"/>
                      <w:szCs w:val="32"/>
                      <w:lang w:val="en-US" w:eastAsia="ko-KR"/>
                    </w:rPr>
                  </m:ctrlPr>
                </m:dPr>
                <m:e>
                  <m:sSup>
                    <m:sSupPr>
                      <m:ctrlPr>
                        <w:rPr>
                          <w:rFonts w:ascii="Cambria Math" w:eastAsia="Times New Roman" w:hAnsi="Cambria Math"/>
                          <w:i/>
                          <w:iCs/>
                          <w:color w:val="000000"/>
                          <w:kern w:val="24"/>
                          <w:sz w:val="32"/>
                          <w:szCs w:val="32"/>
                          <w:lang w:val="en-US" w:eastAsia="ko-KR"/>
                        </w:rPr>
                      </m:ctrlPr>
                    </m:sSupPr>
                    <m:e>
                      <m:r>
                        <w:rPr>
                          <w:rFonts w:ascii="Cambria Math" w:eastAsia="Times New Roman" w:hAnsi="Cambria Math"/>
                          <w:color w:val="000000"/>
                          <w:kern w:val="24"/>
                          <w:sz w:val="32"/>
                          <w:szCs w:val="32"/>
                        </w:rPr>
                        <m:t>G</m:t>
                      </m:r>
                    </m:e>
                    <m:sup>
                      <m:r>
                        <w:rPr>
                          <w:rFonts w:ascii="Cambria Math" w:eastAsia="Times New Roman" w:hAnsi="Cambria Math"/>
                          <w:color w:val="000000"/>
                          <w:kern w:val="24"/>
                          <w:sz w:val="32"/>
                          <w:szCs w:val="32"/>
                        </w:rPr>
                        <m:t>'</m:t>
                      </m:r>
                    </m:sup>
                  </m:sSup>
                  <m:r>
                    <w:rPr>
                      <w:rFonts w:ascii="Cambria Math" w:eastAsia="Times New Roman" w:hAnsi="Cambria Math"/>
                      <w:color w:val="000000"/>
                      <w:kern w:val="24"/>
                      <w:sz w:val="32"/>
                      <w:szCs w:val="32"/>
                    </w:rPr>
                    <m:t>/</m:t>
                  </m:r>
                  <m:sSup>
                    <m:sSupPr>
                      <m:ctrlPr>
                        <w:rPr>
                          <w:rFonts w:ascii="Cambria Math" w:eastAsia="Times New Roman" w:hAnsi="Cambria Math"/>
                          <w:i/>
                          <w:iCs/>
                          <w:color w:val="000000"/>
                          <w:kern w:val="24"/>
                          <w:sz w:val="32"/>
                          <w:szCs w:val="32"/>
                          <w:lang w:val="en-US" w:eastAsia="ko-KR"/>
                        </w:rPr>
                      </m:ctrlPr>
                    </m:sSupPr>
                    <m:e>
                      <m:r>
                        <w:rPr>
                          <w:rFonts w:ascii="Cambria Math" w:eastAsia="Times New Roman" w:hAnsi="Cambria Math"/>
                          <w:color w:val="000000"/>
                          <w:kern w:val="24"/>
                          <w:sz w:val="32"/>
                          <w:szCs w:val="32"/>
                        </w:rPr>
                        <m:t>C</m:t>
                      </m:r>
                    </m:e>
                    <m:sup>
                      <m:r>
                        <w:rPr>
                          <w:rFonts w:ascii="Cambria Math" w:eastAsia="Times New Roman" w:hAnsi="Cambria Math"/>
                          <w:color w:val="000000"/>
                          <w:kern w:val="24"/>
                          <w:sz w:val="32"/>
                          <w:szCs w:val="32"/>
                        </w:rPr>
                        <m:t>'</m:t>
                      </m:r>
                    </m:sup>
                  </m:sSup>
                </m:e>
              </m:d>
            </m:oMath>
          </w:p>
          <w:p w:rsidR="004E03C5" w:rsidRPr="004E03C5" w:rsidRDefault="004E03C5" w:rsidP="004E03C5">
            <w:pPr>
              <w:overflowPunct w:val="0"/>
              <w:autoSpaceDE w:val="0"/>
              <w:autoSpaceDN w:val="0"/>
              <w:adjustRightInd w:val="0"/>
              <w:spacing w:after="0"/>
              <w:textAlignment w:val="baseline"/>
              <w:rPr>
                <w:lang w:val="en-US" w:eastAsia="x-none"/>
              </w:rPr>
            </w:pPr>
            <w:r w:rsidRPr="004E03C5">
              <w:rPr>
                <w:lang w:eastAsia="x-none"/>
              </w:rPr>
              <w:t xml:space="preserve">           </w:t>
            </w:r>
            <w:r w:rsidRPr="004E03C5">
              <w:rPr>
                <w:lang w:eastAsia="x-none"/>
              </w:rPr>
              <w:tab/>
            </w:r>
            <w:r w:rsidRPr="004E03C5">
              <w:rPr>
                <w:lang w:eastAsia="x-none"/>
              </w:rPr>
              <w:tab/>
              <w:t xml:space="preserve">else, </w:t>
            </w:r>
            <w:r w:rsidRPr="004E03C5">
              <w:rPr>
                <w:lang w:eastAsia="x-none"/>
              </w:rPr>
              <w:tab/>
            </w:r>
            <w:r w:rsidRPr="004E03C5">
              <w:rPr>
                <w:lang w:eastAsia="x-none"/>
              </w:rPr>
              <w:tab/>
            </w:r>
          </w:p>
          <w:p w:rsidR="004E03C5" w:rsidRPr="00717607" w:rsidRDefault="00717607" w:rsidP="004E03C5">
            <w:pPr>
              <w:overflowPunct w:val="0"/>
              <w:autoSpaceDE w:val="0"/>
              <w:autoSpaceDN w:val="0"/>
              <w:adjustRightInd w:val="0"/>
              <w:spacing w:after="0"/>
              <w:ind w:left="1440" w:firstLine="720"/>
              <w:textAlignment w:val="baseline"/>
              <w:rPr>
                <w:lang w:val="en-US" w:eastAsia="x-none"/>
              </w:rPr>
            </w:pPr>
            <m:oMathPara>
              <m:oMathParaPr>
                <m:jc m:val="centerGroup"/>
              </m:oMathParaPr>
              <m:oMath>
                <m:sSub>
                  <m:sSubPr>
                    <m:ctrlPr>
                      <w:rPr>
                        <w:rFonts w:ascii="Cambria Math" w:eastAsia="Times New Roman" w:hAnsi="Cambria Math"/>
                        <w:i/>
                        <w:iCs/>
                        <w:color w:val="000000"/>
                        <w:kern w:val="24"/>
                        <w:sz w:val="32"/>
                        <w:szCs w:val="32"/>
                        <w:lang w:val="en-US" w:eastAsia="ko-KR"/>
                      </w:rPr>
                    </m:ctrlPr>
                  </m:sSubPr>
                  <m:e>
                    <m:r>
                      <m:rPr>
                        <m:sty m:val="p"/>
                      </m:rPr>
                      <w:rPr>
                        <w:rFonts w:ascii="Cambria Math" w:eastAsia="Times New Roman" w:hAnsi="Cambria Math"/>
                        <w:color w:val="000000"/>
                        <w:kern w:val="24"/>
                        <w:sz w:val="32"/>
                        <w:szCs w:val="32"/>
                      </w:rPr>
                      <m:t>E</m:t>
                    </m:r>
                  </m:e>
                  <m:sub>
                    <m:r>
                      <w:rPr>
                        <w:rFonts w:ascii="Cambria Math" w:eastAsia="Times New Roman" w:hAnsi="Cambria Math"/>
                        <w:color w:val="000000"/>
                        <w:kern w:val="24"/>
                        <w:sz w:val="32"/>
                        <w:szCs w:val="32"/>
                      </w:rPr>
                      <m:t>r</m:t>
                    </m:r>
                  </m:sub>
                </m:sSub>
                <m:r>
                  <m:rPr>
                    <m:sty m:val="p"/>
                  </m:rPr>
                  <w:rPr>
                    <w:rFonts w:ascii="Cambria Math" w:eastAsia="Times New Roman" w:hAnsi="Cambria Math"/>
                    <w:color w:val="000000"/>
                    <w:kern w:val="24"/>
                    <w:sz w:val="32"/>
                    <w:szCs w:val="32"/>
                  </w:rPr>
                  <m:t>=</m:t>
                </m:r>
                <m:sSub>
                  <m:sSubPr>
                    <m:ctrlPr>
                      <w:rPr>
                        <w:rFonts w:ascii="Cambria Math" w:eastAsia="Times New Roman" w:hAnsi="Cambria Math"/>
                        <w:i/>
                        <w:iCs/>
                        <w:color w:val="000000"/>
                        <w:kern w:val="24"/>
                        <w:sz w:val="32"/>
                        <w:szCs w:val="32"/>
                        <w:lang w:val="en-US" w:eastAsia="ko-KR"/>
                      </w:rPr>
                    </m:ctrlPr>
                  </m:sSubPr>
                  <m:e>
                    <m:r>
                      <m:rPr>
                        <m:sty m:val="p"/>
                      </m:rPr>
                      <w:rPr>
                        <w:rFonts w:ascii="Cambria Math" w:eastAsia="Times New Roman" w:hAnsi="Cambria Math"/>
                        <w:color w:val="000000"/>
                        <w:kern w:val="24"/>
                        <w:sz w:val="32"/>
                        <w:szCs w:val="32"/>
                      </w:rPr>
                      <m:t>N</m:t>
                    </m:r>
                  </m:e>
                  <m:sub>
                    <m:r>
                      <w:rPr>
                        <w:rFonts w:ascii="Cambria Math" w:eastAsia="Times New Roman" w:hAnsi="Cambria Math"/>
                        <w:color w:val="000000"/>
                        <w:kern w:val="24"/>
                        <w:sz w:val="32"/>
                        <w:szCs w:val="32"/>
                      </w:rPr>
                      <m:t>L</m:t>
                    </m:r>
                  </m:sub>
                </m:sSub>
                <m:r>
                  <m:rPr>
                    <m:sty m:val="p"/>
                  </m:rPr>
                  <w:rPr>
                    <w:rFonts w:ascii="Cambria Math" w:eastAsia="Times New Roman" w:hAnsi="Cambria Math"/>
                    <w:color w:val="000000"/>
                    <w:kern w:val="24"/>
                    <w:sz w:val="32"/>
                    <w:szCs w:val="32"/>
                  </w:rPr>
                  <m:t>∙</m:t>
                </m:r>
                <m:sSub>
                  <m:sSubPr>
                    <m:ctrlPr>
                      <w:rPr>
                        <w:rFonts w:ascii="Cambria Math" w:eastAsia="Times New Roman" w:hAnsi="Cambria Math"/>
                        <w:i/>
                        <w:iCs/>
                        <w:color w:val="000000"/>
                        <w:kern w:val="24"/>
                        <w:sz w:val="32"/>
                        <w:szCs w:val="32"/>
                        <w:lang w:val="en-US" w:eastAsia="ko-KR"/>
                      </w:rPr>
                    </m:ctrlPr>
                  </m:sSubPr>
                  <m:e>
                    <m:r>
                      <m:rPr>
                        <m:sty m:val="p"/>
                      </m:rPr>
                      <w:rPr>
                        <w:rFonts w:ascii="Cambria Math" w:eastAsia="Times New Roman" w:hAnsi="Cambria Math"/>
                        <w:color w:val="000000"/>
                        <w:kern w:val="24"/>
                        <w:sz w:val="32"/>
                        <w:szCs w:val="32"/>
                      </w:rPr>
                      <m:t>Q</m:t>
                    </m:r>
                  </m:e>
                  <m:sub>
                    <m:r>
                      <w:rPr>
                        <w:rFonts w:ascii="Cambria Math" w:eastAsia="Times New Roman" w:hAnsi="Cambria Math"/>
                        <w:color w:val="000000"/>
                        <w:kern w:val="24"/>
                        <w:sz w:val="32"/>
                        <w:szCs w:val="32"/>
                      </w:rPr>
                      <m:t>m</m:t>
                    </m:r>
                  </m:sub>
                </m:sSub>
                <m:r>
                  <m:rPr>
                    <m:sty m:val="p"/>
                  </m:rPr>
                  <w:rPr>
                    <w:rFonts w:ascii="Cambria Math" w:eastAsia="Times New Roman" w:hAnsi="Cambria Math"/>
                    <w:color w:val="000000"/>
                    <w:kern w:val="24"/>
                    <w:sz w:val="32"/>
                    <w:szCs w:val="32"/>
                  </w:rPr>
                  <m:t>∙</m:t>
                </m:r>
                <m:d>
                  <m:dPr>
                    <m:begChr m:val="⌈"/>
                    <m:endChr m:val="⌉"/>
                    <m:ctrlPr>
                      <w:rPr>
                        <w:rFonts w:ascii="Cambria Math" w:eastAsia="Times New Roman" w:hAnsi="Cambria Math"/>
                        <w:i/>
                        <w:iCs/>
                        <w:color w:val="000000"/>
                        <w:kern w:val="24"/>
                        <w:sz w:val="32"/>
                        <w:szCs w:val="32"/>
                        <w:lang w:val="en-US" w:eastAsia="ko-KR"/>
                      </w:rPr>
                    </m:ctrlPr>
                  </m:dPr>
                  <m:e>
                    <m:sSup>
                      <m:sSupPr>
                        <m:ctrlPr>
                          <w:rPr>
                            <w:rFonts w:ascii="Cambria Math" w:eastAsia="Times New Roman" w:hAnsi="Cambria Math"/>
                            <w:i/>
                            <w:iCs/>
                            <w:color w:val="000000"/>
                            <w:kern w:val="24"/>
                            <w:sz w:val="32"/>
                            <w:szCs w:val="32"/>
                            <w:lang w:val="en-US" w:eastAsia="ko-KR"/>
                          </w:rPr>
                        </m:ctrlPr>
                      </m:sSupPr>
                      <m:e>
                        <m:r>
                          <w:rPr>
                            <w:rFonts w:ascii="Cambria Math" w:eastAsia="Times New Roman" w:hAnsi="Cambria Math"/>
                            <w:color w:val="000000"/>
                            <w:kern w:val="24"/>
                            <w:sz w:val="32"/>
                            <w:szCs w:val="32"/>
                          </w:rPr>
                          <m:t>G</m:t>
                        </m:r>
                      </m:e>
                      <m:sup>
                        <m:r>
                          <w:rPr>
                            <w:rFonts w:ascii="Cambria Math" w:eastAsia="Times New Roman" w:hAnsi="Cambria Math"/>
                            <w:color w:val="000000"/>
                            <w:kern w:val="24"/>
                            <w:sz w:val="32"/>
                            <w:szCs w:val="32"/>
                          </w:rPr>
                          <m:t>'</m:t>
                        </m:r>
                      </m:sup>
                    </m:sSup>
                    <m:r>
                      <w:rPr>
                        <w:rFonts w:ascii="Cambria Math" w:eastAsia="Times New Roman" w:hAnsi="Cambria Math"/>
                        <w:color w:val="000000"/>
                        <w:kern w:val="24"/>
                        <w:sz w:val="32"/>
                        <w:szCs w:val="32"/>
                      </w:rPr>
                      <m:t>/</m:t>
                    </m:r>
                    <m:sSup>
                      <m:sSupPr>
                        <m:ctrlPr>
                          <w:rPr>
                            <w:rFonts w:ascii="Cambria Math" w:eastAsia="Times New Roman" w:hAnsi="Cambria Math"/>
                            <w:i/>
                            <w:iCs/>
                            <w:color w:val="000000"/>
                            <w:kern w:val="24"/>
                            <w:sz w:val="32"/>
                            <w:szCs w:val="32"/>
                            <w:lang w:val="en-US" w:eastAsia="ko-KR"/>
                          </w:rPr>
                        </m:ctrlPr>
                      </m:sSupPr>
                      <m:e>
                        <m:r>
                          <w:rPr>
                            <w:rFonts w:ascii="Cambria Math" w:eastAsia="Times New Roman" w:hAnsi="Cambria Math"/>
                            <w:color w:val="000000"/>
                            <w:kern w:val="24"/>
                            <w:sz w:val="32"/>
                            <w:szCs w:val="32"/>
                          </w:rPr>
                          <m:t>C</m:t>
                        </m:r>
                      </m:e>
                      <m:sup>
                        <m:r>
                          <w:rPr>
                            <w:rFonts w:ascii="Cambria Math" w:eastAsia="Times New Roman" w:hAnsi="Cambria Math"/>
                            <w:color w:val="000000"/>
                            <w:kern w:val="24"/>
                            <w:sz w:val="32"/>
                            <w:szCs w:val="32"/>
                          </w:rPr>
                          <m:t>'</m:t>
                        </m:r>
                      </m:sup>
                    </m:sSup>
                  </m:e>
                </m:d>
              </m:oMath>
            </m:oMathPara>
          </w:p>
          <w:p w:rsidR="004E03C5" w:rsidRPr="004E03C5" w:rsidRDefault="004E03C5" w:rsidP="004E03C5">
            <w:pPr>
              <w:overflowPunct w:val="0"/>
              <w:autoSpaceDE w:val="0"/>
              <w:autoSpaceDN w:val="0"/>
              <w:adjustRightInd w:val="0"/>
              <w:spacing w:after="0"/>
              <w:textAlignment w:val="baseline"/>
              <w:rPr>
                <w:lang w:val="en-US" w:eastAsia="x-none"/>
              </w:rPr>
            </w:pPr>
            <w:r w:rsidRPr="004E03C5">
              <w:rPr>
                <w:lang w:eastAsia="x-none"/>
              </w:rPr>
              <w:tab/>
            </w:r>
            <w:r w:rsidRPr="004E03C5">
              <w:rPr>
                <w:lang w:eastAsia="x-none"/>
              </w:rPr>
              <w:tab/>
              <w:t>End if</w:t>
            </w:r>
          </w:p>
          <w:p w:rsidR="004E03C5" w:rsidRPr="004E03C5" w:rsidRDefault="004E03C5" w:rsidP="004E03C5">
            <w:pPr>
              <w:overflowPunct w:val="0"/>
              <w:autoSpaceDE w:val="0"/>
              <w:autoSpaceDN w:val="0"/>
              <w:adjustRightInd w:val="0"/>
              <w:spacing w:after="0"/>
              <w:textAlignment w:val="baseline"/>
              <w:rPr>
                <w:lang w:val="en-US" w:eastAsia="x-none"/>
              </w:rPr>
            </w:pPr>
            <w:r w:rsidRPr="004E03C5">
              <w:rPr>
                <w:lang w:eastAsia="x-none"/>
              </w:rPr>
              <w:tab/>
            </w:r>
            <w:r w:rsidRPr="004E03C5">
              <w:rPr>
                <w:lang w:eastAsia="x-none"/>
              </w:rPr>
              <w:tab/>
              <w:t>j=j+1</w:t>
            </w:r>
          </w:p>
          <w:p w:rsidR="004E03C5" w:rsidRPr="004E03C5" w:rsidRDefault="004E03C5" w:rsidP="004E03C5">
            <w:pPr>
              <w:overflowPunct w:val="0"/>
              <w:autoSpaceDE w:val="0"/>
              <w:autoSpaceDN w:val="0"/>
              <w:adjustRightInd w:val="0"/>
              <w:spacing w:after="0"/>
              <w:textAlignment w:val="baseline"/>
              <w:rPr>
                <w:lang w:val="en-US" w:eastAsia="x-none"/>
              </w:rPr>
            </w:pPr>
            <w:r w:rsidRPr="004E03C5">
              <w:rPr>
                <w:lang w:eastAsia="x-none"/>
              </w:rPr>
              <w:tab/>
              <w:t>End if</w:t>
            </w:r>
          </w:p>
          <w:p w:rsidR="004E03C5" w:rsidRPr="004E03C5" w:rsidRDefault="004E03C5" w:rsidP="004E03C5">
            <w:pPr>
              <w:overflowPunct w:val="0"/>
              <w:autoSpaceDE w:val="0"/>
              <w:autoSpaceDN w:val="0"/>
              <w:adjustRightInd w:val="0"/>
              <w:spacing w:after="0"/>
              <w:textAlignment w:val="baseline"/>
              <w:rPr>
                <w:lang w:val="en-US" w:eastAsia="x-none"/>
              </w:rPr>
            </w:pPr>
            <w:r w:rsidRPr="004E03C5">
              <w:rPr>
                <w:lang w:eastAsia="x-none"/>
              </w:rPr>
              <w:t>- End for</w:t>
            </w:r>
          </w:p>
          <w:p w:rsidR="004E03C5" w:rsidRPr="004E03C5" w:rsidRDefault="004E03C5" w:rsidP="004E03C5">
            <w:pPr>
              <w:overflowPunct w:val="0"/>
              <w:autoSpaceDE w:val="0"/>
              <w:autoSpaceDN w:val="0"/>
              <w:adjustRightInd w:val="0"/>
              <w:spacing w:after="0"/>
              <w:textAlignment w:val="baseline"/>
              <w:rPr>
                <w:lang w:eastAsia="x-none"/>
              </w:rPr>
            </w:pPr>
          </w:p>
          <w:p w:rsidR="004E03C5" w:rsidRPr="004E03C5" w:rsidRDefault="004E03C5" w:rsidP="004E03C5">
            <w:pPr>
              <w:overflowPunct w:val="0"/>
              <w:autoSpaceDE w:val="0"/>
              <w:autoSpaceDN w:val="0"/>
              <w:adjustRightInd w:val="0"/>
              <w:spacing w:after="0"/>
              <w:textAlignment w:val="baseline"/>
              <w:rPr>
                <w:lang w:eastAsia="x-none"/>
              </w:rPr>
            </w:pPr>
            <w:r w:rsidRPr="004E03C5">
              <w:rPr>
                <w:highlight w:val="green"/>
                <w:lang w:eastAsia="x-none"/>
              </w:rPr>
              <w:t>Agreement:</w:t>
            </w:r>
          </w:p>
          <w:p w:rsidR="004E03C5" w:rsidRPr="004E03C5" w:rsidRDefault="004E03C5" w:rsidP="004E03C5">
            <w:pPr>
              <w:overflowPunct w:val="0"/>
              <w:autoSpaceDE w:val="0"/>
              <w:autoSpaceDN w:val="0"/>
              <w:adjustRightInd w:val="0"/>
              <w:spacing w:after="0"/>
              <w:textAlignment w:val="baseline"/>
              <w:rPr>
                <w:lang w:val="en-US" w:eastAsia="x-none"/>
              </w:rPr>
            </w:pPr>
            <w:r w:rsidRPr="004E03C5">
              <w:rPr>
                <w:lang w:val="en-US" w:eastAsia="x-none"/>
              </w:rPr>
              <w:t>CBS is byte-aligned</w:t>
            </w:r>
          </w:p>
          <w:p w:rsidR="004E03C5" w:rsidRPr="004E03C5" w:rsidRDefault="004E03C5" w:rsidP="004E03C5">
            <w:pPr>
              <w:overflowPunct w:val="0"/>
              <w:autoSpaceDE w:val="0"/>
              <w:autoSpaceDN w:val="0"/>
              <w:adjustRightInd w:val="0"/>
              <w:spacing w:after="0"/>
              <w:textAlignment w:val="baseline"/>
              <w:rPr>
                <w:lang w:eastAsia="x-none"/>
              </w:rPr>
            </w:pPr>
          </w:p>
          <w:p w:rsidR="004E03C5" w:rsidRPr="004E03C5" w:rsidRDefault="004E03C5" w:rsidP="004E03C5">
            <w:pPr>
              <w:overflowPunct w:val="0"/>
              <w:autoSpaceDE w:val="0"/>
              <w:autoSpaceDN w:val="0"/>
              <w:adjustRightInd w:val="0"/>
              <w:spacing w:after="0"/>
              <w:textAlignment w:val="baseline"/>
              <w:rPr>
                <w:highlight w:val="green"/>
                <w:lang w:eastAsia="x-none"/>
              </w:rPr>
            </w:pPr>
            <w:r w:rsidRPr="004E03C5">
              <w:rPr>
                <w:highlight w:val="green"/>
                <w:lang w:eastAsia="x-none"/>
              </w:rPr>
              <w:t>Agreement:</w:t>
            </w:r>
          </w:p>
          <w:p w:rsidR="004E03C5" w:rsidRPr="004E03C5" w:rsidRDefault="004E03C5" w:rsidP="004E03C5">
            <w:pPr>
              <w:overflowPunct w:val="0"/>
              <w:autoSpaceDE w:val="0"/>
              <w:autoSpaceDN w:val="0"/>
              <w:adjustRightInd w:val="0"/>
              <w:spacing w:after="0"/>
              <w:textAlignment w:val="baseline"/>
              <w:rPr>
                <w:lang w:eastAsia="x-none"/>
              </w:rPr>
            </w:pPr>
            <w:r w:rsidRPr="004E03C5">
              <w:rPr>
                <w:lang w:eastAsia="x-none"/>
              </w:rPr>
              <w:t>When the TBS is used by BG2, TBS determination shall ensure that no zero padding is necessary with BG2 segmentation</w:t>
            </w:r>
          </w:p>
          <w:p w:rsidR="004E03C5" w:rsidRPr="004E03C5" w:rsidRDefault="004E03C5" w:rsidP="004E03C5">
            <w:pPr>
              <w:overflowPunct w:val="0"/>
              <w:autoSpaceDE w:val="0"/>
              <w:autoSpaceDN w:val="0"/>
              <w:adjustRightInd w:val="0"/>
              <w:spacing w:after="0"/>
              <w:textAlignment w:val="baseline"/>
              <w:rPr>
                <w:lang w:eastAsia="x-none"/>
              </w:rPr>
            </w:pPr>
          </w:p>
          <w:p w:rsidR="004E03C5" w:rsidRPr="004E03C5" w:rsidRDefault="004E03C5" w:rsidP="004E03C5">
            <w:pPr>
              <w:overflowPunct w:val="0"/>
              <w:autoSpaceDE w:val="0"/>
              <w:autoSpaceDN w:val="0"/>
              <w:adjustRightInd w:val="0"/>
              <w:spacing w:after="0"/>
              <w:textAlignment w:val="baseline"/>
              <w:rPr>
                <w:lang w:eastAsia="x-none"/>
              </w:rPr>
            </w:pPr>
          </w:p>
          <w:p w:rsidR="004E03C5" w:rsidRPr="004E03C5" w:rsidRDefault="004E03C5" w:rsidP="004E03C5">
            <w:pPr>
              <w:overflowPunct w:val="0"/>
              <w:autoSpaceDE w:val="0"/>
              <w:autoSpaceDN w:val="0"/>
              <w:adjustRightInd w:val="0"/>
              <w:spacing w:after="0"/>
              <w:textAlignment w:val="baseline"/>
              <w:rPr>
                <w:lang w:eastAsia="x-none"/>
              </w:rPr>
            </w:pPr>
            <w:r w:rsidRPr="004E03C5">
              <w:rPr>
                <w:highlight w:val="green"/>
                <w:lang w:eastAsia="x-none"/>
              </w:rPr>
              <w:t>Agreement:</w:t>
            </w:r>
            <w:r w:rsidRPr="004E03C5">
              <w:rPr>
                <w:lang w:eastAsia="x-none"/>
              </w:rPr>
              <w:t xml:space="preserve"> </w:t>
            </w:r>
          </w:p>
          <w:p w:rsidR="004E03C5" w:rsidRPr="004E03C5" w:rsidRDefault="004E03C5" w:rsidP="004E03C5">
            <w:pPr>
              <w:overflowPunct w:val="0"/>
              <w:autoSpaceDE w:val="0"/>
              <w:autoSpaceDN w:val="0"/>
              <w:adjustRightInd w:val="0"/>
              <w:spacing w:after="0"/>
              <w:textAlignment w:val="baseline"/>
              <w:rPr>
                <w:lang w:eastAsia="x-none"/>
              </w:rPr>
            </w:pPr>
            <w:r w:rsidRPr="004E03C5">
              <w:rPr>
                <w:lang w:eastAsia="x-none"/>
              </w:rPr>
              <w:t xml:space="preserve">Given </w:t>
            </w:r>
            <w:r w:rsidRPr="004E03C5">
              <w:rPr>
                <w:lang w:val="en-US" w:eastAsia="x-none"/>
              </w:rPr>
              <w:t>N</w:t>
            </w:r>
            <w:r w:rsidRPr="004E03C5">
              <w:rPr>
                <w:vertAlign w:val="subscript"/>
                <w:lang w:val="en-US" w:eastAsia="x-none"/>
              </w:rPr>
              <w:t>info</w:t>
            </w:r>
            <w:r w:rsidRPr="004E03C5">
              <w:rPr>
                <w:lang w:eastAsia="x-none"/>
              </w:rPr>
              <w:t xml:space="preserve"> (the intermediate number of information bits), the following procedure is used to determine the TBS when a formula is used for TBS determination. FFS: The TBS range where a formula based approach is used.</w:t>
            </w:r>
          </w:p>
          <w:p w:rsidR="004E03C5" w:rsidRPr="004E03C5" w:rsidRDefault="004E03C5" w:rsidP="00391029">
            <w:pPr>
              <w:numPr>
                <w:ilvl w:val="0"/>
                <w:numId w:val="219"/>
              </w:numPr>
              <w:overflowPunct w:val="0"/>
              <w:autoSpaceDE w:val="0"/>
              <w:autoSpaceDN w:val="0"/>
              <w:adjustRightInd w:val="0"/>
              <w:spacing w:after="0"/>
              <w:textAlignment w:val="baseline"/>
              <w:rPr>
                <w:lang w:val="en-US" w:eastAsia="x-none"/>
              </w:rPr>
            </w:pPr>
            <w:r w:rsidRPr="004E03C5">
              <w:rPr>
                <w:lang w:val="en-US" w:eastAsia="x-none"/>
              </w:rPr>
              <w:t xml:space="preserve">Obtain </w:t>
            </w:r>
            <m:oMath>
              <m:sSub>
                <m:sSubPr>
                  <m:ctrlPr>
                    <w:rPr>
                      <w:rFonts w:ascii="Cambria Math" w:eastAsia="Times New Roman" w:hAnsi="Cambria Math"/>
                      <w:i/>
                      <w:iCs/>
                      <w:color w:val="000000"/>
                      <w:kern w:val="24"/>
                      <w:sz w:val="40"/>
                      <w:szCs w:val="40"/>
                      <w:lang w:val="en-US"/>
                    </w:rPr>
                  </m:ctrlPr>
                </m:sSubPr>
                <m:e>
                  <m:r>
                    <w:rPr>
                      <w:rFonts w:ascii="Cambria Math" w:eastAsia="Times New Roman" w:hAnsi="Cambria Math"/>
                      <w:color w:val="000000"/>
                      <w:kern w:val="24"/>
                      <w:sz w:val="40"/>
                      <w:szCs w:val="40"/>
                      <w:lang w:val="en-US"/>
                    </w:rPr>
                    <m:t>N'</m:t>
                  </m:r>
                </m:e>
                <m:sub>
                  <m:r>
                    <w:rPr>
                      <w:rFonts w:ascii="Cambria Math" w:eastAsia="Times New Roman" w:hAnsi="Cambria Math"/>
                      <w:color w:val="000000"/>
                      <w:kern w:val="24"/>
                      <w:sz w:val="40"/>
                      <w:szCs w:val="40"/>
                      <w:lang w:val="en-US"/>
                    </w:rPr>
                    <m:t>info</m:t>
                  </m:r>
                </m:sub>
              </m:sSub>
            </m:oMath>
            <w:r w:rsidRPr="004E03C5">
              <w:rPr>
                <w:lang w:eastAsia="x-none"/>
              </w:rPr>
              <w:t xml:space="preserve"> </w:t>
            </w:r>
          </w:p>
          <w:p w:rsidR="004E03C5" w:rsidRPr="004E03C5" w:rsidRDefault="004E03C5" w:rsidP="00391029">
            <w:pPr>
              <w:numPr>
                <w:ilvl w:val="0"/>
                <w:numId w:val="219"/>
              </w:numPr>
              <w:overflowPunct w:val="0"/>
              <w:autoSpaceDE w:val="0"/>
              <w:autoSpaceDN w:val="0"/>
              <w:adjustRightInd w:val="0"/>
              <w:spacing w:after="0"/>
              <w:textAlignment w:val="baseline"/>
              <w:rPr>
                <w:lang w:val="en-US" w:eastAsia="x-none"/>
              </w:rPr>
            </w:pPr>
            <w:r w:rsidRPr="004E03C5">
              <w:rPr>
                <w:lang w:val="en-US" w:eastAsia="x-none"/>
              </w:rPr>
              <w:t>Choose K</w:t>
            </w:r>
            <w:r w:rsidRPr="004E03C5">
              <w:rPr>
                <w:vertAlign w:val="subscript"/>
                <w:lang w:val="en-US" w:eastAsia="x-none"/>
              </w:rPr>
              <w:t>CB</w:t>
            </w:r>
            <w:r w:rsidRPr="004E03C5">
              <w:rPr>
                <w:lang w:val="en-US" w:eastAsia="x-none"/>
              </w:rPr>
              <w:t xml:space="preserve"> using: (a) nominal code rate R associated with MCS; (b) </w:t>
            </w:r>
            <m:oMath>
              <m:sSub>
                <m:sSubPr>
                  <m:ctrlPr>
                    <w:rPr>
                      <w:rFonts w:ascii="Cambria Math" w:eastAsia="Times New Roman" w:hAnsi="Cambria Math"/>
                      <w:i/>
                      <w:iCs/>
                      <w:color w:val="000000"/>
                      <w:kern w:val="24"/>
                      <w:sz w:val="40"/>
                      <w:szCs w:val="40"/>
                      <w:lang w:val="en-US"/>
                    </w:rPr>
                  </m:ctrlPr>
                </m:sSubPr>
                <m:e>
                  <m:r>
                    <w:rPr>
                      <w:rFonts w:ascii="Cambria Math" w:eastAsia="Times New Roman" w:hAnsi="Cambria Math"/>
                      <w:color w:val="000000"/>
                      <w:kern w:val="24"/>
                      <w:sz w:val="40"/>
                      <w:szCs w:val="40"/>
                      <w:lang w:val="en-US"/>
                    </w:rPr>
                    <m:t>N'</m:t>
                  </m:r>
                </m:e>
                <m:sub>
                  <m:r>
                    <w:rPr>
                      <w:rFonts w:ascii="Cambria Math" w:eastAsia="Times New Roman" w:hAnsi="Cambria Math"/>
                      <w:color w:val="000000"/>
                      <w:kern w:val="24"/>
                      <w:sz w:val="40"/>
                      <w:szCs w:val="40"/>
                      <w:lang w:val="en-US"/>
                    </w:rPr>
                    <m:t>info</m:t>
                  </m:r>
                </m:sub>
              </m:sSub>
            </m:oMath>
            <w:r w:rsidRPr="004E03C5">
              <w:rPr>
                <w:lang w:val="en-US" w:eastAsia="x-none"/>
              </w:rPr>
              <w:t>; K</w:t>
            </w:r>
            <w:r w:rsidRPr="004E03C5">
              <w:rPr>
                <w:vertAlign w:val="subscript"/>
                <w:lang w:val="en-US" w:eastAsia="x-none"/>
              </w:rPr>
              <w:t>CB</w:t>
            </w:r>
            <w:r w:rsidRPr="004E03C5">
              <w:rPr>
                <w:lang w:val="en-US" w:eastAsia="x-none"/>
              </w:rPr>
              <w:t xml:space="preserve"> = 3840 or 8448</w:t>
            </w:r>
          </w:p>
          <w:p w:rsidR="004E03C5" w:rsidRPr="004E03C5" w:rsidRDefault="004E03C5" w:rsidP="00391029">
            <w:pPr>
              <w:numPr>
                <w:ilvl w:val="1"/>
                <w:numId w:val="219"/>
              </w:numPr>
              <w:overflowPunct w:val="0"/>
              <w:autoSpaceDE w:val="0"/>
              <w:autoSpaceDN w:val="0"/>
              <w:adjustRightInd w:val="0"/>
              <w:spacing w:after="0"/>
              <w:textAlignment w:val="baseline"/>
              <w:rPr>
                <w:lang w:val="en-US" w:eastAsia="x-none"/>
              </w:rPr>
            </w:pPr>
            <w:r w:rsidRPr="004E03C5">
              <w:rPr>
                <w:lang w:val="en-US" w:eastAsia="x-none"/>
              </w:rPr>
              <w:t>K</w:t>
            </w:r>
            <w:r w:rsidRPr="004E03C5">
              <w:rPr>
                <w:vertAlign w:val="subscript"/>
                <w:lang w:val="en-US" w:eastAsia="x-none"/>
              </w:rPr>
              <w:t>CB</w:t>
            </w:r>
            <w:r w:rsidRPr="004E03C5">
              <w:rPr>
                <w:lang w:val="en-US" w:eastAsia="x-none"/>
              </w:rPr>
              <w:t xml:space="preserve"> = 3840 when (R&lt;=0.25) or N’</w:t>
            </w:r>
            <w:r w:rsidRPr="004E03C5">
              <w:rPr>
                <w:vertAlign w:val="subscript"/>
                <w:lang w:val="en-US" w:eastAsia="x-none"/>
              </w:rPr>
              <w:t>info</w:t>
            </w:r>
            <w:r w:rsidRPr="004E03C5">
              <w:rPr>
                <w:lang w:val="en-US" w:eastAsia="x-none"/>
              </w:rPr>
              <w:t>&lt;=3840-L</w:t>
            </w:r>
            <w:r w:rsidRPr="004E03C5">
              <w:rPr>
                <w:vertAlign w:val="subscript"/>
                <w:lang w:val="en-US" w:eastAsia="x-none"/>
              </w:rPr>
              <w:t>TB,CRC,temp1</w:t>
            </w:r>
            <w:r w:rsidRPr="004E03C5">
              <w:rPr>
                <w:lang w:val="en-US" w:eastAsia="x-none"/>
              </w:rPr>
              <w:t>; otherwise K</w:t>
            </w:r>
            <w:r w:rsidRPr="004E03C5">
              <w:rPr>
                <w:vertAlign w:val="subscript"/>
                <w:lang w:val="en-US" w:eastAsia="x-none"/>
              </w:rPr>
              <w:t>CB</w:t>
            </w:r>
            <w:r w:rsidRPr="004E03C5">
              <w:rPr>
                <w:lang w:val="en-US" w:eastAsia="x-none"/>
              </w:rPr>
              <w:t>=8448</w:t>
            </w:r>
          </w:p>
          <w:p w:rsidR="004E03C5" w:rsidRPr="004E03C5" w:rsidRDefault="004E03C5" w:rsidP="00391029">
            <w:pPr>
              <w:numPr>
                <w:ilvl w:val="0"/>
                <w:numId w:val="219"/>
              </w:numPr>
              <w:overflowPunct w:val="0"/>
              <w:autoSpaceDE w:val="0"/>
              <w:autoSpaceDN w:val="0"/>
              <w:adjustRightInd w:val="0"/>
              <w:spacing w:after="0"/>
              <w:textAlignment w:val="baseline"/>
              <w:rPr>
                <w:lang w:val="en-US" w:eastAsia="x-none"/>
              </w:rPr>
            </w:pPr>
            <w:r w:rsidRPr="004E03C5">
              <w:rPr>
                <w:lang w:val="en-US" w:eastAsia="x-none"/>
              </w:rPr>
              <w:t xml:space="preserve">Decide if code block segmentation is applied using </w:t>
            </w:r>
            <m:oMath>
              <m:sSub>
                <m:sSubPr>
                  <m:ctrlPr>
                    <w:rPr>
                      <w:rFonts w:ascii="Cambria Math" w:eastAsia="Times New Roman" w:hAnsi="Cambria Math"/>
                      <w:i/>
                      <w:iCs/>
                      <w:color w:val="000000"/>
                      <w:kern w:val="24"/>
                      <w:sz w:val="40"/>
                      <w:szCs w:val="40"/>
                      <w:lang w:val="en-US"/>
                    </w:rPr>
                  </m:ctrlPr>
                </m:sSubPr>
                <m:e>
                  <m:r>
                    <w:rPr>
                      <w:rFonts w:ascii="Cambria Math" w:eastAsia="Times New Roman" w:hAnsi="Cambria Math"/>
                      <w:color w:val="000000"/>
                      <w:kern w:val="24"/>
                      <w:sz w:val="40"/>
                      <w:szCs w:val="40"/>
                      <w:lang w:val="en-US"/>
                    </w:rPr>
                    <m:t>N'</m:t>
                  </m:r>
                </m:e>
                <m:sub>
                  <m:r>
                    <w:rPr>
                      <w:rFonts w:ascii="Cambria Math" w:eastAsia="Times New Roman" w:hAnsi="Cambria Math"/>
                      <w:color w:val="000000"/>
                      <w:kern w:val="24"/>
                      <w:sz w:val="40"/>
                      <w:szCs w:val="40"/>
                      <w:lang w:val="en-US"/>
                    </w:rPr>
                    <m:t>info</m:t>
                  </m:r>
                </m:sub>
              </m:sSub>
            </m:oMath>
            <w:r w:rsidRPr="004E03C5">
              <w:rPr>
                <w:lang w:val="en-US" w:eastAsia="x-none"/>
              </w:rPr>
              <w:t xml:space="preserve">  and the chosen K</w:t>
            </w:r>
            <w:r w:rsidRPr="004E03C5">
              <w:rPr>
                <w:vertAlign w:val="subscript"/>
                <w:lang w:val="en-US" w:eastAsia="x-none"/>
              </w:rPr>
              <w:t>CB</w:t>
            </w:r>
            <w:r w:rsidRPr="004E03C5">
              <w:rPr>
                <w:lang w:val="en-US" w:eastAsia="x-none"/>
              </w:rPr>
              <w:t xml:space="preserve">. If </w:t>
            </w:r>
            <m:oMath>
              <m:sSub>
                <m:sSubPr>
                  <m:ctrlPr>
                    <w:rPr>
                      <w:rFonts w:ascii="Cambria Math" w:eastAsia="Times New Roman" w:hAnsi="Cambria Math"/>
                      <w:i/>
                      <w:iCs/>
                      <w:color w:val="000000"/>
                      <w:kern w:val="24"/>
                      <w:sz w:val="40"/>
                      <w:szCs w:val="40"/>
                      <w:lang w:val="en-US"/>
                    </w:rPr>
                  </m:ctrlPr>
                </m:sSubPr>
                <m:e>
                  <m:r>
                    <w:rPr>
                      <w:rFonts w:ascii="Cambria Math" w:eastAsia="Times New Roman" w:hAnsi="Cambria Math"/>
                      <w:color w:val="000000"/>
                      <w:kern w:val="24"/>
                      <w:sz w:val="40"/>
                      <w:szCs w:val="40"/>
                      <w:lang w:val="en-US"/>
                    </w:rPr>
                    <m:t>N'</m:t>
                  </m:r>
                </m:e>
                <m:sub>
                  <m:r>
                    <w:rPr>
                      <w:rFonts w:ascii="Cambria Math" w:eastAsia="Times New Roman" w:hAnsi="Cambria Math"/>
                      <w:color w:val="000000"/>
                      <w:kern w:val="24"/>
                      <w:sz w:val="40"/>
                      <w:szCs w:val="40"/>
                      <w:lang w:val="en-US"/>
                    </w:rPr>
                    <m:t>info</m:t>
                  </m:r>
                </m:sub>
              </m:sSub>
              <m:r>
                <w:rPr>
                  <w:rFonts w:ascii="Cambria Math" w:eastAsia="Times New Roman" w:hAnsi="Cambria Math"/>
                  <w:color w:val="000000"/>
                  <w:kern w:val="24"/>
                  <w:sz w:val="40"/>
                  <w:szCs w:val="40"/>
                  <w:lang w:val="en-US"/>
                </w:rPr>
                <m:t>+</m:t>
              </m:r>
              <m:sSub>
                <m:sSubPr>
                  <m:ctrlPr>
                    <w:rPr>
                      <w:rFonts w:ascii="Cambria Math" w:eastAsia="Times New Roman" w:hAnsi="Cambria Math"/>
                      <w:i/>
                      <w:iCs/>
                      <w:color w:val="000000"/>
                      <w:kern w:val="24"/>
                      <w:sz w:val="40"/>
                      <w:szCs w:val="40"/>
                      <w:lang w:val="en-US"/>
                    </w:rPr>
                  </m:ctrlPr>
                </m:sSubPr>
                <m:e>
                  <m:r>
                    <w:rPr>
                      <w:rFonts w:ascii="Cambria Math" w:eastAsia="Times New Roman" w:hAnsi="Cambria Math"/>
                      <w:color w:val="000000"/>
                      <w:kern w:val="24"/>
                      <w:sz w:val="40"/>
                      <w:szCs w:val="40"/>
                      <w:lang w:val="en-US"/>
                    </w:rPr>
                    <m:t>L</m:t>
                  </m:r>
                </m:e>
                <m:sub>
                  <m:r>
                    <w:rPr>
                      <w:rFonts w:ascii="Cambria Math" w:eastAsia="Times New Roman" w:hAnsi="Cambria Math"/>
                      <w:color w:val="000000"/>
                      <w:kern w:val="24"/>
                      <w:sz w:val="40"/>
                      <w:szCs w:val="40"/>
                      <w:lang w:val="en-US"/>
                    </w:rPr>
                    <m:t>TB,CRC,temp2</m:t>
                  </m:r>
                </m:sub>
              </m:sSub>
              <m:r>
                <w:rPr>
                  <w:rFonts w:ascii="Cambria Math" w:eastAsia="Times New Roman" w:hAnsi="Cambria Math"/>
                  <w:color w:val="000000"/>
                  <w:kern w:val="24"/>
                  <w:sz w:val="40"/>
                  <w:szCs w:val="40"/>
                  <w:lang w:val="en-US"/>
                </w:rPr>
                <m:t>&lt;</m:t>
              </m:r>
              <m:sSub>
                <m:sSubPr>
                  <m:ctrlPr>
                    <w:rPr>
                      <w:rFonts w:ascii="Cambria Math" w:eastAsia="Times New Roman" w:hAnsi="Cambria Math"/>
                      <w:i/>
                      <w:iCs/>
                      <w:color w:val="000000"/>
                      <w:kern w:val="24"/>
                      <w:sz w:val="40"/>
                      <w:szCs w:val="40"/>
                      <w:lang w:val="en-US"/>
                    </w:rPr>
                  </m:ctrlPr>
                </m:sSubPr>
                <m:e>
                  <m:r>
                    <w:rPr>
                      <w:rFonts w:ascii="Cambria Math" w:eastAsia="Times New Roman" w:hAnsi="Cambria Math"/>
                      <w:color w:val="000000"/>
                      <w:kern w:val="24"/>
                      <w:sz w:val="40"/>
                      <w:szCs w:val="40"/>
                      <w:lang w:val="en-US"/>
                    </w:rPr>
                    <m:t>K</m:t>
                  </m:r>
                </m:e>
                <m:sub>
                  <m:r>
                    <w:rPr>
                      <w:rFonts w:ascii="Cambria Math" w:eastAsia="Times New Roman" w:hAnsi="Cambria Math"/>
                      <w:color w:val="000000"/>
                      <w:kern w:val="24"/>
                      <w:sz w:val="40"/>
                      <w:szCs w:val="40"/>
                      <w:lang w:val="en-US"/>
                    </w:rPr>
                    <m:t>cB</m:t>
                  </m:r>
                </m:sub>
              </m:sSub>
            </m:oMath>
            <w:r w:rsidRPr="004E03C5">
              <w:rPr>
                <w:lang w:val="en-US" w:eastAsia="x-none"/>
              </w:rPr>
              <w:t>, code block segmentation is not applied; Otherwise, code block segmentation is applied</w:t>
            </w:r>
          </w:p>
          <w:p w:rsidR="004E03C5" w:rsidRPr="004E03C5" w:rsidRDefault="004E03C5" w:rsidP="00391029">
            <w:pPr>
              <w:numPr>
                <w:ilvl w:val="0"/>
                <w:numId w:val="219"/>
              </w:numPr>
              <w:overflowPunct w:val="0"/>
              <w:autoSpaceDE w:val="0"/>
              <w:autoSpaceDN w:val="0"/>
              <w:adjustRightInd w:val="0"/>
              <w:spacing w:after="0"/>
              <w:textAlignment w:val="baseline"/>
              <w:rPr>
                <w:lang w:val="en-US" w:eastAsia="x-none"/>
              </w:rPr>
            </w:pPr>
            <w:r w:rsidRPr="004E03C5">
              <w:rPr>
                <w:lang w:val="en-US" w:eastAsia="x-none"/>
              </w:rPr>
              <w:t xml:space="preserve">If code block segmentation is not applied, C=1, </w:t>
            </w:r>
            <m:oMath>
              <m:sSub>
                <m:sSubPr>
                  <m:ctrlPr>
                    <w:rPr>
                      <w:rFonts w:ascii="Cambria Math" w:eastAsia="Times New Roman" w:hAnsi="Cambria Math"/>
                      <w:i/>
                      <w:iCs/>
                      <w:color w:val="000000"/>
                      <w:kern w:val="24"/>
                      <w:sz w:val="40"/>
                      <w:szCs w:val="40"/>
                      <w:lang w:val="en-US"/>
                    </w:rPr>
                  </m:ctrlPr>
                </m:sSubPr>
                <m:e>
                  <m:r>
                    <w:rPr>
                      <w:rFonts w:ascii="Cambria Math" w:eastAsia="Times New Roman" w:hAnsi="Cambria Math"/>
                      <w:color w:val="000000"/>
                      <w:kern w:val="24"/>
                      <w:sz w:val="40"/>
                      <w:szCs w:val="40"/>
                      <w:lang w:val="en-US"/>
                    </w:rPr>
                    <m:t>L</m:t>
                  </m:r>
                </m:e>
                <m:sub>
                  <m:r>
                    <w:rPr>
                      <w:rFonts w:ascii="Cambria Math" w:eastAsia="Times New Roman" w:hAnsi="Cambria Math"/>
                      <w:color w:val="000000"/>
                      <w:kern w:val="24"/>
                      <w:sz w:val="40"/>
                      <w:szCs w:val="40"/>
                      <w:lang w:val="en-US"/>
                    </w:rPr>
                    <m:t>CB,CRC</m:t>
                  </m:r>
                </m:sub>
              </m:sSub>
              <m:r>
                <w:rPr>
                  <w:rFonts w:ascii="Cambria Math" w:eastAsia="Times New Roman" w:hAnsi="Cambria Math"/>
                  <w:color w:val="000000"/>
                  <w:kern w:val="24"/>
                  <w:sz w:val="40"/>
                  <w:szCs w:val="40"/>
                  <w:lang w:val="en-US"/>
                </w:rPr>
                <m:t> </m:t>
              </m:r>
            </m:oMath>
            <w:r w:rsidRPr="004E03C5">
              <w:rPr>
                <w:lang w:val="en-US" w:eastAsia="x-none"/>
              </w:rPr>
              <w:t xml:space="preserve">=0. </w:t>
            </w:r>
          </w:p>
          <w:p w:rsidR="004E03C5" w:rsidRPr="004E03C5" w:rsidRDefault="004E03C5" w:rsidP="00391029">
            <w:pPr>
              <w:numPr>
                <w:ilvl w:val="0"/>
                <w:numId w:val="219"/>
              </w:numPr>
              <w:overflowPunct w:val="0"/>
              <w:autoSpaceDE w:val="0"/>
              <w:autoSpaceDN w:val="0"/>
              <w:adjustRightInd w:val="0"/>
              <w:spacing w:after="0"/>
              <w:textAlignment w:val="baseline"/>
              <w:rPr>
                <w:lang w:val="en-US" w:eastAsia="x-none"/>
              </w:rPr>
            </w:pPr>
            <w:r w:rsidRPr="004E03C5">
              <w:rPr>
                <w:lang w:val="en-US" w:eastAsia="x-none"/>
              </w:rPr>
              <w:t xml:space="preserve">If code block segmentation is applied, </w:t>
            </w:r>
            <m:oMath>
              <m:sSub>
                <m:sSubPr>
                  <m:ctrlPr>
                    <w:rPr>
                      <w:rFonts w:ascii="Cambria Math" w:eastAsia="Times New Roman" w:hAnsi="Cambria Math"/>
                      <w:i/>
                      <w:iCs/>
                      <w:color w:val="000000"/>
                      <w:kern w:val="24"/>
                      <w:sz w:val="40"/>
                      <w:szCs w:val="40"/>
                      <w:lang w:val="en-US"/>
                    </w:rPr>
                  </m:ctrlPr>
                </m:sSubPr>
                <m:e>
                  <m:r>
                    <w:rPr>
                      <w:rFonts w:ascii="Cambria Math" w:eastAsia="Times New Roman" w:hAnsi="Cambria Math"/>
                      <w:color w:val="000000"/>
                      <w:kern w:val="24"/>
                      <w:sz w:val="40"/>
                      <w:szCs w:val="40"/>
                      <w:lang w:val="en-US"/>
                    </w:rPr>
                    <m:t>L</m:t>
                  </m:r>
                </m:e>
                <m:sub>
                  <m:r>
                    <w:rPr>
                      <w:rFonts w:ascii="Cambria Math" w:eastAsia="Times New Roman" w:hAnsi="Cambria Math"/>
                      <w:color w:val="000000"/>
                      <w:kern w:val="24"/>
                      <w:sz w:val="40"/>
                      <w:szCs w:val="40"/>
                      <w:lang w:val="en-US"/>
                    </w:rPr>
                    <m:t>CB,CRC</m:t>
                  </m:r>
                </m:sub>
              </m:sSub>
              <m:r>
                <w:rPr>
                  <w:rFonts w:ascii="Cambria Math" w:eastAsia="Times New Roman" w:hAnsi="Cambria Math"/>
                  <w:color w:val="000000"/>
                  <w:kern w:val="24"/>
                  <w:sz w:val="40"/>
                  <w:szCs w:val="40"/>
                  <w:lang w:val="en-US"/>
                </w:rPr>
                <m:t> </m:t>
              </m:r>
            </m:oMath>
            <w:r w:rsidRPr="004E03C5">
              <w:rPr>
                <w:lang w:val="en-US" w:eastAsia="x-none"/>
              </w:rPr>
              <w:t>=24. Calculate C, where C is the number of code blocks associated with the selected K</w:t>
            </w:r>
            <w:r w:rsidRPr="004E03C5">
              <w:rPr>
                <w:vertAlign w:val="subscript"/>
                <w:lang w:val="en-US" w:eastAsia="x-none"/>
              </w:rPr>
              <w:t>CB</w:t>
            </w:r>
            <w:r w:rsidRPr="004E03C5">
              <w:rPr>
                <w:lang w:val="en-US" w:eastAsia="x-none"/>
              </w:rPr>
              <w:t>, taking into account TB CRC length</w:t>
            </w:r>
          </w:p>
          <w:p w:rsidR="004E03C5" w:rsidRPr="004E03C5" w:rsidRDefault="00717607" w:rsidP="00391029">
            <w:pPr>
              <w:numPr>
                <w:ilvl w:val="1"/>
                <w:numId w:val="219"/>
              </w:numPr>
              <w:overflowPunct w:val="0"/>
              <w:autoSpaceDE w:val="0"/>
              <w:autoSpaceDN w:val="0"/>
              <w:adjustRightInd w:val="0"/>
              <w:spacing w:after="0"/>
              <w:textAlignment w:val="baseline"/>
              <w:rPr>
                <w:lang w:val="en-US" w:eastAsia="x-none"/>
              </w:rPr>
            </w:pPr>
            <m:oMath>
              <m:r>
                <w:rPr>
                  <w:rFonts w:ascii="Cambria Math" w:eastAsia="Times New Roman" w:hAnsi="Cambria Math"/>
                  <w:color w:val="000000"/>
                  <w:kern w:val="24"/>
                  <w:sz w:val="36"/>
                  <w:szCs w:val="36"/>
                  <w:lang w:val="en-US"/>
                </w:rPr>
                <m:t>C=</m:t>
              </m:r>
              <m:d>
                <m:dPr>
                  <m:begChr m:val="⌈"/>
                  <m:endChr m:val="⌉"/>
                  <m:ctrlPr>
                    <w:rPr>
                      <w:rFonts w:ascii="Cambria Math" w:eastAsia="Times New Roman" w:hAnsi="Cambria Math"/>
                      <w:i/>
                      <w:iCs/>
                      <w:color w:val="000000"/>
                      <w:kern w:val="24"/>
                      <w:sz w:val="36"/>
                      <w:szCs w:val="36"/>
                      <w:lang w:val="en-US"/>
                    </w:rPr>
                  </m:ctrlPr>
                </m:dPr>
                <m:e>
                  <m:r>
                    <w:rPr>
                      <w:rFonts w:ascii="Cambria Math" w:eastAsia="Times New Roman" w:hAnsi="Cambria Math"/>
                      <w:color w:val="000000"/>
                      <w:kern w:val="24"/>
                      <w:sz w:val="36"/>
                      <w:szCs w:val="36"/>
                      <w:lang w:val="en-US"/>
                    </w:rPr>
                    <m:t>(</m:t>
                  </m:r>
                  <m:sSub>
                    <m:sSubPr>
                      <m:ctrlPr>
                        <w:rPr>
                          <w:rFonts w:ascii="Cambria Math" w:eastAsia="Times New Roman" w:hAnsi="Cambria Math"/>
                          <w:i/>
                          <w:iCs/>
                          <w:color w:val="000000"/>
                          <w:kern w:val="24"/>
                          <w:sz w:val="36"/>
                          <w:szCs w:val="36"/>
                          <w:lang w:val="en-US"/>
                        </w:rPr>
                      </m:ctrlPr>
                    </m:sSubPr>
                    <m:e>
                      <m:sSup>
                        <m:sSupPr>
                          <m:ctrlPr>
                            <w:rPr>
                              <w:rFonts w:ascii="Cambria Math" w:eastAsia="Times New Roman" w:hAnsi="Cambria Math"/>
                              <w:i/>
                              <w:iCs/>
                              <w:color w:val="000000"/>
                              <w:kern w:val="24"/>
                              <w:sz w:val="36"/>
                              <w:szCs w:val="36"/>
                              <w:lang w:val="en-US"/>
                            </w:rPr>
                          </m:ctrlPr>
                        </m:sSupPr>
                        <m:e>
                          <m:r>
                            <w:rPr>
                              <w:rFonts w:ascii="Cambria Math" w:eastAsia="Times New Roman" w:hAnsi="Cambria Math"/>
                              <w:color w:val="000000"/>
                              <w:kern w:val="24"/>
                              <w:sz w:val="36"/>
                              <w:szCs w:val="36"/>
                              <w:lang w:val="en-US"/>
                            </w:rPr>
                            <m:t>N</m:t>
                          </m:r>
                        </m:e>
                        <m:sup>
                          <m:r>
                            <w:rPr>
                              <w:rFonts w:ascii="Cambria Math" w:eastAsia="Times New Roman" w:hAnsi="Cambria Math"/>
                              <w:color w:val="000000"/>
                              <w:kern w:val="24"/>
                              <w:sz w:val="36"/>
                              <w:szCs w:val="36"/>
                              <w:lang w:val="en-US"/>
                            </w:rPr>
                            <m:t>'</m:t>
                          </m:r>
                        </m:sup>
                      </m:sSup>
                    </m:e>
                    <m:sub>
                      <m:r>
                        <w:rPr>
                          <w:rFonts w:ascii="Cambria Math" w:eastAsia="Times New Roman" w:hAnsi="Cambria Math"/>
                          <w:color w:val="000000"/>
                          <w:kern w:val="24"/>
                          <w:sz w:val="36"/>
                          <w:szCs w:val="36"/>
                          <w:lang w:val="en-US"/>
                        </w:rPr>
                        <m:t>info</m:t>
                      </m:r>
                    </m:sub>
                  </m:sSub>
                  <m:r>
                    <w:rPr>
                      <w:rFonts w:ascii="Cambria Math" w:eastAsia="Times New Roman" w:hAnsi="Cambria Math"/>
                      <w:color w:val="000000"/>
                      <w:kern w:val="24"/>
                      <w:sz w:val="36"/>
                      <w:szCs w:val="36"/>
                      <w:lang w:val="en-US"/>
                    </w:rPr>
                    <m:t>+</m:t>
                  </m:r>
                  <m:sSub>
                    <m:sSubPr>
                      <m:ctrlPr>
                        <w:rPr>
                          <w:rFonts w:ascii="Cambria Math" w:eastAsia="Times New Roman" w:hAnsi="Cambria Math"/>
                          <w:i/>
                          <w:iCs/>
                          <w:color w:val="000000"/>
                          <w:kern w:val="24"/>
                          <w:sz w:val="36"/>
                          <w:szCs w:val="36"/>
                          <w:lang w:val="en-US"/>
                        </w:rPr>
                      </m:ctrlPr>
                    </m:sSubPr>
                    <m:e>
                      <m:r>
                        <w:rPr>
                          <w:rFonts w:ascii="Cambria Math" w:eastAsia="Times New Roman" w:hAnsi="Cambria Math"/>
                          <w:color w:val="000000"/>
                          <w:kern w:val="24"/>
                          <w:sz w:val="36"/>
                          <w:szCs w:val="36"/>
                          <w:lang w:val="en-US"/>
                        </w:rPr>
                        <m:t>L</m:t>
                      </m:r>
                    </m:e>
                    <m:sub>
                      <m:r>
                        <w:rPr>
                          <w:rFonts w:ascii="Cambria Math" w:eastAsia="Times New Roman" w:hAnsi="Cambria Math"/>
                          <w:color w:val="000000"/>
                          <w:kern w:val="24"/>
                          <w:sz w:val="36"/>
                          <w:szCs w:val="36"/>
                          <w:lang w:val="en-US"/>
                        </w:rPr>
                        <m:t>TB,CRC,temp2</m:t>
                      </m:r>
                    </m:sub>
                  </m:sSub>
                  <m:r>
                    <w:rPr>
                      <w:rFonts w:ascii="Cambria Math" w:eastAsia="Times New Roman" w:hAnsi="Cambria Math"/>
                      <w:color w:val="000000"/>
                      <w:kern w:val="24"/>
                      <w:sz w:val="36"/>
                      <w:szCs w:val="36"/>
                      <w:lang w:val="en-US"/>
                    </w:rPr>
                    <m:t>)/(</m:t>
                  </m:r>
                  <m:sSub>
                    <m:sSubPr>
                      <m:ctrlPr>
                        <w:rPr>
                          <w:rFonts w:ascii="Cambria Math" w:eastAsia="Times New Roman" w:hAnsi="Cambria Math"/>
                          <w:i/>
                          <w:iCs/>
                          <w:color w:val="000000"/>
                          <w:kern w:val="24"/>
                          <w:sz w:val="36"/>
                          <w:szCs w:val="36"/>
                          <w:lang w:val="en-US"/>
                        </w:rPr>
                      </m:ctrlPr>
                    </m:sSubPr>
                    <m:e>
                      <m:r>
                        <w:rPr>
                          <w:rFonts w:ascii="Cambria Math" w:eastAsia="Times New Roman" w:hAnsi="Cambria Math"/>
                          <w:color w:val="000000"/>
                          <w:kern w:val="24"/>
                          <w:sz w:val="36"/>
                          <w:szCs w:val="36"/>
                          <w:lang w:val="en-US"/>
                        </w:rPr>
                        <m:t>K</m:t>
                      </m:r>
                    </m:e>
                    <m:sub>
                      <m:r>
                        <w:rPr>
                          <w:rFonts w:ascii="Cambria Math" w:eastAsia="Times New Roman" w:hAnsi="Cambria Math"/>
                          <w:color w:val="000000"/>
                          <w:kern w:val="24"/>
                          <w:sz w:val="36"/>
                          <w:szCs w:val="36"/>
                          <w:lang w:val="en-US"/>
                        </w:rPr>
                        <m:t>cB</m:t>
                      </m:r>
                    </m:sub>
                  </m:sSub>
                  <m:r>
                    <w:rPr>
                      <w:rFonts w:ascii="Cambria Math" w:eastAsia="Times New Roman" w:hAnsi="Cambria Math"/>
                      <w:color w:val="000000"/>
                      <w:kern w:val="24"/>
                      <w:sz w:val="36"/>
                      <w:szCs w:val="36"/>
                      <w:lang w:val="en-US"/>
                    </w:rPr>
                    <m:t>-</m:t>
                  </m:r>
                  <m:sSub>
                    <m:sSubPr>
                      <m:ctrlPr>
                        <w:rPr>
                          <w:rFonts w:ascii="Cambria Math" w:eastAsia="Times New Roman" w:hAnsi="Cambria Math"/>
                          <w:i/>
                          <w:iCs/>
                          <w:color w:val="000000"/>
                          <w:kern w:val="24"/>
                          <w:sz w:val="36"/>
                          <w:szCs w:val="36"/>
                          <w:lang w:val="en-US"/>
                        </w:rPr>
                      </m:ctrlPr>
                    </m:sSubPr>
                    <m:e>
                      <m:r>
                        <w:rPr>
                          <w:rFonts w:ascii="Cambria Math" w:eastAsia="Times New Roman" w:hAnsi="Cambria Math"/>
                          <w:color w:val="000000"/>
                          <w:kern w:val="24"/>
                          <w:sz w:val="36"/>
                          <w:szCs w:val="36"/>
                          <w:lang w:val="en-US"/>
                        </w:rPr>
                        <m:t>L</m:t>
                      </m:r>
                    </m:e>
                    <m:sub>
                      <m:r>
                        <w:rPr>
                          <w:rFonts w:ascii="Cambria Math" w:eastAsia="Times New Roman" w:hAnsi="Cambria Math"/>
                          <w:color w:val="000000"/>
                          <w:kern w:val="24"/>
                          <w:sz w:val="36"/>
                          <w:szCs w:val="36"/>
                          <w:lang w:val="en-US"/>
                        </w:rPr>
                        <m:t>CB,CRC</m:t>
                      </m:r>
                    </m:sub>
                  </m:sSub>
                  <m:r>
                    <w:rPr>
                      <w:rFonts w:ascii="Cambria Math" w:eastAsia="Times New Roman" w:hAnsi="Cambria Math"/>
                      <w:color w:val="000000"/>
                      <w:kern w:val="24"/>
                      <w:sz w:val="36"/>
                      <w:szCs w:val="36"/>
                      <w:lang w:val="en-US"/>
                    </w:rPr>
                    <m:t>)</m:t>
                  </m:r>
                </m:e>
              </m:d>
            </m:oMath>
          </w:p>
          <w:p w:rsidR="004E03C5" w:rsidRPr="004E03C5" w:rsidRDefault="004E03C5" w:rsidP="00391029">
            <w:pPr>
              <w:numPr>
                <w:ilvl w:val="0"/>
                <w:numId w:val="219"/>
              </w:numPr>
              <w:overflowPunct w:val="0"/>
              <w:autoSpaceDE w:val="0"/>
              <w:autoSpaceDN w:val="0"/>
              <w:adjustRightInd w:val="0"/>
              <w:spacing w:after="0"/>
              <w:textAlignment w:val="baseline"/>
              <w:rPr>
                <w:lang w:val="en-US" w:eastAsia="x-none"/>
              </w:rPr>
            </w:pPr>
            <w:r w:rsidRPr="004E03C5">
              <w:rPr>
                <w:lang w:val="en-US" w:eastAsia="x-none"/>
              </w:rPr>
              <w:t>Calculate TBS using a formula</w:t>
            </w:r>
          </w:p>
          <w:p w:rsidR="004E03C5" w:rsidRPr="004E03C5" w:rsidRDefault="00717607" w:rsidP="00391029">
            <w:pPr>
              <w:numPr>
                <w:ilvl w:val="0"/>
                <w:numId w:val="219"/>
              </w:numPr>
              <w:overflowPunct w:val="0"/>
              <w:autoSpaceDE w:val="0"/>
              <w:autoSpaceDN w:val="0"/>
              <w:adjustRightInd w:val="0"/>
              <w:spacing w:after="0"/>
              <w:textAlignment w:val="baseline"/>
              <w:rPr>
                <w:lang w:val="en-US" w:eastAsia="x-none"/>
              </w:rPr>
            </w:pPr>
            <m:oMath>
              <m:sSub>
                <m:sSubPr>
                  <m:ctrlPr>
                    <w:rPr>
                      <w:rFonts w:ascii="Cambria Math" w:eastAsia="Times New Roman" w:hAnsi="Cambria Math"/>
                      <w:i/>
                      <w:iCs/>
                      <w:color w:val="000000"/>
                      <w:kern w:val="24"/>
                      <w:sz w:val="40"/>
                      <w:szCs w:val="40"/>
                      <w:lang w:val="en-US"/>
                    </w:rPr>
                  </m:ctrlPr>
                </m:sSubPr>
                <m:e>
                  <m:r>
                    <w:rPr>
                      <w:rFonts w:ascii="Cambria Math" w:eastAsia="Times New Roman" w:hAnsi="Cambria Math"/>
                      <w:color w:val="000000"/>
                      <w:kern w:val="24"/>
                      <w:sz w:val="40"/>
                      <w:szCs w:val="40"/>
                      <w:lang w:val="en-US"/>
                    </w:rPr>
                    <m:t>L</m:t>
                  </m:r>
                </m:e>
                <m:sub>
                  <m:r>
                    <w:rPr>
                      <w:rFonts w:ascii="Cambria Math" w:eastAsia="Times New Roman" w:hAnsi="Cambria Math"/>
                      <w:color w:val="000000"/>
                      <w:kern w:val="24"/>
                      <w:sz w:val="40"/>
                      <w:szCs w:val="40"/>
                      <w:lang w:val="en-US"/>
                    </w:rPr>
                    <m:t>TB,CRC,temp1</m:t>
                  </m:r>
                </m:sub>
              </m:sSub>
            </m:oMath>
            <w:r w:rsidR="004E03C5" w:rsidRPr="004E03C5">
              <w:rPr>
                <w:lang w:val="en-US" w:eastAsia="x-none"/>
              </w:rPr>
              <w:t xml:space="preserve">=16 for Method 1A, </w:t>
            </w:r>
            <m:oMath>
              <m:sSub>
                <m:sSubPr>
                  <m:ctrlPr>
                    <w:rPr>
                      <w:rFonts w:ascii="Cambria Math" w:eastAsia="Times New Roman" w:hAnsi="Cambria Math"/>
                      <w:i/>
                      <w:iCs/>
                      <w:color w:val="000000"/>
                      <w:kern w:val="24"/>
                      <w:sz w:val="40"/>
                      <w:szCs w:val="40"/>
                      <w:lang w:val="en-US"/>
                    </w:rPr>
                  </m:ctrlPr>
                </m:sSubPr>
                <m:e>
                  <m:r>
                    <w:rPr>
                      <w:rFonts w:ascii="Cambria Math" w:eastAsia="Times New Roman" w:hAnsi="Cambria Math"/>
                      <w:color w:val="000000"/>
                      <w:kern w:val="24"/>
                      <w:sz w:val="40"/>
                      <w:szCs w:val="40"/>
                      <w:lang w:val="en-US"/>
                    </w:rPr>
                    <m:t>L</m:t>
                  </m:r>
                </m:e>
                <m:sub>
                  <m:r>
                    <w:rPr>
                      <w:rFonts w:ascii="Cambria Math" w:eastAsia="Times New Roman" w:hAnsi="Cambria Math"/>
                      <w:color w:val="000000"/>
                      <w:kern w:val="24"/>
                      <w:sz w:val="40"/>
                      <w:szCs w:val="40"/>
                      <w:lang w:val="en-US"/>
                    </w:rPr>
                    <m:t>TB,CRC,temp1</m:t>
                  </m:r>
                </m:sub>
              </m:sSub>
            </m:oMath>
            <w:r w:rsidR="004E03C5" w:rsidRPr="004E03C5">
              <w:rPr>
                <w:lang w:val="en-US" w:eastAsia="x-none"/>
              </w:rPr>
              <w:t>=0 for Method 1B</w:t>
            </w:r>
          </w:p>
          <w:p w:rsidR="004E03C5" w:rsidRPr="004E03C5" w:rsidRDefault="00717607" w:rsidP="00391029">
            <w:pPr>
              <w:numPr>
                <w:ilvl w:val="0"/>
                <w:numId w:val="219"/>
              </w:numPr>
              <w:overflowPunct w:val="0"/>
              <w:autoSpaceDE w:val="0"/>
              <w:autoSpaceDN w:val="0"/>
              <w:adjustRightInd w:val="0"/>
              <w:spacing w:after="0"/>
              <w:textAlignment w:val="baseline"/>
              <w:rPr>
                <w:lang w:val="en-US" w:eastAsia="x-none"/>
              </w:rPr>
            </w:pPr>
            <m:oMath>
              <m:sSub>
                <m:sSubPr>
                  <m:ctrlPr>
                    <w:rPr>
                      <w:rFonts w:ascii="Cambria Math" w:eastAsia="Times New Roman" w:hAnsi="Cambria Math"/>
                      <w:i/>
                      <w:iCs/>
                      <w:color w:val="000000"/>
                      <w:kern w:val="24"/>
                      <w:sz w:val="40"/>
                      <w:szCs w:val="40"/>
                      <w:lang w:val="en-US"/>
                    </w:rPr>
                  </m:ctrlPr>
                </m:sSubPr>
                <m:e>
                  <m:r>
                    <w:rPr>
                      <w:rFonts w:ascii="Cambria Math" w:eastAsia="Times New Roman" w:hAnsi="Cambria Math"/>
                      <w:color w:val="000000"/>
                      <w:kern w:val="24"/>
                      <w:sz w:val="40"/>
                      <w:szCs w:val="40"/>
                      <w:lang w:val="en-US"/>
                    </w:rPr>
                    <m:t>L</m:t>
                  </m:r>
                </m:e>
                <m:sub>
                  <m:r>
                    <w:rPr>
                      <w:rFonts w:ascii="Cambria Math" w:eastAsia="Times New Roman" w:hAnsi="Cambria Math"/>
                      <w:color w:val="000000"/>
                      <w:kern w:val="24"/>
                      <w:sz w:val="40"/>
                      <w:szCs w:val="40"/>
                      <w:lang w:val="en-US"/>
                    </w:rPr>
                    <m:t>TB,CRC,temp2</m:t>
                  </m:r>
                </m:sub>
              </m:sSub>
            </m:oMath>
            <w:r w:rsidR="004E03C5" w:rsidRPr="004E03C5">
              <w:rPr>
                <w:lang w:val="en-US" w:eastAsia="x-none"/>
              </w:rPr>
              <w:t xml:space="preserve">=24 for Method 1A, </w:t>
            </w:r>
            <m:oMath>
              <m:sSub>
                <m:sSubPr>
                  <m:ctrlPr>
                    <w:rPr>
                      <w:rFonts w:ascii="Cambria Math" w:eastAsia="Times New Roman" w:hAnsi="Cambria Math"/>
                      <w:i/>
                      <w:iCs/>
                      <w:color w:val="000000"/>
                      <w:kern w:val="24"/>
                      <w:sz w:val="40"/>
                      <w:szCs w:val="40"/>
                      <w:lang w:val="en-US"/>
                    </w:rPr>
                  </m:ctrlPr>
                </m:sSubPr>
                <m:e>
                  <m:r>
                    <w:rPr>
                      <w:rFonts w:ascii="Cambria Math" w:eastAsia="Times New Roman" w:hAnsi="Cambria Math"/>
                      <w:color w:val="000000"/>
                      <w:kern w:val="24"/>
                      <w:sz w:val="40"/>
                      <w:szCs w:val="40"/>
                      <w:lang w:val="en-US"/>
                    </w:rPr>
                    <m:t>L</m:t>
                  </m:r>
                </m:e>
                <m:sub>
                  <m:r>
                    <w:rPr>
                      <w:rFonts w:ascii="Cambria Math" w:eastAsia="Times New Roman" w:hAnsi="Cambria Math"/>
                      <w:color w:val="000000"/>
                      <w:kern w:val="24"/>
                      <w:sz w:val="40"/>
                      <w:szCs w:val="40"/>
                      <w:lang w:val="en-US"/>
                    </w:rPr>
                    <m:t>TB,CRC,temp2</m:t>
                  </m:r>
                </m:sub>
              </m:sSub>
            </m:oMath>
            <w:r w:rsidR="004E03C5" w:rsidRPr="004E03C5">
              <w:rPr>
                <w:lang w:val="en-US" w:eastAsia="x-none"/>
              </w:rPr>
              <w:t>=0 for Method 1B</w:t>
            </w:r>
          </w:p>
          <w:p w:rsidR="004E03C5" w:rsidRPr="004E03C5" w:rsidRDefault="004E03C5" w:rsidP="004E03C5">
            <w:pPr>
              <w:overflowPunct w:val="0"/>
              <w:autoSpaceDE w:val="0"/>
              <w:autoSpaceDN w:val="0"/>
              <w:adjustRightInd w:val="0"/>
              <w:spacing w:after="0"/>
              <w:textAlignment w:val="baseline"/>
              <w:rPr>
                <w:lang w:eastAsia="x-none"/>
              </w:rPr>
            </w:pPr>
          </w:p>
          <w:p w:rsidR="004E03C5" w:rsidRPr="004E03C5" w:rsidRDefault="004E03C5" w:rsidP="004E03C5">
            <w:pPr>
              <w:overflowPunct w:val="0"/>
              <w:autoSpaceDE w:val="0"/>
              <w:autoSpaceDN w:val="0"/>
              <w:adjustRightInd w:val="0"/>
              <w:spacing w:after="0"/>
              <w:textAlignment w:val="baseline"/>
              <w:rPr>
                <w:lang w:eastAsia="x-none"/>
              </w:rPr>
            </w:pPr>
          </w:p>
          <w:p w:rsidR="004E03C5" w:rsidRPr="004E03C5" w:rsidRDefault="004E03C5" w:rsidP="004E03C5">
            <w:pPr>
              <w:overflowPunct w:val="0"/>
              <w:autoSpaceDE w:val="0"/>
              <w:autoSpaceDN w:val="0"/>
              <w:adjustRightInd w:val="0"/>
              <w:spacing w:after="0"/>
              <w:textAlignment w:val="baseline"/>
              <w:rPr>
                <w:lang w:eastAsia="x-none"/>
              </w:rPr>
            </w:pPr>
            <w:r w:rsidRPr="004E03C5">
              <w:rPr>
                <w:highlight w:val="green"/>
                <w:lang w:eastAsia="x-none"/>
              </w:rPr>
              <w:t>Agreement:</w:t>
            </w:r>
          </w:p>
          <w:p w:rsidR="004E03C5" w:rsidRPr="004E03C5" w:rsidRDefault="004E03C5" w:rsidP="004E03C5">
            <w:pPr>
              <w:overflowPunct w:val="0"/>
              <w:autoSpaceDE w:val="0"/>
              <w:autoSpaceDN w:val="0"/>
              <w:adjustRightInd w:val="0"/>
              <w:spacing w:after="0"/>
              <w:textAlignment w:val="baseline"/>
              <w:rPr>
                <w:i/>
                <w:lang w:eastAsia="ko-KR"/>
              </w:rPr>
            </w:pPr>
            <w:r w:rsidRPr="004E03C5">
              <w:t xml:space="preserve">If </w:t>
            </w:r>
            <w:r w:rsidRPr="004E03C5">
              <w:rPr>
                <w:lang w:eastAsia="ko-KR"/>
              </w:rPr>
              <w:t>N</w:t>
            </w:r>
            <w:r w:rsidRPr="004E03C5">
              <w:rPr>
                <w:vertAlign w:val="subscript"/>
                <w:lang w:eastAsia="ko-KR"/>
              </w:rPr>
              <w:t>info</w:t>
            </w:r>
            <w:r w:rsidRPr="004E03C5">
              <w:rPr>
                <w:i/>
                <w:lang w:eastAsia="ko-KR"/>
              </w:rPr>
              <w:t xml:space="preserve"> &lt;= </w:t>
            </w:r>
            <w:r w:rsidRPr="004E03C5">
              <w:rPr>
                <w:lang w:eastAsia="ko-KR"/>
              </w:rPr>
              <w:t>N</w:t>
            </w:r>
            <w:r w:rsidRPr="004E03C5">
              <w:rPr>
                <w:vertAlign w:val="subscript"/>
                <w:lang w:eastAsia="ko-KR"/>
              </w:rPr>
              <w:t>info,threshold</w:t>
            </w:r>
          </w:p>
          <w:p w:rsidR="004E03C5" w:rsidRPr="004E03C5" w:rsidRDefault="004E03C5" w:rsidP="004E03C5">
            <w:pPr>
              <w:overflowPunct w:val="0"/>
              <w:autoSpaceDE w:val="0"/>
              <w:autoSpaceDN w:val="0"/>
              <w:adjustRightInd w:val="0"/>
              <w:spacing w:after="0"/>
              <w:textAlignment w:val="baseline"/>
              <w:rPr>
                <w:lang w:eastAsia="ko-KR"/>
              </w:rPr>
            </w:pPr>
            <w:r w:rsidRPr="004E03C5">
              <w:rPr>
                <w:lang w:eastAsia="ko-KR"/>
              </w:rPr>
              <w:tab/>
              <w:t>Use a function of N</w:t>
            </w:r>
            <w:r w:rsidRPr="004E03C5">
              <w:rPr>
                <w:vertAlign w:val="subscript"/>
                <w:lang w:eastAsia="ko-KR"/>
              </w:rPr>
              <w:t>info</w:t>
            </w:r>
            <w:r w:rsidRPr="004E03C5">
              <w:rPr>
                <w:lang w:eastAsia="ko-KR"/>
              </w:rPr>
              <w:t xml:space="preserve"> to find the closest TBS value in a TBS look-up table that is not less than N</w:t>
            </w:r>
            <w:r w:rsidRPr="004E03C5">
              <w:rPr>
                <w:vertAlign w:val="subscript"/>
                <w:lang w:eastAsia="ko-KR"/>
              </w:rPr>
              <w:t>info</w:t>
            </w:r>
            <w:r w:rsidRPr="004E03C5">
              <w:rPr>
                <w:lang w:eastAsia="ko-KR"/>
              </w:rPr>
              <w:t>;</w:t>
            </w:r>
          </w:p>
          <w:p w:rsidR="004E03C5" w:rsidRPr="004E03C5" w:rsidRDefault="004E03C5" w:rsidP="004E03C5">
            <w:pPr>
              <w:overflowPunct w:val="0"/>
              <w:autoSpaceDE w:val="0"/>
              <w:autoSpaceDN w:val="0"/>
              <w:adjustRightInd w:val="0"/>
              <w:spacing w:after="0"/>
              <w:textAlignment w:val="baseline"/>
              <w:rPr>
                <w:lang w:eastAsia="ko-KR"/>
              </w:rPr>
            </w:pPr>
            <w:r w:rsidRPr="004E03C5">
              <w:rPr>
                <w:lang w:eastAsia="ko-KR"/>
              </w:rPr>
              <w:t>else</w:t>
            </w:r>
          </w:p>
          <w:p w:rsidR="004E03C5" w:rsidRPr="004E03C5" w:rsidRDefault="004E03C5" w:rsidP="004E03C5">
            <w:pPr>
              <w:overflowPunct w:val="0"/>
              <w:autoSpaceDE w:val="0"/>
              <w:autoSpaceDN w:val="0"/>
              <w:adjustRightInd w:val="0"/>
              <w:spacing w:after="0"/>
              <w:textAlignment w:val="baseline"/>
              <w:rPr>
                <w:lang w:eastAsia="ko-KR"/>
              </w:rPr>
            </w:pPr>
            <w:r w:rsidRPr="004E03C5">
              <w:rPr>
                <w:lang w:eastAsia="ko-KR"/>
              </w:rPr>
              <w:tab/>
              <w:t>Use a function of N</w:t>
            </w:r>
            <w:r w:rsidRPr="004E03C5">
              <w:rPr>
                <w:vertAlign w:val="subscript"/>
                <w:lang w:eastAsia="ko-KR"/>
              </w:rPr>
              <w:t>info</w:t>
            </w:r>
            <w:r w:rsidRPr="004E03C5">
              <w:rPr>
                <w:lang w:eastAsia="ko-KR"/>
              </w:rPr>
              <w:t xml:space="preserve"> as the input to the TBS formula to derive the TBS value.</w:t>
            </w:r>
          </w:p>
          <w:p w:rsidR="004E03C5" w:rsidRPr="004E03C5" w:rsidRDefault="004E03C5" w:rsidP="004E03C5">
            <w:pPr>
              <w:overflowPunct w:val="0"/>
              <w:autoSpaceDE w:val="0"/>
              <w:autoSpaceDN w:val="0"/>
              <w:adjustRightInd w:val="0"/>
              <w:spacing w:after="0"/>
              <w:textAlignment w:val="baseline"/>
              <w:rPr>
                <w:lang w:eastAsia="ko-KR"/>
              </w:rPr>
            </w:pPr>
            <w:r w:rsidRPr="004E03C5">
              <w:rPr>
                <w:lang w:eastAsia="ko-KR"/>
              </w:rPr>
              <w:t>End</w:t>
            </w:r>
          </w:p>
          <w:p w:rsidR="004E03C5" w:rsidRPr="004E03C5" w:rsidRDefault="004E03C5" w:rsidP="004E03C5">
            <w:pPr>
              <w:overflowPunct w:val="0"/>
              <w:autoSpaceDE w:val="0"/>
              <w:autoSpaceDN w:val="0"/>
              <w:adjustRightInd w:val="0"/>
              <w:spacing w:after="0"/>
              <w:textAlignment w:val="baseline"/>
              <w:rPr>
                <w:lang w:eastAsia="ko-KR"/>
              </w:rPr>
            </w:pPr>
            <w:r w:rsidRPr="004E03C5">
              <w:rPr>
                <w:lang w:eastAsia="ko-KR"/>
              </w:rPr>
              <w:t>N</w:t>
            </w:r>
            <w:r w:rsidRPr="004E03C5">
              <w:rPr>
                <w:vertAlign w:val="subscript"/>
                <w:lang w:eastAsia="ko-KR"/>
              </w:rPr>
              <w:t>info,threshold</w:t>
            </w:r>
            <w:r w:rsidRPr="004E03C5">
              <w:rPr>
                <w:lang w:eastAsia="ko-KR"/>
              </w:rPr>
              <w:t xml:space="preserve">  = 3824 (bits)</w:t>
            </w:r>
          </w:p>
          <w:p w:rsidR="004E03C5" w:rsidRPr="004E03C5" w:rsidRDefault="004E03C5" w:rsidP="004E03C5">
            <w:pPr>
              <w:tabs>
                <w:tab w:val="left" w:pos="567"/>
              </w:tabs>
              <w:adjustRightInd w:val="0"/>
              <w:snapToGrid w:val="0"/>
              <w:spacing w:after="0"/>
              <w:rPr>
                <w:rFonts w:ascii="Arial" w:hAnsi="Arial" w:cs="Arial"/>
                <w:lang w:eastAsia="ja-JP"/>
              </w:rPr>
            </w:pPr>
          </w:p>
          <w:p w:rsidR="004E03C5" w:rsidRPr="004E03C5" w:rsidRDefault="004E03C5" w:rsidP="004E03C5">
            <w:pPr>
              <w:overflowPunct w:val="0"/>
              <w:autoSpaceDE w:val="0"/>
              <w:autoSpaceDN w:val="0"/>
              <w:adjustRightInd w:val="0"/>
              <w:spacing w:after="0"/>
              <w:textAlignment w:val="baseline"/>
              <w:rPr>
                <w:lang w:eastAsia="x-none"/>
              </w:rPr>
            </w:pPr>
            <w:r w:rsidRPr="004E03C5">
              <w:rPr>
                <w:highlight w:val="green"/>
                <w:lang w:eastAsia="x-none"/>
              </w:rPr>
              <w:t>Agreement:</w:t>
            </w:r>
          </w:p>
          <w:p w:rsidR="004E03C5" w:rsidRPr="004E03C5" w:rsidRDefault="004E03C5" w:rsidP="004E03C5">
            <w:pPr>
              <w:overflowPunct w:val="0"/>
              <w:autoSpaceDE w:val="0"/>
              <w:autoSpaceDN w:val="0"/>
              <w:adjustRightInd w:val="0"/>
              <w:spacing w:after="0"/>
              <w:textAlignment w:val="baseline"/>
              <w:rPr>
                <w:i/>
                <w:lang w:eastAsia="ko-KR"/>
              </w:rPr>
            </w:pPr>
            <w:r w:rsidRPr="004E03C5">
              <w:t xml:space="preserve">If </w:t>
            </w:r>
            <w:r w:rsidRPr="004E03C5">
              <w:rPr>
                <w:lang w:eastAsia="ko-KR"/>
              </w:rPr>
              <w:t>N</w:t>
            </w:r>
            <w:r w:rsidRPr="004E03C5">
              <w:rPr>
                <w:vertAlign w:val="subscript"/>
                <w:lang w:eastAsia="ko-KR"/>
              </w:rPr>
              <w:t>info</w:t>
            </w:r>
            <w:r w:rsidRPr="004E03C5">
              <w:rPr>
                <w:i/>
                <w:lang w:eastAsia="ko-KR"/>
              </w:rPr>
              <w:t xml:space="preserve"> &lt;= </w:t>
            </w:r>
            <w:r w:rsidRPr="004E03C5">
              <w:rPr>
                <w:lang w:eastAsia="ko-KR"/>
              </w:rPr>
              <w:t>N</w:t>
            </w:r>
            <w:r w:rsidRPr="004E03C5">
              <w:rPr>
                <w:vertAlign w:val="subscript"/>
                <w:lang w:eastAsia="ko-KR"/>
              </w:rPr>
              <w:t>info,threshold</w:t>
            </w:r>
          </w:p>
          <w:p w:rsidR="004E03C5" w:rsidRPr="004E03C5" w:rsidRDefault="004E03C5" w:rsidP="004E03C5">
            <w:pPr>
              <w:overflowPunct w:val="0"/>
              <w:autoSpaceDE w:val="0"/>
              <w:autoSpaceDN w:val="0"/>
              <w:adjustRightInd w:val="0"/>
              <w:spacing w:after="0"/>
              <w:textAlignment w:val="baseline"/>
              <w:rPr>
                <w:lang w:eastAsia="ko-KR"/>
              </w:rPr>
            </w:pPr>
            <w:r w:rsidRPr="004E03C5">
              <w:rPr>
                <w:lang w:eastAsia="ko-KR"/>
              </w:rPr>
              <w:tab/>
              <w:t>Use a function of N</w:t>
            </w:r>
            <w:r w:rsidRPr="004E03C5">
              <w:rPr>
                <w:vertAlign w:val="subscript"/>
                <w:lang w:eastAsia="ko-KR"/>
              </w:rPr>
              <w:t>info</w:t>
            </w:r>
            <w:r w:rsidRPr="004E03C5">
              <w:rPr>
                <w:lang w:eastAsia="ko-KR"/>
              </w:rPr>
              <w:t xml:space="preserve"> to find the closest TBS value in a TBS look-up table that is not less than N</w:t>
            </w:r>
            <w:r w:rsidRPr="004E03C5">
              <w:rPr>
                <w:vertAlign w:val="subscript"/>
                <w:lang w:eastAsia="ko-KR"/>
              </w:rPr>
              <w:t>info</w:t>
            </w:r>
            <w:r w:rsidRPr="004E03C5">
              <w:rPr>
                <w:lang w:eastAsia="ko-KR"/>
              </w:rPr>
              <w:t>;</w:t>
            </w:r>
          </w:p>
          <w:p w:rsidR="004E03C5" w:rsidRPr="004E03C5" w:rsidRDefault="004E03C5" w:rsidP="004E03C5">
            <w:pPr>
              <w:overflowPunct w:val="0"/>
              <w:autoSpaceDE w:val="0"/>
              <w:autoSpaceDN w:val="0"/>
              <w:adjustRightInd w:val="0"/>
              <w:spacing w:after="0"/>
              <w:textAlignment w:val="baseline"/>
              <w:rPr>
                <w:lang w:eastAsia="ko-KR"/>
              </w:rPr>
            </w:pPr>
            <w:r w:rsidRPr="004E03C5">
              <w:rPr>
                <w:lang w:eastAsia="ko-KR"/>
              </w:rPr>
              <w:t>else</w:t>
            </w:r>
          </w:p>
          <w:p w:rsidR="004E03C5" w:rsidRPr="004E03C5" w:rsidRDefault="004E03C5" w:rsidP="004E03C5">
            <w:pPr>
              <w:overflowPunct w:val="0"/>
              <w:autoSpaceDE w:val="0"/>
              <w:autoSpaceDN w:val="0"/>
              <w:adjustRightInd w:val="0"/>
              <w:spacing w:after="0"/>
              <w:textAlignment w:val="baseline"/>
              <w:rPr>
                <w:lang w:eastAsia="ko-KR"/>
              </w:rPr>
            </w:pPr>
            <w:r w:rsidRPr="004E03C5">
              <w:rPr>
                <w:lang w:eastAsia="ko-KR"/>
              </w:rPr>
              <w:tab/>
              <w:t>Use a function of N</w:t>
            </w:r>
            <w:r w:rsidRPr="004E03C5">
              <w:rPr>
                <w:vertAlign w:val="subscript"/>
                <w:lang w:eastAsia="ko-KR"/>
              </w:rPr>
              <w:t>info</w:t>
            </w:r>
            <w:r w:rsidRPr="004E03C5">
              <w:rPr>
                <w:lang w:eastAsia="ko-KR"/>
              </w:rPr>
              <w:t xml:space="preserve"> as the input to the TBS formula to derive the TBS value.</w:t>
            </w:r>
          </w:p>
          <w:p w:rsidR="004E03C5" w:rsidRPr="004E03C5" w:rsidRDefault="004E03C5" w:rsidP="004E03C5">
            <w:pPr>
              <w:overflowPunct w:val="0"/>
              <w:autoSpaceDE w:val="0"/>
              <w:autoSpaceDN w:val="0"/>
              <w:adjustRightInd w:val="0"/>
              <w:spacing w:after="0"/>
              <w:textAlignment w:val="baseline"/>
              <w:rPr>
                <w:lang w:eastAsia="ko-KR"/>
              </w:rPr>
            </w:pPr>
            <w:r w:rsidRPr="004E03C5">
              <w:rPr>
                <w:lang w:eastAsia="ko-KR"/>
              </w:rPr>
              <w:t>End</w:t>
            </w:r>
          </w:p>
          <w:p w:rsidR="004E03C5" w:rsidRPr="004E03C5" w:rsidRDefault="004E03C5" w:rsidP="004E03C5">
            <w:pPr>
              <w:overflowPunct w:val="0"/>
              <w:autoSpaceDE w:val="0"/>
              <w:autoSpaceDN w:val="0"/>
              <w:adjustRightInd w:val="0"/>
              <w:spacing w:after="0"/>
              <w:textAlignment w:val="baseline"/>
              <w:rPr>
                <w:lang w:eastAsia="ko-KR"/>
              </w:rPr>
            </w:pPr>
            <w:r w:rsidRPr="004E03C5">
              <w:rPr>
                <w:lang w:eastAsia="ko-KR"/>
              </w:rPr>
              <w:t>N</w:t>
            </w:r>
            <w:r w:rsidRPr="004E03C5">
              <w:rPr>
                <w:vertAlign w:val="subscript"/>
                <w:lang w:eastAsia="ko-KR"/>
              </w:rPr>
              <w:t>info,threshold</w:t>
            </w:r>
            <w:r w:rsidRPr="004E03C5">
              <w:rPr>
                <w:lang w:eastAsia="ko-KR"/>
              </w:rPr>
              <w:t xml:space="preserve">  = 3824 (bits)</w:t>
            </w:r>
          </w:p>
          <w:p w:rsidR="004E03C5" w:rsidRPr="004E03C5" w:rsidRDefault="004E03C5" w:rsidP="004E03C5">
            <w:pPr>
              <w:overflowPunct w:val="0"/>
              <w:autoSpaceDE w:val="0"/>
              <w:autoSpaceDN w:val="0"/>
              <w:adjustRightInd w:val="0"/>
              <w:spacing w:after="0"/>
              <w:textAlignment w:val="baseline"/>
              <w:rPr>
                <w:lang w:eastAsia="x-none"/>
              </w:rPr>
            </w:pPr>
          </w:p>
          <w:p w:rsidR="004E03C5" w:rsidRPr="004E03C5" w:rsidRDefault="004E03C5" w:rsidP="004E03C5">
            <w:pPr>
              <w:overflowPunct w:val="0"/>
              <w:autoSpaceDE w:val="0"/>
              <w:autoSpaceDN w:val="0"/>
              <w:adjustRightInd w:val="0"/>
              <w:spacing w:after="0"/>
              <w:textAlignment w:val="baseline"/>
              <w:rPr>
                <w:lang w:eastAsia="x-none"/>
              </w:rPr>
            </w:pPr>
            <w:r w:rsidRPr="004E03C5">
              <w:rPr>
                <w:highlight w:val="green"/>
                <w:lang w:eastAsia="x-none"/>
              </w:rPr>
              <w:t>Agreement:</w:t>
            </w:r>
          </w:p>
          <w:p w:rsidR="004E03C5" w:rsidRPr="004E03C5" w:rsidRDefault="004E03C5" w:rsidP="004E03C5">
            <w:pPr>
              <w:overflowPunct w:val="0"/>
              <w:autoSpaceDE w:val="0"/>
              <w:autoSpaceDN w:val="0"/>
              <w:adjustRightInd w:val="0"/>
              <w:spacing w:after="0"/>
              <w:textAlignment w:val="baseline"/>
              <w:rPr>
                <w:lang w:eastAsia="x-none"/>
              </w:rPr>
            </w:pPr>
            <w:r w:rsidRPr="004E03C5">
              <w:rPr>
                <w:lang w:eastAsia="x-none"/>
              </w:rPr>
              <w:t>Adopt the following method for the TBS formula portion of TBS determination:</w:t>
            </w:r>
          </w:p>
          <w:p w:rsidR="004E03C5" w:rsidRPr="004E03C5" w:rsidRDefault="00717607" w:rsidP="004E03C5">
            <w:pPr>
              <w:overflowPunct w:val="0"/>
              <w:autoSpaceDE w:val="0"/>
              <w:autoSpaceDN w:val="0"/>
              <w:adjustRightInd w:val="0"/>
              <w:spacing w:after="0"/>
              <w:textAlignment w:val="baseline"/>
              <w:rPr>
                <w:rFonts w:cs="Arial"/>
                <w:color w:val="FF0000"/>
                <w:u w:val="single"/>
                <w:lang w:val="en-US"/>
              </w:rPr>
            </w:pPr>
            <m:oMath>
              <m:sSubSup>
                <m:sSubSupPr>
                  <m:ctrlPr>
                    <w:rPr>
                      <w:rFonts w:ascii="Cambria Math" w:hAnsi="Cambria Math"/>
                      <w:i/>
                      <w:lang w:val="en-US"/>
                    </w:rPr>
                  </m:ctrlPr>
                </m:sSubSupPr>
                <m:e>
                  <m:r>
                    <w:rPr>
                      <w:rFonts w:ascii="Cambria Math" w:hAnsi="Cambria Math"/>
                    </w:rPr>
                    <m:t>N</m:t>
                  </m:r>
                  <m:ctrlPr>
                    <w:rPr>
                      <w:rFonts w:ascii="Cambria Math" w:hAnsi="Cambria Math"/>
                      <w:i/>
                    </w:rPr>
                  </m:ctrlPr>
                </m:e>
                <m:sub>
                  <m:r>
                    <w:rPr>
                      <w:rFonts w:ascii="Cambria Math" w:hAnsi="Cambria Math"/>
                      <w:lang w:val="en-US"/>
                    </w:rPr>
                    <m:t>info</m:t>
                  </m:r>
                </m:sub>
                <m:sup>
                  <m:r>
                    <w:rPr>
                      <w:rFonts w:ascii="Cambria Math" w:hAnsi="Cambria Math"/>
                      <w:lang w:val="en-US"/>
                    </w:rPr>
                    <m:t>'</m:t>
                  </m:r>
                </m:sup>
              </m:sSubSup>
              <m:r>
                <w:rPr>
                  <w:rFonts w:ascii="Cambria Math" w:hAnsi="Cambria Math"/>
                  <w:lang w:val="en-US"/>
                </w:rPr>
                <m:t>=</m:t>
              </m:r>
              <m:sSup>
                <m:sSupPr>
                  <m:ctrlPr>
                    <w:rPr>
                      <w:rFonts w:ascii="Cambria Math" w:hAnsi="Cambria Math"/>
                      <w:i/>
                    </w:rPr>
                  </m:ctrlPr>
                </m:sSupPr>
                <m:e>
                  <m:r>
                    <w:rPr>
                      <w:rFonts w:ascii="Cambria Math" w:hAnsi="Cambria Math"/>
                      <w:lang w:val="en-US"/>
                    </w:rPr>
                    <m:t>2</m:t>
                  </m:r>
                </m:e>
                <m:sup>
                  <m:r>
                    <w:rPr>
                      <w:rFonts w:ascii="Cambria Math" w:hAnsi="Cambria Math"/>
                    </w:rPr>
                    <m:t>n</m:t>
                  </m:r>
                </m:sup>
              </m:sSup>
              <m:r>
                <w:rPr>
                  <w:rFonts w:ascii="Cambria Math" w:hAnsi="Cambria Math"/>
                  <w:lang w:val="en-US"/>
                </w:rPr>
                <m:t>×</m:t>
              </m:r>
              <m:r>
                <w:rPr>
                  <w:rFonts w:ascii="Cambria Math" w:hAnsi="Cambria Math"/>
                </w:rPr>
                <m:t>round</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info</m:t>
                          </m:r>
                        </m:sub>
                      </m:sSub>
                      <m:r>
                        <w:rPr>
                          <w:rFonts w:ascii="Cambria Math" w:hAnsi="Cambria Math"/>
                          <w:lang w:val="en-US"/>
                        </w:rPr>
                        <m:t>-24</m:t>
                      </m:r>
                    </m:num>
                    <m:den>
                      <m:sSup>
                        <m:sSupPr>
                          <m:ctrlPr>
                            <w:rPr>
                              <w:rFonts w:ascii="Cambria Math" w:hAnsi="Cambria Math"/>
                              <w:i/>
                            </w:rPr>
                          </m:ctrlPr>
                        </m:sSupPr>
                        <m:e>
                          <m:r>
                            <w:rPr>
                              <w:rFonts w:ascii="Cambria Math" w:hAnsi="Cambria Math"/>
                              <w:lang w:val="en-US"/>
                            </w:rPr>
                            <m:t>2</m:t>
                          </m:r>
                        </m:e>
                        <m:sup>
                          <m:r>
                            <w:rPr>
                              <w:rFonts w:ascii="Cambria Math" w:hAnsi="Cambria Math"/>
                            </w:rPr>
                            <m:t>n</m:t>
                          </m:r>
                        </m:sup>
                      </m:sSup>
                    </m:den>
                  </m:f>
                </m:e>
              </m:d>
            </m:oMath>
            <w:r w:rsidR="004E03C5" w:rsidRPr="004E03C5">
              <w:rPr>
                <w:rFonts w:cs="Arial"/>
                <w:color w:val="FF0000"/>
                <w:u w:val="single"/>
                <w:lang w:val="en-US"/>
              </w:rPr>
              <w:t>, where</w:t>
            </w:r>
          </w:p>
          <w:p w:rsidR="004E03C5" w:rsidRPr="00717607" w:rsidRDefault="00717607" w:rsidP="004E03C5">
            <w:pPr>
              <w:overflowPunct w:val="0"/>
              <w:autoSpaceDE w:val="0"/>
              <w:autoSpaceDN w:val="0"/>
              <w:adjustRightInd w:val="0"/>
              <w:spacing w:after="0"/>
              <w:textAlignment w:val="baseline"/>
              <w:rPr>
                <w:rFonts w:cs="Arial"/>
                <w:color w:val="FF0000"/>
                <w:u w:val="single"/>
                <w:lang w:val="en-US"/>
              </w:rPr>
            </w:pPr>
            <m:oMathPara>
              <m:oMath>
                <m:r>
                  <w:rPr>
                    <w:rFonts w:ascii="Cambria Math" w:hAnsi="Cambria Math" w:cs="Cambria Math"/>
                  </w:rPr>
                  <m:t>n</m:t>
                </m:r>
                <m:r>
                  <w:rPr>
                    <w:rFonts w:ascii="Cambria Math" w:hAnsi="Cambria Math" w:cs="Arial"/>
                    <w:lang w:val="en-US"/>
                  </w:rPr>
                  <m:t>=</m:t>
                </m:r>
                <m:d>
                  <m:dPr>
                    <m:begChr m:val="{"/>
                    <m:endChr m:val=""/>
                    <m:ctrlPr>
                      <w:rPr>
                        <w:rFonts w:ascii="Cambria Math" w:hAnsi="Cambria Math" w:cs="Arial"/>
                        <w:i/>
                      </w:rPr>
                    </m:ctrlPr>
                  </m:dPr>
                  <m:e>
                    <m:m>
                      <m:mPr>
                        <m:mcs>
                          <m:mc>
                            <m:mcPr>
                              <m:count m:val="2"/>
                              <m:mcJc m:val="center"/>
                            </m:mcPr>
                          </m:mc>
                        </m:mcs>
                        <m:ctrlPr>
                          <w:rPr>
                            <w:rFonts w:ascii="Cambria Math" w:hAnsi="Cambria Math" w:cs="Arial"/>
                            <w:i/>
                          </w:rPr>
                        </m:ctrlPr>
                      </m:mPr>
                      <m:mr>
                        <m:e>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lang w:val="en-US"/>
                                        </w:rPr>
                                        <m:t>log</m:t>
                                      </m:r>
                                      <m:ctrlPr>
                                        <w:rPr>
                                          <w:rFonts w:ascii="Cambria Math" w:hAnsi="Cambria Math"/>
                                        </w:rPr>
                                      </m:ctrlPr>
                                    </m:e>
                                    <m:sub>
                                      <m:r>
                                        <w:rPr>
                                          <w:rFonts w:ascii="Cambria Math" w:hAnsi="Cambria Math"/>
                                          <w:lang w:val="en-US"/>
                                        </w:rPr>
                                        <m:t>2</m:t>
                                      </m:r>
                                      <m:ctrlPr>
                                        <w:rPr>
                                          <w:rFonts w:ascii="Cambria Math" w:hAnsi="Cambria Math"/>
                                        </w:rPr>
                                      </m:ctrlPr>
                                    </m:sub>
                                  </m:sSub>
                                </m:fName>
                                <m:e>
                                  <m:sSub>
                                    <m:sSubPr>
                                      <m:ctrlPr>
                                        <w:rPr>
                                          <w:rFonts w:ascii="Cambria Math" w:hAnsi="Cambria Math"/>
                                          <w:i/>
                                        </w:rPr>
                                      </m:ctrlPr>
                                    </m:sSubPr>
                                    <m:e>
                                      <m:r>
                                        <w:rPr>
                                          <w:rFonts w:ascii="Cambria Math" w:hAnsi="Cambria Math"/>
                                          <w:lang w:val="en-US"/>
                                        </w:rPr>
                                        <m:t>(</m:t>
                                      </m:r>
                                      <m:r>
                                        <w:rPr>
                                          <w:rFonts w:ascii="Cambria Math" w:hAnsi="Cambria Math"/>
                                        </w:rPr>
                                        <m:t>N</m:t>
                                      </m:r>
                                    </m:e>
                                    <m:sub>
                                      <m:r>
                                        <w:rPr>
                                          <w:rFonts w:ascii="Cambria Math" w:hAnsi="Cambria Math"/>
                                        </w:rPr>
                                        <m:t>info</m:t>
                                      </m:r>
                                    </m:sub>
                                  </m:sSub>
                                  <m:r>
                                    <w:rPr>
                                      <w:rFonts w:ascii="Cambria Math" w:hAnsi="Cambria Math"/>
                                      <w:lang w:val="en-US"/>
                                    </w:rPr>
                                    <m:t>-24)</m:t>
                                  </m:r>
                                </m:e>
                              </m:func>
                            </m:e>
                          </m:d>
                          <m:r>
                            <w:rPr>
                              <w:rFonts w:ascii="Cambria Math" w:hAnsi="Cambria Math"/>
                              <w:lang w:val="en-US"/>
                            </w:rPr>
                            <m:t>-5</m:t>
                          </m:r>
                        </m:e>
                        <m:e>
                          <m:r>
                            <m:rPr>
                              <m:nor/>
                            </m:rPr>
                            <w:rPr>
                              <w:rFonts w:ascii="Cambria Math" w:hAnsi="Cambria Math" w:cs="Arial"/>
                              <w:lang w:val="en-US"/>
                            </w:rPr>
                            <m:t xml:space="preserve">if  </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lang w:val="en-US"/>
                                    </w:rPr>
                                    <m:t>log</m:t>
                                  </m:r>
                                  <m:ctrlPr>
                                    <w:rPr>
                                      <w:rFonts w:ascii="Cambria Math" w:hAnsi="Cambria Math"/>
                                    </w:rPr>
                                  </m:ctrlPr>
                                </m:e>
                                <m:sub>
                                  <m:r>
                                    <w:rPr>
                                      <w:rFonts w:ascii="Cambria Math" w:hAnsi="Cambria Math"/>
                                      <w:lang w:val="en-US"/>
                                    </w:rPr>
                                    <m:t>2</m:t>
                                  </m:r>
                                  <m:ctrlPr>
                                    <w:rPr>
                                      <w:rFonts w:ascii="Cambria Math" w:hAnsi="Cambria Math"/>
                                    </w:rPr>
                                  </m:ctrlPr>
                                </m:sub>
                              </m:sSub>
                            </m:fName>
                            <m:e>
                              <m:sSub>
                                <m:sSubPr>
                                  <m:ctrlPr>
                                    <w:rPr>
                                      <w:rFonts w:ascii="Cambria Math" w:hAnsi="Cambria Math"/>
                                      <w:i/>
                                    </w:rPr>
                                  </m:ctrlPr>
                                </m:sSubPr>
                                <m:e>
                                  <m:r>
                                    <w:rPr>
                                      <w:rFonts w:ascii="Cambria Math" w:hAnsi="Cambria Math"/>
                                      <w:lang w:val="en-US"/>
                                    </w:rPr>
                                    <m:t>(</m:t>
                                  </m:r>
                                  <m:r>
                                    <w:rPr>
                                      <w:rFonts w:ascii="Cambria Math" w:hAnsi="Cambria Math"/>
                                    </w:rPr>
                                    <m:t>N</m:t>
                                  </m:r>
                                </m:e>
                                <m:sub>
                                  <m:r>
                                    <w:rPr>
                                      <w:rFonts w:ascii="Cambria Math" w:hAnsi="Cambria Math"/>
                                    </w:rPr>
                                    <m:t>info</m:t>
                                  </m:r>
                                </m:sub>
                              </m:sSub>
                              <m:r>
                                <w:rPr>
                                  <w:rFonts w:ascii="Cambria Math" w:hAnsi="Cambria Math"/>
                                  <w:lang w:val="en-US"/>
                                </w:rPr>
                                <m:t>-24)</m:t>
                              </m:r>
                            </m:e>
                          </m:func>
                          <m:r>
                            <w:rPr>
                              <w:rFonts w:ascii="Cambria Math" w:hAnsi="Cambria Math"/>
                              <w:lang w:val="en-US"/>
                            </w:rPr>
                            <m:t>&gt;5</m:t>
                          </m:r>
                          <m:r>
                            <w:rPr>
                              <w:rFonts w:ascii="Cambria Math" w:hAnsi="Cambria Math" w:cs="Arial"/>
                              <w:lang w:val="en-US"/>
                            </w:rPr>
                            <m:t xml:space="preserve"> </m:t>
                          </m:r>
                        </m:e>
                      </m:mr>
                      <m:mr>
                        <m:e>
                          <m:r>
                            <w:rPr>
                              <w:rFonts w:ascii="Cambria Math" w:hAnsi="Cambria Math" w:cs="Arial"/>
                              <w:lang w:val="en-US"/>
                            </w:rPr>
                            <m:t>0</m:t>
                          </m:r>
                        </m:e>
                        <m:e>
                          <m:r>
                            <m:rPr>
                              <m:nor/>
                            </m:rPr>
                            <w:rPr>
                              <w:rFonts w:ascii="Cambria Math" w:hAnsi="Cambria Math" w:cs="Arial"/>
                              <w:lang w:val="en-US"/>
                            </w:rPr>
                            <m:t xml:space="preserve">if  </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lang w:val="en-US"/>
                                    </w:rPr>
                                    <m:t>log</m:t>
                                  </m:r>
                                  <m:ctrlPr>
                                    <w:rPr>
                                      <w:rFonts w:ascii="Cambria Math" w:hAnsi="Cambria Math"/>
                                    </w:rPr>
                                  </m:ctrlPr>
                                </m:e>
                                <m:sub>
                                  <m:r>
                                    <w:rPr>
                                      <w:rFonts w:ascii="Cambria Math" w:hAnsi="Cambria Math"/>
                                      <w:lang w:val="en-US"/>
                                    </w:rPr>
                                    <m:t>2</m:t>
                                  </m:r>
                                  <m:ctrlPr>
                                    <w:rPr>
                                      <w:rFonts w:ascii="Cambria Math" w:hAnsi="Cambria Math"/>
                                    </w:rPr>
                                  </m:ctrlPr>
                                </m:sub>
                              </m:sSub>
                            </m:fName>
                            <m:e>
                              <m:sSub>
                                <m:sSubPr>
                                  <m:ctrlPr>
                                    <w:rPr>
                                      <w:rFonts w:ascii="Cambria Math" w:hAnsi="Cambria Math"/>
                                      <w:i/>
                                    </w:rPr>
                                  </m:ctrlPr>
                                </m:sSubPr>
                                <m:e>
                                  <m:r>
                                    <w:rPr>
                                      <w:rFonts w:ascii="Cambria Math" w:hAnsi="Cambria Math"/>
                                    </w:rPr>
                                    <m:t>(N</m:t>
                                  </m:r>
                                </m:e>
                                <m:sub>
                                  <m:r>
                                    <w:rPr>
                                      <w:rFonts w:ascii="Cambria Math" w:hAnsi="Cambria Math"/>
                                    </w:rPr>
                                    <m:t>info</m:t>
                                  </m:r>
                                </m:sub>
                              </m:sSub>
                              <m:r>
                                <w:rPr>
                                  <w:rFonts w:ascii="Cambria Math" w:hAnsi="Cambria Math"/>
                                </w:rPr>
                                <m:t>-24)</m:t>
                              </m:r>
                            </m:e>
                          </m:func>
                          <m:r>
                            <w:rPr>
                              <w:rFonts w:ascii="Cambria Math" w:hAnsi="Cambria Math"/>
                              <w:lang w:val="en-US"/>
                            </w:rPr>
                            <m:t>≤5</m:t>
                          </m:r>
                        </m:e>
                      </m:mr>
                    </m:m>
                  </m:e>
                </m:d>
              </m:oMath>
            </m:oMathPara>
          </w:p>
          <w:p w:rsidR="004E03C5" w:rsidRPr="004E03C5" w:rsidRDefault="00717607" w:rsidP="00391029">
            <w:pPr>
              <w:numPr>
                <w:ilvl w:val="0"/>
                <w:numId w:val="220"/>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ind w:left="1080" w:right="1080"/>
              <w:textAlignment w:val="baseline"/>
              <w:rPr>
                <w:rFonts w:ascii="Century" w:hAnsi="Century"/>
                <w:color w:val="FF0000"/>
                <w:kern w:val="2"/>
                <w:u w:val="single"/>
                <w:lang w:val="en-US" w:eastAsia="ja-JP"/>
              </w:rPr>
            </w:pPr>
            <m:oMath>
              <m:sSub>
                <m:sSubPr>
                  <m:ctrlPr>
                    <w:rPr>
                      <w:rFonts w:ascii="Cambria Math" w:hAnsi="Cambria Math"/>
                      <w:i/>
                      <w:kern w:val="2"/>
                      <w:sz w:val="21"/>
                      <w:szCs w:val="22"/>
                      <w:lang w:val="en-US" w:eastAsia="ja-JP"/>
                    </w:rPr>
                  </m:ctrlPr>
                </m:sSubPr>
                <m:e>
                  <m:r>
                    <w:rPr>
                      <w:rFonts w:ascii="Cambria Math" w:hAnsi="Cambria Math"/>
                      <w:kern w:val="2"/>
                      <w:sz w:val="21"/>
                      <w:szCs w:val="22"/>
                      <w:lang w:val="en-US" w:eastAsia="ja-JP"/>
                    </w:rPr>
                    <m:t>K</m:t>
                  </m:r>
                </m:e>
                <m:sub>
                  <m:r>
                    <w:rPr>
                      <w:rFonts w:ascii="Cambria Math" w:hAnsi="Cambria Math"/>
                      <w:kern w:val="2"/>
                      <w:sz w:val="21"/>
                      <w:szCs w:val="22"/>
                      <w:lang w:val="en-US" w:eastAsia="ja-JP"/>
                    </w:rPr>
                    <m:t>s</m:t>
                  </m:r>
                </m:sub>
              </m:sSub>
              <m:r>
                <w:rPr>
                  <w:rFonts w:ascii="Cambria Math" w:hAnsi="Cambria Math"/>
                  <w:kern w:val="2"/>
                  <w:sz w:val="21"/>
                  <w:szCs w:val="22"/>
                  <w:lang w:val="en-US" w:eastAsia="ja-JP"/>
                </w:rPr>
                <m:t xml:space="preserve">=3840 </m:t>
              </m:r>
            </m:oMath>
            <w:r w:rsidR="004E03C5" w:rsidRPr="004E03C5">
              <w:rPr>
                <w:rFonts w:ascii="Century" w:hAnsi="Century"/>
                <w:color w:val="FF0000"/>
                <w:kern w:val="2"/>
                <w:u w:val="single"/>
                <w:lang w:val="en-US" w:eastAsia="ja-JP"/>
              </w:rPr>
              <w:t xml:space="preserve">is chosen when </w:t>
            </w:r>
            <m:oMath>
              <m:r>
                <w:rPr>
                  <w:rFonts w:ascii="Cambria Math" w:hAnsi="Cambria Math"/>
                  <w:kern w:val="2"/>
                  <w:sz w:val="21"/>
                  <w:szCs w:val="22"/>
                  <w:lang w:val="en-US" w:eastAsia="ja-JP"/>
                </w:rPr>
                <m:t>(R≤0.25)</m:t>
              </m:r>
            </m:oMath>
            <w:r w:rsidR="004E03C5" w:rsidRPr="004E03C5">
              <w:rPr>
                <w:rFonts w:ascii="Century" w:hAnsi="Century"/>
                <w:color w:val="FF0000"/>
                <w:kern w:val="2"/>
                <w:u w:val="single"/>
                <w:lang w:val="en-US" w:eastAsia="ja-JP"/>
              </w:rPr>
              <w:t xml:space="preserve"> </w:t>
            </w:r>
            <w:r w:rsidR="004E03C5" w:rsidRPr="004E03C5">
              <w:rPr>
                <w:rFonts w:ascii="Century" w:hAnsi="Century"/>
                <w:iCs/>
                <w:color w:val="FF0000"/>
                <w:kern w:val="2"/>
                <w:u w:val="single"/>
                <w:lang w:val="en-US" w:eastAsia="ja-JP"/>
              </w:rPr>
              <w:t xml:space="preserve">otherwise, </w:t>
            </w:r>
            <m:oMath>
              <m:sSub>
                <m:sSubPr>
                  <m:ctrlPr>
                    <w:rPr>
                      <w:rFonts w:ascii="Cambria Math" w:hAnsi="Cambria Math"/>
                      <w:i/>
                      <w:iCs/>
                      <w:kern w:val="2"/>
                      <w:sz w:val="21"/>
                      <w:szCs w:val="22"/>
                      <w:lang w:val="en-US" w:eastAsia="ja-JP"/>
                    </w:rPr>
                  </m:ctrlPr>
                </m:sSubPr>
                <m:e>
                  <m:r>
                    <w:rPr>
                      <w:rFonts w:ascii="Cambria Math" w:hAnsi="Cambria Math"/>
                      <w:kern w:val="2"/>
                      <w:sz w:val="21"/>
                      <w:szCs w:val="22"/>
                      <w:lang w:val="en-US" w:eastAsia="ja-JP"/>
                    </w:rPr>
                    <m:t>K</m:t>
                  </m:r>
                </m:e>
                <m:sub>
                  <m:r>
                    <w:rPr>
                      <w:rFonts w:ascii="Cambria Math" w:hAnsi="Cambria Math"/>
                      <w:kern w:val="2"/>
                      <w:sz w:val="21"/>
                      <w:szCs w:val="22"/>
                      <w:lang w:val="en-US" w:eastAsia="ja-JP"/>
                    </w:rPr>
                    <m:t>s</m:t>
                  </m:r>
                </m:sub>
              </m:sSub>
              <m:r>
                <w:rPr>
                  <w:rFonts w:ascii="Cambria Math" w:hAnsi="Cambria Math"/>
                  <w:kern w:val="2"/>
                  <w:sz w:val="21"/>
                  <w:szCs w:val="22"/>
                  <w:lang w:val="en-US" w:eastAsia="ja-JP"/>
                </w:rPr>
                <m:t>=8448</m:t>
              </m:r>
            </m:oMath>
            <w:r w:rsidR="004E03C5" w:rsidRPr="004E03C5">
              <w:rPr>
                <w:rFonts w:ascii="Century" w:hAnsi="Century"/>
                <w:iCs/>
                <w:color w:val="FF0000"/>
                <w:kern w:val="2"/>
                <w:u w:val="single"/>
                <w:lang w:val="en-US" w:eastAsia="ja-JP"/>
              </w:rPr>
              <w:t xml:space="preserve"> is chosen.</w:t>
            </w:r>
          </w:p>
          <w:p w:rsidR="004E03C5" w:rsidRPr="004E03C5" w:rsidRDefault="00717607" w:rsidP="00391029">
            <w:pPr>
              <w:numPr>
                <w:ilvl w:val="0"/>
                <w:numId w:val="220"/>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ind w:left="1080" w:right="1080"/>
              <w:textAlignment w:val="baseline"/>
              <w:rPr>
                <w:rFonts w:ascii="Century" w:hAnsi="Century"/>
                <w:color w:val="FF0000"/>
                <w:kern w:val="2"/>
                <w:u w:val="single"/>
                <w:lang w:val="en-US" w:eastAsia="ja-JP"/>
              </w:rPr>
            </w:pPr>
            <m:oMath>
              <m:sSub>
                <m:sSubPr>
                  <m:ctrlPr>
                    <w:rPr>
                      <w:rFonts w:ascii="Cambria Math" w:hAnsi="Cambria Math"/>
                      <w:i/>
                      <w:iCs/>
                      <w:kern w:val="2"/>
                      <w:sz w:val="21"/>
                      <w:szCs w:val="22"/>
                      <w:lang w:val="en-US" w:eastAsia="ja-JP"/>
                    </w:rPr>
                  </m:ctrlPr>
                </m:sSubPr>
                <m:e>
                  <m:r>
                    <w:rPr>
                      <w:rFonts w:ascii="Cambria Math" w:hAnsi="Cambria Math"/>
                      <w:kern w:val="2"/>
                      <w:sz w:val="21"/>
                      <w:szCs w:val="22"/>
                      <w:lang w:val="en-US" w:eastAsia="ja-JP"/>
                    </w:rPr>
                    <m:t>L</m:t>
                  </m:r>
                </m:e>
                <m:sub>
                  <m:r>
                    <w:rPr>
                      <w:rFonts w:ascii="Cambria Math" w:hAnsi="Cambria Math"/>
                      <w:kern w:val="2"/>
                      <w:sz w:val="21"/>
                      <w:szCs w:val="22"/>
                      <w:lang w:val="en-US" w:eastAsia="ja-JP"/>
                    </w:rPr>
                    <m:t>TB,CRC</m:t>
                  </m:r>
                </m:sub>
              </m:sSub>
              <m:r>
                <w:rPr>
                  <w:rFonts w:ascii="Cambria Math" w:hAnsi="Cambria Math"/>
                  <w:kern w:val="2"/>
                  <w:sz w:val="21"/>
                  <w:szCs w:val="22"/>
                  <w:lang w:val="en-US" w:eastAsia="ja-JP"/>
                </w:rPr>
                <m:t>=24</m:t>
              </m:r>
            </m:oMath>
            <w:r w:rsidR="004E03C5" w:rsidRPr="004E03C5">
              <w:rPr>
                <w:rFonts w:ascii="Century" w:hAnsi="Century"/>
                <w:color w:val="FF0000"/>
                <w:kern w:val="2"/>
                <w:u w:val="single"/>
                <w:lang w:val="en-US" w:eastAsia="ja-JP"/>
              </w:rPr>
              <w:t>.</w:t>
            </w:r>
          </w:p>
          <w:p w:rsidR="004E03C5" w:rsidRPr="004E03C5" w:rsidRDefault="004E03C5" w:rsidP="00391029">
            <w:pPr>
              <w:numPr>
                <w:ilvl w:val="0"/>
                <w:numId w:val="220"/>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ind w:left="1080" w:right="1080"/>
              <w:textAlignment w:val="baseline"/>
              <w:rPr>
                <w:rFonts w:ascii="Century" w:hAnsi="Century"/>
                <w:color w:val="FF0000"/>
                <w:kern w:val="2"/>
                <w:u w:val="single"/>
                <w:lang w:val="en-US" w:eastAsia="ja-JP"/>
              </w:rPr>
            </w:pPr>
            <w:r w:rsidRPr="004E03C5">
              <w:rPr>
                <w:rFonts w:ascii="Century" w:hAnsi="Century"/>
                <w:color w:val="FF0000"/>
                <w:kern w:val="2"/>
                <w:u w:val="single"/>
                <w:lang w:val="en-US" w:eastAsia="ja-JP"/>
              </w:rPr>
              <w:t>No segmentation (</w:t>
            </w:r>
            <m:oMath>
              <m:sSub>
                <m:sSubPr>
                  <m:ctrlPr>
                    <w:rPr>
                      <w:rFonts w:ascii="Cambria Math" w:hAnsi="Cambria Math"/>
                      <w:i/>
                      <w:iCs/>
                      <w:kern w:val="2"/>
                      <w:sz w:val="21"/>
                      <w:szCs w:val="22"/>
                      <w:lang w:val="en-US" w:eastAsia="ja-JP"/>
                    </w:rPr>
                  </m:ctrlPr>
                </m:sSubPr>
                <m:e>
                  <m:r>
                    <w:rPr>
                      <w:rFonts w:ascii="Cambria Math" w:hAnsi="Cambria Math"/>
                      <w:kern w:val="2"/>
                      <w:sz w:val="21"/>
                      <w:szCs w:val="22"/>
                      <w:lang w:val="en-US" w:eastAsia="ja-JP"/>
                    </w:rPr>
                    <m:t>L</m:t>
                  </m:r>
                </m:e>
                <m:sub>
                  <m:r>
                    <w:rPr>
                      <w:rFonts w:ascii="Cambria Math" w:hAnsi="Cambria Math"/>
                      <w:kern w:val="2"/>
                      <w:sz w:val="21"/>
                      <w:szCs w:val="22"/>
                      <w:lang w:val="en-US" w:eastAsia="ja-JP"/>
                    </w:rPr>
                    <m:t>CB,CRC</m:t>
                  </m:r>
                </m:sub>
              </m:sSub>
              <m:r>
                <w:rPr>
                  <w:rFonts w:ascii="Cambria Math" w:hAnsi="Cambria Math"/>
                  <w:kern w:val="2"/>
                  <w:sz w:val="21"/>
                  <w:szCs w:val="22"/>
                  <w:lang w:val="en-US" w:eastAsia="ja-JP"/>
                </w:rPr>
                <m:t>=0</m:t>
              </m:r>
            </m:oMath>
            <w:r w:rsidRPr="004E03C5">
              <w:rPr>
                <w:rFonts w:ascii="Century" w:hAnsi="Century"/>
                <w:color w:val="FF0000"/>
                <w:kern w:val="2"/>
                <w:u w:val="single"/>
                <w:lang w:val="en-US" w:eastAsia="ja-JP"/>
              </w:rPr>
              <w:t xml:space="preserve">) when </w:t>
            </w:r>
            <m:oMath>
              <m:r>
                <w:rPr>
                  <w:rFonts w:ascii="Cambria Math" w:hAnsi="Cambria Math"/>
                  <w:kern w:val="2"/>
                  <w:sz w:val="21"/>
                  <w:szCs w:val="22"/>
                  <w:lang w:val="en-US" w:eastAsia="ja-JP"/>
                </w:rPr>
                <m:t>N</m:t>
              </m:r>
              <m:sSub>
                <m:sSubPr>
                  <m:ctrlPr>
                    <w:rPr>
                      <w:rFonts w:ascii="Cambria Math" w:hAnsi="Cambria Math"/>
                      <w:i/>
                      <w:iCs/>
                      <w:kern w:val="2"/>
                      <w:sz w:val="21"/>
                      <w:szCs w:val="22"/>
                      <w:vertAlign w:val="subscript"/>
                      <w:lang w:val="en-US" w:eastAsia="ja-JP"/>
                    </w:rPr>
                  </m:ctrlPr>
                </m:sSubPr>
                <m:e>
                  <m:r>
                    <w:rPr>
                      <w:rFonts w:ascii="Cambria Math" w:hAnsi="Cambria Math"/>
                      <w:kern w:val="2"/>
                      <w:sz w:val="21"/>
                      <w:szCs w:val="22"/>
                      <w:lang w:val="en-US" w:eastAsia="ja-JP"/>
                    </w:rPr>
                    <m:t>’</m:t>
                  </m:r>
                  <m:ctrlPr>
                    <w:rPr>
                      <w:rFonts w:ascii="Cambria Math" w:hAnsi="Cambria Math"/>
                      <w:i/>
                      <w:iCs/>
                      <w:kern w:val="2"/>
                      <w:sz w:val="21"/>
                      <w:szCs w:val="22"/>
                      <w:lang w:val="en-US" w:eastAsia="ja-JP"/>
                    </w:rPr>
                  </m:ctrlPr>
                </m:e>
                <m:sub>
                  <m:r>
                    <w:rPr>
                      <w:rFonts w:ascii="Cambria Math" w:hAnsi="Cambria Math"/>
                      <w:kern w:val="2"/>
                      <w:sz w:val="21"/>
                      <w:szCs w:val="22"/>
                      <w:vertAlign w:val="subscript"/>
                      <w:lang w:val="en-US" w:eastAsia="ja-JP"/>
                    </w:rPr>
                    <m:t>info</m:t>
                  </m:r>
                </m:sub>
              </m:sSub>
              <m:r>
                <w:rPr>
                  <w:rFonts w:ascii="Cambria Math" w:hAnsi="Cambria Math"/>
                  <w:kern w:val="2"/>
                  <w:sz w:val="21"/>
                  <w:szCs w:val="22"/>
                  <w:lang w:val="en-US" w:eastAsia="ja-JP"/>
                </w:rPr>
                <m:t>+</m:t>
              </m:r>
              <m:sSub>
                <m:sSubPr>
                  <m:ctrlPr>
                    <w:rPr>
                      <w:rFonts w:ascii="Cambria Math" w:hAnsi="Cambria Math"/>
                      <w:i/>
                      <w:iCs/>
                      <w:kern w:val="2"/>
                      <w:sz w:val="21"/>
                      <w:szCs w:val="22"/>
                      <w:lang w:val="en-US" w:eastAsia="ja-JP"/>
                    </w:rPr>
                  </m:ctrlPr>
                </m:sSubPr>
                <m:e>
                  <m:r>
                    <w:rPr>
                      <w:rFonts w:ascii="Cambria Math" w:hAnsi="Cambria Math"/>
                      <w:kern w:val="2"/>
                      <w:sz w:val="21"/>
                      <w:szCs w:val="22"/>
                      <w:lang w:val="en-US" w:eastAsia="ja-JP"/>
                    </w:rPr>
                    <m:t>L</m:t>
                  </m:r>
                </m:e>
                <m:sub>
                  <m:r>
                    <w:rPr>
                      <w:rFonts w:ascii="Cambria Math" w:hAnsi="Cambria Math"/>
                      <w:kern w:val="2"/>
                      <w:sz w:val="21"/>
                      <w:szCs w:val="22"/>
                      <w:lang w:val="en-US" w:eastAsia="ja-JP"/>
                    </w:rPr>
                    <m:t>TB,CRC</m:t>
                  </m:r>
                </m:sub>
              </m:sSub>
              <m:r>
                <w:rPr>
                  <w:rFonts w:ascii="Cambria Math" w:hAnsi="Cambria Math"/>
                  <w:kern w:val="2"/>
                  <w:sz w:val="21"/>
                  <w:szCs w:val="22"/>
                  <w:lang w:val="en-US" w:eastAsia="ja-JP"/>
                </w:rPr>
                <m:t>≤</m:t>
              </m:r>
              <m:sSub>
                <m:sSubPr>
                  <m:ctrlPr>
                    <w:rPr>
                      <w:rFonts w:ascii="Cambria Math" w:hAnsi="Cambria Math"/>
                      <w:i/>
                      <w:iCs/>
                      <w:kern w:val="2"/>
                      <w:sz w:val="21"/>
                      <w:szCs w:val="22"/>
                      <w:lang w:val="en-US" w:eastAsia="ja-JP"/>
                    </w:rPr>
                  </m:ctrlPr>
                </m:sSubPr>
                <m:e>
                  <m:r>
                    <w:rPr>
                      <w:rFonts w:ascii="Cambria Math" w:hAnsi="Cambria Math"/>
                      <w:kern w:val="2"/>
                      <w:sz w:val="21"/>
                      <w:szCs w:val="22"/>
                      <w:lang w:val="en-US" w:eastAsia="ja-JP"/>
                    </w:rPr>
                    <m:t>K</m:t>
                  </m:r>
                </m:e>
                <m:sub>
                  <m:r>
                    <w:rPr>
                      <w:rFonts w:ascii="Cambria Math" w:hAnsi="Cambria Math"/>
                      <w:kern w:val="2"/>
                      <w:sz w:val="21"/>
                      <w:szCs w:val="22"/>
                      <w:lang w:val="en-US" w:eastAsia="ja-JP"/>
                    </w:rPr>
                    <m:t>s</m:t>
                  </m:r>
                </m:sub>
              </m:sSub>
            </m:oMath>
            <w:r w:rsidRPr="004E03C5">
              <w:rPr>
                <w:rFonts w:ascii="Century" w:hAnsi="Century"/>
                <w:iCs/>
                <w:color w:val="FF0000"/>
                <w:kern w:val="2"/>
                <w:u w:val="single"/>
                <w:lang w:val="en-US" w:eastAsia="ja-JP"/>
              </w:rPr>
              <w:t>; otherwise, the TB is segmented into more than one CB (</w:t>
            </w:r>
            <m:oMath>
              <m:sSub>
                <m:sSubPr>
                  <m:ctrlPr>
                    <w:rPr>
                      <w:rFonts w:ascii="Cambria Math" w:hAnsi="Cambria Math"/>
                      <w:i/>
                      <w:iCs/>
                      <w:kern w:val="2"/>
                      <w:sz w:val="21"/>
                      <w:szCs w:val="22"/>
                      <w:lang w:val="en-US" w:eastAsia="ja-JP"/>
                    </w:rPr>
                  </m:ctrlPr>
                </m:sSubPr>
                <m:e>
                  <m:r>
                    <w:rPr>
                      <w:rFonts w:ascii="Cambria Math" w:hAnsi="Cambria Math"/>
                      <w:kern w:val="2"/>
                      <w:sz w:val="21"/>
                      <w:szCs w:val="22"/>
                      <w:lang w:val="en-US" w:eastAsia="ja-JP"/>
                    </w:rPr>
                    <m:t>L</m:t>
                  </m:r>
                </m:e>
                <m:sub>
                  <m:r>
                    <w:rPr>
                      <w:rFonts w:ascii="Cambria Math" w:hAnsi="Cambria Math"/>
                      <w:kern w:val="2"/>
                      <w:sz w:val="21"/>
                      <w:szCs w:val="22"/>
                      <w:lang w:val="en-US" w:eastAsia="ja-JP"/>
                    </w:rPr>
                    <m:t>CB,CRC</m:t>
                  </m:r>
                </m:sub>
              </m:sSub>
              <m:r>
                <w:rPr>
                  <w:rFonts w:ascii="Cambria Math" w:hAnsi="Cambria Math"/>
                  <w:kern w:val="2"/>
                  <w:sz w:val="21"/>
                  <w:szCs w:val="22"/>
                  <w:lang w:val="en-US" w:eastAsia="ja-JP"/>
                </w:rPr>
                <m:t>=24)</m:t>
              </m:r>
            </m:oMath>
            <w:r w:rsidRPr="004E03C5">
              <w:rPr>
                <w:rFonts w:ascii="Century" w:hAnsi="Century"/>
                <w:color w:val="FF0000"/>
                <w:kern w:val="2"/>
                <w:u w:val="single"/>
                <w:lang w:val="en-US" w:eastAsia="ja-JP"/>
              </w:rPr>
              <w:t xml:space="preserve">. </w:t>
            </w:r>
            <m:oMath>
              <m:r>
                <w:rPr>
                  <w:rFonts w:ascii="Cambria Math" w:hAnsi="Cambria Math"/>
                  <w:kern w:val="2"/>
                  <w:sz w:val="21"/>
                  <w:szCs w:val="22"/>
                  <w:lang w:val="en-US" w:eastAsia="ja-JP"/>
                </w:rPr>
                <m:t xml:space="preserve">C= </m:t>
              </m:r>
              <m:d>
                <m:dPr>
                  <m:begChr m:val="⌈"/>
                  <m:endChr m:val="⌉"/>
                  <m:ctrlPr>
                    <w:rPr>
                      <w:rFonts w:ascii="Cambria Math" w:hAnsi="Cambria Math"/>
                      <w:i/>
                      <w:iCs/>
                      <w:kern w:val="2"/>
                      <w:sz w:val="21"/>
                      <w:szCs w:val="22"/>
                      <w:lang w:val="en-US" w:eastAsia="ja-JP"/>
                    </w:rPr>
                  </m:ctrlPr>
                </m:dPr>
                <m:e>
                  <m:f>
                    <m:fPr>
                      <m:ctrlPr>
                        <w:rPr>
                          <w:rFonts w:ascii="Cambria Math" w:hAnsi="Cambria Math"/>
                          <w:i/>
                          <w:iCs/>
                          <w:kern w:val="2"/>
                          <w:sz w:val="21"/>
                          <w:szCs w:val="22"/>
                          <w:lang w:val="en-US" w:eastAsia="ja-JP"/>
                        </w:rPr>
                      </m:ctrlPr>
                    </m:fPr>
                    <m:num>
                      <m:r>
                        <w:rPr>
                          <w:rFonts w:ascii="Cambria Math" w:hAnsi="Cambria Math"/>
                          <w:kern w:val="2"/>
                          <w:sz w:val="21"/>
                          <w:szCs w:val="22"/>
                          <w:lang w:val="en-US" w:eastAsia="ja-JP"/>
                        </w:rPr>
                        <m:t>N</m:t>
                      </m:r>
                      <m:sSub>
                        <m:sSubPr>
                          <m:ctrlPr>
                            <w:rPr>
                              <w:rFonts w:ascii="Cambria Math" w:hAnsi="Cambria Math"/>
                              <w:i/>
                              <w:iCs/>
                              <w:kern w:val="2"/>
                              <w:sz w:val="21"/>
                              <w:szCs w:val="22"/>
                              <w:vertAlign w:val="subscript"/>
                              <w:lang w:val="en-US" w:eastAsia="ja-JP"/>
                            </w:rPr>
                          </m:ctrlPr>
                        </m:sSubPr>
                        <m:e>
                          <m:r>
                            <w:rPr>
                              <w:rFonts w:ascii="Cambria Math" w:hAnsi="Cambria Math"/>
                              <w:kern w:val="2"/>
                              <w:sz w:val="21"/>
                              <w:szCs w:val="22"/>
                              <w:lang w:val="en-US" w:eastAsia="ja-JP"/>
                            </w:rPr>
                            <m:t>’</m:t>
                          </m:r>
                          <m:ctrlPr>
                            <w:rPr>
                              <w:rFonts w:ascii="Cambria Math" w:hAnsi="Cambria Math"/>
                              <w:i/>
                              <w:iCs/>
                              <w:kern w:val="2"/>
                              <w:sz w:val="21"/>
                              <w:szCs w:val="22"/>
                              <w:lang w:val="en-US" w:eastAsia="ja-JP"/>
                            </w:rPr>
                          </m:ctrlPr>
                        </m:e>
                        <m:sub>
                          <m:r>
                            <w:rPr>
                              <w:rFonts w:ascii="Cambria Math" w:hAnsi="Cambria Math"/>
                              <w:kern w:val="2"/>
                              <w:sz w:val="21"/>
                              <w:szCs w:val="22"/>
                              <w:vertAlign w:val="subscript"/>
                              <w:lang w:val="en-US" w:eastAsia="ja-JP"/>
                            </w:rPr>
                            <m:t>info</m:t>
                          </m:r>
                        </m:sub>
                      </m:sSub>
                      <m:r>
                        <w:rPr>
                          <w:rFonts w:ascii="Cambria Math" w:hAnsi="Cambria Math"/>
                          <w:kern w:val="2"/>
                          <w:sz w:val="21"/>
                          <w:szCs w:val="22"/>
                          <w:lang w:val="en-US" w:eastAsia="ja-JP"/>
                        </w:rPr>
                        <m:t>+</m:t>
                      </m:r>
                      <m:sSub>
                        <m:sSubPr>
                          <m:ctrlPr>
                            <w:rPr>
                              <w:rFonts w:ascii="Cambria Math" w:hAnsi="Cambria Math"/>
                              <w:i/>
                              <w:iCs/>
                              <w:kern w:val="2"/>
                              <w:sz w:val="21"/>
                              <w:szCs w:val="22"/>
                              <w:lang w:val="en-US" w:eastAsia="ja-JP"/>
                            </w:rPr>
                          </m:ctrlPr>
                        </m:sSubPr>
                        <m:e>
                          <m:r>
                            <w:rPr>
                              <w:rFonts w:ascii="Cambria Math" w:hAnsi="Cambria Math"/>
                              <w:kern w:val="2"/>
                              <w:sz w:val="21"/>
                              <w:szCs w:val="22"/>
                              <w:lang w:val="en-US" w:eastAsia="ja-JP"/>
                            </w:rPr>
                            <m:t>L</m:t>
                          </m:r>
                        </m:e>
                        <m:sub>
                          <m:r>
                            <w:rPr>
                              <w:rFonts w:ascii="Cambria Math" w:hAnsi="Cambria Math"/>
                              <w:kern w:val="2"/>
                              <w:sz w:val="21"/>
                              <w:szCs w:val="22"/>
                              <w:lang w:val="en-US" w:eastAsia="ja-JP"/>
                            </w:rPr>
                            <m:t>TB,CRC</m:t>
                          </m:r>
                        </m:sub>
                      </m:sSub>
                      <m:r>
                        <m:rPr>
                          <m:nor/>
                        </m:rPr>
                        <w:rPr>
                          <w:rFonts w:ascii="Century" w:hAnsi="Century"/>
                          <w:kern w:val="2"/>
                          <w:sz w:val="21"/>
                          <w:szCs w:val="22"/>
                          <w:lang w:val="en-US" w:eastAsia="ja-JP"/>
                        </w:rPr>
                        <m:t> </m:t>
                      </m:r>
                    </m:num>
                    <m:den>
                      <m:sSub>
                        <m:sSubPr>
                          <m:ctrlPr>
                            <w:rPr>
                              <w:rFonts w:ascii="Cambria Math" w:hAnsi="Cambria Math"/>
                              <w:i/>
                              <w:iCs/>
                              <w:kern w:val="2"/>
                              <w:sz w:val="21"/>
                              <w:szCs w:val="22"/>
                              <w:lang w:val="en-US" w:eastAsia="ja-JP"/>
                            </w:rPr>
                          </m:ctrlPr>
                        </m:sSubPr>
                        <m:e>
                          <m:r>
                            <w:rPr>
                              <w:rFonts w:ascii="Cambria Math" w:hAnsi="Cambria Math"/>
                              <w:kern w:val="2"/>
                              <w:sz w:val="21"/>
                              <w:szCs w:val="22"/>
                              <w:lang w:val="en-US" w:eastAsia="ja-JP"/>
                            </w:rPr>
                            <m:t>K</m:t>
                          </m:r>
                        </m:e>
                        <m:sub>
                          <m:r>
                            <w:rPr>
                              <w:rFonts w:ascii="Cambria Math" w:hAnsi="Cambria Math"/>
                              <w:kern w:val="2"/>
                              <w:sz w:val="21"/>
                              <w:szCs w:val="22"/>
                              <w:lang w:val="en-US" w:eastAsia="ja-JP"/>
                            </w:rPr>
                            <m:t>s</m:t>
                          </m:r>
                        </m:sub>
                      </m:sSub>
                      <m:r>
                        <w:rPr>
                          <w:rFonts w:ascii="Cambria Math" w:hAnsi="Cambria Math"/>
                          <w:kern w:val="2"/>
                          <w:sz w:val="21"/>
                          <w:szCs w:val="22"/>
                          <w:lang w:val="en-US" w:eastAsia="ja-JP"/>
                        </w:rPr>
                        <m:t>-</m:t>
                      </m:r>
                      <m:sSub>
                        <m:sSubPr>
                          <m:ctrlPr>
                            <w:rPr>
                              <w:rFonts w:ascii="Cambria Math" w:hAnsi="Cambria Math"/>
                              <w:i/>
                              <w:iCs/>
                              <w:kern w:val="2"/>
                              <w:sz w:val="21"/>
                              <w:szCs w:val="22"/>
                              <w:lang w:val="en-US" w:eastAsia="ja-JP"/>
                            </w:rPr>
                          </m:ctrlPr>
                        </m:sSubPr>
                        <m:e>
                          <m:r>
                            <w:rPr>
                              <w:rFonts w:ascii="Cambria Math" w:hAnsi="Cambria Math"/>
                              <w:kern w:val="2"/>
                              <w:sz w:val="21"/>
                              <w:szCs w:val="22"/>
                              <w:lang w:val="en-US" w:eastAsia="ja-JP"/>
                            </w:rPr>
                            <m:t>L</m:t>
                          </m:r>
                        </m:e>
                        <m:sub>
                          <m:r>
                            <w:rPr>
                              <w:rFonts w:ascii="Cambria Math" w:hAnsi="Cambria Math"/>
                              <w:kern w:val="2"/>
                              <w:sz w:val="21"/>
                              <w:szCs w:val="22"/>
                              <w:lang w:val="en-US" w:eastAsia="ja-JP"/>
                            </w:rPr>
                            <m:t>CB,CRC</m:t>
                          </m:r>
                        </m:sub>
                      </m:sSub>
                    </m:den>
                  </m:f>
                </m:e>
              </m:d>
            </m:oMath>
          </w:p>
          <w:p w:rsidR="004E03C5" w:rsidRPr="004E03C5" w:rsidRDefault="00717607" w:rsidP="00391029">
            <w:pPr>
              <w:numPr>
                <w:ilvl w:val="0"/>
                <w:numId w:val="220"/>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ind w:left="1080" w:right="1080"/>
              <w:textAlignment w:val="baseline"/>
              <w:rPr>
                <w:rFonts w:ascii="Century" w:hAnsi="Century"/>
                <w:color w:val="FF0000"/>
                <w:kern w:val="2"/>
                <w:u w:val="single"/>
                <w:lang w:val="en-US" w:eastAsia="ja-JP"/>
              </w:rPr>
            </w:pPr>
            <m:oMath>
              <m:r>
                <w:rPr>
                  <w:rFonts w:ascii="Cambria Math" w:hAnsi="Cambria Math"/>
                  <w:kern w:val="2"/>
                  <w:sz w:val="21"/>
                  <w:szCs w:val="22"/>
                  <w:lang w:val="en-US" w:eastAsia="ja-JP"/>
                </w:rPr>
                <m:t>TBS= 8 C</m:t>
              </m:r>
              <m:d>
                <m:dPr>
                  <m:begChr m:val="⌈"/>
                  <m:endChr m:val="⌉"/>
                  <m:ctrlPr>
                    <w:rPr>
                      <w:rFonts w:ascii="Cambria Math" w:hAnsi="Cambria Math"/>
                      <w:i/>
                      <w:iCs/>
                      <w:kern w:val="2"/>
                      <w:sz w:val="21"/>
                      <w:szCs w:val="22"/>
                      <w:lang w:val="en-US" w:eastAsia="ja-JP"/>
                    </w:rPr>
                  </m:ctrlPr>
                </m:dPr>
                <m:e>
                  <m:f>
                    <m:fPr>
                      <m:ctrlPr>
                        <w:rPr>
                          <w:rFonts w:ascii="Cambria Math" w:hAnsi="Cambria Math"/>
                          <w:i/>
                          <w:iCs/>
                          <w:kern w:val="2"/>
                          <w:sz w:val="21"/>
                          <w:szCs w:val="22"/>
                          <w:lang w:val="en-US" w:eastAsia="ja-JP"/>
                        </w:rPr>
                      </m:ctrlPr>
                    </m:fPr>
                    <m:num>
                      <m:r>
                        <w:rPr>
                          <w:rFonts w:ascii="Cambria Math" w:hAnsi="Cambria Math"/>
                          <w:kern w:val="2"/>
                          <w:sz w:val="21"/>
                          <w:szCs w:val="22"/>
                          <w:lang w:val="en-US" w:eastAsia="ja-JP"/>
                        </w:rPr>
                        <m:t>N</m:t>
                      </m:r>
                      <m:sSub>
                        <m:sSubPr>
                          <m:ctrlPr>
                            <w:rPr>
                              <w:rFonts w:ascii="Cambria Math" w:hAnsi="Cambria Math"/>
                              <w:i/>
                              <w:iCs/>
                              <w:kern w:val="2"/>
                              <w:sz w:val="21"/>
                              <w:szCs w:val="22"/>
                              <w:vertAlign w:val="subscript"/>
                              <w:lang w:val="en-US" w:eastAsia="ja-JP"/>
                            </w:rPr>
                          </m:ctrlPr>
                        </m:sSubPr>
                        <m:e>
                          <m:r>
                            <w:rPr>
                              <w:rFonts w:ascii="Cambria Math" w:hAnsi="Cambria Math"/>
                              <w:kern w:val="2"/>
                              <w:sz w:val="21"/>
                              <w:szCs w:val="22"/>
                              <w:lang w:val="en-US" w:eastAsia="ja-JP"/>
                            </w:rPr>
                            <m:t>’</m:t>
                          </m:r>
                          <m:ctrlPr>
                            <w:rPr>
                              <w:rFonts w:ascii="Cambria Math" w:hAnsi="Cambria Math"/>
                              <w:i/>
                              <w:iCs/>
                              <w:kern w:val="2"/>
                              <w:sz w:val="21"/>
                              <w:szCs w:val="22"/>
                              <w:lang w:val="en-US" w:eastAsia="ja-JP"/>
                            </w:rPr>
                          </m:ctrlPr>
                        </m:e>
                        <m:sub>
                          <m:r>
                            <w:rPr>
                              <w:rFonts w:ascii="Cambria Math" w:hAnsi="Cambria Math"/>
                              <w:kern w:val="2"/>
                              <w:sz w:val="21"/>
                              <w:szCs w:val="22"/>
                              <w:vertAlign w:val="subscript"/>
                              <w:lang w:val="en-US" w:eastAsia="ja-JP"/>
                            </w:rPr>
                            <m:t>info</m:t>
                          </m:r>
                        </m:sub>
                      </m:sSub>
                      <m:r>
                        <w:rPr>
                          <w:rFonts w:ascii="Cambria Math" w:hAnsi="Cambria Math"/>
                          <w:kern w:val="2"/>
                          <w:sz w:val="21"/>
                          <w:szCs w:val="22"/>
                          <w:lang w:val="en-US" w:eastAsia="ja-JP"/>
                        </w:rPr>
                        <m:t>+</m:t>
                      </m:r>
                      <m:sSub>
                        <m:sSubPr>
                          <m:ctrlPr>
                            <w:rPr>
                              <w:rFonts w:ascii="Cambria Math" w:hAnsi="Cambria Math"/>
                              <w:i/>
                              <w:iCs/>
                              <w:kern w:val="2"/>
                              <w:sz w:val="21"/>
                              <w:szCs w:val="22"/>
                              <w:lang w:val="en-US" w:eastAsia="ja-JP"/>
                            </w:rPr>
                          </m:ctrlPr>
                        </m:sSubPr>
                        <m:e>
                          <m:r>
                            <w:rPr>
                              <w:rFonts w:ascii="Cambria Math" w:hAnsi="Cambria Math"/>
                              <w:kern w:val="2"/>
                              <w:sz w:val="21"/>
                              <w:szCs w:val="22"/>
                              <w:lang w:val="en-US" w:eastAsia="ja-JP"/>
                            </w:rPr>
                            <m:t>L</m:t>
                          </m:r>
                        </m:e>
                        <m:sub>
                          <m:r>
                            <w:rPr>
                              <w:rFonts w:ascii="Cambria Math" w:hAnsi="Cambria Math"/>
                              <w:kern w:val="2"/>
                              <w:sz w:val="21"/>
                              <w:szCs w:val="22"/>
                              <w:lang w:val="en-US" w:eastAsia="ja-JP"/>
                            </w:rPr>
                            <m:t>TB,CRC</m:t>
                          </m:r>
                        </m:sub>
                      </m:sSub>
                    </m:num>
                    <m:den>
                      <m:r>
                        <w:rPr>
                          <w:rFonts w:ascii="Cambria Math" w:hAnsi="Cambria Math"/>
                          <w:kern w:val="2"/>
                          <w:sz w:val="21"/>
                          <w:szCs w:val="22"/>
                          <w:lang w:val="en-US" w:eastAsia="ja-JP"/>
                        </w:rPr>
                        <m:t>8 C</m:t>
                      </m:r>
                    </m:den>
                  </m:f>
                </m:e>
              </m:d>
              <m:r>
                <w:rPr>
                  <w:rFonts w:ascii="Cambria Math" w:hAnsi="Cambria Math"/>
                  <w:kern w:val="2"/>
                  <w:sz w:val="21"/>
                  <w:szCs w:val="22"/>
                  <w:lang w:val="en-US" w:eastAsia="ja-JP"/>
                </w:rPr>
                <m:t>-</m:t>
              </m:r>
              <m:sSub>
                <m:sSubPr>
                  <m:ctrlPr>
                    <w:rPr>
                      <w:rFonts w:ascii="Cambria Math" w:hAnsi="Cambria Math"/>
                      <w:i/>
                      <w:iCs/>
                      <w:kern w:val="2"/>
                      <w:sz w:val="21"/>
                      <w:szCs w:val="22"/>
                      <w:lang w:val="en-US" w:eastAsia="ja-JP"/>
                    </w:rPr>
                  </m:ctrlPr>
                </m:sSubPr>
                <m:e>
                  <m:r>
                    <w:rPr>
                      <w:rFonts w:ascii="Cambria Math" w:hAnsi="Cambria Math"/>
                      <w:kern w:val="2"/>
                      <w:sz w:val="21"/>
                      <w:szCs w:val="22"/>
                      <w:lang w:val="en-US" w:eastAsia="ja-JP"/>
                    </w:rPr>
                    <m:t>L</m:t>
                  </m:r>
                </m:e>
                <m:sub>
                  <m:r>
                    <w:rPr>
                      <w:rFonts w:ascii="Cambria Math" w:hAnsi="Cambria Math"/>
                      <w:kern w:val="2"/>
                      <w:sz w:val="21"/>
                      <w:szCs w:val="22"/>
                      <w:lang w:val="en-US" w:eastAsia="ja-JP"/>
                    </w:rPr>
                    <m:t>TB,CRC</m:t>
                  </m:r>
                </m:sub>
              </m:sSub>
            </m:oMath>
            <w:r w:rsidR="004E03C5" w:rsidRPr="004E03C5">
              <w:rPr>
                <w:rFonts w:ascii="Century" w:hAnsi="Century"/>
                <w:color w:val="FF0000"/>
                <w:kern w:val="2"/>
                <w:u w:val="single"/>
                <w:lang w:val="en-US" w:eastAsia="ja-JP"/>
              </w:rPr>
              <w:t>.</w:t>
            </w:r>
          </w:p>
          <w:p w:rsidR="004E03C5" w:rsidRPr="004E03C5" w:rsidRDefault="004E03C5" w:rsidP="004E03C5">
            <w:pPr>
              <w:overflowPunct w:val="0"/>
              <w:autoSpaceDE w:val="0"/>
              <w:autoSpaceDN w:val="0"/>
              <w:adjustRightInd w:val="0"/>
              <w:spacing w:after="0"/>
              <w:textAlignment w:val="baseline"/>
              <w:rPr>
                <w:lang w:val="en-US" w:eastAsia="x-none"/>
              </w:rPr>
            </w:pPr>
            <w:r w:rsidRPr="004E03C5">
              <w:rPr>
                <w:color w:val="FF0000"/>
                <w:u w:val="single"/>
                <w:lang w:val="en-US" w:eastAsia="x-none"/>
              </w:rPr>
              <w:t>Note: Ties in the round function are broken towards the next largest integer</w:t>
            </w:r>
            <w:r w:rsidRPr="004E03C5">
              <w:rPr>
                <w:lang w:val="en-US" w:eastAsia="x-none"/>
              </w:rPr>
              <w:t>.</w:t>
            </w:r>
          </w:p>
          <w:p w:rsidR="004E03C5" w:rsidRPr="004E03C5" w:rsidRDefault="004E03C5" w:rsidP="004E03C5">
            <w:pPr>
              <w:tabs>
                <w:tab w:val="left" w:pos="567"/>
              </w:tabs>
              <w:adjustRightInd w:val="0"/>
              <w:snapToGrid w:val="0"/>
              <w:spacing w:after="0"/>
              <w:rPr>
                <w:rFonts w:ascii="Arial" w:hAnsi="Arial" w:cs="Arial"/>
                <w:lang w:val="en-US" w:eastAsia="ja-JP"/>
              </w:rPr>
            </w:pPr>
          </w:p>
          <w:p w:rsidR="004E03C5" w:rsidRPr="004E03C5" w:rsidRDefault="004E03C5" w:rsidP="004E03C5">
            <w:pPr>
              <w:overflowPunct w:val="0"/>
              <w:autoSpaceDE w:val="0"/>
              <w:autoSpaceDN w:val="0"/>
              <w:adjustRightInd w:val="0"/>
              <w:spacing w:after="0"/>
              <w:textAlignment w:val="baseline"/>
              <w:rPr>
                <w:lang w:eastAsia="x-none"/>
              </w:rPr>
            </w:pPr>
            <w:r w:rsidRPr="004E03C5">
              <w:rPr>
                <w:highlight w:val="green"/>
                <w:lang w:eastAsia="x-none"/>
              </w:rPr>
              <w:t>Agreement:</w:t>
            </w:r>
          </w:p>
          <w:p w:rsidR="004E03C5" w:rsidRPr="004E03C5" w:rsidRDefault="00717607" w:rsidP="004E03C5">
            <w:pPr>
              <w:overflowPunct w:val="0"/>
              <w:autoSpaceDE w:val="0"/>
              <w:autoSpaceDN w:val="0"/>
              <w:adjustRightInd w:val="0"/>
              <w:spacing w:after="0"/>
              <w:textAlignment w:val="baseline"/>
            </w:pPr>
            <w:r w:rsidRPr="004E03C5">
              <w:rPr>
                <w:noProof/>
                <w:lang w:val="en-US" w:eastAsia="ja-JP"/>
              </w:rPr>
              <w:drawing>
                <wp:inline distT="0" distB="0" distL="0" distR="0">
                  <wp:extent cx="6114415" cy="1017905"/>
                  <wp:effectExtent l="0" t="0" r="0" b="0"/>
                  <wp:docPr id="180"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8"/>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6114415" cy="1017905"/>
                          </a:xfrm>
                          <a:prstGeom prst="rect">
                            <a:avLst/>
                          </a:prstGeom>
                          <a:noFill/>
                          <a:ln>
                            <a:noFill/>
                          </a:ln>
                        </pic:spPr>
                      </pic:pic>
                    </a:graphicData>
                  </a:graphic>
                </wp:inline>
              </w:drawing>
            </w:r>
          </w:p>
          <w:p w:rsidR="004E03C5" w:rsidRPr="004E03C5" w:rsidRDefault="004E03C5" w:rsidP="004E03C5">
            <w:pPr>
              <w:overflowPunct w:val="0"/>
              <w:autoSpaceDE w:val="0"/>
              <w:autoSpaceDN w:val="0"/>
              <w:adjustRightInd w:val="0"/>
              <w:spacing w:after="0"/>
              <w:textAlignment w:val="baseline"/>
            </w:pPr>
          </w:p>
          <w:p w:rsidR="004E03C5" w:rsidRPr="004E03C5" w:rsidRDefault="004E03C5" w:rsidP="00391029">
            <w:pPr>
              <w:numPr>
                <w:ilvl w:val="0"/>
                <w:numId w:val="221"/>
              </w:numPr>
              <w:overflowPunct w:val="0"/>
              <w:autoSpaceDE w:val="0"/>
              <w:autoSpaceDN w:val="0"/>
              <w:adjustRightInd w:val="0"/>
              <w:spacing w:after="0"/>
              <w:textAlignment w:val="baseline"/>
            </w:pPr>
            <w:r w:rsidRPr="004E03C5">
              <w:t>For the table,</w:t>
            </w:r>
          </w:p>
          <w:p w:rsidR="004E03C5" w:rsidRPr="004E03C5" w:rsidRDefault="004E03C5" w:rsidP="00391029">
            <w:pPr>
              <w:numPr>
                <w:ilvl w:val="1"/>
                <w:numId w:val="221"/>
              </w:numPr>
              <w:overflowPunct w:val="0"/>
              <w:autoSpaceDE w:val="0"/>
              <w:autoSpaceDN w:val="0"/>
              <w:adjustRightInd w:val="0"/>
              <w:spacing w:after="0"/>
              <w:textAlignment w:val="baseline"/>
            </w:pPr>
            <w:r w:rsidRPr="004E03C5">
              <w:t>Add {Index, TBS} pair, {94, 3824} to the table</w:t>
            </w:r>
          </w:p>
          <w:p w:rsidR="004E03C5" w:rsidRPr="004E03C5" w:rsidRDefault="004E03C5" w:rsidP="00391029">
            <w:pPr>
              <w:numPr>
                <w:ilvl w:val="1"/>
                <w:numId w:val="221"/>
              </w:numPr>
              <w:overflowPunct w:val="0"/>
              <w:autoSpaceDE w:val="0"/>
              <w:autoSpaceDN w:val="0"/>
              <w:adjustRightInd w:val="0"/>
              <w:spacing w:after="0"/>
              <w:textAlignment w:val="baseline"/>
            </w:pPr>
            <w:r w:rsidRPr="004E03C5">
              <w:t>Remove {1, 16}</w:t>
            </w:r>
          </w:p>
          <w:p w:rsidR="004E03C5" w:rsidRPr="004E03C5" w:rsidRDefault="004E03C5" w:rsidP="00391029">
            <w:pPr>
              <w:numPr>
                <w:ilvl w:val="1"/>
                <w:numId w:val="221"/>
              </w:numPr>
              <w:overflowPunct w:val="0"/>
              <w:autoSpaceDE w:val="0"/>
              <w:autoSpaceDN w:val="0"/>
              <w:adjustRightInd w:val="0"/>
              <w:spacing w:after="0"/>
              <w:textAlignment w:val="baseline"/>
            </w:pPr>
            <w:r w:rsidRPr="004E03C5">
              <w:t>Note: If and when special sizes are requested, the corresponding entries may be added to the current set of entries or may replace other entries in the table</w:t>
            </w:r>
          </w:p>
          <w:p w:rsidR="004E03C5" w:rsidRPr="004E03C5" w:rsidRDefault="00717607" w:rsidP="004E03C5">
            <w:pPr>
              <w:tabs>
                <w:tab w:val="left" w:pos="567"/>
              </w:tabs>
              <w:adjustRightInd w:val="0"/>
              <w:snapToGrid w:val="0"/>
              <w:spacing w:after="0"/>
              <w:rPr>
                <w:rFonts w:ascii="Arial" w:hAnsi="Arial" w:cs="Arial"/>
                <w:lang w:eastAsia="ja-JP"/>
              </w:rPr>
            </w:pPr>
            <w:r w:rsidRPr="004E03C5">
              <w:rPr>
                <w:noProof/>
                <w:lang w:val="en-US" w:eastAsia="ja-JP"/>
              </w:rPr>
              <w:drawing>
                <wp:inline distT="0" distB="0" distL="0" distR="0">
                  <wp:extent cx="6122670" cy="4691380"/>
                  <wp:effectExtent l="0" t="0" r="0" b="0"/>
                  <wp:docPr id="181" name="ta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able"/>
                          <pic:cNvPicPr>
                            <a:picLocks noChangeAspect="1" noChangeArrowheads="1"/>
                          </pic:cNvPicPr>
                        </pic:nvPicPr>
                        <pic:blipFill>
                          <a:blip r:embed="rId147">
                            <a:extLst>
                              <a:ext uri="{28A0092B-C50C-407E-A947-70E740481C1C}">
                                <a14:useLocalDpi xmlns:a14="http://schemas.microsoft.com/office/drawing/2010/main" val="0"/>
                              </a:ext>
                            </a:extLst>
                          </a:blip>
                          <a:srcRect/>
                          <a:stretch>
                            <a:fillRect/>
                          </a:stretch>
                        </pic:blipFill>
                        <pic:spPr bwMode="auto">
                          <a:xfrm>
                            <a:off x="0" y="0"/>
                            <a:ext cx="6122670" cy="4691380"/>
                          </a:xfrm>
                          <a:prstGeom prst="rect">
                            <a:avLst/>
                          </a:prstGeom>
                          <a:noFill/>
                          <a:ln>
                            <a:noFill/>
                          </a:ln>
                        </pic:spPr>
                      </pic:pic>
                    </a:graphicData>
                  </a:graphic>
                </wp:inline>
              </w:drawing>
            </w:r>
          </w:p>
          <w:p w:rsidR="004E03C5" w:rsidRPr="004E03C5" w:rsidRDefault="004E03C5" w:rsidP="004E03C5">
            <w:pPr>
              <w:tabs>
                <w:tab w:val="left" w:pos="567"/>
              </w:tabs>
              <w:adjustRightInd w:val="0"/>
              <w:snapToGrid w:val="0"/>
              <w:spacing w:after="0"/>
              <w:rPr>
                <w:rFonts w:ascii="Arial" w:hAnsi="Arial" w:cs="Arial"/>
                <w:lang w:val="en-US" w:eastAsia="ja-JP"/>
              </w:rPr>
            </w:pPr>
          </w:p>
          <w:p w:rsidR="004E03C5" w:rsidRPr="004E03C5" w:rsidRDefault="004E03C5" w:rsidP="004E03C5">
            <w:pPr>
              <w:overflowPunct w:val="0"/>
              <w:autoSpaceDE w:val="0"/>
              <w:autoSpaceDN w:val="0"/>
              <w:adjustRightInd w:val="0"/>
              <w:spacing w:after="0"/>
              <w:textAlignment w:val="baseline"/>
              <w:rPr>
                <w:lang w:eastAsia="x-none"/>
              </w:rPr>
            </w:pPr>
            <w:r w:rsidRPr="004E03C5">
              <w:rPr>
                <w:highlight w:val="green"/>
                <w:lang w:eastAsia="x-none"/>
              </w:rPr>
              <w:t>Agreement:</w:t>
            </w:r>
          </w:p>
          <w:p w:rsidR="004E03C5" w:rsidRPr="004E03C5" w:rsidRDefault="004E03C5" w:rsidP="004E03C5">
            <w:pPr>
              <w:overflowPunct w:val="0"/>
              <w:autoSpaceDE w:val="0"/>
              <w:autoSpaceDN w:val="0"/>
              <w:adjustRightInd w:val="0"/>
              <w:spacing w:after="0"/>
              <w:textAlignment w:val="baseline"/>
              <w:rPr>
                <w:lang w:eastAsia="x-none"/>
              </w:rPr>
            </w:pPr>
            <w:r w:rsidRPr="004E03C5">
              <w:rPr>
                <w:lang w:eastAsia="x-none"/>
              </w:rPr>
              <w:t>Lcrc = 0 when RM codes are used in the uplink for K in the range, 3&lt;=K&lt;=11 bits</w:t>
            </w:r>
          </w:p>
          <w:p w:rsidR="004E03C5" w:rsidRPr="004E03C5" w:rsidRDefault="004E03C5" w:rsidP="004E03C5">
            <w:pPr>
              <w:overflowPunct w:val="0"/>
              <w:autoSpaceDE w:val="0"/>
              <w:autoSpaceDN w:val="0"/>
              <w:adjustRightInd w:val="0"/>
              <w:spacing w:after="0"/>
              <w:textAlignment w:val="baseline"/>
              <w:rPr>
                <w:lang w:eastAsia="x-none"/>
              </w:rPr>
            </w:pPr>
          </w:p>
          <w:p w:rsidR="004E03C5" w:rsidRPr="004E03C5" w:rsidRDefault="004E03C5" w:rsidP="004E03C5">
            <w:pPr>
              <w:overflowPunct w:val="0"/>
              <w:autoSpaceDE w:val="0"/>
              <w:autoSpaceDN w:val="0"/>
              <w:adjustRightInd w:val="0"/>
              <w:spacing w:after="0"/>
              <w:textAlignment w:val="baseline"/>
              <w:rPr>
                <w:lang w:eastAsia="x-none"/>
              </w:rPr>
            </w:pPr>
            <w:r w:rsidRPr="004E03C5">
              <w:rPr>
                <w:highlight w:val="green"/>
                <w:lang w:eastAsia="x-none"/>
              </w:rPr>
              <w:t>Agreement:</w:t>
            </w:r>
          </w:p>
          <w:p w:rsidR="004E03C5" w:rsidRPr="004E03C5" w:rsidRDefault="004E03C5" w:rsidP="00391029">
            <w:pPr>
              <w:numPr>
                <w:ilvl w:val="0"/>
                <w:numId w:val="223"/>
              </w:numPr>
              <w:overflowPunct w:val="0"/>
              <w:autoSpaceDE w:val="0"/>
              <w:autoSpaceDN w:val="0"/>
              <w:adjustRightInd w:val="0"/>
              <w:spacing w:after="0"/>
              <w:textAlignment w:val="baseline"/>
              <w:rPr>
                <w:lang w:eastAsia="x-none"/>
              </w:rPr>
            </w:pPr>
            <w:r w:rsidRPr="004E03C5">
              <w:rPr>
                <w:lang w:eastAsia="x-none"/>
              </w:rPr>
              <w:t xml:space="preserve">nFAR = 3 when Polar code with PC bits are used for UCI transmission, for K in the range, 12&lt;=K&lt;=19. </w:t>
            </w:r>
          </w:p>
          <w:p w:rsidR="004E03C5" w:rsidRPr="004E03C5" w:rsidRDefault="004E03C5" w:rsidP="00391029">
            <w:pPr>
              <w:numPr>
                <w:ilvl w:val="0"/>
                <w:numId w:val="222"/>
              </w:numPr>
              <w:overflowPunct w:val="0"/>
              <w:autoSpaceDE w:val="0"/>
              <w:autoSpaceDN w:val="0"/>
              <w:adjustRightInd w:val="0"/>
              <w:spacing w:after="0"/>
              <w:textAlignment w:val="baseline"/>
              <w:rPr>
                <w:lang w:eastAsia="x-none"/>
              </w:rPr>
            </w:pPr>
            <w:r w:rsidRPr="004E03C5">
              <w:rPr>
                <w:lang w:eastAsia="x-none"/>
              </w:rPr>
              <w:t>The length 6 CRC polynomial is used and g(D) = D</w:t>
            </w:r>
            <w:r w:rsidRPr="004E03C5">
              <w:rPr>
                <w:vertAlign w:val="superscript"/>
                <w:lang w:eastAsia="x-none"/>
              </w:rPr>
              <w:t>6</w:t>
            </w:r>
            <w:r w:rsidRPr="004E03C5">
              <w:rPr>
                <w:lang w:eastAsia="x-none"/>
              </w:rPr>
              <w:t xml:space="preserve"> + D</w:t>
            </w:r>
            <w:r w:rsidRPr="004E03C5">
              <w:rPr>
                <w:vertAlign w:val="superscript"/>
                <w:lang w:eastAsia="x-none"/>
              </w:rPr>
              <w:t>5</w:t>
            </w:r>
            <w:r w:rsidRPr="004E03C5">
              <w:rPr>
                <w:lang w:eastAsia="x-none"/>
              </w:rPr>
              <w:t xml:space="preserve"> + 1. </w:t>
            </w:r>
          </w:p>
          <w:p w:rsidR="004E03C5" w:rsidRPr="004E03C5" w:rsidRDefault="004E03C5" w:rsidP="00391029">
            <w:pPr>
              <w:numPr>
                <w:ilvl w:val="0"/>
                <w:numId w:val="222"/>
              </w:numPr>
              <w:overflowPunct w:val="0"/>
              <w:autoSpaceDE w:val="0"/>
              <w:autoSpaceDN w:val="0"/>
              <w:adjustRightInd w:val="0"/>
              <w:spacing w:after="0"/>
              <w:ind w:hanging="720"/>
              <w:textAlignment w:val="baseline"/>
              <w:rPr>
                <w:lang w:eastAsia="x-none"/>
              </w:rPr>
            </w:pPr>
            <w:r w:rsidRPr="004E03C5">
              <w:rPr>
                <w:lang w:eastAsia="x-none"/>
              </w:rPr>
              <w:t>When K&gt;19, the already agreed length 11 CRC polynomial is used</w:t>
            </w:r>
          </w:p>
          <w:p w:rsidR="004E03C5" w:rsidRPr="004E03C5" w:rsidRDefault="004E03C5" w:rsidP="004E03C5">
            <w:pPr>
              <w:overflowPunct w:val="0"/>
              <w:autoSpaceDE w:val="0"/>
              <w:autoSpaceDN w:val="0"/>
              <w:adjustRightInd w:val="0"/>
              <w:spacing w:after="0"/>
              <w:textAlignment w:val="baseline"/>
              <w:rPr>
                <w:lang w:eastAsia="x-none"/>
              </w:rPr>
            </w:pPr>
          </w:p>
          <w:p w:rsidR="004E03C5" w:rsidRPr="004E03C5" w:rsidRDefault="004E03C5" w:rsidP="004E03C5">
            <w:pPr>
              <w:overflowPunct w:val="0"/>
              <w:autoSpaceDE w:val="0"/>
              <w:autoSpaceDN w:val="0"/>
              <w:adjustRightInd w:val="0"/>
              <w:spacing w:after="0"/>
              <w:textAlignment w:val="baseline"/>
              <w:rPr>
                <w:rFonts w:ascii="Calibri" w:eastAsia="Times New Roman" w:hAnsi="Calibri"/>
                <w:color w:val="000000"/>
                <w:kern w:val="24"/>
                <w:lang w:val="en-US"/>
              </w:rPr>
            </w:pPr>
            <w:r w:rsidRPr="004E03C5">
              <w:rPr>
                <w:highlight w:val="green"/>
                <w:lang w:eastAsia="x-none"/>
              </w:rPr>
              <w:t>Agreement:</w:t>
            </w:r>
          </w:p>
          <w:p w:rsidR="004E03C5" w:rsidRPr="004E03C5" w:rsidRDefault="004E03C5" w:rsidP="004E03C5">
            <w:pPr>
              <w:overflowPunct w:val="0"/>
              <w:autoSpaceDE w:val="0"/>
              <w:autoSpaceDN w:val="0"/>
              <w:adjustRightInd w:val="0"/>
              <w:spacing w:after="0"/>
              <w:textAlignment w:val="baseline"/>
              <w:rPr>
                <w:lang w:val="en-US"/>
              </w:rPr>
            </w:pPr>
            <w:r w:rsidRPr="004E03C5">
              <w:rPr>
                <w:lang w:val="en-US"/>
              </w:rPr>
              <w:t>The agreed coding scheme for UCI is applicable for UCI payloads up to at least (5/6)*(2048).</w:t>
            </w:r>
          </w:p>
          <w:p w:rsidR="004E03C5" w:rsidRPr="004E03C5" w:rsidRDefault="004E03C5" w:rsidP="004E03C5">
            <w:pPr>
              <w:overflowPunct w:val="0"/>
              <w:autoSpaceDE w:val="0"/>
              <w:autoSpaceDN w:val="0"/>
              <w:adjustRightInd w:val="0"/>
              <w:spacing w:after="0"/>
              <w:textAlignment w:val="baseline"/>
              <w:rPr>
                <w:lang w:val="en-US"/>
              </w:rPr>
            </w:pPr>
          </w:p>
          <w:p w:rsidR="004E03C5" w:rsidRPr="004E03C5" w:rsidRDefault="004E03C5" w:rsidP="004E03C5">
            <w:pPr>
              <w:overflowPunct w:val="0"/>
              <w:autoSpaceDE w:val="0"/>
              <w:autoSpaceDN w:val="0"/>
              <w:adjustRightInd w:val="0"/>
              <w:spacing w:after="0"/>
              <w:textAlignment w:val="baseline"/>
              <w:rPr>
                <w:lang w:val="en-US" w:eastAsia="x-none"/>
              </w:rPr>
            </w:pPr>
            <w:r w:rsidRPr="004E03C5">
              <w:rPr>
                <w:highlight w:val="green"/>
                <w:lang w:val="en-US" w:eastAsia="x-none"/>
              </w:rPr>
              <w:t>Agreement:</w:t>
            </w:r>
          </w:p>
          <w:p w:rsidR="004E03C5" w:rsidRPr="004E03C5" w:rsidRDefault="004E03C5" w:rsidP="004E03C5">
            <w:pPr>
              <w:overflowPunct w:val="0"/>
              <w:autoSpaceDE w:val="0"/>
              <w:autoSpaceDN w:val="0"/>
              <w:adjustRightInd w:val="0"/>
              <w:spacing w:after="0"/>
              <w:textAlignment w:val="baseline"/>
              <w:rPr>
                <w:lang w:val="en-US" w:eastAsia="x-none"/>
              </w:rPr>
            </w:pPr>
            <w:r w:rsidRPr="004E03C5">
              <w:rPr>
                <w:lang w:val="en-US" w:eastAsia="x-none"/>
              </w:rPr>
              <w:t>Segmentation is applied when K &gt;= 360 and M &gt;= 1088 where</w:t>
            </w:r>
          </w:p>
          <w:p w:rsidR="004E03C5" w:rsidRPr="004E03C5" w:rsidRDefault="004E03C5" w:rsidP="00391029">
            <w:pPr>
              <w:numPr>
                <w:ilvl w:val="0"/>
                <w:numId w:val="224"/>
              </w:numPr>
              <w:tabs>
                <w:tab w:val="num" w:pos="2160"/>
              </w:tabs>
              <w:overflowPunct w:val="0"/>
              <w:autoSpaceDE w:val="0"/>
              <w:autoSpaceDN w:val="0"/>
              <w:adjustRightInd w:val="0"/>
              <w:spacing w:after="0"/>
              <w:textAlignment w:val="baseline"/>
              <w:rPr>
                <w:lang w:val="en-US" w:eastAsia="x-none"/>
              </w:rPr>
            </w:pPr>
            <w:r w:rsidRPr="004E03C5">
              <w:rPr>
                <w:lang w:val="en-US" w:eastAsia="x-none"/>
              </w:rPr>
              <w:t>K is UCI payload size without CRC</w:t>
            </w:r>
          </w:p>
          <w:p w:rsidR="004E03C5" w:rsidRPr="004E03C5" w:rsidRDefault="004E03C5" w:rsidP="00391029">
            <w:pPr>
              <w:numPr>
                <w:ilvl w:val="0"/>
                <w:numId w:val="224"/>
              </w:numPr>
              <w:tabs>
                <w:tab w:val="num" w:pos="2160"/>
              </w:tabs>
              <w:overflowPunct w:val="0"/>
              <w:autoSpaceDE w:val="0"/>
              <w:autoSpaceDN w:val="0"/>
              <w:adjustRightInd w:val="0"/>
              <w:spacing w:after="0"/>
              <w:textAlignment w:val="baseline"/>
              <w:rPr>
                <w:lang w:val="en-US" w:eastAsia="x-none"/>
              </w:rPr>
            </w:pPr>
            <w:r w:rsidRPr="004E03C5">
              <w:rPr>
                <w:lang w:val="en-US" w:eastAsia="x-none"/>
              </w:rPr>
              <w:t>M is the total number of coded bits for the UCI payload</w:t>
            </w:r>
          </w:p>
          <w:p w:rsidR="004E03C5" w:rsidRPr="004E03C5" w:rsidRDefault="004E03C5" w:rsidP="004E03C5">
            <w:pPr>
              <w:overflowPunct w:val="0"/>
              <w:autoSpaceDE w:val="0"/>
              <w:autoSpaceDN w:val="0"/>
              <w:adjustRightInd w:val="0"/>
              <w:spacing w:after="0"/>
              <w:textAlignment w:val="baseline"/>
              <w:rPr>
                <w:lang w:eastAsia="x-none"/>
              </w:rPr>
            </w:pPr>
          </w:p>
          <w:p w:rsidR="004E03C5" w:rsidRPr="004E03C5" w:rsidRDefault="004E03C5" w:rsidP="004E03C5">
            <w:pPr>
              <w:overflowPunct w:val="0"/>
              <w:autoSpaceDE w:val="0"/>
              <w:autoSpaceDN w:val="0"/>
              <w:adjustRightInd w:val="0"/>
              <w:spacing w:after="0"/>
              <w:textAlignment w:val="baseline"/>
              <w:rPr>
                <w:lang w:val="en-US" w:eastAsia="x-none"/>
              </w:rPr>
            </w:pPr>
            <w:r w:rsidRPr="004E03C5">
              <w:rPr>
                <w:highlight w:val="green"/>
                <w:lang w:val="en-US" w:eastAsia="x-none"/>
              </w:rPr>
              <w:t>Agreement:</w:t>
            </w:r>
          </w:p>
          <w:p w:rsidR="004E03C5" w:rsidRPr="004E03C5" w:rsidRDefault="004E03C5" w:rsidP="00391029">
            <w:pPr>
              <w:numPr>
                <w:ilvl w:val="0"/>
                <w:numId w:val="225"/>
              </w:numPr>
              <w:overflowPunct w:val="0"/>
              <w:autoSpaceDE w:val="0"/>
              <w:autoSpaceDN w:val="0"/>
              <w:adjustRightInd w:val="0"/>
              <w:spacing w:after="0"/>
              <w:textAlignment w:val="baseline"/>
              <w:rPr>
                <w:lang w:val="en-US" w:eastAsia="x-none"/>
              </w:rPr>
            </w:pPr>
            <w:r w:rsidRPr="004E03C5">
              <w:rPr>
                <w:lang w:val="en-US" w:eastAsia="x-none"/>
              </w:rPr>
              <w:t>When segmentation is applied, channel interleaver is applied to each segment individually</w:t>
            </w:r>
          </w:p>
          <w:p w:rsidR="004E03C5" w:rsidRPr="004E03C5" w:rsidRDefault="004E03C5" w:rsidP="00391029">
            <w:pPr>
              <w:numPr>
                <w:ilvl w:val="0"/>
                <w:numId w:val="225"/>
              </w:numPr>
              <w:overflowPunct w:val="0"/>
              <w:autoSpaceDE w:val="0"/>
              <w:autoSpaceDN w:val="0"/>
              <w:adjustRightInd w:val="0"/>
              <w:spacing w:after="0"/>
              <w:textAlignment w:val="baseline"/>
              <w:rPr>
                <w:lang w:val="en-US" w:eastAsia="x-none"/>
              </w:rPr>
            </w:pPr>
            <w:r w:rsidRPr="004E03C5">
              <w:rPr>
                <w:lang w:val="en-US" w:eastAsia="x-none"/>
              </w:rPr>
              <w:t>Channel interleaver is applied after rate matching</w:t>
            </w:r>
          </w:p>
          <w:p w:rsidR="004E03C5" w:rsidRPr="004E03C5" w:rsidRDefault="004E03C5" w:rsidP="004E03C5">
            <w:pPr>
              <w:tabs>
                <w:tab w:val="left" w:pos="567"/>
              </w:tabs>
              <w:adjustRightInd w:val="0"/>
              <w:snapToGrid w:val="0"/>
              <w:spacing w:after="0"/>
              <w:rPr>
                <w:rFonts w:ascii="Arial" w:hAnsi="Arial" w:cs="Arial"/>
                <w:lang w:val="en-US" w:eastAsia="ja-JP"/>
              </w:rPr>
            </w:pPr>
          </w:p>
          <w:p w:rsidR="004E03C5" w:rsidRPr="004E03C5" w:rsidRDefault="004E03C5" w:rsidP="004E03C5">
            <w:pPr>
              <w:overflowPunct w:val="0"/>
              <w:autoSpaceDE w:val="0"/>
              <w:autoSpaceDN w:val="0"/>
              <w:adjustRightInd w:val="0"/>
              <w:spacing w:after="0"/>
              <w:textAlignment w:val="baseline"/>
              <w:rPr>
                <w:lang w:eastAsia="x-none"/>
              </w:rPr>
            </w:pPr>
            <w:r w:rsidRPr="004E03C5">
              <w:rPr>
                <w:highlight w:val="green"/>
                <w:lang w:eastAsia="x-none"/>
              </w:rPr>
              <w:t>Agreement:</w:t>
            </w:r>
          </w:p>
          <w:p w:rsidR="004E03C5" w:rsidRPr="004E03C5" w:rsidRDefault="004E03C5" w:rsidP="004E03C5">
            <w:pPr>
              <w:overflowPunct w:val="0"/>
              <w:autoSpaceDE w:val="0"/>
              <w:autoSpaceDN w:val="0"/>
              <w:adjustRightInd w:val="0"/>
              <w:spacing w:after="0"/>
              <w:textAlignment w:val="baseline"/>
              <w:rPr>
                <w:lang w:val="en-US" w:eastAsia="x-none"/>
              </w:rPr>
            </w:pPr>
            <w:r w:rsidRPr="004E03C5">
              <w:rPr>
                <w:lang w:val="en-US" w:eastAsia="x-none"/>
              </w:rPr>
              <w:t>The following info bit mapping before 1</w:t>
            </w:r>
            <w:r w:rsidRPr="004E03C5">
              <w:rPr>
                <w:vertAlign w:val="superscript"/>
                <w:lang w:val="en-US" w:eastAsia="x-none"/>
              </w:rPr>
              <w:t>st</w:t>
            </w:r>
            <w:r w:rsidRPr="004E03C5">
              <w:rPr>
                <w:lang w:val="en-US" w:eastAsia="x-none"/>
              </w:rPr>
              <w:t xml:space="preserve"> PBCH scrambling and CRC encoding is applied to NR PBCH:</w:t>
            </w:r>
          </w:p>
          <w:p w:rsidR="004E03C5" w:rsidRPr="004E03C5" w:rsidRDefault="004E03C5" w:rsidP="00391029">
            <w:pPr>
              <w:numPr>
                <w:ilvl w:val="0"/>
                <w:numId w:val="226"/>
              </w:numPr>
              <w:overflowPunct w:val="0"/>
              <w:autoSpaceDE w:val="0"/>
              <w:autoSpaceDN w:val="0"/>
              <w:adjustRightInd w:val="0"/>
              <w:spacing w:after="0"/>
              <w:textAlignment w:val="baseline"/>
              <w:rPr>
                <w:lang w:val="en-US" w:eastAsia="x-none"/>
              </w:rPr>
            </w:pPr>
            <w:r w:rsidRPr="004E03C5">
              <w:rPr>
                <w:lang w:val="en-US" w:eastAsia="x-none"/>
              </w:rPr>
              <w:t>Let a</w:t>
            </w:r>
            <w:r w:rsidRPr="004E03C5">
              <w:rPr>
                <w:vertAlign w:val="subscript"/>
                <w:lang w:val="en-US" w:eastAsia="x-none"/>
              </w:rPr>
              <w:t>0</w:t>
            </w:r>
            <w:r w:rsidRPr="004E03C5">
              <w:rPr>
                <w:lang w:val="en-US" w:eastAsia="x-none"/>
              </w:rPr>
              <w:t>, a</w:t>
            </w:r>
            <w:r w:rsidRPr="004E03C5">
              <w:rPr>
                <w:vertAlign w:val="subscript"/>
                <w:lang w:val="en-US" w:eastAsia="x-none"/>
              </w:rPr>
              <w:t>1</w:t>
            </w:r>
            <w:r w:rsidRPr="004E03C5">
              <w:rPr>
                <w:lang w:val="en-US" w:eastAsia="x-none"/>
              </w:rPr>
              <w:t>, a</w:t>
            </w:r>
            <w:r w:rsidRPr="004E03C5">
              <w:rPr>
                <w:vertAlign w:val="subscript"/>
                <w:lang w:val="en-US" w:eastAsia="x-none"/>
              </w:rPr>
              <w:t>2</w:t>
            </w:r>
            <w:r w:rsidRPr="004E03C5">
              <w:rPr>
                <w:lang w:val="en-US" w:eastAsia="x-none"/>
              </w:rPr>
              <w:t>, …, a</w:t>
            </w:r>
            <w:r w:rsidRPr="004E03C5">
              <w:rPr>
                <w:vertAlign w:val="subscript"/>
                <w:lang w:val="en-US" w:eastAsia="x-none"/>
              </w:rPr>
              <w:t>31</w:t>
            </w:r>
            <w:r w:rsidRPr="004E03C5">
              <w:rPr>
                <w:lang w:val="en-US" w:eastAsia="x-none"/>
              </w:rPr>
              <w:t xml:space="preserve"> denote the input bits to 1</w:t>
            </w:r>
            <w:r w:rsidRPr="004E03C5">
              <w:rPr>
                <w:vertAlign w:val="superscript"/>
                <w:lang w:val="en-US" w:eastAsia="x-none"/>
              </w:rPr>
              <w:t>st</w:t>
            </w:r>
            <w:r w:rsidRPr="004E03C5">
              <w:rPr>
                <w:lang w:val="en-US" w:eastAsia="x-none"/>
              </w:rPr>
              <w:t xml:space="preserve"> PBCH scrambling. </w:t>
            </w:r>
          </w:p>
          <w:p w:rsidR="004E03C5" w:rsidRPr="004E03C5" w:rsidRDefault="004E03C5" w:rsidP="00391029">
            <w:pPr>
              <w:numPr>
                <w:ilvl w:val="0"/>
                <w:numId w:val="226"/>
              </w:numPr>
              <w:overflowPunct w:val="0"/>
              <w:autoSpaceDE w:val="0"/>
              <w:autoSpaceDN w:val="0"/>
              <w:adjustRightInd w:val="0"/>
              <w:spacing w:after="0"/>
              <w:textAlignment w:val="baseline"/>
              <w:rPr>
                <w:lang w:val="en-US" w:eastAsia="x-none"/>
              </w:rPr>
            </w:pPr>
            <w:r w:rsidRPr="004E03C5">
              <w:rPr>
                <w:lang w:val="en-US" w:eastAsia="x-none"/>
              </w:rPr>
              <w:t>Timing related bits, (s</w:t>
            </w:r>
            <w:r w:rsidRPr="004E03C5">
              <w:rPr>
                <w:vertAlign w:val="subscript"/>
                <w:lang w:val="en-US" w:eastAsia="x-none"/>
              </w:rPr>
              <w:t>9</w:t>
            </w:r>
            <w:r w:rsidRPr="004E03C5">
              <w:rPr>
                <w:lang w:val="en-US" w:eastAsia="x-none"/>
              </w:rPr>
              <w:t>, s</w:t>
            </w:r>
            <w:r w:rsidRPr="004E03C5">
              <w:rPr>
                <w:vertAlign w:val="subscript"/>
                <w:lang w:val="en-US" w:eastAsia="x-none"/>
              </w:rPr>
              <w:t>8</w:t>
            </w:r>
            <w:r w:rsidRPr="004E03C5">
              <w:rPr>
                <w:lang w:val="en-US" w:eastAsia="x-none"/>
              </w:rPr>
              <w:t>, s</w:t>
            </w:r>
            <w:r w:rsidRPr="004E03C5">
              <w:rPr>
                <w:vertAlign w:val="subscript"/>
                <w:lang w:val="en-US" w:eastAsia="x-none"/>
              </w:rPr>
              <w:t>7</w:t>
            </w:r>
            <w:r w:rsidRPr="004E03C5">
              <w:rPr>
                <w:lang w:val="en-US" w:eastAsia="x-none"/>
              </w:rPr>
              <w:t>, s</w:t>
            </w:r>
            <w:r w:rsidRPr="004E03C5">
              <w:rPr>
                <w:vertAlign w:val="subscript"/>
                <w:lang w:val="en-US" w:eastAsia="x-none"/>
              </w:rPr>
              <w:t>6</w:t>
            </w:r>
            <w:r w:rsidRPr="004E03C5">
              <w:rPr>
                <w:lang w:val="en-US" w:eastAsia="x-none"/>
              </w:rPr>
              <w:t>, s</w:t>
            </w:r>
            <w:r w:rsidRPr="004E03C5">
              <w:rPr>
                <w:vertAlign w:val="subscript"/>
                <w:lang w:val="en-US" w:eastAsia="x-none"/>
              </w:rPr>
              <w:t>5</w:t>
            </w:r>
            <w:r w:rsidRPr="004E03C5">
              <w:rPr>
                <w:lang w:val="en-US" w:eastAsia="x-none"/>
              </w:rPr>
              <w:t>, s</w:t>
            </w:r>
            <w:r w:rsidRPr="004E03C5">
              <w:rPr>
                <w:vertAlign w:val="subscript"/>
                <w:lang w:val="en-US" w:eastAsia="x-none"/>
              </w:rPr>
              <w:t>4</w:t>
            </w:r>
            <w:r w:rsidRPr="004E03C5">
              <w:rPr>
                <w:lang w:val="en-US" w:eastAsia="x-none"/>
              </w:rPr>
              <w:t>, s</w:t>
            </w:r>
            <w:r w:rsidRPr="004E03C5">
              <w:rPr>
                <w:vertAlign w:val="subscript"/>
                <w:lang w:val="en-US" w:eastAsia="x-none"/>
              </w:rPr>
              <w:t>3</w:t>
            </w:r>
            <w:r w:rsidRPr="004E03C5">
              <w:rPr>
                <w:lang w:val="en-US" w:eastAsia="x-none"/>
              </w:rPr>
              <w:t>, s</w:t>
            </w:r>
            <w:r w:rsidRPr="004E03C5">
              <w:rPr>
                <w:vertAlign w:val="subscript"/>
                <w:lang w:val="en-US" w:eastAsia="x-none"/>
              </w:rPr>
              <w:t>2</w:t>
            </w:r>
            <w:r w:rsidRPr="004E03C5">
              <w:rPr>
                <w:lang w:val="en-US" w:eastAsia="x-none"/>
              </w:rPr>
              <w:t>, s</w:t>
            </w:r>
            <w:r w:rsidRPr="004E03C5">
              <w:rPr>
                <w:vertAlign w:val="subscript"/>
                <w:lang w:val="en-US" w:eastAsia="x-none"/>
              </w:rPr>
              <w:t>1</w:t>
            </w:r>
            <w:r w:rsidRPr="004E03C5">
              <w:rPr>
                <w:lang w:val="en-US" w:eastAsia="x-none"/>
              </w:rPr>
              <w:t>, s</w:t>
            </w:r>
            <w:r w:rsidRPr="004E03C5">
              <w:rPr>
                <w:vertAlign w:val="subscript"/>
                <w:lang w:val="en-US" w:eastAsia="x-none"/>
              </w:rPr>
              <w:t>0</w:t>
            </w:r>
            <w:r w:rsidRPr="004E03C5">
              <w:rPr>
                <w:lang w:val="en-US" w:eastAsia="x-none"/>
              </w:rPr>
              <w:t>, c</w:t>
            </w:r>
            <w:r w:rsidRPr="004E03C5">
              <w:rPr>
                <w:vertAlign w:val="subscript"/>
                <w:lang w:val="en-US" w:eastAsia="x-none"/>
              </w:rPr>
              <w:t>0</w:t>
            </w:r>
            <w:r w:rsidRPr="004E03C5">
              <w:rPr>
                <w:lang w:val="en-US" w:eastAsia="x-none"/>
              </w:rPr>
              <w:t>, b</w:t>
            </w:r>
            <w:r w:rsidRPr="004E03C5">
              <w:rPr>
                <w:vertAlign w:val="subscript"/>
                <w:lang w:val="en-US" w:eastAsia="x-none"/>
              </w:rPr>
              <w:t>5</w:t>
            </w:r>
            <w:r w:rsidRPr="004E03C5">
              <w:rPr>
                <w:lang w:val="en-US" w:eastAsia="x-none"/>
              </w:rPr>
              <w:t>, b</w:t>
            </w:r>
            <w:r w:rsidRPr="004E03C5">
              <w:rPr>
                <w:vertAlign w:val="subscript"/>
                <w:lang w:val="en-US" w:eastAsia="x-none"/>
              </w:rPr>
              <w:t>4</w:t>
            </w:r>
            <w:r w:rsidRPr="004E03C5">
              <w:rPr>
                <w:lang w:val="en-US" w:eastAsia="x-none"/>
              </w:rPr>
              <w:t>, b</w:t>
            </w:r>
            <w:r w:rsidRPr="004E03C5">
              <w:rPr>
                <w:vertAlign w:val="subscript"/>
                <w:lang w:val="en-US" w:eastAsia="x-none"/>
              </w:rPr>
              <w:t>3</w:t>
            </w:r>
            <w:r w:rsidRPr="004E03C5">
              <w:rPr>
                <w:lang w:val="en-US" w:eastAsia="x-none"/>
              </w:rPr>
              <w:t xml:space="preserve">), </w:t>
            </w:r>
            <w:r w:rsidRPr="004E03C5">
              <w:rPr>
                <w:lang w:val="en-US" w:eastAsia="x-none"/>
              </w:rPr>
              <w:br/>
              <w:t>are mapped to (a</w:t>
            </w:r>
            <w:r w:rsidRPr="004E03C5">
              <w:rPr>
                <w:vertAlign w:val="subscript"/>
                <w:lang w:val="en-US" w:eastAsia="x-none"/>
              </w:rPr>
              <w:t>16</w:t>
            </w:r>
            <w:r w:rsidRPr="004E03C5">
              <w:rPr>
                <w:lang w:val="en-US" w:eastAsia="x-none"/>
              </w:rPr>
              <w:t>, a</w:t>
            </w:r>
            <w:r w:rsidRPr="004E03C5">
              <w:rPr>
                <w:vertAlign w:val="subscript"/>
                <w:lang w:val="en-US" w:eastAsia="x-none"/>
              </w:rPr>
              <w:t>23</w:t>
            </w:r>
            <w:r w:rsidRPr="004E03C5">
              <w:rPr>
                <w:lang w:val="en-US" w:eastAsia="x-none"/>
              </w:rPr>
              <w:t>, a</w:t>
            </w:r>
            <w:r w:rsidRPr="004E03C5">
              <w:rPr>
                <w:vertAlign w:val="subscript"/>
                <w:lang w:val="en-US" w:eastAsia="x-none"/>
              </w:rPr>
              <w:t>18</w:t>
            </w:r>
            <w:r w:rsidRPr="004E03C5">
              <w:rPr>
                <w:lang w:val="en-US" w:eastAsia="x-none"/>
              </w:rPr>
              <w:t>, a</w:t>
            </w:r>
            <w:r w:rsidRPr="004E03C5">
              <w:rPr>
                <w:vertAlign w:val="subscript"/>
                <w:lang w:val="en-US" w:eastAsia="x-none"/>
              </w:rPr>
              <w:t>17</w:t>
            </w:r>
            <w:r w:rsidRPr="004E03C5">
              <w:rPr>
                <w:lang w:val="en-US" w:eastAsia="x-none"/>
              </w:rPr>
              <w:t>, a</w:t>
            </w:r>
            <w:r w:rsidRPr="004E03C5">
              <w:rPr>
                <w:vertAlign w:val="subscript"/>
                <w:lang w:val="en-US" w:eastAsia="x-none"/>
              </w:rPr>
              <w:t>8</w:t>
            </w:r>
            <w:r w:rsidRPr="004E03C5">
              <w:rPr>
                <w:lang w:val="en-US" w:eastAsia="x-none"/>
              </w:rPr>
              <w:t>, a</w:t>
            </w:r>
            <w:r w:rsidRPr="004E03C5">
              <w:rPr>
                <w:vertAlign w:val="subscript"/>
                <w:lang w:val="en-US" w:eastAsia="x-none"/>
              </w:rPr>
              <w:t>30</w:t>
            </w:r>
            <w:r w:rsidRPr="004E03C5">
              <w:rPr>
                <w:lang w:val="en-US" w:eastAsia="x-none"/>
              </w:rPr>
              <w:t>, a</w:t>
            </w:r>
            <w:r w:rsidRPr="004E03C5">
              <w:rPr>
                <w:vertAlign w:val="subscript"/>
                <w:lang w:val="en-US" w:eastAsia="x-none"/>
              </w:rPr>
              <w:t>10</w:t>
            </w:r>
            <w:r w:rsidRPr="004E03C5">
              <w:rPr>
                <w:lang w:val="en-US" w:eastAsia="x-none"/>
              </w:rPr>
              <w:t>, a</w:t>
            </w:r>
            <w:r w:rsidRPr="004E03C5">
              <w:rPr>
                <w:vertAlign w:val="subscript"/>
                <w:lang w:val="en-US" w:eastAsia="x-none"/>
              </w:rPr>
              <w:t>6</w:t>
            </w:r>
            <w:r w:rsidRPr="004E03C5">
              <w:rPr>
                <w:lang w:val="en-US" w:eastAsia="x-none"/>
              </w:rPr>
              <w:t>, a</w:t>
            </w:r>
            <w:r w:rsidRPr="004E03C5">
              <w:rPr>
                <w:vertAlign w:val="subscript"/>
                <w:lang w:val="en-US" w:eastAsia="x-none"/>
              </w:rPr>
              <w:t>24</w:t>
            </w:r>
            <w:r w:rsidRPr="004E03C5">
              <w:rPr>
                <w:lang w:val="en-US" w:eastAsia="x-none"/>
              </w:rPr>
              <w:t>, a</w:t>
            </w:r>
            <w:r w:rsidRPr="004E03C5">
              <w:rPr>
                <w:vertAlign w:val="subscript"/>
                <w:lang w:val="en-US" w:eastAsia="x-none"/>
              </w:rPr>
              <w:t>7</w:t>
            </w:r>
            <w:r w:rsidRPr="004E03C5">
              <w:rPr>
                <w:lang w:val="en-US" w:eastAsia="x-none"/>
              </w:rPr>
              <w:t>, a</w:t>
            </w:r>
            <w:r w:rsidRPr="004E03C5">
              <w:rPr>
                <w:vertAlign w:val="subscript"/>
                <w:lang w:val="en-US" w:eastAsia="x-none"/>
              </w:rPr>
              <w:t xml:space="preserve">0 </w:t>
            </w:r>
            <w:r w:rsidRPr="004E03C5">
              <w:rPr>
                <w:lang w:val="en-US" w:eastAsia="x-none"/>
              </w:rPr>
              <w:t>, a</w:t>
            </w:r>
            <w:r w:rsidRPr="004E03C5">
              <w:rPr>
                <w:vertAlign w:val="subscript"/>
                <w:lang w:val="en-US" w:eastAsia="x-none"/>
              </w:rPr>
              <w:t>5</w:t>
            </w:r>
            <w:r w:rsidRPr="004E03C5">
              <w:rPr>
                <w:lang w:val="en-US" w:eastAsia="x-none"/>
              </w:rPr>
              <w:t>, a</w:t>
            </w:r>
            <w:r w:rsidRPr="004E03C5">
              <w:rPr>
                <w:vertAlign w:val="subscript"/>
                <w:lang w:val="en-US" w:eastAsia="x-none"/>
              </w:rPr>
              <w:t>3</w:t>
            </w:r>
            <w:r w:rsidRPr="004E03C5">
              <w:rPr>
                <w:lang w:val="en-US" w:eastAsia="x-none"/>
              </w:rPr>
              <w:t>, a</w:t>
            </w:r>
            <w:r w:rsidRPr="004E03C5">
              <w:rPr>
                <w:vertAlign w:val="subscript"/>
                <w:lang w:val="en-US" w:eastAsia="x-none"/>
              </w:rPr>
              <w:t>2</w:t>
            </w:r>
            <w:r w:rsidRPr="004E03C5">
              <w:rPr>
                <w:lang w:val="en-US" w:eastAsia="x-none"/>
              </w:rPr>
              <w:t>), respectively.</w:t>
            </w:r>
          </w:p>
          <w:p w:rsidR="004E03C5" w:rsidRPr="004E03C5" w:rsidRDefault="004E03C5" w:rsidP="00391029">
            <w:pPr>
              <w:numPr>
                <w:ilvl w:val="0"/>
                <w:numId w:val="226"/>
              </w:numPr>
              <w:overflowPunct w:val="0"/>
              <w:autoSpaceDE w:val="0"/>
              <w:autoSpaceDN w:val="0"/>
              <w:adjustRightInd w:val="0"/>
              <w:spacing w:after="0"/>
              <w:textAlignment w:val="baseline"/>
              <w:rPr>
                <w:lang w:val="en-US" w:eastAsia="x-none"/>
              </w:rPr>
            </w:pPr>
            <w:r w:rsidRPr="004E03C5">
              <w:rPr>
                <w:lang w:val="en-US" w:eastAsia="x-none"/>
              </w:rPr>
              <w:t>The remaining info bits are mapped to</w:t>
            </w:r>
            <w:r w:rsidRPr="004E03C5">
              <w:rPr>
                <w:lang w:val="en-US" w:eastAsia="x-none"/>
              </w:rPr>
              <w:br/>
              <w:t>(a</w:t>
            </w:r>
            <w:r w:rsidRPr="004E03C5">
              <w:rPr>
                <w:vertAlign w:val="subscript"/>
                <w:lang w:val="en-US" w:eastAsia="x-none"/>
              </w:rPr>
              <w:t>1</w:t>
            </w:r>
            <w:r w:rsidRPr="004E03C5">
              <w:rPr>
                <w:lang w:val="en-US" w:eastAsia="x-none"/>
              </w:rPr>
              <w:t>, a</w:t>
            </w:r>
            <w:r w:rsidRPr="004E03C5">
              <w:rPr>
                <w:vertAlign w:val="subscript"/>
                <w:lang w:val="en-US" w:eastAsia="x-none"/>
              </w:rPr>
              <w:t>4</w:t>
            </w:r>
            <w:r w:rsidRPr="004E03C5">
              <w:rPr>
                <w:lang w:val="en-US" w:eastAsia="x-none"/>
              </w:rPr>
              <w:t>, a</w:t>
            </w:r>
            <w:r w:rsidRPr="004E03C5">
              <w:rPr>
                <w:vertAlign w:val="subscript"/>
                <w:lang w:val="en-US" w:eastAsia="x-none"/>
              </w:rPr>
              <w:t>9</w:t>
            </w:r>
            <w:r w:rsidRPr="004E03C5">
              <w:rPr>
                <w:lang w:val="en-US" w:eastAsia="x-none"/>
              </w:rPr>
              <w:t>, a</w:t>
            </w:r>
            <w:r w:rsidRPr="004E03C5">
              <w:rPr>
                <w:vertAlign w:val="subscript"/>
                <w:lang w:val="en-US" w:eastAsia="x-none"/>
              </w:rPr>
              <w:t>11</w:t>
            </w:r>
            <w:r w:rsidRPr="004E03C5">
              <w:rPr>
                <w:lang w:val="en-US" w:eastAsia="x-none"/>
              </w:rPr>
              <w:t>, a</w:t>
            </w:r>
            <w:r w:rsidRPr="004E03C5">
              <w:rPr>
                <w:vertAlign w:val="subscript"/>
                <w:lang w:val="en-US" w:eastAsia="x-none"/>
              </w:rPr>
              <w:t>12</w:t>
            </w:r>
            <w:r w:rsidRPr="004E03C5">
              <w:rPr>
                <w:lang w:val="en-US" w:eastAsia="x-none"/>
              </w:rPr>
              <w:t>, a</w:t>
            </w:r>
            <w:r w:rsidRPr="004E03C5">
              <w:rPr>
                <w:vertAlign w:val="subscript"/>
                <w:lang w:val="en-US" w:eastAsia="x-none"/>
              </w:rPr>
              <w:t>13</w:t>
            </w:r>
            <w:r w:rsidRPr="004E03C5">
              <w:rPr>
                <w:lang w:val="en-US" w:eastAsia="x-none"/>
              </w:rPr>
              <w:t>, a</w:t>
            </w:r>
            <w:r w:rsidRPr="004E03C5">
              <w:rPr>
                <w:vertAlign w:val="subscript"/>
                <w:lang w:val="en-US" w:eastAsia="x-none"/>
              </w:rPr>
              <w:t>14</w:t>
            </w:r>
            <w:r w:rsidRPr="004E03C5">
              <w:rPr>
                <w:lang w:val="en-US" w:eastAsia="x-none"/>
              </w:rPr>
              <w:t>, a</w:t>
            </w:r>
            <w:r w:rsidRPr="004E03C5">
              <w:rPr>
                <w:vertAlign w:val="subscript"/>
                <w:lang w:val="en-US" w:eastAsia="x-none"/>
              </w:rPr>
              <w:t>15</w:t>
            </w:r>
            <w:r w:rsidRPr="004E03C5">
              <w:rPr>
                <w:lang w:val="en-US" w:eastAsia="x-none"/>
              </w:rPr>
              <w:t>, a</w:t>
            </w:r>
            <w:r w:rsidRPr="004E03C5">
              <w:rPr>
                <w:vertAlign w:val="subscript"/>
                <w:lang w:val="en-US" w:eastAsia="x-none"/>
              </w:rPr>
              <w:t>19</w:t>
            </w:r>
            <w:r w:rsidRPr="004E03C5">
              <w:rPr>
                <w:lang w:val="en-US" w:eastAsia="x-none"/>
              </w:rPr>
              <w:t>, a</w:t>
            </w:r>
            <w:r w:rsidRPr="004E03C5">
              <w:rPr>
                <w:vertAlign w:val="subscript"/>
                <w:lang w:val="en-US" w:eastAsia="x-none"/>
              </w:rPr>
              <w:t>20</w:t>
            </w:r>
            <w:r w:rsidRPr="004E03C5">
              <w:rPr>
                <w:lang w:val="en-US" w:eastAsia="x-none"/>
              </w:rPr>
              <w:t>, a</w:t>
            </w:r>
            <w:r w:rsidRPr="004E03C5">
              <w:rPr>
                <w:vertAlign w:val="subscript"/>
                <w:lang w:val="en-US" w:eastAsia="x-none"/>
              </w:rPr>
              <w:t xml:space="preserve">21 </w:t>
            </w:r>
            <w:r w:rsidRPr="004E03C5">
              <w:rPr>
                <w:lang w:val="en-US" w:eastAsia="x-none"/>
              </w:rPr>
              <w:t>, a</w:t>
            </w:r>
            <w:r w:rsidRPr="004E03C5">
              <w:rPr>
                <w:vertAlign w:val="subscript"/>
                <w:lang w:val="en-US" w:eastAsia="x-none"/>
              </w:rPr>
              <w:t>22</w:t>
            </w:r>
            <w:r w:rsidRPr="004E03C5">
              <w:rPr>
                <w:lang w:val="en-US" w:eastAsia="x-none"/>
              </w:rPr>
              <w:t>, a</w:t>
            </w:r>
            <w:r w:rsidRPr="004E03C5">
              <w:rPr>
                <w:vertAlign w:val="subscript"/>
                <w:lang w:val="en-US" w:eastAsia="x-none"/>
              </w:rPr>
              <w:t>25</w:t>
            </w:r>
            <w:r w:rsidRPr="004E03C5">
              <w:rPr>
                <w:lang w:val="en-US" w:eastAsia="x-none"/>
              </w:rPr>
              <w:t>, a</w:t>
            </w:r>
            <w:r w:rsidRPr="004E03C5">
              <w:rPr>
                <w:vertAlign w:val="subscript"/>
                <w:lang w:val="en-US" w:eastAsia="x-none"/>
              </w:rPr>
              <w:t>26</w:t>
            </w:r>
            <w:r w:rsidRPr="004E03C5">
              <w:rPr>
                <w:lang w:val="en-US" w:eastAsia="x-none"/>
              </w:rPr>
              <w:t>, a</w:t>
            </w:r>
            <w:r w:rsidRPr="004E03C5">
              <w:rPr>
                <w:vertAlign w:val="subscript"/>
                <w:lang w:val="en-US" w:eastAsia="x-none"/>
              </w:rPr>
              <w:t>27</w:t>
            </w:r>
            <w:r w:rsidRPr="004E03C5">
              <w:rPr>
                <w:lang w:val="en-US" w:eastAsia="x-none"/>
              </w:rPr>
              <w:t>, a</w:t>
            </w:r>
            <w:r w:rsidRPr="004E03C5">
              <w:rPr>
                <w:vertAlign w:val="subscript"/>
                <w:lang w:val="en-US" w:eastAsia="x-none"/>
              </w:rPr>
              <w:t>28</w:t>
            </w:r>
            <w:r w:rsidRPr="004E03C5">
              <w:rPr>
                <w:lang w:val="en-US" w:eastAsia="x-none"/>
              </w:rPr>
              <w:t xml:space="preserve"> , a</w:t>
            </w:r>
            <w:r w:rsidRPr="004E03C5">
              <w:rPr>
                <w:vertAlign w:val="subscript"/>
                <w:lang w:val="en-US" w:eastAsia="x-none"/>
              </w:rPr>
              <w:t>29</w:t>
            </w:r>
            <w:r w:rsidRPr="004E03C5">
              <w:rPr>
                <w:lang w:val="en-US" w:eastAsia="x-none"/>
              </w:rPr>
              <w:t>, a</w:t>
            </w:r>
            <w:r w:rsidRPr="004E03C5">
              <w:rPr>
                <w:vertAlign w:val="subscript"/>
                <w:lang w:val="en-US" w:eastAsia="x-none"/>
              </w:rPr>
              <w:t>31</w:t>
            </w:r>
            <w:r w:rsidRPr="004E03C5">
              <w:rPr>
                <w:lang w:val="en-US" w:eastAsia="x-none"/>
              </w:rPr>
              <w:t>).</w:t>
            </w:r>
          </w:p>
          <w:p w:rsidR="004E03C5" w:rsidRPr="004E03C5" w:rsidRDefault="004E03C5" w:rsidP="00391029">
            <w:pPr>
              <w:numPr>
                <w:ilvl w:val="0"/>
                <w:numId w:val="226"/>
              </w:numPr>
              <w:overflowPunct w:val="0"/>
              <w:autoSpaceDE w:val="0"/>
              <w:autoSpaceDN w:val="0"/>
              <w:adjustRightInd w:val="0"/>
              <w:spacing w:after="0"/>
              <w:textAlignment w:val="baseline"/>
              <w:rPr>
                <w:lang w:val="en-US" w:eastAsia="x-none"/>
              </w:rPr>
            </w:pPr>
            <w:r w:rsidRPr="004E03C5">
              <w:rPr>
                <w:lang w:val="en-US" w:eastAsia="x-none"/>
              </w:rPr>
              <w:t>Note: D-CRC interleaving effect is taken into account in the above info bit mapping design.</w:t>
            </w:r>
          </w:p>
          <w:p w:rsidR="004E03C5" w:rsidRPr="004E03C5" w:rsidRDefault="004E03C5" w:rsidP="00391029">
            <w:pPr>
              <w:numPr>
                <w:ilvl w:val="0"/>
                <w:numId w:val="226"/>
              </w:numPr>
              <w:overflowPunct w:val="0"/>
              <w:autoSpaceDE w:val="0"/>
              <w:autoSpaceDN w:val="0"/>
              <w:adjustRightInd w:val="0"/>
              <w:spacing w:after="0"/>
              <w:textAlignment w:val="baseline"/>
              <w:rPr>
                <w:lang w:val="en-US" w:eastAsia="x-none"/>
              </w:rPr>
            </w:pPr>
            <w:r w:rsidRPr="004E03C5">
              <w:rPr>
                <w:lang w:val="en-US" w:eastAsia="x-none"/>
              </w:rPr>
              <w:t>Note: Scrambling will not change the order of the bit mapping</w:t>
            </w:r>
          </w:p>
          <w:p w:rsidR="004E03C5" w:rsidRPr="004E03C5" w:rsidRDefault="004E03C5" w:rsidP="004E03C5">
            <w:pPr>
              <w:overflowPunct w:val="0"/>
              <w:autoSpaceDE w:val="0"/>
              <w:autoSpaceDN w:val="0"/>
              <w:adjustRightInd w:val="0"/>
              <w:spacing w:after="0"/>
              <w:textAlignment w:val="baseline"/>
              <w:rPr>
                <w:lang w:val="en-US" w:eastAsia="x-none"/>
              </w:rPr>
            </w:pPr>
          </w:p>
          <w:p w:rsidR="004E03C5" w:rsidRPr="004E03C5" w:rsidRDefault="00717607" w:rsidP="004E03C5">
            <w:pPr>
              <w:overflowPunct w:val="0"/>
              <w:autoSpaceDE w:val="0"/>
              <w:autoSpaceDN w:val="0"/>
              <w:adjustRightInd w:val="0"/>
              <w:spacing w:after="0"/>
              <w:textAlignment w:val="baseline"/>
              <w:rPr>
                <w:lang w:val="en-US" w:eastAsia="x-none"/>
              </w:rPr>
            </w:pPr>
            <w:r w:rsidRPr="004E03C5">
              <w:rPr>
                <w:noProof/>
                <w:lang w:val="en-US" w:eastAsia="ja-JP"/>
              </w:rPr>
              <w:drawing>
                <wp:inline distT="0" distB="0" distL="0" distR="0">
                  <wp:extent cx="2115185" cy="962025"/>
                  <wp:effectExtent l="0" t="0" r="0" b="0"/>
                  <wp:docPr id="18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2115185" cy="962025"/>
                          </a:xfrm>
                          <a:prstGeom prst="rect">
                            <a:avLst/>
                          </a:prstGeom>
                          <a:noFill/>
                          <a:ln>
                            <a:noFill/>
                          </a:ln>
                        </pic:spPr>
                      </pic:pic>
                    </a:graphicData>
                  </a:graphic>
                </wp:inline>
              </w:drawing>
            </w:r>
          </w:p>
          <w:p w:rsidR="004E03C5" w:rsidRPr="004E03C5" w:rsidRDefault="004E03C5" w:rsidP="004E03C5">
            <w:pPr>
              <w:overflowPunct w:val="0"/>
              <w:autoSpaceDE w:val="0"/>
              <w:autoSpaceDN w:val="0"/>
              <w:adjustRightInd w:val="0"/>
              <w:spacing w:after="0"/>
              <w:textAlignment w:val="baseline"/>
              <w:rPr>
                <w:lang w:eastAsia="x-none"/>
              </w:rPr>
            </w:pPr>
          </w:p>
          <w:p w:rsidR="004E03C5" w:rsidRPr="004E03C5" w:rsidRDefault="004E03C5" w:rsidP="004E03C5">
            <w:pPr>
              <w:overflowPunct w:val="0"/>
              <w:autoSpaceDE w:val="0"/>
              <w:autoSpaceDN w:val="0"/>
              <w:adjustRightInd w:val="0"/>
              <w:spacing w:after="0"/>
              <w:textAlignment w:val="baseline"/>
              <w:rPr>
                <w:lang w:eastAsia="x-none"/>
              </w:rPr>
            </w:pPr>
            <w:r w:rsidRPr="004E03C5">
              <w:rPr>
                <w:highlight w:val="green"/>
                <w:lang w:eastAsia="x-none"/>
              </w:rPr>
              <w:t>Agreement:</w:t>
            </w:r>
          </w:p>
          <w:p w:rsidR="004E03C5" w:rsidRPr="004E03C5" w:rsidRDefault="004E03C5" w:rsidP="004E03C5">
            <w:pPr>
              <w:overflowPunct w:val="0"/>
              <w:autoSpaceDE w:val="0"/>
              <w:autoSpaceDN w:val="0"/>
              <w:adjustRightInd w:val="0"/>
              <w:spacing w:after="0"/>
              <w:textAlignment w:val="baseline"/>
              <w:rPr>
                <w:lang w:eastAsia="x-none"/>
              </w:rPr>
            </w:pPr>
            <w:r w:rsidRPr="004E03C5">
              <w:rPr>
                <w:lang w:eastAsia="x-none"/>
              </w:rPr>
              <w:t>For encoding of DCI, K</w:t>
            </w:r>
            <w:r w:rsidRPr="004E03C5">
              <w:rPr>
                <w:vertAlign w:val="subscript"/>
                <w:lang w:eastAsia="x-none"/>
              </w:rPr>
              <w:t>max</w:t>
            </w:r>
            <w:r w:rsidRPr="004E03C5">
              <w:rPr>
                <w:lang w:eastAsia="x-none"/>
              </w:rPr>
              <w:t xml:space="preserve"> = 140</w:t>
            </w:r>
          </w:p>
          <w:p w:rsidR="004E03C5" w:rsidRPr="004E03C5" w:rsidRDefault="004E03C5" w:rsidP="004E03C5">
            <w:pPr>
              <w:overflowPunct w:val="0"/>
              <w:autoSpaceDE w:val="0"/>
              <w:autoSpaceDN w:val="0"/>
              <w:adjustRightInd w:val="0"/>
              <w:spacing w:after="0"/>
              <w:textAlignment w:val="baseline"/>
              <w:rPr>
                <w:lang w:eastAsia="x-none"/>
              </w:rPr>
            </w:pPr>
          </w:p>
          <w:p w:rsidR="004E03C5" w:rsidRPr="004E03C5" w:rsidRDefault="004E03C5" w:rsidP="004E03C5">
            <w:pPr>
              <w:overflowPunct w:val="0"/>
              <w:autoSpaceDE w:val="0"/>
              <w:autoSpaceDN w:val="0"/>
              <w:adjustRightInd w:val="0"/>
              <w:spacing w:after="0"/>
              <w:textAlignment w:val="baseline"/>
              <w:rPr>
                <w:lang w:eastAsia="x-none"/>
              </w:rPr>
            </w:pPr>
            <w:r w:rsidRPr="004E03C5">
              <w:rPr>
                <w:highlight w:val="green"/>
                <w:lang w:eastAsia="x-none"/>
              </w:rPr>
              <w:t>Agreement:</w:t>
            </w:r>
          </w:p>
          <w:p w:rsidR="004E03C5" w:rsidRPr="004E03C5" w:rsidRDefault="004E03C5" w:rsidP="004E03C5">
            <w:pPr>
              <w:overflowPunct w:val="0"/>
              <w:autoSpaceDE w:val="0"/>
              <w:autoSpaceDN w:val="0"/>
              <w:adjustRightInd w:val="0"/>
              <w:spacing w:after="0"/>
              <w:textAlignment w:val="baseline"/>
              <w:rPr>
                <w:lang w:eastAsia="ja-JP"/>
              </w:rPr>
            </w:pPr>
            <w:r w:rsidRPr="004E03C5">
              <w:rPr>
                <w:lang w:eastAsia="x-none"/>
              </w:rPr>
              <w:t xml:space="preserve">Confirm the working assumption that there is </w:t>
            </w:r>
            <w:r w:rsidRPr="004E03C5">
              <w:rPr>
                <w:lang w:eastAsia="ja-JP"/>
              </w:rPr>
              <w:t>no additional UE-specific scrambling motivated by channel coding.</w:t>
            </w:r>
          </w:p>
          <w:p w:rsidR="004E03C5" w:rsidRPr="004E03C5" w:rsidRDefault="004E03C5" w:rsidP="004E03C5">
            <w:pPr>
              <w:overflowPunct w:val="0"/>
              <w:autoSpaceDE w:val="0"/>
              <w:autoSpaceDN w:val="0"/>
              <w:adjustRightInd w:val="0"/>
              <w:spacing w:after="0"/>
              <w:textAlignment w:val="baseline"/>
              <w:rPr>
                <w:lang w:eastAsia="x-none"/>
              </w:rPr>
            </w:pPr>
          </w:p>
          <w:p w:rsidR="004E03C5" w:rsidRPr="004E03C5" w:rsidRDefault="004E03C5" w:rsidP="004E03C5">
            <w:pPr>
              <w:overflowPunct w:val="0"/>
              <w:autoSpaceDE w:val="0"/>
              <w:autoSpaceDN w:val="0"/>
              <w:adjustRightInd w:val="0"/>
              <w:spacing w:after="0"/>
              <w:textAlignment w:val="baseline"/>
              <w:rPr>
                <w:lang w:eastAsia="x-none"/>
              </w:rPr>
            </w:pPr>
            <w:r w:rsidRPr="004E03C5">
              <w:rPr>
                <w:highlight w:val="green"/>
                <w:lang w:eastAsia="x-none"/>
              </w:rPr>
              <w:t>Agreement:</w:t>
            </w:r>
          </w:p>
          <w:p w:rsidR="004E03C5" w:rsidRPr="004E03C5" w:rsidRDefault="004E03C5" w:rsidP="004E03C5">
            <w:pPr>
              <w:overflowPunct w:val="0"/>
              <w:autoSpaceDE w:val="0"/>
              <w:autoSpaceDN w:val="0"/>
              <w:adjustRightInd w:val="0"/>
              <w:spacing w:after="0"/>
              <w:textAlignment w:val="baseline"/>
              <w:rPr>
                <w:lang w:val="en-US" w:eastAsia="x-none"/>
              </w:rPr>
            </w:pPr>
            <w:r w:rsidRPr="004E03C5">
              <w:rPr>
                <w:lang w:val="en-US" w:eastAsia="x-none"/>
              </w:rPr>
              <w:t>For DCI, initialize CRC shift register with all-ones (i.e., 24 ones)</w:t>
            </w:r>
          </w:p>
          <w:p w:rsidR="004E03C5" w:rsidRPr="004E03C5" w:rsidRDefault="004E03C5" w:rsidP="004E03C5">
            <w:pPr>
              <w:overflowPunct w:val="0"/>
              <w:autoSpaceDE w:val="0"/>
              <w:autoSpaceDN w:val="0"/>
              <w:adjustRightInd w:val="0"/>
              <w:spacing w:after="0"/>
              <w:textAlignment w:val="baseline"/>
              <w:rPr>
                <w:color w:val="000000"/>
                <w:highlight w:val="darkYellow"/>
              </w:rPr>
            </w:pPr>
          </w:p>
          <w:p w:rsidR="004E03C5" w:rsidRPr="004E03C5" w:rsidRDefault="004E03C5" w:rsidP="004E03C5">
            <w:pPr>
              <w:overflowPunct w:val="0"/>
              <w:autoSpaceDE w:val="0"/>
              <w:autoSpaceDN w:val="0"/>
              <w:adjustRightInd w:val="0"/>
              <w:spacing w:after="0"/>
              <w:textAlignment w:val="baseline"/>
              <w:rPr>
                <w:color w:val="000000"/>
              </w:rPr>
            </w:pPr>
            <w:r w:rsidRPr="004E03C5">
              <w:rPr>
                <w:color w:val="000000"/>
                <w:highlight w:val="green"/>
              </w:rPr>
              <w:t>Agreement:</w:t>
            </w:r>
          </w:p>
          <w:p w:rsidR="004E03C5" w:rsidRPr="004E03C5" w:rsidRDefault="004E03C5" w:rsidP="004E03C5">
            <w:pPr>
              <w:overflowPunct w:val="0"/>
              <w:autoSpaceDE w:val="0"/>
              <w:autoSpaceDN w:val="0"/>
              <w:adjustRightInd w:val="0"/>
              <w:spacing w:after="0"/>
              <w:textAlignment w:val="baseline"/>
              <w:rPr>
                <w:lang w:eastAsia="x-none"/>
              </w:rPr>
            </w:pPr>
            <w:r w:rsidRPr="004E03C5">
              <w:rPr>
                <w:color w:val="000000"/>
              </w:rPr>
              <w:t xml:space="preserve">Confirm the working assumption that the value of the PC bits is obtained from a length-5 cycle shift register as in </w:t>
            </w:r>
            <w:hyperlink r:id="rId149" w:history="1">
              <w:r w:rsidRPr="004E03C5">
                <w:rPr>
                  <w:color w:val="000000"/>
                </w:rPr>
                <w:t>R1-1706193</w:t>
              </w:r>
            </w:hyperlink>
          </w:p>
          <w:p w:rsidR="004E03C5" w:rsidRPr="004E03C5" w:rsidRDefault="004E03C5" w:rsidP="004E03C5">
            <w:pPr>
              <w:overflowPunct w:val="0"/>
              <w:autoSpaceDE w:val="0"/>
              <w:autoSpaceDN w:val="0"/>
              <w:adjustRightInd w:val="0"/>
              <w:spacing w:after="0"/>
              <w:textAlignment w:val="baseline"/>
              <w:rPr>
                <w:u w:val="single"/>
                <w:lang w:eastAsia="x-none"/>
              </w:rPr>
            </w:pPr>
          </w:p>
          <w:p w:rsidR="004E03C5" w:rsidRPr="004E03C5" w:rsidRDefault="004E03C5" w:rsidP="004E03C5">
            <w:pPr>
              <w:overflowPunct w:val="0"/>
              <w:autoSpaceDE w:val="0"/>
              <w:autoSpaceDN w:val="0"/>
              <w:adjustRightInd w:val="0"/>
              <w:spacing w:after="0"/>
              <w:textAlignment w:val="baseline"/>
              <w:rPr>
                <w:lang w:eastAsia="x-none"/>
              </w:rPr>
            </w:pPr>
            <w:r w:rsidRPr="004E03C5">
              <w:rPr>
                <w:highlight w:val="green"/>
                <w:lang w:eastAsia="x-none"/>
              </w:rPr>
              <w:t>Agreement:</w:t>
            </w:r>
          </w:p>
          <w:p w:rsidR="004E03C5" w:rsidRPr="004E03C5" w:rsidRDefault="004E03C5" w:rsidP="004E03C5">
            <w:pPr>
              <w:overflowPunct w:val="0"/>
              <w:autoSpaceDE w:val="0"/>
              <w:autoSpaceDN w:val="0"/>
              <w:adjustRightInd w:val="0"/>
              <w:spacing w:after="0"/>
              <w:textAlignment w:val="baseline"/>
              <w:rPr>
                <w:lang w:eastAsia="x-none"/>
              </w:rPr>
            </w:pPr>
            <w:r w:rsidRPr="004E03C5">
              <w:rPr>
                <w:lang w:eastAsia="x-none"/>
              </w:rPr>
              <w:t>The maximum interleaver size per code block is 8192.</w:t>
            </w:r>
          </w:p>
          <w:p w:rsidR="004E03C5" w:rsidRPr="004E03C5" w:rsidRDefault="004E03C5" w:rsidP="004E03C5">
            <w:pPr>
              <w:overflowPunct w:val="0"/>
              <w:autoSpaceDE w:val="0"/>
              <w:autoSpaceDN w:val="0"/>
              <w:adjustRightInd w:val="0"/>
              <w:spacing w:after="0"/>
              <w:textAlignment w:val="baseline"/>
              <w:rPr>
                <w:u w:val="single"/>
                <w:lang w:eastAsia="x-none"/>
              </w:rPr>
            </w:pPr>
          </w:p>
          <w:p w:rsidR="004E03C5" w:rsidRPr="004E03C5" w:rsidRDefault="004E03C5" w:rsidP="004E03C5">
            <w:pPr>
              <w:overflowPunct w:val="0"/>
              <w:autoSpaceDE w:val="0"/>
              <w:autoSpaceDN w:val="0"/>
              <w:adjustRightInd w:val="0"/>
              <w:spacing w:after="0"/>
              <w:textAlignment w:val="baseline"/>
            </w:pPr>
            <w:r w:rsidRPr="004E03C5">
              <w:rPr>
                <w:highlight w:val="green"/>
                <w:lang w:eastAsia="x-none"/>
              </w:rPr>
              <w:t>Agreement:</w:t>
            </w:r>
          </w:p>
          <w:p w:rsidR="004E03C5" w:rsidRPr="004E03C5" w:rsidRDefault="004E03C5" w:rsidP="004E03C5">
            <w:pPr>
              <w:overflowPunct w:val="0"/>
              <w:autoSpaceDE w:val="0"/>
              <w:autoSpaceDN w:val="0"/>
              <w:adjustRightInd w:val="0"/>
              <w:spacing w:after="0"/>
              <w:textAlignment w:val="baseline"/>
            </w:pPr>
            <w:r w:rsidRPr="004E03C5">
              <w:t>UCI field order is  CRI → RI → Padding bits (if present) → PMI → CQI</w:t>
            </w:r>
          </w:p>
          <w:p w:rsidR="004E03C5" w:rsidRPr="004E03C5" w:rsidRDefault="004E03C5" w:rsidP="004E03C5">
            <w:pPr>
              <w:overflowPunct w:val="0"/>
              <w:autoSpaceDE w:val="0"/>
              <w:autoSpaceDN w:val="0"/>
              <w:adjustRightInd w:val="0"/>
              <w:spacing w:after="0"/>
              <w:ind w:left="180" w:hanging="180"/>
              <w:textAlignment w:val="baseline"/>
              <w:rPr>
                <w:lang w:eastAsia="ja-JP"/>
              </w:rPr>
            </w:pPr>
            <w:r w:rsidRPr="004E03C5">
              <w:tab/>
              <w:t>Note: Where any newly defined parameters are placed can be decided purely from a MIMO perspective</w:t>
            </w:r>
          </w:p>
        </w:tc>
      </w:tr>
      <w:tr w:rsidR="004E03C5" w:rsidRPr="004E03C5" w:rsidTr="00391029">
        <w:tc>
          <w:tcPr>
            <w:tcW w:w="10520" w:type="dxa"/>
            <w:gridSpan w:val="2"/>
            <w:shd w:val="clear" w:color="auto" w:fill="DAEEF3"/>
          </w:tcPr>
          <w:p w:rsidR="004E03C5" w:rsidRPr="004E03C5" w:rsidRDefault="004E03C5" w:rsidP="004E03C5">
            <w:pPr>
              <w:widowControl w:val="0"/>
              <w:overflowPunct w:val="0"/>
              <w:autoSpaceDE w:val="0"/>
              <w:autoSpaceDN w:val="0"/>
              <w:adjustRightInd w:val="0"/>
              <w:spacing w:after="0"/>
              <w:jc w:val="both"/>
              <w:textAlignment w:val="baseline"/>
              <w:rPr>
                <w:rFonts w:ascii="Arial" w:hAnsi="Arial" w:cs="Arial"/>
                <w:kern w:val="2"/>
                <w:lang w:val="en-US" w:eastAsia="ja-JP"/>
              </w:rPr>
            </w:pPr>
            <w:r w:rsidRPr="004E03C5">
              <w:rPr>
                <w:rFonts w:hint="eastAsia"/>
                <w:b/>
                <w:kern w:val="2"/>
                <w:lang w:val="en-US" w:eastAsia="ja-JP"/>
              </w:rPr>
              <w:t>NR-LTE co-existence</w:t>
            </w:r>
          </w:p>
        </w:tc>
      </w:tr>
      <w:tr w:rsidR="004E03C5" w:rsidRPr="004E03C5" w:rsidTr="00391029">
        <w:tc>
          <w:tcPr>
            <w:tcW w:w="10520" w:type="dxa"/>
            <w:gridSpan w:val="2"/>
            <w:shd w:val="clear" w:color="auto" w:fill="auto"/>
          </w:tcPr>
          <w:p w:rsidR="004E03C5" w:rsidRPr="004E03C5" w:rsidRDefault="004E03C5" w:rsidP="004E03C5">
            <w:pPr>
              <w:overflowPunct w:val="0"/>
              <w:autoSpaceDE w:val="0"/>
              <w:autoSpaceDN w:val="0"/>
              <w:adjustRightInd w:val="0"/>
              <w:spacing w:after="0"/>
              <w:textAlignment w:val="baseline"/>
              <w:rPr>
                <w:b/>
                <w:lang w:eastAsia="x-none"/>
              </w:rPr>
            </w:pPr>
            <w:r w:rsidRPr="004E03C5">
              <w:rPr>
                <w:b/>
                <w:highlight w:val="green"/>
                <w:lang w:eastAsia="x-none"/>
              </w:rPr>
              <w:t>Agreement:</w:t>
            </w:r>
          </w:p>
          <w:p w:rsidR="004E03C5" w:rsidRPr="004E03C5" w:rsidRDefault="004E03C5" w:rsidP="00391029">
            <w:pPr>
              <w:numPr>
                <w:ilvl w:val="0"/>
                <w:numId w:val="228"/>
              </w:numPr>
              <w:overflowPunct w:val="0"/>
              <w:autoSpaceDE w:val="0"/>
              <w:autoSpaceDN w:val="0"/>
              <w:adjustRightInd w:val="0"/>
              <w:spacing w:after="0"/>
              <w:textAlignment w:val="baseline"/>
              <w:rPr>
                <w:lang w:eastAsia="x-none"/>
              </w:rPr>
            </w:pPr>
            <w:r w:rsidRPr="004E03C5">
              <w:rPr>
                <w:lang w:eastAsia="x-none"/>
              </w:rPr>
              <w:t>UL carriers in different PUCCH groups can have different numerologies</w:t>
            </w:r>
          </w:p>
          <w:p w:rsidR="004E03C5" w:rsidRPr="004E03C5" w:rsidRDefault="004E03C5" w:rsidP="00391029">
            <w:pPr>
              <w:numPr>
                <w:ilvl w:val="0"/>
                <w:numId w:val="227"/>
              </w:numPr>
              <w:overflowPunct w:val="0"/>
              <w:autoSpaceDE w:val="0"/>
              <w:autoSpaceDN w:val="0"/>
              <w:adjustRightInd w:val="0"/>
              <w:spacing w:after="0"/>
              <w:textAlignment w:val="baseline"/>
              <w:rPr>
                <w:lang w:eastAsia="x-none"/>
              </w:rPr>
            </w:pPr>
            <w:r w:rsidRPr="004E03C5">
              <w:rPr>
                <w:lang w:eastAsia="x-none"/>
              </w:rPr>
              <w:t>Within a PUCCH group, an UL carrier can use a subcarrier spacing smaller than the subcarrier spacing of the associated DL/UL carrier when the UL carrier is configured in a SUL band as defined in RAN4 specifications</w:t>
            </w:r>
          </w:p>
          <w:p w:rsidR="004E03C5" w:rsidRPr="004E03C5" w:rsidRDefault="004E03C5" w:rsidP="004E03C5">
            <w:pPr>
              <w:overflowPunct w:val="0"/>
              <w:autoSpaceDE w:val="0"/>
              <w:autoSpaceDN w:val="0"/>
              <w:adjustRightInd w:val="0"/>
              <w:spacing w:after="0"/>
              <w:textAlignment w:val="baseline"/>
              <w:rPr>
                <w:lang w:eastAsia="x-none"/>
              </w:rPr>
            </w:pPr>
          </w:p>
          <w:p w:rsidR="004E03C5" w:rsidRPr="004E03C5" w:rsidRDefault="004E03C5" w:rsidP="004E03C5">
            <w:pPr>
              <w:overflowPunct w:val="0"/>
              <w:autoSpaceDE w:val="0"/>
              <w:autoSpaceDN w:val="0"/>
              <w:adjustRightInd w:val="0"/>
              <w:spacing w:after="0"/>
              <w:textAlignment w:val="baseline"/>
              <w:rPr>
                <w:b/>
                <w:lang w:eastAsia="x-none"/>
              </w:rPr>
            </w:pPr>
            <w:r w:rsidRPr="004E03C5">
              <w:rPr>
                <w:b/>
                <w:highlight w:val="green"/>
                <w:lang w:eastAsia="x-none"/>
              </w:rPr>
              <w:t>Agreement:</w:t>
            </w:r>
          </w:p>
          <w:p w:rsidR="004E03C5" w:rsidRPr="004E03C5" w:rsidRDefault="004E03C5" w:rsidP="004E03C5">
            <w:pPr>
              <w:overflowPunct w:val="0"/>
              <w:autoSpaceDE w:val="0"/>
              <w:autoSpaceDN w:val="0"/>
              <w:adjustRightInd w:val="0"/>
              <w:spacing w:after="0"/>
              <w:textAlignment w:val="baseline"/>
              <w:rPr>
                <w:lang w:eastAsia="x-none"/>
              </w:rPr>
            </w:pPr>
            <w:r w:rsidRPr="004E03C5">
              <w:rPr>
                <w:lang w:eastAsia="x-none"/>
              </w:rPr>
              <w:t>Pcmax,c should be separate for UL and SUL of the same cell.</w:t>
            </w:r>
          </w:p>
          <w:p w:rsidR="004E03C5" w:rsidRPr="004E03C5" w:rsidRDefault="004E03C5" w:rsidP="004E03C5">
            <w:pPr>
              <w:overflowPunct w:val="0"/>
              <w:autoSpaceDE w:val="0"/>
              <w:autoSpaceDN w:val="0"/>
              <w:adjustRightInd w:val="0"/>
              <w:spacing w:after="0"/>
              <w:textAlignment w:val="baseline"/>
              <w:rPr>
                <w:lang w:eastAsia="x-none"/>
              </w:rPr>
            </w:pPr>
          </w:p>
          <w:p w:rsidR="004E03C5" w:rsidRPr="004E03C5" w:rsidRDefault="004E03C5" w:rsidP="004E03C5">
            <w:pPr>
              <w:overflowPunct w:val="0"/>
              <w:autoSpaceDE w:val="0"/>
              <w:autoSpaceDN w:val="0"/>
              <w:adjustRightInd w:val="0"/>
              <w:spacing w:after="0"/>
              <w:textAlignment w:val="baseline"/>
              <w:rPr>
                <w:lang w:eastAsia="x-none"/>
              </w:rPr>
            </w:pPr>
            <w:r w:rsidRPr="004E03C5">
              <w:rPr>
                <w:lang w:eastAsia="x-none"/>
              </w:rPr>
              <w:t>How to configure PUSCH TPC command in group-common PDCCH for UL and SUL of the same cell?</w:t>
            </w:r>
          </w:p>
          <w:p w:rsidR="004E03C5" w:rsidRPr="004E03C5" w:rsidRDefault="004E03C5" w:rsidP="004E03C5">
            <w:pPr>
              <w:overflowPunct w:val="0"/>
              <w:autoSpaceDE w:val="0"/>
              <w:autoSpaceDN w:val="0"/>
              <w:adjustRightInd w:val="0"/>
              <w:spacing w:after="0"/>
              <w:textAlignment w:val="baseline"/>
              <w:rPr>
                <w:lang w:eastAsia="x-none"/>
              </w:rPr>
            </w:pPr>
          </w:p>
          <w:p w:rsidR="004E03C5" w:rsidRPr="004E03C5" w:rsidRDefault="004E03C5" w:rsidP="004E03C5">
            <w:pPr>
              <w:overflowPunct w:val="0"/>
              <w:autoSpaceDE w:val="0"/>
              <w:autoSpaceDN w:val="0"/>
              <w:adjustRightInd w:val="0"/>
              <w:spacing w:after="0"/>
              <w:textAlignment w:val="baseline"/>
              <w:rPr>
                <w:b/>
                <w:lang w:eastAsia="x-none"/>
              </w:rPr>
            </w:pPr>
            <w:r w:rsidRPr="004E03C5">
              <w:rPr>
                <w:b/>
                <w:highlight w:val="green"/>
                <w:lang w:eastAsia="x-none"/>
              </w:rPr>
              <w:t>Agreement:</w:t>
            </w:r>
          </w:p>
          <w:p w:rsidR="004E03C5" w:rsidRPr="004E03C5" w:rsidRDefault="004E03C5" w:rsidP="00391029">
            <w:pPr>
              <w:numPr>
                <w:ilvl w:val="0"/>
                <w:numId w:val="227"/>
              </w:numPr>
              <w:overflowPunct w:val="0"/>
              <w:autoSpaceDE w:val="0"/>
              <w:autoSpaceDN w:val="0"/>
              <w:adjustRightInd w:val="0"/>
              <w:spacing w:after="0"/>
              <w:textAlignment w:val="baseline"/>
              <w:rPr>
                <w:lang w:eastAsia="x-none"/>
              </w:rPr>
            </w:pPr>
            <w:r w:rsidRPr="004E03C5">
              <w:rPr>
                <w:lang w:eastAsia="x-none"/>
              </w:rPr>
              <w:t>UL and SUL of the same cell are in the same TAG.</w:t>
            </w:r>
          </w:p>
          <w:p w:rsidR="004E03C5" w:rsidRPr="004E03C5" w:rsidRDefault="004E03C5" w:rsidP="00391029">
            <w:pPr>
              <w:numPr>
                <w:ilvl w:val="0"/>
                <w:numId w:val="227"/>
              </w:numPr>
              <w:overflowPunct w:val="0"/>
              <w:autoSpaceDE w:val="0"/>
              <w:autoSpaceDN w:val="0"/>
              <w:adjustRightInd w:val="0"/>
              <w:spacing w:after="0"/>
              <w:textAlignment w:val="baseline"/>
              <w:rPr>
                <w:lang w:eastAsia="x-none"/>
              </w:rPr>
            </w:pPr>
            <w:r w:rsidRPr="004E03C5">
              <w:rPr>
                <w:lang w:eastAsia="x-none"/>
              </w:rPr>
              <w:t>If UL and SUL have different numerologies, the UE can assume that the granularity of the TA in the MAC CE (i.e. not in the Msg2) is the granularity corresponding to the smaller subcarrier spacing</w:t>
            </w:r>
          </w:p>
          <w:p w:rsidR="004E03C5" w:rsidRPr="004E03C5" w:rsidRDefault="004E03C5" w:rsidP="00391029">
            <w:pPr>
              <w:numPr>
                <w:ilvl w:val="1"/>
                <w:numId w:val="227"/>
              </w:numPr>
              <w:overflowPunct w:val="0"/>
              <w:autoSpaceDE w:val="0"/>
              <w:autoSpaceDN w:val="0"/>
              <w:adjustRightInd w:val="0"/>
              <w:spacing w:after="0"/>
              <w:textAlignment w:val="baseline"/>
              <w:rPr>
                <w:lang w:eastAsia="x-none"/>
              </w:rPr>
            </w:pPr>
            <w:r w:rsidRPr="004E03C5">
              <w:rPr>
                <w:lang w:eastAsia="x-none"/>
              </w:rPr>
              <w:t>The granularity of the TA in Msg2 is determined according to the numerology of transmitted PRACH</w:t>
            </w:r>
          </w:p>
          <w:p w:rsidR="004E03C5" w:rsidRPr="004E03C5" w:rsidRDefault="004E03C5" w:rsidP="004E03C5">
            <w:pPr>
              <w:overflowPunct w:val="0"/>
              <w:autoSpaceDE w:val="0"/>
              <w:autoSpaceDN w:val="0"/>
              <w:adjustRightInd w:val="0"/>
              <w:spacing w:after="0"/>
              <w:textAlignment w:val="baseline"/>
              <w:rPr>
                <w:lang w:eastAsia="zh-CN"/>
              </w:rPr>
            </w:pPr>
          </w:p>
          <w:p w:rsidR="004E03C5" w:rsidRPr="004E03C5" w:rsidRDefault="004E03C5" w:rsidP="004E03C5">
            <w:pPr>
              <w:overflowPunct w:val="0"/>
              <w:autoSpaceDE w:val="0"/>
              <w:autoSpaceDN w:val="0"/>
              <w:adjustRightInd w:val="0"/>
              <w:spacing w:after="0"/>
              <w:textAlignment w:val="baseline"/>
              <w:rPr>
                <w:lang w:eastAsia="zh-CN"/>
              </w:rPr>
            </w:pPr>
            <w:r w:rsidRPr="004E03C5">
              <w:rPr>
                <w:highlight w:val="green"/>
                <w:lang w:eastAsia="zh-CN"/>
              </w:rPr>
              <w:t>Agreement</w:t>
            </w:r>
            <w:r w:rsidRPr="004E03C5">
              <w:rPr>
                <w:rFonts w:hint="eastAsia"/>
                <w:highlight w:val="green"/>
                <w:lang w:eastAsia="zh-CN"/>
              </w:rPr>
              <w:t>:</w:t>
            </w:r>
          </w:p>
          <w:p w:rsidR="004E03C5" w:rsidRPr="004E03C5" w:rsidRDefault="004E03C5" w:rsidP="00391029">
            <w:pPr>
              <w:numPr>
                <w:ilvl w:val="0"/>
                <w:numId w:val="229"/>
              </w:numPr>
              <w:overflowPunct w:val="0"/>
              <w:autoSpaceDE w:val="0"/>
              <w:autoSpaceDN w:val="0"/>
              <w:adjustRightInd w:val="0"/>
              <w:snapToGrid w:val="0"/>
              <w:spacing w:after="0"/>
              <w:jc w:val="both"/>
              <w:textAlignment w:val="baseline"/>
              <w:rPr>
                <w:lang w:eastAsia="zh-CN"/>
              </w:rPr>
            </w:pPr>
            <w:r w:rsidRPr="004E03C5">
              <w:rPr>
                <w:rFonts w:hint="eastAsia"/>
                <w:lang w:eastAsia="zh-CN"/>
              </w:rPr>
              <w:t>For mixed numerology case, t</w:t>
            </w:r>
            <w:r w:rsidRPr="004E03C5">
              <w:rPr>
                <w:lang w:eastAsia="zh-CN"/>
              </w:rPr>
              <w:t xml:space="preserve">he UE processing time </w:t>
            </w:r>
            <w:r w:rsidRPr="004E03C5">
              <w:rPr>
                <w:rFonts w:hint="eastAsia"/>
                <w:lang w:eastAsia="zh-CN"/>
              </w:rPr>
              <w:t xml:space="preserve">needed between the end of PDSCH reception (with SCS u1) and start of PUCCH transmission (with SCS u2) is max(T1, T2), where </w:t>
            </w:r>
          </w:p>
          <w:p w:rsidR="004E03C5" w:rsidRPr="004E03C5" w:rsidRDefault="004E03C5" w:rsidP="00391029">
            <w:pPr>
              <w:numPr>
                <w:ilvl w:val="1"/>
                <w:numId w:val="229"/>
              </w:numPr>
              <w:overflowPunct w:val="0"/>
              <w:autoSpaceDE w:val="0"/>
              <w:autoSpaceDN w:val="0"/>
              <w:adjustRightInd w:val="0"/>
              <w:snapToGrid w:val="0"/>
              <w:spacing w:after="0"/>
              <w:jc w:val="both"/>
              <w:textAlignment w:val="baseline"/>
              <w:rPr>
                <w:lang w:eastAsia="zh-CN"/>
              </w:rPr>
            </w:pPr>
            <w:r w:rsidRPr="004E03C5">
              <w:rPr>
                <w:rFonts w:hint="eastAsia"/>
                <w:lang w:eastAsia="zh-CN"/>
              </w:rPr>
              <w:t>T1 = N1_1 x S1, N1_1</w:t>
            </w:r>
            <w:r w:rsidRPr="004E03C5">
              <w:rPr>
                <w:lang w:eastAsia="zh-CN"/>
              </w:rPr>
              <w:t xml:space="preserve"> </w:t>
            </w:r>
            <w:r w:rsidRPr="004E03C5">
              <w:rPr>
                <w:rFonts w:hint="eastAsia"/>
                <w:lang w:eastAsia="zh-CN"/>
              </w:rPr>
              <w:t xml:space="preserve">is the processing time </w:t>
            </w:r>
            <w:r w:rsidRPr="004E03C5">
              <w:rPr>
                <w:lang w:eastAsia="zh-CN"/>
              </w:rPr>
              <w:t xml:space="preserve">in the single numerology </w:t>
            </w:r>
            <w:r w:rsidRPr="004E03C5">
              <w:rPr>
                <w:rFonts w:hint="eastAsia"/>
                <w:lang w:eastAsia="zh-CN"/>
              </w:rPr>
              <w:t>with SCS u1 and S1 is the symbol duration of SCS u1</w:t>
            </w:r>
            <w:r w:rsidRPr="004E03C5">
              <w:rPr>
                <w:lang w:eastAsia="zh-CN"/>
              </w:rPr>
              <w:t xml:space="preserve">; </w:t>
            </w:r>
          </w:p>
          <w:p w:rsidR="004E03C5" w:rsidRPr="004E03C5" w:rsidRDefault="004E03C5" w:rsidP="00391029">
            <w:pPr>
              <w:numPr>
                <w:ilvl w:val="1"/>
                <w:numId w:val="229"/>
              </w:numPr>
              <w:overflowPunct w:val="0"/>
              <w:autoSpaceDE w:val="0"/>
              <w:autoSpaceDN w:val="0"/>
              <w:adjustRightInd w:val="0"/>
              <w:snapToGrid w:val="0"/>
              <w:spacing w:after="0"/>
              <w:jc w:val="both"/>
              <w:textAlignment w:val="baseline"/>
              <w:rPr>
                <w:lang w:eastAsia="zh-CN"/>
              </w:rPr>
            </w:pPr>
            <w:r w:rsidRPr="004E03C5">
              <w:rPr>
                <w:rFonts w:hint="eastAsia"/>
                <w:lang w:eastAsia="zh-CN"/>
              </w:rPr>
              <w:t>T2 = N1_2 x S2, N1_2</w:t>
            </w:r>
            <w:r w:rsidRPr="004E03C5">
              <w:rPr>
                <w:lang w:eastAsia="zh-CN"/>
              </w:rPr>
              <w:t xml:space="preserve"> </w:t>
            </w:r>
            <w:r w:rsidRPr="004E03C5">
              <w:rPr>
                <w:rFonts w:hint="eastAsia"/>
                <w:lang w:eastAsia="zh-CN"/>
              </w:rPr>
              <w:t xml:space="preserve">is the processing time </w:t>
            </w:r>
            <w:r w:rsidRPr="004E03C5">
              <w:rPr>
                <w:lang w:eastAsia="zh-CN"/>
              </w:rPr>
              <w:t xml:space="preserve">in the single numerology </w:t>
            </w:r>
            <w:r w:rsidRPr="004E03C5">
              <w:rPr>
                <w:rFonts w:hint="eastAsia"/>
                <w:lang w:eastAsia="zh-CN"/>
              </w:rPr>
              <w:t>with SCS u2 and S2 is the symbol duration of SCS u2</w:t>
            </w:r>
            <w:r w:rsidRPr="004E03C5">
              <w:rPr>
                <w:lang w:eastAsia="zh-CN"/>
              </w:rPr>
              <w:t>;</w:t>
            </w:r>
          </w:p>
          <w:p w:rsidR="004E03C5" w:rsidRPr="004E03C5" w:rsidRDefault="004E03C5" w:rsidP="00391029">
            <w:pPr>
              <w:numPr>
                <w:ilvl w:val="0"/>
                <w:numId w:val="229"/>
              </w:numPr>
              <w:overflowPunct w:val="0"/>
              <w:autoSpaceDE w:val="0"/>
              <w:autoSpaceDN w:val="0"/>
              <w:adjustRightInd w:val="0"/>
              <w:snapToGrid w:val="0"/>
              <w:spacing w:after="0"/>
              <w:jc w:val="both"/>
              <w:textAlignment w:val="baseline"/>
              <w:rPr>
                <w:lang w:eastAsia="zh-CN"/>
              </w:rPr>
            </w:pPr>
            <w:r w:rsidRPr="004E03C5">
              <w:rPr>
                <w:rFonts w:hint="eastAsia"/>
                <w:lang w:eastAsia="zh-CN"/>
              </w:rPr>
              <w:t>For mixed numerology case, t</w:t>
            </w:r>
            <w:r w:rsidRPr="004E03C5">
              <w:rPr>
                <w:lang w:eastAsia="zh-CN"/>
              </w:rPr>
              <w:t xml:space="preserve">he UE processing time </w:t>
            </w:r>
            <w:r w:rsidRPr="004E03C5">
              <w:rPr>
                <w:rFonts w:hint="eastAsia"/>
                <w:lang w:eastAsia="zh-CN"/>
              </w:rPr>
              <w:t xml:space="preserve">needed between the end of PDCCH reception  (with SCS u1) and start of PUSCH transmission (with SCS u2) is max(T1, T2), where </w:t>
            </w:r>
          </w:p>
          <w:p w:rsidR="004E03C5" w:rsidRPr="004E03C5" w:rsidRDefault="004E03C5" w:rsidP="00391029">
            <w:pPr>
              <w:numPr>
                <w:ilvl w:val="1"/>
                <w:numId w:val="229"/>
              </w:numPr>
              <w:overflowPunct w:val="0"/>
              <w:autoSpaceDE w:val="0"/>
              <w:autoSpaceDN w:val="0"/>
              <w:adjustRightInd w:val="0"/>
              <w:snapToGrid w:val="0"/>
              <w:spacing w:after="0"/>
              <w:jc w:val="both"/>
              <w:textAlignment w:val="baseline"/>
              <w:rPr>
                <w:lang w:eastAsia="zh-CN"/>
              </w:rPr>
            </w:pPr>
            <w:r w:rsidRPr="004E03C5">
              <w:rPr>
                <w:rFonts w:hint="eastAsia"/>
                <w:lang w:eastAsia="zh-CN"/>
              </w:rPr>
              <w:t>T1 = N2_1 x S1, N2_1</w:t>
            </w:r>
            <w:r w:rsidRPr="004E03C5">
              <w:rPr>
                <w:lang w:eastAsia="zh-CN"/>
              </w:rPr>
              <w:t xml:space="preserve"> </w:t>
            </w:r>
            <w:r w:rsidRPr="004E03C5">
              <w:rPr>
                <w:rFonts w:hint="eastAsia"/>
                <w:lang w:eastAsia="zh-CN"/>
              </w:rPr>
              <w:t xml:space="preserve">is the processing time </w:t>
            </w:r>
            <w:r w:rsidRPr="004E03C5">
              <w:rPr>
                <w:lang w:eastAsia="zh-CN"/>
              </w:rPr>
              <w:t xml:space="preserve">in the single numerology </w:t>
            </w:r>
            <w:r w:rsidRPr="004E03C5">
              <w:rPr>
                <w:rFonts w:hint="eastAsia"/>
                <w:lang w:eastAsia="zh-CN"/>
              </w:rPr>
              <w:t>with SCS u1 and S1 is the symbol duration of SCS u1</w:t>
            </w:r>
            <w:r w:rsidRPr="004E03C5">
              <w:rPr>
                <w:lang w:eastAsia="zh-CN"/>
              </w:rPr>
              <w:t xml:space="preserve">; </w:t>
            </w:r>
          </w:p>
          <w:p w:rsidR="004E03C5" w:rsidRPr="004E03C5" w:rsidRDefault="004E03C5" w:rsidP="00391029">
            <w:pPr>
              <w:numPr>
                <w:ilvl w:val="1"/>
                <w:numId w:val="229"/>
              </w:numPr>
              <w:overflowPunct w:val="0"/>
              <w:autoSpaceDE w:val="0"/>
              <w:autoSpaceDN w:val="0"/>
              <w:adjustRightInd w:val="0"/>
              <w:snapToGrid w:val="0"/>
              <w:spacing w:after="0"/>
              <w:jc w:val="both"/>
              <w:textAlignment w:val="baseline"/>
              <w:rPr>
                <w:lang w:eastAsia="zh-CN"/>
              </w:rPr>
            </w:pPr>
            <w:r w:rsidRPr="004E03C5">
              <w:rPr>
                <w:rFonts w:hint="eastAsia"/>
                <w:lang w:eastAsia="zh-CN"/>
              </w:rPr>
              <w:t>T2 = N2_2 x S2, N2_2</w:t>
            </w:r>
            <w:r w:rsidRPr="004E03C5">
              <w:rPr>
                <w:lang w:eastAsia="zh-CN"/>
              </w:rPr>
              <w:t xml:space="preserve"> </w:t>
            </w:r>
            <w:r w:rsidRPr="004E03C5">
              <w:rPr>
                <w:rFonts w:hint="eastAsia"/>
                <w:lang w:eastAsia="zh-CN"/>
              </w:rPr>
              <w:t xml:space="preserve">is the processing time </w:t>
            </w:r>
            <w:r w:rsidRPr="004E03C5">
              <w:rPr>
                <w:lang w:eastAsia="zh-CN"/>
              </w:rPr>
              <w:t xml:space="preserve">in the single numerology </w:t>
            </w:r>
            <w:r w:rsidRPr="004E03C5">
              <w:rPr>
                <w:rFonts w:hint="eastAsia"/>
                <w:lang w:eastAsia="zh-CN"/>
              </w:rPr>
              <w:t>with SCS u2 and S2 is the symbol duration of SCS u2</w:t>
            </w:r>
            <w:r w:rsidRPr="004E03C5">
              <w:rPr>
                <w:lang w:eastAsia="zh-CN"/>
              </w:rPr>
              <w:t>;</w:t>
            </w:r>
          </w:p>
          <w:p w:rsidR="004E03C5" w:rsidRPr="004E03C5" w:rsidRDefault="004E03C5" w:rsidP="004E03C5">
            <w:pPr>
              <w:overflowPunct w:val="0"/>
              <w:autoSpaceDE w:val="0"/>
              <w:autoSpaceDN w:val="0"/>
              <w:adjustRightInd w:val="0"/>
              <w:spacing w:after="0"/>
              <w:textAlignment w:val="baseline"/>
              <w:rPr>
                <w:lang w:eastAsia="x-none"/>
              </w:rPr>
            </w:pPr>
          </w:p>
          <w:p w:rsidR="004E03C5" w:rsidRPr="004E03C5" w:rsidRDefault="004E03C5" w:rsidP="004E03C5">
            <w:pPr>
              <w:overflowPunct w:val="0"/>
              <w:autoSpaceDE w:val="0"/>
              <w:autoSpaceDN w:val="0"/>
              <w:adjustRightInd w:val="0"/>
              <w:spacing w:after="0"/>
              <w:textAlignment w:val="baseline"/>
              <w:rPr>
                <w:highlight w:val="green"/>
                <w:lang w:eastAsia="x-none"/>
              </w:rPr>
            </w:pPr>
            <w:r w:rsidRPr="004E03C5">
              <w:rPr>
                <w:highlight w:val="green"/>
                <w:lang w:eastAsia="x-none"/>
              </w:rPr>
              <w:t xml:space="preserve">Agreement: </w:t>
            </w:r>
          </w:p>
          <w:p w:rsidR="004E03C5" w:rsidRPr="004E03C5" w:rsidRDefault="004E03C5" w:rsidP="004E03C5">
            <w:pPr>
              <w:overflowPunct w:val="0"/>
              <w:autoSpaceDE w:val="0"/>
              <w:autoSpaceDN w:val="0"/>
              <w:adjustRightInd w:val="0"/>
              <w:spacing w:after="0"/>
              <w:textAlignment w:val="baseline"/>
              <w:rPr>
                <w:lang w:eastAsia="x-none"/>
              </w:rPr>
            </w:pPr>
            <w:r w:rsidRPr="004E03C5">
              <w:rPr>
                <w:lang w:eastAsia="x-none"/>
              </w:rPr>
              <w:t>If only the PUCCH carrier in a cell with SUL is configured for potential PUSCH transmission, the bit field for non-SUL/SUL indication is not present in the non-fallback DCI.</w:t>
            </w:r>
          </w:p>
          <w:p w:rsidR="004E03C5" w:rsidRPr="004E03C5" w:rsidRDefault="004E03C5" w:rsidP="004E03C5">
            <w:pPr>
              <w:overflowPunct w:val="0"/>
              <w:autoSpaceDE w:val="0"/>
              <w:autoSpaceDN w:val="0"/>
              <w:adjustRightInd w:val="0"/>
              <w:spacing w:after="0"/>
              <w:textAlignment w:val="baseline"/>
              <w:rPr>
                <w:lang w:eastAsia="zh-CN"/>
              </w:rPr>
            </w:pPr>
          </w:p>
          <w:p w:rsidR="004E03C5" w:rsidRPr="004E03C5" w:rsidRDefault="004E03C5" w:rsidP="004E03C5">
            <w:pPr>
              <w:overflowPunct w:val="0"/>
              <w:autoSpaceDE w:val="0"/>
              <w:autoSpaceDN w:val="0"/>
              <w:adjustRightInd w:val="0"/>
              <w:spacing w:after="0"/>
              <w:textAlignment w:val="baseline"/>
              <w:rPr>
                <w:lang w:eastAsia="zh-CN"/>
              </w:rPr>
            </w:pPr>
            <w:r w:rsidRPr="004E03C5">
              <w:rPr>
                <w:highlight w:val="green"/>
                <w:lang w:eastAsia="zh-CN"/>
              </w:rPr>
              <w:t>Agreement:</w:t>
            </w:r>
            <w:r w:rsidRPr="004E03C5">
              <w:rPr>
                <w:lang w:eastAsia="zh-CN"/>
              </w:rPr>
              <w:t xml:space="preserve"> </w:t>
            </w:r>
          </w:p>
          <w:p w:rsidR="004E03C5" w:rsidRPr="004E03C5" w:rsidRDefault="004E03C5" w:rsidP="004E03C5">
            <w:pPr>
              <w:overflowPunct w:val="0"/>
              <w:autoSpaceDE w:val="0"/>
              <w:autoSpaceDN w:val="0"/>
              <w:adjustRightInd w:val="0"/>
              <w:spacing w:after="0"/>
              <w:textAlignment w:val="baseline"/>
              <w:rPr>
                <w:lang w:eastAsia="zh-CN"/>
              </w:rPr>
            </w:pPr>
            <w:r w:rsidRPr="004E03C5">
              <w:rPr>
                <w:lang w:eastAsia="zh-CN"/>
              </w:rPr>
              <w:t>A separate 1-bit field in DCI is used to indicate UL and SUL of the same cell.</w:t>
            </w:r>
          </w:p>
          <w:p w:rsidR="004E03C5" w:rsidRPr="004E03C5" w:rsidRDefault="004E03C5" w:rsidP="00391029">
            <w:pPr>
              <w:numPr>
                <w:ilvl w:val="0"/>
                <w:numId w:val="230"/>
              </w:numPr>
              <w:overflowPunct w:val="0"/>
              <w:autoSpaceDE w:val="0"/>
              <w:autoSpaceDN w:val="0"/>
              <w:adjustRightInd w:val="0"/>
              <w:spacing w:after="0"/>
              <w:textAlignment w:val="baseline"/>
              <w:rPr>
                <w:lang w:eastAsia="zh-CN"/>
              </w:rPr>
            </w:pPr>
            <w:r w:rsidRPr="004E03C5">
              <w:rPr>
                <w:lang w:eastAsia="zh-CN"/>
              </w:rPr>
              <w:t>The bit value of 0 refers to the UL in the cell</w:t>
            </w:r>
          </w:p>
          <w:p w:rsidR="004E03C5" w:rsidRPr="004E03C5" w:rsidRDefault="004E03C5" w:rsidP="00391029">
            <w:pPr>
              <w:numPr>
                <w:ilvl w:val="0"/>
                <w:numId w:val="230"/>
              </w:numPr>
              <w:overflowPunct w:val="0"/>
              <w:autoSpaceDE w:val="0"/>
              <w:autoSpaceDN w:val="0"/>
              <w:adjustRightInd w:val="0"/>
              <w:spacing w:after="0"/>
              <w:textAlignment w:val="baseline"/>
              <w:rPr>
                <w:lang w:eastAsia="zh-CN"/>
              </w:rPr>
            </w:pPr>
            <w:r w:rsidRPr="004E03C5">
              <w:rPr>
                <w:lang w:eastAsia="zh-CN"/>
              </w:rPr>
              <w:t>The bit value of 1 refers to the SUL in the cell</w:t>
            </w:r>
          </w:p>
          <w:p w:rsidR="004E03C5" w:rsidRPr="004E03C5" w:rsidRDefault="004E03C5" w:rsidP="004E03C5">
            <w:pPr>
              <w:overflowPunct w:val="0"/>
              <w:autoSpaceDE w:val="0"/>
              <w:autoSpaceDN w:val="0"/>
              <w:adjustRightInd w:val="0"/>
              <w:spacing w:after="0"/>
              <w:textAlignment w:val="baseline"/>
              <w:rPr>
                <w:lang w:eastAsia="zh-CN"/>
              </w:rPr>
            </w:pPr>
          </w:p>
          <w:p w:rsidR="004E03C5" w:rsidRPr="004E03C5" w:rsidRDefault="004E03C5" w:rsidP="004E03C5">
            <w:pPr>
              <w:overflowPunct w:val="0"/>
              <w:autoSpaceDE w:val="0"/>
              <w:autoSpaceDN w:val="0"/>
              <w:adjustRightInd w:val="0"/>
              <w:spacing w:after="0"/>
              <w:textAlignment w:val="baseline"/>
              <w:rPr>
                <w:lang w:eastAsia="zh-CN"/>
              </w:rPr>
            </w:pPr>
            <w:r w:rsidRPr="004E03C5">
              <w:rPr>
                <w:rFonts w:hint="eastAsia"/>
                <w:highlight w:val="green"/>
                <w:lang w:eastAsia="zh-CN"/>
              </w:rPr>
              <w:t>Agreement:</w:t>
            </w:r>
            <w:r w:rsidRPr="004E03C5">
              <w:rPr>
                <w:rFonts w:hint="eastAsia"/>
                <w:lang w:eastAsia="zh-CN"/>
              </w:rPr>
              <w:t xml:space="preserve"> </w:t>
            </w:r>
          </w:p>
          <w:p w:rsidR="004E03C5" w:rsidRPr="004E03C5" w:rsidRDefault="004E03C5" w:rsidP="004E03C5">
            <w:pPr>
              <w:overflowPunct w:val="0"/>
              <w:autoSpaceDE w:val="0"/>
              <w:autoSpaceDN w:val="0"/>
              <w:adjustRightInd w:val="0"/>
              <w:spacing w:after="0"/>
              <w:textAlignment w:val="baseline"/>
              <w:rPr>
                <w:lang w:eastAsia="zh-CN"/>
              </w:rPr>
            </w:pPr>
            <w:r w:rsidRPr="004E03C5">
              <w:rPr>
                <w:rFonts w:hint="eastAsia"/>
                <w:lang w:eastAsia="zh-CN"/>
              </w:rPr>
              <w:t>If both ULs in a cell are configured for potential PUSCH transmission to a UE, for a given search space, the UE monitors for non-fallback DCI scheduling PUSCH on UL and SUL.</w:t>
            </w:r>
          </w:p>
          <w:p w:rsidR="004E03C5" w:rsidRPr="004E03C5" w:rsidRDefault="004E03C5" w:rsidP="004E03C5">
            <w:pPr>
              <w:overflowPunct w:val="0"/>
              <w:autoSpaceDE w:val="0"/>
              <w:autoSpaceDN w:val="0"/>
              <w:adjustRightInd w:val="0"/>
              <w:spacing w:after="0"/>
              <w:textAlignment w:val="baseline"/>
              <w:rPr>
                <w:lang w:eastAsia="zh-CN"/>
              </w:rPr>
            </w:pPr>
          </w:p>
          <w:p w:rsidR="004E03C5" w:rsidRPr="004E03C5" w:rsidRDefault="004E03C5" w:rsidP="004E03C5">
            <w:pPr>
              <w:overflowPunct w:val="0"/>
              <w:autoSpaceDE w:val="0"/>
              <w:autoSpaceDN w:val="0"/>
              <w:adjustRightInd w:val="0"/>
              <w:spacing w:after="0"/>
              <w:textAlignment w:val="baseline"/>
              <w:rPr>
                <w:lang w:eastAsia="zh-CN"/>
              </w:rPr>
            </w:pPr>
            <w:r w:rsidRPr="004E03C5">
              <w:rPr>
                <w:highlight w:val="green"/>
                <w:lang w:eastAsia="zh-CN"/>
              </w:rPr>
              <w:t>Agreement:</w:t>
            </w:r>
          </w:p>
          <w:p w:rsidR="004E03C5" w:rsidRPr="004E03C5" w:rsidRDefault="004E03C5" w:rsidP="00391029">
            <w:pPr>
              <w:numPr>
                <w:ilvl w:val="0"/>
                <w:numId w:val="231"/>
              </w:numPr>
              <w:overflowPunct w:val="0"/>
              <w:autoSpaceDE w:val="0"/>
              <w:autoSpaceDN w:val="0"/>
              <w:adjustRightInd w:val="0"/>
              <w:snapToGrid w:val="0"/>
              <w:spacing w:after="0"/>
              <w:jc w:val="both"/>
              <w:textAlignment w:val="baseline"/>
              <w:rPr>
                <w:lang w:eastAsia="zh-CN"/>
              </w:rPr>
            </w:pPr>
            <w:r w:rsidRPr="004E03C5">
              <w:rPr>
                <w:lang w:eastAsia="zh-CN"/>
              </w:rPr>
              <w:t>For a serving cell with SUL and different numerologies on DL/UL and SUL, the unit of time offset k between UL grant and corresponding PUSCH transmission is the slot duration according to the numerology of the scheduled PUSCH transmission.</w:t>
            </w:r>
          </w:p>
          <w:p w:rsidR="004E03C5" w:rsidRPr="004E03C5" w:rsidRDefault="004E03C5" w:rsidP="00391029">
            <w:pPr>
              <w:numPr>
                <w:ilvl w:val="0"/>
                <w:numId w:val="231"/>
              </w:numPr>
              <w:overflowPunct w:val="0"/>
              <w:autoSpaceDE w:val="0"/>
              <w:autoSpaceDN w:val="0"/>
              <w:adjustRightInd w:val="0"/>
              <w:snapToGrid w:val="0"/>
              <w:spacing w:after="0"/>
              <w:jc w:val="both"/>
              <w:textAlignment w:val="baseline"/>
              <w:rPr>
                <w:lang w:eastAsia="zh-CN"/>
              </w:rPr>
            </w:pPr>
            <w:r w:rsidRPr="004E03C5">
              <w:rPr>
                <w:lang w:eastAsia="zh-CN"/>
              </w:rPr>
              <w:t xml:space="preserve">For a serving cell with SUL and different numerologies on DL/UL and SUL, the unit of time offset k between </w:t>
            </w:r>
            <w:r w:rsidRPr="004E03C5">
              <w:rPr>
                <w:rFonts w:hint="eastAsia"/>
                <w:lang w:eastAsia="zh-CN"/>
              </w:rPr>
              <w:t xml:space="preserve">PDSCH </w:t>
            </w:r>
            <w:r w:rsidRPr="004E03C5">
              <w:rPr>
                <w:lang w:eastAsia="zh-CN"/>
              </w:rPr>
              <w:t>and corresponding PUCCH transmission is the slot duration according to the numerology of the PUCCH transmission.</w:t>
            </w:r>
          </w:p>
          <w:p w:rsidR="004E03C5" w:rsidRPr="004E03C5" w:rsidRDefault="004E03C5" w:rsidP="004E03C5">
            <w:pPr>
              <w:overflowPunct w:val="0"/>
              <w:autoSpaceDE w:val="0"/>
              <w:autoSpaceDN w:val="0"/>
              <w:adjustRightInd w:val="0"/>
              <w:spacing w:after="0"/>
              <w:textAlignment w:val="baseline"/>
              <w:rPr>
                <w:lang w:eastAsia="zh-CN"/>
              </w:rPr>
            </w:pPr>
          </w:p>
          <w:p w:rsidR="004E03C5" w:rsidRPr="004E03C5" w:rsidRDefault="004E03C5" w:rsidP="004E03C5">
            <w:pPr>
              <w:overflowPunct w:val="0"/>
              <w:autoSpaceDE w:val="0"/>
              <w:autoSpaceDN w:val="0"/>
              <w:adjustRightInd w:val="0"/>
              <w:spacing w:after="0"/>
              <w:textAlignment w:val="baseline"/>
              <w:rPr>
                <w:lang w:eastAsia="zh-CN"/>
              </w:rPr>
            </w:pPr>
            <w:r w:rsidRPr="004E03C5">
              <w:rPr>
                <w:rFonts w:hint="eastAsia"/>
                <w:highlight w:val="green"/>
                <w:lang w:eastAsia="zh-CN"/>
              </w:rPr>
              <w:t>Agreement:</w:t>
            </w:r>
            <w:r w:rsidRPr="004E03C5">
              <w:rPr>
                <w:rFonts w:hint="eastAsia"/>
                <w:lang w:eastAsia="zh-CN"/>
              </w:rPr>
              <w:t xml:space="preserve"> </w:t>
            </w:r>
          </w:p>
          <w:p w:rsidR="004E03C5" w:rsidRPr="004E03C5" w:rsidRDefault="004E03C5" w:rsidP="004E03C5">
            <w:pPr>
              <w:overflowPunct w:val="0"/>
              <w:autoSpaceDE w:val="0"/>
              <w:autoSpaceDN w:val="0"/>
              <w:adjustRightInd w:val="0"/>
              <w:spacing w:after="0"/>
              <w:textAlignment w:val="baseline"/>
              <w:rPr>
                <w:lang w:eastAsia="zh-CN"/>
              </w:rPr>
            </w:pPr>
            <w:r w:rsidRPr="004E03C5">
              <w:rPr>
                <w:rFonts w:hint="eastAsia"/>
                <w:lang w:eastAsia="zh-CN"/>
              </w:rPr>
              <w:t xml:space="preserve">DCI field for </w:t>
            </w:r>
            <w:r w:rsidRPr="004E03C5">
              <w:rPr>
                <w:lang w:eastAsia="zh-CN"/>
              </w:rPr>
              <w:t>non-S</w:t>
            </w:r>
            <w:r w:rsidRPr="004E03C5">
              <w:rPr>
                <w:rFonts w:hint="eastAsia"/>
                <w:lang w:eastAsia="zh-CN"/>
              </w:rPr>
              <w:t xml:space="preserve">UL/SUL indication </w:t>
            </w:r>
            <w:r w:rsidRPr="004E03C5">
              <w:rPr>
                <w:lang w:eastAsia="zh-CN"/>
              </w:rPr>
              <w:t xml:space="preserve">is </w:t>
            </w:r>
            <w:r w:rsidRPr="004E03C5">
              <w:rPr>
                <w:rFonts w:hint="eastAsia"/>
                <w:lang w:eastAsia="zh-CN"/>
              </w:rPr>
              <w:t xml:space="preserve">not present in the fallback DCI and the fallback DCI always schedules PUSCH on the </w:t>
            </w:r>
            <w:r w:rsidRPr="004E03C5">
              <w:rPr>
                <w:lang w:eastAsia="zh-CN"/>
              </w:rPr>
              <w:t>non-S</w:t>
            </w:r>
            <w:r w:rsidRPr="004E03C5">
              <w:rPr>
                <w:rFonts w:hint="eastAsia"/>
                <w:lang w:eastAsia="zh-CN"/>
              </w:rPr>
              <w:t>UL</w:t>
            </w:r>
          </w:p>
          <w:p w:rsidR="004E03C5" w:rsidRPr="004E03C5" w:rsidRDefault="004E03C5" w:rsidP="004E03C5">
            <w:pPr>
              <w:overflowPunct w:val="0"/>
              <w:autoSpaceDE w:val="0"/>
              <w:autoSpaceDN w:val="0"/>
              <w:adjustRightInd w:val="0"/>
              <w:snapToGrid w:val="0"/>
              <w:spacing w:after="0"/>
              <w:jc w:val="both"/>
              <w:textAlignment w:val="baseline"/>
              <w:rPr>
                <w:lang w:eastAsia="zh-CN"/>
              </w:rPr>
            </w:pPr>
          </w:p>
          <w:p w:rsidR="004E03C5" w:rsidRPr="004E03C5" w:rsidRDefault="004E03C5" w:rsidP="004E03C5">
            <w:pPr>
              <w:overflowPunct w:val="0"/>
              <w:autoSpaceDE w:val="0"/>
              <w:autoSpaceDN w:val="0"/>
              <w:adjustRightInd w:val="0"/>
              <w:spacing w:after="0"/>
              <w:textAlignment w:val="baseline"/>
              <w:rPr>
                <w:lang w:eastAsia="zh-CN"/>
              </w:rPr>
            </w:pPr>
            <w:r w:rsidRPr="004E03C5">
              <w:rPr>
                <w:highlight w:val="green"/>
                <w:lang w:eastAsia="zh-CN"/>
              </w:rPr>
              <w:t>Agreement:</w:t>
            </w:r>
            <w:r w:rsidRPr="004E03C5">
              <w:rPr>
                <w:lang w:eastAsia="zh-CN"/>
              </w:rPr>
              <w:t xml:space="preserve"> </w:t>
            </w:r>
          </w:p>
          <w:p w:rsidR="004E03C5" w:rsidRPr="004E03C5" w:rsidRDefault="004E03C5" w:rsidP="004E03C5">
            <w:pPr>
              <w:overflowPunct w:val="0"/>
              <w:autoSpaceDE w:val="0"/>
              <w:autoSpaceDN w:val="0"/>
              <w:adjustRightInd w:val="0"/>
              <w:spacing w:after="0"/>
              <w:textAlignment w:val="baseline"/>
              <w:rPr>
                <w:lang w:eastAsia="zh-CN"/>
              </w:rPr>
            </w:pPr>
            <w:r w:rsidRPr="004E03C5">
              <w:rPr>
                <w:lang w:eastAsia="zh-CN"/>
              </w:rPr>
              <w:t>1-bit non-SUL/SUL indication is included in the non-fallback DCI(s) that can trigger A-SRS and SP-SRS activation/deactivation.</w:t>
            </w:r>
          </w:p>
          <w:p w:rsidR="004E03C5" w:rsidRPr="004E03C5" w:rsidRDefault="004E03C5" w:rsidP="004E03C5">
            <w:pPr>
              <w:overflowPunct w:val="0"/>
              <w:autoSpaceDE w:val="0"/>
              <w:autoSpaceDN w:val="0"/>
              <w:adjustRightInd w:val="0"/>
              <w:spacing w:after="0"/>
              <w:textAlignment w:val="baseline"/>
              <w:rPr>
                <w:lang w:eastAsia="zh-CN"/>
              </w:rPr>
            </w:pPr>
          </w:p>
          <w:p w:rsidR="004E03C5" w:rsidRPr="004E03C5" w:rsidRDefault="004E03C5" w:rsidP="004E03C5">
            <w:pPr>
              <w:overflowPunct w:val="0"/>
              <w:autoSpaceDE w:val="0"/>
              <w:autoSpaceDN w:val="0"/>
              <w:adjustRightInd w:val="0"/>
              <w:spacing w:after="0"/>
              <w:textAlignment w:val="baseline"/>
              <w:rPr>
                <w:highlight w:val="green"/>
                <w:lang w:eastAsia="zh-CN"/>
              </w:rPr>
            </w:pPr>
            <w:r w:rsidRPr="004E03C5">
              <w:rPr>
                <w:highlight w:val="green"/>
                <w:lang w:eastAsia="zh-CN"/>
              </w:rPr>
              <w:t>Agreement:</w:t>
            </w:r>
          </w:p>
          <w:p w:rsidR="004E03C5" w:rsidRPr="004E03C5" w:rsidRDefault="004E03C5" w:rsidP="004E03C5">
            <w:pPr>
              <w:overflowPunct w:val="0"/>
              <w:autoSpaceDE w:val="0"/>
              <w:autoSpaceDN w:val="0"/>
              <w:adjustRightInd w:val="0"/>
              <w:spacing w:after="0"/>
              <w:textAlignment w:val="baseline"/>
              <w:rPr>
                <w:lang w:eastAsia="ja-JP"/>
              </w:rPr>
            </w:pPr>
            <w:r w:rsidRPr="004E03C5">
              <w:rPr>
                <w:lang w:eastAsia="zh-CN"/>
              </w:rPr>
              <w:t>1-bit non-SUL/SUL indication is included in the DCI(s) that can trigger PDCCH-ordered PRACH transmission.</w:t>
            </w:r>
          </w:p>
          <w:p w:rsidR="004E03C5" w:rsidRPr="004E03C5" w:rsidRDefault="004E03C5" w:rsidP="004E03C5">
            <w:pPr>
              <w:overflowPunct w:val="0"/>
              <w:autoSpaceDE w:val="0"/>
              <w:autoSpaceDN w:val="0"/>
              <w:adjustRightInd w:val="0"/>
              <w:spacing w:after="0"/>
              <w:textAlignment w:val="baseline"/>
              <w:rPr>
                <w:lang w:eastAsia="ja-JP"/>
              </w:rPr>
            </w:pPr>
          </w:p>
          <w:p w:rsidR="004E03C5" w:rsidRPr="004E03C5" w:rsidRDefault="004E03C5" w:rsidP="004E03C5">
            <w:pPr>
              <w:overflowPunct w:val="0"/>
              <w:autoSpaceDE w:val="0"/>
              <w:autoSpaceDN w:val="0"/>
              <w:adjustRightInd w:val="0"/>
              <w:spacing w:after="0"/>
              <w:textAlignment w:val="baseline"/>
            </w:pPr>
            <w:r w:rsidRPr="004E03C5">
              <w:rPr>
                <w:highlight w:val="green"/>
              </w:rPr>
              <w:t>Agreement:</w:t>
            </w:r>
          </w:p>
          <w:p w:rsidR="004E03C5" w:rsidRPr="004E03C5" w:rsidRDefault="004E03C5" w:rsidP="004E03C5">
            <w:pPr>
              <w:overflowPunct w:val="0"/>
              <w:autoSpaceDE w:val="0"/>
              <w:autoSpaceDN w:val="0"/>
              <w:adjustRightInd w:val="0"/>
              <w:spacing w:after="0"/>
              <w:textAlignment w:val="baseline"/>
            </w:pPr>
            <w:r w:rsidRPr="004E03C5">
              <w:t>If the network scheduling results in PUCCH and PUSCH transmissions for a UE overlapping in time on the non-SUL and SUL, the UE multiplexes UCI on PUSCH if such multiplexing does not put more stringent requirements on processing time compared to the case where UCI is multiplexed on PUSCH when operating on a single carrier.</w:t>
            </w:r>
          </w:p>
          <w:p w:rsidR="004E03C5" w:rsidRPr="004E03C5" w:rsidRDefault="004E03C5" w:rsidP="004E03C5">
            <w:pPr>
              <w:overflowPunct w:val="0"/>
              <w:autoSpaceDE w:val="0"/>
              <w:autoSpaceDN w:val="0"/>
              <w:adjustRightInd w:val="0"/>
              <w:spacing w:after="0"/>
              <w:textAlignment w:val="baseline"/>
              <w:rPr>
                <w:lang w:val="en-US"/>
              </w:rPr>
            </w:pPr>
          </w:p>
          <w:p w:rsidR="004E03C5" w:rsidRPr="004E03C5" w:rsidRDefault="004E03C5" w:rsidP="004E03C5">
            <w:pPr>
              <w:overflowPunct w:val="0"/>
              <w:autoSpaceDE w:val="0"/>
              <w:autoSpaceDN w:val="0"/>
              <w:adjustRightInd w:val="0"/>
              <w:spacing w:after="0"/>
              <w:textAlignment w:val="baseline"/>
              <w:rPr>
                <w:lang w:val="en-US"/>
              </w:rPr>
            </w:pPr>
            <w:r w:rsidRPr="004E03C5">
              <w:rPr>
                <w:bCs/>
                <w:highlight w:val="green"/>
              </w:rPr>
              <w:t>Agreement:</w:t>
            </w:r>
          </w:p>
          <w:p w:rsidR="004E03C5" w:rsidRPr="004E03C5" w:rsidRDefault="004E03C5" w:rsidP="004E03C5">
            <w:pPr>
              <w:overflowPunct w:val="0"/>
              <w:autoSpaceDE w:val="0"/>
              <w:autoSpaceDN w:val="0"/>
              <w:adjustRightInd w:val="0"/>
              <w:spacing w:after="0"/>
              <w:textAlignment w:val="baseline"/>
              <w:rPr>
                <w:lang w:val="en-US"/>
              </w:rPr>
            </w:pPr>
            <w:r w:rsidRPr="004E03C5">
              <w:t>If both ULs in a cell are configured for potential PUSCH transmission to a UE, the UL non-fallback DCI size for scheduling non-SUL and SUL are adjusted to be the same size via padding</w:t>
            </w:r>
          </w:p>
          <w:p w:rsidR="004E03C5" w:rsidRPr="004E03C5" w:rsidRDefault="004E03C5" w:rsidP="004E03C5">
            <w:pPr>
              <w:overflowPunct w:val="0"/>
              <w:autoSpaceDE w:val="0"/>
              <w:autoSpaceDN w:val="0"/>
              <w:adjustRightInd w:val="0"/>
              <w:spacing w:after="0"/>
              <w:textAlignment w:val="baseline"/>
              <w:rPr>
                <w:lang w:val="en-US"/>
              </w:rPr>
            </w:pPr>
          </w:p>
          <w:p w:rsidR="004E03C5" w:rsidRPr="004E03C5" w:rsidRDefault="004E03C5" w:rsidP="004E03C5">
            <w:pPr>
              <w:overflowPunct w:val="0"/>
              <w:autoSpaceDE w:val="0"/>
              <w:autoSpaceDN w:val="0"/>
              <w:adjustRightInd w:val="0"/>
              <w:spacing w:after="0"/>
              <w:textAlignment w:val="baseline"/>
            </w:pPr>
            <w:r w:rsidRPr="004E03C5">
              <w:rPr>
                <w:highlight w:val="green"/>
              </w:rPr>
              <w:t>Agreement:</w:t>
            </w:r>
          </w:p>
          <w:p w:rsidR="004E03C5" w:rsidRPr="004E03C5" w:rsidRDefault="004E03C5" w:rsidP="004E03C5">
            <w:pPr>
              <w:overflowPunct w:val="0"/>
              <w:autoSpaceDE w:val="0"/>
              <w:autoSpaceDN w:val="0"/>
              <w:adjustRightInd w:val="0"/>
              <w:spacing w:after="0"/>
              <w:textAlignment w:val="baseline"/>
            </w:pPr>
            <w:r w:rsidRPr="004E03C5">
              <w:t>If padding bit(s) are present in the UL fallback DCI (in order to size match between the DL and UL fallback DCIs) once the final DCI design detatils are complete, one of the padding bit(s) is used for non-SUL/SUL indication for UEs capable of SUL</w:t>
            </w:r>
          </w:p>
          <w:p w:rsidR="004E03C5" w:rsidRPr="004E03C5" w:rsidRDefault="004E03C5" w:rsidP="00391029">
            <w:pPr>
              <w:numPr>
                <w:ilvl w:val="0"/>
                <w:numId w:val="232"/>
              </w:numPr>
              <w:overflowPunct w:val="0"/>
              <w:autoSpaceDE w:val="0"/>
              <w:autoSpaceDN w:val="0"/>
              <w:adjustRightInd w:val="0"/>
              <w:spacing w:after="0"/>
              <w:textAlignment w:val="baseline"/>
            </w:pPr>
            <w:r w:rsidRPr="004E03C5">
              <w:t>Notes:</w:t>
            </w:r>
          </w:p>
          <w:p w:rsidR="004E03C5" w:rsidRPr="004E03C5" w:rsidRDefault="004E03C5" w:rsidP="00391029">
            <w:pPr>
              <w:numPr>
                <w:ilvl w:val="1"/>
                <w:numId w:val="232"/>
              </w:numPr>
              <w:overflowPunct w:val="0"/>
              <w:autoSpaceDE w:val="0"/>
              <w:autoSpaceDN w:val="0"/>
              <w:adjustRightInd w:val="0"/>
              <w:spacing w:after="0"/>
              <w:textAlignment w:val="baseline"/>
            </w:pPr>
            <w:r w:rsidRPr="004E03C5">
              <w:t>This agreement overrides the previous agreement that DCI field for non-SUL/SUL indication is not present in the fallback DCI if padding bits are present in the UL fallback DCI after the DCI design is complete</w:t>
            </w:r>
          </w:p>
          <w:p w:rsidR="004E03C5" w:rsidRPr="004E03C5" w:rsidRDefault="004E03C5" w:rsidP="00391029">
            <w:pPr>
              <w:numPr>
                <w:ilvl w:val="1"/>
                <w:numId w:val="232"/>
              </w:numPr>
              <w:overflowPunct w:val="0"/>
              <w:autoSpaceDE w:val="0"/>
              <w:autoSpaceDN w:val="0"/>
              <w:adjustRightInd w:val="0"/>
              <w:spacing w:after="0"/>
              <w:textAlignment w:val="baseline"/>
            </w:pPr>
            <w:r w:rsidRPr="004E03C5">
              <w:t>This agreement assumes that there is a single UL fallback DCI that is applicable to both the non-SUL and SUL carriers.</w:t>
            </w:r>
          </w:p>
          <w:p w:rsidR="004E03C5" w:rsidRPr="004E03C5" w:rsidRDefault="004E03C5" w:rsidP="004E03C5">
            <w:pPr>
              <w:overflowPunct w:val="0"/>
              <w:autoSpaceDE w:val="0"/>
              <w:autoSpaceDN w:val="0"/>
              <w:adjustRightInd w:val="0"/>
              <w:spacing w:after="0"/>
              <w:textAlignment w:val="baseline"/>
              <w:rPr>
                <w:lang w:eastAsia="ja-JP"/>
              </w:rPr>
            </w:pPr>
          </w:p>
        </w:tc>
      </w:tr>
      <w:tr w:rsidR="004E03C5" w:rsidRPr="004E03C5" w:rsidTr="00391029">
        <w:tc>
          <w:tcPr>
            <w:tcW w:w="10520" w:type="dxa"/>
            <w:gridSpan w:val="2"/>
            <w:shd w:val="clear" w:color="auto" w:fill="DAEEF3"/>
          </w:tcPr>
          <w:p w:rsidR="004E03C5" w:rsidRPr="004E03C5" w:rsidRDefault="004E03C5" w:rsidP="004E03C5">
            <w:pPr>
              <w:widowControl w:val="0"/>
              <w:overflowPunct w:val="0"/>
              <w:autoSpaceDE w:val="0"/>
              <w:autoSpaceDN w:val="0"/>
              <w:adjustRightInd w:val="0"/>
              <w:spacing w:after="0"/>
              <w:jc w:val="both"/>
              <w:textAlignment w:val="baseline"/>
              <w:rPr>
                <w:rFonts w:ascii="Arial" w:hAnsi="Arial" w:cs="Arial"/>
                <w:kern w:val="2"/>
                <w:lang w:val="en-US" w:eastAsia="ja-JP"/>
              </w:rPr>
            </w:pPr>
            <w:r w:rsidRPr="004E03C5">
              <w:rPr>
                <w:rFonts w:hint="eastAsia"/>
                <w:b/>
                <w:kern w:val="2"/>
                <w:lang w:val="en-US" w:eastAsia="ja-JP"/>
              </w:rPr>
              <w:t>UL power control</w:t>
            </w:r>
          </w:p>
        </w:tc>
      </w:tr>
      <w:tr w:rsidR="004E03C5" w:rsidRPr="004E03C5" w:rsidTr="00391029">
        <w:tc>
          <w:tcPr>
            <w:tcW w:w="10520" w:type="dxa"/>
            <w:gridSpan w:val="2"/>
            <w:shd w:val="clear" w:color="auto" w:fill="auto"/>
          </w:tcPr>
          <w:p w:rsidR="004E03C5" w:rsidRPr="004E03C5" w:rsidRDefault="004E03C5" w:rsidP="004E03C5">
            <w:pPr>
              <w:spacing w:after="0"/>
              <w:jc w:val="both"/>
              <w:rPr>
                <w:rFonts w:eastAsia="ＭＳ ゴシック"/>
                <w:b/>
                <w:highlight w:val="green"/>
                <w:lang w:val="en-US" w:eastAsia="ja-JP"/>
              </w:rPr>
            </w:pPr>
            <w:r w:rsidRPr="004E03C5">
              <w:rPr>
                <w:rFonts w:eastAsia="ＭＳ ゴシック"/>
                <w:b/>
                <w:highlight w:val="green"/>
                <w:lang w:val="en-US" w:eastAsia="ja-JP"/>
              </w:rPr>
              <w:t>Agreement:</w:t>
            </w:r>
          </w:p>
          <w:p w:rsidR="004E03C5" w:rsidRPr="004E03C5" w:rsidRDefault="004E03C5" w:rsidP="004E03C5">
            <w:pPr>
              <w:spacing w:after="0"/>
              <w:jc w:val="both"/>
              <w:rPr>
                <w:rFonts w:eastAsia="ＭＳ ゴシック"/>
                <w:lang w:val="en-US" w:eastAsia="ja-JP"/>
              </w:rPr>
            </w:pPr>
            <w:r w:rsidRPr="004E03C5">
              <w:rPr>
                <w:rFonts w:eastAsia="ＭＳ ゴシック"/>
                <w:lang w:val="en-US" w:eastAsia="ja-JP"/>
              </w:rPr>
              <w:t>Specification s</w:t>
            </w:r>
            <w:r w:rsidRPr="004E03C5">
              <w:rPr>
                <w:rFonts w:eastAsia="ＭＳ ゴシック" w:hint="eastAsia"/>
                <w:lang w:val="en-US" w:eastAsia="ja-JP"/>
              </w:rPr>
              <w:t>upport</w:t>
            </w:r>
            <w:r w:rsidRPr="004E03C5">
              <w:rPr>
                <w:rFonts w:eastAsia="ＭＳ ゴシック"/>
                <w:lang w:val="en-US" w:eastAsia="ja-JP"/>
              </w:rPr>
              <w:t>s</w:t>
            </w:r>
            <w:r w:rsidRPr="004E03C5">
              <w:rPr>
                <w:rFonts w:eastAsia="ＭＳ ゴシック" w:hint="eastAsia"/>
                <w:lang w:val="en-US" w:eastAsia="ja-JP"/>
              </w:rPr>
              <w:t xml:space="preserve"> SRS</w:t>
            </w:r>
            <w:r w:rsidRPr="004E03C5">
              <w:rPr>
                <w:rFonts w:eastAsia="ＭＳ ゴシック"/>
                <w:lang w:val="en-US" w:eastAsia="ja-JP"/>
              </w:rPr>
              <w:t xml:space="preserve"> </w:t>
            </w:r>
            <w:r w:rsidRPr="004E03C5">
              <w:rPr>
                <w:rFonts w:eastAsia="ＭＳ ゴシック" w:hint="eastAsia"/>
                <w:lang w:val="en-US" w:eastAsia="ja-JP"/>
              </w:rPr>
              <w:t xml:space="preserve">PHR reporting for </w:t>
            </w:r>
            <w:r w:rsidRPr="004E03C5">
              <w:rPr>
                <w:rFonts w:eastAsia="ＭＳ ゴシック"/>
                <w:lang w:val="en-US" w:eastAsia="ja-JP"/>
              </w:rPr>
              <w:t>serving cell / uplink where PUSCH is not configured</w:t>
            </w:r>
          </w:p>
          <w:p w:rsidR="004E03C5" w:rsidRPr="004E03C5" w:rsidRDefault="004E03C5" w:rsidP="004E03C5">
            <w:pPr>
              <w:spacing w:after="0"/>
              <w:ind w:left="720" w:hanging="360"/>
              <w:rPr>
                <w:rFonts w:ascii="Calibri" w:eastAsia="SimSun" w:hAnsi="Calibri"/>
                <w:kern w:val="2"/>
                <w:lang w:eastAsia="zh-CN"/>
              </w:rPr>
            </w:pPr>
            <w:r w:rsidRPr="004E03C5">
              <w:rPr>
                <w:rFonts w:ascii="Calibri" w:eastAsia="SimSun" w:hAnsi="Calibri"/>
                <w:kern w:val="2"/>
                <w:lang w:eastAsia="zh-CN"/>
              </w:rPr>
              <w:t>SRS virtual PHR reporting is based on one SRS resource configured by the gNB</w:t>
            </w:r>
          </w:p>
          <w:p w:rsidR="004E03C5" w:rsidRPr="004E03C5" w:rsidRDefault="004E03C5" w:rsidP="004E03C5">
            <w:pPr>
              <w:spacing w:after="0"/>
              <w:ind w:left="720" w:hanging="360"/>
              <w:rPr>
                <w:rFonts w:ascii="Calibri" w:eastAsia="SimSun" w:hAnsi="Calibri"/>
                <w:kern w:val="2"/>
                <w:lang w:eastAsia="zh-CN"/>
              </w:rPr>
            </w:pPr>
            <w:r w:rsidRPr="004E03C5">
              <w:rPr>
                <w:rFonts w:ascii="Calibri" w:eastAsia="SimSun" w:hAnsi="Calibri"/>
                <w:kern w:val="2"/>
                <w:lang w:eastAsia="zh-CN"/>
              </w:rPr>
              <w:t xml:space="preserve">SRS PHR reporting is as in LTE type-3 </w:t>
            </w:r>
          </w:p>
          <w:p w:rsidR="004E03C5" w:rsidRPr="004E03C5" w:rsidRDefault="004E03C5" w:rsidP="004E03C5">
            <w:pPr>
              <w:spacing w:after="0"/>
              <w:ind w:left="720" w:hanging="360"/>
              <w:rPr>
                <w:rFonts w:ascii="Calibri" w:eastAsia="SimSun" w:hAnsi="Calibri"/>
                <w:b/>
                <w:kern w:val="2"/>
                <w:lang w:eastAsia="zh-CN"/>
              </w:rPr>
            </w:pPr>
            <w:r w:rsidRPr="004E03C5">
              <w:rPr>
                <w:rFonts w:ascii="Calibri" w:eastAsia="SimSun" w:hAnsi="Calibri" w:hint="eastAsia"/>
                <w:kern w:val="2"/>
                <w:lang w:eastAsia="zh-CN"/>
              </w:rPr>
              <w:t>Send one LS to RAN2 about this agreement</w:t>
            </w:r>
          </w:p>
          <w:p w:rsidR="004E03C5" w:rsidRPr="004E03C5" w:rsidRDefault="004E03C5" w:rsidP="004E03C5">
            <w:pPr>
              <w:spacing w:after="0"/>
              <w:rPr>
                <w:rFonts w:ascii="Calibri" w:eastAsia="SimSun" w:hAnsi="Calibri"/>
                <w:b/>
                <w:kern w:val="2"/>
                <w:lang w:eastAsia="zh-CN"/>
              </w:rPr>
            </w:pPr>
          </w:p>
          <w:p w:rsidR="004E03C5" w:rsidRPr="004E03C5" w:rsidRDefault="004E03C5" w:rsidP="004E03C5">
            <w:pPr>
              <w:spacing w:after="0"/>
              <w:rPr>
                <w:rFonts w:ascii="Calibri" w:eastAsia="SimSun" w:hAnsi="Calibri"/>
                <w:kern w:val="2"/>
                <w:lang w:eastAsia="zh-CN"/>
              </w:rPr>
            </w:pPr>
            <w:r w:rsidRPr="004E03C5">
              <w:rPr>
                <w:rFonts w:ascii="Calibri" w:eastAsia="SimSun" w:hAnsi="Calibri"/>
                <w:kern w:val="2"/>
                <w:lang w:eastAsia="zh-CN"/>
              </w:rPr>
              <w:t>LS on SRS PHR reporting</w:t>
            </w:r>
            <w:r w:rsidRPr="004E03C5">
              <w:rPr>
                <w:rFonts w:ascii="Calibri" w:hAnsi="Calibri" w:hint="eastAsia"/>
                <w:kern w:val="2"/>
                <w:lang w:eastAsia="ja-JP"/>
              </w:rPr>
              <w:t xml:space="preserve"> </w:t>
            </w:r>
            <w:r w:rsidRPr="004E03C5">
              <w:rPr>
                <w:rFonts w:ascii="Calibri" w:eastAsia="SimSun" w:hAnsi="Calibri"/>
                <w:kern w:val="2"/>
                <w:highlight w:val="green"/>
                <w:lang w:eastAsia="zh-CN"/>
              </w:rPr>
              <w:t>is endorsed in R1-1721680</w:t>
            </w:r>
          </w:p>
          <w:p w:rsidR="004E03C5" w:rsidRPr="004E03C5" w:rsidRDefault="004E03C5" w:rsidP="004E03C5">
            <w:pPr>
              <w:spacing w:after="0"/>
              <w:rPr>
                <w:rFonts w:ascii="Calibri" w:eastAsia="SimSun" w:hAnsi="Calibri"/>
                <w:b/>
                <w:kern w:val="2"/>
                <w:lang w:eastAsia="zh-CN"/>
              </w:rPr>
            </w:pPr>
          </w:p>
          <w:p w:rsidR="004E03C5" w:rsidRPr="004E03C5" w:rsidRDefault="004E03C5" w:rsidP="004E03C5">
            <w:pPr>
              <w:overflowPunct w:val="0"/>
              <w:autoSpaceDE w:val="0"/>
              <w:autoSpaceDN w:val="0"/>
              <w:adjustRightInd w:val="0"/>
              <w:spacing w:after="0"/>
              <w:textAlignment w:val="baseline"/>
              <w:rPr>
                <w:b/>
              </w:rPr>
            </w:pPr>
            <w:r w:rsidRPr="004E03C5">
              <w:rPr>
                <w:b/>
              </w:rPr>
              <w:t>Conclusion:</w:t>
            </w:r>
          </w:p>
          <w:p w:rsidR="004E03C5" w:rsidRPr="004E03C5" w:rsidRDefault="004E03C5" w:rsidP="004E03C5">
            <w:pPr>
              <w:overflowPunct w:val="0"/>
              <w:autoSpaceDE w:val="0"/>
              <w:autoSpaceDN w:val="0"/>
              <w:adjustRightInd w:val="0"/>
              <w:spacing w:after="0"/>
              <w:textAlignment w:val="baseline"/>
            </w:pPr>
            <w:r w:rsidRPr="004E03C5">
              <w:t xml:space="preserve">PHR reporting for PUCCH is not supported. </w:t>
            </w:r>
          </w:p>
          <w:p w:rsidR="004E03C5" w:rsidRPr="004E03C5" w:rsidRDefault="004E03C5" w:rsidP="004E03C5">
            <w:pPr>
              <w:tabs>
                <w:tab w:val="left" w:pos="567"/>
              </w:tabs>
              <w:adjustRightInd w:val="0"/>
              <w:snapToGrid w:val="0"/>
              <w:spacing w:after="0"/>
              <w:rPr>
                <w:rFonts w:ascii="Arial" w:hAnsi="Arial" w:cs="Arial"/>
                <w:lang w:eastAsia="ja-JP"/>
              </w:rPr>
            </w:pPr>
          </w:p>
          <w:p w:rsidR="004E03C5" w:rsidRPr="004E03C5" w:rsidRDefault="004E03C5" w:rsidP="004E03C5">
            <w:pPr>
              <w:overflowPunct w:val="0"/>
              <w:autoSpaceDE w:val="0"/>
              <w:autoSpaceDN w:val="0"/>
              <w:adjustRightInd w:val="0"/>
              <w:spacing w:after="0"/>
              <w:textAlignment w:val="baseline"/>
              <w:rPr>
                <w:b/>
              </w:rPr>
            </w:pPr>
            <w:r w:rsidRPr="004E03C5">
              <w:rPr>
                <w:b/>
                <w:highlight w:val="darkYellow"/>
              </w:rPr>
              <w:t>Working Assumption:</w:t>
            </w:r>
          </w:p>
          <w:p w:rsidR="004E03C5" w:rsidRPr="004E03C5" w:rsidRDefault="004E03C5" w:rsidP="004E03C5">
            <w:pPr>
              <w:spacing w:after="0"/>
              <w:jc w:val="both"/>
              <w:rPr>
                <w:rFonts w:eastAsia="ＭＳ ゴシック"/>
                <w:lang w:val="en-US" w:eastAsia="ko-KR"/>
              </w:rPr>
            </w:pPr>
            <w:r w:rsidRPr="004E03C5">
              <w:rPr>
                <w:rFonts w:eastAsia="ＭＳ ゴシック"/>
                <w:i/>
                <w:iCs/>
                <w:lang w:val="el-GR" w:eastAsia="ko-KR"/>
              </w:rPr>
              <w:t>Δ</w:t>
            </w:r>
            <w:r w:rsidRPr="004E03C5">
              <w:rPr>
                <w:rFonts w:eastAsia="ＭＳ ゴシック"/>
                <w:vertAlign w:val="subscript"/>
                <w:lang w:val="en-US" w:eastAsia="ko-KR"/>
              </w:rPr>
              <w:t>TF,</w:t>
            </w:r>
            <w:r w:rsidRPr="004E03C5">
              <w:rPr>
                <w:rFonts w:eastAsia="ＭＳ ゴシック"/>
                <w:i/>
                <w:iCs/>
                <w:vertAlign w:val="subscript"/>
                <w:lang w:val="en-US" w:eastAsia="ko-KR"/>
              </w:rPr>
              <w:t>c</w:t>
            </w:r>
            <w:r w:rsidRPr="004E03C5">
              <w:rPr>
                <w:rFonts w:eastAsia="ＭＳ ゴシック"/>
                <w:lang w:val="en-US" w:eastAsia="ko-KR"/>
              </w:rPr>
              <w:t>(</w:t>
            </w:r>
            <w:r w:rsidRPr="004E03C5">
              <w:rPr>
                <w:rFonts w:eastAsia="ＭＳ ゴシック"/>
                <w:i/>
                <w:iCs/>
                <w:lang w:val="en-US" w:eastAsia="ko-KR"/>
              </w:rPr>
              <w:t>i</w:t>
            </w:r>
            <w:r w:rsidRPr="004E03C5">
              <w:rPr>
                <w:rFonts w:eastAsia="ＭＳ ゴシック"/>
                <w:lang w:val="en-US" w:eastAsia="ko-KR"/>
              </w:rPr>
              <w:t>) is defined as in LTE</w:t>
            </w:r>
          </w:p>
          <w:p w:rsidR="004E03C5" w:rsidRPr="004E03C5" w:rsidRDefault="004E03C5" w:rsidP="004E03C5">
            <w:pPr>
              <w:spacing w:after="0"/>
              <w:ind w:left="720" w:hanging="360"/>
              <w:rPr>
                <w:rFonts w:ascii="Calibri" w:eastAsia="SimSun" w:hAnsi="Calibri"/>
                <w:kern w:val="2"/>
                <w:lang w:eastAsia="zh-CN"/>
              </w:rPr>
            </w:pPr>
            <w:r w:rsidRPr="004E03C5">
              <w:rPr>
                <w:rFonts w:ascii="Calibri" w:eastAsia="SimSun" w:hAnsi="Calibri"/>
                <w:kern w:val="2"/>
                <w:lang w:eastAsia="zh-CN"/>
              </w:rPr>
              <w:t>Note: Subject to modifications (value of beta, introduction of gamma for DFT-S-OFDM/CP-OFDM) based on availability of future evaluation results. These modifications will only impact RAN1 specifications.</w:t>
            </w:r>
          </w:p>
          <w:p w:rsidR="004E03C5" w:rsidRPr="004E03C5" w:rsidRDefault="004E03C5" w:rsidP="004E03C5">
            <w:pPr>
              <w:overflowPunct w:val="0"/>
              <w:autoSpaceDE w:val="0"/>
              <w:autoSpaceDN w:val="0"/>
              <w:adjustRightInd w:val="0"/>
              <w:spacing w:after="0"/>
              <w:textAlignment w:val="baseline"/>
              <w:rPr>
                <w:b/>
              </w:rPr>
            </w:pPr>
            <w:r w:rsidRPr="004E03C5">
              <w:rPr>
                <w:b/>
                <w:highlight w:val="green"/>
              </w:rPr>
              <w:t>Agreement:</w:t>
            </w:r>
          </w:p>
          <w:p w:rsidR="004E03C5" w:rsidRPr="004E03C5" w:rsidRDefault="004E03C5" w:rsidP="004E03C5">
            <w:pPr>
              <w:spacing w:after="0"/>
              <w:jc w:val="both"/>
              <w:rPr>
                <w:rFonts w:eastAsia="ＭＳ ゴシック"/>
                <w:lang w:val="en-US" w:eastAsia="ja-JP"/>
              </w:rPr>
            </w:pPr>
            <w:r w:rsidRPr="004E03C5">
              <w:rPr>
                <w:rFonts w:eastAsia="ＭＳ ゴシック"/>
                <w:lang w:val="en-US" w:eastAsia="ja-JP"/>
              </w:rPr>
              <w:t xml:space="preserve">RRC parameter is introduced to enable or disable </w:t>
            </w:r>
            <w:r w:rsidRPr="004E03C5">
              <w:rPr>
                <w:rFonts w:eastAsia="ＭＳ ゴシック"/>
                <w:i/>
                <w:iCs/>
                <w:lang w:val="el-GR" w:eastAsia="ko-KR"/>
              </w:rPr>
              <w:t>Δ</w:t>
            </w:r>
            <w:r w:rsidRPr="004E03C5">
              <w:rPr>
                <w:rFonts w:eastAsia="ＭＳ ゴシック"/>
                <w:vertAlign w:val="subscript"/>
                <w:lang w:val="en-US" w:eastAsia="ko-KR"/>
              </w:rPr>
              <w:t>TF,</w:t>
            </w:r>
            <w:r w:rsidRPr="004E03C5">
              <w:rPr>
                <w:rFonts w:eastAsia="ＭＳ ゴシック"/>
                <w:i/>
                <w:iCs/>
                <w:vertAlign w:val="subscript"/>
                <w:lang w:val="en-US" w:eastAsia="ko-KR"/>
              </w:rPr>
              <w:t>c</w:t>
            </w:r>
            <w:r w:rsidRPr="004E03C5">
              <w:rPr>
                <w:rFonts w:eastAsia="ＭＳ ゴシック"/>
                <w:lang w:val="en-US" w:eastAsia="ko-KR"/>
              </w:rPr>
              <w:t>(</w:t>
            </w:r>
            <w:r w:rsidRPr="004E03C5">
              <w:rPr>
                <w:rFonts w:eastAsia="ＭＳ ゴシック"/>
                <w:i/>
                <w:iCs/>
                <w:lang w:val="en-US" w:eastAsia="ko-KR"/>
              </w:rPr>
              <w:t>i</w:t>
            </w:r>
            <w:r w:rsidRPr="004E03C5">
              <w:rPr>
                <w:rFonts w:eastAsia="ＭＳ ゴシック"/>
                <w:lang w:val="en-US" w:eastAsia="ko-KR"/>
              </w:rPr>
              <w:t>)</w:t>
            </w:r>
          </w:p>
          <w:p w:rsidR="004E03C5" w:rsidRPr="004E03C5" w:rsidRDefault="004E03C5" w:rsidP="004E03C5">
            <w:pPr>
              <w:overflowPunct w:val="0"/>
              <w:autoSpaceDE w:val="0"/>
              <w:autoSpaceDN w:val="0"/>
              <w:adjustRightInd w:val="0"/>
              <w:spacing w:after="0"/>
              <w:textAlignment w:val="baseline"/>
              <w:rPr>
                <w:b/>
              </w:rPr>
            </w:pPr>
            <w:r w:rsidRPr="004E03C5">
              <w:rPr>
                <w:b/>
                <w:highlight w:val="green"/>
              </w:rPr>
              <w:t>Agreement:</w:t>
            </w:r>
          </w:p>
          <w:p w:rsidR="004E03C5" w:rsidRPr="004E03C5" w:rsidRDefault="004E03C5" w:rsidP="004E03C5">
            <w:pPr>
              <w:spacing w:after="0"/>
              <w:ind w:left="720" w:hanging="360"/>
              <w:rPr>
                <w:rFonts w:ascii="Calibri" w:eastAsia="SimSun" w:hAnsi="Calibri"/>
                <w:kern w:val="2"/>
                <w:lang w:val="en-US" w:eastAsia="zh-CN"/>
              </w:rPr>
            </w:pPr>
            <w:r w:rsidRPr="004E03C5">
              <w:rPr>
                <w:rFonts w:ascii="Calibri" w:eastAsia="SimSun" w:hAnsi="Calibri"/>
                <w:kern w:val="2"/>
                <w:lang w:eastAsia="zh-CN"/>
              </w:rPr>
              <w:t>For SRS PC, ULPC parameter(s) can only be configured per SRS resource set.</w:t>
            </w:r>
          </w:p>
          <w:p w:rsidR="004E03C5" w:rsidRPr="004E03C5" w:rsidRDefault="004E03C5" w:rsidP="004E03C5">
            <w:pPr>
              <w:overflowPunct w:val="0"/>
              <w:autoSpaceDE w:val="0"/>
              <w:autoSpaceDN w:val="0"/>
              <w:adjustRightInd w:val="0"/>
              <w:spacing w:after="0"/>
              <w:textAlignment w:val="baseline"/>
              <w:rPr>
                <w:lang w:val="en-US"/>
              </w:rPr>
            </w:pPr>
          </w:p>
          <w:p w:rsidR="004E03C5" w:rsidRPr="004E03C5" w:rsidRDefault="004E03C5" w:rsidP="004E03C5">
            <w:pPr>
              <w:overflowPunct w:val="0"/>
              <w:autoSpaceDE w:val="0"/>
              <w:autoSpaceDN w:val="0"/>
              <w:adjustRightInd w:val="0"/>
              <w:spacing w:after="0"/>
              <w:textAlignment w:val="baseline"/>
              <w:rPr>
                <w:b/>
              </w:rPr>
            </w:pPr>
            <w:r w:rsidRPr="004E03C5">
              <w:rPr>
                <w:b/>
                <w:highlight w:val="green"/>
              </w:rPr>
              <w:t>Agreement:</w:t>
            </w:r>
          </w:p>
          <w:p w:rsidR="004E03C5" w:rsidRPr="004E03C5" w:rsidRDefault="004E03C5" w:rsidP="004E03C5">
            <w:pPr>
              <w:spacing w:after="0"/>
              <w:ind w:left="720" w:hanging="360"/>
              <w:rPr>
                <w:rFonts w:ascii="Calibri" w:eastAsia="SimSun" w:hAnsi="Calibri"/>
                <w:kern w:val="2"/>
                <w:lang w:val="en-US" w:eastAsia="zh-CN"/>
              </w:rPr>
            </w:pPr>
            <w:r w:rsidRPr="004E03C5">
              <w:rPr>
                <w:rFonts w:ascii="Calibri" w:eastAsia="SimSun" w:hAnsi="Calibri"/>
                <w:kern w:val="2"/>
                <w:lang w:eastAsia="zh-CN"/>
              </w:rPr>
              <w:t>For PUSCH PC, when SRI field is configured, confirm the agreed expression of “PUSCH beam indication (if present)” is the same as “indication by SRI field in UL grant (if present)”, aligning to MIMO agreements at least for grant-based PUSCH.</w:t>
            </w:r>
          </w:p>
          <w:p w:rsidR="004E03C5" w:rsidRPr="004E03C5" w:rsidRDefault="004E03C5" w:rsidP="004E03C5">
            <w:pPr>
              <w:spacing w:after="0"/>
              <w:ind w:left="720" w:hanging="360"/>
              <w:rPr>
                <w:rFonts w:ascii="Calibri" w:eastAsia="SimSun" w:hAnsi="Calibri"/>
                <w:kern w:val="2"/>
                <w:lang w:val="en-US" w:eastAsia="zh-CN"/>
              </w:rPr>
            </w:pPr>
            <w:r w:rsidRPr="004E03C5">
              <w:rPr>
                <w:rFonts w:ascii="Calibri" w:eastAsia="SimSun" w:hAnsi="Calibri"/>
                <w:kern w:val="2"/>
                <w:lang w:val="en-US" w:eastAsia="zh-CN"/>
              </w:rPr>
              <w:t>FFS: The case where SRI field is not configured</w:t>
            </w:r>
          </w:p>
          <w:p w:rsidR="004E03C5" w:rsidRPr="004E03C5" w:rsidRDefault="004E03C5" w:rsidP="004E03C5">
            <w:pPr>
              <w:overflowPunct w:val="0"/>
              <w:autoSpaceDE w:val="0"/>
              <w:autoSpaceDN w:val="0"/>
              <w:adjustRightInd w:val="0"/>
              <w:spacing w:after="0"/>
              <w:textAlignment w:val="baseline"/>
              <w:rPr>
                <w:lang w:val="en-US"/>
              </w:rPr>
            </w:pPr>
          </w:p>
          <w:p w:rsidR="004E03C5" w:rsidRPr="004E03C5" w:rsidRDefault="004E03C5" w:rsidP="004E03C5">
            <w:pPr>
              <w:spacing w:after="0"/>
              <w:jc w:val="both"/>
              <w:rPr>
                <w:rFonts w:eastAsia="ＭＳ ゴシック"/>
                <w:b/>
                <w:highlight w:val="green"/>
                <w:lang w:val="en-US" w:eastAsia="ja-JP"/>
              </w:rPr>
            </w:pPr>
            <w:r w:rsidRPr="004E03C5">
              <w:rPr>
                <w:rFonts w:eastAsia="ＭＳ ゴシック"/>
                <w:b/>
                <w:highlight w:val="green"/>
                <w:lang w:val="en-US" w:eastAsia="ja-JP"/>
              </w:rPr>
              <w:t>Agreement</w:t>
            </w:r>
            <w:r w:rsidRPr="004E03C5">
              <w:rPr>
                <w:rFonts w:eastAsia="ＭＳ ゴシック" w:hint="eastAsia"/>
                <w:b/>
                <w:highlight w:val="green"/>
                <w:lang w:val="en-US" w:eastAsia="ja-JP"/>
              </w:rPr>
              <w:t>:</w:t>
            </w:r>
          </w:p>
          <w:p w:rsidR="004E03C5" w:rsidRPr="004E03C5" w:rsidRDefault="004E03C5" w:rsidP="004E03C5">
            <w:pPr>
              <w:spacing w:after="0"/>
              <w:ind w:left="720" w:hanging="360"/>
              <w:rPr>
                <w:rFonts w:ascii="Calibri" w:eastAsia="SimSun" w:hAnsi="Calibri"/>
                <w:kern w:val="2"/>
                <w:lang w:eastAsia="zh-CN"/>
              </w:rPr>
            </w:pPr>
            <w:r w:rsidRPr="004E03C5">
              <w:rPr>
                <w:rFonts w:ascii="Calibri" w:eastAsia="SimSun" w:hAnsi="Calibri" w:hint="eastAsia"/>
                <w:kern w:val="2"/>
                <w:lang w:eastAsia="zh-CN"/>
              </w:rPr>
              <w:t xml:space="preserve">Only </w:t>
            </w:r>
            <w:r w:rsidRPr="004E03C5">
              <w:rPr>
                <w:rFonts w:ascii="Calibri" w:eastAsia="SimSun" w:hAnsi="Calibri"/>
                <w:kern w:val="2"/>
                <w:lang w:eastAsia="zh-CN"/>
              </w:rPr>
              <w:t>X1</w:t>
            </w:r>
            <w:r w:rsidRPr="004E03C5">
              <w:rPr>
                <w:rFonts w:ascii="Calibri" w:eastAsia="SimSun" w:hAnsi="Calibri" w:hint="eastAsia"/>
                <w:kern w:val="2"/>
                <w:lang w:eastAsia="zh-CN"/>
              </w:rPr>
              <w:t>_PUSCH=1</w:t>
            </w:r>
            <w:r w:rsidRPr="004E03C5">
              <w:rPr>
                <w:rFonts w:ascii="Calibri" w:eastAsia="SimSun" w:hAnsi="Calibri"/>
                <w:kern w:val="2"/>
                <w:lang w:eastAsia="zh-CN"/>
              </w:rPr>
              <w:t xml:space="preserve"> DL RS resource can be configured </w:t>
            </w:r>
            <w:r w:rsidRPr="004E03C5">
              <w:rPr>
                <w:rFonts w:ascii="Calibri" w:eastAsia="SimSun" w:hAnsi="Calibri" w:hint="eastAsia"/>
                <w:kern w:val="2"/>
                <w:lang w:eastAsia="zh-CN"/>
              </w:rPr>
              <w:t xml:space="preserve">per </w:t>
            </w:r>
            <w:r w:rsidRPr="004E03C5">
              <w:rPr>
                <w:rFonts w:ascii="Calibri" w:eastAsia="SimSun" w:hAnsi="Calibri"/>
                <w:kern w:val="2"/>
                <w:lang w:eastAsia="zh-CN"/>
              </w:rPr>
              <w:t>PL estimat</w:t>
            </w:r>
            <w:r w:rsidRPr="004E03C5">
              <w:rPr>
                <w:rFonts w:ascii="Calibri" w:eastAsia="SimSun" w:hAnsi="Calibri" w:hint="eastAsia"/>
                <w:kern w:val="2"/>
                <w:lang w:eastAsia="zh-CN"/>
              </w:rPr>
              <w:t>e.</w:t>
            </w:r>
          </w:p>
          <w:p w:rsidR="004E03C5" w:rsidRPr="004E03C5" w:rsidRDefault="004E03C5" w:rsidP="004E03C5">
            <w:pPr>
              <w:spacing w:after="0"/>
              <w:ind w:left="720" w:hanging="360"/>
              <w:rPr>
                <w:rFonts w:ascii="Calibri" w:eastAsia="SimSun" w:hAnsi="Calibri"/>
                <w:kern w:val="2"/>
                <w:lang w:eastAsia="zh-CN"/>
              </w:rPr>
            </w:pPr>
            <w:r w:rsidRPr="004E03C5">
              <w:rPr>
                <w:rFonts w:ascii="Calibri" w:eastAsia="SimSun" w:hAnsi="Calibri" w:hint="eastAsia"/>
                <w:kern w:val="2"/>
                <w:lang w:eastAsia="zh-CN"/>
              </w:rPr>
              <w:t xml:space="preserve">Only </w:t>
            </w:r>
            <w:r w:rsidRPr="004E03C5">
              <w:rPr>
                <w:rFonts w:ascii="Calibri" w:eastAsia="SimSun" w:hAnsi="Calibri"/>
                <w:kern w:val="2"/>
                <w:lang w:eastAsia="zh-CN"/>
              </w:rPr>
              <w:t>X1</w:t>
            </w:r>
            <w:r w:rsidRPr="004E03C5">
              <w:rPr>
                <w:rFonts w:ascii="Calibri" w:eastAsia="SimSun" w:hAnsi="Calibri" w:hint="eastAsia"/>
                <w:kern w:val="2"/>
                <w:lang w:eastAsia="zh-CN"/>
              </w:rPr>
              <w:t>_PU</w:t>
            </w:r>
            <w:r w:rsidRPr="004E03C5">
              <w:rPr>
                <w:rFonts w:ascii="Calibri" w:eastAsia="SimSun" w:hAnsi="Calibri"/>
                <w:kern w:val="2"/>
                <w:lang w:eastAsia="zh-CN"/>
              </w:rPr>
              <w:t>C</w:t>
            </w:r>
            <w:r w:rsidRPr="004E03C5">
              <w:rPr>
                <w:rFonts w:ascii="Calibri" w:eastAsia="SimSun" w:hAnsi="Calibri" w:hint="eastAsia"/>
                <w:kern w:val="2"/>
                <w:lang w:eastAsia="zh-CN"/>
              </w:rPr>
              <w:t>CH=1</w:t>
            </w:r>
            <w:r w:rsidRPr="004E03C5">
              <w:rPr>
                <w:rFonts w:ascii="Calibri" w:eastAsia="SimSun" w:hAnsi="Calibri"/>
                <w:kern w:val="2"/>
                <w:lang w:eastAsia="zh-CN"/>
              </w:rPr>
              <w:t xml:space="preserve"> DL RS resource can be configured </w:t>
            </w:r>
            <w:r w:rsidRPr="004E03C5">
              <w:rPr>
                <w:rFonts w:ascii="Calibri" w:eastAsia="SimSun" w:hAnsi="Calibri" w:hint="eastAsia"/>
                <w:kern w:val="2"/>
                <w:lang w:eastAsia="zh-CN"/>
              </w:rPr>
              <w:t xml:space="preserve">per </w:t>
            </w:r>
            <w:r w:rsidRPr="004E03C5">
              <w:rPr>
                <w:rFonts w:ascii="Calibri" w:eastAsia="SimSun" w:hAnsi="Calibri"/>
                <w:kern w:val="2"/>
                <w:lang w:eastAsia="zh-CN"/>
              </w:rPr>
              <w:t>PL estimat</w:t>
            </w:r>
            <w:r w:rsidRPr="004E03C5">
              <w:rPr>
                <w:rFonts w:ascii="Calibri" w:eastAsia="SimSun" w:hAnsi="Calibri" w:hint="eastAsia"/>
                <w:kern w:val="2"/>
                <w:lang w:eastAsia="zh-CN"/>
              </w:rPr>
              <w:t>e.</w:t>
            </w:r>
          </w:p>
          <w:p w:rsidR="004E03C5" w:rsidRPr="004E03C5" w:rsidRDefault="004E03C5" w:rsidP="004E03C5">
            <w:pPr>
              <w:spacing w:after="0"/>
              <w:ind w:left="720" w:hanging="360"/>
              <w:rPr>
                <w:rFonts w:ascii="Calibri" w:eastAsia="SimSun" w:hAnsi="Calibri"/>
                <w:kern w:val="2"/>
                <w:lang w:eastAsia="zh-CN"/>
              </w:rPr>
            </w:pPr>
            <w:r w:rsidRPr="004E03C5">
              <w:rPr>
                <w:rFonts w:ascii="Calibri" w:eastAsia="SimSun" w:hAnsi="Calibri" w:hint="eastAsia"/>
                <w:kern w:val="2"/>
                <w:lang w:eastAsia="zh-CN"/>
              </w:rPr>
              <w:t xml:space="preserve">Only </w:t>
            </w:r>
            <w:r w:rsidRPr="004E03C5">
              <w:rPr>
                <w:rFonts w:ascii="Calibri" w:eastAsia="SimSun" w:hAnsi="Calibri"/>
                <w:kern w:val="2"/>
                <w:lang w:eastAsia="zh-CN"/>
              </w:rPr>
              <w:t>X1</w:t>
            </w:r>
            <w:r w:rsidRPr="004E03C5">
              <w:rPr>
                <w:rFonts w:ascii="Calibri" w:eastAsia="SimSun" w:hAnsi="Calibri" w:hint="eastAsia"/>
                <w:kern w:val="2"/>
                <w:lang w:eastAsia="zh-CN"/>
              </w:rPr>
              <w:t>_</w:t>
            </w:r>
            <w:r w:rsidRPr="004E03C5">
              <w:rPr>
                <w:rFonts w:ascii="Calibri" w:eastAsia="SimSun" w:hAnsi="Calibri"/>
                <w:kern w:val="2"/>
                <w:lang w:eastAsia="zh-CN"/>
              </w:rPr>
              <w:t>SRS</w:t>
            </w:r>
            <w:r w:rsidRPr="004E03C5">
              <w:rPr>
                <w:rFonts w:ascii="Calibri" w:eastAsia="SimSun" w:hAnsi="Calibri" w:hint="eastAsia"/>
                <w:kern w:val="2"/>
                <w:lang w:eastAsia="zh-CN"/>
              </w:rPr>
              <w:t>=1</w:t>
            </w:r>
            <w:r w:rsidRPr="004E03C5">
              <w:rPr>
                <w:rFonts w:ascii="Calibri" w:eastAsia="SimSun" w:hAnsi="Calibri"/>
                <w:kern w:val="2"/>
                <w:lang w:eastAsia="zh-CN"/>
              </w:rPr>
              <w:t xml:space="preserve"> DL RS resource can be configured </w:t>
            </w:r>
            <w:r w:rsidRPr="004E03C5">
              <w:rPr>
                <w:rFonts w:ascii="Calibri" w:eastAsia="SimSun" w:hAnsi="Calibri" w:hint="eastAsia"/>
                <w:kern w:val="2"/>
                <w:lang w:eastAsia="zh-CN"/>
              </w:rPr>
              <w:t xml:space="preserve">per </w:t>
            </w:r>
            <w:r w:rsidRPr="004E03C5">
              <w:rPr>
                <w:rFonts w:ascii="Calibri" w:eastAsia="SimSun" w:hAnsi="Calibri"/>
                <w:kern w:val="2"/>
                <w:lang w:eastAsia="zh-CN"/>
              </w:rPr>
              <w:t>PL estimat</w:t>
            </w:r>
            <w:r w:rsidRPr="004E03C5">
              <w:rPr>
                <w:rFonts w:ascii="Calibri" w:eastAsia="SimSun" w:hAnsi="Calibri" w:hint="eastAsia"/>
                <w:kern w:val="2"/>
                <w:lang w:eastAsia="zh-CN"/>
              </w:rPr>
              <w:t>e.</w:t>
            </w:r>
          </w:p>
          <w:p w:rsidR="004E03C5" w:rsidRPr="004E03C5" w:rsidRDefault="004E03C5" w:rsidP="004E03C5">
            <w:pPr>
              <w:overflowPunct w:val="0"/>
              <w:autoSpaceDE w:val="0"/>
              <w:autoSpaceDN w:val="0"/>
              <w:adjustRightInd w:val="0"/>
              <w:spacing w:after="0"/>
              <w:textAlignment w:val="baseline"/>
            </w:pPr>
          </w:p>
          <w:p w:rsidR="004E03C5" w:rsidRPr="004E03C5" w:rsidRDefault="004E03C5" w:rsidP="004E03C5">
            <w:pPr>
              <w:overflowPunct w:val="0"/>
              <w:autoSpaceDE w:val="0"/>
              <w:autoSpaceDN w:val="0"/>
              <w:adjustRightInd w:val="0"/>
              <w:snapToGrid w:val="0"/>
              <w:spacing w:after="0"/>
              <w:jc w:val="both"/>
              <w:textAlignment w:val="baseline"/>
              <w:rPr>
                <w:b/>
                <w:i/>
              </w:rPr>
            </w:pPr>
            <w:r w:rsidRPr="004E03C5">
              <w:rPr>
                <w:b/>
                <w:i/>
                <w:highlight w:val="green"/>
              </w:rPr>
              <w:t>A</w:t>
            </w:r>
            <w:r w:rsidRPr="004E03C5">
              <w:rPr>
                <w:rFonts w:hint="eastAsia"/>
                <w:b/>
                <w:i/>
                <w:highlight w:val="green"/>
              </w:rPr>
              <w:t>greement</w:t>
            </w:r>
            <w:r w:rsidRPr="004E03C5">
              <w:rPr>
                <w:b/>
                <w:i/>
                <w:highlight w:val="green"/>
              </w:rPr>
              <w:t>:</w:t>
            </w:r>
            <w:r w:rsidRPr="004E03C5">
              <w:rPr>
                <w:b/>
                <w:i/>
              </w:rPr>
              <w:t xml:space="preserve"> </w:t>
            </w:r>
          </w:p>
          <w:p w:rsidR="004E03C5" w:rsidRPr="004E03C5" w:rsidRDefault="004E03C5" w:rsidP="004E03C5">
            <w:pPr>
              <w:spacing w:after="0"/>
              <w:jc w:val="both"/>
              <w:rPr>
                <w:rFonts w:eastAsia="ＭＳ ゴシック"/>
                <w:lang w:val="en-US" w:eastAsia="ja-JP"/>
              </w:rPr>
            </w:pPr>
            <w:r w:rsidRPr="004E03C5">
              <w:rPr>
                <w:rFonts w:eastAsia="ＭＳ ゴシック" w:hint="eastAsia"/>
                <w:lang w:val="en-US" w:eastAsia="ja-JP"/>
              </w:rPr>
              <w:t>For the serving cell configured with PUSCH, SRS closed loop process in</w:t>
            </w:r>
            <w:r w:rsidRPr="004E03C5">
              <w:rPr>
                <w:rFonts w:eastAsia="ＭＳ ゴシック"/>
                <w:lang w:val="en-US" w:eastAsia="ja-JP"/>
              </w:rPr>
              <w:t xml:space="preserve"> the case the SRS is not ti</w:t>
            </w:r>
            <w:r w:rsidRPr="004E03C5">
              <w:rPr>
                <w:rFonts w:eastAsia="ＭＳ ゴシック" w:hint="eastAsia"/>
                <w:lang w:val="en-US" w:eastAsia="ja-JP"/>
              </w:rPr>
              <w:t xml:space="preserve">ed with PUSCH supports </w:t>
            </w:r>
            <w:r w:rsidRPr="004E03C5">
              <w:rPr>
                <w:rFonts w:eastAsia="ＭＳ ゴシック"/>
                <w:lang w:val="en-US" w:eastAsia="ja-JP"/>
              </w:rPr>
              <w:t>separate</w:t>
            </w:r>
            <w:r w:rsidRPr="004E03C5">
              <w:rPr>
                <w:rFonts w:eastAsia="ＭＳ ゴシック" w:hint="eastAsia"/>
                <w:lang w:val="en-US" w:eastAsia="ja-JP"/>
              </w:rPr>
              <w:t xml:space="preserve"> </w:t>
            </w:r>
            <w:r w:rsidRPr="004E03C5">
              <w:rPr>
                <w:rFonts w:eastAsia="ＭＳ ゴシック"/>
                <w:lang w:val="en-US" w:eastAsia="ja-JP"/>
              </w:rPr>
              <w:t>h_SRS,c(i)</w:t>
            </w:r>
          </w:p>
          <w:p w:rsidR="004E03C5" w:rsidRPr="004E03C5" w:rsidRDefault="004E03C5" w:rsidP="004E03C5">
            <w:pPr>
              <w:spacing w:after="0"/>
              <w:ind w:left="720" w:hanging="360"/>
              <w:rPr>
                <w:rFonts w:ascii="Calibri" w:eastAsia="SimSun" w:hAnsi="Calibri"/>
                <w:kern w:val="2"/>
                <w:lang w:eastAsia="zh-CN"/>
              </w:rPr>
            </w:pPr>
            <w:r w:rsidRPr="004E03C5">
              <w:rPr>
                <w:rFonts w:ascii="Calibri" w:eastAsia="SimSun" w:hAnsi="Calibri" w:hint="eastAsia"/>
                <w:kern w:val="2"/>
                <w:lang w:eastAsia="zh-CN"/>
              </w:rPr>
              <w:t>A</w:t>
            </w:r>
            <w:r w:rsidRPr="004E03C5">
              <w:rPr>
                <w:rFonts w:ascii="Calibri" w:eastAsia="SimSun" w:hAnsi="Calibri"/>
                <w:kern w:val="2"/>
                <w:lang w:eastAsia="zh-CN"/>
              </w:rPr>
              <w:t>ccumulative TPC and absolute TPC are</w:t>
            </w:r>
            <w:r w:rsidRPr="004E03C5">
              <w:rPr>
                <w:rFonts w:ascii="Calibri" w:eastAsia="SimSun" w:hAnsi="Calibri" w:hint="eastAsia"/>
                <w:kern w:val="2"/>
                <w:lang w:eastAsia="zh-CN"/>
              </w:rPr>
              <w:t xml:space="preserve"> both</w:t>
            </w:r>
            <w:r w:rsidRPr="004E03C5">
              <w:rPr>
                <w:rFonts w:ascii="Calibri" w:eastAsia="SimSun" w:hAnsi="Calibri"/>
                <w:kern w:val="2"/>
                <w:lang w:eastAsia="zh-CN"/>
              </w:rPr>
              <w:t xml:space="preserve"> support</w:t>
            </w:r>
            <w:r w:rsidRPr="004E03C5">
              <w:rPr>
                <w:rFonts w:ascii="Calibri" w:eastAsia="SimSun" w:hAnsi="Calibri" w:hint="eastAsia"/>
                <w:kern w:val="2"/>
                <w:lang w:eastAsia="zh-CN"/>
              </w:rPr>
              <w:t xml:space="preserve">ed and </w:t>
            </w:r>
            <w:r w:rsidRPr="004E03C5">
              <w:rPr>
                <w:rFonts w:ascii="Calibri" w:eastAsia="SimSun" w:hAnsi="Calibri"/>
                <w:kern w:val="2"/>
                <w:lang w:eastAsia="zh-CN"/>
              </w:rPr>
              <w:t>separate</w:t>
            </w:r>
            <w:r w:rsidRPr="004E03C5">
              <w:rPr>
                <w:rFonts w:ascii="Calibri" w:eastAsia="SimSun" w:hAnsi="Calibri" w:hint="eastAsia"/>
                <w:kern w:val="2"/>
                <w:lang w:eastAsia="zh-CN"/>
              </w:rPr>
              <w:t>ly configured from PUSCH</w:t>
            </w:r>
            <w:r w:rsidRPr="004E03C5">
              <w:rPr>
                <w:rFonts w:ascii="Calibri" w:eastAsia="SimSun" w:hAnsi="Calibri"/>
                <w:kern w:val="2"/>
                <w:lang w:eastAsia="zh-CN"/>
              </w:rPr>
              <w:t xml:space="preserve">  </w:t>
            </w:r>
          </w:p>
          <w:p w:rsidR="004E03C5" w:rsidRPr="004E03C5" w:rsidRDefault="004E03C5" w:rsidP="004E03C5">
            <w:pPr>
              <w:spacing w:after="0"/>
              <w:ind w:left="720" w:hanging="360"/>
              <w:rPr>
                <w:rFonts w:ascii="Calibri" w:eastAsia="SimSun" w:hAnsi="Calibri"/>
                <w:kern w:val="2"/>
                <w:lang w:eastAsia="zh-CN"/>
              </w:rPr>
            </w:pPr>
            <w:r w:rsidRPr="004E03C5">
              <w:rPr>
                <w:rFonts w:ascii="Calibri" w:eastAsia="SimSun" w:hAnsi="Calibri" w:hint="eastAsia"/>
                <w:kern w:val="2"/>
                <w:lang w:eastAsia="zh-CN"/>
              </w:rPr>
              <w:t>A</w:t>
            </w:r>
            <w:r w:rsidRPr="004E03C5">
              <w:rPr>
                <w:rFonts w:ascii="Calibri" w:eastAsia="SimSun" w:hAnsi="Calibri"/>
                <w:kern w:val="2"/>
                <w:lang w:eastAsia="zh-CN"/>
              </w:rPr>
              <w:t xml:space="preserve">ccumulative </w:t>
            </w:r>
            <w:r w:rsidRPr="004E03C5">
              <w:rPr>
                <w:rFonts w:ascii="Calibri" w:eastAsia="SimSun" w:hAnsi="Calibri" w:hint="eastAsia"/>
                <w:kern w:val="2"/>
                <w:lang w:eastAsia="zh-CN"/>
              </w:rPr>
              <w:t xml:space="preserve">or </w:t>
            </w:r>
            <w:r w:rsidRPr="004E03C5">
              <w:rPr>
                <w:rFonts w:ascii="Calibri" w:eastAsia="SimSun" w:hAnsi="Calibri"/>
                <w:kern w:val="2"/>
                <w:lang w:eastAsia="zh-CN"/>
              </w:rPr>
              <w:t>absolute TPC</w:t>
            </w:r>
            <w:r w:rsidRPr="004E03C5">
              <w:rPr>
                <w:rFonts w:ascii="Calibri" w:eastAsia="SimSun" w:hAnsi="Calibri" w:hint="eastAsia"/>
                <w:kern w:val="2"/>
                <w:lang w:eastAsia="zh-CN"/>
              </w:rPr>
              <w:t xml:space="preserve"> command is sent on group DCI with TPC-SRS-RNTI</w:t>
            </w:r>
          </w:p>
          <w:p w:rsidR="004E03C5" w:rsidRPr="004E03C5" w:rsidRDefault="004E03C5" w:rsidP="004E03C5">
            <w:pPr>
              <w:overflowPunct w:val="0"/>
              <w:autoSpaceDE w:val="0"/>
              <w:autoSpaceDN w:val="0"/>
              <w:adjustRightInd w:val="0"/>
              <w:spacing w:after="0"/>
              <w:textAlignment w:val="baseline"/>
            </w:pPr>
          </w:p>
          <w:p w:rsidR="004E03C5" w:rsidRPr="004E03C5" w:rsidRDefault="004E03C5" w:rsidP="004E03C5">
            <w:pPr>
              <w:spacing w:after="0"/>
              <w:jc w:val="both"/>
              <w:rPr>
                <w:rFonts w:eastAsia="ＭＳ ゴシック"/>
                <w:b/>
                <w:lang w:val="en-US" w:eastAsia="ja-JP"/>
              </w:rPr>
            </w:pPr>
            <w:r w:rsidRPr="004E03C5">
              <w:rPr>
                <w:rFonts w:eastAsia="ＭＳ ゴシック"/>
                <w:b/>
                <w:highlight w:val="green"/>
                <w:lang w:val="en-US" w:eastAsia="ja-JP"/>
              </w:rPr>
              <w:t>Agreement:</w:t>
            </w:r>
          </w:p>
          <w:p w:rsidR="004E03C5" w:rsidRPr="004E03C5" w:rsidRDefault="004E03C5" w:rsidP="004E03C5">
            <w:pPr>
              <w:spacing w:after="0"/>
              <w:ind w:left="720" w:hanging="360"/>
              <w:rPr>
                <w:rFonts w:ascii="Calibri" w:eastAsia="SimSun" w:hAnsi="Calibri"/>
                <w:kern w:val="2"/>
                <w:lang w:eastAsia="zh-CN"/>
              </w:rPr>
            </w:pPr>
            <w:r w:rsidRPr="004E03C5">
              <w:rPr>
                <w:rFonts w:ascii="Calibri" w:eastAsia="SimSun" w:hAnsi="Calibri" w:hint="eastAsia"/>
                <w:kern w:val="2"/>
                <w:lang w:eastAsia="zh-CN"/>
              </w:rPr>
              <w:t>For a UE configured two ULs</w:t>
            </w:r>
            <w:r w:rsidRPr="004E03C5">
              <w:rPr>
                <w:rFonts w:ascii="Calibri" w:eastAsia="SimSun" w:hAnsi="Calibri"/>
                <w:kern w:val="2"/>
                <w:lang w:eastAsia="zh-CN"/>
              </w:rPr>
              <w:t xml:space="preserve"> in a cell</w:t>
            </w:r>
            <w:r w:rsidRPr="004E03C5">
              <w:rPr>
                <w:rFonts w:ascii="Calibri" w:eastAsia="SimSun" w:hAnsi="Calibri" w:hint="eastAsia"/>
                <w:kern w:val="2"/>
                <w:lang w:eastAsia="zh-CN"/>
              </w:rPr>
              <w:t xml:space="preserve">, two TPC bit(s) fields within group common DCI for SRS power control </w:t>
            </w:r>
            <w:r w:rsidRPr="004E03C5">
              <w:rPr>
                <w:rFonts w:ascii="Calibri" w:eastAsia="SimSun" w:hAnsi="Calibri"/>
                <w:kern w:val="2"/>
                <w:lang w:eastAsia="zh-CN"/>
              </w:rPr>
              <w:t>can be</w:t>
            </w:r>
            <w:r w:rsidRPr="004E03C5">
              <w:rPr>
                <w:rFonts w:ascii="Calibri" w:eastAsia="SimSun" w:hAnsi="Calibri" w:hint="eastAsia"/>
                <w:kern w:val="2"/>
                <w:lang w:eastAsia="zh-CN"/>
              </w:rPr>
              <w:t xml:space="preserve"> configured to the UE, i.e., one for UL and one for SUL;</w:t>
            </w:r>
          </w:p>
          <w:p w:rsidR="004E03C5" w:rsidRPr="004E03C5" w:rsidRDefault="004E03C5" w:rsidP="004E03C5">
            <w:pPr>
              <w:spacing w:after="0"/>
              <w:ind w:left="720" w:hanging="360"/>
              <w:rPr>
                <w:rFonts w:ascii="Calibri" w:eastAsia="SimSun" w:hAnsi="Calibri"/>
                <w:kern w:val="2"/>
                <w:lang w:eastAsia="zh-CN"/>
              </w:rPr>
            </w:pPr>
            <w:r w:rsidRPr="004E03C5">
              <w:rPr>
                <w:rFonts w:ascii="Calibri" w:eastAsia="SimSun" w:hAnsi="Calibri" w:hint="eastAsia"/>
                <w:kern w:val="2"/>
                <w:lang w:eastAsia="zh-CN"/>
              </w:rPr>
              <w:t>For a UE configured two ULs</w:t>
            </w:r>
            <w:r w:rsidRPr="004E03C5">
              <w:rPr>
                <w:rFonts w:ascii="Calibri" w:eastAsia="SimSun" w:hAnsi="Calibri"/>
                <w:kern w:val="2"/>
                <w:lang w:eastAsia="zh-CN"/>
              </w:rPr>
              <w:t xml:space="preserve"> in a cell</w:t>
            </w:r>
            <w:r w:rsidRPr="004E03C5">
              <w:rPr>
                <w:rFonts w:ascii="Calibri" w:eastAsia="SimSun" w:hAnsi="Calibri" w:hint="eastAsia"/>
                <w:kern w:val="2"/>
                <w:lang w:eastAsia="zh-CN"/>
              </w:rPr>
              <w:t xml:space="preserve">, two TPC bit(s) fields within group common DCI for </w:t>
            </w:r>
            <w:r w:rsidRPr="004E03C5">
              <w:rPr>
                <w:rFonts w:ascii="Calibri" w:eastAsia="SimSun" w:hAnsi="Calibri" w:cs="Times" w:hint="eastAsia"/>
                <w:color w:val="000000"/>
                <w:kern w:val="2"/>
                <w:lang w:eastAsia="zh-CN"/>
              </w:rPr>
              <w:t>PUSCH</w:t>
            </w:r>
            <w:r w:rsidRPr="004E03C5">
              <w:rPr>
                <w:rFonts w:ascii="Calibri" w:eastAsia="SimSun" w:hAnsi="Calibri" w:hint="eastAsia"/>
                <w:kern w:val="2"/>
                <w:lang w:eastAsia="zh-CN"/>
              </w:rPr>
              <w:t xml:space="preserve"> power control </w:t>
            </w:r>
            <w:r w:rsidRPr="004E03C5">
              <w:rPr>
                <w:rFonts w:ascii="Calibri" w:eastAsia="SimSun" w:hAnsi="Calibri"/>
                <w:kern w:val="2"/>
                <w:lang w:eastAsia="zh-CN"/>
              </w:rPr>
              <w:t>can be</w:t>
            </w:r>
            <w:r w:rsidRPr="004E03C5">
              <w:rPr>
                <w:rFonts w:ascii="Calibri" w:eastAsia="SimSun" w:hAnsi="Calibri" w:hint="eastAsia"/>
                <w:kern w:val="2"/>
                <w:lang w:eastAsia="zh-CN"/>
              </w:rPr>
              <w:t xml:space="preserve"> configured to the UE, i.e., one for UL and one for SUL;</w:t>
            </w:r>
          </w:p>
          <w:p w:rsidR="004E03C5" w:rsidRPr="004E03C5" w:rsidRDefault="004E03C5" w:rsidP="004E03C5">
            <w:pPr>
              <w:overflowPunct w:val="0"/>
              <w:autoSpaceDE w:val="0"/>
              <w:autoSpaceDN w:val="0"/>
              <w:adjustRightInd w:val="0"/>
              <w:spacing w:after="0"/>
              <w:textAlignment w:val="baseline"/>
            </w:pPr>
          </w:p>
          <w:p w:rsidR="004E03C5" w:rsidRPr="004E03C5" w:rsidRDefault="004E03C5" w:rsidP="004E03C5">
            <w:pPr>
              <w:overflowPunct w:val="0"/>
              <w:autoSpaceDE w:val="0"/>
              <w:autoSpaceDN w:val="0"/>
              <w:adjustRightInd w:val="0"/>
              <w:spacing w:after="0"/>
              <w:textAlignment w:val="baseline"/>
              <w:rPr>
                <w:b/>
              </w:rPr>
            </w:pPr>
            <w:r w:rsidRPr="004E03C5">
              <w:rPr>
                <w:b/>
                <w:highlight w:val="green"/>
              </w:rPr>
              <w:t>Agreement:</w:t>
            </w:r>
          </w:p>
          <w:p w:rsidR="004E03C5" w:rsidRPr="004E03C5" w:rsidRDefault="004E03C5" w:rsidP="004E03C5">
            <w:pPr>
              <w:spacing w:after="0"/>
              <w:jc w:val="both"/>
              <w:rPr>
                <w:rFonts w:eastAsia="ＭＳ ゴシック"/>
                <w:lang w:val="en-US" w:eastAsia="ja-JP"/>
              </w:rPr>
            </w:pPr>
            <w:r w:rsidRPr="004E03C5">
              <w:rPr>
                <w:rFonts w:eastAsia="ＭＳ ゴシック" w:hint="eastAsia"/>
                <w:lang w:val="en-US" w:eastAsia="ja-JP"/>
              </w:rPr>
              <w:t>P</w:t>
            </w:r>
            <w:r w:rsidRPr="004E03C5">
              <w:rPr>
                <w:rFonts w:eastAsia="ＭＳ ゴシック" w:hint="eastAsia"/>
                <w:vertAlign w:val="subscript"/>
                <w:lang w:val="en-US" w:eastAsia="ja-JP"/>
              </w:rPr>
              <w:t>0</w:t>
            </w:r>
            <w:r w:rsidRPr="004E03C5">
              <w:rPr>
                <w:rFonts w:eastAsia="ＭＳ ゴシック" w:hint="eastAsia"/>
                <w:lang w:val="en-US" w:eastAsia="ja-JP"/>
              </w:rPr>
              <w:t xml:space="preserve"> range for cell-specific</w:t>
            </w:r>
            <w:r w:rsidRPr="004E03C5">
              <w:rPr>
                <w:rFonts w:eastAsia="ＭＳ ゴシック"/>
                <w:lang w:val="en-US" w:eastAsia="ja-JP"/>
              </w:rPr>
              <w:t xml:space="preserve"> component</w:t>
            </w:r>
            <w:r w:rsidRPr="004E03C5">
              <w:rPr>
                <w:rFonts w:eastAsia="ＭＳ ゴシック" w:hint="eastAsia"/>
                <w:lang w:val="en-US" w:eastAsia="ja-JP"/>
              </w:rPr>
              <w:t xml:space="preserve"> PUSCH</w:t>
            </w:r>
            <w:r w:rsidRPr="004E03C5">
              <w:rPr>
                <w:rFonts w:eastAsia="ＭＳ ゴシック"/>
                <w:lang w:val="en-US" w:eastAsia="ja-JP"/>
              </w:rPr>
              <w:t>, PUCCH, SRS</w:t>
            </w:r>
            <w:r w:rsidRPr="004E03C5">
              <w:rPr>
                <w:rFonts w:eastAsia="ＭＳ ゴシック" w:hint="eastAsia"/>
                <w:lang w:val="en-US" w:eastAsia="ja-JP"/>
              </w:rPr>
              <w:t>.</w:t>
            </w:r>
          </w:p>
          <w:p w:rsidR="004E03C5" w:rsidRPr="004E03C5" w:rsidRDefault="004E03C5" w:rsidP="004E03C5">
            <w:pPr>
              <w:spacing w:after="0"/>
              <w:ind w:left="720" w:hanging="360"/>
              <w:rPr>
                <w:rFonts w:ascii="Calibri" w:eastAsia="SimSun" w:hAnsi="Calibri"/>
                <w:kern w:val="2"/>
                <w:lang w:eastAsia="zh-CN"/>
              </w:rPr>
            </w:pPr>
            <w:r w:rsidRPr="004E03C5">
              <w:rPr>
                <w:rFonts w:ascii="Calibri" w:eastAsia="SimSun" w:hAnsi="Calibri"/>
                <w:kern w:val="2"/>
                <w:lang w:eastAsia="zh-CN"/>
              </w:rPr>
              <w:t>From -126-X to 24dBm</w:t>
            </w:r>
          </w:p>
          <w:p w:rsidR="004E03C5" w:rsidRPr="004E03C5" w:rsidRDefault="004E03C5" w:rsidP="004E03C5">
            <w:pPr>
              <w:numPr>
                <w:ilvl w:val="1"/>
                <w:numId w:val="0"/>
              </w:numPr>
              <w:spacing w:after="0"/>
              <w:ind w:left="1440" w:hanging="360"/>
              <w:rPr>
                <w:rFonts w:ascii="Times" w:eastAsia="SimSun" w:hAnsi="Times"/>
                <w:kern w:val="2"/>
                <w:lang w:eastAsia="zh-CN"/>
              </w:rPr>
            </w:pPr>
            <w:r w:rsidRPr="004E03C5">
              <w:rPr>
                <w:rFonts w:ascii="Times" w:eastAsia="SimSun" w:hAnsi="Times"/>
                <w:kern w:val="2"/>
                <w:lang w:eastAsia="zh-CN"/>
              </w:rPr>
              <w:t xml:space="preserve">With X=76 as </w:t>
            </w:r>
            <w:r w:rsidRPr="004E03C5">
              <w:rPr>
                <w:rFonts w:ascii="Times" w:eastAsia="SimSun" w:hAnsi="Times"/>
                <w:kern w:val="2"/>
                <w:highlight w:val="darkYellow"/>
                <w:lang w:eastAsia="zh-CN"/>
              </w:rPr>
              <w:t>working assumption</w:t>
            </w:r>
            <w:r w:rsidRPr="004E03C5">
              <w:rPr>
                <w:rFonts w:ascii="Times" w:eastAsia="SimSun" w:hAnsi="Times"/>
                <w:kern w:val="2"/>
                <w:lang w:eastAsia="zh-CN"/>
              </w:rPr>
              <w:t xml:space="preserve"> subject to confirmation by RAN4 </w:t>
            </w:r>
          </w:p>
          <w:p w:rsidR="004E03C5" w:rsidRPr="004E03C5" w:rsidRDefault="004E03C5" w:rsidP="004E03C5">
            <w:pPr>
              <w:numPr>
                <w:ilvl w:val="1"/>
                <w:numId w:val="0"/>
              </w:numPr>
              <w:spacing w:after="0"/>
              <w:ind w:left="1440" w:hanging="360"/>
              <w:rPr>
                <w:rFonts w:ascii="Times" w:eastAsia="SimSun" w:hAnsi="Times"/>
                <w:kern w:val="2"/>
                <w:lang w:eastAsia="zh-CN"/>
              </w:rPr>
            </w:pPr>
            <w:r w:rsidRPr="004E03C5">
              <w:rPr>
                <w:rFonts w:ascii="Times" w:eastAsia="SimSun" w:hAnsi="Times"/>
                <w:kern w:val="2"/>
                <w:lang w:eastAsia="zh-CN"/>
              </w:rPr>
              <w:t xml:space="preserve">The number of bits used for this parameter, </w:t>
            </w:r>
            <w:r w:rsidRPr="004E03C5">
              <w:rPr>
                <w:rFonts w:ascii="Times" w:eastAsia="SimSun" w:hAnsi="Times" w:hint="eastAsia"/>
                <w:kern w:val="2"/>
                <w:lang w:eastAsia="zh-CN"/>
              </w:rPr>
              <w:t>P0 range</w:t>
            </w:r>
            <w:r w:rsidRPr="004E03C5">
              <w:rPr>
                <w:rFonts w:ascii="Times" w:eastAsia="SimSun" w:hAnsi="Times"/>
                <w:kern w:val="2"/>
                <w:lang w:eastAsia="zh-CN"/>
              </w:rPr>
              <w:t>, is 7 bits with 2dB step size</w:t>
            </w:r>
          </w:p>
          <w:p w:rsidR="004E03C5" w:rsidRPr="004E03C5" w:rsidRDefault="004E03C5" w:rsidP="004E03C5">
            <w:pPr>
              <w:spacing w:after="0"/>
              <w:ind w:left="720" w:hanging="360"/>
              <w:rPr>
                <w:rFonts w:ascii="Calibri" w:eastAsia="SimSun" w:hAnsi="Calibri"/>
                <w:kern w:val="2"/>
                <w:lang w:eastAsia="zh-CN"/>
              </w:rPr>
            </w:pPr>
          </w:p>
          <w:p w:rsidR="004E03C5" w:rsidRPr="004E03C5" w:rsidRDefault="004E03C5" w:rsidP="004E03C5">
            <w:pPr>
              <w:overflowPunct w:val="0"/>
              <w:autoSpaceDE w:val="0"/>
              <w:autoSpaceDN w:val="0"/>
              <w:adjustRightInd w:val="0"/>
              <w:spacing w:after="0"/>
              <w:textAlignment w:val="baseline"/>
              <w:rPr>
                <w:b/>
              </w:rPr>
            </w:pPr>
            <w:r w:rsidRPr="004E03C5">
              <w:rPr>
                <w:b/>
                <w:highlight w:val="green"/>
              </w:rPr>
              <w:t>Agreement:</w:t>
            </w:r>
          </w:p>
          <w:p w:rsidR="004E03C5" w:rsidRPr="004E03C5" w:rsidRDefault="004E03C5" w:rsidP="004E03C5">
            <w:pPr>
              <w:spacing w:after="0"/>
              <w:jc w:val="both"/>
              <w:rPr>
                <w:rFonts w:eastAsia="ＭＳ ゴシック"/>
                <w:lang w:val="en-US" w:eastAsia="ja-JP"/>
              </w:rPr>
            </w:pPr>
            <w:r w:rsidRPr="004E03C5">
              <w:rPr>
                <w:rFonts w:eastAsia="ＭＳ ゴシック" w:hint="eastAsia"/>
                <w:lang w:val="en-US" w:eastAsia="ja-JP"/>
              </w:rPr>
              <w:t>P</w:t>
            </w:r>
            <w:r w:rsidRPr="004E03C5">
              <w:rPr>
                <w:rFonts w:eastAsia="ＭＳ ゴシック" w:hint="eastAsia"/>
                <w:vertAlign w:val="subscript"/>
                <w:lang w:val="en-US" w:eastAsia="ja-JP"/>
              </w:rPr>
              <w:t>0</w:t>
            </w:r>
            <w:r w:rsidRPr="004E03C5">
              <w:rPr>
                <w:rFonts w:eastAsia="ＭＳ ゴシック" w:hint="eastAsia"/>
                <w:lang w:val="en-US" w:eastAsia="ja-JP"/>
              </w:rPr>
              <w:t xml:space="preserve"> range for UE-specific</w:t>
            </w:r>
            <w:r w:rsidRPr="004E03C5">
              <w:rPr>
                <w:rFonts w:eastAsia="ＭＳ ゴシック"/>
                <w:lang w:val="en-US" w:eastAsia="ja-JP"/>
              </w:rPr>
              <w:t xml:space="preserve"> component</w:t>
            </w:r>
            <w:r w:rsidRPr="004E03C5">
              <w:rPr>
                <w:rFonts w:eastAsia="ＭＳ ゴシック" w:hint="eastAsia"/>
                <w:lang w:val="en-US" w:eastAsia="ja-JP"/>
              </w:rPr>
              <w:t xml:space="preserve"> PUSCH</w:t>
            </w:r>
            <w:r w:rsidRPr="004E03C5">
              <w:rPr>
                <w:rFonts w:eastAsia="ＭＳ ゴシック"/>
                <w:lang w:val="en-US" w:eastAsia="ja-JP"/>
              </w:rPr>
              <w:t>, PUCCH, SRS</w:t>
            </w:r>
          </w:p>
          <w:p w:rsidR="004E03C5" w:rsidRPr="004E03C5" w:rsidRDefault="004E03C5" w:rsidP="004E03C5">
            <w:pPr>
              <w:spacing w:after="0"/>
              <w:ind w:left="720" w:hanging="360"/>
              <w:rPr>
                <w:rFonts w:ascii="Calibri" w:eastAsia="SimSun" w:hAnsi="Calibri"/>
                <w:kern w:val="2"/>
                <w:lang w:eastAsia="zh-CN"/>
              </w:rPr>
            </w:pPr>
            <w:r w:rsidRPr="004E03C5">
              <w:rPr>
                <w:rFonts w:ascii="Calibri" w:eastAsia="SimSun" w:hAnsi="Calibri"/>
                <w:kern w:val="2"/>
                <w:lang w:eastAsia="zh-CN"/>
              </w:rPr>
              <w:t>The number of bits used for this parameter, is 5 bits with 1dB step size</w:t>
            </w:r>
          </w:p>
          <w:p w:rsidR="004E03C5" w:rsidRPr="004E03C5" w:rsidRDefault="004E03C5" w:rsidP="004E03C5">
            <w:pPr>
              <w:spacing w:after="0"/>
              <w:jc w:val="both"/>
              <w:rPr>
                <w:rFonts w:eastAsia="ＭＳ ゴシック"/>
                <w:lang w:val="en-US" w:eastAsia="ja-JP"/>
              </w:rPr>
            </w:pPr>
          </w:p>
          <w:p w:rsidR="004E03C5" w:rsidRPr="004E03C5" w:rsidRDefault="004E03C5" w:rsidP="004E03C5">
            <w:pPr>
              <w:spacing w:after="0"/>
              <w:jc w:val="both"/>
              <w:rPr>
                <w:rFonts w:eastAsia="ＭＳ ゴシック"/>
                <w:b/>
                <w:highlight w:val="darkYellow"/>
                <w:lang w:val="en-US" w:eastAsia="ja-JP"/>
              </w:rPr>
            </w:pPr>
            <w:r w:rsidRPr="004E03C5">
              <w:rPr>
                <w:rFonts w:eastAsia="ＭＳ ゴシック"/>
                <w:b/>
                <w:highlight w:val="darkYellow"/>
                <w:lang w:val="en-US" w:eastAsia="ja-JP"/>
              </w:rPr>
              <w:t>Working Assumption</w:t>
            </w:r>
            <w:r w:rsidRPr="004E03C5">
              <w:rPr>
                <w:rFonts w:eastAsia="ＭＳ ゴシック" w:hint="eastAsia"/>
                <w:b/>
                <w:highlight w:val="darkYellow"/>
                <w:lang w:val="en-US" w:eastAsia="ja-JP"/>
              </w:rPr>
              <w:t xml:space="preserve">: </w:t>
            </w:r>
          </w:p>
          <w:p w:rsidR="004E03C5" w:rsidRPr="004E03C5" w:rsidRDefault="004E03C5" w:rsidP="004E03C5">
            <w:pPr>
              <w:spacing w:after="0"/>
              <w:jc w:val="both"/>
              <w:rPr>
                <w:rFonts w:eastAsia="ＭＳ ゴシック"/>
                <w:lang w:val="en-US" w:eastAsia="ja-JP"/>
              </w:rPr>
            </w:pPr>
            <w:r w:rsidRPr="004E03C5">
              <w:rPr>
                <w:rFonts w:eastAsia="ＭＳ ゴシック"/>
                <w:lang w:val="en-US" w:eastAsia="ja-JP"/>
              </w:rPr>
              <w:t>The maximum number of open-loop parameter value sets is 32 per cell for PUSCH.</w:t>
            </w:r>
          </w:p>
          <w:p w:rsidR="004E03C5" w:rsidRPr="004E03C5" w:rsidRDefault="004E03C5" w:rsidP="004E03C5">
            <w:pPr>
              <w:spacing w:after="0"/>
              <w:jc w:val="both"/>
              <w:rPr>
                <w:rFonts w:eastAsia="ＭＳ ゴシック"/>
                <w:lang w:val="en-US" w:eastAsia="ja-JP"/>
              </w:rPr>
            </w:pPr>
          </w:p>
          <w:p w:rsidR="004E03C5" w:rsidRPr="004E03C5" w:rsidRDefault="004E03C5" w:rsidP="004E03C5">
            <w:pPr>
              <w:spacing w:after="0"/>
              <w:jc w:val="both"/>
              <w:rPr>
                <w:rFonts w:eastAsia="ＭＳ ゴシック"/>
                <w:b/>
                <w:lang w:val="en-US" w:eastAsia="ja-JP"/>
              </w:rPr>
            </w:pPr>
            <w:r w:rsidRPr="004E03C5">
              <w:rPr>
                <w:rFonts w:eastAsia="ＭＳ ゴシック"/>
                <w:b/>
                <w:highlight w:val="green"/>
                <w:lang w:val="en-US" w:eastAsia="ja-JP"/>
              </w:rPr>
              <w:t>Agreement:</w:t>
            </w:r>
          </w:p>
          <w:p w:rsidR="004E03C5" w:rsidRPr="004E03C5" w:rsidRDefault="004E03C5" w:rsidP="004E03C5">
            <w:pPr>
              <w:spacing w:after="0"/>
              <w:jc w:val="both"/>
              <w:rPr>
                <w:rFonts w:eastAsia="ＭＳ ゴシック"/>
                <w:lang w:val="en-US" w:eastAsia="ja-JP"/>
              </w:rPr>
            </w:pPr>
            <w:r w:rsidRPr="004E03C5">
              <w:rPr>
                <w:rFonts w:eastAsia="ＭＳ ゴシック"/>
                <w:lang w:val="en-US" w:eastAsia="ja-JP"/>
              </w:rPr>
              <w:t>For PUSCH power control in NR, slot sets are not considered.</w:t>
            </w:r>
          </w:p>
          <w:p w:rsidR="004E03C5" w:rsidRPr="004E03C5" w:rsidRDefault="004E03C5" w:rsidP="004E03C5">
            <w:pPr>
              <w:spacing w:after="0"/>
              <w:jc w:val="both"/>
              <w:rPr>
                <w:rFonts w:eastAsia="ＭＳ ゴシック"/>
                <w:lang w:val="en-US" w:eastAsia="ja-JP"/>
              </w:rPr>
            </w:pPr>
          </w:p>
          <w:p w:rsidR="004E03C5" w:rsidRPr="004E03C5" w:rsidRDefault="004E03C5" w:rsidP="004E03C5">
            <w:pPr>
              <w:spacing w:after="0"/>
              <w:jc w:val="both"/>
              <w:rPr>
                <w:rFonts w:eastAsia="ＭＳ ゴシック"/>
                <w:b/>
                <w:lang w:val="en-US" w:eastAsia="ja-JP"/>
              </w:rPr>
            </w:pPr>
            <w:r w:rsidRPr="004E03C5">
              <w:rPr>
                <w:rFonts w:eastAsia="ＭＳ ゴシック"/>
                <w:b/>
                <w:highlight w:val="green"/>
                <w:lang w:val="en-US" w:eastAsia="ja-JP"/>
              </w:rPr>
              <w:t>Agreement:</w:t>
            </w:r>
          </w:p>
          <w:p w:rsidR="004E03C5" w:rsidRPr="004E03C5" w:rsidRDefault="004E03C5" w:rsidP="004E03C5">
            <w:pPr>
              <w:spacing w:after="0"/>
              <w:ind w:left="720" w:hanging="360"/>
              <w:rPr>
                <w:rFonts w:ascii="Calibri" w:eastAsia="SimSun" w:hAnsi="Calibri"/>
                <w:kern w:val="2"/>
                <w:lang w:eastAsia="zh-CN"/>
              </w:rPr>
            </w:pPr>
            <w:r w:rsidRPr="004E03C5">
              <w:rPr>
                <w:rFonts w:ascii="Calibri" w:eastAsia="SimSun" w:hAnsi="Calibri"/>
                <w:kern w:val="2"/>
                <w:lang w:eastAsia="zh-CN"/>
              </w:rPr>
              <w:t>The maximum total number of PL estimates for PUSCH, PUCCH, and SRS that can be configured to a UE is limited to 4 per cell</w:t>
            </w:r>
          </w:p>
          <w:p w:rsidR="004E03C5" w:rsidRPr="004E03C5" w:rsidRDefault="004E03C5" w:rsidP="004E03C5">
            <w:pPr>
              <w:overflowPunct w:val="0"/>
              <w:autoSpaceDE w:val="0"/>
              <w:autoSpaceDN w:val="0"/>
              <w:adjustRightInd w:val="0"/>
              <w:spacing w:after="0"/>
              <w:jc w:val="both"/>
              <w:textAlignment w:val="baseline"/>
              <w:rPr>
                <w:highlight w:val="green"/>
              </w:rPr>
            </w:pPr>
            <w:r w:rsidRPr="004E03C5">
              <w:rPr>
                <w:b/>
                <w:highlight w:val="green"/>
              </w:rPr>
              <w:t>Agreement</w:t>
            </w:r>
          </w:p>
          <w:p w:rsidR="004E03C5" w:rsidRPr="004E03C5" w:rsidRDefault="004E03C5" w:rsidP="004E03C5">
            <w:pPr>
              <w:spacing w:after="0"/>
              <w:jc w:val="both"/>
              <w:rPr>
                <w:rFonts w:eastAsia="ＭＳ ゴシック"/>
                <w:lang w:val="en-US" w:eastAsia="ja-JP"/>
              </w:rPr>
            </w:pPr>
            <w:r w:rsidRPr="004E03C5">
              <w:rPr>
                <w:rFonts w:eastAsia="ＭＳ ゴシック" w:hint="eastAsia"/>
                <w:lang w:val="en-US" w:eastAsia="ja-JP"/>
              </w:rPr>
              <w:t xml:space="preserve">To support the cases that SRS power control is not tied with PUSCH power </w:t>
            </w:r>
            <w:r w:rsidRPr="004E03C5">
              <w:rPr>
                <w:rFonts w:eastAsia="ＭＳ ゴシック"/>
                <w:lang w:val="en-US" w:eastAsia="ja-JP"/>
              </w:rPr>
              <w:t>control on a uplink with PUSCH configured</w:t>
            </w:r>
            <w:r w:rsidRPr="004E03C5">
              <w:rPr>
                <w:rFonts w:eastAsia="ＭＳ ゴシック" w:hint="eastAsia"/>
                <w:lang w:val="en-US" w:eastAsia="ja-JP"/>
              </w:rPr>
              <w:t>:</w:t>
            </w:r>
          </w:p>
          <w:p w:rsidR="004E03C5" w:rsidRPr="004E03C5" w:rsidRDefault="004E03C5" w:rsidP="004E03C5">
            <w:pPr>
              <w:spacing w:after="0"/>
              <w:ind w:left="720" w:hanging="360"/>
              <w:rPr>
                <w:rFonts w:ascii="Calibri" w:eastAsia="SimSun" w:hAnsi="Calibri"/>
                <w:kern w:val="2"/>
                <w:lang w:eastAsia="zh-CN"/>
              </w:rPr>
            </w:pPr>
            <w:r w:rsidRPr="004E03C5">
              <w:rPr>
                <w:rFonts w:ascii="Calibri" w:eastAsia="SimSun" w:hAnsi="Calibri" w:hint="eastAsia"/>
                <w:kern w:val="2"/>
                <w:lang w:eastAsia="zh-CN"/>
              </w:rPr>
              <w:t xml:space="preserve">Maximum number of </w:t>
            </w:r>
            <w:r w:rsidRPr="004E03C5">
              <w:rPr>
                <w:rFonts w:ascii="Calibri" w:eastAsia="SimSun" w:hAnsi="Calibri"/>
                <w:kern w:val="2"/>
                <w:lang w:eastAsia="zh-CN"/>
              </w:rPr>
              <w:t>close</w:t>
            </w:r>
            <w:r w:rsidRPr="004E03C5">
              <w:rPr>
                <w:rFonts w:ascii="Calibri" w:eastAsia="SimSun" w:hAnsi="Calibri" w:hint="eastAsia"/>
                <w:kern w:val="2"/>
                <w:lang w:eastAsia="zh-CN"/>
              </w:rPr>
              <w:t>d loop process for SRS</w:t>
            </w:r>
            <w:r w:rsidRPr="004E03C5">
              <w:rPr>
                <w:rFonts w:ascii="Calibri" w:eastAsia="SimSun" w:hAnsi="Calibri"/>
                <w:kern w:val="2"/>
                <w:lang w:eastAsia="zh-CN"/>
              </w:rPr>
              <w:t xml:space="preserve"> </w:t>
            </w:r>
            <w:r w:rsidRPr="004E03C5">
              <w:rPr>
                <w:rFonts w:ascii="Calibri" w:eastAsia="SimSun" w:hAnsi="Calibri" w:hint="eastAsia"/>
                <w:kern w:val="2"/>
                <w:lang w:eastAsia="zh-CN"/>
              </w:rPr>
              <w:t xml:space="preserve">Z0_SRS is </w:t>
            </w:r>
            <w:r w:rsidRPr="004E03C5">
              <w:rPr>
                <w:rFonts w:ascii="Calibri" w:eastAsia="SimSun" w:hAnsi="Calibri"/>
                <w:kern w:val="2"/>
                <w:lang w:eastAsia="zh-CN"/>
              </w:rPr>
              <w:t>1</w:t>
            </w:r>
            <w:r w:rsidRPr="004E03C5">
              <w:rPr>
                <w:rFonts w:ascii="Calibri" w:eastAsia="SimSun" w:hAnsi="Calibri" w:hint="eastAsia"/>
                <w:b/>
                <w:i/>
                <w:kern w:val="2"/>
                <w:lang w:eastAsia="zh-CN"/>
              </w:rPr>
              <w:t xml:space="preserve">  </w:t>
            </w:r>
          </w:p>
          <w:p w:rsidR="004E03C5" w:rsidRPr="004E03C5" w:rsidRDefault="004E03C5" w:rsidP="004E03C5">
            <w:pPr>
              <w:tabs>
                <w:tab w:val="left" w:pos="567"/>
              </w:tabs>
              <w:adjustRightInd w:val="0"/>
              <w:snapToGrid w:val="0"/>
              <w:spacing w:after="0"/>
              <w:rPr>
                <w:rFonts w:ascii="Arial" w:hAnsi="Arial" w:cs="Arial"/>
                <w:lang w:eastAsia="ja-JP"/>
              </w:rPr>
            </w:pPr>
          </w:p>
          <w:p w:rsidR="004E03C5" w:rsidRPr="004E03C5" w:rsidRDefault="004E03C5" w:rsidP="004E03C5">
            <w:pPr>
              <w:spacing w:after="0"/>
              <w:jc w:val="both"/>
              <w:rPr>
                <w:rFonts w:eastAsia="ＭＳ ゴシック"/>
                <w:b/>
                <w:lang w:val="en-US" w:eastAsia="ja-JP"/>
              </w:rPr>
            </w:pPr>
            <w:r w:rsidRPr="004E03C5">
              <w:rPr>
                <w:rFonts w:eastAsia="ＭＳ ゴシック"/>
                <w:b/>
                <w:highlight w:val="green"/>
                <w:lang w:val="en-US" w:eastAsia="ja-JP"/>
              </w:rPr>
              <w:t>Agreement:</w:t>
            </w:r>
          </w:p>
          <w:p w:rsidR="004E03C5" w:rsidRPr="004E03C5" w:rsidRDefault="004E03C5" w:rsidP="004E03C5">
            <w:pPr>
              <w:spacing w:after="0"/>
              <w:jc w:val="both"/>
              <w:rPr>
                <w:rFonts w:eastAsia="ＭＳ ゴシック"/>
                <w:lang w:val="en-US" w:eastAsia="ja-JP"/>
              </w:rPr>
            </w:pPr>
            <w:r w:rsidRPr="004E03C5">
              <w:rPr>
                <w:rFonts w:eastAsia="ＭＳ ゴシック"/>
                <w:lang w:val="en-US" w:eastAsia="ja-JP"/>
              </w:rPr>
              <w:t>For LTE/NR NSA operation,</w:t>
            </w:r>
          </w:p>
          <w:p w:rsidR="004E03C5" w:rsidRPr="004E03C5" w:rsidRDefault="004E03C5" w:rsidP="004E03C5">
            <w:pPr>
              <w:spacing w:after="0"/>
              <w:ind w:left="720" w:hanging="360"/>
              <w:rPr>
                <w:rFonts w:ascii="Calibri" w:eastAsia="SimSun" w:hAnsi="Calibri"/>
                <w:kern w:val="2"/>
                <w:lang w:val="en-US" w:eastAsia="zh-CN"/>
              </w:rPr>
            </w:pPr>
            <w:r w:rsidRPr="004E03C5">
              <w:rPr>
                <w:rFonts w:ascii="Calibri" w:eastAsia="SimSun" w:hAnsi="Calibri"/>
                <w:kern w:val="2"/>
                <w:lang w:val="en-US" w:eastAsia="zh-CN"/>
              </w:rPr>
              <w:t>If this UE supports dual UL operation and also supports single UL operation with Case 1 HARQ timing, RRC signaling can configure a UE to operate in one of the following modes:</w:t>
            </w:r>
          </w:p>
          <w:p w:rsidR="004E03C5" w:rsidRPr="004E03C5" w:rsidRDefault="004E03C5" w:rsidP="004E03C5">
            <w:pPr>
              <w:numPr>
                <w:ilvl w:val="1"/>
                <w:numId w:val="0"/>
              </w:numPr>
              <w:spacing w:after="0"/>
              <w:ind w:left="1440" w:hanging="360"/>
              <w:rPr>
                <w:rFonts w:ascii="Times" w:eastAsia="SimSun" w:hAnsi="Times"/>
                <w:kern w:val="2"/>
                <w:lang w:val="en-US" w:eastAsia="zh-CN"/>
              </w:rPr>
            </w:pPr>
            <w:r w:rsidRPr="004E03C5">
              <w:rPr>
                <w:rFonts w:ascii="Times" w:eastAsia="SimSun" w:hAnsi="Times"/>
                <w:kern w:val="2"/>
                <w:lang w:val="en-US" w:eastAsia="zh-CN"/>
              </w:rPr>
              <w:t>Dual UL operation</w:t>
            </w:r>
          </w:p>
          <w:p w:rsidR="004E03C5" w:rsidRPr="004E03C5" w:rsidRDefault="004E03C5" w:rsidP="004E03C5">
            <w:pPr>
              <w:numPr>
                <w:ilvl w:val="1"/>
                <w:numId w:val="0"/>
              </w:numPr>
              <w:spacing w:after="0"/>
              <w:ind w:left="1440" w:hanging="360"/>
              <w:rPr>
                <w:rFonts w:ascii="Times" w:eastAsia="SimSun" w:hAnsi="Times"/>
                <w:kern w:val="2"/>
                <w:lang w:val="en-US" w:eastAsia="zh-CN"/>
              </w:rPr>
            </w:pPr>
            <w:r w:rsidRPr="004E03C5">
              <w:rPr>
                <w:rFonts w:ascii="Times" w:eastAsia="SimSun" w:hAnsi="Times"/>
                <w:kern w:val="2"/>
                <w:lang w:val="en-US" w:eastAsia="zh-CN"/>
              </w:rPr>
              <w:t>Single UL operation with Case 1 HARQ timing</w:t>
            </w:r>
          </w:p>
          <w:p w:rsidR="004E03C5" w:rsidRPr="004E03C5" w:rsidRDefault="004E03C5" w:rsidP="004E03C5">
            <w:pPr>
              <w:numPr>
                <w:ilvl w:val="1"/>
                <w:numId w:val="0"/>
              </w:numPr>
              <w:spacing w:after="0"/>
              <w:ind w:left="1440" w:hanging="360"/>
              <w:rPr>
                <w:rFonts w:ascii="Times" w:eastAsia="SimSun" w:hAnsi="Times"/>
                <w:kern w:val="2"/>
                <w:lang w:val="en-US" w:eastAsia="zh-CN"/>
              </w:rPr>
            </w:pPr>
            <w:r w:rsidRPr="004E03C5">
              <w:rPr>
                <w:rFonts w:ascii="Times" w:eastAsia="SimSun" w:hAnsi="Times"/>
                <w:kern w:val="2"/>
                <w:lang w:val="en-US" w:eastAsia="zh-CN"/>
              </w:rPr>
              <w:t>Single UL operation with Case 2 HARQ timing</w:t>
            </w:r>
          </w:p>
          <w:p w:rsidR="004E03C5" w:rsidRPr="004E03C5" w:rsidRDefault="004E03C5" w:rsidP="004E03C5">
            <w:pPr>
              <w:spacing w:after="0"/>
              <w:ind w:left="720" w:hanging="360"/>
              <w:rPr>
                <w:rFonts w:ascii="Calibri" w:eastAsia="SimSun" w:hAnsi="Calibri"/>
                <w:kern w:val="2"/>
                <w:lang w:val="en-US" w:eastAsia="zh-CN"/>
              </w:rPr>
            </w:pPr>
            <w:r w:rsidRPr="004E03C5">
              <w:rPr>
                <w:rFonts w:ascii="Calibri" w:eastAsia="SimSun" w:hAnsi="Calibri"/>
                <w:kern w:val="2"/>
                <w:lang w:val="en-US" w:eastAsia="zh-CN"/>
              </w:rPr>
              <w:t xml:space="preserve">For UE supporting single UL operation and with Case 1 HARQ timing if UE does not support </w:t>
            </w:r>
            <w:r w:rsidRPr="004E03C5">
              <w:rPr>
                <w:rFonts w:ascii="Calibri" w:eastAsia="SimSun" w:hAnsi="Calibri"/>
                <w:i/>
                <w:kern w:val="2"/>
                <w:lang w:val="en-US" w:eastAsia="zh-CN"/>
              </w:rPr>
              <w:t>power scaling for LTE-NR DC</w:t>
            </w:r>
            <w:r w:rsidRPr="004E03C5">
              <w:rPr>
                <w:rFonts w:ascii="Calibri" w:eastAsia="SimSun" w:hAnsi="Calibri"/>
                <w:kern w:val="2"/>
                <w:lang w:val="en-US" w:eastAsia="zh-CN"/>
              </w:rPr>
              <w:t xml:space="preserve"> with P_LTE+P_NR&gt;Pcmax, UE shall support the following two operations:</w:t>
            </w:r>
          </w:p>
          <w:p w:rsidR="004E03C5" w:rsidRPr="004E03C5" w:rsidRDefault="004E03C5" w:rsidP="004E03C5">
            <w:pPr>
              <w:numPr>
                <w:ilvl w:val="1"/>
                <w:numId w:val="0"/>
              </w:numPr>
              <w:spacing w:after="0"/>
              <w:ind w:left="1440" w:hanging="360"/>
              <w:rPr>
                <w:rFonts w:ascii="Times" w:eastAsia="SimSun" w:hAnsi="Times"/>
                <w:kern w:val="2"/>
                <w:lang w:val="en-US" w:eastAsia="zh-CN"/>
              </w:rPr>
            </w:pPr>
            <w:r w:rsidRPr="004E03C5">
              <w:rPr>
                <w:rFonts w:ascii="Times" w:eastAsia="SimSun" w:hAnsi="Times"/>
                <w:kern w:val="2"/>
                <w:lang w:val="en-US" w:eastAsia="zh-CN"/>
              </w:rPr>
              <w:t>Operation A with Case1: P_LTE + P_NR &gt; Pcmax, in which case the UE assumes that no NR UL transmission takes place in an UL subframe/slot that is designated as LTE UL in the Case 1 reference TDD configuration</w:t>
            </w:r>
          </w:p>
          <w:p w:rsidR="004E03C5" w:rsidRPr="004E03C5" w:rsidRDefault="004E03C5" w:rsidP="004E03C5">
            <w:pPr>
              <w:numPr>
                <w:ilvl w:val="1"/>
                <w:numId w:val="0"/>
              </w:numPr>
              <w:spacing w:after="0"/>
              <w:ind w:left="1440" w:hanging="360"/>
              <w:rPr>
                <w:rFonts w:ascii="Times" w:eastAsia="SimSun" w:hAnsi="Times"/>
                <w:kern w:val="2"/>
                <w:lang w:eastAsia="zh-CN"/>
              </w:rPr>
            </w:pPr>
            <w:r w:rsidRPr="004E03C5">
              <w:rPr>
                <w:rFonts w:ascii="Times" w:eastAsia="SimSun" w:hAnsi="Times"/>
                <w:kern w:val="2"/>
                <w:lang w:val="en-US" w:eastAsia="zh-CN"/>
              </w:rPr>
              <w:t xml:space="preserve">Operation B with Case1: P_LTE + P_NR &lt;= Pcmax, in which case NR UL can be scheduled in any UL subframe/slot (while </w:t>
            </w:r>
            <w:r w:rsidRPr="004E03C5">
              <w:rPr>
                <w:rFonts w:ascii="Times" w:eastAsia="SimSun" w:hAnsi="Times"/>
                <w:kern w:val="2"/>
                <w:lang w:eastAsia="zh-CN"/>
              </w:rPr>
              <w:t xml:space="preserve">the UE behaviour in case of being simultaneously scheduled on LTE and NR uplinks is not specified) </w:t>
            </w:r>
          </w:p>
          <w:p w:rsidR="004E03C5" w:rsidRPr="004E03C5" w:rsidRDefault="004E03C5" w:rsidP="004E03C5">
            <w:pPr>
              <w:numPr>
                <w:ilvl w:val="1"/>
                <w:numId w:val="0"/>
              </w:numPr>
              <w:spacing w:after="0"/>
              <w:ind w:left="1440" w:hanging="360"/>
              <w:rPr>
                <w:rFonts w:ascii="Times" w:eastAsia="SimSun" w:hAnsi="Times"/>
                <w:kern w:val="2"/>
                <w:lang w:eastAsia="zh-CN"/>
              </w:rPr>
            </w:pPr>
            <w:r w:rsidRPr="004E03C5">
              <w:rPr>
                <w:rFonts w:ascii="Times" w:eastAsia="SimSun" w:hAnsi="Times"/>
                <w:kern w:val="2"/>
                <w:lang w:eastAsia="zh-CN"/>
              </w:rPr>
              <w:t xml:space="preserve">The </w:t>
            </w:r>
            <w:r w:rsidRPr="004E03C5">
              <w:rPr>
                <w:rFonts w:ascii="Times" w:eastAsia="SimSun" w:hAnsi="Times"/>
                <w:kern w:val="2"/>
                <w:lang w:val="en-US" w:eastAsia="zh-CN"/>
              </w:rPr>
              <w:t>operation</w:t>
            </w:r>
            <w:r w:rsidRPr="004E03C5">
              <w:rPr>
                <w:rFonts w:ascii="Times" w:eastAsia="SimSun" w:hAnsi="Times"/>
                <w:kern w:val="2"/>
                <w:lang w:eastAsia="zh-CN"/>
              </w:rPr>
              <w:t xml:space="preserve"> A vs </w:t>
            </w:r>
            <w:r w:rsidRPr="004E03C5">
              <w:rPr>
                <w:rFonts w:ascii="Times" w:eastAsia="SimSun" w:hAnsi="Times"/>
                <w:kern w:val="2"/>
                <w:lang w:val="en-US" w:eastAsia="zh-CN"/>
              </w:rPr>
              <w:t>operation</w:t>
            </w:r>
            <w:r w:rsidRPr="004E03C5">
              <w:rPr>
                <w:rFonts w:ascii="Times" w:eastAsia="SimSun" w:hAnsi="Times"/>
                <w:kern w:val="2"/>
                <w:lang w:eastAsia="zh-CN"/>
              </w:rPr>
              <w:t xml:space="preserve"> B configuration is implicitly determined based on </w:t>
            </w:r>
            <w:r w:rsidRPr="004E03C5">
              <w:rPr>
                <w:rFonts w:ascii="Times" w:eastAsia="SimSun" w:hAnsi="Times"/>
                <w:kern w:val="2"/>
                <w:lang w:val="en-US" w:eastAsia="zh-CN"/>
              </w:rPr>
              <w:t>P_LTE and P_NR</w:t>
            </w:r>
          </w:p>
          <w:p w:rsidR="004E03C5" w:rsidRPr="004E03C5" w:rsidRDefault="004E03C5" w:rsidP="004E03C5">
            <w:pPr>
              <w:numPr>
                <w:ilvl w:val="1"/>
                <w:numId w:val="0"/>
              </w:numPr>
              <w:spacing w:after="0"/>
              <w:ind w:left="1440" w:hanging="360"/>
              <w:rPr>
                <w:rFonts w:ascii="Times" w:eastAsia="SimSun" w:hAnsi="Times"/>
                <w:kern w:val="2"/>
                <w:lang w:eastAsia="zh-CN"/>
              </w:rPr>
            </w:pPr>
            <w:r w:rsidRPr="004E03C5">
              <w:rPr>
                <w:rFonts w:ascii="Times" w:eastAsia="SimSun" w:hAnsi="Times"/>
                <w:kern w:val="2"/>
                <w:lang w:eastAsia="zh-CN"/>
              </w:rPr>
              <w:t xml:space="preserve">Note that the above agreement does not affect the current status on the optional/mandatory support of </w:t>
            </w:r>
            <w:r w:rsidRPr="004E03C5">
              <w:rPr>
                <w:rFonts w:ascii="Times" w:eastAsia="SimSun" w:hAnsi="Times"/>
                <w:i/>
                <w:kern w:val="2"/>
                <w:lang w:val="en-US" w:eastAsia="zh-CN"/>
              </w:rPr>
              <w:t>power scaling for LTE-NR DC</w:t>
            </w:r>
            <w:r w:rsidRPr="004E03C5">
              <w:rPr>
                <w:rFonts w:ascii="Times" w:eastAsia="SimSun" w:hAnsi="Times"/>
                <w:kern w:val="2"/>
                <w:lang w:eastAsia="zh-CN"/>
              </w:rPr>
              <w:t xml:space="preserve"> with </w:t>
            </w:r>
            <w:r w:rsidRPr="004E03C5">
              <w:rPr>
                <w:rFonts w:ascii="Times" w:eastAsia="SimSun" w:hAnsi="Times"/>
                <w:kern w:val="2"/>
                <w:lang w:val="en-US" w:eastAsia="zh-CN"/>
              </w:rPr>
              <w:t>P_LTE + P_NR &gt; Pcmax</w:t>
            </w:r>
          </w:p>
          <w:p w:rsidR="004E03C5" w:rsidRPr="004E03C5" w:rsidRDefault="004E03C5" w:rsidP="004E03C5">
            <w:pPr>
              <w:numPr>
                <w:ilvl w:val="1"/>
                <w:numId w:val="0"/>
              </w:numPr>
              <w:spacing w:after="0"/>
              <w:ind w:left="1440" w:hanging="360"/>
              <w:rPr>
                <w:rFonts w:ascii="Times" w:eastAsia="SimSun" w:hAnsi="Times"/>
                <w:kern w:val="2"/>
                <w:lang w:eastAsia="zh-CN"/>
              </w:rPr>
            </w:pPr>
            <w:r w:rsidRPr="004E03C5">
              <w:rPr>
                <w:rFonts w:ascii="Times" w:eastAsia="SimSun" w:hAnsi="Times"/>
                <w:kern w:val="2"/>
                <w:lang w:eastAsia="zh-CN"/>
              </w:rPr>
              <w:t xml:space="preserve">Note that the above agreement can become obsolete if </w:t>
            </w:r>
            <w:r w:rsidRPr="004E03C5">
              <w:rPr>
                <w:rFonts w:ascii="Times" w:eastAsia="SimSun" w:hAnsi="Times"/>
                <w:i/>
                <w:kern w:val="2"/>
                <w:lang w:val="en-US" w:eastAsia="zh-CN"/>
              </w:rPr>
              <w:t>power scaling for LTE-NR DC</w:t>
            </w:r>
            <w:r w:rsidRPr="004E03C5">
              <w:rPr>
                <w:rFonts w:ascii="Times" w:eastAsia="SimSun" w:hAnsi="Times"/>
                <w:kern w:val="2"/>
                <w:lang w:eastAsia="zh-CN"/>
              </w:rPr>
              <w:t xml:space="preserve"> is mandated to all UEs</w:t>
            </w:r>
          </w:p>
          <w:p w:rsidR="004E03C5" w:rsidRPr="004E03C5" w:rsidRDefault="004E03C5" w:rsidP="004E03C5">
            <w:pPr>
              <w:spacing w:after="0"/>
              <w:jc w:val="both"/>
              <w:rPr>
                <w:rFonts w:eastAsia="ＭＳ ゴシック"/>
                <w:lang w:val="en-US" w:eastAsia="ja-JP"/>
              </w:rPr>
            </w:pPr>
            <w:r w:rsidRPr="004E03C5">
              <w:rPr>
                <w:rFonts w:eastAsia="ＭＳ ゴシック"/>
                <w:lang w:val="en-US" w:eastAsia="ja-JP"/>
              </w:rPr>
              <w:t>Send an LS to RAN4 to inform the above RAN1 agreement, Intel (JJ)</w:t>
            </w:r>
          </w:p>
          <w:p w:rsidR="004E03C5" w:rsidRPr="004E03C5" w:rsidRDefault="004E03C5" w:rsidP="004E03C5">
            <w:pPr>
              <w:spacing w:after="0"/>
              <w:jc w:val="both"/>
              <w:rPr>
                <w:rFonts w:eastAsia="ＭＳ ゴシック"/>
                <w:lang w:val="en-US" w:eastAsia="ja-JP"/>
              </w:rPr>
            </w:pPr>
          </w:p>
          <w:p w:rsidR="004E03C5" w:rsidRPr="004E03C5" w:rsidRDefault="004E03C5" w:rsidP="004E03C5">
            <w:pPr>
              <w:spacing w:after="0"/>
              <w:jc w:val="both"/>
              <w:rPr>
                <w:rFonts w:eastAsia="ＭＳ ゴシック"/>
                <w:lang w:val="en-US" w:eastAsia="ja-JP"/>
              </w:rPr>
            </w:pPr>
            <w:r w:rsidRPr="004E03C5">
              <w:rPr>
                <w:rFonts w:eastAsia="ＭＳ ゴシック"/>
                <w:lang w:val="en-US" w:eastAsia="ja-JP"/>
              </w:rPr>
              <w:t>LS on RAN1 agreement on UL power sharing for LTE/NR NSA operation</w:t>
            </w:r>
            <w:r w:rsidRPr="004E03C5">
              <w:rPr>
                <w:rFonts w:eastAsia="ＭＳ ゴシック"/>
                <w:highlight w:val="green"/>
                <w:lang w:val="en-US" w:eastAsia="ja-JP"/>
              </w:rPr>
              <w:t xml:space="preserve"> is endorsed in R1-1721606</w:t>
            </w:r>
          </w:p>
          <w:p w:rsidR="004E03C5" w:rsidRPr="004E03C5" w:rsidRDefault="004E03C5" w:rsidP="004E03C5">
            <w:pPr>
              <w:spacing w:after="0"/>
              <w:jc w:val="both"/>
              <w:rPr>
                <w:rFonts w:eastAsia="ＭＳ ゴシック"/>
                <w:lang w:val="en-US" w:eastAsia="ja-JP"/>
              </w:rPr>
            </w:pPr>
          </w:p>
          <w:p w:rsidR="004E03C5" w:rsidRPr="004E03C5" w:rsidRDefault="004E03C5" w:rsidP="004E03C5">
            <w:pPr>
              <w:overflowPunct w:val="0"/>
              <w:autoSpaceDE w:val="0"/>
              <w:autoSpaceDN w:val="0"/>
              <w:adjustRightInd w:val="0"/>
              <w:spacing w:after="0"/>
              <w:textAlignment w:val="baseline"/>
              <w:rPr>
                <w:b/>
              </w:rPr>
            </w:pPr>
            <w:r w:rsidRPr="004E03C5">
              <w:rPr>
                <w:b/>
                <w:highlight w:val="green"/>
              </w:rPr>
              <w:t>Agreement:</w:t>
            </w:r>
          </w:p>
          <w:p w:rsidR="004E03C5" w:rsidRPr="004E03C5" w:rsidRDefault="004E03C5" w:rsidP="004E03C5">
            <w:pPr>
              <w:spacing w:after="0"/>
              <w:jc w:val="both"/>
              <w:rPr>
                <w:rFonts w:eastAsia="ＭＳ ゴシック"/>
                <w:lang w:val="en-US" w:eastAsia="ja-JP"/>
              </w:rPr>
            </w:pPr>
            <w:r w:rsidRPr="004E03C5">
              <w:rPr>
                <w:rFonts w:eastAsia="ＭＳ ゴシック"/>
                <w:lang w:val="en-US" w:eastAsia="ja-JP"/>
              </w:rPr>
              <w:t>Preamble received target power range is from -120-X to YdBm with a step of ZdB</w:t>
            </w:r>
          </w:p>
          <w:p w:rsidR="004E03C5" w:rsidRPr="004E03C5" w:rsidRDefault="004E03C5" w:rsidP="004E03C5">
            <w:pPr>
              <w:spacing w:after="0"/>
              <w:ind w:left="720" w:hanging="360"/>
              <w:rPr>
                <w:rFonts w:ascii="Calibri" w:eastAsia="SimSun" w:hAnsi="Calibri"/>
                <w:kern w:val="2"/>
                <w:lang w:eastAsia="zh-CN"/>
              </w:rPr>
            </w:pPr>
            <w:r w:rsidRPr="004E03C5">
              <w:rPr>
                <w:rFonts w:ascii="Calibri" w:eastAsia="SimSun" w:hAnsi="Calibri"/>
                <w:kern w:val="2"/>
                <w:lang w:eastAsia="zh-CN"/>
              </w:rPr>
              <w:t xml:space="preserve">With X=76 as </w:t>
            </w:r>
            <w:r w:rsidRPr="004E03C5">
              <w:rPr>
                <w:rFonts w:ascii="Calibri" w:eastAsia="SimSun" w:hAnsi="Calibri"/>
                <w:b/>
                <w:kern w:val="2"/>
                <w:highlight w:val="darkYellow"/>
                <w:lang w:eastAsia="zh-CN"/>
              </w:rPr>
              <w:t>working assumption</w:t>
            </w:r>
            <w:r w:rsidRPr="004E03C5">
              <w:rPr>
                <w:rFonts w:ascii="Calibri" w:eastAsia="SimSun" w:hAnsi="Calibri"/>
                <w:kern w:val="2"/>
                <w:lang w:eastAsia="zh-CN"/>
              </w:rPr>
              <w:t xml:space="preserve"> subject to confirmation by RAN4</w:t>
            </w:r>
          </w:p>
          <w:p w:rsidR="004E03C5" w:rsidRPr="004E03C5" w:rsidRDefault="004E03C5" w:rsidP="004E03C5">
            <w:pPr>
              <w:spacing w:after="0"/>
              <w:ind w:left="720" w:hanging="360"/>
              <w:rPr>
                <w:rFonts w:ascii="Calibri" w:eastAsia="SimSun" w:hAnsi="Calibri"/>
                <w:kern w:val="2"/>
                <w:lang w:eastAsia="zh-CN"/>
              </w:rPr>
            </w:pPr>
            <w:r w:rsidRPr="004E03C5">
              <w:rPr>
                <w:rFonts w:ascii="Calibri" w:eastAsia="SimSun" w:hAnsi="Calibri"/>
                <w:kern w:val="2"/>
                <w:lang w:eastAsia="zh-CN"/>
              </w:rPr>
              <w:t xml:space="preserve">Once X is finalized, Y and Z can decided in RAN2/RAN4 </w:t>
            </w:r>
          </w:p>
          <w:p w:rsidR="004E03C5" w:rsidRPr="004E03C5" w:rsidRDefault="004E03C5" w:rsidP="004E03C5">
            <w:pPr>
              <w:spacing w:after="0"/>
              <w:ind w:left="720" w:hanging="360"/>
              <w:rPr>
                <w:rFonts w:ascii="Calibri" w:eastAsia="SimSun" w:hAnsi="Calibri"/>
                <w:kern w:val="2"/>
                <w:lang w:eastAsia="zh-CN"/>
              </w:rPr>
            </w:pPr>
            <w:r w:rsidRPr="004E03C5">
              <w:rPr>
                <w:rFonts w:ascii="Calibri" w:eastAsia="SimSun" w:hAnsi="Calibri"/>
                <w:kern w:val="2"/>
                <w:lang w:eastAsia="zh-CN"/>
              </w:rPr>
              <w:t>Note: The number of bits for the preamble received target power range is 6</w:t>
            </w:r>
          </w:p>
          <w:p w:rsidR="004E03C5" w:rsidRPr="004E03C5" w:rsidRDefault="004E03C5" w:rsidP="004E03C5">
            <w:pPr>
              <w:spacing w:after="0"/>
              <w:rPr>
                <w:rFonts w:ascii="Calibri" w:eastAsia="SimSun" w:hAnsi="Calibri"/>
                <w:kern w:val="2"/>
                <w:lang w:eastAsia="zh-CN"/>
              </w:rPr>
            </w:pPr>
          </w:p>
          <w:p w:rsidR="004E03C5" w:rsidRPr="004E03C5" w:rsidRDefault="004E03C5" w:rsidP="004E03C5">
            <w:pPr>
              <w:overflowPunct w:val="0"/>
              <w:autoSpaceDE w:val="0"/>
              <w:autoSpaceDN w:val="0"/>
              <w:adjustRightInd w:val="0"/>
              <w:spacing w:after="0"/>
              <w:textAlignment w:val="baseline"/>
              <w:rPr>
                <w:b/>
              </w:rPr>
            </w:pPr>
            <w:r w:rsidRPr="004E03C5">
              <w:rPr>
                <w:b/>
                <w:highlight w:val="darkYellow"/>
              </w:rPr>
              <w:t>Working Assumption:</w:t>
            </w:r>
          </w:p>
          <w:p w:rsidR="004E03C5" w:rsidRPr="004E03C5" w:rsidRDefault="004E03C5" w:rsidP="004E03C5">
            <w:pPr>
              <w:spacing w:after="0"/>
              <w:jc w:val="both"/>
              <w:rPr>
                <w:rFonts w:eastAsia="ＭＳ ゴシック"/>
                <w:lang w:val="en-US" w:eastAsia="ja-JP"/>
              </w:rPr>
            </w:pPr>
            <w:r w:rsidRPr="004E03C5">
              <w:rPr>
                <w:rFonts w:eastAsia="ＭＳ ゴシック"/>
                <w:lang w:val="en-US" w:eastAsia="ja-JP"/>
              </w:rPr>
              <w:t xml:space="preserve">For delta_F_PUCCH(F) signalling </w:t>
            </w:r>
          </w:p>
          <w:p w:rsidR="004E03C5" w:rsidRPr="004E03C5" w:rsidRDefault="004E03C5" w:rsidP="004E03C5">
            <w:pPr>
              <w:spacing w:after="0"/>
              <w:ind w:left="720" w:hanging="360"/>
              <w:rPr>
                <w:rFonts w:ascii="Calibri" w:eastAsia="SimSun" w:hAnsi="Calibri"/>
                <w:kern w:val="2"/>
                <w:lang w:eastAsia="zh-CN"/>
              </w:rPr>
            </w:pPr>
            <w:r w:rsidRPr="004E03C5">
              <w:rPr>
                <w:rFonts w:ascii="Calibri" w:eastAsia="SimSun" w:hAnsi="Calibri"/>
                <w:kern w:val="2"/>
                <w:lang w:eastAsia="zh-CN"/>
              </w:rPr>
              <w:t xml:space="preserve">The number of bits used for this parameter, is 5 bits </w:t>
            </w:r>
          </w:p>
          <w:p w:rsidR="004E03C5" w:rsidRPr="004E03C5" w:rsidRDefault="004E03C5" w:rsidP="004E03C5">
            <w:pPr>
              <w:spacing w:after="0"/>
              <w:jc w:val="both"/>
              <w:rPr>
                <w:rFonts w:eastAsia="ＭＳ ゴシック"/>
                <w:lang w:val="en-US" w:eastAsia="ja-JP"/>
              </w:rPr>
            </w:pPr>
          </w:p>
          <w:p w:rsidR="004E03C5" w:rsidRPr="004E03C5" w:rsidRDefault="004E03C5" w:rsidP="004E03C5">
            <w:pPr>
              <w:spacing w:after="0"/>
              <w:jc w:val="both"/>
              <w:rPr>
                <w:rFonts w:eastAsia="ＭＳ ゴシック"/>
                <w:b/>
                <w:highlight w:val="darkYellow"/>
                <w:lang w:val="en-US" w:eastAsia="ja-JP"/>
              </w:rPr>
            </w:pPr>
            <w:r w:rsidRPr="004E03C5">
              <w:rPr>
                <w:rFonts w:eastAsia="ＭＳ ゴシック"/>
                <w:b/>
                <w:highlight w:val="darkYellow"/>
                <w:lang w:val="en-US" w:eastAsia="ja-JP"/>
              </w:rPr>
              <w:t>Working Assumption</w:t>
            </w:r>
            <w:r w:rsidRPr="004E03C5">
              <w:rPr>
                <w:rFonts w:eastAsia="ＭＳ ゴシック" w:hint="eastAsia"/>
                <w:b/>
                <w:highlight w:val="darkYellow"/>
                <w:lang w:val="en-US" w:eastAsia="ja-JP"/>
              </w:rPr>
              <w:t xml:space="preserve">: </w:t>
            </w:r>
          </w:p>
          <w:p w:rsidR="004E03C5" w:rsidRPr="004E03C5" w:rsidRDefault="004E03C5" w:rsidP="004E03C5">
            <w:pPr>
              <w:spacing w:after="0"/>
              <w:jc w:val="both"/>
              <w:rPr>
                <w:rFonts w:eastAsia="ＭＳ ゴシック"/>
                <w:lang w:val="en-US" w:eastAsia="ja-JP"/>
              </w:rPr>
            </w:pPr>
            <w:r w:rsidRPr="004E03C5">
              <w:rPr>
                <w:rFonts w:eastAsia="ＭＳ ゴシック"/>
                <w:lang w:val="en-US" w:eastAsia="ja-JP"/>
              </w:rPr>
              <w:t>The maximum number of open-loop parameter value sets is 8 per cell for PUCCH.</w:t>
            </w:r>
          </w:p>
          <w:p w:rsidR="004E03C5" w:rsidRPr="004E03C5" w:rsidRDefault="004E03C5" w:rsidP="004E03C5">
            <w:pPr>
              <w:spacing w:after="0"/>
              <w:jc w:val="both"/>
              <w:rPr>
                <w:rFonts w:eastAsia="ＭＳ ゴシック"/>
                <w:b/>
                <w:lang w:val="en-US" w:eastAsia="ja-JP"/>
              </w:rPr>
            </w:pPr>
            <w:r w:rsidRPr="004E03C5">
              <w:rPr>
                <w:rFonts w:eastAsia="ＭＳ ゴシック"/>
                <w:b/>
                <w:lang w:val="en-US" w:eastAsia="ja-JP"/>
              </w:rPr>
              <w:t>Conclusion:</w:t>
            </w:r>
          </w:p>
          <w:p w:rsidR="004E03C5" w:rsidRPr="004E03C5" w:rsidRDefault="004E03C5" w:rsidP="004E03C5">
            <w:pPr>
              <w:spacing w:after="0"/>
              <w:jc w:val="both"/>
              <w:rPr>
                <w:rFonts w:eastAsia="ＭＳ ゴシック"/>
                <w:lang w:val="en-US" w:eastAsia="ja-JP"/>
              </w:rPr>
            </w:pPr>
            <w:r w:rsidRPr="004E03C5">
              <w:rPr>
                <w:rFonts w:eastAsia="ＭＳ ゴシック"/>
                <w:lang w:val="en-US" w:eastAsia="ja-JP"/>
              </w:rPr>
              <w:t xml:space="preserve">From RAN1 perspective, RAN1 assumes </w:t>
            </w:r>
            <w:r w:rsidRPr="004E03C5">
              <w:rPr>
                <w:rFonts w:eastAsia="ＭＳ ゴシック"/>
                <w:i/>
                <w:iCs/>
                <w:lang w:val="en-US" w:eastAsia="ko-KR"/>
              </w:rPr>
              <w:t>P</w:t>
            </w:r>
            <w:r w:rsidRPr="004E03C5">
              <w:rPr>
                <w:rFonts w:eastAsia="ＭＳ ゴシック"/>
                <w:lang w:val="en-US" w:eastAsia="ko-KR"/>
              </w:rPr>
              <w:t>cmax,</w:t>
            </w:r>
            <w:r w:rsidRPr="004E03C5">
              <w:rPr>
                <w:rFonts w:eastAsia="ＭＳ ゴシック"/>
                <w:i/>
                <w:iCs/>
                <w:lang w:val="en-US" w:eastAsia="ko-KR"/>
              </w:rPr>
              <w:t>c</w:t>
            </w:r>
            <w:r w:rsidRPr="004E03C5">
              <w:rPr>
                <w:rFonts w:eastAsia="ＭＳ ゴシック"/>
                <w:lang w:val="en-US" w:eastAsia="ko-KR"/>
              </w:rPr>
              <w:t>(</w:t>
            </w:r>
            <w:r w:rsidRPr="004E03C5">
              <w:rPr>
                <w:rFonts w:eastAsia="ＭＳ ゴシック"/>
                <w:i/>
                <w:iCs/>
                <w:lang w:val="en-US" w:eastAsia="ko-KR"/>
              </w:rPr>
              <w:t>i</w:t>
            </w:r>
            <w:r w:rsidRPr="004E03C5">
              <w:rPr>
                <w:rFonts w:eastAsia="ＭＳ ゴシック"/>
                <w:lang w:val="en-US" w:eastAsia="ko-KR"/>
              </w:rPr>
              <w:t>)</w:t>
            </w:r>
            <w:r w:rsidRPr="004E03C5">
              <w:rPr>
                <w:rFonts w:eastAsia="ＭＳ ゴシック" w:hint="eastAsia"/>
                <w:lang w:val="en-US" w:eastAsia="ja-JP"/>
              </w:rPr>
              <w:t xml:space="preserve"> </w:t>
            </w:r>
            <w:r w:rsidRPr="004E03C5">
              <w:rPr>
                <w:rFonts w:eastAsia="ＭＳ ゴシック"/>
                <w:lang w:val="en-US" w:eastAsia="ja-JP"/>
              </w:rPr>
              <w:t>is frequency agnostic in the power control and PHR formula.</w:t>
            </w:r>
          </w:p>
          <w:p w:rsidR="004E03C5" w:rsidRPr="004E03C5" w:rsidRDefault="004E03C5" w:rsidP="004E03C5">
            <w:pPr>
              <w:spacing w:after="0"/>
              <w:jc w:val="both"/>
              <w:rPr>
                <w:rFonts w:eastAsia="ＭＳ ゴシック"/>
                <w:lang w:val="en-US" w:eastAsia="ja-JP"/>
              </w:rPr>
            </w:pPr>
            <w:r w:rsidRPr="004E03C5">
              <w:rPr>
                <w:rFonts w:eastAsia="ＭＳ ゴシック"/>
                <w:lang w:val="en-US" w:eastAsia="ja-JP"/>
              </w:rPr>
              <w:t>Send an LS to RAN4 – Seunghee (Intel)</w:t>
            </w:r>
          </w:p>
          <w:p w:rsidR="004E03C5" w:rsidRPr="004E03C5" w:rsidRDefault="004E03C5" w:rsidP="004E03C5">
            <w:pPr>
              <w:spacing w:after="0"/>
              <w:jc w:val="both"/>
              <w:rPr>
                <w:rFonts w:eastAsia="ＭＳ ゴシック"/>
                <w:lang w:val="en-US" w:eastAsia="ja-JP"/>
              </w:rPr>
            </w:pPr>
            <w:r w:rsidRPr="004E03C5">
              <w:rPr>
                <w:rFonts w:eastAsia="ＭＳ ゴシック"/>
                <w:lang w:val="en-US" w:eastAsia="ja-JP"/>
              </w:rPr>
              <w:t>LS reply on UE Power Control and PHR Calculation</w:t>
            </w:r>
            <w:r w:rsidRPr="004E03C5">
              <w:rPr>
                <w:rFonts w:eastAsia="ＭＳ ゴシック" w:hint="eastAsia"/>
                <w:lang w:val="en-US" w:eastAsia="ja-JP"/>
              </w:rPr>
              <w:t xml:space="preserve"> </w:t>
            </w:r>
            <w:r w:rsidRPr="004E03C5">
              <w:rPr>
                <w:rFonts w:eastAsia="ＭＳ ゴシック" w:hint="eastAsia"/>
                <w:highlight w:val="green"/>
                <w:lang w:val="en-US" w:eastAsia="ja-JP"/>
              </w:rPr>
              <w:t>is</w:t>
            </w:r>
            <w:r w:rsidRPr="004E03C5">
              <w:rPr>
                <w:rFonts w:eastAsia="ＭＳ ゴシック"/>
                <w:highlight w:val="green"/>
                <w:lang w:val="en-US" w:eastAsia="ja-JP"/>
              </w:rPr>
              <w:t xml:space="preserve"> endorsed in R1-1721681</w:t>
            </w:r>
          </w:p>
          <w:p w:rsidR="004E03C5" w:rsidRPr="004E03C5" w:rsidRDefault="004E03C5" w:rsidP="004E03C5">
            <w:pPr>
              <w:spacing w:after="0"/>
              <w:jc w:val="both"/>
              <w:rPr>
                <w:rFonts w:eastAsia="ＭＳ ゴシック"/>
                <w:lang w:val="en-US" w:eastAsia="ja-JP"/>
              </w:rPr>
            </w:pPr>
          </w:p>
          <w:p w:rsidR="004E03C5" w:rsidRPr="004E03C5" w:rsidRDefault="004E03C5" w:rsidP="004E03C5">
            <w:pPr>
              <w:spacing w:after="0"/>
              <w:jc w:val="both"/>
              <w:rPr>
                <w:rFonts w:eastAsia="ＭＳ ゴシック"/>
                <w:b/>
                <w:lang w:val="en-US" w:eastAsia="ja-JP"/>
              </w:rPr>
            </w:pPr>
            <w:r w:rsidRPr="004E03C5">
              <w:rPr>
                <w:rFonts w:eastAsia="ＭＳ ゴシック"/>
                <w:b/>
                <w:highlight w:val="darkYellow"/>
                <w:lang w:val="en-US" w:eastAsia="ja-JP"/>
              </w:rPr>
              <w:t>Working Assumption:</w:t>
            </w:r>
          </w:p>
          <w:p w:rsidR="004E03C5" w:rsidRPr="004E03C5" w:rsidRDefault="004E03C5" w:rsidP="004E03C5">
            <w:pPr>
              <w:spacing w:after="0"/>
              <w:jc w:val="both"/>
              <w:rPr>
                <w:rFonts w:eastAsia="ＭＳ ゴシック"/>
                <w:lang w:val="en-US" w:eastAsia="ja-JP"/>
              </w:rPr>
            </w:pPr>
            <w:r w:rsidRPr="004E03C5">
              <w:rPr>
                <w:rFonts w:eastAsia="ＭＳ ゴシック"/>
                <w:lang w:val="en-US" w:eastAsia="ja-JP"/>
              </w:rPr>
              <w:t xml:space="preserve">For </w:t>
            </w:r>
            <w:r w:rsidRPr="004E03C5">
              <w:rPr>
                <w:rFonts w:eastAsia="ＭＳ ゴシック"/>
                <w:i/>
                <w:iCs/>
                <w:lang w:val="en-US" w:eastAsia="ko-KR"/>
              </w:rPr>
              <w:t>M</w:t>
            </w:r>
            <w:r w:rsidRPr="004E03C5">
              <w:rPr>
                <w:rFonts w:eastAsia="ＭＳ ゴシック"/>
                <w:vertAlign w:val="subscript"/>
                <w:lang w:val="en-US" w:eastAsia="ko-KR"/>
              </w:rPr>
              <w:t>PUSCH,</w:t>
            </w:r>
            <w:r w:rsidRPr="004E03C5">
              <w:rPr>
                <w:rFonts w:eastAsia="ＭＳ ゴシック"/>
                <w:i/>
                <w:iCs/>
                <w:vertAlign w:val="subscript"/>
                <w:lang w:val="en-US" w:eastAsia="ko-KR"/>
              </w:rPr>
              <w:t>c</w:t>
            </w:r>
            <w:r w:rsidRPr="004E03C5">
              <w:rPr>
                <w:rFonts w:eastAsia="ＭＳ ゴシック"/>
                <w:lang w:val="en-US" w:eastAsia="ja-JP"/>
              </w:rPr>
              <w:t xml:space="preserve">, </w:t>
            </w:r>
            <w:r w:rsidRPr="004E03C5">
              <w:rPr>
                <w:rFonts w:eastAsia="ＭＳ ゴシック"/>
                <w:i/>
                <w:iCs/>
                <w:lang w:val="en-US" w:eastAsia="ko-KR"/>
              </w:rPr>
              <w:t>M</w:t>
            </w:r>
            <w:r w:rsidRPr="004E03C5">
              <w:rPr>
                <w:rFonts w:eastAsia="ＭＳ ゴシック"/>
                <w:vertAlign w:val="subscript"/>
                <w:lang w:val="en-US" w:eastAsia="ko-KR"/>
              </w:rPr>
              <w:t>SRS,</w:t>
            </w:r>
            <w:r w:rsidRPr="004E03C5">
              <w:rPr>
                <w:rFonts w:eastAsia="ＭＳ ゴシック"/>
                <w:i/>
                <w:iCs/>
                <w:vertAlign w:val="subscript"/>
                <w:lang w:val="en-US" w:eastAsia="ko-KR"/>
              </w:rPr>
              <w:t>c</w:t>
            </w:r>
            <w:r w:rsidRPr="004E03C5">
              <w:rPr>
                <w:rFonts w:eastAsia="ＭＳ ゴシック"/>
                <w:lang w:val="en-US" w:eastAsia="ja-JP"/>
              </w:rPr>
              <w:t xml:space="preserve"> in power control formula:</w:t>
            </w:r>
          </w:p>
          <w:p w:rsidR="004E03C5" w:rsidRPr="004E03C5" w:rsidRDefault="004E03C5" w:rsidP="004E03C5">
            <w:pPr>
              <w:spacing w:after="0"/>
              <w:ind w:left="720" w:hanging="360"/>
              <w:rPr>
                <w:rFonts w:ascii="Calibri" w:eastAsia="SimSun" w:hAnsi="Calibri"/>
                <w:kern w:val="2"/>
                <w:lang w:eastAsia="zh-CN"/>
              </w:rPr>
            </w:pPr>
            <w:r w:rsidRPr="004E03C5">
              <w:rPr>
                <w:rFonts w:ascii="Calibri" w:eastAsia="SimSun" w:hAnsi="Calibri"/>
                <w:kern w:val="2"/>
                <w:lang w:eastAsia="zh-CN"/>
              </w:rPr>
              <w:t xml:space="preserve">Expressed in the number of PRBs based on 15 kHz regardless of number of PRBs allocated for </w:t>
            </w:r>
            <w:r w:rsidRPr="004E03C5">
              <w:rPr>
                <w:rFonts w:ascii="Calibri" w:eastAsia="SimSun" w:hAnsi="Calibri" w:hint="eastAsia"/>
                <w:kern w:val="2"/>
                <w:lang w:eastAsia="zh-CN"/>
              </w:rPr>
              <w:t>PUSCH</w:t>
            </w:r>
            <w:r w:rsidRPr="004E03C5">
              <w:rPr>
                <w:rFonts w:ascii="Calibri" w:eastAsia="SimSun" w:hAnsi="Calibri"/>
                <w:kern w:val="2"/>
                <w:lang w:eastAsia="zh-CN"/>
              </w:rPr>
              <w:t xml:space="preserve"> transmission</w:t>
            </w:r>
          </w:p>
          <w:p w:rsidR="004E03C5" w:rsidRPr="004E03C5" w:rsidRDefault="004E03C5" w:rsidP="004E03C5">
            <w:pPr>
              <w:numPr>
                <w:ilvl w:val="1"/>
                <w:numId w:val="0"/>
              </w:numPr>
              <w:spacing w:after="0"/>
              <w:ind w:left="1440" w:hanging="360"/>
              <w:rPr>
                <w:rFonts w:ascii="Times" w:eastAsia="SimSun" w:hAnsi="Times"/>
                <w:kern w:val="2"/>
                <w:lang w:eastAsia="zh-CN"/>
              </w:rPr>
            </w:pPr>
            <w:r w:rsidRPr="004E03C5">
              <w:rPr>
                <w:rFonts w:ascii="Times" w:eastAsia="SimSun" w:hAnsi="Times"/>
                <w:kern w:val="2"/>
                <w:lang w:eastAsia="zh-CN"/>
              </w:rPr>
              <w:t>For example, for 15 kHz SCS, M</w:t>
            </w:r>
            <w:r w:rsidRPr="004E03C5">
              <w:rPr>
                <w:rFonts w:ascii="Times" w:eastAsia="SimSun" w:hAnsi="Times" w:hint="eastAsia"/>
                <w:kern w:val="2"/>
                <w:vertAlign w:val="subscript"/>
                <w:lang w:eastAsia="zh-CN"/>
              </w:rPr>
              <w:t>PUSCH</w:t>
            </w:r>
            <w:r w:rsidRPr="004E03C5">
              <w:rPr>
                <w:rFonts w:ascii="Times" w:eastAsia="SimSun" w:hAnsi="Times"/>
                <w:kern w:val="2"/>
                <w:lang w:eastAsia="zh-CN"/>
              </w:rPr>
              <w:t>,c = M  and for 120 kHz SCS, M</w:t>
            </w:r>
            <w:r w:rsidRPr="004E03C5">
              <w:rPr>
                <w:rFonts w:ascii="Times" w:eastAsia="SimSun" w:hAnsi="Times" w:hint="eastAsia"/>
                <w:kern w:val="2"/>
                <w:vertAlign w:val="subscript"/>
                <w:lang w:eastAsia="zh-CN"/>
              </w:rPr>
              <w:t>PUSCH</w:t>
            </w:r>
            <w:r w:rsidRPr="004E03C5">
              <w:rPr>
                <w:rFonts w:ascii="Times" w:eastAsia="SimSun" w:hAnsi="Times"/>
                <w:kern w:val="2"/>
                <w:lang w:eastAsia="zh-CN"/>
              </w:rPr>
              <w:t>,c = 8M </w:t>
            </w:r>
          </w:p>
          <w:p w:rsidR="004E03C5" w:rsidRPr="004E03C5" w:rsidRDefault="004E03C5" w:rsidP="004E03C5">
            <w:pPr>
              <w:spacing w:after="0"/>
              <w:jc w:val="both"/>
              <w:rPr>
                <w:rFonts w:eastAsia="ＭＳ ゴシック"/>
                <w:lang w:val="en-US" w:eastAsia="ja-JP"/>
              </w:rPr>
            </w:pPr>
          </w:p>
          <w:p w:rsidR="004E03C5" w:rsidRPr="004E03C5" w:rsidRDefault="004E03C5" w:rsidP="004E03C5">
            <w:pPr>
              <w:spacing w:after="0"/>
              <w:jc w:val="both"/>
              <w:rPr>
                <w:rFonts w:eastAsia="ＭＳ ゴシック"/>
                <w:b/>
                <w:lang w:val="en-US" w:eastAsia="ja-JP"/>
              </w:rPr>
            </w:pPr>
            <w:r w:rsidRPr="004E03C5">
              <w:rPr>
                <w:rFonts w:eastAsia="ＭＳ ゴシック"/>
                <w:b/>
                <w:highlight w:val="green"/>
                <w:lang w:val="en-US" w:eastAsia="ja-JP"/>
              </w:rPr>
              <w:t>Agreement:</w:t>
            </w:r>
          </w:p>
          <w:p w:rsidR="004E03C5" w:rsidRPr="004E03C5" w:rsidRDefault="004E03C5" w:rsidP="004E03C5">
            <w:pPr>
              <w:spacing w:after="0"/>
              <w:jc w:val="both"/>
              <w:rPr>
                <w:rFonts w:eastAsia="ＭＳ ゴシック"/>
                <w:lang w:val="en-US" w:eastAsia="ja-JP"/>
              </w:rPr>
            </w:pPr>
            <w:r w:rsidRPr="004E03C5">
              <w:rPr>
                <w:rFonts w:eastAsia="ＭＳ ゴシック"/>
                <w:lang w:val="en-US" w:eastAsia="ja-JP"/>
              </w:rPr>
              <w:t>Mapping of TPC Command</w:t>
            </w:r>
            <w:r w:rsidRPr="004E03C5">
              <w:rPr>
                <w:rFonts w:eastAsia="ＭＳ ゴシック" w:hint="eastAsia"/>
                <w:lang w:val="en-US" w:eastAsia="ja-JP"/>
              </w:rPr>
              <w:t xml:space="preserve"> </w:t>
            </w:r>
            <w:r w:rsidRPr="004E03C5">
              <w:rPr>
                <w:rFonts w:eastAsia="ＭＳ ゴシック"/>
                <w:lang w:val="en-US" w:eastAsia="ja-JP"/>
              </w:rPr>
              <w:t>Field</w:t>
            </w:r>
            <w:r w:rsidRPr="004E03C5">
              <w:rPr>
                <w:rFonts w:eastAsia="ＭＳ ゴシック" w:hint="eastAsia"/>
                <w:lang w:val="en-US" w:eastAsia="ja-JP"/>
              </w:rPr>
              <w:t xml:space="preserve"> </w:t>
            </w:r>
            <w:r w:rsidRPr="004E03C5">
              <w:rPr>
                <w:rFonts w:eastAsia="ＭＳ ゴシック"/>
                <w:lang w:val="en-US" w:eastAsia="ja-JP"/>
              </w:rPr>
              <w:t>to absolute and accumulated</w:t>
            </w:r>
            <w:r w:rsidRPr="004E03C5">
              <w:rPr>
                <w:rFonts w:eastAsia="ＭＳ ゴシック"/>
                <w:position w:val="-14"/>
                <w:lang w:val="en-US" w:eastAsia="ja-JP"/>
              </w:rPr>
              <w:object w:dxaOrig="760" w:dyaOrig="380">
                <v:shape id="_x0000_i1207" type="#_x0000_t75" style="width:36.95pt;height:18.8pt" o:ole="">
                  <v:imagedata r:id="rId150" o:title=""/>
                </v:shape>
                <o:OLEObject Type="Embed" ProgID="Equation.3" ShapeID="_x0000_i1207" DrawAspect="Content" ObjectID="_1577272314" r:id="rId151"/>
              </w:object>
            </w:r>
            <w:r w:rsidRPr="004E03C5">
              <w:rPr>
                <w:rFonts w:eastAsia="ＭＳ ゴシック"/>
                <w:lang w:val="en-US" w:eastAsia="ja-JP"/>
              </w:rPr>
              <w:t xml:space="preserve"> , </w:t>
            </w:r>
            <w:r w:rsidRPr="004E03C5">
              <w:rPr>
                <w:rFonts w:eastAsia="ＭＳ ゴシック"/>
                <w:position w:val="-14"/>
                <w:lang w:val="en-US" w:eastAsia="ja-JP"/>
              </w:rPr>
              <w:object w:dxaOrig="540" w:dyaOrig="380">
                <v:shape id="_x0000_i1208" type="#_x0000_t75" style="width:26.3pt;height:18.8pt" o:ole="">
                  <v:imagedata r:id="rId152" o:title=""/>
                </v:shape>
                <o:OLEObject Type="Embed" ProgID="Equation.3" ShapeID="_x0000_i1208" DrawAspect="Content" ObjectID="_1577272315" r:id="rId153"/>
              </w:object>
            </w:r>
            <w:r w:rsidRPr="004E03C5">
              <w:rPr>
                <w:rFonts w:eastAsia="ＭＳ ゴシック"/>
                <w:lang w:val="en-US" w:eastAsia="ja-JP"/>
              </w:rPr>
              <w:t xml:space="preserve">, </w:t>
            </w:r>
            <w:r w:rsidRPr="004E03C5">
              <w:rPr>
                <w:rFonts w:eastAsia="ＭＳ ゴシック"/>
                <w:position w:val="-14"/>
                <w:lang w:val="en-US" w:eastAsia="ja-JP"/>
              </w:rPr>
              <w:object w:dxaOrig="760" w:dyaOrig="380">
                <v:shape id="_x0000_i1209" type="#_x0000_t75" style="width:36.95pt;height:18.8pt" o:ole="">
                  <v:imagedata r:id="rId154" o:title=""/>
                </v:shape>
                <o:OLEObject Type="Embed" ProgID="Equation.3" ShapeID="_x0000_i1209" DrawAspect="Content" ObjectID="_1577272316" r:id="rId155"/>
              </w:object>
            </w:r>
            <w:r w:rsidRPr="004E03C5">
              <w:rPr>
                <w:rFonts w:eastAsia="ＭＳ ゴシック"/>
                <w:lang w:val="en-US" w:eastAsia="ja-JP"/>
              </w:rPr>
              <w:t>values</w:t>
            </w:r>
          </w:p>
          <w:p w:rsidR="004E03C5" w:rsidRPr="004E03C5" w:rsidRDefault="004E03C5" w:rsidP="004E03C5">
            <w:pPr>
              <w:spacing w:after="0"/>
              <w:ind w:left="720" w:hanging="360"/>
              <w:rPr>
                <w:rFonts w:ascii="Calibri" w:eastAsia="SimSun" w:hAnsi="Calibri"/>
                <w:kern w:val="2"/>
                <w:lang w:eastAsia="zh-CN"/>
              </w:rPr>
            </w:pPr>
            <w:r w:rsidRPr="004E03C5">
              <w:rPr>
                <w:rFonts w:ascii="Calibri" w:eastAsia="SimSun" w:hAnsi="Calibri"/>
                <w:kern w:val="2"/>
                <w:lang w:eastAsia="zh-CN"/>
              </w:rPr>
              <w:t>S</w:t>
            </w:r>
            <w:r w:rsidRPr="004E03C5">
              <w:rPr>
                <w:rFonts w:ascii="Calibri" w:eastAsia="SimSun" w:hAnsi="Calibri" w:hint="eastAsia"/>
                <w:kern w:val="2"/>
                <w:lang w:eastAsia="zh-CN"/>
              </w:rPr>
              <w:t>upport the following table</w:t>
            </w:r>
            <w:r w:rsidRPr="004E03C5">
              <w:rPr>
                <w:rFonts w:ascii="Calibri" w:eastAsia="SimSun" w:hAnsi="Calibri"/>
                <w:kern w:val="2"/>
                <w:lang w:eastAsia="zh-CN"/>
              </w:rPr>
              <w:t>s</w:t>
            </w:r>
            <w:r w:rsidRPr="004E03C5">
              <w:rPr>
                <w:rFonts w:ascii="Calibri" w:eastAsia="SimSun" w:hAnsi="Calibri" w:hint="eastAsia"/>
                <w:kern w:val="2"/>
                <w:lang w:eastAsia="zh-CN"/>
              </w:rPr>
              <w:t xml:space="preserve">. i.e., aligned with </w:t>
            </w:r>
            <w:r w:rsidRPr="004E03C5">
              <w:rPr>
                <w:rFonts w:ascii="Calibri" w:eastAsia="SimSun" w:hAnsi="Calibri"/>
                <w:kern w:val="2"/>
                <w:lang w:eastAsia="zh-CN"/>
              </w:rPr>
              <w:t>DCI format 0/3/4</w:t>
            </w:r>
            <w:r w:rsidRPr="004E03C5">
              <w:rPr>
                <w:rFonts w:ascii="Calibri" w:eastAsia="SimSun" w:hAnsi="Calibri" w:hint="eastAsia"/>
                <w:kern w:val="2"/>
                <w:lang w:eastAsia="zh-CN"/>
              </w:rPr>
              <w:t xml:space="preserve"> of LTE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7"/>
              <w:gridCol w:w="2192"/>
              <w:gridCol w:w="2965"/>
            </w:tblGrid>
            <w:tr w:rsidR="004E03C5" w:rsidRPr="004E03C5" w:rsidTr="00391029">
              <w:trPr>
                <w:jc w:val="center"/>
              </w:trPr>
              <w:tc>
                <w:tcPr>
                  <w:tcW w:w="1817" w:type="dxa"/>
                  <w:shd w:val="clear" w:color="auto" w:fill="E0E0E0"/>
                  <w:vAlign w:val="center"/>
                </w:tcPr>
                <w:p w:rsidR="004E03C5" w:rsidRPr="004E03C5" w:rsidRDefault="004E03C5" w:rsidP="004E03C5">
                  <w:pPr>
                    <w:keepNext/>
                    <w:keepLines/>
                    <w:overflowPunct w:val="0"/>
                    <w:autoSpaceDE w:val="0"/>
                    <w:autoSpaceDN w:val="0"/>
                    <w:adjustRightInd w:val="0"/>
                    <w:spacing w:after="0"/>
                    <w:jc w:val="center"/>
                    <w:textAlignment w:val="baseline"/>
                    <w:rPr>
                      <w:rFonts w:ascii="Arial" w:hAnsi="Arial"/>
                      <w:b/>
                    </w:rPr>
                  </w:pPr>
                  <w:r w:rsidRPr="004E03C5">
                    <w:rPr>
                      <w:rFonts w:ascii="Arial" w:hAnsi="Arial"/>
                      <w:b/>
                    </w:rPr>
                    <w:t>TPC Command Field</w:t>
                  </w:r>
                </w:p>
                <w:p w:rsidR="004E03C5" w:rsidRPr="004E03C5" w:rsidRDefault="004E03C5" w:rsidP="004E03C5">
                  <w:pPr>
                    <w:keepNext/>
                    <w:keepLines/>
                    <w:overflowPunct w:val="0"/>
                    <w:autoSpaceDE w:val="0"/>
                    <w:autoSpaceDN w:val="0"/>
                    <w:adjustRightInd w:val="0"/>
                    <w:spacing w:after="0"/>
                    <w:jc w:val="center"/>
                    <w:textAlignment w:val="baseline"/>
                    <w:rPr>
                      <w:rFonts w:ascii="Arial" w:hAnsi="Arial"/>
                      <w:b/>
                    </w:rPr>
                  </w:pPr>
                </w:p>
              </w:tc>
              <w:tc>
                <w:tcPr>
                  <w:tcW w:w="2192" w:type="dxa"/>
                  <w:shd w:val="clear" w:color="auto" w:fill="E0E0E0"/>
                  <w:vAlign w:val="center"/>
                </w:tcPr>
                <w:p w:rsidR="004E03C5" w:rsidRPr="004E03C5" w:rsidRDefault="004E03C5" w:rsidP="004E03C5">
                  <w:pPr>
                    <w:keepNext/>
                    <w:keepLines/>
                    <w:overflowPunct w:val="0"/>
                    <w:autoSpaceDE w:val="0"/>
                    <w:autoSpaceDN w:val="0"/>
                    <w:adjustRightInd w:val="0"/>
                    <w:spacing w:after="0"/>
                    <w:jc w:val="center"/>
                    <w:textAlignment w:val="baseline"/>
                    <w:rPr>
                      <w:rFonts w:ascii="Arial" w:hAnsi="Arial"/>
                      <w:b/>
                    </w:rPr>
                  </w:pPr>
                  <w:r w:rsidRPr="004E03C5">
                    <w:rPr>
                      <w:rFonts w:ascii="Arial" w:hAnsi="Arial"/>
                      <w:b/>
                    </w:rPr>
                    <w:t xml:space="preserve">Accumulated </w:t>
                  </w:r>
                  <w:r w:rsidRPr="004E03C5">
                    <w:rPr>
                      <w:rFonts w:ascii="Arial" w:hAnsi="Arial"/>
                      <w:b/>
                      <w:position w:val="-12"/>
                    </w:rPr>
                    <w:object w:dxaOrig="819" w:dyaOrig="319">
                      <v:shape id="对象 103" o:spid="_x0000_i1210" type="#_x0000_t75" style="width:40.05pt;height:15.65pt;mso-position-horizontal-relative:page;mso-position-vertical-relative:page" o:ole="">
                        <v:imagedata r:id="rId156" o:title=""/>
                      </v:shape>
                      <o:OLEObject Type="Embed" ProgID="Equation.3" ShapeID="对象 103" DrawAspect="Content" ObjectID="_1577272317" r:id="rId157"/>
                    </w:object>
                  </w:r>
                  <w:r w:rsidRPr="004E03C5">
                    <w:rPr>
                      <w:rFonts w:ascii="Arial" w:hAnsi="Arial"/>
                      <w:b/>
                    </w:rPr>
                    <w:t xml:space="preserve"> [dB]</w:t>
                  </w:r>
                </w:p>
              </w:tc>
              <w:tc>
                <w:tcPr>
                  <w:tcW w:w="2965" w:type="dxa"/>
                  <w:shd w:val="clear" w:color="auto" w:fill="E0E0E0"/>
                  <w:vAlign w:val="center"/>
                </w:tcPr>
                <w:p w:rsidR="004E03C5" w:rsidRPr="004E03C5" w:rsidRDefault="004E03C5" w:rsidP="004E03C5">
                  <w:pPr>
                    <w:keepNext/>
                    <w:keepLines/>
                    <w:overflowPunct w:val="0"/>
                    <w:autoSpaceDE w:val="0"/>
                    <w:autoSpaceDN w:val="0"/>
                    <w:adjustRightInd w:val="0"/>
                    <w:spacing w:after="0"/>
                    <w:jc w:val="center"/>
                    <w:textAlignment w:val="baseline"/>
                    <w:rPr>
                      <w:rFonts w:ascii="Arial" w:hAnsi="Arial"/>
                      <w:b/>
                    </w:rPr>
                  </w:pPr>
                  <w:r w:rsidRPr="004E03C5">
                    <w:rPr>
                      <w:rFonts w:ascii="Arial" w:hAnsi="Arial"/>
                      <w:b/>
                    </w:rPr>
                    <w:t xml:space="preserve">Absolute </w:t>
                  </w:r>
                  <w:r w:rsidRPr="004E03C5">
                    <w:rPr>
                      <w:rFonts w:ascii="Arial" w:hAnsi="Arial"/>
                      <w:b/>
                      <w:position w:val="-12"/>
                    </w:rPr>
                    <w:object w:dxaOrig="819" w:dyaOrig="319">
                      <v:shape id="对象 104" o:spid="_x0000_i1211" type="#_x0000_t75" style="width:40.05pt;height:15.65pt;mso-position-horizontal-relative:page;mso-position-vertical-relative:page" o:ole="">
                        <v:imagedata r:id="rId156" o:title=""/>
                      </v:shape>
                      <o:OLEObject Type="Embed" ProgID="Equation.3" ShapeID="对象 104" DrawAspect="Content" ObjectID="_1577272318" r:id="rId158"/>
                    </w:object>
                  </w:r>
                  <w:r w:rsidRPr="004E03C5">
                    <w:rPr>
                      <w:rFonts w:ascii="Arial" w:hAnsi="Arial"/>
                      <w:b/>
                    </w:rPr>
                    <w:t xml:space="preserve"> [dB]</w:t>
                  </w:r>
                </w:p>
              </w:tc>
            </w:tr>
            <w:tr w:rsidR="004E03C5" w:rsidRPr="004E03C5" w:rsidTr="00391029">
              <w:trPr>
                <w:trHeight w:hRule="exact" w:val="227"/>
                <w:jc w:val="center"/>
              </w:trPr>
              <w:tc>
                <w:tcPr>
                  <w:tcW w:w="1817" w:type="dxa"/>
                  <w:vAlign w:val="center"/>
                </w:tcPr>
                <w:p w:rsidR="004E03C5" w:rsidRPr="004E03C5" w:rsidRDefault="004E03C5" w:rsidP="004E03C5">
                  <w:pPr>
                    <w:keepNext/>
                    <w:keepLines/>
                    <w:overflowPunct w:val="0"/>
                    <w:autoSpaceDE w:val="0"/>
                    <w:autoSpaceDN w:val="0"/>
                    <w:adjustRightInd w:val="0"/>
                    <w:spacing w:after="0"/>
                    <w:jc w:val="center"/>
                    <w:textAlignment w:val="baseline"/>
                    <w:rPr>
                      <w:rFonts w:ascii="Arial" w:hAnsi="Arial"/>
                    </w:rPr>
                  </w:pPr>
                  <w:r w:rsidRPr="004E03C5">
                    <w:rPr>
                      <w:rFonts w:ascii="Arial" w:hAnsi="Arial"/>
                    </w:rPr>
                    <w:t>0</w:t>
                  </w:r>
                </w:p>
              </w:tc>
              <w:tc>
                <w:tcPr>
                  <w:tcW w:w="2192" w:type="dxa"/>
                  <w:vAlign w:val="center"/>
                </w:tcPr>
                <w:p w:rsidR="004E03C5" w:rsidRPr="004E03C5" w:rsidRDefault="004E03C5" w:rsidP="004E03C5">
                  <w:pPr>
                    <w:keepNext/>
                    <w:keepLines/>
                    <w:overflowPunct w:val="0"/>
                    <w:autoSpaceDE w:val="0"/>
                    <w:autoSpaceDN w:val="0"/>
                    <w:adjustRightInd w:val="0"/>
                    <w:spacing w:after="0"/>
                    <w:jc w:val="center"/>
                    <w:textAlignment w:val="baseline"/>
                    <w:rPr>
                      <w:rFonts w:ascii="Arial" w:hAnsi="Arial"/>
                    </w:rPr>
                  </w:pPr>
                  <w:r w:rsidRPr="004E03C5">
                    <w:rPr>
                      <w:rFonts w:ascii="Arial" w:hAnsi="Arial"/>
                    </w:rPr>
                    <w:t>-1</w:t>
                  </w:r>
                </w:p>
              </w:tc>
              <w:tc>
                <w:tcPr>
                  <w:tcW w:w="2965" w:type="dxa"/>
                  <w:vAlign w:val="center"/>
                </w:tcPr>
                <w:p w:rsidR="004E03C5" w:rsidRPr="004E03C5" w:rsidRDefault="004E03C5" w:rsidP="004E03C5">
                  <w:pPr>
                    <w:keepNext/>
                    <w:keepLines/>
                    <w:overflowPunct w:val="0"/>
                    <w:autoSpaceDE w:val="0"/>
                    <w:autoSpaceDN w:val="0"/>
                    <w:adjustRightInd w:val="0"/>
                    <w:spacing w:after="0"/>
                    <w:jc w:val="center"/>
                    <w:textAlignment w:val="baseline"/>
                    <w:rPr>
                      <w:rFonts w:ascii="Arial" w:hAnsi="Arial"/>
                    </w:rPr>
                  </w:pPr>
                  <w:r w:rsidRPr="004E03C5">
                    <w:rPr>
                      <w:rFonts w:ascii="Arial" w:hAnsi="Arial"/>
                    </w:rPr>
                    <w:t>-4</w:t>
                  </w:r>
                </w:p>
              </w:tc>
            </w:tr>
            <w:tr w:rsidR="004E03C5" w:rsidRPr="004E03C5" w:rsidTr="00391029">
              <w:trPr>
                <w:trHeight w:hRule="exact" w:val="227"/>
                <w:jc w:val="center"/>
              </w:trPr>
              <w:tc>
                <w:tcPr>
                  <w:tcW w:w="1817" w:type="dxa"/>
                  <w:vAlign w:val="center"/>
                </w:tcPr>
                <w:p w:rsidR="004E03C5" w:rsidRPr="004E03C5" w:rsidRDefault="004E03C5" w:rsidP="004E03C5">
                  <w:pPr>
                    <w:keepNext/>
                    <w:keepLines/>
                    <w:overflowPunct w:val="0"/>
                    <w:autoSpaceDE w:val="0"/>
                    <w:autoSpaceDN w:val="0"/>
                    <w:adjustRightInd w:val="0"/>
                    <w:spacing w:after="0"/>
                    <w:jc w:val="center"/>
                    <w:textAlignment w:val="baseline"/>
                    <w:rPr>
                      <w:rFonts w:ascii="Arial" w:hAnsi="Arial"/>
                    </w:rPr>
                  </w:pPr>
                  <w:r w:rsidRPr="004E03C5">
                    <w:rPr>
                      <w:rFonts w:ascii="Arial" w:hAnsi="Arial"/>
                    </w:rPr>
                    <w:t>1</w:t>
                  </w:r>
                </w:p>
              </w:tc>
              <w:tc>
                <w:tcPr>
                  <w:tcW w:w="2192" w:type="dxa"/>
                  <w:vAlign w:val="center"/>
                </w:tcPr>
                <w:p w:rsidR="004E03C5" w:rsidRPr="004E03C5" w:rsidRDefault="004E03C5" w:rsidP="004E03C5">
                  <w:pPr>
                    <w:keepNext/>
                    <w:keepLines/>
                    <w:overflowPunct w:val="0"/>
                    <w:autoSpaceDE w:val="0"/>
                    <w:autoSpaceDN w:val="0"/>
                    <w:adjustRightInd w:val="0"/>
                    <w:spacing w:after="0"/>
                    <w:jc w:val="center"/>
                    <w:textAlignment w:val="baseline"/>
                    <w:rPr>
                      <w:rFonts w:ascii="Arial" w:hAnsi="Arial"/>
                    </w:rPr>
                  </w:pPr>
                  <w:r w:rsidRPr="004E03C5">
                    <w:rPr>
                      <w:rFonts w:ascii="Arial" w:hAnsi="Arial"/>
                    </w:rPr>
                    <w:t>0</w:t>
                  </w:r>
                </w:p>
              </w:tc>
              <w:tc>
                <w:tcPr>
                  <w:tcW w:w="2965" w:type="dxa"/>
                  <w:vAlign w:val="center"/>
                </w:tcPr>
                <w:p w:rsidR="004E03C5" w:rsidRPr="004E03C5" w:rsidRDefault="004E03C5" w:rsidP="004E03C5">
                  <w:pPr>
                    <w:keepNext/>
                    <w:keepLines/>
                    <w:overflowPunct w:val="0"/>
                    <w:autoSpaceDE w:val="0"/>
                    <w:autoSpaceDN w:val="0"/>
                    <w:adjustRightInd w:val="0"/>
                    <w:spacing w:after="0"/>
                    <w:jc w:val="center"/>
                    <w:textAlignment w:val="baseline"/>
                    <w:rPr>
                      <w:rFonts w:ascii="Arial" w:hAnsi="Arial"/>
                    </w:rPr>
                  </w:pPr>
                  <w:r w:rsidRPr="004E03C5">
                    <w:rPr>
                      <w:rFonts w:ascii="Arial" w:hAnsi="Arial"/>
                    </w:rPr>
                    <w:t>-1</w:t>
                  </w:r>
                </w:p>
              </w:tc>
            </w:tr>
            <w:tr w:rsidR="004E03C5" w:rsidRPr="004E03C5" w:rsidTr="00391029">
              <w:trPr>
                <w:trHeight w:hRule="exact" w:val="227"/>
                <w:jc w:val="center"/>
              </w:trPr>
              <w:tc>
                <w:tcPr>
                  <w:tcW w:w="1817" w:type="dxa"/>
                  <w:vAlign w:val="center"/>
                </w:tcPr>
                <w:p w:rsidR="004E03C5" w:rsidRPr="004E03C5" w:rsidRDefault="004E03C5" w:rsidP="004E03C5">
                  <w:pPr>
                    <w:keepNext/>
                    <w:keepLines/>
                    <w:overflowPunct w:val="0"/>
                    <w:autoSpaceDE w:val="0"/>
                    <w:autoSpaceDN w:val="0"/>
                    <w:adjustRightInd w:val="0"/>
                    <w:spacing w:after="0"/>
                    <w:jc w:val="center"/>
                    <w:textAlignment w:val="baseline"/>
                    <w:rPr>
                      <w:rFonts w:ascii="Arial" w:hAnsi="Arial"/>
                    </w:rPr>
                  </w:pPr>
                  <w:r w:rsidRPr="004E03C5">
                    <w:rPr>
                      <w:rFonts w:ascii="Arial" w:hAnsi="Arial"/>
                    </w:rPr>
                    <w:t>2</w:t>
                  </w:r>
                </w:p>
              </w:tc>
              <w:tc>
                <w:tcPr>
                  <w:tcW w:w="2192" w:type="dxa"/>
                  <w:vAlign w:val="center"/>
                </w:tcPr>
                <w:p w:rsidR="004E03C5" w:rsidRPr="004E03C5" w:rsidRDefault="004E03C5" w:rsidP="004E03C5">
                  <w:pPr>
                    <w:keepNext/>
                    <w:keepLines/>
                    <w:overflowPunct w:val="0"/>
                    <w:autoSpaceDE w:val="0"/>
                    <w:autoSpaceDN w:val="0"/>
                    <w:adjustRightInd w:val="0"/>
                    <w:spacing w:after="0"/>
                    <w:jc w:val="center"/>
                    <w:textAlignment w:val="baseline"/>
                    <w:rPr>
                      <w:rFonts w:ascii="Arial" w:hAnsi="Arial"/>
                    </w:rPr>
                  </w:pPr>
                  <w:r w:rsidRPr="004E03C5">
                    <w:rPr>
                      <w:rFonts w:ascii="Arial" w:hAnsi="Arial"/>
                    </w:rPr>
                    <w:t>1</w:t>
                  </w:r>
                </w:p>
              </w:tc>
              <w:tc>
                <w:tcPr>
                  <w:tcW w:w="2965" w:type="dxa"/>
                  <w:vAlign w:val="center"/>
                </w:tcPr>
                <w:p w:rsidR="004E03C5" w:rsidRPr="004E03C5" w:rsidRDefault="004E03C5" w:rsidP="004E03C5">
                  <w:pPr>
                    <w:keepNext/>
                    <w:keepLines/>
                    <w:overflowPunct w:val="0"/>
                    <w:autoSpaceDE w:val="0"/>
                    <w:autoSpaceDN w:val="0"/>
                    <w:adjustRightInd w:val="0"/>
                    <w:spacing w:after="0"/>
                    <w:jc w:val="center"/>
                    <w:textAlignment w:val="baseline"/>
                    <w:rPr>
                      <w:rFonts w:ascii="Arial" w:hAnsi="Arial"/>
                    </w:rPr>
                  </w:pPr>
                  <w:r w:rsidRPr="004E03C5">
                    <w:rPr>
                      <w:rFonts w:ascii="Arial" w:hAnsi="Arial"/>
                    </w:rPr>
                    <w:t>1</w:t>
                  </w:r>
                </w:p>
              </w:tc>
            </w:tr>
            <w:tr w:rsidR="004E03C5" w:rsidRPr="004E03C5" w:rsidTr="00391029">
              <w:trPr>
                <w:trHeight w:hRule="exact" w:val="227"/>
                <w:jc w:val="center"/>
              </w:trPr>
              <w:tc>
                <w:tcPr>
                  <w:tcW w:w="1817" w:type="dxa"/>
                  <w:vAlign w:val="center"/>
                </w:tcPr>
                <w:p w:rsidR="004E03C5" w:rsidRPr="004E03C5" w:rsidRDefault="004E03C5" w:rsidP="004E03C5">
                  <w:pPr>
                    <w:keepNext/>
                    <w:keepLines/>
                    <w:overflowPunct w:val="0"/>
                    <w:autoSpaceDE w:val="0"/>
                    <w:autoSpaceDN w:val="0"/>
                    <w:adjustRightInd w:val="0"/>
                    <w:spacing w:after="0"/>
                    <w:jc w:val="center"/>
                    <w:textAlignment w:val="baseline"/>
                    <w:rPr>
                      <w:rFonts w:ascii="Arial" w:hAnsi="Arial"/>
                    </w:rPr>
                  </w:pPr>
                  <w:r w:rsidRPr="004E03C5">
                    <w:rPr>
                      <w:rFonts w:ascii="Arial" w:hAnsi="Arial"/>
                    </w:rPr>
                    <w:t>3</w:t>
                  </w:r>
                </w:p>
              </w:tc>
              <w:tc>
                <w:tcPr>
                  <w:tcW w:w="2192" w:type="dxa"/>
                  <w:vAlign w:val="center"/>
                </w:tcPr>
                <w:p w:rsidR="004E03C5" w:rsidRPr="004E03C5" w:rsidRDefault="004E03C5" w:rsidP="004E03C5">
                  <w:pPr>
                    <w:keepNext/>
                    <w:keepLines/>
                    <w:overflowPunct w:val="0"/>
                    <w:autoSpaceDE w:val="0"/>
                    <w:autoSpaceDN w:val="0"/>
                    <w:adjustRightInd w:val="0"/>
                    <w:spacing w:after="0"/>
                    <w:jc w:val="center"/>
                    <w:textAlignment w:val="baseline"/>
                    <w:rPr>
                      <w:rFonts w:ascii="Arial" w:hAnsi="Arial"/>
                    </w:rPr>
                  </w:pPr>
                  <w:r w:rsidRPr="004E03C5">
                    <w:rPr>
                      <w:rFonts w:ascii="Arial" w:hAnsi="Arial"/>
                    </w:rPr>
                    <w:t>3</w:t>
                  </w:r>
                </w:p>
              </w:tc>
              <w:tc>
                <w:tcPr>
                  <w:tcW w:w="2965" w:type="dxa"/>
                  <w:vAlign w:val="center"/>
                </w:tcPr>
                <w:p w:rsidR="004E03C5" w:rsidRPr="004E03C5" w:rsidRDefault="004E03C5" w:rsidP="004E03C5">
                  <w:pPr>
                    <w:keepNext/>
                    <w:keepLines/>
                    <w:overflowPunct w:val="0"/>
                    <w:autoSpaceDE w:val="0"/>
                    <w:autoSpaceDN w:val="0"/>
                    <w:adjustRightInd w:val="0"/>
                    <w:spacing w:after="0"/>
                    <w:jc w:val="center"/>
                    <w:textAlignment w:val="baseline"/>
                    <w:rPr>
                      <w:rFonts w:ascii="Arial" w:hAnsi="Arial"/>
                    </w:rPr>
                  </w:pPr>
                  <w:r w:rsidRPr="004E03C5">
                    <w:rPr>
                      <w:rFonts w:ascii="Arial" w:hAnsi="Arial"/>
                    </w:rPr>
                    <w:t>4</w:t>
                  </w:r>
                </w:p>
              </w:tc>
            </w:tr>
          </w:tbl>
          <w:p w:rsidR="004E03C5" w:rsidRPr="004E03C5" w:rsidRDefault="004E03C5" w:rsidP="004E03C5">
            <w:pPr>
              <w:tabs>
                <w:tab w:val="left" w:pos="567"/>
              </w:tabs>
              <w:adjustRightInd w:val="0"/>
              <w:snapToGrid w:val="0"/>
              <w:spacing w:after="0"/>
              <w:rPr>
                <w:rFonts w:ascii="Arial" w:hAnsi="Arial" w:cs="Arial"/>
                <w:lang w:eastAsia="ja-JP"/>
              </w:rPr>
            </w:pPr>
          </w:p>
          <w:p w:rsidR="004E03C5" w:rsidRPr="004E03C5" w:rsidRDefault="004E03C5" w:rsidP="004E03C5">
            <w:pPr>
              <w:spacing w:after="0"/>
              <w:ind w:left="720"/>
              <w:jc w:val="both"/>
              <w:rPr>
                <w:rFonts w:eastAsia="ＭＳ ゴシック"/>
                <w:lang w:val="en-US"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7"/>
              <w:gridCol w:w="2192"/>
              <w:gridCol w:w="2965"/>
            </w:tblGrid>
            <w:tr w:rsidR="004E03C5" w:rsidRPr="004E03C5" w:rsidTr="00391029">
              <w:trPr>
                <w:jc w:val="center"/>
              </w:trPr>
              <w:tc>
                <w:tcPr>
                  <w:tcW w:w="1817" w:type="dxa"/>
                  <w:shd w:val="clear" w:color="auto" w:fill="E0E0E0"/>
                  <w:vAlign w:val="center"/>
                </w:tcPr>
                <w:p w:rsidR="004E03C5" w:rsidRPr="004E03C5" w:rsidRDefault="004E03C5" w:rsidP="004E03C5">
                  <w:pPr>
                    <w:keepNext/>
                    <w:keepLines/>
                    <w:overflowPunct w:val="0"/>
                    <w:autoSpaceDE w:val="0"/>
                    <w:autoSpaceDN w:val="0"/>
                    <w:adjustRightInd w:val="0"/>
                    <w:spacing w:after="0"/>
                    <w:jc w:val="center"/>
                    <w:textAlignment w:val="baseline"/>
                    <w:rPr>
                      <w:rFonts w:ascii="Arial" w:hAnsi="Arial"/>
                      <w:b/>
                    </w:rPr>
                  </w:pPr>
                  <w:r w:rsidRPr="004E03C5">
                    <w:rPr>
                      <w:rFonts w:ascii="Arial" w:hAnsi="Arial"/>
                      <w:b/>
                    </w:rPr>
                    <w:t>TPC Command Field</w:t>
                  </w:r>
                </w:p>
                <w:p w:rsidR="004E03C5" w:rsidRPr="004E03C5" w:rsidRDefault="004E03C5" w:rsidP="004E03C5">
                  <w:pPr>
                    <w:keepNext/>
                    <w:keepLines/>
                    <w:overflowPunct w:val="0"/>
                    <w:autoSpaceDE w:val="0"/>
                    <w:autoSpaceDN w:val="0"/>
                    <w:adjustRightInd w:val="0"/>
                    <w:spacing w:after="0"/>
                    <w:jc w:val="center"/>
                    <w:textAlignment w:val="baseline"/>
                    <w:rPr>
                      <w:rFonts w:ascii="Arial" w:hAnsi="Arial"/>
                      <w:b/>
                    </w:rPr>
                  </w:pPr>
                </w:p>
              </w:tc>
              <w:tc>
                <w:tcPr>
                  <w:tcW w:w="2192" w:type="dxa"/>
                  <w:shd w:val="clear" w:color="auto" w:fill="E0E0E0"/>
                  <w:vAlign w:val="center"/>
                </w:tcPr>
                <w:p w:rsidR="004E03C5" w:rsidRPr="004E03C5" w:rsidRDefault="004E03C5" w:rsidP="004E03C5">
                  <w:pPr>
                    <w:keepNext/>
                    <w:keepLines/>
                    <w:overflowPunct w:val="0"/>
                    <w:autoSpaceDE w:val="0"/>
                    <w:autoSpaceDN w:val="0"/>
                    <w:adjustRightInd w:val="0"/>
                    <w:spacing w:after="0"/>
                    <w:jc w:val="center"/>
                    <w:textAlignment w:val="baseline"/>
                    <w:rPr>
                      <w:rFonts w:ascii="Arial" w:hAnsi="Arial"/>
                      <w:b/>
                    </w:rPr>
                  </w:pPr>
                  <w:r w:rsidRPr="004E03C5">
                    <w:rPr>
                      <w:rFonts w:ascii="Arial" w:hAnsi="Arial"/>
                      <w:b/>
                    </w:rPr>
                    <w:t xml:space="preserve">Accumulated </w:t>
                  </w:r>
                  <w:r w:rsidRPr="004E03C5">
                    <w:rPr>
                      <w:b/>
                      <w:position w:val="-14"/>
                    </w:rPr>
                    <w:object w:dxaOrig="540" w:dyaOrig="380">
                      <v:shape id="_x0000_i1212" type="#_x0000_t75" style="width:26.3pt;height:18.8pt" o:ole="">
                        <v:imagedata r:id="rId159" o:title=""/>
                      </v:shape>
                      <o:OLEObject Type="Embed" ProgID="Equation.3" ShapeID="_x0000_i1212" DrawAspect="Content" ObjectID="_1577272319" r:id="rId160"/>
                    </w:object>
                  </w:r>
                  <w:r w:rsidRPr="004E03C5">
                    <w:rPr>
                      <w:rFonts w:ascii="Arial" w:hAnsi="Arial"/>
                      <w:b/>
                    </w:rPr>
                    <w:t xml:space="preserve"> [dB]</w:t>
                  </w:r>
                </w:p>
              </w:tc>
              <w:tc>
                <w:tcPr>
                  <w:tcW w:w="2965" w:type="dxa"/>
                  <w:shd w:val="clear" w:color="auto" w:fill="E0E0E0"/>
                  <w:vAlign w:val="center"/>
                </w:tcPr>
                <w:p w:rsidR="004E03C5" w:rsidRPr="004E03C5" w:rsidRDefault="004E03C5" w:rsidP="004E03C5">
                  <w:pPr>
                    <w:keepNext/>
                    <w:keepLines/>
                    <w:overflowPunct w:val="0"/>
                    <w:autoSpaceDE w:val="0"/>
                    <w:autoSpaceDN w:val="0"/>
                    <w:adjustRightInd w:val="0"/>
                    <w:spacing w:after="0"/>
                    <w:jc w:val="center"/>
                    <w:textAlignment w:val="baseline"/>
                    <w:rPr>
                      <w:rFonts w:ascii="Arial" w:hAnsi="Arial"/>
                      <w:b/>
                    </w:rPr>
                  </w:pPr>
                  <w:r w:rsidRPr="004E03C5">
                    <w:rPr>
                      <w:rFonts w:ascii="Arial" w:hAnsi="Arial"/>
                      <w:b/>
                    </w:rPr>
                    <w:t xml:space="preserve">Absolute </w:t>
                  </w:r>
                  <w:r w:rsidRPr="004E03C5">
                    <w:rPr>
                      <w:b/>
                      <w:position w:val="-14"/>
                    </w:rPr>
                    <w:object w:dxaOrig="540" w:dyaOrig="380">
                      <v:shape id="_x0000_i1213" type="#_x0000_t75" style="width:26.3pt;height:18.8pt" o:ole="">
                        <v:imagedata r:id="rId159" o:title=""/>
                      </v:shape>
                      <o:OLEObject Type="Embed" ProgID="Equation.3" ShapeID="_x0000_i1213" DrawAspect="Content" ObjectID="_1577272320" r:id="rId161"/>
                    </w:object>
                  </w:r>
                  <w:r w:rsidRPr="004E03C5">
                    <w:rPr>
                      <w:rFonts w:ascii="Arial" w:hAnsi="Arial"/>
                      <w:b/>
                    </w:rPr>
                    <w:t xml:space="preserve"> [dB]</w:t>
                  </w:r>
                </w:p>
              </w:tc>
            </w:tr>
            <w:tr w:rsidR="004E03C5" w:rsidRPr="004E03C5" w:rsidTr="00391029">
              <w:trPr>
                <w:trHeight w:hRule="exact" w:val="227"/>
                <w:jc w:val="center"/>
              </w:trPr>
              <w:tc>
                <w:tcPr>
                  <w:tcW w:w="1817" w:type="dxa"/>
                  <w:vAlign w:val="center"/>
                </w:tcPr>
                <w:p w:rsidR="004E03C5" w:rsidRPr="004E03C5" w:rsidRDefault="004E03C5" w:rsidP="004E03C5">
                  <w:pPr>
                    <w:keepNext/>
                    <w:keepLines/>
                    <w:overflowPunct w:val="0"/>
                    <w:autoSpaceDE w:val="0"/>
                    <w:autoSpaceDN w:val="0"/>
                    <w:adjustRightInd w:val="0"/>
                    <w:spacing w:after="0"/>
                    <w:jc w:val="center"/>
                    <w:textAlignment w:val="baseline"/>
                    <w:rPr>
                      <w:rFonts w:ascii="Arial" w:hAnsi="Arial"/>
                    </w:rPr>
                  </w:pPr>
                  <w:r w:rsidRPr="004E03C5">
                    <w:rPr>
                      <w:rFonts w:ascii="Arial" w:hAnsi="Arial"/>
                    </w:rPr>
                    <w:t>0</w:t>
                  </w:r>
                </w:p>
              </w:tc>
              <w:tc>
                <w:tcPr>
                  <w:tcW w:w="2192" w:type="dxa"/>
                  <w:vAlign w:val="center"/>
                </w:tcPr>
                <w:p w:rsidR="004E03C5" w:rsidRPr="004E03C5" w:rsidRDefault="004E03C5" w:rsidP="004E03C5">
                  <w:pPr>
                    <w:keepNext/>
                    <w:keepLines/>
                    <w:overflowPunct w:val="0"/>
                    <w:autoSpaceDE w:val="0"/>
                    <w:autoSpaceDN w:val="0"/>
                    <w:adjustRightInd w:val="0"/>
                    <w:spacing w:after="0"/>
                    <w:jc w:val="center"/>
                    <w:textAlignment w:val="baseline"/>
                    <w:rPr>
                      <w:rFonts w:ascii="Arial" w:hAnsi="Arial"/>
                    </w:rPr>
                  </w:pPr>
                  <w:r w:rsidRPr="004E03C5">
                    <w:rPr>
                      <w:rFonts w:ascii="Arial" w:hAnsi="Arial"/>
                    </w:rPr>
                    <w:t>-1</w:t>
                  </w:r>
                </w:p>
              </w:tc>
              <w:tc>
                <w:tcPr>
                  <w:tcW w:w="2965" w:type="dxa"/>
                  <w:vAlign w:val="center"/>
                </w:tcPr>
                <w:p w:rsidR="004E03C5" w:rsidRPr="004E03C5" w:rsidRDefault="004E03C5" w:rsidP="004E03C5">
                  <w:pPr>
                    <w:keepNext/>
                    <w:keepLines/>
                    <w:overflowPunct w:val="0"/>
                    <w:autoSpaceDE w:val="0"/>
                    <w:autoSpaceDN w:val="0"/>
                    <w:adjustRightInd w:val="0"/>
                    <w:spacing w:after="0"/>
                    <w:jc w:val="center"/>
                    <w:textAlignment w:val="baseline"/>
                    <w:rPr>
                      <w:rFonts w:ascii="Arial" w:hAnsi="Arial"/>
                    </w:rPr>
                  </w:pPr>
                  <w:r w:rsidRPr="004E03C5">
                    <w:rPr>
                      <w:rFonts w:ascii="Arial" w:hAnsi="Arial"/>
                    </w:rPr>
                    <w:t>-4</w:t>
                  </w:r>
                </w:p>
              </w:tc>
            </w:tr>
            <w:tr w:rsidR="004E03C5" w:rsidRPr="004E03C5" w:rsidTr="00391029">
              <w:trPr>
                <w:trHeight w:hRule="exact" w:val="227"/>
                <w:jc w:val="center"/>
              </w:trPr>
              <w:tc>
                <w:tcPr>
                  <w:tcW w:w="1817" w:type="dxa"/>
                  <w:vAlign w:val="center"/>
                </w:tcPr>
                <w:p w:rsidR="004E03C5" w:rsidRPr="004E03C5" w:rsidRDefault="004E03C5" w:rsidP="004E03C5">
                  <w:pPr>
                    <w:keepNext/>
                    <w:keepLines/>
                    <w:overflowPunct w:val="0"/>
                    <w:autoSpaceDE w:val="0"/>
                    <w:autoSpaceDN w:val="0"/>
                    <w:adjustRightInd w:val="0"/>
                    <w:spacing w:after="0"/>
                    <w:jc w:val="center"/>
                    <w:textAlignment w:val="baseline"/>
                    <w:rPr>
                      <w:rFonts w:ascii="Arial" w:hAnsi="Arial"/>
                    </w:rPr>
                  </w:pPr>
                  <w:r w:rsidRPr="004E03C5">
                    <w:rPr>
                      <w:rFonts w:ascii="Arial" w:hAnsi="Arial"/>
                    </w:rPr>
                    <w:t>1</w:t>
                  </w:r>
                </w:p>
              </w:tc>
              <w:tc>
                <w:tcPr>
                  <w:tcW w:w="2192" w:type="dxa"/>
                  <w:vAlign w:val="center"/>
                </w:tcPr>
                <w:p w:rsidR="004E03C5" w:rsidRPr="004E03C5" w:rsidRDefault="004E03C5" w:rsidP="004E03C5">
                  <w:pPr>
                    <w:keepNext/>
                    <w:keepLines/>
                    <w:overflowPunct w:val="0"/>
                    <w:autoSpaceDE w:val="0"/>
                    <w:autoSpaceDN w:val="0"/>
                    <w:adjustRightInd w:val="0"/>
                    <w:spacing w:after="0"/>
                    <w:jc w:val="center"/>
                    <w:textAlignment w:val="baseline"/>
                    <w:rPr>
                      <w:rFonts w:ascii="Arial" w:hAnsi="Arial"/>
                    </w:rPr>
                  </w:pPr>
                  <w:r w:rsidRPr="004E03C5">
                    <w:rPr>
                      <w:rFonts w:ascii="Arial" w:hAnsi="Arial"/>
                    </w:rPr>
                    <w:t>0</w:t>
                  </w:r>
                </w:p>
              </w:tc>
              <w:tc>
                <w:tcPr>
                  <w:tcW w:w="2965" w:type="dxa"/>
                  <w:vAlign w:val="center"/>
                </w:tcPr>
                <w:p w:rsidR="004E03C5" w:rsidRPr="004E03C5" w:rsidRDefault="004E03C5" w:rsidP="004E03C5">
                  <w:pPr>
                    <w:keepNext/>
                    <w:keepLines/>
                    <w:overflowPunct w:val="0"/>
                    <w:autoSpaceDE w:val="0"/>
                    <w:autoSpaceDN w:val="0"/>
                    <w:adjustRightInd w:val="0"/>
                    <w:spacing w:after="0"/>
                    <w:jc w:val="center"/>
                    <w:textAlignment w:val="baseline"/>
                    <w:rPr>
                      <w:rFonts w:ascii="Arial" w:hAnsi="Arial"/>
                    </w:rPr>
                  </w:pPr>
                  <w:r w:rsidRPr="004E03C5">
                    <w:rPr>
                      <w:rFonts w:ascii="Arial" w:hAnsi="Arial"/>
                    </w:rPr>
                    <w:t>-1</w:t>
                  </w:r>
                </w:p>
              </w:tc>
            </w:tr>
            <w:tr w:rsidR="004E03C5" w:rsidRPr="004E03C5" w:rsidTr="00391029">
              <w:trPr>
                <w:trHeight w:hRule="exact" w:val="227"/>
                <w:jc w:val="center"/>
              </w:trPr>
              <w:tc>
                <w:tcPr>
                  <w:tcW w:w="1817" w:type="dxa"/>
                  <w:vAlign w:val="center"/>
                </w:tcPr>
                <w:p w:rsidR="004E03C5" w:rsidRPr="004E03C5" w:rsidRDefault="004E03C5" w:rsidP="004E03C5">
                  <w:pPr>
                    <w:keepNext/>
                    <w:keepLines/>
                    <w:overflowPunct w:val="0"/>
                    <w:autoSpaceDE w:val="0"/>
                    <w:autoSpaceDN w:val="0"/>
                    <w:adjustRightInd w:val="0"/>
                    <w:spacing w:after="0"/>
                    <w:jc w:val="center"/>
                    <w:textAlignment w:val="baseline"/>
                    <w:rPr>
                      <w:rFonts w:ascii="Arial" w:hAnsi="Arial"/>
                    </w:rPr>
                  </w:pPr>
                  <w:r w:rsidRPr="004E03C5">
                    <w:rPr>
                      <w:rFonts w:ascii="Arial" w:hAnsi="Arial"/>
                    </w:rPr>
                    <w:t>2</w:t>
                  </w:r>
                </w:p>
              </w:tc>
              <w:tc>
                <w:tcPr>
                  <w:tcW w:w="2192" w:type="dxa"/>
                  <w:vAlign w:val="center"/>
                </w:tcPr>
                <w:p w:rsidR="004E03C5" w:rsidRPr="004E03C5" w:rsidRDefault="004E03C5" w:rsidP="004E03C5">
                  <w:pPr>
                    <w:keepNext/>
                    <w:keepLines/>
                    <w:overflowPunct w:val="0"/>
                    <w:autoSpaceDE w:val="0"/>
                    <w:autoSpaceDN w:val="0"/>
                    <w:adjustRightInd w:val="0"/>
                    <w:spacing w:after="0"/>
                    <w:jc w:val="center"/>
                    <w:textAlignment w:val="baseline"/>
                    <w:rPr>
                      <w:rFonts w:ascii="Arial" w:hAnsi="Arial"/>
                    </w:rPr>
                  </w:pPr>
                  <w:r w:rsidRPr="004E03C5">
                    <w:rPr>
                      <w:rFonts w:ascii="Arial" w:hAnsi="Arial"/>
                    </w:rPr>
                    <w:t>1</w:t>
                  </w:r>
                </w:p>
              </w:tc>
              <w:tc>
                <w:tcPr>
                  <w:tcW w:w="2965" w:type="dxa"/>
                  <w:vAlign w:val="center"/>
                </w:tcPr>
                <w:p w:rsidR="004E03C5" w:rsidRPr="004E03C5" w:rsidRDefault="004E03C5" w:rsidP="004E03C5">
                  <w:pPr>
                    <w:keepNext/>
                    <w:keepLines/>
                    <w:overflowPunct w:val="0"/>
                    <w:autoSpaceDE w:val="0"/>
                    <w:autoSpaceDN w:val="0"/>
                    <w:adjustRightInd w:val="0"/>
                    <w:spacing w:after="0"/>
                    <w:jc w:val="center"/>
                    <w:textAlignment w:val="baseline"/>
                    <w:rPr>
                      <w:rFonts w:ascii="Arial" w:hAnsi="Arial"/>
                    </w:rPr>
                  </w:pPr>
                  <w:r w:rsidRPr="004E03C5">
                    <w:rPr>
                      <w:rFonts w:ascii="Arial" w:hAnsi="Arial"/>
                    </w:rPr>
                    <w:t>1</w:t>
                  </w:r>
                </w:p>
              </w:tc>
            </w:tr>
            <w:tr w:rsidR="004E03C5" w:rsidRPr="004E03C5" w:rsidTr="00391029">
              <w:trPr>
                <w:trHeight w:hRule="exact" w:val="227"/>
                <w:jc w:val="center"/>
              </w:trPr>
              <w:tc>
                <w:tcPr>
                  <w:tcW w:w="1817" w:type="dxa"/>
                  <w:vAlign w:val="center"/>
                </w:tcPr>
                <w:p w:rsidR="004E03C5" w:rsidRPr="004E03C5" w:rsidRDefault="004E03C5" w:rsidP="004E03C5">
                  <w:pPr>
                    <w:keepNext/>
                    <w:keepLines/>
                    <w:overflowPunct w:val="0"/>
                    <w:autoSpaceDE w:val="0"/>
                    <w:autoSpaceDN w:val="0"/>
                    <w:adjustRightInd w:val="0"/>
                    <w:spacing w:after="0"/>
                    <w:jc w:val="center"/>
                    <w:textAlignment w:val="baseline"/>
                    <w:rPr>
                      <w:rFonts w:ascii="Arial" w:hAnsi="Arial"/>
                    </w:rPr>
                  </w:pPr>
                  <w:r w:rsidRPr="004E03C5">
                    <w:rPr>
                      <w:rFonts w:ascii="Arial" w:hAnsi="Arial"/>
                    </w:rPr>
                    <w:t>3</w:t>
                  </w:r>
                </w:p>
              </w:tc>
              <w:tc>
                <w:tcPr>
                  <w:tcW w:w="2192" w:type="dxa"/>
                  <w:vAlign w:val="center"/>
                </w:tcPr>
                <w:p w:rsidR="004E03C5" w:rsidRPr="004E03C5" w:rsidRDefault="004E03C5" w:rsidP="004E03C5">
                  <w:pPr>
                    <w:keepNext/>
                    <w:keepLines/>
                    <w:overflowPunct w:val="0"/>
                    <w:autoSpaceDE w:val="0"/>
                    <w:autoSpaceDN w:val="0"/>
                    <w:adjustRightInd w:val="0"/>
                    <w:spacing w:after="0"/>
                    <w:jc w:val="center"/>
                    <w:textAlignment w:val="baseline"/>
                    <w:rPr>
                      <w:rFonts w:ascii="Arial" w:hAnsi="Arial"/>
                    </w:rPr>
                  </w:pPr>
                  <w:r w:rsidRPr="004E03C5">
                    <w:rPr>
                      <w:rFonts w:ascii="Arial" w:hAnsi="Arial"/>
                    </w:rPr>
                    <w:t>3</w:t>
                  </w:r>
                </w:p>
              </w:tc>
              <w:tc>
                <w:tcPr>
                  <w:tcW w:w="2965" w:type="dxa"/>
                  <w:vAlign w:val="center"/>
                </w:tcPr>
                <w:p w:rsidR="004E03C5" w:rsidRPr="004E03C5" w:rsidRDefault="004E03C5" w:rsidP="004E03C5">
                  <w:pPr>
                    <w:keepNext/>
                    <w:keepLines/>
                    <w:overflowPunct w:val="0"/>
                    <w:autoSpaceDE w:val="0"/>
                    <w:autoSpaceDN w:val="0"/>
                    <w:adjustRightInd w:val="0"/>
                    <w:spacing w:after="0"/>
                    <w:jc w:val="center"/>
                    <w:textAlignment w:val="baseline"/>
                    <w:rPr>
                      <w:rFonts w:ascii="Arial" w:hAnsi="Arial"/>
                    </w:rPr>
                  </w:pPr>
                  <w:r w:rsidRPr="004E03C5">
                    <w:rPr>
                      <w:rFonts w:ascii="Arial" w:hAnsi="Arial"/>
                    </w:rPr>
                    <w:t>4</w:t>
                  </w:r>
                </w:p>
              </w:tc>
            </w:tr>
          </w:tbl>
          <w:p w:rsidR="004E03C5" w:rsidRPr="004E03C5" w:rsidRDefault="004E03C5" w:rsidP="004E03C5">
            <w:pPr>
              <w:spacing w:after="0"/>
              <w:ind w:left="720"/>
              <w:jc w:val="both"/>
              <w:rPr>
                <w:rFonts w:eastAsia="ＭＳ ゴシック"/>
                <w:lang w:val="en-US"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7"/>
              <w:gridCol w:w="2192"/>
            </w:tblGrid>
            <w:tr w:rsidR="004E03C5" w:rsidRPr="004E03C5" w:rsidTr="00391029">
              <w:trPr>
                <w:jc w:val="center"/>
              </w:trPr>
              <w:tc>
                <w:tcPr>
                  <w:tcW w:w="1817" w:type="dxa"/>
                  <w:shd w:val="clear" w:color="auto" w:fill="E0E0E0"/>
                  <w:vAlign w:val="center"/>
                </w:tcPr>
                <w:p w:rsidR="004E03C5" w:rsidRPr="004E03C5" w:rsidRDefault="004E03C5" w:rsidP="004E03C5">
                  <w:pPr>
                    <w:keepNext/>
                    <w:keepLines/>
                    <w:overflowPunct w:val="0"/>
                    <w:autoSpaceDE w:val="0"/>
                    <w:autoSpaceDN w:val="0"/>
                    <w:adjustRightInd w:val="0"/>
                    <w:spacing w:after="0"/>
                    <w:jc w:val="center"/>
                    <w:textAlignment w:val="baseline"/>
                    <w:rPr>
                      <w:rFonts w:ascii="Arial" w:hAnsi="Arial"/>
                      <w:b/>
                    </w:rPr>
                  </w:pPr>
                  <w:r w:rsidRPr="004E03C5">
                    <w:rPr>
                      <w:rFonts w:ascii="Arial" w:hAnsi="Arial"/>
                      <w:b/>
                    </w:rPr>
                    <w:t>TPC Command Field</w:t>
                  </w:r>
                </w:p>
                <w:p w:rsidR="004E03C5" w:rsidRPr="004E03C5" w:rsidRDefault="004E03C5" w:rsidP="004E03C5">
                  <w:pPr>
                    <w:keepNext/>
                    <w:keepLines/>
                    <w:overflowPunct w:val="0"/>
                    <w:autoSpaceDE w:val="0"/>
                    <w:autoSpaceDN w:val="0"/>
                    <w:adjustRightInd w:val="0"/>
                    <w:spacing w:after="0"/>
                    <w:jc w:val="center"/>
                    <w:textAlignment w:val="baseline"/>
                    <w:rPr>
                      <w:rFonts w:ascii="Arial" w:hAnsi="Arial"/>
                      <w:b/>
                    </w:rPr>
                  </w:pPr>
                </w:p>
              </w:tc>
              <w:tc>
                <w:tcPr>
                  <w:tcW w:w="2192" w:type="dxa"/>
                  <w:shd w:val="clear" w:color="auto" w:fill="E0E0E0"/>
                  <w:vAlign w:val="center"/>
                </w:tcPr>
                <w:p w:rsidR="004E03C5" w:rsidRPr="004E03C5" w:rsidRDefault="004E03C5" w:rsidP="004E03C5">
                  <w:pPr>
                    <w:keepNext/>
                    <w:keepLines/>
                    <w:overflowPunct w:val="0"/>
                    <w:autoSpaceDE w:val="0"/>
                    <w:autoSpaceDN w:val="0"/>
                    <w:adjustRightInd w:val="0"/>
                    <w:spacing w:after="0"/>
                    <w:jc w:val="center"/>
                    <w:textAlignment w:val="baseline"/>
                    <w:rPr>
                      <w:rFonts w:ascii="Arial" w:hAnsi="Arial"/>
                      <w:b/>
                    </w:rPr>
                  </w:pPr>
                  <w:r w:rsidRPr="004E03C5">
                    <w:rPr>
                      <w:rFonts w:ascii="Arial" w:hAnsi="Arial"/>
                      <w:b/>
                    </w:rPr>
                    <w:t xml:space="preserve">Accumulated </w:t>
                  </w:r>
                  <w:r w:rsidRPr="004E03C5">
                    <w:rPr>
                      <w:b/>
                      <w:position w:val="-14"/>
                    </w:rPr>
                    <w:object w:dxaOrig="760" w:dyaOrig="380">
                      <v:shape id="_x0000_i1214" type="#_x0000_t75" style="width:36.95pt;height:18.8pt" o:ole="">
                        <v:imagedata r:id="rId162" o:title=""/>
                      </v:shape>
                      <o:OLEObject Type="Embed" ProgID="Equation.3" ShapeID="_x0000_i1214" DrawAspect="Content" ObjectID="_1577272321" r:id="rId163"/>
                    </w:object>
                  </w:r>
                  <w:r w:rsidRPr="004E03C5">
                    <w:rPr>
                      <w:rFonts w:ascii="Arial" w:hAnsi="Arial"/>
                      <w:b/>
                    </w:rPr>
                    <w:t xml:space="preserve"> [dB]</w:t>
                  </w:r>
                </w:p>
              </w:tc>
            </w:tr>
            <w:tr w:rsidR="004E03C5" w:rsidRPr="004E03C5" w:rsidTr="00391029">
              <w:trPr>
                <w:trHeight w:hRule="exact" w:val="227"/>
                <w:jc w:val="center"/>
              </w:trPr>
              <w:tc>
                <w:tcPr>
                  <w:tcW w:w="1817" w:type="dxa"/>
                  <w:vAlign w:val="center"/>
                </w:tcPr>
                <w:p w:rsidR="004E03C5" w:rsidRPr="004E03C5" w:rsidRDefault="004E03C5" w:rsidP="004E03C5">
                  <w:pPr>
                    <w:keepNext/>
                    <w:keepLines/>
                    <w:overflowPunct w:val="0"/>
                    <w:autoSpaceDE w:val="0"/>
                    <w:autoSpaceDN w:val="0"/>
                    <w:adjustRightInd w:val="0"/>
                    <w:spacing w:after="0"/>
                    <w:jc w:val="center"/>
                    <w:textAlignment w:val="baseline"/>
                    <w:rPr>
                      <w:rFonts w:ascii="Arial" w:hAnsi="Arial"/>
                    </w:rPr>
                  </w:pPr>
                  <w:r w:rsidRPr="004E03C5">
                    <w:rPr>
                      <w:rFonts w:ascii="Arial" w:hAnsi="Arial"/>
                    </w:rPr>
                    <w:t>0</w:t>
                  </w:r>
                </w:p>
              </w:tc>
              <w:tc>
                <w:tcPr>
                  <w:tcW w:w="2192" w:type="dxa"/>
                  <w:vAlign w:val="center"/>
                </w:tcPr>
                <w:p w:rsidR="004E03C5" w:rsidRPr="004E03C5" w:rsidRDefault="004E03C5" w:rsidP="004E03C5">
                  <w:pPr>
                    <w:keepNext/>
                    <w:keepLines/>
                    <w:overflowPunct w:val="0"/>
                    <w:autoSpaceDE w:val="0"/>
                    <w:autoSpaceDN w:val="0"/>
                    <w:adjustRightInd w:val="0"/>
                    <w:spacing w:after="0"/>
                    <w:jc w:val="center"/>
                    <w:textAlignment w:val="baseline"/>
                    <w:rPr>
                      <w:rFonts w:ascii="Arial" w:hAnsi="Arial"/>
                    </w:rPr>
                  </w:pPr>
                  <w:r w:rsidRPr="004E03C5">
                    <w:rPr>
                      <w:rFonts w:ascii="Arial" w:hAnsi="Arial"/>
                    </w:rPr>
                    <w:t>-1</w:t>
                  </w:r>
                </w:p>
              </w:tc>
            </w:tr>
            <w:tr w:rsidR="004E03C5" w:rsidRPr="004E03C5" w:rsidTr="00391029">
              <w:trPr>
                <w:trHeight w:hRule="exact" w:val="227"/>
                <w:jc w:val="center"/>
              </w:trPr>
              <w:tc>
                <w:tcPr>
                  <w:tcW w:w="1817" w:type="dxa"/>
                  <w:vAlign w:val="center"/>
                </w:tcPr>
                <w:p w:rsidR="004E03C5" w:rsidRPr="004E03C5" w:rsidRDefault="004E03C5" w:rsidP="004E03C5">
                  <w:pPr>
                    <w:keepNext/>
                    <w:keepLines/>
                    <w:overflowPunct w:val="0"/>
                    <w:autoSpaceDE w:val="0"/>
                    <w:autoSpaceDN w:val="0"/>
                    <w:adjustRightInd w:val="0"/>
                    <w:spacing w:after="0"/>
                    <w:jc w:val="center"/>
                    <w:textAlignment w:val="baseline"/>
                    <w:rPr>
                      <w:rFonts w:ascii="Arial" w:hAnsi="Arial"/>
                    </w:rPr>
                  </w:pPr>
                  <w:r w:rsidRPr="004E03C5">
                    <w:rPr>
                      <w:rFonts w:ascii="Arial" w:hAnsi="Arial"/>
                    </w:rPr>
                    <w:t>1</w:t>
                  </w:r>
                </w:p>
              </w:tc>
              <w:tc>
                <w:tcPr>
                  <w:tcW w:w="2192" w:type="dxa"/>
                  <w:vAlign w:val="center"/>
                </w:tcPr>
                <w:p w:rsidR="004E03C5" w:rsidRPr="004E03C5" w:rsidRDefault="004E03C5" w:rsidP="004E03C5">
                  <w:pPr>
                    <w:keepNext/>
                    <w:keepLines/>
                    <w:overflowPunct w:val="0"/>
                    <w:autoSpaceDE w:val="0"/>
                    <w:autoSpaceDN w:val="0"/>
                    <w:adjustRightInd w:val="0"/>
                    <w:spacing w:after="0"/>
                    <w:jc w:val="center"/>
                    <w:textAlignment w:val="baseline"/>
                    <w:rPr>
                      <w:rFonts w:ascii="Arial" w:hAnsi="Arial"/>
                    </w:rPr>
                  </w:pPr>
                  <w:r w:rsidRPr="004E03C5">
                    <w:rPr>
                      <w:rFonts w:ascii="Arial" w:hAnsi="Arial"/>
                    </w:rPr>
                    <w:t>0</w:t>
                  </w:r>
                </w:p>
              </w:tc>
            </w:tr>
            <w:tr w:rsidR="004E03C5" w:rsidRPr="004E03C5" w:rsidTr="00391029">
              <w:trPr>
                <w:trHeight w:hRule="exact" w:val="227"/>
                <w:jc w:val="center"/>
              </w:trPr>
              <w:tc>
                <w:tcPr>
                  <w:tcW w:w="1817" w:type="dxa"/>
                  <w:vAlign w:val="center"/>
                </w:tcPr>
                <w:p w:rsidR="004E03C5" w:rsidRPr="004E03C5" w:rsidRDefault="004E03C5" w:rsidP="004E03C5">
                  <w:pPr>
                    <w:keepNext/>
                    <w:keepLines/>
                    <w:overflowPunct w:val="0"/>
                    <w:autoSpaceDE w:val="0"/>
                    <w:autoSpaceDN w:val="0"/>
                    <w:adjustRightInd w:val="0"/>
                    <w:spacing w:after="0"/>
                    <w:jc w:val="center"/>
                    <w:textAlignment w:val="baseline"/>
                    <w:rPr>
                      <w:rFonts w:ascii="Arial" w:hAnsi="Arial"/>
                    </w:rPr>
                  </w:pPr>
                  <w:r w:rsidRPr="004E03C5">
                    <w:rPr>
                      <w:rFonts w:ascii="Arial" w:hAnsi="Arial"/>
                    </w:rPr>
                    <w:t>2</w:t>
                  </w:r>
                </w:p>
              </w:tc>
              <w:tc>
                <w:tcPr>
                  <w:tcW w:w="2192" w:type="dxa"/>
                  <w:vAlign w:val="center"/>
                </w:tcPr>
                <w:p w:rsidR="004E03C5" w:rsidRPr="004E03C5" w:rsidRDefault="004E03C5" w:rsidP="004E03C5">
                  <w:pPr>
                    <w:keepNext/>
                    <w:keepLines/>
                    <w:overflowPunct w:val="0"/>
                    <w:autoSpaceDE w:val="0"/>
                    <w:autoSpaceDN w:val="0"/>
                    <w:adjustRightInd w:val="0"/>
                    <w:spacing w:after="0"/>
                    <w:jc w:val="center"/>
                    <w:textAlignment w:val="baseline"/>
                    <w:rPr>
                      <w:rFonts w:ascii="Arial" w:hAnsi="Arial"/>
                    </w:rPr>
                  </w:pPr>
                  <w:r w:rsidRPr="004E03C5">
                    <w:rPr>
                      <w:rFonts w:ascii="Arial" w:hAnsi="Arial"/>
                    </w:rPr>
                    <w:t>1</w:t>
                  </w:r>
                </w:p>
              </w:tc>
            </w:tr>
            <w:tr w:rsidR="004E03C5" w:rsidRPr="004E03C5" w:rsidTr="00391029">
              <w:trPr>
                <w:trHeight w:hRule="exact" w:val="227"/>
                <w:jc w:val="center"/>
              </w:trPr>
              <w:tc>
                <w:tcPr>
                  <w:tcW w:w="1817" w:type="dxa"/>
                  <w:vAlign w:val="center"/>
                </w:tcPr>
                <w:p w:rsidR="004E03C5" w:rsidRPr="004E03C5" w:rsidRDefault="004E03C5" w:rsidP="004E03C5">
                  <w:pPr>
                    <w:keepNext/>
                    <w:keepLines/>
                    <w:overflowPunct w:val="0"/>
                    <w:autoSpaceDE w:val="0"/>
                    <w:autoSpaceDN w:val="0"/>
                    <w:adjustRightInd w:val="0"/>
                    <w:spacing w:after="0"/>
                    <w:jc w:val="center"/>
                    <w:textAlignment w:val="baseline"/>
                    <w:rPr>
                      <w:rFonts w:ascii="Arial" w:hAnsi="Arial"/>
                    </w:rPr>
                  </w:pPr>
                  <w:r w:rsidRPr="004E03C5">
                    <w:rPr>
                      <w:rFonts w:ascii="Arial" w:hAnsi="Arial"/>
                    </w:rPr>
                    <w:t>3</w:t>
                  </w:r>
                </w:p>
              </w:tc>
              <w:tc>
                <w:tcPr>
                  <w:tcW w:w="2192" w:type="dxa"/>
                  <w:vAlign w:val="center"/>
                </w:tcPr>
                <w:p w:rsidR="004E03C5" w:rsidRPr="004E03C5" w:rsidRDefault="004E03C5" w:rsidP="004E03C5">
                  <w:pPr>
                    <w:keepNext/>
                    <w:keepLines/>
                    <w:overflowPunct w:val="0"/>
                    <w:autoSpaceDE w:val="0"/>
                    <w:autoSpaceDN w:val="0"/>
                    <w:adjustRightInd w:val="0"/>
                    <w:spacing w:after="0"/>
                    <w:jc w:val="center"/>
                    <w:textAlignment w:val="baseline"/>
                    <w:rPr>
                      <w:rFonts w:ascii="Arial" w:hAnsi="Arial"/>
                    </w:rPr>
                  </w:pPr>
                  <w:r w:rsidRPr="004E03C5">
                    <w:rPr>
                      <w:rFonts w:ascii="Arial" w:hAnsi="Arial"/>
                    </w:rPr>
                    <w:t>3</w:t>
                  </w:r>
                </w:p>
              </w:tc>
            </w:tr>
          </w:tbl>
          <w:p w:rsidR="004E03C5" w:rsidRPr="004E03C5" w:rsidRDefault="004E03C5" w:rsidP="004E03C5">
            <w:pPr>
              <w:spacing w:after="0"/>
              <w:ind w:left="720"/>
              <w:jc w:val="both"/>
              <w:rPr>
                <w:rFonts w:eastAsia="ＭＳ ゴシック"/>
                <w:lang w:val="en-US" w:eastAsia="ja-JP"/>
              </w:rPr>
            </w:pPr>
          </w:p>
          <w:p w:rsidR="004E03C5" w:rsidRPr="004E03C5" w:rsidRDefault="004E03C5" w:rsidP="004E03C5">
            <w:pPr>
              <w:numPr>
                <w:ilvl w:val="1"/>
                <w:numId w:val="0"/>
              </w:numPr>
              <w:spacing w:after="0"/>
              <w:ind w:left="1440" w:hanging="360"/>
              <w:rPr>
                <w:rFonts w:ascii="Times" w:eastAsia="SimSun" w:hAnsi="Times"/>
                <w:kern w:val="2"/>
                <w:lang w:eastAsia="zh-CN"/>
              </w:rPr>
            </w:pPr>
            <w:r w:rsidRPr="004E03C5">
              <w:rPr>
                <w:rFonts w:ascii="Times" w:eastAsia="SimSun" w:hAnsi="Times"/>
                <w:kern w:val="2"/>
                <w:lang w:eastAsia="zh-CN"/>
              </w:rPr>
              <w:t>Note that additional table(s) can be considered if there is a problem identified for FR2</w:t>
            </w:r>
          </w:p>
          <w:p w:rsidR="004E03C5" w:rsidRPr="004E03C5" w:rsidRDefault="004E03C5" w:rsidP="004E03C5">
            <w:pPr>
              <w:tabs>
                <w:tab w:val="left" w:pos="567"/>
              </w:tabs>
              <w:adjustRightInd w:val="0"/>
              <w:snapToGrid w:val="0"/>
              <w:spacing w:after="0"/>
              <w:rPr>
                <w:rFonts w:ascii="Arial" w:hAnsi="Arial" w:cs="Arial"/>
                <w:lang w:eastAsia="ja-JP"/>
              </w:rPr>
            </w:pPr>
          </w:p>
          <w:p w:rsidR="004E03C5" w:rsidRPr="004E03C5" w:rsidRDefault="004E03C5" w:rsidP="004E03C5">
            <w:pPr>
              <w:overflowPunct w:val="0"/>
              <w:autoSpaceDE w:val="0"/>
              <w:autoSpaceDN w:val="0"/>
              <w:adjustRightInd w:val="0"/>
              <w:snapToGrid w:val="0"/>
              <w:spacing w:after="0"/>
              <w:jc w:val="both"/>
              <w:textAlignment w:val="baseline"/>
              <w:rPr>
                <w:b/>
                <w:highlight w:val="green"/>
              </w:rPr>
            </w:pPr>
            <w:r w:rsidRPr="004E03C5">
              <w:rPr>
                <w:b/>
                <w:highlight w:val="green"/>
              </w:rPr>
              <w:t>Agreement</w:t>
            </w:r>
          </w:p>
          <w:p w:rsidR="004E03C5" w:rsidRPr="004E03C5" w:rsidRDefault="004E03C5" w:rsidP="004E03C5">
            <w:pPr>
              <w:spacing w:after="0"/>
              <w:ind w:left="720" w:hanging="360"/>
              <w:rPr>
                <w:rFonts w:ascii="Calibri" w:eastAsia="SimSun" w:hAnsi="Calibri"/>
                <w:kern w:val="2"/>
                <w:lang w:eastAsia="zh-CN"/>
              </w:rPr>
            </w:pPr>
            <w:r w:rsidRPr="004E03C5">
              <w:rPr>
                <w:rFonts w:ascii="Calibri" w:eastAsia="SimSun" w:hAnsi="Calibri"/>
                <w:kern w:val="2"/>
                <w:lang w:eastAsia="zh-CN"/>
              </w:rPr>
              <w:t xml:space="preserve">For </w:t>
            </w:r>
            <w:r w:rsidRPr="004E03C5">
              <w:rPr>
                <w:rFonts w:ascii="Calibri" w:eastAsia="SimSun" w:hAnsi="Calibri" w:hint="eastAsia"/>
                <w:kern w:val="2"/>
                <w:lang w:eastAsia="zh-CN"/>
              </w:rPr>
              <w:t>PUSCH</w:t>
            </w:r>
            <w:r w:rsidRPr="004E03C5">
              <w:rPr>
                <w:rFonts w:ascii="Calibri" w:eastAsia="SimSun" w:hAnsi="Calibri"/>
                <w:kern w:val="2"/>
                <w:lang w:eastAsia="zh-CN"/>
              </w:rPr>
              <w:t xml:space="preserve"> power control, the updating from ‘</w:t>
            </w:r>
            <w:r w:rsidRPr="004E03C5">
              <w:rPr>
                <w:rFonts w:ascii="Calibri" w:eastAsia="SimSun" w:hAnsi="Calibri"/>
                <w:i/>
                <w:kern w:val="2"/>
                <w:lang w:eastAsia="zh-CN"/>
              </w:rPr>
              <w:t>i-1</w:t>
            </w:r>
            <w:r w:rsidRPr="004E03C5">
              <w:rPr>
                <w:rFonts w:ascii="Calibri" w:eastAsia="SimSun" w:hAnsi="Calibri"/>
                <w:kern w:val="2"/>
                <w:lang w:eastAsia="zh-CN"/>
              </w:rPr>
              <w:t>’ to ‘</w:t>
            </w:r>
            <w:r w:rsidRPr="004E03C5">
              <w:rPr>
                <w:rFonts w:ascii="Calibri" w:eastAsia="SimSun" w:hAnsi="Calibri"/>
                <w:i/>
                <w:kern w:val="2"/>
                <w:lang w:eastAsia="zh-CN"/>
              </w:rPr>
              <w:t>i</w:t>
            </w:r>
            <w:r w:rsidRPr="004E03C5">
              <w:rPr>
                <w:rFonts w:ascii="Calibri" w:eastAsia="SimSun" w:hAnsi="Calibri"/>
                <w:kern w:val="2"/>
                <w:lang w:eastAsia="zh-CN"/>
              </w:rPr>
              <w:t>’ occurs at the beginning of PUSCH transmission</w:t>
            </w:r>
          </w:p>
          <w:p w:rsidR="004E03C5" w:rsidRPr="004E03C5" w:rsidRDefault="004E03C5" w:rsidP="004E03C5">
            <w:pPr>
              <w:spacing w:after="0"/>
              <w:ind w:left="720" w:hanging="360"/>
              <w:rPr>
                <w:rFonts w:ascii="Calibri" w:eastAsia="SimSun" w:hAnsi="Calibri"/>
                <w:kern w:val="2"/>
                <w:lang w:eastAsia="zh-CN"/>
              </w:rPr>
            </w:pPr>
            <w:r w:rsidRPr="004E03C5">
              <w:rPr>
                <w:rFonts w:ascii="Calibri" w:eastAsia="SimSun" w:hAnsi="Calibri"/>
                <w:kern w:val="2"/>
                <w:lang w:eastAsia="zh-CN"/>
              </w:rPr>
              <w:t>For PU</w:t>
            </w:r>
            <w:r w:rsidRPr="004E03C5">
              <w:rPr>
                <w:rFonts w:ascii="Calibri" w:eastAsia="SimSun" w:hAnsi="Calibri" w:hint="eastAsia"/>
                <w:kern w:val="2"/>
                <w:lang w:eastAsia="zh-CN"/>
              </w:rPr>
              <w:t>C</w:t>
            </w:r>
            <w:r w:rsidRPr="004E03C5">
              <w:rPr>
                <w:rFonts w:ascii="Calibri" w:eastAsia="SimSun" w:hAnsi="Calibri"/>
                <w:kern w:val="2"/>
                <w:lang w:eastAsia="zh-CN"/>
              </w:rPr>
              <w:t>CH power control, the updating from ‘</w:t>
            </w:r>
            <w:r w:rsidRPr="004E03C5">
              <w:rPr>
                <w:rFonts w:ascii="Calibri" w:eastAsia="SimSun" w:hAnsi="Calibri"/>
                <w:i/>
                <w:kern w:val="2"/>
                <w:lang w:eastAsia="zh-CN"/>
              </w:rPr>
              <w:t>i-1</w:t>
            </w:r>
            <w:r w:rsidRPr="004E03C5">
              <w:rPr>
                <w:rFonts w:ascii="Calibri" w:eastAsia="SimSun" w:hAnsi="Calibri"/>
                <w:kern w:val="2"/>
                <w:lang w:eastAsia="zh-CN"/>
              </w:rPr>
              <w:t>’ to ‘</w:t>
            </w:r>
            <w:r w:rsidRPr="004E03C5">
              <w:rPr>
                <w:rFonts w:ascii="Calibri" w:eastAsia="SimSun" w:hAnsi="Calibri"/>
                <w:i/>
                <w:kern w:val="2"/>
                <w:lang w:eastAsia="zh-CN"/>
              </w:rPr>
              <w:t>i</w:t>
            </w:r>
            <w:r w:rsidRPr="004E03C5">
              <w:rPr>
                <w:rFonts w:ascii="Calibri" w:eastAsia="SimSun" w:hAnsi="Calibri"/>
                <w:kern w:val="2"/>
                <w:lang w:eastAsia="zh-CN"/>
              </w:rPr>
              <w:t>’ occurs at the beginning of PU</w:t>
            </w:r>
            <w:r w:rsidRPr="004E03C5">
              <w:rPr>
                <w:rFonts w:ascii="Calibri" w:eastAsia="SimSun" w:hAnsi="Calibri" w:hint="eastAsia"/>
                <w:kern w:val="2"/>
                <w:lang w:eastAsia="zh-CN"/>
              </w:rPr>
              <w:t>C</w:t>
            </w:r>
            <w:r w:rsidRPr="004E03C5">
              <w:rPr>
                <w:rFonts w:ascii="Calibri" w:eastAsia="SimSun" w:hAnsi="Calibri"/>
                <w:kern w:val="2"/>
                <w:lang w:eastAsia="zh-CN"/>
              </w:rPr>
              <w:t>CH transmission</w:t>
            </w:r>
          </w:p>
          <w:p w:rsidR="004E03C5" w:rsidRPr="004E03C5" w:rsidRDefault="004E03C5" w:rsidP="004E03C5">
            <w:pPr>
              <w:spacing w:after="0"/>
              <w:ind w:left="720" w:hanging="360"/>
              <w:rPr>
                <w:rFonts w:ascii="Calibri" w:eastAsia="SimSun" w:hAnsi="Calibri"/>
                <w:kern w:val="2"/>
                <w:lang w:eastAsia="zh-CN"/>
              </w:rPr>
            </w:pPr>
            <w:r w:rsidRPr="004E03C5">
              <w:rPr>
                <w:rFonts w:ascii="Calibri" w:eastAsia="SimSun" w:hAnsi="Calibri"/>
                <w:kern w:val="2"/>
                <w:lang w:eastAsia="zh-CN"/>
              </w:rPr>
              <w:t xml:space="preserve">FFS: For the case of DCI 3/3A </w:t>
            </w:r>
          </w:p>
          <w:p w:rsidR="004E03C5" w:rsidRPr="004E03C5" w:rsidRDefault="004E03C5" w:rsidP="004E03C5">
            <w:pPr>
              <w:spacing w:after="0"/>
              <w:ind w:left="720" w:hanging="360"/>
              <w:rPr>
                <w:rFonts w:ascii="Calibri" w:eastAsia="SimSun" w:hAnsi="Calibri"/>
                <w:kern w:val="2"/>
                <w:lang w:eastAsia="zh-CN"/>
              </w:rPr>
            </w:pPr>
            <w:r w:rsidRPr="004E03C5">
              <w:rPr>
                <w:rFonts w:ascii="Calibri" w:eastAsia="SimSun" w:hAnsi="Calibri"/>
                <w:kern w:val="2"/>
                <w:lang w:eastAsia="zh-CN"/>
              </w:rPr>
              <w:t>UE is only expected to make power adjustment only from ‘</w:t>
            </w:r>
            <w:r w:rsidRPr="004E03C5">
              <w:rPr>
                <w:rFonts w:ascii="Calibri" w:eastAsia="SimSun" w:hAnsi="Calibri"/>
                <w:i/>
                <w:kern w:val="2"/>
                <w:lang w:eastAsia="zh-CN"/>
              </w:rPr>
              <w:t>i-1</w:t>
            </w:r>
            <w:r w:rsidRPr="004E03C5">
              <w:rPr>
                <w:rFonts w:ascii="Calibri" w:eastAsia="SimSun" w:hAnsi="Calibri"/>
                <w:kern w:val="2"/>
                <w:lang w:eastAsia="zh-CN"/>
              </w:rPr>
              <w:t>’ to ‘</w:t>
            </w:r>
            <w:r w:rsidRPr="004E03C5">
              <w:rPr>
                <w:rFonts w:ascii="Calibri" w:eastAsia="SimSun" w:hAnsi="Calibri"/>
                <w:i/>
                <w:kern w:val="2"/>
                <w:lang w:eastAsia="zh-CN"/>
              </w:rPr>
              <w:t>i</w:t>
            </w:r>
            <w:r w:rsidRPr="004E03C5">
              <w:rPr>
                <w:rFonts w:ascii="Calibri" w:eastAsia="SimSun" w:hAnsi="Calibri"/>
                <w:kern w:val="2"/>
                <w:lang w:eastAsia="zh-CN"/>
              </w:rPr>
              <w:t>’ for PUSCH, PUCCH</w:t>
            </w:r>
          </w:p>
          <w:p w:rsidR="004E03C5" w:rsidRPr="004E03C5" w:rsidRDefault="004E03C5" w:rsidP="004E03C5">
            <w:pPr>
              <w:spacing w:after="0"/>
              <w:rPr>
                <w:rFonts w:ascii="Calibri" w:eastAsia="SimSun" w:hAnsi="Calibri"/>
                <w:kern w:val="2"/>
                <w:lang w:eastAsia="zh-CN"/>
              </w:rPr>
            </w:pPr>
            <w:r w:rsidRPr="004E03C5">
              <w:rPr>
                <w:rFonts w:ascii="Calibri" w:eastAsia="SimSun" w:hAnsi="Calibri"/>
                <w:kern w:val="2"/>
                <w:lang w:eastAsia="zh-CN"/>
              </w:rPr>
              <w:t>It is up to the editor how to capture the above agreement in the specification.</w:t>
            </w:r>
          </w:p>
          <w:p w:rsidR="004E03C5" w:rsidRPr="004E03C5" w:rsidRDefault="004E03C5" w:rsidP="004E03C5">
            <w:pPr>
              <w:tabs>
                <w:tab w:val="left" w:pos="567"/>
              </w:tabs>
              <w:adjustRightInd w:val="0"/>
              <w:snapToGrid w:val="0"/>
              <w:spacing w:after="0"/>
              <w:rPr>
                <w:rFonts w:ascii="Arial" w:hAnsi="Arial" w:cs="Arial"/>
                <w:lang w:eastAsia="ja-JP"/>
              </w:rPr>
            </w:pPr>
          </w:p>
          <w:p w:rsidR="004E03C5" w:rsidRPr="004E03C5" w:rsidRDefault="004E03C5" w:rsidP="004E03C5">
            <w:pPr>
              <w:shd w:val="clear" w:color="auto" w:fill="FFFFFF"/>
              <w:spacing w:after="0"/>
              <w:rPr>
                <w:rFonts w:ascii="ＭＳ Ｐゴシック" w:eastAsia="ＭＳ Ｐゴシック" w:hAnsi="ＭＳ Ｐゴシック" w:cs="ＭＳ Ｐゴシック"/>
                <w:i/>
                <w:lang w:val="en-US" w:eastAsia="ja-JP"/>
              </w:rPr>
            </w:pPr>
            <w:r w:rsidRPr="004E03C5">
              <w:rPr>
                <w:rFonts w:ascii="ＭＳ Ｐゴシック" w:eastAsia="ＭＳ Ｐゴシック" w:hAnsi="ＭＳ Ｐゴシック" w:cs="ＭＳ Ｐゴシック"/>
                <w:i/>
                <w:iCs/>
                <w:highlight w:val="green"/>
                <w:shd w:val="clear" w:color="auto" w:fill="FFC000"/>
                <w:lang w:val="en-US" w:eastAsia="ja-JP"/>
              </w:rPr>
              <w:t>Agreements:</w:t>
            </w:r>
          </w:p>
          <w:p w:rsidR="004E03C5" w:rsidRPr="004E03C5" w:rsidRDefault="004E03C5" w:rsidP="00391029">
            <w:pPr>
              <w:numPr>
                <w:ilvl w:val="0"/>
                <w:numId w:val="254"/>
              </w:numPr>
              <w:shd w:val="clear" w:color="auto" w:fill="FFFFFF"/>
              <w:overflowPunct w:val="0"/>
              <w:autoSpaceDE w:val="0"/>
              <w:autoSpaceDN w:val="0"/>
              <w:adjustRightInd w:val="0"/>
              <w:spacing w:after="0"/>
              <w:textAlignment w:val="baseline"/>
              <w:rPr>
                <w:rFonts w:ascii="Arial" w:hAnsi="Arial" w:cs="Arial"/>
              </w:rPr>
            </w:pPr>
            <w:r w:rsidRPr="004E03C5">
              <w:rPr>
                <w:rFonts w:ascii="Arial" w:hAnsi="Arial" w:cs="Arial"/>
              </w:rPr>
              <w:t>For SRS power control with independent SRS closed loop process,  i.e.,  the SRS closed loop process not tied with PUSCH, the updating from ‘i-1’ to ‘i’ occurs at the beginning of first SRS resource transmission in the SRS resource set.</w:t>
            </w:r>
          </w:p>
          <w:p w:rsidR="004E03C5" w:rsidRPr="004E03C5" w:rsidRDefault="004E03C5" w:rsidP="00391029">
            <w:pPr>
              <w:numPr>
                <w:ilvl w:val="0"/>
                <w:numId w:val="254"/>
              </w:numPr>
              <w:pBdr>
                <w:bottom w:val="single" w:sz="6" w:space="1" w:color="auto"/>
              </w:pBdr>
              <w:shd w:val="clear" w:color="auto" w:fill="FFFFFF"/>
              <w:overflowPunct w:val="0"/>
              <w:autoSpaceDE w:val="0"/>
              <w:autoSpaceDN w:val="0"/>
              <w:adjustRightInd w:val="0"/>
              <w:spacing w:after="0"/>
              <w:textAlignment w:val="baseline"/>
              <w:rPr>
                <w:rFonts w:ascii="Arial" w:hAnsi="Arial" w:cs="Arial"/>
              </w:rPr>
            </w:pPr>
            <w:r w:rsidRPr="004E03C5">
              <w:rPr>
                <w:rFonts w:ascii="Arial" w:hAnsi="Arial" w:cs="Arial"/>
              </w:rPr>
              <w:t>h_SRS,c(i) = fc(i_PUSCH,l)” where updating of fc(i_PUSCH, l) follows that of the corresponding PUSCH power control and the updating of h_SRS,c(i)  from ‘i-1’ to ‘i’ occurs at the beginning of a SRS  resource</w:t>
            </w:r>
            <w:r w:rsidRPr="004E03C5">
              <w:rPr>
                <w:rFonts w:ascii="Arial" w:hAnsi="Arial" w:cs="Arial"/>
                <w:strike/>
              </w:rPr>
              <w:t xml:space="preserve"> </w:t>
            </w:r>
            <w:r w:rsidRPr="004E03C5">
              <w:rPr>
                <w:rFonts w:ascii="Arial" w:hAnsi="Arial" w:cs="Arial"/>
              </w:rPr>
              <w:t xml:space="preserve"> transmission and uses the most recent fc(i_PUSCH,l)</w:t>
            </w:r>
          </w:p>
          <w:p w:rsidR="004E03C5" w:rsidRPr="004E03C5" w:rsidRDefault="004E03C5" w:rsidP="004E03C5">
            <w:pPr>
              <w:tabs>
                <w:tab w:val="left" w:pos="567"/>
              </w:tabs>
              <w:adjustRightInd w:val="0"/>
              <w:snapToGrid w:val="0"/>
              <w:spacing w:after="0"/>
              <w:rPr>
                <w:rFonts w:ascii="Arial" w:hAnsi="Arial" w:cs="Arial"/>
                <w:lang w:eastAsia="ja-JP"/>
              </w:rPr>
            </w:pPr>
          </w:p>
          <w:p w:rsidR="004E03C5" w:rsidRPr="004E03C5" w:rsidRDefault="004E03C5" w:rsidP="004E03C5">
            <w:pPr>
              <w:tabs>
                <w:tab w:val="left" w:pos="567"/>
              </w:tabs>
              <w:adjustRightInd w:val="0"/>
              <w:snapToGrid w:val="0"/>
              <w:spacing w:after="0"/>
              <w:rPr>
                <w:rFonts w:ascii="Arial" w:hAnsi="Arial" w:cs="Arial"/>
                <w:lang w:eastAsia="ja-JP"/>
              </w:rPr>
            </w:pPr>
          </w:p>
          <w:p w:rsidR="004E03C5" w:rsidRPr="004E03C5" w:rsidRDefault="004E03C5" w:rsidP="004E03C5">
            <w:pPr>
              <w:spacing w:after="0"/>
              <w:jc w:val="both"/>
              <w:rPr>
                <w:rFonts w:eastAsia="ＭＳ ゴシック"/>
                <w:b/>
                <w:lang w:val="en-US" w:eastAsia="ja-JP"/>
              </w:rPr>
            </w:pPr>
            <w:r w:rsidRPr="004E03C5">
              <w:rPr>
                <w:rFonts w:eastAsia="ＭＳ ゴシック"/>
                <w:b/>
                <w:highlight w:val="green"/>
                <w:lang w:val="en-US" w:eastAsia="ja-JP"/>
              </w:rPr>
              <w:t>Agreement</w:t>
            </w:r>
          </w:p>
          <w:p w:rsidR="004E03C5" w:rsidRPr="004E03C5" w:rsidRDefault="004E03C5" w:rsidP="004E03C5">
            <w:pPr>
              <w:spacing w:after="0"/>
              <w:ind w:left="720" w:hanging="360"/>
              <w:rPr>
                <w:rFonts w:ascii="Calibri" w:eastAsia="SimSun" w:hAnsi="Calibri"/>
                <w:kern w:val="2"/>
                <w:lang w:eastAsia="zh-CN"/>
              </w:rPr>
            </w:pPr>
            <w:r w:rsidRPr="004E03C5">
              <w:rPr>
                <w:rFonts w:ascii="Calibri" w:eastAsia="SimSun" w:hAnsi="Calibri"/>
                <w:kern w:val="2"/>
                <w:lang w:eastAsia="zh-CN"/>
              </w:rPr>
              <w:t>For PUSCH transmission triggered by uplink grant, K_PUSCH is the time duration between the uplink grant and the start of the PUSCH transmission</w:t>
            </w:r>
          </w:p>
          <w:p w:rsidR="004E03C5" w:rsidRPr="004E03C5" w:rsidRDefault="004E03C5" w:rsidP="004E03C5">
            <w:pPr>
              <w:spacing w:after="0"/>
              <w:ind w:left="720" w:hanging="360"/>
              <w:rPr>
                <w:rFonts w:ascii="Calibri" w:eastAsia="SimSun" w:hAnsi="Calibri"/>
                <w:kern w:val="2"/>
                <w:lang w:eastAsia="zh-CN"/>
              </w:rPr>
            </w:pPr>
            <w:r w:rsidRPr="004E03C5">
              <w:rPr>
                <w:rFonts w:ascii="Calibri" w:eastAsia="SimSun" w:hAnsi="Calibri"/>
                <w:kern w:val="2"/>
                <w:lang w:eastAsia="zh-CN"/>
              </w:rPr>
              <w:t>For PUCCH transmission triggered by PDSCH corresponding to downlink assignement, K_PUCCH is the time duration between the downlink assignment and the start of the PUCCH</w:t>
            </w:r>
          </w:p>
          <w:p w:rsidR="004E03C5" w:rsidRPr="004E03C5" w:rsidRDefault="004E03C5" w:rsidP="004E03C5">
            <w:pPr>
              <w:spacing w:after="0"/>
              <w:jc w:val="both"/>
              <w:rPr>
                <w:rFonts w:eastAsia="ＭＳ ゴシック"/>
                <w:lang w:val="en-US" w:eastAsia="ja-JP"/>
              </w:rPr>
            </w:pPr>
          </w:p>
          <w:p w:rsidR="004E03C5" w:rsidRPr="004E03C5" w:rsidRDefault="004E03C5" w:rsidP="004E03C5">
            <w:pPr>
              <w:spacing w:after="0"/>
              <w:jc w:val="both"/>
              <w:rPr>
                <w:rFonts w:eastAsia="ＭＳ ゴシック"/>
                <w:b/>
                <w:lang w:val="en-US" w:eastAsia="ja-JP"/>
              </w:rPr>
            </w:pPr>
            <w:r w:rsidRPr="004E03C5">
              <w:rPr>
                <w:rFonts w:eastAsia="ＭＳ ゴシック"/>
                <w:b/>
                <w:highlight w:val="green"/>
                <w:lang w:val="en-US" w:eastAsia="ja-JP"/>
              </w:rPr>
              <w:t>Agreement</w:t>
            </w:r>
          </w:p>
          <w:p w:rsidR="004E03C5" w:rsidRPr="004E03C5" w:rsidRDefault="004E03C5" w:rsidP="004E03C5">
            <w:pPr>
              <w:spacing w:after="0"/>
              <w:jc w:val="both"/>
              <w:rPr>
                <w:rFonts w:eastAsia="ＭＳ ゴシック"/>
                <w:lang w:val="en-US" w:eastAsia="ja-JP"/>
              </w:rPr>
            </w:pPr>
            <w:r w:rsidRPr="004E03C5">
              <w:rPr>
                <w:rFonts w:eastAsia="ＭＳ ゴシック"/>
                <w:lang w:val="en-US" w:eastAsia="ja-JP"/>
              </w:rPr>
              <w:t>The delta_MCS in PUSCH power control formula applies only to single layer transmissions (i.e., K_s=0 for multi-layer transmissions).</w:t>
            </w:r>
          </w:p>
          <w:p w:rsidR="004E03C5" w:rsidRPr="004E03C5" w:rsidRDefault="004E03C5" w:rsidP="004E03C5">
            <w:pPr>
              <w:tabs>
                <w:tab w:val="left" w:pos="567"/>
              </w:tabs>
              <w:adjustRightInd w:val="0"/>
              <w:snapToGrid w:val="0"/>
              <w:spacing w:after="0"/>
              <w:rPr>
                <w:rFonts w:ascii="Arial" w:hAnsi="Arial" w:cs="Arial"/>
                <w:lang w:val="en-US" w:eastAsia="ja-JP"/>
              </w:rPr>
            </w:pPr>
          </w:p>
          <w:p w:rsidR="004E03C5" w:rsidRPr="004E03C5" w:rsidRDefault="004E03C5" w:rsidP="004E03C5">
            <w:pPr>
              <w:spacing w:after="0"/>
              <w:jc w:val="both"/>
              <w:rPr>
                <w:rFonts w:eastAsia="ＭＳ ゴシック"/>
                <w:b/>
                <w:highlight w:val="darkYellow"/>
                <w:lang w:val="en-US" w:eastAsia="ja-JP"/>
              </w:rPr>
            </w:pPr>
            <w:r w:rsidRPr="004E03C5">
              <w:rPr>
                <w:rFonts w:eastAsia="ＭＳ ゴシック"/>
                <w:b/>
                <w:highlight w:val="darkYellow"/>
                <w:lang w:val="en-US" w:eastAsia="ja-JP"/>
              </w:rPr>
              <w:t>Working Assumption</w:t>
            </w:r>
          </w:p>
          <w:p w:rsidR="004E03C5" w:rsidRPr="004E03C5" w:rsidRDefault="004E03C5" w:rsidP="004E03C5">
            <w:pPr>
              <w:spacing w:after="0"/>
              <w:jc w:val="both"/>
              <w:rPr>
                <w:rFonts w:eastAsia="ＭＳ ゴシック"/>
                <w:lang w:val="en-US" w:eastAsia="ja-JP"/>
              </w:rPr>
            </w:pPr>
            <w:r w:rsidRPr="004E03C5">
              <w:rPr>
                <w:rFonts w:eastAsia="ＭＳ ゴシック"/>
                <w:lang w:val="en-US" w:eastAsia="ja-JP"/>
              </w:rPr>
              <w:t>Support Pcmax,c reporting for PHR corresponding to NR PUSCH only transmission for above-6GHz</w:t>
            </w:r>
          </w:p>
          <w:p w:rsidR="004E03C5" w:rsidRPr="004E03C5" w:rsidRDefault="004E03C5" w:rsidP="004E03C5">
            <w:pPr>
              <w:spacing w:after="0"/>
              <w:jc w:val="both"/>
              <w:rPr>
                <w:rFonts w:eastAsia="ＭＳ ゴシック"/>
                <w:lang w:val="en-US" w:eastAsia="ja-JP"/>
              </w:rPr>
            </w:pPr>
            <w:r w:rsidRPr="004E03C5">
              <w:rPr>
                <w:rFonts w:eastAsia="ＭＳ ゴシック"/>
                <w:lang w:val="en-US" w:eastAsia="ja-JP"/>
              </w:rPr>
              <w:t>LS reply to RAN4 on P_0 ranges on UL power control</w:t>
            </w:r>
            <w:r w:rsidRPr="004E03C5">
              <w:rPr>
                <w:rFonts w:eastAsia="ＭＳ ゴシック" w:hint="eastAsia"/>
                <w:lang w:val="en-US" w:eastAsia="ja-JP"/>
              </w:rPr>
              <w:t xml:space="preserve"> is </w:t>
            </w:r>
            <w:r w:rsidRPr="004E03C5">
              <w:rPr>
                <w:rFonts w:eastAsia="ＭＳ ゴシック"/>
                <w:lang w:val="en-US" w:eastAsia="ja-JP"/>
              </w:rPr>
              <w:t xml:space="preserve">endorsed in </w:t>
            </w:r>
            <w:r w:rsidRPr="004E03C5">
              <w:rPr>
                <w:rFonts w:eastAsia="ＭＳ ゴシック"/>
                <w:highlight w:val="green"/>
                <w:lang w:val="en-US" w:eastAsia="ja-JP"/>
              </w:rPr>
              <w:t>R1-1721608</w:t>
            </w:r>
          </w:p>
          <w:p w:rsidR="004E03C5" w:rsidRPr="004E03C5" w:rsidRDefault="004E03C5" w:rsidP="004E03C5">
            <w:pPr>
              <w:tabs>
                <w:tab w:val="left" w:pos="567"/>
              </w:tabs>
              <w:adjustRightInd w:val="0"/>
              <w:snapToGrid w:val="0"/>
              <w:spacing w:after="0"/>
              <w:rPr>
                <w:rFonts w:ascii="Arial" w:hAnsi="Arial" w:cs="Arial"/>
                <w:lang w:val="en-US" w:eastAsia="ja-JP"/>
              </w:rPr>
            </w:pPr>
          </w:p>
          <w:p w:rsidR="004E03C5" w:rsidRPr="004E03C5" w:rsidRDefault="004E03C5" w:rsidP="004E03C5">
            <w:pPr>
              <w:spacing w:after="0"/>
              <w:jc w:val="both"/>
              <w:rPr>
                <w:rFonts w:eastAsia="ＭＳ ゴシック"/>
                <w:b/>
                <w:lang w:val="en-US" w:eastAsia="ja-JP"/>
              </w:rPr>
            </w:pPr>
            <w:r w:rsidRPr="004E03C5">
              <w:rPr>
                <w:rFonts w:eastAsia="ＭＳ ゴシック"/>
                <w:b/>
                <w:highlight w:val="green"/>
                <w:lang w:val="en-US" w:eastAsia="ja-JP"/>
              </w:rPr>
              <w:t>Agreement</w:t>
            </w:r>
          </w:p>
          <w:p w:rsidR="004E03C5" w:rsidRPr="004E03C5" w:rsidRDefault="004E03C5" w:rsidP="004E03C5">
            <w:pPr>
              <w:spacing w:after="0"/>
              <w:jc w:val="both"/>
              <w:rPr>
                <w:rFonts w:eastAsia="ＭＳ ゴシック"/>
                <w:lang w:val="en-US" w:eastAsia="ja-JP"/>
              </w:rPr>
            </w:pPr>
            <w:r w:rsidRPr="004E03C5">
              <w:rPr>
                <w:rFonts w:eastAsia="ＭＳ ゴシック"/>
                <w:lang w:val="en-US" w:eastAsia="ja-JP"/>
              </w:rPr>
              <w:t>The following working assumption is confirmed for PC parameter j</w:t>
            </w:r>
          </w:p>
          <w:p w:rsidR="004E03C5" w:rsidRPr="004E03C5" w:rsidRDefault="004E03C5" w:rsidP="004E03C5">
            <w:pPr>
              <w:spacing w:after="0"/>
              <w:ind w:left="720" w:hanging="360"/>
              <w:rPr>
                <w:rFonts w:ascii="Calibri" w:eastAsia="SimSun" w:hAnsi="Calibri"/>
                <w:kern w:val="2"/>
                <w:lang w:eastAsia="zh-CN"/>
              </w:rPr>
            </w:pPr>
            <w:r w:rsidRPr="004E03C5">
              <w:rPr>
                <w:rFonts w:ascii="Calibri" w:eastAsia="SimSun" w:hAnsi="Calibri"/>
                <w:kern w:val="2"/>
                <w:lang w:eastAsia="zh-CN"/>
              </w:rPr>
              <w:t>j can be configured for the following aspects</w:t>
            </w:r>
          </w:p>
          <w:p w:rsidR="004E03C5" w:rsidRPr="004E03C5" w:rsidRDefault="004E03C5" w:rsidP="004E03C5">
            <w:pPr>
              <w:numPr>
                <w:ilvl w:val="1"/>
                <w:numId w:val="0"/>
              </w:numPr>
              <w:spacing w:after="0"/>
              <w:ind w:left="1440" w:hanging="360"/>
              <w:rPr>
                <w:rFonts w:ascii="Times" w:eastAsia="SimSun" w:hAnsi="Times"/>
                <w:kern w:val="2"/>
                <w:lang w:eastAsia="zh-CN"/>
              </w:rPr>
            </w:pPr>
            <w:r w:rsidRPr="004E03C5">
              <w:rPr>
                <w:rFonts w:ascii="Times" w:eastAsia="SimSun" w:hAnsi="Times"/>
                <w:kern w:val="2"/>
                <w:lang w:eastAsia="zh-CN"/>
              </w:rPr>
              <w:t>for two uplinks of SUL band combination</w:t>
            </w:r>
          </w:p>
          <w:p w:rsidR="004E03C5" w:rsidRPr="004E03C5" w:rsidRDefault="004E03C5" w:rsidP="004E03C5">
            <w:pPr>
              <w:spacing w:after="0"/>
              <w:jc w:val="both"/>
              <w:rPr>
                <w:rFonts w:eastAsia="ＭＳ ゴシック"/>
                <w:lang w:val="en-US" w:eastAsia="ja-JP"/>
              </w:rPr>
            </w:pPr>
          </w:p>
          <w:p w:rsidR="004E03C5" w:rsidRPr="004E03C5" w:rsidRDefault="004E03C5" w:rsidP="004E03C5">
            <w:pPr>
              <w:spacing w:after="0"/>
              <w:jc w:val="both"/>
              <w:rPr>
                <w:rFonts w:eastAsia="ＭＳ ゴシック"/>
                <w:b/>
                <w:lang w:val="en-US" w:eastAsia="ja-JP"/>
              </w:rPr>
            </w:pPr>
            <w:r w:rsidRPr="004E03C5">
              <w:rPr>
                <w:rFonts w:eastAsia="ＭＳ ゴシック"/>
                <w:b/>
                <w:highlight w:val="green"/>
                <w:lang w:val="en-US" w:eastAsia="ja-JP"/>
              </w:rPr>
              <w:t>Agreement</w:t>
            </w:r>
          </w:p>
          <w:p w:rsidR="004E03C5" w:rsidRPr="004E03C5" w:rsidRDefault="004E03C5" w:rsidP="004E03C5">
            <w:pPr>
              <w:spacing w:after="0"/>
              <w:jc w:val="both"/>
              <w:rPr>
                <w:rFonts w:eastAsia="ＭＳ ゴシック"/>
                <w:lang w:val="en-US" w:eastAsia="ja-JP"/>
              </w:rPr>
            </w:pPr>
            <w:r w:rsidRPr="004E03C5">
              <w:rPr>
                <w:rFonts w:eastAsia="ＭＳ ゴシック"/>
                <w:lang w:val="en-US" w:eastAsia="ja-JP"/>
              </w:rPr>
              <w:t xml:space="preserve">The following working assumption is confirmed </w:t>
            </w:r>
          </w:p>
          <w:p w:rsidR="004E03C5" w:rsidRPr="004E03C5" w:rsidRDefault="004E03C5" w:rsidP="004E03C5">
            <w:pPr>
              <w:spacing w:after="0"/>
              <w:ind w:left="720" w:hanging="360"/>
              <w:rPr>
                <w:rFonts w:ascii="Calibri" w:eastAsia="SimSun" w:hAnsi="Calibri"/>
                <w:strike/>
                <w:kern w:val="2"/>
                <w:lang w:eastAsia="zh-CN"/>
              </w:rPr>
            </w:pPr>
            <w:r w:rsidRPr="004E03C5">
              <w:rPr>
                <w:rFonts w:ascii="Calibri" w:eastAsia="SimSun" w:hAnsi="Calibri"/>
                <w:kern w:val="2"/>
                <w:lang w:eastAsia="zh-CN"/>
              </w:rPr>
              <w:t xml:space="preserve">If N=2 (number of closed loop process) is configured for UE, </w:t>
            </w:r>
            <w:r w:rsidRPr="004E03C5">
              <w:rPr>
                <w:rFonts w:ascii="Calibri" w:eastAsia="SimSun" w:hAnsi="Calibri"/>
                <w:i/>
                <w:kern w:val="2"/>
                <w:lang w:eastAsia="zh-CN"/>
              </w:rPr>
              <w:t>l</w:t>
            </w:r>
            <w:r w:rsidRPr="004E03C5">
              <w:rPr>
                <w:rFonts w:ascii="Calibri" w:eastAsia="SimSun" w:hAnsi="Calibri"/>
                <w:kern w:val="2"/>
                <w:lang w:eastAsia="zh-CN"/>
              </w:rPr>
              <w:t xml:space="preserve"> can be configured for the following aspects</w:t>
            </w:r>
            <w:r w:rsidRPr="004E03C5">
              <w:rPr>
                <w:rFonts w:ascii="Calibri" w:eastAsia="SimSun" w:hAnsi="Calibri"/>
                <w:strike/>
                <w:kern w:val="2"/>
                <w:lang w:eastAsia="zh-CN"/>
              </w:rPr>
              <w:t xml:space="preserve"> </w:t>
            </w:r>
          </w:p>
          <w:p w:rsidR="004E03C5" w:rsidRPr="004E03C5" w:rsidRDefault="004E03C5" w:rsidP="004E03C5">
            <w:pPr>
              <w:numPr>
                <w:ilvl w:val="1"/>
                <w:numId w:val="0"/>
              </w:numPr>
              <w:spacing w:after="0"/>
              <w:ind w:left="1440" w:hanging="360"/>
              <w:rPr>
                <w:rFonts w:ascii="Times" w:eastAsia="SimSun" w:hAnsi="Times"/>
                <w:kern w:val="2"/>
                <w:lang w:eastAsia="zh-CN"/>
              </w:rPr>
            </w:pPr>
            <w:r w:rsidRPr="004E03C5">
              <w:rPr>
                <w:rFonts w:ascii="Times" w:eastAsia="SimSun" w:hAnsi="Times"/>
                <w:kern w:val="2"/>
                <w:lang w:eastAsia="zh-CN"/>
              </w:rPr>
              <w:t>for two uplinks of SUL band combination</w:t>
            </w:r>
          </w:p>
          <w:p w:rsidR="004E03C5" w:rsidRPr="004E03C5" w:rsidRDefault="004E03C5" w:rsidP="004E03C5">
            <w:pPr>
              <w:spacing w:after="0"/>
              <w:jc w:val="both"/>
              <w:rPr>
                <w:rFonts w:eastAsia="ＭＳ ゴシック"/>
                <w:lang w:val="en-US" w:eastAsia="ja-JP"/>
              </w:rPr>
            </w:pPr>
          </w:p>
          <w:p w:rsidR="004E03C5" w:rsidRPr="004E03C5" w:rsidRDefault="004E03C5" w:rsidP="004E03C5">
            <w:pPr>
              <w:spacing w:after="0"/>
              <w:jc w:val="both"/>
              <w:rPr>
                <w:rFonts w:eastAsia="ＭＳ ゴシック"/>
                <w:b/>
                <w:lang w:val="en-US" w:eastAsia="ja-JP"/>
              </w:rPr>
            </w:pPr>
            <w:r w:rsidRPr="004E03C5">
              <w:rPr>
                <w:rFonts w:eastAsia="ＭＳ ゴシック"/>
                <w:b/>
                <w:lang w:val="en-US" w:eastAsia="ja-JP"/>
              </w:rPr>
              <w:t>Conclusion:</w:t>
            </w:r>
          </w:p>
          <w:p w:rsidR="004E03C5" w:rsidRPr="004E03C5" w:rsidRDefault="004E03C5" w:rsidP="004E03C5">
            <w:pPr>
              <w:spacing w:after="0"/>
              <w:jc w:val="both"/>
              <w:rPr>
                <w:rFonts w:eastAsia="ＭＳ ゴシック"/>
                <w:lang w:val="en-US" w:eastAsia="ja-JP"/>
              </w:rPr>
            </w:pPr>
            <w:r w:rsidRPr="004E03C5">
              <w:rPr>
                <w:rFonts w:eastAsia="ＭＳ ゴシック"/>
                <w:lang w:val="en-US" w:eastAsia="ja-JP"/>
              </w:rPr>
              <w:t>Delta_PUCCH details are finalized maintenance phase.</w:t>
            </w:r>
          </w:p>
          <w:p w:rsidR="004E03C5" w:rsidRPr="004E03C5" w:rsidRDefault="004E03C5" w:rsidP="004E03C5">
            <w:pPr>
              <w:tabs>
                <w:tab w:val="left" w:pos="567"/>
              </w:tabs>
              <w:adjustRightInd w:val="0"/>
              <w:snapToGrid w:val="0"/>
              <w:spacing w:after="0"/>
              <w:rPr>
                <w:rFonts w:ascii="Arial" w:hAnsi="Arial" w:cs="Arial"/>
                <w:lang w:val="en-US" w:eastAsia="ja-JP"/>
              </w:rPr>
            </w:pPr>
          </w:p>
          <w:p w:rsidR="004E03C5" w:rsidRPr="004E03C5" w:rsidRDefault="004E03C5" w:rsidP="004E03C5">
            <w:pPr>
              <w:overflowPunct w:val="0"/>
              <w:autoSpaceDE w:val="0"/>
              <w:autoSpaceDN w:val="0"/>
              <w:adjustRightInd w:val="0"/>
              <w:spacing w:after="0"/>
              <w:textAlignment w:val="baseline"/>
              <w:rPr>
                <w:lang w:val="en-US"/>
              </w:rPr>
            </w:pPr>
            <w:r w:rsidRPr="004E03C5">
              <w:rPr>
                <w:b/>
                <w:bCs/>
                <w:highlight w:val="green"/>
                <w:u w:val="single"/>
                <w:lang w:val="en-US"/>
              </w:rPr>
              <w:t>Agreement</w:t>
            </w:r>
          </w:p>
          <w:p w:rsidR="004E03C5" w:rsidRPr="004E03C5" w:rsidRDefault="004E03C5" w:rsidP="00391029">
            <w:pPr>
              <w:numPr>
                <w:ilvl w:val="0"/>
                <w:numId w:val="233"/>
              </w:numPr>
              <w:overflowPunct w:val="0"/>
              <w:autoSpaceDE w:val="0"/>
              <w:autoSpaceDN w:val="0"/>
              <w:adjustRightInd w:val="0"/>
              <w:spacing w:after="0"/>
              <w:textAlignment w:val="baseline"/>
              <w:rPr>
                <w:lang w:val="en-US"/>
              </w:rPr>
            </w:pPr>
            <w:r w:rsidRPr="004E03C5">
              <w:rPr>
                <w:lang w:val="en-US"/>
              </w:rPr>
              <w:t>In Case 1, (CCs/uplinks configured for UE have same numerology and overlapping transmissions between different CCs/uplinks with same starting time and same PUSCH/PUCCH transmission duration and one or two PUCCH group(s)), when the UE is power limited due to simultaneous transmission on multiple serving cells,</w:t>
            </w:r>
          </w:p>
          <w:p w:rsidR="004E03C5" w:rsidRPr="004E03C5" w:rsidRDefault="004E03C5" w:rsidP="00391029">
            <w:pPr>
              <w:numPr>
                <w:ilvl w:val="1"/>
                <w:numId w:val="233"/>
              </w:numPr>
              <w:overflowPunct w:val="0"/>
              <w:autoSpaceDE w:val="0"/>
              <w:autoSpaceDN w:val="0"/>
              <w:adjustRightInd w:val="0"/>
              <w:spacing w:after="0"/>
              <w:textAlignment w:val="baseline"/>
              <w:rPr>
                <w:lang w:val="en-US"/>
              </w:rPr>
            </w:pPr>
            <w:r w:rsidRPr="004E03C5">
              <w:rPr>
                <w:lang w:val="en-US"/>
              </w:rPr>
              <w:t>PRACH of PCell &gt; PUCCH/PUSCH with ACK/NACK and/or SR &gt; PUCCH/PUSCH with other UCIs &gt; PUSCH w/o UCI &gt; SRS/PRACH of SCell</w:t>
            </w:r>
          </w:p>
          <w:p w:rsidR="004E03C5" w:rsidRPr="004E03C5" w:rsidRDefault="004E03C5" w:rsidP="00391029">
            <w:pPr>
              <w:numPr>
                <w:ilvl w:val="2"/>
                <w:numId w:val="233"/>
              </w:numPr>
              <w:overflowPunct w:val="0"/>
              <w:autoSpaceDE w:val="0"/>
              <w:autoSpaceDN w:val="0"/>
              <w:adjustRightInd w:val="0"/>
              <w:spacing w:after="0"/>
              <w:textAlignment w:val="baseline"/>
              <w:rPr>
                <w:lang w:val="en-US"/>
              </w:rPr>
            </w:pPr>
            <w:r w:rsidRPr="004E03C5">
              <w:rPr>
                <w:lang w:val="en-US"/>
              </w:rPr>
              <w:t>Within a same priority level, PCell is prioritized over SCell.</w:t>
            </w:r>
          </w:p>
          <w:p w:rsidR="004E03C5" w:rsidRPr="004E03C5" w:rsidRDefault="004E03C5" w:rsidP="00391029">
            <w:pPr>
              <w:numPr>
                <w:ilvl w:val="2"/>
                <w:numId w:val="233"/>
              </w:numPr>
              <w:overflowPunct w:val="0"/>
              <w:autoSpaceDE w:val="0"/>
              <w:autoSpaceDN w:val="0"/>
              <w:adjustRightInd w:val="0"/>
              <w:spacing w:after="0"/>
              <w:textAlignment w:val="baseline"/>
              <w:rPr>
                <w:lang w:val="en-US"/>
              </w:rPr>
            </w:pPr>
            <w:r w:rsidRPr="004E03C5">
              <w:rPr>
                <w:lang w:val="en-US"/>
              </w:rPr>
              <w:t>In case that transmission power exceeds Pcmax, Scaling/dropping is applied to the lowest priority first until the aggregated power is within Pcmax. Exact scaling or dropping is left to UE implementation.</w:t>
            </w:r>
          </w:p>
          <w:p w:rsidR="004E03C5" w:rsidRPr="004E03C5" w:rsidRDefault="004E03C5" w:rsidP="00391029">
            <w:pPr>
              <w:numPr>
                <w:ilvl w:val="2"/>
                <w:numId w:val="233"/>
              </w:numPr>
              <w:overflowPunct w:val="0"/>
              <w:autoSpaceDE w:val="0"/>
              <w:autoSpaceDN w:val="0"/>
              <w:adjustRightInd w:val="0"/>
              <w:spacing w:after="0"/>
              <w:textAlignment w:val="baseline"/>
              <w:rPr>
                <w:lang w:val="en-US"/>
              </w:rPr>
            </w:pPr>
            <w:r w:rsidRPr="004E03C5">
              <w:rPr>
                <w:lang w:val="en-US"/>
              </w:rPr>
              <w:t xml:space="preserve">Note: different priority of SRS used for carrier switching can be discussed further. </w:t>
            </w:r>
          </w:p>
          <w:p w:rsidR="004E03C5" w:rsidRPr="004E03C5" w:rsidRDefault="004E03C5" w:rsidP="004E03C5">
            <w:pPr>
              <w:overflowPunct w:val="0"/>
              <w:autoSpaceDE w:val="0"/>
              <w:autoSpaceDN w:val="0"/>
              <w:adjustRightInd w:val="0"/>
              <w:spacing w:after="0"/>
              <w:textAlignment w:val="baseline"/>
              <w:rPr>
                <w:lang w:val="en-US"/>
              </w:rPr>
            </w:pPr>
          </w:p>
          <w:p w:rsidR="004E03C5" w:rsidRPr="004E03C5" w:rsidRDefault="004E03C5" w:rsidP="004E03C5">
            <w:pPr>
              <w:spacing w:after="0"/>
              <w:jc w:val="both"/>
              <w:rPr>
                <w:rFonts w:eastAsia="ＭＳ ゴシック"/>
                <w:highlight w:val="darkYellow"/>
                <w:lang w:val="en-US" w:eastAsia="ja-JP"/>
              </w:rPr>
            </w:pPr>
            <w:r w:rsidRPr="004E03C5">
              <w:rPr>
                <w:rFonts w:eastAsia="ＭＳ ゴシック"/>
                <w:b/>
                <w:bCs/>
                <w:highlight w:val="darkYellow"/>
                <w:u w:val="single"/>
                <w:lang w:val="en-US" w:eastAsia="ja-JP"/>
              </w:rPr>
              <w:t>Working  Assumption</w:t>
            </w:r>
          </w:p>
          <w:p w:rsidR="004E03C5" w:rsidRPr="004E03C5" w:rsidRDefault="004E03C5" w:rsidP="00391029">
            <w:pPr>
              <w:numPr>
                <w:ilvl w:val="0"/>
                <w:numId w:val="234"/>
              </w:numPr>
              <w:overflowPunct w:val="0"/>
              <w:autoSpaceDE w:val="0"/>
              <w:autoSpaceDN w:val="0"/>
              <w:adjustRightInd w:val="0"/>
              <w:spacing w:after="0"/>
              <w:textAlignment w:val="baseline"/>
              <w:rPr>
                <w:rFonts w:eastAsia="ＭＳ ゴシック"/>
                <w:lang w:val="en-US" w:eastAsia="ja-JP"/>
              </w:rPr>
            </w:pPr>
            <w:r w:rsidRPr="004E03C5">
              <w:rPr>
                <w:rFonts w:eastAsia="ＭＳ ゴシック"/>
                <w:lang w:val="en-US" w:eastAsia="ja-JP"/>
              </w:rPr>
              <w:t>In Case 2, (CCs/uplinks configured for UE have same or different numerologies and partially overlapping transmissions between different CCs/uplinks and same/different transmission duration and one or two PUCCH group(s)), when the UE is power limited due to simultaneous transmission on multiple serving CCs/uplinks,</w:t>
            </w:r>
          </w:p>
          <w:p w:rsidR="004E03C5" w:rsidRPr="004E03C5" w:rsidRDefault="004E03C5" w:rsidP="00391029">
            <w:pPr>
              <w:numPr>
                <w:ilvl w:val="1"/>
                <w:numId w:val="234"/>
              </w:numPr>
              <w:overflowPunct w:val="0"/>
              <w:autoSpaceDE w:val="0"/>
              <w:autoSpaceDN w:val="0"/>
              <w:adjustRightInd w:val="0"/>
              <w:spacing w:after="0"/>
              <w:textAlignment w:val="baseline"/>
              <w:rPr>
                <w:rFonts w:eastAsia="ＭＳ ゴシック"/>
                <w:lang w:val="en-US" w:eastAsia="ja-JP"/>
              </w:rPr>
            </w:pPr>
            <w:r w:rsidRPr="004E03C5">
              <w:rPr>
                <w:rFonts w:eastAsia="ＭＳ ゴシック"/>
                <w:lang w:val="en-US" w:eastAsia="ja-JP"/>
              </w:rPr>
              <w:t>PRACH of PCell &gt; PUCCH/PUSCH with ACK/NACK and/or SR &gt; PUCCH/PUSCH with other UCIs &gt; PUSCH w/o UCI &gt; SRS/PRACH of Scell</w:t>
            </w:r>
          </w:p>
          <w:p w:rsidR="004E03C5" w:rsidRPr="004E03C5" w:rsidRDefault="004E03C5" w:rsidP="00391029">
            <w:pPr>
              <w:numPr>
                <w:ilvl w:val="2"/>
                <w:numId w:val="234"/>
              </w:numPr>
              <w:overflowPunct w:val="0"/>
              <w:autoSpaceDE w:val="0"/>
              <w:autoSpaceDN w:val="0"/>
              <w:adjustRightInd w:val="0"/>
              <w:spacing w:after="0"/>
              <w:textAlignment w:val="baseline"/>
              <w:rPr>
                <w:rFonts w:eastAsia="ＭＳ ゴシック"/>
                <w:lang w:val="en-US" w:eastAsia="ja-JP"/>
              </w:rPr>
            </w:pPr>
            <w:r w:rsidRPr="004E03C5">
              <w:rPr>
                <w:rFonts w:eastAsia="ＭＳ ゴシック"/>
                <w:lang w:val="en-US" w:eastAsia="ja-JP"/>
              </w:rPr>
              <w:t>Within a same priority level, PCell is prioritized over Scell</w:t>
            </w:r>
          </w:p>
          <w:p w:rsidR="004E03C5" w:rsidRPr="004E03C5" w:rsidRDefault="004E03C5" w:rsidP="00391029">
            <w:pPr>
              <w:numPr>
                <w:ilvl w:val="2"/>
                <w:numId w:val="234"/>
              </w:numPr>
              <w:overflowPunct w:val="0"/>
              <w:autoSpaceDE w:val="0"/>
              <w:autoSpaceDN w:val="0"/>
              <w:adjustRightInd w:val="0"/>
              <w:spacing w:after="0"/>
              <w:textAlignment w:val="baseline"/>
              <w:rPr>
                <w:rFonts w:eastAsia="ＭＳ ゴシック"/>
                <w:lang w:val="en-US" w:eastAsia="ja-JP"/>
              </w:rPr>
            </w:pPr>
            <w:r w:rsidRPr="004E03C5">
              <w:rPr>
                <w:rFonts w:eastAsia="ＭＳ ゴシック"/>
                <w:lang w:val="en-US" w:eastAsia="ja-JP"/>
              </w:rPr>
              <w:t>In case that transmission power exceeds Pcmax, Scaling/dropping is applied to the lowest priority first until the aggregated power is within Pcmax.</w:t>
            </w:r>
          </w:p>
          <w:p w:rsidR="004E03C5" w:rsidRPr="004E03C5" w:rsidRDefault="004E03C5" w:rsidP="00391029">
            <w:pPr>
              <w:numPr>
                <w:ilvl w:val="2"/>
                <w:numId w:val="234"/>
              </w:numPr>
              <w:overflowPunct w:val="0"/>
              <w:autoSpaceDE w:val="0"/>
              <w:autoSpaceDN w:val="0"/>
              <w:adjustRightInd w:val="0"/>
              <w:spacing w:after="0"/>
              <w:textAlignment w:val="baseline"/>
              <w:rPr>
                <w:rFonts w:eastAsia="ＭＳ ゴシック"/>
                <w:lang w:val="en-US" w:eastAsia="ja-JP"/>
              </w:rPr>
            </w:pPr>
            <w:r w:rsidRPr="004E03C5">
              <w:rPr>
                <w:rFonts w:eastAsia="ＭＳ ゴシック"/>
                <w:lang w:val="en-US" w:eastAsia="ja-JP"/>
              </w:rPr>
              <w:t>Note: different priority of SRS used for carrier switching can be discussed further</w:t>
            </w:r>
          </w:p>
          <w:p w:rsidR="004E03C5" w:rsidRPr="004E03C5" w:rsidRDefault="004E03C5" w:rsidP="00391029">
            <w:pPr>
              <w:numPr>
                <w:ilvl w:val="1"/>
                <w:numId w:val="234"/>
              </w:numPr>
              <w:overflowPunct w:val="0"/>
              <w:autoSpaceDE w:val="0"/>
              <w:autoSpaceDN w:val="0"/>
              <w:adjustRightInd w:val="0"/>
              <w:spacing w:after="0"/>
              <w:textAlignment w:val="baseline"/>
              <w:rPr>
                <w:rFonts w:eastAsia="ＭＳ ゴシック"/>
                <w:lang w:val="en-US" w:eastAsia="ja-JP"/>
              </w:rPr>
            </w:pPr>
            <w:r w:rsidRPr="004E03C5">
              <w:rPr>
                <w:rFonts w:eastAsia="ＭＳ ゴシック"/>
                <w:lang w:val="en-US" w:eastAsia="ja-JP"/>
              </w:rPr>
              <w:t>Scaling or dropping of the whole or part(s) of a transmission is left to UE implementation.</w:t>
            </w:r>
          </w:p>
          <w:p w:rsidR="004E03C5" w:rsidRPr="004E03C5" w:rsidRDefault="004E03C5" w:rsidP="00391029">
            <w:pPr>
              <w:numPr>
                <w:ilvl w:val="0"/>
                <w:numId w:val="234"/>
              </w:numPr>
              <w:overflowPunct w:val="0"/>
              <w:autoSpaceDE w:val="0"/>
              <w:autoSpaceDN w:val="0"/>
              <w:adjustRightInd w:val="0"/>
              <w:spacing w:after="0"/>
              <w:textAlignment w:val="baseline"/>
              <w:rPr>
                <w:rFonts w:eastAsia="ＭＳ ゴシック"/>
                <w:lang w:val="en-US" w:eastAsia="ja-JP"/>
              </w:rPr>
            </w:pPr>
            <w:r w:rsidRPr="004E03C5">
              <w:rPr>
                <w:rFonts w:eastAsia="ＭＳ ゴシック"/>
                <w:lang w:val="en-US" w:eastAsia="ja-JP"/>
              </w:rPr>
              <w:t>Note: If the aggregated transmission power does not exceed Pc_max within any part of a transmission that overlaps with other transmission(s), the transmission is considered as non-power limited case.</w:t>
            </w:r>
          </w:p>
          <w:p w:rsidR="004E03C5" w:rsidRPr="004E03C5" w:rsidRDefault="004E03C5" w:rsidP="00391029">
            <w:pPr>
              <w:numPr>
                <w:ilvl w:val="0"/>
                <w:numId w:val="234"/>
              </w:numPr>
              <w:overflowPunct w:val="0"/>
              <w:autoSpaceDE w:val="0"/>
              <w:autoSpaceDN w:val="0"/>
              <w:adjustRightInd w:val="0"/>
              <w:spacing w:after="0"/>
              <w:textAlignment w:val="baseline"/>
              <w:rPr>
                <w:rFonts w:eastAsia="ＭＳ ゴシック"/>
                <w:lang w:val="en-US" w:eastAsia="ja-JP"/>
              </w:rPr>
            </w:pPr>
            <w:r w:rsidRPr="004E03C5">
              <w:rPr>
                <w:rFonts w:eastAsia="ＭＳ ゴシック"/>
                <w:lang w:val="en-US" w:eastAsia="ja-JP"/>
              </w:rPr>
              <w:t>Note: power control with look-ahead is not required at UE.</w:t>
            </w:r>
          </w:p>
          <w:p w:rsidR="004E03C5" w:rsidRPr="004E03C5" w:rsidRDefault="004E03C5" w:rsidP="004E03C5">
            <w:pPr>
              <w:spacing w:after="0"/>
              <w:jc w:val="both"/>
              <w:rPr>
                <w:rFonts w:eastAsia="ＭＳ ゴシック"/>
                <w:lang w:val="en-US" w:eastAsia="ja-JP"/>
              </w:rPr>
            </w:pPr>
          </w:p>
          <w:p w:rsidR="004E03C5" w:rsidRPr="004E03C5" w:rsidRDefault="004E03C5" w:rsidP="004E03C5">
            <w:pPr>
              <w:overflowPunct w:val="0"/>
              <w:autoSpaceDE w:val="0"/>
              <w:autoSpaceDN w:val="0"/>
              <w:adjustRightInd w:val="0"/>
              <w:spacing w:after="0"/>
              <w:textAlignment w:val="baseline"/>
              <w:rPr>
                <w:b/>
                <w:lang w:val="en-US"/>
              </w:rPr>
            </w:pPr>
            <w:r w:rsidRPr="004E03C5">
              <w:rPr>
                <w:b/>
                <w:highlight w:val="green"/>
                <w:lang w:val="en-US"/>
              </w:rPr>
              <w:t>Agreement</w:t>
            </w:r>
          </w:p>
          <w:p w:rsidR="004E03C5" w:rsidRPr="004E03C5" w:rsidRDefault="004E03C5" w:rsidP="004E03C5">
            <w:pPr>
              <w:overflowPunct w:val="0"/>
              <w:autoSpaceDE w:val="0"/>
              <w:autoSpaceDN w:val="0"/>
              <w:adjustRightInd w:val="0"/>
              <w:spacing w:after="0"/>
              <w:textAlignment w:val="baseline"/>
            </w:pPr>
            <w:r w:rsidRPr="004E03C5">
              <w:t>For PRACH, PUSCH, PUCCH, and SRS, all power control parameters are configured per serving cell/uplink</w:t>
            </w:r>
          </w:p>
          <w:p w:rsidR="004E03C5" w:rsidRPr="004E03C5" w:rsidRDefault="004E03C5" w:rsidP="004E03C5">
            <w:pPr>
              <w:tabs>
                <w:tab w:val="left" w:pos="567"/>
              </w:tabs>
              <w:adjustRightInd w:val="0"/>
              <w:snapToGrid w:val="0"/>
              <w:spacing w:after="0"/>
              <w:rPr>
                <w:rFonts w:ascii="Arial" w:hAnsi="Arial" w:cs="Arial"/>
                <w:lang w:eastAsia="ja-JP"/>
              </w:rPr>
            </w:pPr>
          </w:p>
          <w:p w:rsidR="004E03C5" w:rsidRPr="004E03C5" w:rsidRDefault="004E03C5" w:rsidP="004E03C5">
            <w:pPr>
              <w:tabs>
                <w:tab w:val="left" w:pos="567"/>
              </w:tabs>
              <w:adjustRightInd w:val="0"/>
              <w:snapToGrid w:val="0"/>
              <w:spacing w:after="0"/>
              <w:rPr>
                <w:rFonts w:ascii="Arial" w:hAnsi="Arial" w:cs="Arial"/>
                <w:lang w:val="en-US" w:eastAsia="ja-JP"/>
              </w:rPr>
            </w:pPr>
          </w:p>
        </w:tc>
      </w:tr>
      <w:tr w:rsidR="004E03C5" w:rsidRPr="004E03C5" w:rsidTr="00391029">
        <w:tc>
          <w:tcPr>
            <w:tcW w:w="10520" w:type="dxa"/>
            <w:gridSpan w:val="2"/>
            <w:shd w:val="clear" w:color="auto" w:fill="DAEEF3"/>
          </w:tcPr>
          <w:p w:rsidR="004E03C5" w:rsidRPr="004E03C5" w:rsidRDefault="004E03C5" w:rsidP="004E03C5">
            <w:pPr>
              <w:widowControl w:val="0"/>
              <w:overflowPunct w:val="0"/>
              <w:autoSpaceDE w:val="0"/>
              <w:autoSpaceDN w:val="0"/>
              <w:adjustRightInd w:val="0"/>
              <w:spacing w:after="0"/>
              <w:jc w:val="both"/>
              <w:textAlignment w:val="baseline"/>
              <w:rPr>
                <w:rFonts w:ascii="Arial" w:hAnsi="Arial" w:cs="Arial"/>
                <w:kern w:val="2"/>
                <w:lang w:val="en-US" w:eastAsia="ja-JP"/>
              </w:rPr>
            </w:pPr>
            <w:r w:rsidRPr="004E03C5">
              <w:rPr>
                <w:b/>
                <w:kern w:val="2"/>
                <w:lang w:val="en-US" w:eastAsia="ja-JP"/>
              </w:rPr>
              <w:t>Aspects related to FDD</w:t>
            </w:r>
          </w:p>
        </w:tc>
      </w:tr>
      <w:tr w:rsidR="004E03C5" w:rsidRPr="004E03C5" w:rsidTr="00391029">
        <w:tc>
          <w:tcPr>
            <w:tcW w:w="10520" w:type="dxa"/>
            <w:gridSpan w:val="2"/>
            <w:shd w:val="clear" w:color="auto" w:fill="auto"/>
          </w:tcPr>
          <w:p w:rsidR="004E03C5" w:rsidRPr="004E03C5" w:rsidRDefault="004E03C5" w:rsidP="004E03C5">
            <w:pPr>
              <w:shd w:val="clear" w:color="auto" w:fill="FFFFFF"/>
              <w:overflowPunct w:val="0"/>
              <w:autoSpaceDE w:val="0"/>
              <w:autoSpaceDN w:val="0"/>
              <w:adjustRightInd w:val="0"/>
              <w:spacing w:after="0"/>
              <w:textAlignment w:val="baseline"/>
              <w:rPr>
                <w:rFonts w:eastAsia="Times New Roman"/>
                <w:color w:val="000000"/>
                <w:lang w:val="en-US" w:eastAsia="sv-SE"/>
              </w:rPr>
            </w:pPr>
            <w:r w:rsidRPr="004E03C5">
              <w:rPr>
                <w:rFonts w:eastAsia="Times New Roman"/>
                <w:color w:val="000000"/>
                <w:highlight w:val="green"/>
                <w:lang w:val="en-US" w:eastAsia="sv-SE"/>
              </w:rPr>
              <w:t>Agreements</w:t>
            </w:r>
            <w:r w:rsidRPr="004E03C5">
              <w:rPr>
                <w:rFonts w:eastAsia="Times New Roman"/>
                <w:color w:val="000000"/>
                <w:lang w:val="en-US" w:eastAsia="sv-SE"/>
              </w:rPr>
              <w:t>:</w:t>
            </w:r>
          </w:p>
          <w:p w:rsidR="004E03C5" w:rsidRPr="004E03C5" w:rsidRDefault="004E03C5" w:rsidP="00391029">
            <w:pPr>
              <w:numPr>
                <w:ilvl w:val="0"/>
                <w:numId w:val="49"/>
              </w:numPr>
              <w:overflowPunct w:val="0"/>
              <w:autoSpaceDE w:val="0"/>
              <w:autoSpaceDN w:val="0"/>
              <w:adjustRightInd w:val="0"/>
              <w:spacing w:after="0"/>
              <w:textAlignment w:val="baseline"/>
            </w:pPr>
            <w:r w:rsidRPr="004E03C5">
              <w:t xml:space="preserve">A single SFI table is defined in the specification </w:t>
            </w:r>
          </w:p>
          <w:p w:rsidR="004E03C5" w:rsidRPr="004E03C5" w:rsidRDefault="004E03C5" w:rsidP="00391029">
            <w:pPr>
              <w:numPr>
                <w:ilvl w:val="0"/>
                <w:numId w:val="49"/>
              </w:numPr>
              <w:overflowPunct w:val="0"/>
              <w:autoSpaceDE w:val="0"/>
              <w:autoSpaceDN w:val="0"/>
              <w:adjustRightInd w:val="0"/>
              <w:spacing w:after="0"/>
              <w:textAlignment w:val="baseline"/>
            </w:pPr>
            <w:r w:rsidRPr="004E03C5">
              <w:t>Regarding SFI for FDD</w:t>
            </w:r>
          </w:p>
          <w:p w:rsidR="004E03C5" w:rsidRPr="004E03C5" w:rsidRDefault="004E03C5" w:rsidP="00391029">
            <w:pPr>
              <w:numPr>
                <w:ilvl w:val="1"/>
                <w:numId w:val="49"/>
              </w:numPr>
              <w:overflowPunct w:val="0"/>
              <w:autoSpaceDE w:val="0"/>
              <w:autoSpaceDN w:val="0"/>
              <w:adjustRightInd w:val="0"/>
              <w:spacing w:after="0"/>
              <w:textAlignment w:val="baseline"/>
            </w:pPr>
            <w:r w:rsidRPr="004E03C5">
              <w:t>For DL slots, the only possible configurable states include DL and unknown in Rel-15</w:t>
            </w:r>
          </w:p>
          <w:p w:rsidR="004E03C5" w:rsidRPr="004E03C5" w:rsidRDefault="004E03C5" w:rsidP="00391029">
            <w:pPr>
              <w:numPr>
                <w:ilvl w:val="1"/>
                <w:numId w:val="49"/>
              </w:numPr>
              <w:overflowPunct w:val="0"/>
              <w:autoSpaceDE w:val="0"/>
              <w:autoSpaceDN w:val="0"/>
              <w:adjustRightInd w:val="0"/>
              <w:spacing w:after="0"/>
              <w:textAlignment w:val="baseline"/>
            </w:pPr>
            <w:r w:rsidRPr="004E03C5">
              <w:t>For UL slots, the only possible configurable states include UL and unknown in Rel-15</w:t>
            </w:r>
          </w:p>
          <w:p w:rsidR="004E03C5" w:rsidRPr="004E03C5" w:rsidRDefault="004E03C5" w:rsidP="004E03C5">
            <w:pPr>
              <w:tabs>
                <w:tab w:val="left" w:pos="567"/>
              </w:tabs>
              <w:adjustRightInd w:val="0"/>
              <w:snapToGrid w:val="0"/>
              <w:spacing w:after="0"/>
              <w:rPr>
                <w:rFonts w:ascii="Arial" w:hAnsi="Arial" w:cs="Arial"/>
                <w:lang w:eastAsia="ja-JP"/>
              </w:rPr>
            </w:pPr>
          </w:p>
        </w:tc>
      </w:tr>
      <w:tr w:rsidR="004E03C5" w:rsidRPr="004E03C5" w:rsidTr="00391029">
        <w:tc>
          <w:tcPr>
            <w:tcW w:w="10520" w:type="dxa"/>
            <w:gridSpan w:val="2"/>
            <w:shd w:val="clear" w:color="auto" w:fill="DAEEF3"/>
          </w:tcPr>
          <w:p w:rsidR="004E03C5" w:rsidRPr="004E03C5" w:rsidRDefault="004E03C5" w:rsidP="004E03C5">
            <w:pPr>
              <w:widowControl w:val="0"/>
              <w:overflowPunct w:val="0"/>
              <w:autoSpaceDE w:val="0"/>
              <w:autoSpaceDN w:val="0"/>
              <w:adjustRightInd w:val="0"/>
              <w:spacing w:after="0"/>
              <w:jc w:val="both"/>
              <w:textAlignment w:val="baseline"/>
              <w:rPr>
                <w:rFonts w:ascii="Arial" w:hAnsi="Arial" w:cs="Arial"/>
                <w:kern w:val="2"/>
                <w:lang w:val="en-US" w:eastAsia="ja-JP"/>
              </w:rPr>
            </w:pPr>
            <w:r w:rsidRPr="004E03C5">
              <w:rPr>
                <w:rFonts w:hint="eastAsia"/>
                <w:b/>
                <w:kern w:val="2"/>
                <w:lang w:val="en-US" w:eastAsia="ja-JP"/>
              </w:rPr>
              <w:t>Other</w:t>
            </w:r>
          </w:p>
        </w:tc>
      </w:tr>
      <w:tr w:rsidR="004E03C5" w:rsidRPr="004E03C5" w:rsidTr="00391029">
        <w:tc>
          <w:tcPr>
            <w:tcW w:w="10520" w:type="dxa"/>
            <w:gridSpan w:val="2"/>
            <w:shd w:val="clear" w:color="auto" w:fill="auto"/>
          </w:tcPr>
          <w:p w:rsidR="004E03C5" w:rsidRPr="004E03C5" w:rsidRDefault="004E03C5" w:rsidP="004E03C5">
            <w:pPr>
              <w:overflowPunct w:val="0"/>
              <w:autoSpaceDE w:val="0"/>
              <w:autoSpaceDN w:val="0"/>
              <w:adjustRightInd w:val="0"/>
              <w:spacing w:after="0"/>
              <w:textAlignment w:val="baseline"/>
            </w:pPr>
            <w:r w:rsidRPr="004E03C5">
              <w:rPr>
                <w:highlight w:val="green"/>
              </w:rPr>
              <w:t>Agreement:</w:t>
            </w:r>
          </w:p>
          <w:p w:rsidR="004E03C5" w:rsidRPr="004E03C5" w:rsidRDefault="004E03C5" w:rsidP="00391029">
            <w:pPr>
              <w:numPr>
                <w:ilvl w:val="0"/>
                <w:numId w:val="236"/>
              </w:numPr>
              <w:overflowPunct w:val="0"/>
              <w:autoSpaceDE w:val="0"/>
              <w:autoSpaceDN w:val="0"/>
              <w:adjustRightInd w:val="0"/>
              <w:spacing w:after="0"/>
              <w:textAlignment w:val="baseline"/>
            </w:pPr>
            <w:r w:rsidRPr="004E03C5">
              <w:t xml:space="preserve">The data rate for a given number of aggregated carriers in a band or band combination is computed as follows. </w:t>
            </w:r>
          </w:p>
          <w:p w:rsidR="004E03C5" w:rsidRPr="004E03C5" w:rsidRDefault="004E03C5" w:rsidP="00391029">
            <w:pPr>
              <w:numPr>
                <w:ilvl w:val="0"/>
                <w:numId w:val="236"/>
              </w:numPr>
              <w:overflowPunct w:val="0"/>
              <w:autoSpaceDE w:val="0"/>
              <w:autoSpaceDN w:val="0"/>
              <w:adjustRightInd w:val="0"/>
              <w:spacing w:after="0"/>
              <w:ind w:left="1080"/>
              <w:textAlignment w:val="baseline"/>
              <w:rPr>
                <w:lang w:val="en-US"/>
              </w:rPr>
            </w:pPr>
            <w:r w:rsidRPr="004E03C5">
              <w:rPr>
                <w:position w:val="-30"/>
                <w:lang w:val="en-US"/>
              </w:rPr>
              <w:object w:dxaOrig="6540" w:dyaOrig="700">
                <v:shape id="_x0000_i1215" type="#_x0000_t75" style="width:326.8pt;height:34.45pt" o:ole="">
                  <v:imagedata r:id="rId164" o:title=""/>
                </v:shape>
                <o:OLEObject Type="Embed" ProgID="Equation.3" ShapeID="_x0000_i1215" DrawAspect="Content" ObjectID="_1577272322" r:id="rId165"/>
              </w:object>
            </w:r>
          </w:p>
          <w:p w:rsidR="004E03C5" w:rsidRPr="004E03C5" w:rsidRDefault="004E03C5" w:rsidP="004E03C5">
            <w:pPr>
              <w:overflowPunct w:val="0"/>
              <w:autoSpaceDE w:val="0"/>
              <w:autoSpaceDN w:val="0"/>
              <w:adjustRightInd w:val="0"/>
              <w:spacing w:after="0"/>
              <w:ind w:left="1800"/>
              <w:textAlignment w:val="baseline"/>
              <w:rPr>
                <w:lang w:val="en-US"/>
              </w:rPr>
            </w:pPr>
            <w:r w:rsidRPr="004E03C5">
              <w:rPr>
                <w:lang w:val="en-US"/>
              </w:rPr>
              <w:t xml:space="preserve">wherein  </w:t>
            </w:r>
          </w:p>
          <w:p w:rsidR="004E03C5" w:rsidRPr="004E03C5" w:rsidRDefault="004E03C5" w:rsidP="00391029">
            <w:pPr>
              <w:numPr>
                <w:ilvl w:val="0"/>
                <w:numId w:val="235"/>
              </w:numPr>
              <w:overflowPunct w:val="0"/>
              <w:autoSpaceDE w:val="0"/>
              <w:autoSpaceDN w:val="0"/>
              <w:adjustRightInd w:val="0"/>
              <w:spacing w:after="0"/>
              <w:ind w:left="1800"/>
              <w:contextualSpacing/>
              <w:textAlignment w:val="baseline"/>
              <w:rPr>
                <w:rFonts w:ascii="Century" w:hAnsi="Century"/>
                <w:kern w:val="2"/>
                <w:lang w:val="en-US" w:eastAsia="ja-JP"/>
              </w:rPr>
            </w:pPr>
            <w:r w:rsidRPr="004E03C5">
              <w:rPr>
                <w:rFonts w:ascii="Century" w:hAnsi="Century"/>
                <w:kern w:val="2"/>
                <w:lang w:val="en-US" w:eastAsia="ja-JP"/>
              </w:rPr>
              <w:t>J is the number of aggregated component carriers in a band or band combination</w:t>
            </w:r>
          </w:p>
          <w:p w:rsidR="004E03C5" w:rsidRPr="004E03C5" w:rsidRDefault="004E03C5" w:rsidP="00391029">
            <w:pPr>
              <w:numPr>
                <w:ilvl w:val="0"/>
                <w:numId w:val="235"/>
              </w:numPr>
              <w:overflowPunct w:val="0"/>
              <w:autoSpaceDE w:val="0"/>
              <w:autoSpaceDN w:val="0"/>
              <w:adjustRightInd w:val="0"/>
              <w:spacing w:after="0"/>
              <w:ind w:left="1800"/>
              <w:contextualSpacing/>
              <w:textAlignment w:val="baseline"/>
              <w:rPr>
                <w:rFonts w:ascii="Century" w:hAnsi="Century"/>
                <w:kern w:val="2"/>
                <w:lang w:val="en-US" w:eastAsia="ja-JP"/>
              </w:rPr>
            </w:pPr>
            <w:r w:rsidRPr="004E03C5">
              <w:rPr>
                <w:rFonts w:ascii="Century" w:hAnsi="Century"/>
                <w:kern w:val="2"/>
                <w:lang w:val="en-US" w:eastAsia="ja-JP"/>
              </w:rPr>
              <w:t>R</w:t>
            </w:r>
            <w:r w:rsidRPr="004E03C5">
              <w:rPr>
                <w:rFonts w:ascii="Century" w:hAnsi="Century"/>
                <w:kern w:val="2"/>
                <w:vertAlign w:val="subscript"/>
                <w:lang w:val="en-US" w:eastAsia="ja-JP"/>
              </w:rPr>
              <w:t>max</w:t>
            </w:r>
            <w:r w:rsidRPr="004E03C5">
              <w:rPr>
                <w:rFonts w:ascii="Century" w:hAnsi="Century"/>
                <w:kern w:val="2"/>
                <w:lang w:val="en-US" w:eastAsia="ja-JP"/>
              </w:rPr>
              <w:t xml:space="preserve"> is maximum code rate</w:t>
            </w:r>
          </w:p>
          <w:p w:rsidR="004E03C5" w:rsidRPr="004E03C5" w:rsidRDefault="004E03C5" w:rsidP="00391029">
            <w:pPr>
              <w:numPr>
                <w:ilvl w:val="0"/>
                <w:numId w:val="235"/>
              </w:numPr>
              <w:overflowPunct w:val="0"/>
              <w:autoSpaceDE w:val="0"/>
              <w:autoSpaceDN w:val="0"/>
              <w:adjustRightInd w:val="0"/>
              <w:spacing w:after="0"/>
              <w:ind w:left="1800"/>
              <w:contextualSpacing/>
              <w:textAlignment w:val="baseline"/>
              <w:rPr>
                <w:rFonts w:ascii="Century" w:hAnsi="Century"/>
                <w:kern w:val="2"/>
                <w:lang w:val="en-US" w:eastAsia="ja-JP"/>
              </w:rPr>
            </w:pPr>
            <w:r w:rsidRPr="004E03C5">
              <w:rPr>
                <w:rFonts w:ascii="Century" w:hAnsi="Century"/>
                <w:kern w:val="2"/>
                <w:lang w:val="en-US" w:eastAsia="ja-JP"/>
              </w:rPr>
              <w:t>For the j-th CC,</w:t>
            </w:r>
          </w:p>
          <w:p w:rsidR="004E03C5" w:rsidRPr="004E03C5" w:rsidRDefault="004E03C5" w:rsidP="00391029">
            <w:pPr>
              <w:numPr>
                <w:ilvl w:val="1"/>
                <w:numId w:val="235"/>
              </w:numPr>
              <w:overflowPunct w:val="0"/>
              <w:autoSpaceDE w:val="0"/>
              <w:autoSpaceDN w:val="0"/>
              <w:adjustRightInd w:val="0"/>
              <w:spacing w:after="0"/>
              <w:ind w:left="2520"/>
              <w:contextualSpacing/>
              <w:textAlignment w:val="baseline"/>
              <w:rPr>
                <w:rFonts w:ascii="Century" w:hAnsi="Century"/>
                <w:kern w:val="2"/>
                <w:lang w:val="en-US" w:eastAsia="ja-JP"/>
              </w:rPr>
            </w:pPr>
            <w:r w:rsidRPr="004E03C5">
              <w:rPr>
                <w:kern w:val="2"/>
                <w:position w:val="-16"/>
                <w:lang w:val="en-US" w:eastAsia="ja-JP"/>
              </w:rPr>
              <w:object w:dxaOrig="499" w:dyaOrig="420">
                <v:shape id="_x0000_i1216" type="#_x0000_t75" style="width:25.05pt;height:21.3pt" o:ole="">
                  <v:imagedata r:id="rId166" o:title=""/>
                </v:shape>
                <o:OLEObject Type="Embed" ProgID="Equation.3" ShapeID="_x0000_i1216" DrawAspect="Content" ObjectID="_1577272323" r:id="rId167"/>
              </w:object>
            </w:r>
            <w:r w:rsidRPr="004E03C5">
              <w:rPr>
                <w:rFonts w:ascii="Century" w:hAnsi="Century"/>
                <w:kern w:val="2"/>
                <w:lang w:val="en-US" w:eastAsia="ja-JP"/>
              </w:rPr>
              <w:t xml:space="preserve"> is the maximum number of layers </w:t>
            </w:r>
          </w:p>
          <w:p w:rsidR="004E03C5" w:rsidRPr="004E03C5" w:rsidRDefault="004E03C5" w:rsidP="00391029">
            <w:pPr>
              <w:numPr>
                <w:ilvl w:val="1"/>
                <w:numId w:val="235"/>
              </w:numPr>
              <w:overflowPunct w:val="0"/>
              <w:autoSpaceDE w:val="0"/>
              <w:autoSpaceDN w:val="0"/>
              <w:adjustRightInd w:val="0"/>
              <w:spacing w:after="0"/>
              <w:ind w:left="2520"/>
              <w:contextualSpacing/>
              <w:textAlignment w:val="baseline"/>
              <w:rPr>
                <w:rFonts w:ascii="Century" w:hAnsi="Century"/>
                <w:kern w:val="2"/>
                <w:lang w:val="en-US" w:eastAsia="ja-JP"/>
              </w:rPr>
            </w:pPr>
            <w:r w:rsidRPr="004E03C5">
              <w:rPr>
                <w:kern w:val="2"/>
                <w:position w:val="-12"/>
                <w:lang w:val="en-US" w:eastAsia="ja-JP"/>
              </w:rPr>
              <w:object w:dxaOrig="420" w:dyaOrig="380">
                <v:shape id="_x0000_i1217" type="#_x0000_t75" style="width:21.3pt;height:19.4pt" o:ole="">
                  <v:imagedata r:id="rId168" o:title=""/>
                </v:shape>
                <o:OLEObject Type="Embed" ProgID="Equation.3" ShapeID="_x0000_i1217" DrawAspect="Content" ObjectID="_1577272324" r:id="rId169"/>
              </w:object>
            </w:r>
            <w:r w:rsidRPr="004E03C5">
              <w:rPr>
                <w:rFonts w:ascii="Century" w:hAnsi="Century"/>
                <w:kern w:val="2"/>
                <w:lang w:val="en-US" w:eastAsia="ja-JP"/>
              </w:rPr>
              <w:t xml:space="preserve">is reference modulation order </w:t>
            </w:r>
          </w:p>
          <w:p w:rsidR="004E03C5" w:rsidRPr="004E03C5" w:rsidRDefault="004E03C5" w:rsidP="00391029">
            <w:pPr>
              <w:numPr>
                <w:ilvl w:val="2"/>
                <w:numId w:val="235"/>
              </w:numPr>
              <w:overflowPunct w:val="0"/>
              <w:autoSpaceDE w:val="0"/>
              <w:autoSpaceDN w:val="0"/>
              <w:adjustRightInd w:val="0"/>
              <w:spacing w:after="0"/>
              <w:ind w:left="3240"/>
              <w:contextualSpacing/>
              <w:textAlignment w:val="baseline"/>
              <w:rPr>
                <w:rFonts w:ascii="Century" w:hAnsi="Century"/>
                <w:kern w:val="2"/>
                <w:lang w:val="en-US" w:eastAsia="ja-JP"/>
              </w:rPr>
            </w:pPr>
            <w:r w:rsidRPr="004E03C5">
              <w:rPr>
                <w:rFonts w:ascii="Century" w:hAnsi="Century"/>
                <w:kern w:val="2"/>
                <w:lang w:val="en-US" w:eastAsia="ja-JP"/>
              </w:rPr>
              <w:t xml:space="preserve">FFS: Details on how </w:t>
            </w:r>
            <w:r w:rsidRPr="004E03C5">
              <w:rPr>
                <w:kern w:val="2"/>
                <w:position w:val="-12"/>
                <w:lang w:val="en-US" w:eastAsia="ja-JP"/>
              </w:rPr>
              <w:object w:dxaOrig="420" w:dyaOrig="380">
                <v:shape id="_x0000_i1218" type="#_x0000_t75" style="width:21.3pt;height:19.4pt" o:ole="">
                  <v:imagedata r:id="rId168" o:title=""/>
                </v:shape>
                <o:OLEObject Type="Embed" ProgID="Equation.3" ShapeID="_x0000_i1218" DrawAspect="Content" ObjectID="_1577272325" r:id="rId170"/>
              </w:object>
            </w:r>
            <w:r w:rsidRPr="004E03C5">
              <w:rPr>
                <w:rFonts w:ascii="Century" w:hAnsi="Century"/>
                <w:kern w:val="2"/>
                <w:lang w:val="en-US" w:eastAsia="ja-JP"/>
              </w:rPr>
              <w:t>is defined (e.g., per CC or per band or per band combination)</w:t>
            </w:r>
          </w:p>
          <w:p w:rsidR="004E03C5" w:rsidRPr="004E03C5" w:rsidRDefault="004E03C5" w:rsidP="00391029">
            <w:pPr>
              <w:numPr>
                <w:ilvl w:val="1"/>
                <w:numId w:val="235"/>
              </w:numPr>
              <w:overflowPunct w:val="0"/>
              <w:autoSpaceDE w:val="0"/>
              <w:autoSpaceDN w:val="0"/>
              <w:adjustRightInd w:val="0"/>
              <w:spacing w:after="0"/>
              <w:ind w:left="2520"/>
              <w:contextualSpacing/>
              <w:textAlignment w:val="baseline"/>
              <w:rPr>
                <w:rFonts w:ascii="Century" w:hAnsi="Century"/>
                <w:kern w:val="2"/>
                <w:lang w:val="en-US" w:eastAsia="ja-JP"/>
              </w:rPr>
            </w:pPr>
            <w:r w:rsidRPr="004E03C5">
              <w:rPr>
                <w:kern w:val="2"/>
                <w:position w:val="-14"/>
                <w:lang w:val="en-US" w:eastAsia="ja-JP"/>
              </w:rPr>
              <w:object w:dxaOrig="660" w:dyaOrig="400">
                <v:shape id="_x0000_i1219" type="#_x0000_t75" style="width:31.95pt;height:20.05pt" o:ole="">
                  <v:imagedata r:id="rId171" o:title=""/>
                </v:shape>
                <o:OLEObject Type="Embed" ProgID="Equation.3" ShapeID="_x0000_i1219" DrawAspect="Content" ObjectID="_1577272326" r:id="rId172"/>
              </w:object>
            </w:r>
            <w:r w:rsidRPr="004E03C5">
              <w:rPr>
                <w:rFonts w:ascii="Century" w:hAnsi="Century"/>
                <w:kern w:val="2"/>
                <w:lang w:val="en-US" w:eastAsia="ja-JP"/>
              </w:rPr>
              <w:t xml:space="preserve"> the amount of spectrum in MHz. </w:t>
            </w:r>
          </w:p>
          <w:p w:rsidR="004E03C5" w:rsidRPr="004E03C5" w:rsidRDefault="004E03C5" w:rsidP="00391029">
            <w:pPr>
              <w:numPr>
                <w:ilvl w:val="1"/>
                <w:numId w:val="235"/>
              </w:numPr>
              <w:overflowPunct w:val="0"/>
              <w:autoSpaceDE w:val="0"/>
              <w:autoSpaceDN w:val="0"/>
              <w:adjustRightInd w:val="0"/>
              <w:spacing w:after="0"/>
              <w:ind w:left="2520"/>
              <w:contextualSpacing/>
              <w:textAlignment w:val="baseline"/>
              <w:rPr>
                <w:rFonts w:ascii="Century" w:hAnsi="Century"/>
                <w:kern w:val="2"/>
                <w:lang w:val="en-US" w:eastAsia="ja-JP"/>
              </w:rPr>
            </w:pPr>
            <w:r w:rsidRPr="004E03C5">
              <w:rPr>
                <w:kern w:val="2"/>
                <w:position w:val="-6"/>
                <w:lang w:val="en-US" w:eastAsia="ja-JP"/>
              </w:rPr>
              <w:object w:dxaOrig="639" w:dyaOrig="320">
                <v:shape id="_x0000_i1220" type="#_x0000_t75" style="width:31.95pt;height:16.3pt" o:ole="">
                  <v:imagedata r:id="rId173" o:title=""/>
                </v:shape>
                <o:OLEObject Type="Embed" ProgID="Equation.3" ShapeID="_x0000_i1220" DrawAspect="Content" ObjectID="_1577272327" r:id="rId174"/>
              </w:object>
            </w:r>
            <w:r w:rsidRPr="004E03C5">
              <w:rPr>
                <w:rFonts w:ascii="Century" w:hAnsi="Century"/>
                <w:kern w:val="2"/>
                <w:lang w:val="en-US" w:eastAsia="ja-JP"/>
              </w:rPr>
              <w:t xml:space="preserve">is the overhead (e.g. 2/14) </w:t>
            </w:r>
          </w:p>
          <w:p w:rsidR="004E03C5" w:rsidRPr="004E03C5" w:rsidRDefault="004E03C5" w:rsidP="00391029">
            <w:pPr>
              <w:numPr>
                <w:ilvl w:val="3"/>
                <w:numId w:val="235"/>
              </w:numPr>
              <w:overflowPunct w:val="0"/>
              <w:autoSpaceDE w:val="0"/>
              <w:autoSpaceDN w:val="0"/>
              <w:adjustRightInd w:val="0"/>
              <w:spacing w:after="0"/>
              <w:contextualSpacing/>
              <w:textAlignment w:val="baseline"/>
              <w:rPr>
                <w:rFonts w:ascii="Century" w:hAnsi="Century"/>
                <w:kern w:val="2"/>
                <w:lang w:val="en-US" w:eastAsia="ja-JP"/>
              </w:rPr>
            </w:pPr>
            <w:r w:rsidRPr="004E03C5">
              <w:rPr>
                <w:rFonts w:ascii="Century" w:hAnsi="Century"/>
                <w:kern w:val="2"/>
                <w:lang w:val="en-US" w:eastAsia="ja-JP"/>
              </w:rPr>
              <w:t xml:space="preserve">FFS: Different for Below 6 </w:t>
            </w:r>
          </w:p>
          <w:p w:rsidR="004E03C5" w:rsidRPr="004E03C5" w:rsidRDefault="004E03C5" w:rsidP="00391029">
            <w:pPr>
              <w:numPr>
                <w:ilvl w:val="3"/>
                <w:numId w:val="235"/>
              </w:numPr>
              <w:overflowPunct w:val="0"/>
              <w:autoSpaceDE w:val="0"/>
              <w:autoSpaceDN w:val="0"/>
              <w:adjustRightInd w:val="0"/>
              <w:spacing w:after="0"/>
              <w:contextualSpacing/>
              <w:textAlignment w:val="baseline"/>
              <w:rPr>
                <w:rFonts w:ascii="Century" w:hAnsi="Century"/>
                <w:kern w:val="2"/>
                <w:lang w:val="en-US" w:eastAsia="ja-JP"/>
              </w:rPr>
            </w:pPr>
            <w:r w:rsidRPr="004E03C5">
              <w:rPr>
                <w:rFonts w:ascii="Century" w:hAnsi="Century"/>
                <w:kern w:val="2"/>
                <w:lang w:val="en-US" w:eastAsia="ja-JP"/>
              </w:rPr>
              <w:t>FFS: Different for mmWave UL and DL</w:t>
            </w:r>
          </w:p>
          <w:p w:rsidR="004E03C5" w:rsidRPr="004E03C5" w:rsidRDefault="004E03C5" w:rsidP="00391029">
            <w:pPr>
              <w:numPr>
                <w:ilvl w:val="0"/>
                <w:numId w:val="235"/>
              </w:numPr>
              <w:overflowPunct w:val="0"/>
              <w:autoSpaceDE w:val="0"/>
              <w:autoSpaceDN w:val="0"/>
              <w:adjustRightInd w:val="0"/>
              <w:spacing w:after="0"/>
              <w:ind w:left="1800"/>
              <w:contextualSpacing/>
              <w:textAlignment w:val="baseline"/>
              <w:rPr>
                <w:rFonts w:ascii="Century" w:hAnsi="Century"/>
                <w:kern w:val="2"/>
                <w:lang w:val="en-US" w:eastAsia="ja-JP"/>
              </w:rPr>
            </w:pPr>
            <w:r w:rsidRPr="004E03C5">
              <w:rPr>
                <w:rFonts w:ascii="Century" w:hAnsi="Century"/>
                <w:kern w:val="2"/>
                <w:lang w:val="en-US" w:eastAsia="ja-JP"/>
              </w:rPr>
              <w:t xml:space="preserve">Notes: </w:t>
            </w:r>
          </w:p>
          <w:p w:rsidR="004E03C5" w:rsidRPr="004E03C5" w:rsidRDefault="004E03C5" w:rsidP="00391029">
            <w:pPr>
              <w:numPr>
                <w:ilvl w:val="2"/>
                <w:numId w:val="235"/>
              </w:numPr>
              <w:overflowPunct w:val="0"/>
              <w:autoSpaceDE w:val="0"/>
              <w:autoSpaceDN w:val="0"/>
              <w:adjustRightInd w:val="0"/>
              <w:spacing w:after="0"/>
              <w:contextualSpacing/>
              <w:textAlignment w:val="baseline"/>
              <w:rPr>
                <w:rFonts w:ascii="Century" w:hAnsi="Century"/>
                <w:kern w:val="2"/>
                <w:lang w:val="en-US" w:eastAsia="ja-JP"/>
              </w:rPr>
            </w:pPr>
            <w:r w:rsidRPr="004E03C5">
              <w:rPr>
                <w:rFonts w:ascii="Century" w:hAnsi="Century"/>
                <w:kern w:val="2"/>
                <w:lang w:val="en-US" w:eastAsia="ja-JP"/>
              </w:rPr>
              <w:t xml:space="preserve">0.96 is a factor reflecting BW occupancy </w:t>
            </w:r>
          </w:p>
          <w:p w:rsidR="004E03C5" w:rsidRPr="004E03C5" w:rsidRDefault="004E03C5" w:rsidP="00391029">
            <w:pPr>
              <w:numPr>
                <w:ilvl w:val="2"/>
                <w:numId w:val="235"/>
              </w:numPr>
              <w:overflowPunct w:val="0"/>
              <w:autoSpaceDE w:val="0"/>
              <w:autoSpaceDN w:val="0"/>
              <w:adjustRightInd w:val="0"/>
              <w:spacing w:after="0"/>
              <w:contextualSpacing/>
              <w:textAlignment w:val="baseline"/>
              <w:rPr>
                <w:rFonts w:ascii="Century" w:hAnsi="Century"/>
                <w:kern w:val="2"/>
                <w:lang w:val="en-US" w:eastAsia="ja-JP"/>
              </w:rPr>
            </w:pPr>
            <w:r w:rsidRPr="004E03C5">
              <w:rPr>
                <w:rFonts w:ascii="Century" w:hAnsi="Century"/>
                <w:kern w:val="2"/>
                <w:lang w:val="en-US" w:eastAsia="ja-JP"/>
              </w:rPr>
              <w:t xml:space="preserve">Only one of the UL or SUL carriers (the one with the higher data rate) is counted for a cell operating SUL </w:t>
            </w:r>
          </w:p>
          <w:p w:rsidR="004E03C5" w:rsidRPr="004E03C5" w:rsidRDefault="004E03C5" w:rsidP="00391029">
            <w:pPr>
              <w:numPr>
                <w:ilvl w:val="0"/>
                <w:numId w:val="235"/>
              </w:numPr>
              <w:overflowPunct w:val="0"/>
              <w:autoSpaceDE w:val="0"/>
              <w:autoSpaceDN w:val="0"/>
              <w:adjustRightInd w:val="0"/>
              <w:spacing w:after="0"/>
              <w:ind w:left="720"/>
              <w:textAlignment w:val="baseline"/>
            </w:pPr>
            <w:r w:rsidRPr="004E03C5">
              <w:t>The maximum data rate can be computed as the maximum of the data rates computed using the above formula for each of the supported band or band combinations.</w:t>
            </w:r>
          </w:p>
          <w:p w:rsidR="004E03C5" w:rsidRPr="004E03C5" w:rsidRDefault="004E03C5" w:rsidP="00391029">
            <w:pPr>
              <w:numPr>
                <w:ilvl w:val="0"/>
                <w:numId w:val="235"/>
              </w:numPr>
              <w:overflowPunct w:val="0"/>
              <w:autoSpaceDE w:val="0"/>
              <w:autoSpaceDN w:val="0"/>
              <w:adjustRightInd w:val="0"/>
              <w:spacing w:after="0"/>
              <w:ind w:left="720"/>
              <w:textAlignment w:val="baseline"/>
            </w:pPr>
            <w:r w:rsidRPr="004E03C5">
              <w:t xml:space="preserve">It is allowed for the UE to report a data rate lower than the computed maximum data rate based on the parameters reported in UE capability signalling. </w:t>
            </w:r>
          </w:p>
          <w:p w:rsidR="004E03C5" w:rsidRPr="004E03C5" w:rsidRDefault="004E03C5" w:rsidP="00391029">
            <w:pPr>
              <w:numPr>
                <w:ilvl w:val="1"/>
                <w:numId w:val="235"/>
              </w:numPr>
              <w:overflowPunct w:val="0"/>
              <w:autoSpaceDE w:val="0"/>
              <w:autoSpaceDN w:val="0"/>
              <w:adjustRightInd w:val="0"/>
              <w:spacing w:after="0"/>
              <w:textAlignment w:val="baseline"/>
            </w:pPr>
            <w:r w:rsidRPr="004E03C5">
              <w:t>FFS how to achieve this. Possible options:</w:t>
            </w:r>
          </w:p>
          <w:p w:rsidR="004E03C5" w:rsidRPr="004E03C5" w:rsidRDefault="004E03C5" w:rsidP="00391029">
            <w:pPr>
              <w:numPr>
                <w:ilvl w:val="2"/>
                <w:numId w:val="235"/>
              </w:numPr>
              <w:overflowPunct w:val="0"/>
              <w:autoSpaceDE w:val="0"/>
              <w:autoSpaceDN w:val="0"/>
              <w:adjustRightInd w:val="0"/>
              <w:spacing w:after="0"/>
              <w:contextualSpacing/>
              <w:textAlignment w:val="baseline"/>
              <w:rPr>
                <w:rFonts w:ascii="Century" w:hAnsi="Century"/>
                <w:kern w:val="2"/>
                <w:lang w:val="en-US" w:eastAsia="ja-JP"/>
              </w:rPr>
            </w:pPr>
            <w:r w:rsidRPr="004E03C5">
              <w:rPr>
                <w:rFonts w:ascii="Century" w:hAnsi="Century"/>
                <w:kern w:val="2"/>
                <w:lang w:val="en-US" w:eastAsia="ja-JP"/>
              </w:rPr>
              <w:t xml:space="preserve">At least one case where </w:t>
            </w:r>
            <w:r w:rsidRPr="004E03C5">
              <w:rPr>
                <w:kern w:val="2"/>
                <w:position w:val="-12"/>
                <w:lang w:val="en-US" w:eastAsia="ja-JP"/>
              </w:rPr>
              <w:object w:dxaOrig="420" w:dyaOrig="380">
                <v:shape id="_x0000_i1221" type="#_x0000_t75" style="width:21.3pt;height:19.4pt" o:ole="">
                  <v:imagedata r:id="rId168" o:title=""/>
                </v:shape>
                <o:OLEObject Type="Embed" ProgID="Equation.3" ShapeID="_x0000_i1221" DrawAspect="Content" ObjectID="_1577272328" r:id="rId175"/>
              </w:object>
            </w:r>
            <w:r w:rsidRPr="004E03C5">
              <w:rPr>
                <w:rFonts w:ascii="Century" w:hAnsi="Century"/>
                <w:kern w:val="2"/>
                <w:lang w:val="en-US" w:eastAsia="ja-JP"/>
              </w:rPr>
              <w:t xml:space="preserve"> is less than the maximum modulation order supported by the UE is allowed in UE capability signaling</w:t>
            </w:r>
          </w:p>
          <w:p w:rsidR="004E03C5" w:rsidRPr="004E03C5" w:rsidRDefault="004E03C5" w:rsidP="00391029">
            <w:pPr>
              <w:numPr>
                <w:ilvl w:val="2"/>
                <w:numId w:val="235"/>
              </w:numPr>
              <w:overflowPunct w:val="0"/>
              <w:autoSpaceDE w:val="0"/>
              <w:autoSpaceDN w:val="0"/>
              <w:adjustRightInd w:val="0"/>
              <w:spacing w:after="0"/>
              <w:contextualSpacing/>
              <w:textAlignment w:val="baseline"/>
              <w:rPr>
                <w:rFonts w:ascii="Century" w:hAnsi="Century"/>
                <w:kern w:val="2"/>
                <w:lang w:val="en-US" w:eastAsia="ja-JP"/>
              </w:rPr>
            </w:pPr>
            <w:r w:rsidRPr="004E03C5">
              <w:rPr>
                <w:kern w:val="2"/>
                <w:position w:val="-12"/>
                <w:lang w:val="en-US" w:eastAsia="ja-JP"/>
              </w:rPr>
              <w:object w:dxaOrig="420" w:dyaOrig="380">
                <v:shape id="_x0000_i1222" type="#_x0000_t75" style="width:21.3pt;height:19.4pt" o:ole="">
                  <v:imagedata r:id="rId168" o:title=""/>
                </v:shape>
                <o:OLEObject Type="Embed" ProgID="Equation.3" ShapeID="_x0000_i1222" DrawAspect="Content" ObjectID="_1577272329" r:id="rId176"/>
              </w:object>
            </w:r>
            <w:r w:rsidRPr="004E03C5">
              <w:rPr>
                <w:rFonts w:ascii="Century" w:hAnsi="Century"/>
                <w:kern w:val="2"/>
                <w:lang w:val="en-US" w:eastAsia="ja-JP"/>
              </w:rPr>
              <w:t>is defined as the product of Qm(j) and a scaling factor</w:t>
            </w:r>
          </w:p>
          <w:p w:rsidR="004E03C5" w:rsidRPr="004E03C5" w:rsidRDefault="004E03C5" w:rsidP="00391029">
            <w:pPr>
              <w:numPr>
                <w:ilvl w:val="2"/>
                <w:numId w:val="235"/>
              </w:numPr>
              <w:overflowPunct w:val="0"/>
              <w:autoSpaceDE w:val="0"/>
              <w:autoSpaceDN w:val="0"/>
              <w:adjustRightInd w:val="0"/>
              <w:spacing w:after="0"/>
              <w:contextualSpacing/>
              <w:textAlignment w:val="baseline"/>
              <w:rPr>
                <w:rFonts w:ascii="Century" w:hAnsi="Century"/>
                <w:kern w:val="2"/>
                <w:lang w:val="en-US" w:eastAsia="ja-JP"/>
              </w:rPr>
            </w:pPr>
            <w:r w:rsidRPr="004E03C5">
              <w:rPr>
                <w:rFonts w:ascii="Century" w:hAnsi="Century"/>
                <w:kern w:val="2"/>
                <w:lang w:val="en-US" w:eastAsia="ja-JP"/>
              </w:rPr>
              <w:t xml:space="preserve">A scaling of the of the computed data rate is possible when signalling UE capabilities. </w:t>
            </w:r>
          </w:p>
          <w:p w:rsidR="004E03C5" w:rsidRPr="004E03C5" w:rsidRDefault="004E03C5" w:rsidP="004E03C5">
            <w:pPr>
              <w:overflowPunct w:val="0"/>
              <w:autoSpaceDE w:val="0"/>
              <w:autoSpaceDN w:val="0"/>
              <w:adjustRightInd w:val="0"/>
              <w:spacing w:after="0"/>
              <w:textAlignment w:val="baseline"/>
            </w:pPr>
          </w:p>
          <w:p w:rsidR="004E03C5" w:rsidRPr="004E03C5" w:rsidRDefault="004E03C5" w:rsidP="004E03C5">
            <w:pPr>
              <w:overflowPunct w:val="0"/>
              <w:autoSpaceDE w:val="0"/>
              <w:autoSpaceDN w:val="0"/>
              <w:adjustRightInd w:val="0"/>
              <w:spacing w:after="0"/>
              <w:textAlignment w:val="baseline"/>
            </w:pPr>
            <w:r w:rsidRPr="004E03C5">
              <w:rPr>
                <w:highlight w:val="green"/>
              </w:rPr>
              <w:t>Agreement:</w:t>
            </w:r>
            <w:r w:rsidRPr="004E03C5">
              <w:t xml:space="preserve"> </w:t>
            </w:r>
          </w:p>
          <w:p w:rsidR="004E03C5" w:rsidRPr="004E03C5" w:rsidRDefault="004E03C5" w:rsidP="004E03C5">
            <w:pPr>
              <w:overflowPunct w:val="0"/>
              <w:autoSpaceDE w:val="0"/>
              <w:autoSpaceDN w:val="0"/>
              <w:adjustRightInd w:val="0"/>
              <w:spacing w:after="0"/>
              <w:textAlignment w:val="baseline"/>
            </w:pPr>
            <w:bookmarkStart w:id="17" w:name="_Hlk499901560"/>
            <w:r w:rsidRPr="004E03C5">
              <w:t>Value for</w:t>
            </w:r>
            <w:r w:rsidRPr="004E03C5">
              <w:object w:dxaOrig="639" w:dyaOrig="320">
                <v:shape id="_x0000_i1223" type="#_x0000_t75" style="width:31.95pt;height:15.65pt" o:ole="">
                  <v:imagedata r:id="rId177" o:title=""/>
                </v:shape>
                <o:OLEObject Type="Embed" ProgID="Equation.3" ShapeID="_x0000_i1223" DrawAspect="Content" ObjectID="_1577272330" r:id="rId178"/>
              </w:object>
            </w:r>
            <w:r w:rsidRPr="004E03C5">
              <w:t xml:space="preserve"> is as follows:</w:t>
            </w:r>
          </w:p>
          <w:p w:rsidR="004E03C5" w:rsidRPr="004E03C5" w:rsidRDefault="004E03C5" w:rsidP="00391029">
            <w:pPr>
              <w:numPr>
                <w:ilvl w:val="0"/>
                <w:numId w:val="237"/>
              </w:numPr>
              <w:overflowPunct w:val="0"/>
              <w:autoSpaceDE w:val="0"/>
              <w:autoSpaceDN w:val="0"/>
              <w:adjustRightInd w:val="0"/>
              <w:spacing w:after="0"/>
              <w:textAlignment w:val="baseline"/>
              <w:rPr>
                <w:rFonts w:ascii="Century" w:hAnsi="Century"/>
                <w:kern w:val="2"/>
                <w:lang w:val="en-US" w:eastAsia="ja-JP"/>
              </w:rPr>
            </w:pPr>
            <w:r w:rsidRPr="004E03C5">
              <w:rPr>
                <w:rFonts w:ascii="Century" w:hAnsi="Century"/>
                <w:kern w:val="2"/>
                <w:lang w:val="en-US" w:eastAsia="ja-JP"/>
              </w:rPr>
              <w:t>[0.14], for frequency range FR1 for DL</w:t>
            </w:r>
          </w:p>
          <w:p w:rsidR="004E03C5" w:rsidRPr="004E03C5" w:rsidRDefault="004E03C5" w:rsidP="00391029">
            <w:pPr>
              <w:numPr>
                <w:ilvl w:val="0"/>
                <w:numId w:val="237"/>
              </w:numPr>
              <w:overflowPunct w:val="0"/>
              <w:autoSpaceDE w:val="0"/>
              <w:autoSpaceDN w:val="0"/>
              <w:adjustRightInd w:val="0"/>
              <w:spacing w:after="0"/>
              <w:textAlignment w:val="baseline"/>
            </w:pPr>
            <w:r w:rsidRPr="004E03C5">
              <w:t>[0.2], for frequency range FR2 for DL</w:t>
            </w:r>
          </w:p>
          <w:p w:rsidR="004E03C5" w:rsidRPr="004E03C5" w:rsidRDefault="004E03C5" w:rsidP="00391029">
            <w:pPr>
              <w:numPr>
                <w:ilvl w:val="0"/>
                <w:numId w:val="237"/>
              </w:numPr>
              <w:overflowPunct w:val="0"/>
              <w:autoSpaceDE w:val="0"/>
              <w:autoSpaceDN w:val="0"/>
              <w:adjustRightInd w:val="0"/>
              <w:spacing w:after="0"/>
              <w:textAlignment w:val="baseline"/>
              <w:rPr>
                <w:rFonts w:ascii="Century" w:hAnsi="Century"/>
                <w:kern w:val="2"/>
                <w:lang w:val="en-US" w:eastAsia="ja-JP"/>
              </w:rPr>
            </w:pPr>
            <w:r w:rsidRPr="004E03C5">
              <w:rPr>
                <w:rFonts w:ascii="Century" w:hAnsi="Century"/>
                <w:kern w:val="2"/>
                <w:lang w:val="en-US" w:eastAsia="ja-JP"/>
              </w:rPr>
              <w:t>[0.14], for frequency range FR1 for UL</w:t>
            </w:r>
          </w:p>
          <w:p w:rsidR="004E03C5" w:rsidRPr="004E03C5" w:rsidRDefault="004E03C5" w:rsidP="00391029">
            <w:pPr>
              <w:numPr>
                <w:ilvl w:val="0"/>
                <w:numId w:val="237"/>
              </w:numPr>
              <w:overflowPunct w:val="0"/>
              <w:autoSpaceDE w:val="0"/>
              <w:autoSpaceDN w:val="0"/>
              <w:adjustRightInd w:val="0"/>
              <w:spacing w:after="0"/>
              <w:textAlignment w:val="baseline"/>
            </w:pPr>
            <w:r w:rsidRPr="004E03C5">
              <w:t>[0.2], for frequency range FR2 for UL</w:t>
            </w:r>
          </w:p>
          <w:bookmarkEnd w:id="17"/>
          <w:p w:rsidR="004E03C5" w:rsidRPr="004E03C5" w:rsidRDefault="004E03C5" w:rsidP="004E03C5">
            <w:pPr>
              <w:overflowPunct w:val="0"/>
              <w:autoSpaceDE w:val="0"/>
              <w:autoSpaceDN w:val="0"/>
              <w:adjustRightInd w:val="0"/>
              <w:spacing w:after="0"/>
              <w:textAlignment w:val="baseline"/>
            </w:pPr>
          </w:p>
          <w:p w:rsidR="004E03C5" w:rsidRPr="004E03C5" w:rsidRDefault="004E03C5" w:rsidP="004E03C5">
            <w:pPr>
              <w:overflowPunct w:val="0"/>
              <w:autoSpaceDE w:val="0"/>
              <w:autoSpaceDN w:val="0"/>
              <w:adjustRightInd w:val="0"/>
              <w:spacing w:after="0"/>
              <w:textAlignment w:val="baseline"/>
            </w:pPr>
          </w:p>
          <w:p w:rsidR="004E03C5" w:rsidRPr="004E03C5" w:rsidRDefault="004E03C5" w:rsidP="004E03C5">
            <w:pPr>
              <w:overflowPunct w:val="0"/>
              <w:autoSpaceDE w:val="0"/>
              <w:autoSpaceDN w:val="0"/>
              <w:adjustRightInd w:val="0"/>
              <w:spacing w:after="0"/>
              <w:textAlignment w:val="baseline"/>
            </w:pPr>
            <w:r w:rsidRPr="004E03C5">
              <w:rPr>
                <w:highlight w:val="green"/>
              </w:rPr>
              <w:t>Agreement:</w:t>
            </w:r>
          </w:p>
          <w:p w:rsidR="004E03C5" w:rsidRPr="004E03C5" w:rsidRDefault="004E03C5" w:rsidP="00391029">
            <w:pPr>
              <w:numPr>
                <w:ilvl w:val="0"/>
                <w:numId w:val="239"/>
              </w:numPr>
              <w:overflowPunct w:val="0"/>
              <w:autoSpaceDE w:val="0"/>
              <w:autoSpaceDN w:val="0"/>
              <w:adjustRightInd w:val="0"/>
              <w:spacing w:after="0"/>
              <w:textAlignment w:val="baseline"/>
            </w:pPr>
            <w:r w:rsidRPr="004E03C5">
              <w:rPr>
                <w:position w:val="-12"/>
              </w:rPr>
              <w:object w:dxaOrig="420" w:dyaOrig="380">
                <v:shape id="_x0000_i1224" type="#_x0000_t75" style="width:21.3pt;height:19.4pt" o:ole="">
                  <v:imagedata r:id="rId168" o:title=""/>
                </v:shape>
                <o:OLEObject Type="Embed" ProgID="Equation.3" ShapeID="_x0000_i1224" DrawAspect="Content" ObjectID="_1577272331" r:id="rId179"/>
              </w:object>
            </w:r>
            <w:r w:rsidRPr="004E03C5">
              <w:t xml:space="preserve">is defined as </w:t>
            </w:r>
          </w:p>
          <w:p w:rsidR="004E03C5" w:rsidRPr="004E03C5" w:rsidRDefault="004E03C5" w:rsidP="00391029">
            <w:pPr>
              <w:numPr>
                <w:ilvl w:val="0"/>
                <w:numId w:val="238"/>
              </w:numPr>
              <w:overflowPunct w:val="0"/>
              <w:autoSpaceDE w:val="0"/>
              <w:autoSpaceDN w:val="0"/>
              <w:adjustRightInd w:val="0"/>
              <w:spacing w:after="0"/>
              <w:textAlignment w:val="baseline"/>
            </w:pPr>
            <w:r w:rsidRPr="004E03C5">
              <w:rPr>
                <w:position w:val="-14"/>
              </w:rPr>
              <w:object w:dxaOrig="1600" w:dyaOrig="400">
                <v:shape id="_x0000_i1225" type="#_x0000_t75" style="width:80.15pt;height:20.05pt" o:ole="">
                  <v:imagedata r:id="rId180" o:title=""/>
                </v:shape>
                <o:OLEObject Type="Embed" ProgID="Equation.3" ShapeID="_x0000_i1225" DrawAspect="Content" ObjectID="_1577272332" r:id="rId181"/>
              </w:object>
            </w:r>
            <w:r w:rsidRPr="004E03C5">
              <w:t xml:space="preserve">, where </w:t>
            </w:r>
            <w:r w:rsidRPr="004E03C5">
              <w:rPr>
                <w:position w:val="-14"/>
              </w:rPr>
              <w:object w:dxaOrig="440" w:dyaOrig="400">
                <v:shape id="_x0000_i1226" type="#_x0000_t75" style="width:21.9pt;height:20.05pt" o:ole="">
                  <v:imagedata r:id="rId182" o:title=""/>
                </v:shape>
                <o:OLEObject Type="Embed" ProgID="Equation.3" ShapeID="_x0000_i1226" DrawAspect="Content" ObjectID="_1577272333" r:id="rId183"/>
              </w:object>
            </w:r>
            <w:r w:rsidRPr="004E03C5">
              <w:t xml:space="preserve">is a scaling factor and </w:t>
            </w:r>
            <w:r w:rsidRPr="004E03C5">
              <w:rPr>
                <w:position w:val="-12"/>
              </w:rPr>
              <w:object w:dxaOrig="440" w:dyaOrig="380">
                <v:shape id="_x0000_i1227" type="#_x0000_t75" style="width:21.9pt;height:19.4pt" o:ole="">
                  <v:imagedata r:id="rId184" o:title=""/>
                </v:shape>
                <o:OLEObject Type="Embed" ProgID="Equation.3" ShapeID="_x0000_i1227" DrawAspect="Content" ObjectID="_1577272334" r:id="rId185"/>
              </w:object>
            </w:r>
            <w:r w:rsidRPr="004E03C5">
              <w:t>is the maximum modulation order. The scaling factor can at least take the values 1 and 0.75.</w:t>
            </w:r>
          </w:p>
          <w:p w:rsidR="004E03C5" w:rsidRPr="004E03C5" w:rsidRDefault="004E03C5" w:rsidP="00391029">
            <w:pPr>
              <w:numPr>
                <w:ilvl w:val="0"/>
                <w:numId w:val="238"/>
              </w:numPr>
              <w:overflowPunct w:val="0"/>
              <w:autoSpaceDE w:val="0"/>
              <w:autoSpaceDN w:val="0"/>
              <w:adjustRightInd w:val="0"/>
              <w:spacing w:after="0"/>
              <w:textAlignment w:val="baseline"/>
            </w:pPr>
            <w:r w:rsidRPr="004E03C5">
              <w:rPr>
                <w:position w:val="-14"/>
              </w:rPr>
              <w:object w:dxaOrig="440" w:dyaOrig="400">
                <v:shape id="_x0000_i1228" type="#_x0000_t75" style="width:21.9pt;height:20.05pt" o:ole="">
                  <v:imagedata r:id="rId182" o:title=""/>
                </v:shape>
                <o:OLEObject Type="Embed" ProgID="Equation.3" ShapeID="_x0000_i1228" DrawAspect="Content" ObjectID="_1577272335" r:id="rId186"/>
              </w:object>
            </w:r>
            <w:r w:rsidRPr="004E03C5">
              <w:t>is signalled per band per band combination</w:t>
            </w:r>
          </w:p>
          <w:p w:rsidR="004E03C5" w:rsidRPr="004E03C5" w:rsidRDefault="004E03C5" w:rsidP="004E03C5">
            <w:pPr>
              <w:overflowPunct w:val="0"/>
              <w:autoSpaceDE w:val="0"/>
              <w:autoSpaceDN w:val="0"/>
              <w:adjustRightInd w:val="0"/>
              <w:spacing w:after="0"/>
              <w:textAlignment w:val="baseline"/>
            </w:pPr>
          </w:p>
          <w:p w:rsidR="004E03C5" w:rsidRPr="004E03C5" w:rsidRDefault="004E03C5" w:rsidP="004E03C5">
            <w:pPr>
              <w:overflowPunct w:val="0"/>
              <w:autoSpaceDE w:val="0"/>
              <w:autoSpaceDN w:val="0"/>
              <w:adjustRightInd w:val="0"/>
              <w:spacing w:after="0"/>
              <w:textAlignment w:val="baseline"/>
            </w:pPr>
            <w:r w:rsidRPr="004E03C5">
              <w:rPr>
                <w:highlight w:val="green"/>
              </w:rPr>
              <w:t>Agreement:</w:t>
            </w:r>
          </w:p>
          <w:p w:rsidR="004E03C5" w:rsidRPr="004E03C5" w:rsidRDefault="004E03C5" w:rsidP="004E03C5">
            <w:pPr>
              <w:overflowPunct w:val="0"/>
              <w:autoSpaceDE w:val="0"/>
              <w:autoSpaceDN w:val="0"/>
              <w:adjustRightInd w:val="0"/>
              <w:spacing w:after="0"/>
              <w:textAlignment w:val="baseline"/>
            </w:pPr>
            <w:r w:rsidRPr="004E03C5">
              <w:t>The maximum coding rate, R</w:t>
            </w:r>
            <w:r w:rsidRPr="004E03C5">
              <w:rPr>
                <w:vertAlign w:val="subscript"/>
              </w:rPr>
              <w:t xml:space="preserve">max </w:t>
            </w:r>
            <w:r w:rsidRPr="004E03C5">
              <w:t>= 948/1024.</w:t>
            </w:r>
          </w:p>
          <w:p w:rsidR="004E03C5" w:rsidRPr="004E03C5" w:rsidRDefault="004E03C5" w:rsidP="004E03C5">
            <w:pPr>
              <w:overflowPunct w:val="0"/>
              <w:autoSpaceDE w:val="0"/>
              <w:autoSpaceDN w:val="0"/>
              <w:adjustRightInd w:val="0"/>
              <w:spacing w:after="0"/>
              <w:textAlignment w:val="baseline"/>
            </w:pPr>
          </w:p>
          <w:p w:rsidR="004E03C5" w:rsidRPr="004E03C5" w:rsidRDefault="004E03C5" w:rsidP="004E03C5">
            <w:pPr>
              <w:overflowPunct w:val="0"/>
              <w:autoSpaceDE w:val="0"/>
              <w:autoSpaceDN w:val="0"/>
              <w:adjustRightInd w:val="0"/>
              <w:spacing w:after="0"/>
              <w:textAlignment w:val="baseline"/>
            </w:pPr>
            <w:r w:rsidRPr="004E03C5">
              <w:rPr>
                <w:highlight w:val="green"/>
              </w:rPr>
              <w:t>Agreement:</w:t>
            </w:r>
            <w:r w:rsidRPr="004E03C5">
              <w:t xml:space="preserve"> </w:t>
            </w:r>
          </w:p>
          <w:p w:rsidR="004E03C5" w:rsidRPr="004E03C5" w:rsidRDefault="004E03C5" w:rsidP="004E03C5">
            <w:pPr>
              <w:overflowPunct w:val="0"/>
              <w:autoSpaceDE w:val="0"/>
              <w:autoSpaceDN w:val="0"/>
              <w:adjustRightInd w:val="0"/>
              <w:spacing w:after="0"/>
              <w:textAlignment w:val="baseline"/>
            </w:pPr>
            <w:r w:rsidRPr="004E03C5">
              <w:t>Update the previous agreement for data rate computation as follows.</w:t>
            </w:r>
          </w:p>
          <w:p w:rsidR="004E03C5" w:rsidRPr="004E03C5" w:rsidRDefault="004E03C5" w:rsidP="00391029">
            <w:pPr>
              <w:numPr>
                <w:ilvl w:val="0"/>
                <w:numId w:val="236"/>
              </w:numPr>
              <w:overflowPunct w:val="0"/>
              <w:autoSpaceDE w:val="0"/>
              <w:autoSpaceDN w:val="0"/>
              <w:adjustRightInd w:val="0"/>
              <w:spacing w:after="0"/>
              <w:textAlignment w:val="baseline"/>
            </w:pPr>
            <w:r w:rsidRPr="004E03C5">
              <w:t xml:space="preserve">The approximate data rate for a given number of aggregated carriers in a band or band combination is computed as follows. </w:t>
            </w:r>
          </w:p>
          <w:p w:rsidR="004E03C5" w:rsidRPr="004E03C5" w:rsidRDefault="004E03C5" w:rsidP="00391029">
            <w:pPr>
              <w:numPr>
                <w:ilvl w:val="0"/>
                <w:numId w:val="236"/>
              </w:numPr>
              <w:overflowPunct w:val="0"/>
              <w:autoSpaceDE w:val="0"/>
              <w:autoSpaceDN w:val="0"/>
              <w:adjustRightInd w:val="0"/>
              <w:spacing w:after="0"/>
              <w:ind w:left="1080"/>
              <w:textAlignment w:val="baseline"/>
              <w:rPr>
                <w:lang w:val="en-US"/>
              </w:rPr>
            </w:pPr>
            <w:r w:rsidRPr="004E03C5">
              <w:rPr>
                <w:position w:val="-30"/>
                <w:lang w:val="en-US"/>
              </w:rPr>
              <w:object w:dxaOrig="6759" w:dyaOrig="700">
                <v:shape id="_x0000_i1229" type="#_x0000_t75" style="width:338.1pt;height:34.45pt" o:ole="">
                  <v:imagedata r:id="rId187" o:title=""/>
                </v:shape>
                <o:OLEObject Type="Embed" ProgID="Equation.3" ShapeID="_x0000_i1229" DrawAspect="Content" ObjectID="_1577272336" r:id="rId188"/>
              </w:object>
            </w:r>
          </w:p>
          <w:p w:rsidR="004E03C5" w:rsidRPr="004E03C5" w:rsidRDefault="004E03C5" w:rsidP="004E03C5">
            <w:pPr>
              <w:overflowPunct w:val="0"/>
              <w:autoSpaceDE w:val="0"/>
              <w:autoSpaceDN w:val="0"/>
              <w:adjustRightInd w:val="0"/>
              <w:spacing w:after="0"/>
              <w:ind w:left="1800"/>
              <w:textAlignment w:val="baseline"/>
              <w:rPr>
                <w:lang w:val="en-US"/>
              </w:rPr>
            </w:pPr>
            <w:r w:rsidRPr="004E03C5">
              <w:rPr>
                <w:lang w:val="en-US"/>
              </w:rPr>
              <w:t xml:space="preserve">wherein  </w:t>
            </w:r>
          </w:p>
          <w:p w:rsidR="004E03C5" w:rsidRPr="004E03C5" w:rsidRDefault="004E03C5" w:rsidP="00391029">
            <w:pPr>
              <w:numPr>
                <w:ilvl w:val="0"/>
                <w:numId w:val="235"/>
              </w:numPr>
              <w:overflowPunct w:val="0"/>
              <w:autoSpaceDE w:val="0"/>
              <w:autoSpaceDN w:val="0"/>
              <w:adjustRightInd w:val="0"/>
              <w:spacing w:after="0"/>
              <w:ind w:left="1800"/>
              <w:contextualSpacing/>
              <w:textAlignment w:val="baseline"/>
              <w:rPr>
                <w:rFonts w:ascii="Century" w:hAnsi="Century"/>
                <w:kern w:val="2"/>
                <w:lang w:val="en-US" w:eastAsia="ja-JP"/>
              </w:rPr>
            </w:pPr>
            <w:r w:rsidRPr="004E03C5">
              <w:rPr>
                <w:rFonts w:ascii="Century" w:hAnsi="Century"/>
                <w:kern w:val="2"/>
                <w:lang w:val="en-US" w:eastAsia="ja-JP"/>
              </w:rPr>
              <w:t>J is the number of aggregated component carriers in a band or band combination</w:t>
            </w:r>
          </w:p>
          <w:p w:rsidR="004E03C5" w:rsidRPr="004E03C5" w:rsidRDefault="004E03C5" w:rsidP="00391029">
            <w:pPr>
              <w:numPr>
                <w:ilvl w:val="0"/>
                <w:numId w:val="235"/>
              </w:numPr>
              <w:overflowPunct w:val="0"/>
              <w:autoSpaceDE w:val="0"/>
              <w:autoSpaceDN w:val="0"/>
              <w:adjustRightInd w:val="0"/>
              <w:spacing w:after="0"/>
              <w:ind w:left="1800"/>
              <w:contextualSpacing/>
              <w:textAlignment w:val="baseline"/>
              <w:rPr>
                <w:rFonts w:ascii="Century" w:hAnsi="Century"/>
                <w:kern w:val="2"/>
                <w:lang w:val="en-US" w:eastAsia="ja-JP"/>
              </w:rPr>
            </w:pPr>
            <w:r w:rsidRPr="004E03C5">
              <w:rPr>
                <w:rFonts w:ascii="Century" w:hAnsi="Century"/>
                <w:kern w:val="2"/>
                <w:lang w:val="en-US" w:eastAsia="ja-JP"/>
              </w:rPr>
              <w:t>R</w:t>
            </w:r>
            <w:r w:rsidRPr="004E03C5">
              <w:rPr>
                <w:rFonts w:ascii="Century" w:hAnsi="Century"/>
                <w:kern w:val="2"/>
                <w:vertAlign w:val="subscript"/>
                <w:lang w:val="en-US" w:eastAsia="ja-JP"/>
              </w:rPr>
              <w:t>max</w:t>
            </w:r>
            <w:r w:rsidRPr="004E03C5">
              <w:rPr>
                <w:rFonts w:ascii="Century" w:hAnsi="Century"/>
                <w:kern w:val="2"/>
                <w:lang w:val="en-US" w:eastAsia="ja-JP"/>
              </w:rPr>
              <w:t xml:space="preserve"> is maximum code rate</w:t>
            </w:r>
          </w:p>
          <w:p w:rsidR="004E03C5" w:rsidRPr="004E03C5" w:rsidRDefault="004E03C5" w:rsidP="00391029">
            <w:pPr>
              <w:numPr>
                <w:ilvl w:val="0"/>
                <w:numId w:val="235"/>
              </w:numPr>
              <w:overflowPunct w:val="0"/>
              <w:autoSpaceDE w:val="0"/>
              <w:autoSpaceDN w:val="0"/>
              <w:adjustRightInd w:val="0"/>
              <w:spacing w:after="0"/>
              <w:ind w:left="1800"/>
              <w:contextualSpacing/>
              <w:textAlignment w:val="baseline"/>
              <w:rPr>
                <w:rFonts w:ascii="Century" w:hAnsi="Century"/>
                <w:kern w:val="2"/>
                <w:lang w:val="en-US" w:eastAsia="ja-JP"/>
              </w:rPr>
            </w:pPr>
            <w:r w:rsidRPr="004E03C5">
              <w:rPr>
                <w:rFonts w:ascii="Century" w:hAnsi="Century"/>
                <w:kern w:val="2"/>
                <w:lang w:val="en-US" w:eastAsia="ja-JP"/>
              </w:rPr>
              <w:t>For the j-th CC,</w:t>
            </w:r>
          </w:p>
          <w:p w:rsidR="004E03C5" w:rsidRPr="004E03C5" w:rsidRDefault="004E03C5" w:rsidP="00391029">
            <w:pPr>
              <w:numPr>
                <w:ilvl w:val="1"/>
                <w:numId w:val="235"/>
              </w:numPr>
              <w:overflowPunct w:val="0"/>
              <w:autoSpaceDE w:val="0"/>
              <w:autoSpaceDN w:val="0"/>
              <w:adjustRightInd w:val="0"/>
              <w:spacing w:after="0"/>
              <w:ind w:left="2520"/>
              <w:contextualSpacing/>
              <w:textAlignment w:val="baseline"/>
              <w:rPr>
                <w:rFonts w:ascii="Century" w:hAnsi="Century"/>
                <w:kern w:val="2"/>
                <w:lang w:val="en-US" w:eastAsia="ja-JP"/>
              </w:rPr>
            </w:pPr>
            <w:r w:rsidRPr="004E03C5">
              <w:rPr>
                <w:kern w:val="2"/>
                <w:position w:val="-16"/>
                <w:lang w:val="en-US" w:eastAsia="ja-JP"/>
              </w:rPr>
              <w:object w:dxaOrig="499" w:dyaOrig="420">
                <v:shape id="_x0000_i1230" type="#_x0000_t75" style="width:25.05pt;height:21.3pt" o:ole="">
                  <v:imagedata r:id="rId166" o:title=""/>
                </v:shape>
                <o:OLEObject Type="Embed" ProgID="Equation.3" ShapeID="_x0000_i1230" DrawAspect="Content" ObjectID="_1577272337" r:id="rId189"/>
              </w:object>
            </w:r>
            <w:r w:rsidRPr="004E03C5">
              <w:rPr>
                <w:rFonts w:ascii="Century" w:hAnsi="Century"/>
                <w:kern w:val="2"/>
                <w:lang w:val="en-US" w:eastAsia="ja-JP"/>
              </w:rPr>
              <w:t xml:space="preserve"> is the maximum number of layers </w:t>
            </w:r>
          </w:p>
          <w:p w:rsidR="004E03C5" w:rsidRPr="004E03C5" w:rsidRDefault="004E03C5" w:rsidP="00391029">
            <w:pPr>
              <w:numPr>
                <w:ilvl w:val="1"/>
                <w:numId w:val="235"/>
              </w:numPr>
              <w:overflowPunct w:val="0"/>
              <w:autoSpaceDE w:val="0"/>
              <w:autoSpaceDN w:val="0"/>
              <w:adjustRightInd w:val="0"/>
              <w:spacing w:after="0"/>
              <w:ind w:left="2520"/>
              <w:contextualSpacing/>
              <w:textAlignment w:val="baseline"/>
              <w:rPr>
                <w:rFonts w:ascii="Century" w:hAnsi="Century"/>
                <w:kern w:val="2"/>
                <w:lang w:val="en-US" w:eastAsia="ja-JP"/>
              </w:rPr>
            </w:pPr>
            <w:r w:rsidRPr="004E03C5">
              <w:rPr>
                <w:kern w:val="2"/>
                <w:position w:val="-12"/>
                <w:lang w:val="en-US" w:eastAsia="ja-JP"/>
              </w:rPr>
              <w:object w:dxaOrig="440" w:dyaOrig="380">
                <v:shape id="_x0000_i1231" type="#_x0000_t75" style="width:21.9pt;height:19.4pt" o:ole="">
                  <v:imagedata r:id="rId184" o:title=""/>
                </v:shape>
                <o:OLEObject Type="Embed" ProgID="Equation.3" ShapeID="_x0000_i1231" DrawAspect="Content" ObjectID="_1577272338" r:id="rId190"/>
              </w:object>
            </w:r>
            <w:r w:rsidRPr="004E03C5">
              <w:rPr>
                <w:rFonts w:ascii="Century" w:hAnsi="Century"/>
                <w:kern w:val="2"/>
                <w:lang w:val="en-US" w:eastAsia="ja-JP"/>
              </w:rPr>
              <w:t>is the maximum modulation order</w:t>
            </w:r>
          </w:p>
          <w:p w:rsidR="004E03C5" w:rsidRPr="004E03C5" w:rsidRDefault="004E03C5" w:rsidP="00391029">
            <w:pPr>
              <w:numPr>
                <w:ilvl w:val="2"/>
                <w:numId w:val="238"/>
              </w:numPr>
              <w:overflowPunct w:val="0"/>
              <w:autoSpaceDE w:val="0"/>
              <w:autoSpaceDN w:val="0"/>
              <w:adjustRightInd w:val="0"/>
              <w:spacing w:after="0"/>
              <w:textAlignment w:val="baseline"/>
            </w:pPr>
            <w:r w:rsidRPr="004E03C5">
              <w:rPr>
                <w:position w:val="-14"/>
              </w:rPr>
              <w:object w:dxaOrig="440" w:dyaOrig="400">
                <v:shape id="_x0000_i1232" type="#_x0000_t75" style="width:21.9pt;height:20.05pt" o:ole="">
                  <v:imagedata r:id="rId182" o:title=""/>
                </v:shape>
                <o:OLEObject Type="Embed" ProgID="Equation.3" ShapeID="_x0000_i1232" DrawAspect="Content" ObjectID="_1577272339" r:id="rId191"/>
              </w:object>
            </w:r>
            <w:r w:rsidRPr="004E03C5">
              <w:t xml:space="preserve">is the scaling factor </w:t>
            </w:r>
          </w:p>
          <w:p w:rsidR="004E03C5" w:rsidRPr="004E03C5" w:rsidRDefault="004E03C5" w:rsidP="00391029">
            <w:pPr>
              <w:numPr>
                <w:ilvl w:val="3"/>
                <w:numId w:val="238"/>
              </w:numPr>
              <w:overflowPunct w:val="0"/>
              <w:autoSpaceDE w:val="0"/>
              <w:autoSpaceDN w:val="0"/>
              <w:adjustRightInd w:val="0"/>
              <w:spacing w:after="0"/>
              <w:textAlignment w:val="baseline"/>
            </w:pPr>
            <w:r w:rsidRPr="004E03C5">
              <w:t xml:space="preserve">The scaling factor can at least take the values 1 and 0.75. </w:t>
            </w:r>
          </w:p>
          <w:p w:rsidR="004E03C5" w:rsidRPr="004E03C5" w:rsidRDefault="004E03C5" w:rsidP="00391029">
            <w:pPr>
              <w:numPr>
                <w:ilvl w:val="3"/>
                <w:numId w:val="238"/>
              </w:numPr>
              <w:overflowPunct w:val="0"/>
              <w:autoSpaceDE w:val="0"/>
              <w:autoSpaceDN w:val="0"/>
              <w:adjustRightInd w:val="0"/>
              <w:spacing w:after="0"/>
              <w:textAlignment w:val="baseline"/>
            </w:pPr>
            <w:r w:rsidRPr="004E03C5">
              <w:rPr>
                <w:position w:val="-14"/>
              </w:rPr>
              <w:object w:dxaOrig="440" w:dyaOrig="400">
                <v:shape id="_x0000_i1233" type="#_x0000_t75" style="width:21.9pt;height:20.05pt" o:ole="">
                  <v:imagedata r:id="rId182" o:title=""/>
                </v:shape>
                <o:OLEObject Type="Embed" ProgID="Equation.3" ShapeID="_x0000_i1233" DrawAspect="Content" ObjectID="_1577272340" r:id="rId192"/>
              </w:object>
            </w:r>
            <w:r w:rsidRPr="004E03C5">
              <w:t>is signalled per band and per band per band combination</w:t>
            </w:r>
          </w:p>
          <w:p w:rsidR="004E03C5" w:rsidRPr="004E03C5" w:rsidRDefault="004E03C5" w:rsidP="00391029">
            <w:pPr>
              <w:numPr>
                <w:ilvl w:val="1"/>
                <w:numId w:val="235"/>
              </w:numPr>
              <w:overflowPunct w:val="0"/>
              <w:autoSpaceDE w:val="0"/>
              <w:autoSpaceDN w:val="0"/>
              <w:adjustRightInd w:val="0"/>
              <w:spacing w:after="0"/>
              <w:ind w:left="2520"/>
              <w:contextualSpacing/>
              <w:textAlignment w:val="baseline"/>
              <w:rPr>
                <w:rFonts w:ascii="Century" w:hAnsi="Century"/>
                <w:kern w:val="2"/>
                <w:lang w:val="en-US" w:eastAsia="ja-JP"/>
              </w:rPr>
            </w:pPr>
            <w:r w:rsidRPr="004E03C5">
              <w:rPr>
                <w:rFonts w:ascii="Century" w:hAnsi="Century"/>
                <w:kern w:val="2"/>
                <w:lang w:val="en-US" w:eastAsia="ja-JP"/>
              </w:rPr>
              <w:t>Rmax = 948/1024</w:t>
            </w:r>
          </w:p>
          <w:p w:rsidR="004E03C5" w:rsidRPr="004E03C5" w:rsidRDefault="004E03C5" w:rsidP="00391029">
            <w:pPr>
              <w:numPr>
                <w:ilvl w:val="1"/>
                <w:numId w:val="235"/>
              </w:numPr>
              <w:overflowPunct w:val="0"/>
              <w:autoSpaceDE w:val="0"/>
              <w:autoSpaceDN w:val="0"/>
              <w:adjustRightInd w:val="0"/>
              <w:spacing w:after="0"/>
              <w:ind w:left="2520"/>
              <w:contextualSpacing/>
              <w:textAlignment w:val="baseline"/>
              <w:rPr>
                <w:rFonts w:ascii="Century" w:hAnsi="Century"/>
                <w:kern w:val="2"/>
                <w:lang w:val="en-US" w:eastAsia="ja-JP"/>
              </w:rPr>
            </w:pPr>
            <w:r w:rsidRPr="004E03C5">
              <w:rPr>
                <w:kern w:val="2"/>
                <w:position w:val="-14"/>
                <w:lang w:val="en-US" w:eastAsia="ja-JP"/>
              </w:rPr>
              <w:object w:dxaOrig="660" w:dyaOrig="400">
                <v:shape id="_x0000_i1234" type="#_x0000_t75" style="width:31.95pt;height:20.05pt" o:ole="">
                  <v:imagedata r:id="rId171" o:title=""/>
                </v:shape>
                <o:OLEObject Type="Embed" ProgID="Equation.3" ShapeID="_x0000_i1234" DrawAspect="Content" ObjectID="_1577272341" r:id="rId193"/>
              </w:object>
            </w:r>
            <w:r w:rsidRPr="004E03C5">
              <w:rPr>
                <w:rFonts w:ascii="Century" w:hAnsi="Century"/>
                <w:kern w:val="2"/>
                <w:lang w:val="en-US" w:eastAsia="ja-JP"/>
              </w:rPr>
              <w:t xml:space="preserve"> the amount of spectrum in MHz.</w:t>
            </w:r>
          </w:p>
          <w:p w:rsidR="004E03C5" w:rsidRPr="004E03C5" w:rsidRDefault="004E03C5" w:rsidP="00391029">
            <w:pPr>
              <w:numPr>
                <w:ilvl w:val="1"/>
                <w:numId w:val="235"/>
              </w:numPr>
              <w:overflowPunct w:val="0"/>
              <w:autoSpaceDE w:val="0"/>
              <w:autoSpaceDN w:val="0"/>
              <w:adjustRightInd w:val="0"/>
              <w:spacing w:after="0"/>
              <w:ind w:left="2520"/>
              <w:contextualSpacing/>
              <w:textAlignment w:val="baseline"/>
              <w:rPr>
                <w:rFonts w:ascii="Century" w:hAnsi="Century"/>
                <w:kern w:val="2"/>
                <w:lang w:val="en-US" w:eastAsia="ja-JP"/>
              </w:rPr>
            </w:pPr>
            <w:r w:rsidRPr="004E03C5">
              <w:rPr>
                <w:rFonts w:ascii="Century" w:hAnsi="Century"/>
                <w:kern w:val="2"/>
                <w:position w:val="-12"/>
                <w:lang w:val="en-US" w:eastAsia="ja-JP"/>
              </w:rPr>
              <w:object w:dxaOrig="300" w:dyaOrig="380">
                <v:shape id="_x0000_i1235" type="#_x0000_t75" style="width:15.05pt;height:18.8pt" o:ole="">
                  <v:imagedata r:id="rId194" o:title=""/>
                </v:shape>
                <o:OLEObject Type="Embed" ProgID="Equation.3" ShapeID="_x0000_i1235" DrawAspect="Content" ObjectID="_1577272342" r:id="rId195"/>
              </w:object>
            </w:r>
            <w:r w:rsidRPr="004E03C5">
              <w:rPr>
                <w:rFonts w:ascii="Century" w:hAnsi="Century"/>
                <w:kern w:val="2"/>
                <w:lang w:val="en-US" w:eastAsia="ja-JP"/>
              </w:rPr>
              <w:t xml:space="preserve"> is the spectral utilization and is less than 1 (as defined in [38.101]) </w:t>
            </w:r>
          </w:p>
          <w:p w:rsidR="004E03C5" w:rsidRPr="004E03C5" w:rsidRDefault="004E03C5" w:rsidP="00391029">
            <w:pPr>
              <w:numPr>
                <w:ilvl w:val="1"/>
                <w:numId w:val="235"/>
              </w:numPr>
              <w:overflowPunct w:val="0"/>
              <w:autoSpaceDE w:val="0"/>
              <w:autoSpaceDN w:val="0"/>
              <w:adjustRightInd w:val="0"/>
              <w:spacing w:after="0"/>
              <w:ind w:left="2520"/>
              <w:contextualSpacing/>
              <w:textAlignment w:val="baseline"/>
              <w:rPr>
                <w:rFonts w:ascii="Century" w:hAnsi="Century"/>
                <w:kern w:val="2"/>
                <w:lang w:val="en-US" w:eastAsia="ja-JP"/>
              </w:rPr>
            </w:pPr>
            <w:r w:rsidRPr="004E03C5">
              <w:rPr>
                <w:kern w:val="2"/>
                <w:position w:val="-6"/>
                <w:lang w:val="en-US" w:eastAsia="ja-JP"/>
              </w:rPr>
              <w:object w:dxaOrig="639" w:dyaOrig="320">
                <v:shape id="_x0000_i1236" type="#_x0000_t75" style="width:31.95pt;height:16.3pt" o:ole="">
                  <v:imagedata r:id="rId173" o:title=""/>
                </v:shape>
                <o:OLEObject Type="Embed" ProgID="Equation.3" ShapeID="_x0000_i1236" DrawAspect="Content" ObjectID="_1577272343" r:id="rId196"/>
              </w:object>
            </w:r>
            <w:r w:rsidRPr="004E03C5">
              <w:rPr>
                <w:rFonts w:ascii="Century" w:hAnsi="Century"/>
                <w:kern w:val="2"/>
                <w:lang w:val="en-US" w:eastAsia="ja-JP"/>
              </w:rPr>
              <w:t>is the overhead and takes the following values</w:t>
            </w:r>
          </w:p>
          <w:p w:rsidR="004E03C5" w:rsidRPr="004E03C5" w:rsidRDefault="004E03C5" w:rsidP="00391029">
            <w:pPr>
              <w:numPr>
                <w:ilvl w:val="3"/>
                <w:numId w:val="235"/>
              </w:numPr>
              <w:overflowPunct w:val="0"/>
              <w:autoSpaceDE w:val="0"/>
              <w:autoSpaceDN w:val="0"/>
              <w:adjustRightInd w:val="0"/>
              <w:spacing w:after="0"/>
              <w:textAlignment w:val="baseline"/>
              <w:rPr>
                <w:rFonts w:ascii="Century" w:hAnsi="Century"/>
                <w:kern w:val="2"/>
                <w:lang w:val="en-US" w:eastAsia="ja-JP"/>
              </w:rPr>
            </w:pPr>
            <w:r w:rsidRPr="004E03C5">
              <w:rPr>
                <w:rFonts w:ascii="Century" w:hAnsi="Century"/>
                <w:kern w:val="2"/>
                <w:lang w:val="en-US" w:eastAsia="ja-JP"/>
              </w:rPr>
              <w:t>[0.14], for frequency range FR1 for DL</w:t>
            </w:r>
          </w:p>
          <w:p w:rsidR="004E03C5" w:rsidRPr="004E03C5" w:rsidRDefault="004E03C5" w:rsidP="00391029">
            <w:pPr>
              <w:numPr>
                <w:ilvl w:val="3"/>
                <w:numId w:val="235"/>
              </w:numPr>
              <w:overflowPunct w:val="0"/>
              <w:autoSpaceDE w:val="0"/>
              <w:autoSpaceDN w:val="0"/>
              <w:adjustRightInd w:val="0"/>
              <w:spacing w:after="0"/>
              <w:textAlignment w:val="baseline"/>
            </w:pPr>
            <w:r w:rsidRPr="004E03C5">
              <w:t>[0.2], for frequency range FR2 for DL</w:t>
            </w:r>
          </w:p>
          <w:p w:rsidR="004E03C5" w:rsidRPr="004E03C5" w:rsidRDefault="004E03C5" w:rsidP="00391029">
            <w:pPr>
              <w:numPr>
                <w:ilvl w:val="3"/>
                <w:numId w:val="235"/>
              </w:numPr>
              <w:overflowPunct w:val="0"/>
              <w:autoSpaceDE w:val="0"/>
              <w:autoSpaceDN w:val="0"/>
              <w:adjustRightInd w:val="0"/>
              <w:spacing w:after="0"/>
              <w:textAlignment w:val="baseline"/>
              <w:rPr>
                <w:rFonts w:ascii="Century" w:hAnsi="Century"/>
                <w:kern w:val="2"/>
                <w:lang w:val="en-US" w:eastAsia="ja-JP"/>
              </w:rPr>
            </w:pPr>
            <w:r w:rsidRPr="004E03C5">
              <w:rPr>
                <w:rFonts w:ascii="Century" w:hAnsi="Century"/>
                <w:kern w:val="2"/>
                <w:lang w:val="en-US" w:eastAsia="ja-JP"/>
              </w:rPr>
              <w:t>[0.14], for frequency range FR1 for UL</w:t>
            </w:r>
          </w:p>
          <w:p w:rsidR="004E03C5" w:rsidRPr="004E03C5" w:rsidRDefault="004E03C5" w:rsidP="00391029">
            <w:pPr>
              <w:numPr>
                <w:ilvl w:val="3"/>
                <w:numId w:val="235"/>
              </w:numPr>
              <w:overflowPunct w:val="0"/>
              <w:autoSpaceDE w:val="0"/>
              <w:autoSpaceDN w:val="0"/>
              <w:adjustRightInd w:val="0"/>
              <w:spacing w:after="0"/>
              <w:textAlignment w:val="baseline"/>
            </w:pPr>
            <w:r w:rsidRPr="004E03C5">
              <w:t>[0.2], for frequency range FR2 for UL</w:t>
            </w:r>
          </w:p>
          <w:p w:rsidR="004E03C5" w:rsidRPr="004E03C5" w:rsidRDefault="004E03C5" w:rsidP="00391029">
            <w:pPr>
              <w:numPr>
                <w:ilvl w:val="0"/>
                <w:numId w:val="235"/>
              </w:numPr>
              <w:overflowPunct w:val="0"/>
              <w:autoSpaceDE w:val="0"/>
              <w:autoSpaceDN w:val="0"/>
              <w:adjustRightInd w:val="0"/>
              <w:spacing w:after="0"/>
              <w:ind w:left="1800"/>
              <w:contextualSpacing/>
              <w:textAlignment w:val="baseline"/>
              <w:rPr>
                <w:rFonts w:ascii="Century" w:hAnsi="Century"/>
                <w:kern w:val="2"/>
                <w:lang w:val="en-US" w:eastAsia="ja-JP"/>
              </w:rPr>
            </w:pPr>
            <w:r w:rsidRPr="004E03C5">
              <w:rPr>
                <w:rFonts w:ascii="Century" w:hAnsi="Century"/>
                <w:kern w:val="2"/>
                <w:lang w:val="en-US" w:eastAsia="ja-JP"/>
              </w:rPr>
              <w:t xml:space="preserve">Note: Only one of the UL or SUL carriers (the one with the higher data rate) is counted for a cell operating SUL </w:t>
            </w:r>
          </w:p>
          <w:p w:rsidR="004E03C5" w:rsidRPr="004E03C5" w:rsidRDefault="004E03C5" w:rsidP="00391029">
            <w:pPr>
              <w:numPr>
                <w:ilvl w:val="0"/>
                <w:numId w:val="235"/>
              </w:numPr>
              <w:overflowPunct w:val="0"/>
              <w:autoSpaceDE w:val="0"/>
              <w:autoSpaceDN w:val="0"/>
              <w:adjustRightInd w:val="0"/>
              <w:spacing w:after="0"/>
              <w:ind w:left="720"/>
              <w:textAlignment w:val="baseline"/>
            </w:pPr>
            <w:r w:rsidRPr="004E03C5">
              <w:t>The approximate maximum data rate can be computed as the maximum of the approximate data rates computed using the above formula for each of the supported band or band combinations.</w:t>
            </w:r>
          </w:p>
          <w:p w:rsidR="004E03C5" w:rsidRPr="004E03C5" w:rsidRDefault="004E03C5" w:rsidP="004E03C5">
            <w:pPr>
              <w:tabs>
                <w:tab w:val="left" w:pos="567"/>
              </w:tabs>
              <w:adjustRightInd w:val="0"/>
              <w:snapToGrid w:val="0"/>
              <w:spacing w:after="0"/>
              <w:rPr>
                <w:rFonts w:ascii="Arial" w:hAnsi="Arial" w:cs="Arial"/>
                <w:lang w:eastAsia="ja-JP"/>
              </w:rPr>
            </w:pPr>
          </w:p>
          <w:p w:rsidR="004E03C5" w:rsidRPr="004E03C5" w:rsidRDefault="004E03C5" w:rsidP="004E03C5">
            <w:pPr>
              <w:overflowPunct w:val="0"/>
              <w:autoSpaceDE w:val="0"/>
              <w:autoSpaceDN w:val="0"/>
              <w:adjustRightInd w:val="0"/>
              <w:spacing w:after="0"/>
              <w:textAlignment w:val="baseline"/>
              <w:rPr>
                <w:highlight w:val="yellow"/>
                <w:lang w:eastAsia="ja-JP"/>
              </w:rPr>
            </w:pPr>
            <w:r w:rsidRPr="004E03C5">
              <w:rPr>
                <w:highlight w:val="green"/>
                <w:lang w:eastAsia="ja-JP"/>
              </w:rPr>
              <w:t>Agreement:</w:t>
            </w:r>
          </w:p>
          <w:p w:rsidR="004E03C5" w:rsidRPr="004E03C5" w:rsidRDefault="004E03C5" w:rsidP="004E03C5">
            <w:pPr>
              <w:overflowPunct w:val="0"/>
              <w:autoSpaceDE w:val="0"/>
              <w:autoSpaceDN w:val="0"/>
              <w:adjustRightInd w:val="0"/>
              <w:spacing w:after="0"/>
              <w:textAlignment w:val="baseline"/>
            </w:pPr>
            <w:r w:rsidRPr="004E03C5">
              <w:rPr>
                <w:lang w:eastAsia="ja-JP"/>
              </w:rPr>
              <w:t>Send an LS to RAN2 to inform them of the agreement on computing data rates. (Ericsson (Daniel), Intel (Ajit))</w:t>
            </w:r>
          </w:p>
          <w:p w:rsidR="004E03C5" w:rsidRPr="004E03C5" w:rsidRDefault="004E03C5" w:rsidP="004E03C5">
            <w:pPr>
              <w:overflowPunct w:val="0"/>
              <w:autoSpaceDE w:val="0"/>
              <w:autoSpaceDN w:val="0"/>
              <w:adjustRightInd w:val="0"/>
              <w:spacing w:after="0"/>
              <w:textAlignment w:val="baseline"/>
            </w:pPr>
          </w:p>
          <w:p w:rsidR="004E03C5" w:rsidRPr="004E03C5" w:rsidRDefault="004E03C5" w:rsidP="004E03C5">
            <w:pPr>
              <w:overflowPunct w:val="0"/>
              <w:autoSpaceDE w:val="0"/>
              <w:autoSpaceDN w:val="0"/>
              <w:adjustRightInd w:val="0"/>
              <w:spacing w:after="0"/>
              <w:ind w:left="1985" w:hanging="1985"/>
              <w:textAlignment w:val="baseline"/>
              <w:rPr>
                <w:rFonts w:ascii="Arial" w:hAnsi="Arial" w:cs="Arial"/>
                <w:bCs/>
                <w:lang w:eastAsia="ja-JP"/>
              </w:rPr>
            </w:pPr>
            <w:bookmarkStart w:id="18" w:name="_Hlk499904553"/>
            <w:bookmarkStart w:id="19" w:name="_Hlk499904587"/>
            <w:r w:rsidRPr="004E03C5">
              <w:rPr>
                <w:rFonts w:ascii="Arial" w:hAnsi="Arial" w:cs="Arial"/>
                <w:bCs/>
              </w:rPr>
              <w:t>LS reply on formula or table for L1 data rate</w:t>
            </w:r>
            <w:bookmarkEnd w:id="18"/>
            <w:bookmarkEnd w:id="19"/>
            <w:r w:rsidRPr="004E03C5">
              <w:rPr>
                <w:rFonts w:ascii="Arial" w:hAnsi="Arial" w:cs="Arial" w:hint="eastAsia"/>
                <w:bCs/>
                <w:lang w:eastAsia="ja-JP"/>
              </w:rPr>
              <w:t xml:space="preserve"> </w:t>
            </w:r>
            <w:r w:rsidRPr="004E03C5">
              <w:t xml:space="preserve">is approved. Final LS in </w:t>
            </w:r>
            <w:r w:rsidRPr="004E03C5">
              <w:rPr>
                <w:highlight w:val="green"/>
              </w:rPr>
              <w:t>R1-1721723</w:t>
            </w:r>
          </w:p>
        </w:tc>
      </w:tr>
    </w:tbl>
    <w:p w:rsidR="00E0078E" w:rsidRPr="000D5389" w:rsidRDefault="00E0078E" w:rsidP="00E0078E">
      <w:pPr>
        <w:rPr>
          <w:rFonts w:hint="eastAsia"/>
          <w:lang w:eastAsia="ja-JP"/>
        </w:rPr>
      </w:pPr>
    </w:p>
    <w:p w:rsidR="00743D97" w:rsidRDefault="001152F5" w:rsidP="00D13D82">
      <w:pPr>
        <w:pStyle w:val="2"/>
        <w:numPr>
          <w:ilvl w:val="0"/>
          <w:numId w:val="2"/>
        </w:numPr>
        <w:rPr>
          <w:rFonts w:cs="Arial" w:hint="eastAsia"/>
          <w:lang w:eastAsia="ja-JP"/>
        </w:rPr>
      </w:pPr>
      <w:r>
        <w:rPr>
          <w:rFonts w:cs="Arial"/>
          <w:lang w:eastAsia="ja-JP"/>
        </w:rPr>
        <w:t>RAN WG3 progress</w:t>
      </w:r>
      <w:r w:rsidR="00A4286E">
        <w:rPr>
          <w:rFonts w:cs="Arial" w:hint="eastAsia"/>
          <w:lang w:eastAsia="ja-JP"/>
        </w:rPr>
        <w:t xml:space="preserve"> at RAN3 #9</w:t>
      </w:r>
      <w:r w:rsidR="000D5389">
        <w:rPr>
          <w:rFonts w:cs="Arial" w:hint="eastAsia"/>
          <w:lang w:eastAsia="ja-JP"/>
        </w:rPr>
        <w:t>8</w:t>
      </w:r>
      <w:r w:rsidR="00A4286E">
        <w:rPr>
          <w:rFonts w:cs="Arial" w:hint="eastAsia"/>
          <w:lang w:eastAsia="ja-JP"/>
        </w:rPr>
        <w:t xml:space="preserve"> (</w:t>
      </w:r>
      <w:r w:rsidR="000D5389">
        <w:rPr>
          <w:rFonts w:cs="Arial" w:hint="eastAsia"/>
          <w:lang w:eastAsia="ja-JP"/>
        </w:rPr>
        <w:t>November</w:t>
      </w:r>
      <w:r w:rsidR="00512C24">
        <w:rPr>
          <w:rFonts w:cs="Arial" w:hint="eastAsia"/>
          <w:lang w:eastAsia="ja-JP"/>
        </w:rPr>
        <w:t xml:space="preserve"> 2017)</w:t>
      </w:r>
    </w:p>
    <w:p w:rsidR="00114DD0" w:rsidRPr="00114DD0" w:rsidRDefault="00114DD0" w:rsidP="00114DD0">
      <w:pPr>
        <w:tabs>
          <w:tab w:val="left" w:pos="567"/>
        </w:tabs>
        <w:adjustRightInd w:val="0"/>
        <w:snapToGrid w:val="0"/>
        <w:spacing w:after="0"/>
        <w:ind w:firstLineChars="50" w:firstLine="100"/>
        <w:rPr>
          <w:rFonts w:ascii="Arial" w:hAnsi="Arial" w:cs="Arial"/>
          <w:lang w:eastAsia="ja-JP"/>
        </w:rPr>
      </w:pPr>
      <w:r w:rsidRPr="00114DD0">
        <w:rPr>
          <w:rFonts w:ascii="Arial" w:hAnsi="Arial" w:cs="Arial"/>
        </w:rPr>
        <w:t xml:space="preserve">On </w:t>
      </w:r>
      <w:r w:rsidRPr="00114DD0">
        <w:rPr>
          <w:rFonts w:ascii="Arial" w:hAnsi="Arial" w:cs="Arial" w:hint="eastAsia"/>
          <w:lang w:eastAsia="ja-JP"/>
        </w:rPr>
        <w:t>E-UTRA-NR DC via EPC where the E-UTRA is the master (Option 3/3a/3x)</w:t>
      </w:r>
      <w:r w:rsidRPr="00114DD0">
        <w:rPr>
          <w:rFonts w:ascii="Arial" w:hAnsi="Arial" w:cs="Arial"/>
        </w:rPr>
        <w:t xml:space="preserve">,the followings were </w:t>
      </w:r>
      <w:r w:rsidRPr="00114DD0">
        <w:rPr>
          <w:rFonts w:ascii="Arial" w:hAnsi="Arial" w:cs="Arial" w:hint="eastAsia"/>
          <w:lang w:eastAsia="ja-JP"/>
        </w:rPr>
        <w:t>agreed</w:t>
      </w:r>
      <w:r w:rsidRPr="00114DD0">
        <w:rPr>
          <w:rFonts w:ascii="Arial" w:hAnsi="Arial" w:cs="Arial"/>
        </w:rPr>
        <w:t>:</w:t>
      </w:r>
    </w:p>
    <w:p w:rsidR="00114DD0" w:rsidRPr="00114DD0" w:rsidRDefault="00114DD0" w:rsidP="00114DD0">
      <w:pPr>
        <w:tabs>
          <w:tab w:val="left" w:pos="567"/>
        </w:tabs>
        <w:adjustRightInd w:val="0"/>
        <w:snapToGrid w:val="0"/>
        <w:spacing w:after="0"/>
        <w:ind w:left="1134" w:hanging="1134"/>
        <w:rPr>
          <w:rFonts w:ascii="Arial" w:hAnsi="Arial" w:cs="Arial"/>
          <w:lang w:eastAsia="ja-JP"/>
        </w:rPr>
      </w:pPr>
      <w:r w:rsidRPr="00114DD0">
        <w:rPr>
          <w:rFonts w:ascii="Arial" w:hAnsi="Arial" w:cs="Arial" w:hint="eastAsia"/>
          <w:lang w:eastAsia="ja-JP"/>
        </w:rPr>
        <w:tab/>
        <w:t>-</w:t>
      </w:r>
      <w:r w:rsidRPr="00114DD0">
        <w:rPr>
          <w:rFonts w:ascii="Arial" w:hAnsi="Arial" w:cs="Arial" w:hint="eastAsia"/>
          <w:lang w:eastAsia="ja-JP"/>
        </w:rPr>
        <w:tab/>
        <w:t>Text Proposal to TS 36.413 (S1AP) on EDCE algorithm indication between UE and SgNB  in R3-175050</w:t>
      </w:r>
    </w:p>
    <w:p w:rsidR="00114DD0" w:rsidRPr="00114DD0" w:rsidRDefault="00114DD0" w:rsidP="00114DD0">
      <w:pPr>
        <w:tabs>
          <w:tab w:val="left" w:pos="567"/>
        </w:tabs>
        <w:adjustRightInd w:val="0"/>
        <w:snapToGrid w:val="0"/>
        <w:spacing w:after="0"/>
        <w:ind w:left="1134" w:hanging="1134"/>
        <w:rPr>
          <w:rFonts w:ascii="Arial" w:hAnsi="Arial" w:cs="Arial"/>
          <w:lang w:eastAsia="ja-JP"/>
        </w:rPr>
      </w:pPr>
      <w:r w:rsidRPr="00114DD0">
        <w:rPr>
          <w:rFonts w:ascii="Arial" w:hAnsi="Arial" w:cs="Arial" w:hint="eastAsia"/>
          <w:lang w:eastAsia="ja-JP"/>
        </w:rPr>
        <w:tab/>
        <w:t>-</w:t>
      </w:r>
      <w:r w:rsidRPr="00114DD0">
        <w:rPr>
          <w:rFonts w:ascii="Arial" w:hAnsi="Arial" w:cs="Arial" w:hint="eastAsia"/>
          <w:lang w:eastAsia="ja-JP"/>
        </w:rPr>
        <w:tab/>
        <w:t>Text Proposal to TS 36.423 (X2AP) on EDCE algorithm indication between UE and SgNB  in R3-175051</w:t>
      </w:r>
    </w:p>
    <w:p w:rsidR="00114DD0" w:rsidRPr="00114DD0" w:rsidRDefault="00114DD0" w:rsidP="00114DD0">
      <w:pPr>
        <w:tabs>
          <w:tab w:val="left" w:pos="567"/>
        </w:tabs>
        <w:adjustRightInd w:val="0"/>
        <w:snapToGrid w:val="0"/>
        <w:spacing w:after="0"/>
        <w:ind w:firstLineChars="50" w:firstLine="100"/>
        <w:rPr>
          <w:rFonts w:ascii="Arial" w:hAnsi="Arial" w:cs="Arial"/>
          <w:lang w:eastAsia="ja-JP"/>
        </w:rPr>
      </w:pPr>
      <w:r w:rsidRPr="00114DD0">
        <w:rPr>
          <w:rFonts w:ascii="Arial" w:hAnsi="Arial" w:cs="Arial" w:hint="eastAsia"/>
          <w:lang w:eastAsia="ja-JP"/>
        </w:rPr>
        <w:tab/>
        <w:t>-</w:t>
      </w:r>
      <w:r w:rsidRPr="00114DD0">
        <w:rPr>
          <w:rFonts w:ascii="Arial" w:hAnsi="Arial" w:cs="Arial" w:hint="eastAsia"/>
          <w:lang w:eastAsia="ja-JP"/>
        </w:rPr>
        <w:tab/>
        <w:t>Reply LS on PDCP Change indication in R3-175012</w:t>
      </w:r>
    </w:p>
    <w:p w:rsidR="00114DD0" w:rsidRPr="00114DD0" w:rsidRDefault="00114DD0" w:rsidP="00114DD0">
      <w:pPr>
        <w:tabs>
          <w:tab w:val="left" w:pos="567"/>
        </w:tabs>
        <w:adjustRightInd w:val="0"/>
        <w:snapToGrid w:val="0"/>
        <w:spacing w:after="0"/>
        <w:ind w:left="1134" w:hanging="1134"/>
        <w:rPr>
          <w:rFonts w:ascii="Arial" w:hAnsi="Arial" w:cs="Arial"/>
          <w:lang w:eastAsia="ja-JP"/>
        </w:rPr>
      </w:pPr>
      <w:r w:rsidRPr="00114DD0">
        <w:rPr>
          <w:rFonts w:ascii="Arial" w:hAnsi="Arial" w:cs="Arial" w:hint="eastAsia"/>
          <w:lang w:eastAsia="ja-JP"/>
        </w:rPr>
        <w:tab/>
        <w:t>-</w:t>
      </w:r>
      <w:r w:rsidRPr="00114DD0">
        <w:rPr>
          <w:rFonts w:ascii="Arial" w:hAnsi="Arial" w:cs="Arial" w:hint="eastAsia"/>
          <w:lang w:eastAsia="ja-JP"/>
        </w:rPr>
        <w:tab/>
        <w:t xml:space="preserve">Text Proposal to TS 36.423 (X2AP) on </w:t>
      </w:r>
      <w:r w:rsidRPr="00114DD0">
        <w:rPr>
          <w:rFonts w:ascii="Arial" w:hAnsi="Arial" w:cs="Arial"/>
          <w:lang w:eastAsia="ja-JP"/>
        </w:rPr>
        <w:t>RLC Mode indication</w:t>
      </w:r>
      <w:r w:rsidRPr="00114DD0">
        <w:rPr>
          <w:rFonts w:ascii="Arial" w:hAnsi="Arial" w:cs="Arial" w:hint="eastAsia"/>
          <w:lang w:eastAsia="ja-JP"/>
        </w:rPr>
        <w:t xml:space="preserve">  in R3-175076</w:t>
      </w:r>
    </w:p>
    <w:p w:rsidR="00114DD0" w:rsidRPr="00114DD0" w:rsidRDefault="00114DD0" w:rsidP="00114DD0">
      <w:pPr>
        <w:tabs>
          <w:tab w:val="left" w:pos="567"/>
        </w:tabs>
        <w:adjustRightInd w:val="0"/>
        <w:snapToGrid w:val="0"/>
        <w:spacing w:after="0"/>
        <w:ind w:left="1134" w:hanging="1134"/>
        <w:rPr>
          <w:rFonts w:ascii="Arial" w:hAnsi="Arial" w:cs="Arial"/>
          <w:lang w:eastAsia="ja-JP"/>
        </w:rPr>
      </w:pPr>
      <w:r w:rsidRPr="00114DD0">
        <w:rPr>
          <w:rFonts w:ascii="Arial" w:hAnsi="Arial" w:cs="Arial" w:hint="eastAsia"/>
          <w:lang w:eastAsia="ja-JP"/>
        </w:rPr>
        <w:tab/>
        <w:t>-</w:t>
      </w:r>
      <w:r w:rsidRPr="00114DD0">
        <w:rPr>
          <w:rFonts w:ascii="Arial" w:hAnsi="Arial" w:cs="Arial" w:hint="eastAsia"/>
          <w:lang w:eastAsia="ja-JP"/>
        </w:rPr>
        <w:tab/>
        <w:t xml:space="preserve">Text Proposal to TS 37.340 (NR Multi-Connectivity Stage 2) on </w:t>
      </w:r>
      <w:r w:rsidRPr="00114DD0">
        <w:rPr>
          <w:rFonts w:ascii="Arial" w:hAnsi="Arial" w:cs="Arial"/>
          <w:lang w:eastAsia="ja-JP"/>
        </w:rPr>
        <w:t>Cleanup of reference/definitions</w:t>
      </w:r>
      <w:r w:rsidRPr="00114DD0">
        <w:rPr>
          <w:rFonts w:ascii="Arial" w:hAnsi="Arial" w:cs="Arial" w:hint="eastAsia"/>
          <w:lang w:eastAsia="ja-JP"/>
        </w:rPr>
        <w:t xml:space="preserve"> in R3-174308</w:t>
      </w:r>
    </w:p>
    <w:p w:rsidR="00114DD0" w:rsidRPr="00114DD0" w:rsidRDefault="00114DD0" w:rsidP="00114DD0">
      <w:pPr>
        <w:tabs>
          <w:tab w:val="left" w:pos="567"/>
        </w:tabs>
        <w:adjustRightInd w:val="0"/>
        <w:snapToGrid w:val="0"/>
        <w:spacing w:after="0"/>
        <w:ind w:left="1134" w:hanging="1134"/>
        <w:rPr>
          <w:rFonts w:ascii="Arial" w:hAnsi="Arial" w:cs="Arial"/>
          <w:lang w:eastAsia="ja-JP"/>
        </w:rPr>
      </w:pPr>
      <w:r w:rsidRPr="00114DD0">
        <w:rPr>
          <w:rFonts w:ascii="Arial" w:hAnsi="Arial" w:cs="Arial" w:hint="eastAsia"/>
          <w:lang w:eastAsia="ja-JP"/>
        </w:rPr>
        <w:tab/>
        <w:t>-</w:t>
      </w:r>
      <w:r w:rsidRPr="00114DD0">
        <w:rPr>
          <w:rFonts w:ascii="Arial" w:hAnsi="Arial" w:cs="Arial" w:hint="eastAsia"/>
          <w:lang w:eastAsia="ja-JP"/>
        </w:rPr>
        <w:tab/>
        <w:t xml:space="preserve">Text Proposal to TS 36.423 (X2AP) on </w:t>
      </w:r>
      <w:r w:rsidRPr="00114DD0">
        <w:rPr>
          <w:rFonts w:ascii="Arial" w:hAnsi="Arial" w:cs="Arial"/>
          <w:lang w:eastAsia="ja-JP"/>
        </w:rPr>
        <w:t>X2 basic mobility procedures</w:t>
      </w:r>
      <w:r w:rsidRPr="00114DD0">
        <w:rPr>
          <w:rFonts w:ascii="Arial" w:hAnsi="Arial" w:cs="Arial" w:hint="eastAsia"/>
          <w:lang w:eastAsia="ja-JP"/>
        </w:rPr>
        <w:t xml:space="preserve"> in R3-174910</w:t>
      </w:r>
    </w:p>
    <w:p w:rsidR="00114DD0" w:rsidRPr="00114DD0" w:rsidRDefault="00114DD0" w:rsidP="00114DD0">
      <w:pPr>
        <w:tabs>
          <w:tab w:val="left" w:pos="567"/>
        </w:tabs>
        <w:adjustRightInd w:val="0"/>
        <w:snapToGrid w:val="0"/>
        <w:spacing w:after="0"/>
        <w:ind w:left="1134" w:hanging="1134"/>
        <w:rPr>
          <w:rFonts w:ascii="Arial" w:hAnsi="Arial" w:cs="Arial"/>
          <w:lang w:eastAsia="ja-JP"/>
        </w:rPr>
      </w:pPr>
      <w:r w:rsidRPr="00114DD0">
        <w:rPr>
          <w:rFonts w:ascii="Arial" w:hAnsi="Arial" w:cs="Arial" w:hint="eastAsia"/>
          <w:lang w:eastAsia="ja-JP"/>
        </w:rPr>
        <w:tab/>
        <w:t>-</w:t>
      </w:r>
      <w:r w:rsidRPr="00114DD0">
        <w:rPr>
          <w:rFonts w:ascii="Arial" w:hAnsi="Arial" w:cs="Arial" w:hint="eastAsia"/>
          <w:lang w:eastAsia="ja-JP"/>
        </w:rPr>
        <w:tab/>
        <w:t xml:space="preserve">Text Proposal to TS 36.300 (E-UTRA and E-UTRAN Stage 2) on </w:t>
      </w:r>
      <w:r w:rsidRPr="00114DD0">
        <w:rPr>
          <w:rFonts w:ascii="Arial" w:hAnsi="Arial" w:cs="Arial"/>
          <w:lang w:eastAsia="ja-JP"/>
        </w:rPr>
        <w:t>X2 basic mobility procedures</w:t>
      </w:r>
      <w:r w:rsidRPr="00114DD0">
        <w:rPr>
          <w:rFonts w:ascii="Arial" w:hAnsi="Arial" w:cs="Arial" w:hint="eastAsia"/>
          <w:lang w:eastAsia="ja-JP"/>
        </w:rPr>
        <w:t xml:space="preserve"> in R3-174911</w:t>
      </w:r>
    </w:p>
    <w:p w:rsidR="00114DD0" w:rsidRPr="00114DD0" w:rsidRDefault="00114DD0" w:rsidP="00114DD0">
      <w:pPr>
        <w:tabs>
          <w:tab w:val="left" w:pos="567"/>
        </w:tabs>
        <w:adjustRightInd w:val="0"/>
        <w:snapToGrid w:val="0"/>
        <w:spacing w:after="0"/>
        <w:ind w:left="1134" w:hanging="1134"/>
        <w:rPr>
          <w:rFonts w:ascii="Arial" w:hAnsi="Arial" w:cs="Arial"/>
          <w:lang w:eastAsia="ja-JP"/>
        </w:rPr>
      </w:pPr>
      <w:r w:rsidRPr="00114DD0">
        <w:rPr>
          <w:rFonts w:ascii="Arial" w:hAnsi="Arial" w:cs="Arial" w:hint="eastAsia"/>
          <w:lang w:eastAsia="ja-JP"/>
        </w:rPr>
        <w:tab/>
        <w:t>-</w:t>
      </w:r>
      <w:r w:rsidRPr="00114DD0">
        <w:rPr>
          <w:rFonts w:ascii="Arial" w:hAnsi="Arial" w:cs="Arial" w:hint="eastAsia"/>
          <w:lang w:eastAsia="ja-JP"/>
        </w:rPr>
        <w:tab/>
        <w:t xml:space="preserve">Text Proposal to TS 36.423 (X2AP) on </w:t>
      </w:r>
      <w:r w:rsidRPr="00114DD0">
        <w:rPr>
          <w:rFonts w:ascii="Arial" w:hAnsi="Arial" w:cs="Arial"/>
          <w:lang w:eastAsia="ja-JP"/>
        </w:rPr>
        <w:t>X2 management procedures</w:t>
      </w:r>
      <w:r w:rsidRPr="00114DD0">
        <w:rPr>
          <w:rFonts w:ascii="Arial" w:hAnsi="Arial" w:cs="Arial" w:hint="eastAsia"/>
          <w:lang w:eastAsia="ja-JP"/>
        </w:rPr>
        <w:t xml:space="preserve"> in R3-174908</w:t>
      </w:r>
    </w:p>
    <w:p w:rsidR="00114DD0" w:rsidRPr="00114DD0" w:rsidRDefault="00114DD0" w:rsidP="00114DD0">
      <w:pPr>
        <w:tabs>
          <w:tab w:val="left" w:pos="567"/>
        </w:tabs>
        <w:adjustRightInd w:val="0"/>
        <w:snapToGrid w:val="0"/>
        <w:spacing w:after="0"/>
        <w:ind w:left="1134" w:hanging="1134"/>
        <w:rPr>
          <w:rFonts w:ascii="Arial" w:hAnsi="Arial" w:cs="Arial"/>
          <w:lang w:eastAsia="ja-JP"/>
        </w:rPr>
      </w:pPr>
      <w:r w:rsidRPr="00114DD0">
        <w:rPr>
          <w:rFonts w:ascii="Arial" w:hAnsi="Arial" w:cs="Arial" w:hint="eastAsia"/>
          <w:lang w:eastAsia="ja-JP"/>
        </w:rPr>
        <w:tab/>
        <w:t>-</w:t>
      </w:r>
      <w:r w:rsidRPr="00114DD0">
        <w:rPr>
          <w:rFonts w:ascii="Arial" w:hAnsi="Arial" w:cs="Arial" w:hint="eastAsia"/>
          <w:lang w:eastAsia="ja-JP"/>
        </w:rPr>
        <w:tab/>
        <w:t xml:space="preserve">Text Proposal to TS 36.300 (E-UTRA and E-UTRAN Stage 2) on </w:t>
      </w:r>
      <w:r w:rsidRPr="00114DD0">
        <w:rPr>
          <w:rFonts w:ascii="Arial" w:hAnsi="Arial" w:cs="Arial"/>
          <w:lang w:eastAsia="ja-JP"/>
        </w:rPr>
        <w:t>X2 management procedures</w:t>
      </w:r>
      <w:r w:rsidRPr="00114DD0">
        <w:rPr>
          <w:rFonts w:ascii="Arial" w:hAnsi="Arial" w:cs="Arial" w:hint="eastAsia"/>
          <w:lang w:eastAsia="ja-JP"/>
        </w:rPr>
        <w:t xml:space="preserve"> in R3-174909</w:t>
      </w:r>
    </w:p>
    <w:p w:rsidR="00114DD0" w:rsidRPr="00114DD0" w:rsidRDefault="00114DD0" w:rsidP="00114DD0">
      <w:pPr>
        <w:tabs>
          <w:tab w:val="left" w:pos="567"/>
        </w:tabs>
        <w:adjustRightInd w:val="0"/>
        <w:snapToGrid w:val="0"/>
        <w:spacing w:after="0"/>
        <w:ind w:left="1134" w:hanging="1134"/>
        <w:rPr>
          <w:rFonts w:ascii="Arial" w:hAnsi="Arial" w:cs="Arial"/>
          <w:lang w:eastAsia="ja-JP"/>
        </w:rPr>
      </w:pPr>
      <w:r w:rsidRPr="00114DD0">
        <w:rPr>
          <w:rFonts w:ascii="Arial" w:hAnsi="Arial" w:cs="Arial" w:hint="eastAsia"/>
          <w:lang w:eastAsia="ja-JP"/>
        </w:rPr>
        <w:tab/>
        <w:t>-</w:t>
      </w:r>
      <w:r w:rsidRPr="00114DD0">
        <w:rPr>
          <w:rFonts w:ascii="Arial" w:hAnsi="Arial" w:cs="Arial" w:hint="eastAsia"/>
          <w:lang w:eastAsia="ja-JP"/>
        </w:rPr>
        <w:tab/>
        <w:t xml:space="preserve">Text Proposal to TS 37.340 (NR Multi-Connectivity Stage 2) on </w:t>
      </w:r>
      <w:r w:rsidRPr="00114DD0">
        <w:rPr>
          <w:rFonts w:ascii="Arial" w:hAnsi="Arial" w:cs="Arial"/>
          <w:lang w:eastAsia="ja-JP"/>
        </w:rPr>
        <w:t>SCG Change related to Bearer Type</w:t>
      </w:r>
      <w:r w:rsidRPr="00114DD0">
        <w:rPr>
          <w:rFonts w:ascii="Arial" w:hAnsi="Arial" w:cs="Arial" w:hint="eastAsia"/>
          <w:lang w:eastAsia="ja-JP"/>
        </w:rPr>
        <w:t xml:space="preserve"> in R3-174565</w:t>
      </w:r>
    </w:p>
    <w:p w:rsidR="00114DD0" w:rsidRPr="00114DD0" w:rsidRDefault="00114DD0" w:rsidP="00114DD0">
      <w:pPr>
        <w:tabs>
          <w:tab w:val="left" w:pos="567"/>
        </w:tabs>
        <w:adjustRightInd w:val="0"/>
        <w:snapToGrid w:val="0"/>
        <w:spacing w:after="0"/>
        <w:ind w:left="1134" w:hanging="1134"/>
        <w:rPr>
          <w:rFonts w:ascii="Arial" w:hAnsi="Arial" w:cs="Arial"/>
          <w:lang w:eastAsia="ja-JP"/>
        </w:rPr>
      </w:pPr>
      <w:r w:rsidRPr="00114DD0">
        <w:rPr>
          <w:rFonts w:ascii="Arial" w:hAnsi="Arial" w:cs="Arial" w:hint="eastAsia"/>
          <w:lang w:eastAsia="ja-JP"/>
        </w:rPr>
        <w:tab/>
        <w:t>-</w:t>
      </w:r>
      <w:r w:rsidRPr="00114DD0">
        <w:rPr>
          <w:rFonts w:ascii="Arial" w:hAnsi="Arial" w:cs="Arial" w:hint="eastAsia"/>
          <w:lang w:eastAsia="ja-JP"/>
        </w:rPr>
        <w:tab/>
        <w:t xml:space="preserve">Text Proposal to TS 36.423 (X2AP) on </w:t>
      </w:r>
      <w:r w:rsidRPr="00114DD0">
        <w:rPr>
          <w:rFonts w:ascii="Arial" w:hAnsi="Arial" w:cs="Arial"/>
          <w:lang w:eastAsia="ja-JP"/>
        </w:rPr>
        <w:t>SCG Change related to Bearer Type</w:t>
      </w:r>
      <w:r w:rsidRPr="00114DD0">
        <w:rPr>
          <w:rFonts w:ascii="Arial" w:hAnsi="Arial" w:cs="Arial" w:hint="eastAsia"/>
          <w:lang w:eastAsia="ja-JP"/>
        </w:rPr>
        <w:t xml:space="preserve"> in R3-174566</w:t>
      </w:r>
    </w:p>
    <w:p w:rsidR="00114DD0" w:rsidRPr="00114DD0" w:rsidRDefault="00114DD0" w:rsidP="00114DD0">
      <w:pPr>
        <w:tabs>
          <w:tab w:val="left" w:pos="567"/>
        </w:tabs>
        <w:adjustRightInd w:val="0"/>
        <w:snapToGrid w:val="0"/>
        <w:spacing w:after="0"/>
        <w:ind w:left="1134" w:hanging="1134"/>
        <w:rPr>
          <w:rFonts w:ascii="Arial" w:hAnsi="Arial" w:cs="Arial"/>
          <w:lang w:eastAsia="ja-JP"/>
        </w:rPr>
      </w:pPr>
      <w:r w:rsidRPr="00114DD0">
        <w:rPr>
          <w:rFonts w:ascii="Arial" w:hAnsi="Arial" w:cs="Arial" w:hint="eastAsia"/>
          <w:lang w:eastAsia="ja-JP"/>
        </w:rPr>
        <w:tab/>
        <w:t>-</w:t>
      </w:r>
      <w:r w:rsidRPr="00114DD0">
        <w:rPr>
          <w:rFonts w:ascii="Arial" w:hAnsi="Arial" w:cs="Arial" w:hint="eastAsia"/>
          <w:lang w:eastAsia="ja-JP"/>
        </w:rPr>
        <w:tab/>
        <w:t>Text Proposal to TS 36.423 (X2AP) on s</w:t>
      </w:r>
      <w:r w:rsidRPr="00114DD0">
        <w:rPr>
          <w:rFonts w:ascii="Arial" w:hAnsi="Arial" w:cs="Arial"/>
          <w:lang w:eastAsia="ja-JP"/>
        </w:rPr>
        <w:t>witching of the UL link</w:t>
      </w:r>
      <w:r w:rsidRPr="00114DD0">
        <w:rPr>
          <w:rFonts w:ascii="Arial" w:hAnsi="Arial" w:cs="Arial" w:hint="eastAsia"/>
          <w:lang w:eastAsia="ja-JP"/>
        </w:rPr>
        <w:t xml:space="preserve"> in R3-175047</w:t>
      </w:r>
    </w:p>
    <w:p w:rsidR="00114DD0" w:rsidRPr="00114DD0" w:rsidRDefault="00114DD0" w:rsidP="00114DD0">
      <w:pPr>
        <w:tabs>
          <w:tab w:val="left" w:pos="567"/>
        </w:tabs>
        <w:adjustRightInd w:val="0"/>
        <w:snapToGrid w:val="0"/>
        <w:spacing w:after="0"/>
        <w:ind w:left="1134" w:hanging="1134"/>
        <w:rPr>
          <w:rFonts w:ascii="Arial" w:hAnsi="Arial" w:cs="Arial"/>
          <w:lang w:eastAsia="ja-JP"/>
        </w:rPr>
      </w:pPr>
      <w:r w:rsidRPr="00114DD0">
        <w:rPr>
          <w:rFonts w:ascii="Arial" w:hAnsi="Arial" w:cs="Arial" w:hint="eastAsia"/>
          <w:lang w:eastAsia="ja-JP"/>
        </w:rPr>
        <w:tab/>
        <w:t>-</w:t>
      </w:r>
      <w:r w:rsidRPr="00114DD0">
        <w:rPr>
          <w:rFonts w:ascii="Arial" w:hAnsi="Arial" w:cs="Arial" w:hint="eastAsia"/>
          <w:lang w:eastAsia="ja-JP"/>
        </w:rPr>
        <w:tab/>
        <w:t>Text Proposal to TS 36.401 (E-UTRAN architecture description) on a</w:t>
      </w:r>
      <w:r w:rsidRPr="00114DD0">
        <w:rPr>
          <w:rFonts w:ascii="Arial" w:hAnsi="Arial" w:cs="Arial"/>
          <w:lang w:eastAsia="ja-JP"/>
        </w:rPr>
        <w:t>ddition of the gNB UE X2AP ID usage</w:t>
      </w:r>
      <w:r w:rsidRPr="00114DD0">
        <w:rPr>
          <w:rFonts w:ascii="Arial" w:hAnsi="Arial" w:cs="Arial" w:hint="eastAsia"/>
          <w:lang w:eastAsia="ja-JP"/>
        </w:rPr>
        <w:t xml:space="preserve"> in R3-174498</w:t>
      </w:r>
    </w:p>
    <w:p w:rsidR="00114DD0" w:rsidRPr="00114DD0" w:rsidRDefault="00114DD0" w:rsidP="00114DD0">
      <w:pPr>
        <w:tabs>
          <w:tab w:val="left" w:pos="567"/>
        </w:tabs>
        <w:adjustRightInd w:val="0"/>
        <w:snapToGrid w:val="0"/>
        <w:spacing w:after="0"/>
        <w:ind w:firstLineChars="50" w:firstLine="100"/>
        <w:rPr>
          <w:rFonts w:ascii="Arial" w:hAnsi="Arial" w:cs="Arial"/>
          <w:lang w:eastAsia="ja-JP"/>
        </w:rPr>
      </w:pPr>
      <w:r w:rsidRPr="00114DD0">
        <w:rPr>
          <w:rFonts w:ascii="Arial" w:hAnsi="Arial" w:cs="Arial" w:hint="eastAsia"/>
          <w:lang w:eastAsia="ja-JP"/>
        </w:rPr>
        <w:tab/>
        <w:t>-</w:t>
      </w:r>
      <w:r w:rsidRPr="00114DD0">
        <w:rPr>
          <w:rFonts w:ascii="Arial" w:hAnsi="Arial" w:cs="Arial" w:hint="eastAsia"/>
          <w:lang w:eastAsia="ja-JP"/>
        </w:rPr>
        <w:tab/>
        <w:t>Text Proposal to TS 36.423 (X2AP) on a</w:t>
      </w:r>
      <w:r w:rsidRPr="00114DD0">
        <w:rPr>
          <w:rFonts w:ascii="Arial" w:hAnsi="Arial" w:cs="Arial"/>
          <w:lang w:eastAsia="ja-JP"/>
        </w:rPr>
        <w:t>lignment of the UE ID in the gNB</w:t>
      </w:r>
      <w:r w:rsidRPr="00114DD0">
        <w:rPr>
          <w:rFonts w:ascii="Arial" w:hAnsi="Arial" w:cs="Arial" w:hint="eastAsia"/>
          <w:lang w:eastAsia="ja-JP"/>
        </w:rPr>
        <w:t xml:space="preserve"> in R3-174500</w:t>
      </w:r>
    </w:p>
    <w:p w:rsidR="00114DD0" w:rsidRPr="00114DD0" w:rsidRDefault="00114DD0" w:rsidP="00114DD0">
      <w:pPr>
        <w:tabs>
          <w:tab w:val="left" w:pos="567"/>
        </w:tabs>
        <w:adjustRightInd w:val="0"/>
        <w:snapToGrid w:val="0"/>
        <w:spacing w:after="0"/>
        <w:ind w:left="1134" w:hanging="1134"/>
        <w:rPr>
          <w:rFonts w:ascii="Arial" w:hAnsi="Arial" w:cs="Arial"/>
          <w:lang w:eastAsia="ja-JP"/>
        </w:rPr>
      </w:pPr>
      <w:r w:rsidRPr="00114DD0">
        <w:rPr>
          <w:rFonts w:ascii="Arial" w:hAnsi="Arial" w:cs="Arial" w:hint="eastAsia"/>
          <w:lang w:eastAsia="ja-JP"/>
        </w:rPr>
        <w:tab/>
        <w:t>-</w:t>
      </w:r>
      <w:r w:rsidRPr="00114DD0">
        <w:rPr>
          <w:rFonts w:ascii="Arial" w:hAnsi="Arial" w:cs="Arial" w:hint="eastAsia"/>
          <w:lang w:eastAsia="ja-JP"/>
        </w:rPr>
        <w:tab/>
        <w:t xml:space="preserve">Text Proposal to TS 37.340 (NR Multi-Connectivity Stage 2) on </w:t>
      </w:r>
      <w:r w:rsidRPr="00114DD0">
        <w:rPr>
          <w:rFonts w:ascii="Arial" w:hAnsi="Arial" w:cs="Arial"/>
          <w:lang w:eastAsia="ja-JP"/>
        </w:rPr>
        <w:t>clarifications on Inter-MN handover with SN change</w:t>
      </w:r>
      <w:r w:rsidRPr="00114DD0">
        <w:rPr>
          <w:rFonts w:ascii="Arial" w:hAnsi="Arial" w:cs="Arial" w:hint="eastAsia"/>
          <w:lang w:eastAsia="ja-JP"/>
        </w:rPr>
        <w:t xml:space="preserve"> in R3-174913</w:t>
      </w:r>
    </w:p>
    <w:p w:rsidR="00114DD0" w:rsidRPr="00114DD0" w:rsidRDefault="00114DD0" w:rsidP="00114DD0">
      <w:pPr>
        <w:tabs>
          <w:tab w:val="left" w:pos="567"/>
        </w:tabs>
        <w:adjustRightInd w:val="0"/>
        <w:snapToGrid w:val="0"/>
        <w:spacing w:after="0"/>
        <w:ind w:left="1134" w:hanging="1134"/>
        <w:rPr>
          <w:rFonts w:ascii="Arial" w:hAnsi="Arial" w:cs="Arial"/>
          <w:lang w:eastAsia="ja-JP"/>
        </w:rPr>
      </w:pPr>
      <w:r w:rsidRPr="00114DD0">
        <w:rPr>
          <w:rFonts w:ascii="Arial" w:hAnsi="Arial" w:cs="Arial" w:hint="eastAsia"/>
          <w:lang w:eastAsia="ja-JP"/>
        </w:rPr>
        <w:tab/>
        <w:t>-</w:t>
      </w:r>
      <w:r w:rsidRPr="00114DD0">
        <w:rPr>
          <w:rFonts w:ascii="Arial" w:hAnsi="Arial" w:cs="Arial" w:hint="eastAsia"/>
          <w:lang w:eastAsia="ja-JP"/>
        </w:rPr>
        <w:tab/>
        <w:t xml:space="preserve">Text Proposal to TS 36.423 (X2AP) on </w:t>
      </w:r>
      <w:r w:rsidRPr="00114DD0">
        <w:rPr>
          <w:rFonts w:ascii="Arial" w:hAnsi="Arial" w:cs="Arial"/>
          <w:lang w:eastAsia="ja-JP"/>
        </w:rPr>
        <w:t>clarifications on Inter-MN handover with SN change</w:t>
      </w:r>
      <w:r w:rsidRPr="00114DD0">
        <w:rPr>
          <w:rFonts w:ascii="Arial" w:hAnsi="Arial" w:cs="Arial" w:hint="eastAsia"/>
          <w:lang w:eastAsia="ja-JP"/>
        </w:rPr>
        <w:t xml:space="preserve"> in R3-174914.</w:t>
      </w:r>
    </w:p>
    <w:p w:rsidR="00114DD0" w:rsidRPr="00114DD0" w:rsidRDefault="00114DD0" w:rsidP="00114DD0">
      <w:pPr>
        <w:tabs>
          <w:tab w:val="left" w:pos="567"/>
        </w:tabs>
        <w:adjustRightInd w:val="0"/>
        <w:snapToGrid w:val="0"/>
        <w:spacing w:after="0"/>
        <w:ind w:left="1134" w:hanging="1134"/>
        <w:rPr>
          <w:rFonts w:ascii="Arial" w:hAnsi="Arial" w:cs="Arial"/>
          <w:lang w:eastAsia="ja-JP"/>
        </w:rPr>
      </w:pPr>
      <w:r w:rsidRPr="00114DD0">
        <w:rPr>
          <w:rFonts w:ascii="Arial" w:hAnsi="Arial" w:cs="Arial" w:hint="eastAsia"/>
          <w:lang w:eastAsia="ja-JP"/>
        </w:rPr>
        <w:tab/>
        <w:t>-</w:t>
      </w:r>
      <w:r w:rsidRPr="00114DD0">
        <w:rPr>
          <w:rFonts w:ascii="Arial" w:hAnsi="Arial" w:cs="Arial" w:hint="eastAsia"/>
          <w:lang w:eastAsia="ja-JP"/>
        </w:rPr>
        <w:tab/>
        <w:t xml:space="preserve">Text Proposal to TS 36.423 (X2AP) on </w:t>
      </w:r>
      <w:r w:rsidRPr="00114DD0">
        <w:rPr>
          <w:rFonts w:ascii="Arial" w:hAnsi="Arial" w:cs="Arial"/>
          <w:lang w:eastAsia="ja-JP"/>
        </w:rPr>
        <w:t xml:space="preserve">clarifications on </w:t>
      </w:r>
      <w:r w:rsidRPr="00114DD0">
        <w:rPr>
          <w:rFonts w:ascii="Arial" w:hAnsi="Arial" w:cs="Arial" w:hint="eastAsia"/>
          <w:lang w:eastAsia="ja-JP"/>
        </w:rPr>
        <w:t>s</w:t>
      </w:r>
      <w:r w:rsidRPr="00114DD0">
        <w:rPr>
          <w:rFonts w:ascii="Arial" w:hAnsi="Arial" w:cs="Arial"/>
          <w:lang w:eastAsia="ja-JP"/>
        </w:rPr>
        <w:t>upport of inter-MN handover without SN change over X2</w:t>
      </w:r>
      <w:r w:rsidRPr="00114DD0">
        <w:rPr>
          <w:rFonts w:ascii="Arial" w:hAnsi="Arial" w:cs="Arial" w:hint="eastAsia"/>
          <w:lang w:eastAsia="ja-JP"/>
        </w:rPr>
        <w:t xml:space="preserve"> in R3-174915.</w:t>
      </w:r>
    </w:p>
    <w:p w:rsidR="00114DD0" w:rsidRPr="00114DD0" w:rsidRDefault="00114DD0" w:rsidP="00114DD0">
      <w:pPr>
        <w:tabs>
          <w:tab w:val="left" w:pos="567"/>
        </w:tabs>
        <w:adjustRightInd w:val="0"/>
        <w:snapToGrid w:val="0"/>
        <w:spacing w:after="0"/>
        <w:ind w:left="1134" w:hanging="1134"/>
        <w:rPr>
          <w:rFonts w:ascii="Arial" w:hAnsi="Arial" w:cs="Arial"/>
          <w:lang w:eastAsia="ja-JP"/>
        </w:rPr>
      </w:pPr>
      <w:r w:rsidRPr="00114DD0">
        <w:rPr>
          <w:rFonts w:ascii="Arial" w:hAnsi="Arial" w:cs="Arial" w:hint="eastAsia"/>
          <w:lang w:eastAsia="ja-JP"/>
        </w:rPr>
        <w:tab/>
        <w:t>-</w:t>
      </w:r>
      <w:r w:rsidRPr="00114DD0">
        <w:rPr>
          <w:rFonts w:ascii="Arial" w:hAnsi="Arial" w:cs="Arial" w:hint="eastAsia"/>
          <w:lang w:eastAsia="ja-JP"/>
        </w:rPr>
        <w:tab/>
        <w:t xml:space="preserve">Text Proposal to TS 37.340 (NR Multi-Connectivity Stage 2) on </w:t>
      </w:r>
      <w:r w:rsidRPr="00114DD0">
        <w:rPr>
          <w:rFonts w:ascii="Arial" w:hAnsi="Arial" w:cs="Arial"/>
          <w:lang w:eastAsia="ja-JP"/>
        </w:rPr>
        <w:t>Clarification on the interface between gNB for Option 3</w:t>
      </w:r>
      <w:r w:rsidRPr="00114DD0">
        <w:rPr>
          <w:rFonts w:ascii="Arial" w:hAnsi="Arial" w:cs="Arial" w:hint="eastAsia"/>
          <w:lang w:eastAsia="ja-JP"/>
        </w:rPr>
        <w:t xml:space="preserve"> in R3-174916</w:t>
      </w:r>
    </w:p>
    <w:p w:rsidR="00114DD0" w:rsidRPr="00114DD0" w:rsidRDefault="00114DD0" w:rsidP="00114DD0">
      <w:pPr>
        <w:tabs>
          <w:tab w:val="left" w:pos="567"/>
        </w:tabs>
        <w:adjustRightInd w:val="0"/>
        <w:snapToGrid w:val="0"/>
        <w:spacing w:after="0"/>
        <w:ind w:left="1134" w:hanging="1134"/>
        <w:rPr>
          <w:rFonts w:ascii="Arial" w:hAnsi="Arial" w:cs="Arial"/>
          <w:lang w:eastAsia="ja-JP"/>
        </w:rPr>
      </w:pPr>
      <w:r w:rsidRPr="00114DD0">
        <w:rPr>
          <w:rFonts w:ascii="Arial" w:hAnsi="Arial" w:cs="Arial" w:hint="eastAsia"/>
          <w:lang w:eastAsia="ja-JP"/>
        </w:rPr>
        <w:tab/>
        <w:t>-</w:t>
      </w:r>
      <w:r w:rsidRPr="00114DD0">
        <w:rPr>
          <w:rFonts w:ascii="Arial" w:hAnsi="Arial" w:cs="Arial" w:hint="eastAsia"/>
          <w:lang w:eastAsia="ja-JP"/>
        </w:rPr>
        <w:tab/>
        <w:t xml:space="preserve">Text Proposal to TS 37.340 (NR Multi-Connectivity Stage 2) on </w:t>
      </w:r>
      <w:r w:rsidRPr="00114DD0">
        <w:rPr>
          <w:rFonts w:ascii="Arial" w:hAnsi="Arial" w:cs="Arial"/>
          <w:lang w:eastAsia="ja-JP"/>
        </w:rPr>
        <w:t>querying SCG configuration for MN to eNB/gNB Change</w:t>
      </w:r>
      <w:r w:rsidRPr="00114DD0">
        <w:rPr>
          <w:rFonts w:ascii="Arial" w:hAnsi="Arial" w:cs="Arial" w:hint="eastAsia"/>
          <w:lang w:eastAsia="ja-JP"/>
        </w:rPr>
        <w:t xml:space="preserve"> in R3-174661</w:t>
      </w:r>
    </w:p>
    <w:p w:rsidR="00114DD0" w:rsidRPr="00114DD0" w:rsidRDefault="00114DD0" w:rsidP="00114DD0">
      <w:pPr>
        <w:tabs>
          <w:tab w:val="left" w:pos="567"/>
        </w:tabs>
        <w:adjustRightInd w:val="0"/>
        <w:snapToGrid w:val="0"/>
        <w:spacing w:after="0"/>
        <w:ind w:left="1134" w:hanging="1134"/>
        <w:rPr>
          <w:rFonts w:ascii="Arial" w:hAnsi="Arial" w:cs="Arial"/>
          <w:lang w:eastAsia="ja-JP"/>
        </w:rPr>
      </w:pPr>
      <w:r w:rsidRPr="00114DD0">
        <w:rPr>
          <w:rFonts w:ascii="Arial" w:hAnsi="Arial" w:cs="Arial" w:hint="eastAsia"/>
          <w:lang w:eastAsia="ja-JP"/>
        </w:rPr>
        <w:tab/>
        <w:t>-</w:t>
      </w:r>
      <w:r w:rsidRPr="00114DD0">
        <w:rPr>
          <w:rFonts w:ascii="Arial" w:hAnsi="Arial" w:cs="Arial" w:hint="eastAsia"/>
          <w:lang w:eastAsia="ja-JP"/>
        </w:rPr>
        <w:tab/>
        <w:t xml:space="preserve">Text Proposal to TS 37.340 (NR Multi-Connectivity Stage 2) on </w:t>
      </w:r>
      <w:r w:rsidRPr="00114DD0">
        <w:rPr>
          <w:rFonts w:ascii="Arial" w:hAnsi="Arial" w:cs="Arial"/>
          <w:lang w:eastAsia="ja-JP"/>
        </w:rPr>
        <w:t>Tunnel ID switching in case of reconfiguration</w:t>
      </w:r>
      <w:r w:rsidRPr="00114DD0">
        <w:rPr>
          <w:rFonts w:ascii="Arial" w:hAnsi="Arial" w:cs="Arial" w:hint="eastAsia"/>
          <w:lang w:eastAsia="ja-JP"/>
        </w:rPr>
        <w:t xml:space="preserve"> in R3-174917</w:t>
      </w:r>
    </w:p>
    <w:p w:rsidR="00114DD0" w:rsidRPr="00114DD0" w:rsidRDefault="00114DD0" w:rsidP="00114DD0">
      <w:pPr>
        <w:tabs>
          <w:tab w:val="left" w:pos="567"/>
        </w:tabs>
        <w:adjustRightInd w:val="0"/>
        <w:snapToGrid w:val="0"/>
        <w:spacing w:after="0"/>
        <w:ind w:left="1134" w:hanging="1134"/>
        <w:rPr>
          <w:rFonts w:ascii="Arial" w:hAnsi="Arial" w:cs="Arial"/>
          <w:lang w:eastAsia="ja-JP"/>
        </w:rPr>
      </w:pPr>
      <w:r w:rsidRPr="00114DD0">
        <w:rPr>
          <w:rFonts w:ascii="Arial" w:hAnsi="Arial" w:cs="Arial" w:hint="eastAsia"/>
          <w:lang w:eastAsia="ja-JP"/>
        </w:rPr>
        <w:tab/>
        <w:t>-</w:t>
      </w:r>
      <w:r w:rsidRPr="00114DD0">
        <w:rPr>
          <w:rFonts w:ascii="Arial" w:hAnsi="Arial" w:cs="Arial" w:hint="eastAsia"/>
          <w:lang w:eastAsia="ja-JP"/>
        </w:rPr>
        <w:tab/>
        <w:t xml:space="preserve">Text Proposal to TS 36.300 (E-UTRA and E-UTRAN Stage 2) on </w:t>
      </w:r>
      <w:r w:rsidRPr="00114DD0">
        <w:rPr>
          <w:rFonts w:ascii="Arial" w:hAnsi="Arial" w:cs="Arial"/>
          <w:lang w:eastAsia="ja-JP"/>
        </w:rPr>
        <w:t>Race conditions in case of SN release</w:t>
      </w:r>
      <w:r w:rsidRPr="00114DD0">
        <w:rPr>
          <w:rFonts w:ascii="Arial" w:hAnsi="Arial" w:cs="Arial" w:hint="eastAsia"/>
          <w:lang w:eastAsia="ja-JP"/>
        </w:rPr>
        <w:t xml:space="preserve"> in R3-174740</w:t>
      </w:r>
    </w:p>
    <w:p w:rsidR="00114DD0" w:rsidRPr="00114DD0" w:rsidRDefault="00114DD0" w:rsidP="00114DD0">
      <w:pPr>
        <w:tabs>
          <w:tab w:val="left" w:pos="567"/>
        </w:tabs>
        <w:adjustRightInd w:val="0"/>
        <w:snapToGrid w:val="0"/>
        <w:spacing w:after="0"/>
        <w:ind w:left="1134" w:hanging="1134"/>
        <w:rPr>
          <w:rFonts w:ascii="Arial" w:hAnsi="Arial" w:cs="Arial"/>
          <w:lang w:eastAsia="ja-JP"/>
        </w:rPr>
      </w:pPr>
      <w:r w:rsidRPr="00114DD0">
        <w:rPr>
          <w:rFonts w:ascii="Arial" w:hAnsi="Arial" w:cs="Arial" w:hint="eastAsia"/>
          <w:lang w:eastAsia="ja-JP"/>
        </w:rPr>
        <w:tab/>
        <w:t>-</w:t>
      </w:r>
      <w:r w:rsidRPr="00114DD0">
        <w:rPr>
          <w:rFonts w:ascii="Arial" w:hAnsi="Arial" w:cs="Arial" w:hint="eastAsia"/>
          <w:lang w:eastAsia="ja-JP"/>
        </w:rPr>
        <w:tab/>
        <w:t xml:space="preserve">Text Proposal to TS 36.423 (X2AP) on </w:t>
      </w:r>
      <w:r w:rsidRPr="00114DD0">
        <w:rPr>
          <w:rFonts w:ascii="Arial" w:hAnsi="Arial" w:cs="Arial"/>
          <w:lang w:eastAsia="ja-JP"/>
        </w:rPr>
        <w:t>Race conditions in case of SN release</w:t>
      </w:r>
      <w:r w:rsidRPr="00114DD0">
        <w:rPr>
          <w:rFonts w:ascii="Arial" w:hAnsi="Arial" w:cs="Arial" w:hint="eastAsia"/>
          <w:lang w:eastAsia="ja-JP"/>
        </w:rPr>
        <w:t xml:space="preserve"> in R3-174919.</w:t>
      </w:r>
    </w:p>
    <w:p w:rsidR="00114DD0" w:rsidRPr="00114DD0" w:rsidRDefault="00114DD0" w:rsidP="00114DD0">
      <w:pPr>
        <w:tabs>
          <w:tab w:val="left" w:pos="567"/>
        </w:tabs>
        <w:adjustRightInd w:val="0"/>
        <w:snapToGrid w:val="0"/>
        <w:spacing w:after="0"/>
        <w:ind w:left="1134" w:hanging="1134"/>
        <w:rPr>
          <w:rFonts w:ascii="Arial" w:hAnsi="Arial" w:cs="Arial"/>
          <w:lang w:eastAsia="ja-JP"/>
        </w:rPr>
      </w:pPr>
      <w:r w:rsidRPr="00114DD0">
        <w:rPr>
          <w:rFonts w:ascii="Arial" w:hAnsi="Arial" w:cs="Arial" w:hint="eastAsia"/>
          <w:lang w:eastAsia="ja-JP"/>
        </w:rPr>
        <w:tab/>
        <w:t>-</w:t>
      </w:r>
      <w:r w:rsidRPr="00114DD0">
        <w:rPr>
          <w:rFonts w:ascii="Arial" w:hAnsi="Arial" w:cs="Arial" w:hint="eastAsia"/>
          <w:lang w:eastAsia="ja-JP"/>
        </w:rPr>
        <w:tab/>
        <w:t>Text Proposal to TS 37.340 (NR Multi-Connectivity Stage 2) on</w:t>
      </w:r>
      <w:r w:rsidRPr="00114DD0">
        <w:rPr>
          <w:rFonts w:ascii="Arial" w:hAnsi="Arial" w:cs="Arial"/>
          <w:lang w:eastAsia="ja-JP"/>
        </w:rPr>
        <w:t xml:space="preserve"> Race conditions in case of SN release</w:t>
      </w:r>
      <w:r w:rsidRPr="00114DD0">
        <w:rPr>
          <w:rFonts w:ascii="Arial" w:hAnsi="Arial" w:cs="Arial" w:hint="eastAsia"/>
          <w:lang w:eastAsia="ja-JP"/>
        </w:rPr>
        <w:t xml:space="preserve"> in R3-174948.</w:t>
      </w:r>
    </w:p>
    <w:p w:rsidR="00114DD0" w:rsidRPr="00114DD0" w:rsidRDefault="00114DD0" w:rsidP="00114DD0">
      <w:pPr>
        <w:tabs>
          <w:tab w:val="left" w:pos="567"/>
        </w:tabs>
        <w:adjustRightInd w:val="0"/>
        <w:snapToGrid w:val="0"/>
        <w:spacing w:after="0"/>
        <w:ind w:firstLineChars="50" w:firstLine="100"/>
        <w:rPr>
          <w:rFonts w:ascii="Arial" w:hAnsi="Arial" w:cs="Arial"/>
          <w:lang w:eastAsia="ja-JP"/>
        </w:rPr>
      </w:pPr>
      <w:r w:rsidRPr="00114DD0">
        <w:rPr>
          <w:rFonts w:ascii="Arial" w:hAnsi="Arial" w:cs="Arial" w:hint="eastAsia"/>
          <w:lang w:eastAsia="ja-JP"/>
        </w:rPr>
        <w:tab/>
        <w:t>-</w:t>
      </w:r>
      <w:r w:rsidRPr="00114DD0">
        <w:rPr>
          <w:rFonts w:ascii="Arial" w:hAnsi="Arial" w:cs="Arial" w:hint="eastAsia"/>
          <w:lang w:eastAsia="ja-JP"/>
        </w:rPr>
        <w:tab/>
      </w:r>
      <w:r w:rsidRPr="00114DD0">
        <w:rPr>
          <w:rFonts w:ascii="Arial" w:hAnsi="Arial" w:cs="Arial"/>
          <w:lang w:eastAsia="ja-JP"/>
        </w:rPr>
        <w:t>RAN2 configurations 2x and 2c shall be supported</w:t>
      </w:r>
    </w:p>
    <w:p w:rsidR="00114DD0" w:rsidRPr="00114DD0" w:rsidRDefault="00114DD0" w:rsidP="00114DD0">
      <w:pPr>
        <w:tabs>
          <w:tab w:val="left" w:pos="567"/>
        </w:tabs>
        <w:adjustRightInd w:val="0"/>
        <w:snapToGrid w:val="0"/>
        <w:spacing w:after="0"/>
        <w:ind w:left="1134" w:hanging="1134"/>
        <w:rPr>
          <w:rFonts w:ascii="Arial" w:hAnsi="Arial" w:cs="Arial"/>
          <w:lang w:eastAsia="ja-JP"/>
        </w:rPr>
      </w:pPr>
      <w:r w:rsidRPr="00114DD0">
        <w:rPr>
          <w:rFonts w:ascii="Arial" w:hAnsi="Arial" w:cs="Arial" w:hint="eastAsia"/>
          <w:lang w:eastAsia="ja-JP"/>
        </w:rPr>
        <w:tab/>
        <w:t>-</w:t>
      </w:r>
      <w:r w:rsidRPr="00114DD0">
        <w:rPr>
          <w:rFonts w:ascii="Arial" w:hAnsi="Arial" w:cs="Arial" w:hint="eastAsia"/>
          <w:lang w:eastAsia="ja-JP"/>
        </w:rPr>
        <w:tab/>
        <w:t>Text Proposal to TS 37.340 (NR Multi-Connectivity Stage 2) on</w:t>
      </w:r>
      <w:r w:rsidRPr="00114DD0">
        <w:rPr>
          <w:rFonts w:ascii="Arial" w:hAnsi="Arial" w:cs="Arial"/>
          <w:lang w:eastAsia="ja-JP"/>
        </w:rPr>
        <w:t xml:space="preserve"> Bearer harmonisation</w:t>
      </w:r>
      <w:r w:rsidRPr="00114DD0">
        <w:rPr>
          <w:rFonts w:ascii="Arial" w:hAnsi="Arial" w:cs="Arial" w:hint="eastAsia"/>
          <w:lang w:eastAsia="ja-JP"/>
        </w:rPr>
        <w:t xml:space="preserve"> in R3-174921.</w:t>
      </w:r>
    </w:p>
    <w:p w:rsidR="00114DD0" w:rsidRPr="00114DD0" w:rsidRDefault="00114DD0" w:rsidP="00114DD0">
      <w:pPr>
        <w:tabs>
          <w:tab w:val="left" w:pos="567"/>
        </w:tabs>
        <w:adjustRightInd w:val="0"/>
        <w:snapToGrid w:val="0"/>
        <w:spacing w:after="0"/>
        <w:ind w:left="1134" w:hanging="1134"/>
        <w:rPr>
          <w:rFonts w:ascii="Arial" w:hAnsi="Arial" w:cs="Arial"/>
          <w:lang w:eastAsia="ja-JP"/>
        </w:rPr>
      </w:pPr>
      <w:r w:rsidRPr="00114DD0">
        <w:rPr>
          <w:rFonts w:ascii="Arial" w:hAnsi="Arial" w:cs="Arial" w:hint="eastAsia"/>
          <w:lang w:eastAsia="ja-JP"/>
        </w:rPr>
        <w:tab/>
        <w:t>-</w:t>
      </w:r>
      <w:r w:rsidRPr="00114DD0">
        <w:rPr>
          <w:rFonts w:ascii="Arial" w:hAnsi="Arial" w:cs="Arial" w:hint="eastAsia"/>
          <w:lang w:eastAsia="ja-JP"/>
        </w:rPr>
        <w:tab/>
        <w:t xml:space="preserve">Text Proposal to TS 36.423 (X2AP) on </w:t>
      </w:r>
      <w:r w:rsidRPr="00114DD0">
        <w:rPr>
          <w:rFonts w:ascii="Arial" w:hAnsi="Arial" w:cs="Arial"/>
          <w:lang w:eastAsia="ja-JP"/>
        </w:rPr>
        <w:t>Bearer harmonisation</w:t>
      </w:r>
      <w:r w:rsidRPr="00114DD0">
        <w:rPr>
          <w:rFonts w:ascii="Arial" w:hAnsi="Arial" w:cs="Arial" w:hint="eastAsia"/>
          <w:lang w:eastAsia="ja-JP"/>
        </w:rPr>
        <w:t xml:space="preserve"> in R3-174922.</w:t>
      </w:r>
    </w:p>
    <w:p w:rsidR="00114DD0" w:rsidRPr="00114DD0" w:rsidRDefault="00114DD0" w:rsidP="00114DD0">
      <w:pPr>
        <w:tabs>
          <w:tab w:val="left" w:pos="567"/>
        </w:tabs>
        <w:adjustRightInd w:val="0"/>
        <w:snapToGrid w:val="0"/>
        <w:spacing w:after="0"/>
        <w:ind w:left="1134" w:hanging="1134"/>
        <w:rPr>
          <w:rFonts w:ascii="Arial" w:hAnsi="Arial" w:cs="Arial"/>
          <w:lang w:eastAsia="ja-JP"/>
        </w:rPr>
      </w:pPr>
      <w:r w:rsidRPr="00114DD0">
        <w:rPr>
          <w:rFonts w:ascii="Arial" w:hAnsi="Arial" w:cs="Arial" w:hint="eastAsia"/>
          <w:lang w:eastAsia="ja-JP"/>
        </w:rPr>
        <w:tab/>
        <w:t>-</w:t>
      </w:r>
      <w:r w:rsidRPr="00114DD0">
        <w:rPr>
          <w:rFonts w:ascii="Arial" w:hAnsi="Arial" w:cs="Arial" w:hint="eastAsia"/>
          <w:lang w:eastAsia="ja-JP"/>
        </w:rPr>
        <w:tab/>
        <w:t>Text Proposal to TS 37.340 (NR Multi-Connectivity Stage 2) on</w:t>
      </w:r>
      <w:r w:rsidRPr="00114DD0">
        <w:rPr>
          <w:rFonts w:ascii="Arial" w:hAnsi="Arial" w:cs="Arial"/>
          <w:lang w:eastAsia="ja-JP"/>
        </w:rPr>
        <w:t xml:space="preserve"> Control of EN-DC SRB3 and Security Context</w:t>
      </w:r>
      <w:r w:rsidRPr="00114DD0">
        <w:rPr>
          <w:rFonts w:ascii="Arial" w:hAnsi="Arial" w:cs="Arial" w:hint="eastAsia"/>
          <w:lang w:eastAsia="ja-JP"/>
        </w:rPr>
        <w:t xml:space="preserve"> in R3-174923.</w:t>
      </w:r>
    </w:p>
    <w:p w:rsidR="00114DD0" w:rsidRPr="00114DD0" w:rsidRDefault="00114DD0" w:rsidP="00114DD0">
      <w:pPr>
        <w:tabs>
          <w:tab w:val="left" w:pos="567"/>
        </w:tabs>
        <w:adjustRightInd w:val="0"/>
        <w:snapToGrid w:val="0"/>
        <w:spacing w:after="0"/>
        <w:rPr>
          <w:rFonts w:ascii="Arial" w:hAnsi="Arial" w:cs="Arial"/>
          <w:lang w:eastAsia="ja-JP"/>
        </w:rPr>
      </w:pPr>
      <w:r w:rsidRPr="00114DD0">
        <w:rPr>
          <w:rFonts w:ascii="Arial" w:hAnsi="Arial" w:cs="Arial" w:hint="eastAsia"/>
          <w:lang w:eastAsia="ja-JP"/>
        </w:rPr>
        <w:tab/>
        <w:t>-</w:t>
      </w:r>
      <w:r w:rsidRPr="00114DD0">
        <w:rPr>
          <w:rFonts w:ascii="Arial" w:hAnsi="Arial" w:cs="Arial" w:hint="eastAsia"/>
          <w:lang w:eastAsia="ja-JP"/>
        </w:rPr>
        <w:tab/>
        <w:t xml:space="preserve">Text Proposal to TS 36.423 (X2AP) on </w:t>
      </w:r>
      <w:r w:rsidRPr="00114DD0">
        <w:rPr>
          <w:rFonts w:ascii="Arial" w:hAnsi="Arial" w:cs="Arial"/>
          <w:lang w:eastAsia="ja-JP"/>
        </w:rPr>
        <w:t>Control of EN-DC SRB3 and Security Context</w:t>
      </w:r>
      <w:r w:rsidRPr="00114DD0">
        <w:rPr>
          <w:rFonts w:ascii="Arial" w:hAnsi="Arial" w:cs="Arial" w:hint="eastAsia"/>
          <w:lang w:eastAsia="ja-JP"/>
        </w:rPr>
        <w:t xml:space="preserve"> in R3-174924.</w:t>
      </w:r>
    </w:p>
    <w:p w:rsidR="00114DD0" w:rsidRPr="00114DD0" w:rsidRDefault="00114DD0" w:rsidP="00114DD0">
      <w:pPr>
        <w:tabs>
          <w:tab w:val="left" w:pos="567"/>
        </w:tabs>
        <w:adjustRightInd w:val="0"/>
        <w:snapToGrid w:val="0"/>
        <w:spacing w:after="0"/>
        <w:rPr>
          <w:rFonts w:ascii="Arial" w:hAnsi="Arial" w:cs="Arial"/>
          <w:lang w:eastAsia="ja-JP"/>
        </w:rPr>
      </w:pPr>
      <w:r w:rsidRPr="00114DD0">
        <w:rPr>
          <w:rFonts w:ascii="Arial" w:hAnsi="Arial" w:cs="Arial" w:hint="eastAsia"/>
          <w:lang w:eastAsia="ja-JP"/>
        </w:rPr>
        <w:tab/>
        <w:t>-</w:t>
      </w:r>
      <w:r w:rsidRPr="00114DD0">
        <w:rPr>
          <w:rFonts w:ascii="Arial" w:hAnsi="Arial" w:cs="Arial" w:hint="eastAsia"/>
          <w:lang w:eastAsia="ja-JP"/>
        </w:rPr>
        <w:tab/>
      </w:r>
      <w:r w:rsidRPr="00114DD0">
        <w:rPr>
          <w:rFonts w:ascii="Arial" w:hAnsi="Arial" w:cs="Arial"/>
          <w:lang w:eastAsia="ja-JP"/>
        </w:rPr>
        <w:t>Always include key material in addition message</w:t>
      </w:r>
    </w:p>
    <w:p w:rsidR="00114DD0" w:rsidRPr="00114DD0" w:rsidRDefault="00114DD0" w:rsidP="00114DD0">
      <w:pPr>
        <w:tabs>
          <w:tab w:val="left" w:pos="567"/>
        </w:tabs>
        <w:adjustRightInd w:val="0"/>
        <w:snapToGrid w:val="0"/>
        <w:spacing w:after="0"/>
        <w:rPr>
          <w:rFonts w:ascii="Arial" w:hAnsi="Arial" w:cs="Arial"/>
          <w:lang w:eastAsia="ja-JP"/>
        </w:rPr>
      </w:pPr>
      <w:r w:rsidRPr="00114DD0">
        <w:rPr>
          <w:rFonts w:ascii="Arial" w:hAnsi="Arial" w:cs="Arial" w:hint="eastAsia"/>
          <w:lang w:eastAsia="ja-JP"/>
        </w:rPr>
        <w:tab/>
        <w:t>-</w:t>
      </w:r>
      <w:r w:rsidRPr="00114DD0">
        <w:rPr>
          <w:rFonts w:ascii="Arial" w:hAnsi="Arial" w:cs="Arial" w:hint="eastAsia"/>
          <w:lang w:eastAsia="ja-JP"/>
        </w:rPr>
        <w:tab/>
        <w:t xml:space="preserve">Text Proposal to TS 36.423 (X2AP) on </w:t>
      </w:r>
      <w:r w:rsidRPr="00114DD0">
        <w:rPr>
          <w:rFonts w:ascii="Arial" w:hAnsi="Arial" w:cs="Arial"/>
          <w:lang w:eastAsia="ja-JP"/>
        </w:rPr>
        <w:t>Feedback of split SRB</w:t>
      </w:r>
      <w:r w:rsidRPr="00114DD0">
        <w:rPr>
          <w:rFonts w:ascii="Arial" w:hAnsi="Arial" w:cs="Arial" w:hint="eastAsia"/>
          <w:lang w:eastAsia="ja-JP"/>
        </w:rPr>
        <w:t xml:space="preserve"> in R3-175020.</w:t>
      </w:r>
    </w:p>
    <w:p w:rsidR="00114DD0" w:rsidRPr="00114DD0" w:rsidRDefault="00114DD0" w:rsidP="00114DD0">
      <w:pPr>
        <w:tabs>
          <w:tab w:val="left" w:pos="567"/>
        </w:tabs>
        <w:adjustRightInd w:val="0"/>
        <w:snapToGrid w:val="0"/>
        <w:spacing w:after="0"/>
        <w:ind w:left="1134" w:hanging="1134"/>
        <w:rPr>
          <w:rFonts w:ascii="Arial" w:hAnsi="Arial" w:cs="Arial"/>
          <w:lang w:eastAsia="ja-JP"/>
        </w:rPr>
      </w:pPr>
      <w:r w:rsidRPr="00114DD0">
        <w:rPr>
          <w:rFonts w:ascii="Arial" w:hAnsi="Arial" w:cs="Arial" w:hint="eastAsia"/>
          <w:lang w:eastAsia="ja-JP"/>
        </w:rPr>
        <w:tab/>
        <w:t>-</w:t>
      </w:r>
      <w:r w:rsidRPr="00114DD0">
        <w:rPr>
          <w:rFonts w:ascii="Arial" w:hAnsi="Arial" w:cs="Arial" w:hint="eastAsia"/>
          <w:lang w:eastAsia="ja-JP"/>
        </w:rPr>
        <w:tab/>
        <w:t>Text Proposal to TS 37.340 (NR Multi-Connectivity Stage 2) on</w:t>
      </w:r>
      <w:r w:rsidRPr="00114DD0">
        <w:rPr>
          <w:rFonts w:ascii="Arial" w:hAnsi="Arial" w:cs="Arial"/>
          <w:lang w:eastAsia="ja-JP"/>
        </w:rPr>
        <w:t xml:space="preserve"> bearer type change</w:t>
      </w:r>
      <w:r w:rsidRPr="00114DD0">
        <w:rPr>
          <w:rFonts w:ascii="Arial" w:hAnsi="Arial" w:cs="Arial" w:hint="eastAsia"/>
          <w:lang w:eastAsia="ja-JP"/>
        </w:rPr>
        <w:t xml:space="preserve"> in R3-175009.</w:t>
      </w:r>
    </w:p>
    <w:p w:rsidR="00114DD0" w:rsidRPr="00114DD0" w:rsidRDefault="00114DD0" w:rsidP="00114DD0">
      <w:pPr>
        <w:tabs>
          <w:tab w:val="left" w:pos="567"/>
        </w:tabs>
        <w:adjustRightInd w:val="0"/>
        <w:snapToGrid w:val="0"/>
        <w:spacing w:after="0"/>
        <w:ind w:left="1134" w:hanging="1134"/>
        <w:rPr>
          <w:rFonts w:ascii="Arial" w:hAnsi="Arial" w:cs="Arial"/>
          <w:lang w:eastAsia="ja-JP"/>
        </w:rPr>
      </w:pPr>
      <w:r w:rsidRPr="00114DD0">
        <w:rPr>
          <w:rFonts w:ascii="Arial" w:hAnsi="Arial" w:cs="Arial" w:hint="eastAsia"/>
          <w:lang w:eastAsia="ja-JP"/>
        </w:rPr>
        <w:tab/>
        <w:t>-</w:t>
      </w:r>
      <w:r w:rsidRPr="00114DD0">
        <w:rPr>
          <w:rFonts w:ascii="Arial" w:hAnsi="Arial" w:cs="Arial" w:hint="eastAsia"/>
          <w:lang w:eastAsia="ja-JP"/>
        </w:rPr>
        <w:tab/>
        <w:t>Text Proposal to TS 37.340 (NR Multi-Connectivity Stage 2) on</w:t>
      </w:r>
      <w:r w:rsidRPr="00114DD0">
        <w:rPr>
          <w:rFonts w:ascii="Arial" w:hAnsi="Arial" w:cs="Arial"/>
          <w:lang w:eastAsia="ja-JP"/>
        </w:rPr>
        <w:t xml:space="preserve"> </w:t>
      </w:r>
      <w:r w:rsidRPr="00114DD0">
        <w:rPr>
          <w:rFonts w:ascii="Arial" w:hAnsi="Arial" w:cs="Arial" w:hint="eastAsia"/>
          <w:lang w:eastAsia="ja-JP"/>
        </w:rPr>
        <w:t>r</w:t>
      </w:r>
      <w:r w:rsidRPr="00114DD0">
        <w:rPr>
          <w:rFonts w:ascii="Arial" w:hAnsi="Arial" w:cs="Arial"/>
          <w:lang w:eastAsia="ja-JP"/>
        </w:rPr>
        <w:t>emoving data forwarding from corresponding node</w:t>
      </w:r>
      <w:r w:rsidRPr="00114DD0">
        <w:rPr>
          <w:rFonts w:ascii="Arial" w:hAnsi="Arial" w:cs="Arial" w:hint="eastAsia"/>
          <w:lang w:eastAsia="ja-JP"/>
        </w:rPr>
        <w:t xml:space="preserve"> in R3-174975.</w:t>
      </w:r>
    </w:p>
    <w:p w:rsidR="00114DD0" w:rsidRPr="00114DD0" w:rsidRDefault="00114DD0" w:rsidP="00114DD0">
      <w:pPr>
        <w:tabs>
          <w:tab w:val="left" w:pos="567"/>
        </w:tabs>
        <w:adjustRightInd w:val="0"/>
        <w:snapToGrid w:val="0"/>
        <w:spacing w:after="0"/>
        <w:ind w:left="1134" w:hanging="1134"/>
        <w:rPr>
          <w:rFonts w:ascii="Arial" w:hAnsi="Arial" w:cs="Arial"/>
          <w:lang w:eastAsia="ja-JP"/>
        </w:rPr>
      </w:pPr>
      <w:r w:rsidRPr="00114DD0">
        <w:rPr>
          <w:rFonts w:ascii="Arial" w:hAnsi="Arial" w:cs="Arial" w:hint="eastAsia"/>
          <w:lang w:eastAsia="ja-JP"/>
        </w:rPr>
        <w:tab/>
        <w:t>-</w:t>
      </w:r>
      <w:r w:rsidRPr="00114DD0">
        <w:rPr>
          <w:rFonts w:ascii="Arial" w:hAnsi="Arial" w:cs="Arial" w:hint="eastAsia"/>
          <w:lang w:eastAsia="ja-JP"/>
        </w:rPr>
        <w:tab/>
        <w:t>Text Proposal to TS 37.340 (NR Multi-Connectivity Stage 2) on</w:t>
      </w:r>
      <w:r w:rsidRPr="00114DD0">
        <w:rPr>
          <w:rFonts w:ascii="Arial" w:hAnsi="Arial" w:cs="Arial"/>
          <w:lang w:eastAsia="ja-JP"/>
        </w:rPr>
        <w:t xml:space="preserve"> uplink UE-AMBR for SCG Split bearer in</w:t>
      </w:r>
      <w:r w:rsidRPr="00114DD0">
        <w:rPr>
          <w:rFonts w:ascii="Arial" w:hAnsi="Arial" w:cs="Arial" w:hint="eastAsia"/>
          <w:lang w:eastAsia="ja-JP"/>
        </w:rPr>
        <w:t xml:space="preserve"> R3-174928.</w:t>
      </w:r>
    </w:p>
    <w:p w:rsidR="00114DD0" w:rsidRPr="00114DD0" w:rsidRDefault="00114DD0" w:rsidP="00114DD0">
      <w:pPr>
        <w:tabs>
          <w:tab w:val="left" w:pos="567"/>
        </w:tabs>
        <w:adjustRightInd w:val="0"/>
        <w:snapToGrid w:val="0"/>
        <w:spacing w:after="0"/>
        <w:rPr>
          <w:rFonts w:ascii="Arial" w:hAnsi="Arial" w:cs="Arial"/>
          <w:lang w:eastAsia="ja-JP"/>
        </w:rPr>
      </w:pPr>
      <w:r w:rsidRPr="00114DD0">
        <w:rPr>
          <w:rFonts w:ascii="Arial" w:hAnsi="Arial" w:cs="Arial" w:hint="eastAsia"/>
          <w:lang w:eastAsia="ja-JP"/>
        </w:rPr>
        <w:tab/>
        <w:t>-</w:t>
      </w:r>
      <w:r w:rsidRPr="00114DD0">
        <w:rPr>
          <w:rFonts w:ascii="Arial" w:hAnsi="Arial" w:cs="Arial" w:hint="eastAsia"/>
          <w:lang w:eastAsia="ja-JP"/>
        </w:rPr>
        <w:tab/>
        <w:t xml:space="preserve">Text Proposal to TS 36.423 (X2AP) on </w:t>
      </w:r>
      <w:r w:rsidRPr="00114DD0">
        <w:rPr>
          <w:rFonts w:ascii="Arial" w:hAnsi="Arial" w:cs="Arial"/>
          <w:lang w:eastAsia="ja-JP"/>
        </w:rPr>
        <w:t>uplink UE-AMBR for SCG Split bearer</w:t>
      </w:r>
      <w:r w:rsidRPr="00114DD0">
        <w:rPr>
          <w:rFonts w:ascii="Arial" w:hAnsi="Arial" w:cs="Arial" w:hint="eastAsia"/>
          <w:lang w:eastAsia="ja-JP"/>
        </w:rPr>
        <w:t xml:space="preserve"> in R3-174927.</w:t>
      </w:r>
    </w:p>
    <w:p w:rsidR="00114DD0" w:rsidRPr="00114DD0" w:rsidRDefault="00114DD0" w:rsidP="00114DD0">
      <w:pPr>
        <w:tabs>
          <w:tab w:val="left" w:pos="567"/>
        </w:tabs>
        <w:adjustRightInd w:val="0"/>
        <w:snapToGrid w:val="0"/>
        <w:spacing w:after="0"/>
        <w:ind w:left="1134" w:hanging="1134"/>
        <w:rPr>
          <w:rFonts w:ascii="Arial" w:hAnsi="Arial" w:cs="Arial"/>
          <w:lang w:eastAsia="ja-JP"/>
        </w:rPr>
      </w:pPr>
      <w:r w:rsidRPr="00114DD0">
        <w:rPr>
          <w:rFonts w:ascii="Arial" w:hAnsi="Arial" w:cs="Arial" w:hint="eastAsia"/>
          <w:lang w:eastAsia="ja-JP"/>
        </w:rPr>
        <w:tab/>
        <w:t>-</w:t>
      </w:r>
      <w:r w:rsidRPr="00114DD0">
        <w:rPr>
          <w:rFonts w:ascii="Arial" w:hAnsi="Arial" w:cs="Arial" w:hint="eastAsia"/>
          <w:lang w:eastAsia="ja-JP"/>
        </w:rPr>
        <w:tab/>
        <w:t>Text Proposal to TS 37.340 (NR Multi-Connectivity Stage 2) on</w:t>
      </w:r>
      <w:r w:rsidRPr="00114DD0">
        <w:rPr>
          <w:rFonts w:ascii="Arial" w:hAnsi="Arial" w:cs="Arial"/>
          <w:lang w:eastAsia="ja-JP"/>
        </w:rPr>
        <w:t xml:space="preserve"> secondary RAT data volume reporting in</w:t>
      </w:r>
      <w:r w:rsidRPr="00114DD0">
        <w:rPr>
          <w:rFonts w:ascii="Arial" w:hAnsi="Arial" w:cs="Arial" w:hint="eastAsia"/>
          <w:lang w:eastAsia="ja-JP"/>
        </w:rPr>
        <w:t xml:space="preserve"> R3-174930.</w:t>
      </w:r>
    </w:p>
    <w:p w:rsidR="00114DD0" w:rsidRPr="00114DD0" w:rsidRDefault="00114DD0" w:rsidP="00114DD0">
      <w:pPr>
        <w:tabs>
          <w:tab w:val="left" w:pos="567"/>
        </w:tabs>
        <w:adjustRightInd w:val="0"/>
        <w:snapToGrid w:val="0"/>
        <w:spacing w:after="0"/>
        <w:rPr>
          <w:rFonts w:ascii="Arial" w:hAnsi="Arial" w:cs="Arial"/>
          <w:lang w:eastAsia="ja-JP"/>
        </w:rPr>
      </w:pPr>
      <w:r w:rsidRPr="00114DD0">
        <w:rPr>
          <w:rFonts w:ascii="Arial" w:hAnsi="Arial" w:cs="Arial" w:hint="eastAsia"/>
          <w:lang w:eastAsia="ja-JP"/>
        </w:rPr>
        <w:tab/>
        <w:t>-</w:t>
      </w:r>
      <w:r w:rsidRPr="00114DD0">
        <w:rPr>
          <w:rFonts w:ascii="Arial" w:hAnsi="Arial" w:cs="Arial" w:hint="eastAsia"/>
          <w:lang w:eastAsia="ja-JP"/>
        </w:rPr>
        <w:tab/>
        <w:t xml:space="preserve">Text Proposal to TS 36.423 (X2AP) on </w:t>
      </w:r>
      <w:r w:rsidRPr="00114DD0">
        <w:rPr>
          <w:rFonts w:ascii="Arial" w:hAnsi="Arial" w:cs="Arial"/>
          <w:lang w:eastAsia="ja-JP"/>
        </w:rPr>
        <w:t>secondary RAT data volume reporting</w:t>
      </w:r>
      <w:r w:rsidRPr="00114DD0">
        <w:rPr>
          <w:rFonts w:ascii="Arial" w:hAnsi="Arial" w:cs="Arial" w:hint="eastAsia"/>
          <w:lang w:eastAsia="ja-JP"/>
        </w:rPr>
        <w:t xml:space="preserve"> in R3-175021.</w:t>
      </w:r>
    </w:p>
    <w:p w:rsidR="00114DD0" w:rsidRPr="00114DD0" w:rsidRDefault="00114DD0" w:rsidP="00114DD0">
      <w:pPr>
        <w:tabs>
          <w:tab w:val="left" w:pos="567"/>
        </w:tabs>
        <w:adjustRightInd w:val="0"/>
        <w:snapToGrid w:val="0"/>
        <w:spacing w:after="0"/>
        <w:ind w:left="1134" w:hanging="1134"/>
        <w:rPr>
          <w:rFonts w:ascii="Arial" w:hAnsi="Arial" w:cs="Arial"/>
          <w:lang w:eastAsia="ja-JP"/>
        </w:rPr>
      </w:pPr>
      <w:r w:rsidRPr="00114DD0">
        <w:rPr>
          <w:rFonts w:ascii="Arial" w:hAnsi="Arial" w:cs="Arial" w:hint="eastAsia"/>
          <w:lang w:eastAsia="ja-JP"/>
        </w:rPr>
        <w:tab/>
        <w:t>-</w:t>
      </w:r>
      <w:r w:rsidRPr="00114DD0">
        <w:rPr>
          <w:rFonts w:ascii="Arial" w:hAnsi="Arial" w:cs="Arial" w:hint="eastAsia"/>
          <w:lang w:eastAsia="ja-JP"/>
        </w:rPr>
        <w:tab/>
        <w:t xml:space="preserve">Text Proposal to TS 36.413 (S1AP) on </w:t>
      </w:r>
      <w:r w:rsidRPr="00114DD0">
        <w:rPr>
          <w:rFonts w:ascii="Arial" w:hAnsi="Arial" w:cs="Arial"/>
          <w:lang w:eastAsia="ja-JP"/>
        </w:rPr>
        <w:t>Enable report of Secondary RAT usage in UE Context Release Request</w:t>
      </w:r>
      <w:r w:rsidRPr="00114DD0">
        <w:rPr>
          <w:rFonts w:ascii="Arial" w:hAnsi="Arial" w:cs="Arial" w:hint="eastAsia"/>
          <w:lang w:eastAsia="ja-JP"/>
        </w:rPr>
        <w:t xml:space="preserve"> in R3-174758</w:t>
      </w:r>
    </w:p>
    <w:p w:rsidR="00114DD0" w:rsidRPr="00114DD0" w:rsidRDefault="00114DD0" w:rsidP="00114DD0">
      <w:pPr>
        <w:tabs>
          <w:tab w:val="left" w:pos="567"/>
        </w:tabs>
        <w:adjustRightInd w:val="0"/>
        <w:snapToGrid w:val="0"/>
        <w:spacing w:after="0"/>
        <w:ind w:left="1134" w:hanging="1134"/>
        <w:rPr>
          <w:rFonts w:ascii="Arial" w:hAnsi="Arial" w:cs="Arial"/>
          <w:lang w:eastAsia="ja-JP"/>
        </w:rPr>
      </w:pPr>
      <w:r w:rsidRPr="00114DD0">
        <w:rPr>
          <w:rFonts w:ascii="Arial" w:hAnsi="Arial" w:cs="Arial" w:hint="eastAsia"/>
          <w:lang w:eastAsia="ja-JP"/>
        </w:rPr>
        <w:tab/>
        <w:t>-</w:t>
      </w:r>
      <w:r w:rsidRPr="00114DD0">
        <w:rPr>
          <w:rFonts w:ascii="Arial" w:hAnsi="Arial" w:cs="Arial" w:hint="eastAsia"/>
          <w:lang w:eastAsia="ja-JP"/>
        </w:rPr>
        <w:tab/>
        <w:t xml:space="preserve">Text Proposal to TS 36.413 (S1AP) on </w:t>
      </w:r>
      <w:r w:rsidRPr="00114DD0">
        <w:rPr>
          <w:rFonts w:ascii="Arial" w:hAnsi="Arial" w:cs="Arial"/>
          <w:lang w:eastAsia="ja-JP"/>
        </w:rPr>
        <w:t>Remove FFS's for Data volume reporting of Secondary RAT usage</w:t>
      </w:r>
      <w:r w:rsidRPr="00114DD0">
        <w:rPr>
          <w:rFonts w:ascii="Arial" w:hAnsi="Arial" w:cs="Arial" w:hint="eastAsia"/>
          <w:lang w:eastAsia="ja-JP"/>
        </w:rPr>
        <w:t xml:space="preserve"> in R3-174932</w:t>
      </w:r>
    </w:p>
    <w:p w:rsidR="00114DD0" w:rsidRPr="00114DD0" w:rsidRDefault="00114DD0" w:rsidP="00114DD0">
      <w:pPr>
        <w:tabs>
          <w:tab w:val="left" w:pos="567"/>
        </w:tabs>
        <w:adjustRightInd w:val="0"/>
        <w:snapToGrid w:val="0"/>
        <w:spacing w:after="0"/>
        <w:rPr>
          <w:rFonts w:ascii="Arial" w:hAnsi="Arial" w:cs="Arial"/>
          <w:lang w:eastAsia="ja-JP"/>
        </w:rPr>
      </w:pPr>
      <w:r w:rsidRPr="00114DD0">
        <w:rPr>
          <w:rFonts w:ascii="Arial" w:hAnsi="Arial" w:cs="Arial" w:hint="eastAsia"/>
          <w:lang w:eastAsia="ja-JP"/>
        </w:rPr>
        <w:tab/>
        <w:t>-</w:t>
      </w:r>
      <w:r w:rsidRPr="00114DD0">
        <w:rPr>
          <w:rFonts w:ascii="Arial" w:hAnsi="Arial" w:cs="Arial" w:hint="eastAsia"/>
          <w:lang w:eastAsia="ja-JP"/>
        </w:rPr>
        <w:tab/>
        <w:t xml:space="preserve">Text Proposal to TS 36.423 (X2AP) on </w:t>
      </w:r>
      <w:r w:rsidRPr="00114DD0">
        <w:rPr>
          <w:rFonts w:ascii="Arial" w:hAnsi="Arial" w:cs="Arial"/>
          <w:lang w:eastAsia="ja-JP"/>
        </w:rPr>
        <w:t>Energy saving</w:t>
      </w:r>
      <w:r w:rsidRPr="00114DD0">
        <w:rPr>
          <w:rFonts w:ascii="Arial" w:hAnsi="Arial" w:cs="Arial" w:hint="eastAsia"/>
          <w:lang w:eastAsia="ja-JP"/>
        </w:rPr>
        <w:t xml:space="preserve"> in R3-174933.</w:t>
      </w:r>
    </w:p>
    <w:p w:rsidR="00114DD0" w:rsidRPr="00114DD0" w:rsidRDefault="00114DD0" w:rsidP="00114DD0">
      <w:pPr>
        <w:tabs>
          <w:tab w:val="left" w:pos="567"/>
        </w:tabs>
        <w:adjustRightInd w:val="0"/>
        <w:snapToGrid w:val="0"/>
        <w:spacing w:after="0"/>
        <w:rPr>
          <w:rFonts w:ascii="Arial" w:hAnsi="Arial" w:cs="Arial"/>
          <w:lang w:eastAsia="ja-JP"/>
        </w:rPr>
      </w:pPr>
    </w:p>
    <w:p w:rsidR="00114DD0" w:rsidRPr="00114DD0" w:rsidRDefault="00114DD0" w:rsidP="00114DD0">
      <w:pPr>
        <w:tabs>
          <w:tab w:val="left" w:pos="567"/>
        </w:tabs>
        <w:adjustRightInd w:val="0"/>
        <w:snapToGrid w:val="0"/>
        <w:spacing w:after="0"/>
        <w:rPr>
          <w:rFonts w:ascii="Arial" w:hAnsi="Arial" w:cs="Arial"/>
          <w:lang w:eastAsia="ja-JP"/>
        </w:rPr>
      </w:pPr>
      <w:r w:rsidRPr="00114DD0">
        <w:rPr>
          <w:rFonts w:ascii="Arial" w:hAnsi="Arial" w:cs="Arial"/>
        </w:rPr>
        <w:t xml:space="preserve">On </w:t>
      </w:r>
      <w:r w:rsidRPr="00114DD0">
        <w:rPr>
          <w:rFonts w:ascii="Arial" w:hAnsi="Arial" w:cs="Arial" w:hint="eastAsia"/>
          <w:lang w:eastAsia="ja-JP"/>
        </w:rPr>
        <w:t>User Plane Aspects for DC</w:t>
      </w:r>
      <w:r w:rsidRPr="00114DD0">
        <w:rPr>
          <w:rFonts w:ascii="Arial" w:hAnsi="Arial" w:cs="Arial"/>
        </w:rPr>
        <w:t>,</w:t>
      </w:r>
      <w:r w:rsidRPr="00114DD0">
        <w:rPr>
          <w:rFonts w:ascii="Arial" w:hAnsi="Arial" w:cs="Arial" w:hint="eastAsia"/>
          <w:lang w:eastAsia="ja-JP"/>
        </w:rPr>
        <w:t xml:space="preserve"> </w:t>
      </w:r>
      <w:r w:rsidRPr="00114DD0">
        <w:rPr>
          <w:rFonts w:ascii="Arial" w:hAnsi="Arial" w:cs="Arial"/>
        </w:rPr>
        <w:t xml:space="preserve">the followings were </w:t>
      </w:r>
      <w:r w:rsidRPr="00114DD0">
        <w:rPr>
          <w:rFonts w:ascii="Arial" w:hAnsi="Arial" w:cs="Arial" w:hint="eastAsia"/>
          <w:lang w:eastAsia="ja-JP"/>
        </w:rPr>
        <w:t>agreed</w:t>
      </w:r>
      <w:r w:rsidRPr="00114DD0">
        <w:rPr>
          <w:rFonts w:ascii="Arial" w:hAnsi="Arial" w:cs="Arial"/>
        </w:rPr>
        <w:t>:</w:t>
      </w:r>
    </w:p>
    <w:p w:rsidR="00114DD0" w:rsidRPr="00114DD0" w:rsidRDefault="00114DD0" w:rsidP="00114DD0">
      <w:pPr>
        <w:tabs>
          <w:tab w:val="left" w:pos="567"/>
        </w:tabs>
        <w:adjustRightInd w:val="0"/>
        <w:snapToGrid w:val="0"/>
        <w:spacing w:after="0"/>
        <w:ind w:left="1134" w:hanging="1134"/>
        <w:rPr>
          <w:rFonts w:ascii="Arial" w:hAnsi="Arial" w:cs="Arial"/>
          <w:lang w:eastAsia="ja-JP"/>
        </w:rPr>
      </w:pPr>
      <w:r w:rsidRPr="00114DD0">
        <w:rPr>
          <w:rFonts w:ascii="Arial" w:hAnsi="Arial" w:cs="Arial" w:hint="eastAsia"/>
          <w:lang w:eastAsia="ja-JP"/>
        </w:rPr>
        <w:tab/>
        <w:t>-</w:t>
      </w:r>
      <w:r w:rsidRPr="00114DD0">
        <w:rPr>
          <w:rFonts w:ascii="Arial" w:hAnsi="Arial" w:cs="Arial" w:hint="eastAsia"/>
          <w:lang w:eastAsia="ja-JP"/>
        </w:rPr>
        <w:tab/>
        <w:t xml:space="preserve">Text Proposal to TS 38.425 (XnUP) on </w:t>
      </w:r>
      <w:r w:rsidRPr="00114DD0">
        <w:rPr>
          <w:rFonts w:ascii="Arial" w:hAnsi="Arial" w:cs="Arial"/>
          <w:lang w:eastAsia="ja-JP"/>
        </w:rPr>
        <w:t>Correction to the optionality of the new fields in DDDS</w:t>
      </w:r>
      <w:r w:rsidRPr="00114DD0">
        <w:rPr>
          <w:rFonts w:ascii="Arial" w:hAnsi="Arial" w:cs="Arial" w:hint="eastAsia"/>
          <w:lang w:eastAsia="ja-JP"/>
        </w:rPr>
        <w:t xml:space="preserve"> in R3-174982</w:t>
      </w:r>
    </w:p>
    <w:p w:rsidR="00114DD0" w:rsidRPr="00114DD0" w:rsidRDefault="00114DD0" w:rsidP="00114DD0">
      <w:pPr>
        <w:tabs>
          <w:tab w:val="left" w:pos="567"/>
        </w:tabs>
        <w:adjustRightInd w:val="0"/>
        <w:snapToGrid w:val="0"/>
        <w:spacing w:after="0"/>
        <w:ind w:left="1134" w:hanging="1134"/>
        <w:rPr>
          <w:rFonts w:ascii="Arial" w:hAnsi="Arial" w:cs="Arial"/>
          <w:lang w:eastAsia="ja-JP"/>
        </w:rPr>
      </w:pPr>
      <w:r w:rsidRPr="00114DD0">
        <w:rPr>
          <w:rFonts w:ascii="Arial" w:hAnsi="Arial" w:cs="Arial" w:hint="eastAsia"/>
          <w:lang w:eastAsia="ja-JP"/>
        </w:rPr>
        <w:tab/>
        <w:t>-</w:t>
      </w:r>
      <w:r w:rsidRPr="00114DD0">
        <w:rPr>
          <w:rFonts w:ascii="Arial" w:hAnsi="Arial" w:cs="Arial" w:hint="eastAsia"/>
          <w:lang w:eastAsia="ja-JP"/>
        </w:rPr>
        <w:tab/>
        <w:t>Text Proposal to TS 38.425 (XnUP) on unifying NR user place specification in R3-174957</w:t>
      </w:r>
    </w:p>
    <w:p w:rsidR="00114DD0" w:rsidRPr="00114DD0" w:rsidRDefault="00114DD0" w:rsidP="00114DD0">
      <w:pPr>
        <w:tabs>
          <w:tab w:val="left" w:pos="567"/>
        </w:tabs>
        <w:adjustRightInd w:val="0"/>
        <w:snapToGrid w:val="0"/>
        <w:spacing w:after="0"/>
        <w:ind w:left="1134" w:hanging="1134"/>
        <w:rPr>
          <w:rFonts w:ascii="Arial" w:hAnsi="Arial" w:cs="Arial"/>
          <w:lang w:eastAsia="ja-JP"/>
        </w:rPr>
      </w:pPr>
      <w:r w:rsidRPr="00114DD0">
        <w:rPr>
          <w:rFonts w:ascii="Arial" w:hAnsi="Arial" w:cs="Arial" w:hint="eastAsia"/>
          <w:lang w:eastAsia="ja-JP"/>
        </w:rPr>
        <w:tab/>
        <w:t>-</w:t>
      </w:r>
      <w:r w:rsidRPr="00114DD0">
        <w:rPr>
          <w:rFonts w:ascii="Arial" w:hAnsi="Arial" w:cs="Arial" w:hint="eastAsia"/>
          <w:lang w:eastAsia="ja-JP"/>
        </w:rPr>
        <w:tab/>
        <w:t>Text Proposal to TS 37.340 (NR Multi-Connectivity Stage 2) on</w:t>
      </w:r>
      <w:r w:rsidRPr="00114DD0">
        <w:rPr>
          <w:rFonts w:ascii="Arial" w:hAnsi="Arial" w:cs="Arial"/>
          <w:lang w:eastAsia="ja-JP"/>
        </w:rPr>
        <w:t xml:space="preserve"> </w:t>
      </w:r>
      <w:r w:rsidRPr="00114DD0">
        <w:rPr>
          <w:rFonts w:ascii="Arial" w:hAnsi="Arial" w:cs="Arial" w:hint="eastAsia"/>
          <w:lang w:eastAsia="ja-JP"/>
        </w:rPr>
        <w:t>unifying NR user place specification</w:t>
      </w:r>
      <w:r w:rsidRPr="00114DD0">
        <w:rPr>
          <w:rFonts w:ascii="Arial" w:hAnsi="Arial" w:cs="Arial"/>
          <w:lang w:eastAsia="ja-JP"/>
        </w:rPr>
        <w:t xml:space="preserve"> in</w:t>
      </w:r>
      <w:r w:rsidRPr="00114DD0">
        <w:rPr>
          <w:rFonts w:ascii="Arial" w:hAnsi="Arial" w:cs="Arial" w:hint="eastAsia"/>
          <w:lang w:eastAsia="ja-JP"/>
        </w:rPr>
        <w:t xml:space="preserve"> R3-174763.</w:t>
      </w:r>
    </w:p>
    <w:p w:rsidR="00114DD0" w:rsidRPr="00114DD0" w:rsidRDefault="00114DD0" w:rsidP="00114DD0">
      <w:pPr>
        <w:tabs>
          <w:tab w:val="left" w:pos="567"/>
        </w:tabs>
        <w:adjustRightInd w:val="0"/>
        <w:snapToGrid w:val="0"/>
        <w:spacing w:after="0"/>
        <w:ind w:left="1134" w:hanging="1134"/>
        <w:rPr>
          <w:rFonts w:ascii="Arial" w:hAnsi="Arial" w:cs="Arial"/>
          <w:lang w:eastAsia="ja-JP"/>
        </w:rPr>
      </w:pPr>
      <w:r w:rsidRPr="00114DD0">
        <w:rPr>
          <w:rFonts w:ascii="Arial" w:hAnsi="Arial" w:cs="Arial" w:hint="eastAsia"/>
          <w:lang w:eastAsia="ja-JP"/>
        </w:rPr>
        <w:tab/>
        <w:t>-</w:t>
      </w:r>
      <w:r w:rsidRPr="00114DD0">
        <w:rPr>
          <w:rFonts w:ascii="Arial" w:hAnsi="Arial" w:cs="Arial" w:hint="eastAsia"/>
          <w:lang w:eastAsia="ja-JP"/>
        </w:rPr>
        <w:tab/>
        <w:t>Text Proposal to TS 38.420 (</w:t>
      </w:r>
      <w:r w:rsidRPr="00114DD0">
        <w:rPr>
          <w:rFonts w:ascii="Arial" w:hAnsi="Arial" w:cs="Arial"/>
          <w:lang w:eastAsia="ja-JP"/>
        </w:rPr>
        <w:t>Xn general aspects and principles</w:t>
      </w:r>
      <w:r w:rsidRPr="00114DD0">
        <w:rPr>
          <w:rFonts w:ascii="Arial" w:hAnsi="Arial" w:cs="Arial" w:hint="eastAsia"/>
          <w:lang w:eastAsia="ja-JP"/>
        </w:rPr>
        <w:t>) on</w:t>
      </w:r>
      <w:r w:rsidRPr="00114DD0">
        <w:rPr>
          <w:rFonts w:ascii="Arial" w:hAnsi="Arial" w:cs="Arial"/>
          <w:lang w:eastAsia="ja-JP"/>
        </w:rPr>
        <w:t xml:space="preserve"> </w:t>
      </w:r>
      <w:r w:rsidRPr="00114DD0">
        <w:rPr>
          <w:rFonts w:ascii="Arial" w:hAnsi="Arial" w:cs="Arial" w:hint="eastAsia"/>
          <w:lang w:eastAsia="ja-JP"/>
        </w:rPr>
        <w:t>unifying NR user place specification</w:t>
      </w:r>
      <w:r w:rsidRPr="00114DD0">
        <w:rPr>
          <w:rFonts w:ascii="Arial" w:hAnsi="Arial" w:cs="Arial"/>
          <w:lang w:eastAsia="ja-JP"/>
        </w:rPr>
        <w:t xml:space="preserve"> in</w:t>
      </w:r>
      <w:r w:rsidRPr="00114DD0">
        <w:rPr>
          <w:rFonts w:ascii="Arial" w:hAnsi="Arial" w:cs="Arial" w:hint="eastAsia"/>
          <w:lang w:eastAsia="ja-JP"/>
        </w:rPr>
        <w:t xml:space="preserve"> R3-174764.</w:t>
      </w:r>
    </w:p>
    <w:p w:rsidR="00114DD0" w:rsidRPr="00114DD0" w:rsidRDefault="00114DD0" w:rsidP="00114DD0">
      <w:pPr>
        <w:tabs>
          <w:tab w:val="left" w:pos="567"/>
        </w:tabs>
        <w:adjustRightInd w:val="0"/>
        <w:snapToGrid w:val="0"/>
        <w:spacing w:after="0"/>
        <w:ind w:left="1134" w:hanging="1134"/>
        <w:rPr>
          <w:rFonts w:ascii="Arial" w:hAnsi="Arial" w:cs="Arial"/>
          <w:lang w:eastAsia="ja-JP"/>
        </w:rPr>
      </w:pPr>
      <w:r w:rsidRPr="00114DD0">
        <w:rPr>
          <w:rFonts w:ascii="Arial" w:hAnsi="Arial" w:cs="Arial" w:hint="eastAsia"/>
          <w:lang w:eastAsia="ja-JP"/>
        </w:rPr>
        <w:tab/>
        <w:t>-</w:t>
      </w:r>
      <w:r w:rsidRPr="00114DD0">
        <w:rPr>
          <w:rFonts w:ascii="Arial" w:hAnsi="Arial" w:cs="Arial" w:hint="eastAsia"/>
          <w:lang w:eastAsia="ja-JP"/>
        </w:rPr>
        <w:tab/>
        <w:t>Text Proposal to TS 38.470 (</w:t>
      </w:r>
      <w:r w:rsidRPr="00114DD0">
        <w:rPr>
          <w:rFonts w:ascii="Arial" w:hAnsi="Arial" w:cs="Arial"/>
          <w:lang w:eastAsia="ja-JP"/>
        </w:rPr>
        <w:t>F1 general aspects and principles</w:t>
      </w:r>
      <w:r w:rsidRPr="00114DD0">
        <w:rPr>
          <w:rFonts w:ascii="Arial" w:hAnsi="Arial" w:cs="Arial" w:hint="eastAsia"/>
          <w:lang w:eastAsia="ja-JP"/>
        </w:rPr>
        <w:t>) on</w:t>
      </w:r>
      <w:r w:rsidRPr="00114DD0">
        <w:rPr>
          <w:rFonts w:ascii="Arial" w:hAnsi="Arial" w:cs="Arial"/>
          <w:lang w:eastAsia="ja-JP"/>
        </w:rPr>
        <w:t xml:space="preserve"> </w:t>
      </w:r>
      <w:r w:rsidRPr="00114DD0">
        <w:rPr>
          <w:rFonts w:ascii="Arial" w:hAnsi="Arial" w:cs="Arial" w:hint="eastAsia"/>
          <w:lang w:eastAsia="ja-JP"/>
        </w:rPr>
        <w:t>unifying NR user place specification</w:t>
      </w:r>
      <w:r w:rsidRPr="00114DD0">
        <w:rPr>
          <w:rFonts w:ascii="Arial" w:hAnsi="Arial" w:cs="Arial"/>
          <w:lang w:eastAsia="ja-JP"/>
        </w:rPr>
        <w:t xml:space="preserve"> in</w:t>
      </w:r>
      <w:r w:rsidRPr="00114DD0">
        <w:rPr>
          <w:rFonts w:ascii="Arial" w:hAnsi="Arial" w:cs="Arial" w:hint="eastAsia"/>
          <w:lang w:eastAsia="ja-JP"/>
        </w:rPr>
        <w:t xml:space="preserve"> R3-174765.</w:t>
      </w:r>
    </w:p>
    <w:p w:rsidR="00114DD0" w:rsidRPr="00114DD0" w:rsidRDefault="00114DD0" w:rsidP="00114DD0">
      <w:pPr>
        <w:tabs>
          <w:tab w:val="left" w:pos="567"/>
        </w:tabs>
        <w:adjustRightInd w:val="0"/>
        <w:snapToGrid w:val="0"/>
        <w:spacing w:after="0"/>
        <w:ind w:left="1134" w:hanging="1134"/>
        <w:rPr>
          <w:rFonts w:ascii="Arial" w:hAnsi="Arial" w:cs="Arial"/>
          <w:lang w:eastAsia="ja-JP"/>
        </w:rPr>
      </w:pPr>
      <w:r w:rsidRPr="00114DD0">
        <w:rPr>
          <w:rFonts w:ascii="Arial" w:hAnsi="Arial" w:cs="Arial" w:hint="eastAsia"/>
          <w:lang w:eastAsia="ja-JP"/>
        </w:rPr>
        <w:tab/>
        <w:t>-</w:t>
      </w:r>
      <w:r w:rsidRPr="00114DD0">
        <w:rPr>
          <w:rFonts w:ascii="Arial" w:hAnsi="Arial" w:cs="Arial" w:hint="eastAsia"/>
          <w:lang w:eastAsia="ja-JP"/>
        </w:rPr>
        <w:tab/>
        <w:t>Text Proposal to TS 38.424 (</w:t>
      </w:r>
      <w:r w:rsidRPr="00114DD0">
        <w:rPr>
          <w:rFonts w:ascii="Arial" w:hAnsi="Arial" w:cs="Arial"/>
          <w:lang w:eastAsia="ja-JP"/>
        </w:rPr>
        <w:t>X2 data transport</w:t>
      </w:r>
      <w:r w:rsidRPr="00114DD0">
        <w:rPr>
          <w:rFonts w:ascii="Arial" w:hAnsi="Arial" w:cs="Arial" w:hint="eastAsia"/>
          <w:lang w:eastAsia="ja-JP"/>
        </w:rPr>
        <w:t>) on</w:t>
      </w:r>
      <w:r w:rsidRPr="00114DD0">
        <w:rPr>
          <w:rFonts w:ascii="Arial" w:hAnsi="Arial" w:cs="Arial"/>
          <w:lang w:eastAsia="ja-JP"/>
        </w:rPr>
        <w:t xml:space="preserve"> </w:t>
      </w:r>
      <w:r w:rsidRPr="00114DD0">
        <w:rPr>
          <w:rFonts w:ascii="Arial" w:hAnsi="Arial" w:cs="Arial" w:hint="eastAsia"/>
          <w:lang w:eastAsia="ja-JP"/>
        </w:rPr>
        <w:t>unifying NR user place specification</w:t>
      </w:r>
      <w:r w:rsidRPr="00114DD0">
        <w:rPr>
          <w:rFonts w:ascii="Arial" w:hAnsi="Arial" w:cs="Arial"/>
          <w:lang w:eastAsia="ja-JP"/>
        </w:rPr>
        <w:t xml:space="preserve"> in</w:t>
      </w:r>
      <w:r w:rsidRPr="00114DD0">
        <w:rPr>
          <w:rFonts w:ascii="Arial" w:hAnsi="Arial" w:cs="Arial" w:hint="eastAsia"/>
          <w:lang w:eastAsia="ja-JP"/>
        </w:rPr>
        <w:t xml:space="preserve"> R3-174958.</w:t>
      </w:r>
    </w:p>
    <w:p w:rsidR="00114DD0" w:rsidRPr="00114DD0" w:rsidRDefault="00114DD0" w:rsidP="00114DD0">
      <w:pPr>
        <w:tabs>
          <w:tab w:val="left" w:pos="567"/>
        </w:tabs>
        <w:adjustRightInd w:val="0"/>
        <w:snapToGrid w:val="0"/>
        <w:spacing w:after="0"/>
        <w:rPr>
          <w:rFonts w:ascii="Arial" w:hAnsi="Arial" w:cs="Arial"/>
          <w:lang w:eastAsia="ja-JP"/>
        </w:rPr>
      </w:pPr>
      <w:r w:rsidRPr="00114DD0">
        <w:rPr>
          <w:rFonts w:ascii="Arial" w:hAnsi="Arial" w:cs="Arial" w:hint="eastAsia"/>
          <w:lang w:eastAsia="ja-JP"/>
        </w:rPr>
        <w:tab/>
        <w:t>-</w:t>
      </w:r>
      <w:r w:rsidRPr="00114DD0">
        <w:rPr>
          <w:rFonts w:ascii="Arial" w:hAnsi="Arial" w:cs="Arial" w:hint="eastAsia"/>
          <w:lang w:eastAsia="ja-JP"/>
        </w:rPr>
        <w:tab/>
      </w:r>
      <w:r w:rsidRPr="00114DD0">
        <w:rPr>
          <w:rFonts w:ascii="Arial" w:hAnsi="Arial" w:cs="Arial"/>
          <w:lang w:eastAsia="ja-JP"/>
        </w:rPr>
        <w:t>Single UP spec is adopted (interface-specific functions can be captured)</w:t>
      </w:r>
    </w:p>
    <w:p w:rsidR="00114DD0" w:rsidRPr="00114DD0" w:rsidRDefault="00114DD0" w:rsidP="00114DD0">
      <w:pPr>
        <w:tabs>
          <w:tab w:val="left" w:pos="567"/>
        </w:tabs>
        <w:adjustRightInd w:val="0"/>
        <w:snapToGrid w:val="0"/>
        <w:spacing w:after="0"/>
        <w:rPr>
          <w:rFonts w:ascii="Arial" w:hAnsi="Arial" w:cs="Arial"/>
          <w:lang w:eastAsia="ja-JP"/>
        </w:rPr>
      </w:pPr>
      <w:r w:rsidRPr="00114DD0">
        <w:rPr>
          <w:rFonts w:ascii="Arial" w:hAnsi="Arial" w:cs="Arial" w:hint="eastAsia"/>
          <w:lang w:eastAsia="ja-JP"/>
        </w:rPr>
        <w:tab/>
        <w:t>-</w:t>
      </w:r>
      <w:r w:rsidRPr="00114DD0">
        <w:rPr>
          <w:rFonts w:ascii="Arial" w:hAnsi="Arial" w:cs="Arial" w:hint="eastAsia"/>
          <w:lang w:eastAsia="ja-JP"/>
        </w:rPr>
        <w:tab/>
      </w:r>
      <w:r w:rsidRPr="00114DD0">
        <w:rPr>
          <w:rFonts w:ascii="Arial" w:hAnsi="Arial" w:cs="Arial"/>
          <w:lang w:eastAsia="ja-JP"/>
        </w:rPr>
        <w:t>We submit 38.425 to RAN for approval and we request withdrawal of 38.475</w:t>
      </w:r>
    </w:p>
    <w:p w:rsidR="00114DD0" w:rsidRPr="00114DD0" w:rsidRDefault="00114DD0" w:rsidP="00114DD0">
      <w:pPr>
        <w:tabs>
          <w:tab w:val="left" w:pos="567"/>
        </w:tabs>
        <w:adjustRightInd w:val="0"/>
        <w:snapToGrid w:val="0"/>
        <w:spacing w:after="0"/>
        <w:ind w:left="1134" w:hanging="1134"/>
        <w:rPr>
          <w:rFonts w:ascii="Arial" w:hAnsi="Arial" w:cs="Arial"/>
          <w:lang w:eastAsia="ja-JP"/>
        </w:rPr>
      </w:pPr>
      <w:r w:rsidRPr="00114DD0">
        <w:rPr>
          <w:rFonts w:ascii="Arial" w:hAnsi="Arial" w:cs="Arial" w:hint="eastAsia"/>
          <w:lang w:eastAsia="ja-JP"/>
        </w:rPr>
        <w:tab/>
        <w:t>-</w:t>
      </w:r>
      <w:r w:rsidRPr="00114DD0">
        <w:rPr>
          <w:rFonts w:ascii="Arial" w:hAnsi="Arial" w:cs="Arial" w:hint="eastAsia"/>
          <w:lang w:eastAsia="ja-JP"/>
        </w:rPr>
        <w:tab/>
      </w:r>
      <w:r w:rsidRPr="00114DD0">
        <w:rPr>
          <w:rFonts w:ascii="Arial" w:hAnsi="Arial" w:cs="Arial"/>
          <w:lang w:eastAsia="ja-JP"/>
        </w:rPr>
        <w:t>agree a new GTP-U extension header “NR RAN container” (name pending CT4) for X2UP (EN-DC), XnUP and F1UP)</w:t>
      </w:r>
      <w:r w:rsidRPr="00114DD0">
        <w:rPr>
          <w:rFonts w:ascii="Arial" w:hAnsi="Arial" w:cs="Arial" w:hint="eastAsia"/>
          <w:lang w:eastAsia="ja-JP"/>
        </w:rPr>
        <w:t>.</w:t>
      </w:r>
    </w:p>
    <w:p w:rsidR="00114DD0" w:rsidRPr="00114DD0" w:rsidRDefault="00114DD0" w:rsidP="00114DD0">
      <w:pPr>
        <w:tabs>
          <w:tab w:val="left" w:pos="567"/>
        </w:tabs>
        <w:adjustRightInd w:val="0"/>
        <w:snapToGrid w:val="0"/>
        <w:spacing w:after="0"/>
        <w:ind w:left="1134" w:hanging="1134"/>
        <w:rPr>
          <w:rFonts w:ascii="Arial" w:hAnsi="Arial" w:cs="Arial"/>
          <w:lang w:eastAsia="ja-JP"/>
        </w:rPr>
      </w:pPr>
      <w:r w:rsidRPr="00114DD0">
        <w:rPr>
          <w:rFonts w:ascii="Arial" w:hAnsi="Arial" w:cs="Arial" w:hint="eastAsia"/>
          <w:lang w:eastAsia="ja-JP"/>
        </w:rPr>
        <w:tab/>
        <w:t>-</w:t>
      </w:r>
      <w:r w:rsidRPr="00114DD0">
        <w:rPr>
          <w:rFonts w:ascii="Arial" w:hAnsi="Arial" w:cs="Arial" w:hint="eastAsia"/>
          <w:lang w:eastAsia="ja-JP"/>
        </w:rPr>
        <w:tab/>
        <w:t xml:space="preserve">LS on </w:t>
      </w:r>
      <w:r w:rsidRPr="00114DD0">
        <w:rPr>
          <w:rFonts w:ascii="Arial" w:hAnsi="Arial" w:cs="Arial"/>
          <w:lang w:eastAsia="ja-JP"/>
        </w:rPr>
        <w:t>a new GTP-U extension header</w:t>
      </w:r>
      <w:r w:rsidRPr="00114DD0">
        <w:rPr>
          <w:rFonts w:ascii="Arial" w:hAnsi="Arial" w:cs="Arial" w:hint="eastAsia"/>
          <w:lang w:eastAsia="ja-JP"/>
        </w:rPr>
        <w:t xml:space="preserve"> in R3-174770</w:t>
      </w:r>
    </w:p>
    <w:p w:rsidR="00114DD0" w:rsidRPr="00114DD0" w:rsidRDefault="00114DD0" w:rsidP="00114DD0">
      <w:pPr>
        <w:tabs>
          <w:tab w:val="left" w:pos="567"/>
        </w:tabs>
        <w:adjustRightInd w:val="0"/>
        <w:snapToGrid w:val="0"/>
        <w:spacing w:after="0"/>
        <w:ind w:left="1134" w:hanging="1134"/>
        <w:rPr>
          <w:rFonts w:ascii="Arial" w:hAnsi="Arial" w:cs="Arial"/>
          <w:lang w:eastAsia="ja-JP"/>
        </w:rPr>
      </w:pPr>
      <w:r w:rsidRPr="00114DD0">
        <w:rPr>
          <w:rFonts w:ascii="Arial" w:hAnsi="Arial" w:cs="Arial" w:hint="eastAsia"/>
          <w:lang w:eastAsia="ja-JP"/>
        </w:rPr>
        <w:tab/>
        <w:t>-</w:t>
      </w:r>
      <w:r w:rsidRPr="00114DD0">
        <w:rPr>
          <w:rFonts w:ascii="Arial" w:hAnsi="Arial" w:cs="Arial" w:hint="eastAsia"/>
          <w:lang w:eastAsia="ja-JP"/>
        </w:rPr>
        <w:tab/>
        <w:t xml:space="preserve">Text Proposal to TS 38.425 (XnUP) on </w:t>
      </w:r>
      <w:r w:rsidRPr="00114DD0">
        <w:rPr>
          <w:rFonts w:ascii="Arial" w:hAnsi="Arial" w:cs="Arial"/>
          <w:lang w:eastAsia="ja-JP"/>
        </w:rPr>
        <w:t>Discard the duplicated transmissions of PDCP PDUs</w:t>
      </w:r>
      <w:r w:rsidRPr="00114DD0">
        <w:rPr>
          <w:rFonts w:ascii="Arial" w:hAnsi="Arial" w:cs="Arial" w:hint="eastAsia"/>
          <w:lang w:eastAsia="ja-JP"/>
        </w:rPr>
        <w:t xml:space="preserve"> in R3-175031</w:t>
      </w:r>
    </w:p>
    <w:p w:rsidR="00114DD0" w:rsidRPr="00114DD0" w:rsidRDefault="00114DD0" w:rsidP="00114DD0">
      <w:pPr>
        <w:tabs>
          <w:tab w:val="left" w:pos="567"/>
        </w:tabs>
        <w:adjustRightInd w:val="0"/>
        <w:snapToGrid w:val="0"/>
        <w:spacing w:after="0"/>
        <w:rPr>
          <w:rFonts w:ascii="Arial" w:hAnsi="Arial" w:cs="Arial"/>
          <w:lang w:eastAsia="ja-JP"/>
        </w:rPr>
      </w:pPr>
    </w:p>
    <w:p w:rsidR="00114DD0" w:rsidRPr="00114DD0" w:rsidRDefault="00114DD0" w:rsidP="00114DD0">
      <w:pPr>
        <w:tabs>
          <w:tab w:val="left" w:pos="567"/>
        </w:tabs>
        <w:adjustRightInd w:val="0"/>
        <w:snapToGrid w:val="0"/>
        <w:spacing w:after="0"/>
        <w:rPr>
          <w:rFonts w:ascii="Arial" w:hAnsi="Arial" w:cs="Arial"/>
          <w:lang w:eastAsia="ja-JP"/>
        </w:rPr>
      </w:pPr>
      <w:r w:rsidRPr="00114DD0">
        <w:rPr>
          <w:rFonts w:ascii="Arial" w:hAnsi="Arial" w:cs="Arial"/>
        </w:rPr>
        <w:t xml:space="preserve">On </w:t>
      </w:r>
      <w:r w:rsidRPr="00114DD0">
        <w:rPr>
          <w:rFonts w:ascii="Arial" w:hAnsi="Arial" w:cs="Arial" w:hint="eastAsia"/>
          <w:lang w:eastAsia="ja-JP"/>
        </w:rPr>
        <w:t>Higher layer functional split)</w:t>
      </w:r>
      <w:r w:rsidRPr="00114DD0">
        <w:rPr>
          <w:rFonts w:ascii="Arial" w:hAnsi="Arial" w:cs="Arial"/>
        </w:rPr>
        <w:t xml:space="preserve">,the followings were </w:t>
      </w:r>
      <w:r w:rsidRPr="00114DD0">
        <w:rPr>
          <w:rFonts w:ascii="Arial" w:hAnsi="Arial" w:cs="Arial" w:hint="eastAsia"/>
          <w:lang w:eastAsia="ja-JP"/>
        </w:rPr>
        <w:t>agreed</w:t>
      </w:r>
      <w:r w:rsidRPr="00114DD0">
        <w:rPr>
          <w:rFonts w:ascii="Arial" w:hAnsi="Arial" w:cs="Arial"/>
        </w:rPr>
        <w:t>:</w:t>
      </w:r>
    </w:p>
    <w:p w:rsidR="00114DD0" w:rsidRPr="00114DD0" w:rsidRDefault="00114DD0" w:rsidP="00114DD0">
      <w:pPr>
        <w:tabs>
          <w:tab w:val="left" w:pos="567"/>
        </w:tabs>
        <w:adjustRightInd w:val="0"/>
        <w:snapToGrid w:val="0"/>
        <w:spacing w:after="0"/>
        <w:ind w:left="1134" w:hanging="1134"/>
        <w:rPr>
          <w:rFonts w:ascii="Arial" w:hAnsi="Arial" w:cs="Arial"/>
          <w:lang w:eastAsia="ja-JP"/>
        </w:rPr>
      </w:pPr>
      <w:r w:rsidRPr="00114DD0">
        <w:rPr>
          <w:rFonts w:ascii="Arial" w:hAnsi="Arial" w:cs="Arial" w:hint="eastAsia"/>
          <w:lang w:eastAsia="ja-JP"/>
        </w:rPr>
        <w:tab/>
        <w:t>-</w:t>
      </w:r>
      <w:r w:rsidRPr="00114DD0">
        <w:rPr>
          <w:rFonts w:ascii="Arial" w:hAnsi="Arial" w:cs="Arial" w:hint="eastAsia"/>
          <w:lang w:eastAsia="ja-JP"/>
        </w:rPr>
        <w:tab/>
        <w:t xml:space="preserve">Text Proposal to TS 38.401 (NG-RAN architecture description) on </w:t>
      </w:r>
      <w:r w:rsidRPr="00114DD0">
        <w:rPr>
          <w:rFonts w:ascii="Arial" w:hAnsi="Arial" w:cs="Arial"/>
          <w:lang w:eastAsia="ja-JP"/>
        </w:rPr>
        <w:t>Cleanup of reference/definitions</w:t>
      </w:r>
      <w:r w:rsidRPr="00114DD0">
        <w:rPr>
          <w:rFonts w:ascii="Arial" w:hAnsi="Arial" w:cs="Arial" w:hint="eastAsia"/>
          <w:lang w:eastAsia="ja-JP"/>
        </w:rPr>
        <w:t xml:space="preserve"> in R3-174309</w:t>
      </w:r>
    </w:p>
    <w:p w:rsidR="00114DD0" w:rsidRPr="00114DD0" w:rsidRDefault="00114DD0" w:rsidP="00114DD0">
      <w:pPr>
        <w:tabs>
          <w:tab w:val="left" w:pos="567"/>
        </w:tabs>
        <w:adjustRightInd w:val="0"/>
        <w:snapToGrid w:val="0"/>
        <w:spacing w:after="0"/>
        <w:ind w:left="1134" w:hanging="1134"/>
        <w:rPr>
          <w:rFonts w:ascii="Arial" w:hAnsi="Arial" w:cs="Arial"/>
          <w:lang w:eastAsia="ja-JP"/>
        </w:rPr>
      </w:pPr>
      <w:r w:rsidRPr="00114DD0">
        <w:rPr>
          <w:rFonts w:ascii="Arial" w:hAnsi="Arial" w:cs="Arial" w:hint="eastAsia"/>
          <w:lang w:eastAsia="ja-JP"/>
        </w:rPr>
        <w:tab/>
        <w:t>-</w:t>
      </w:r>
      <w:r w:rsidRPr="00114DD0">
        <w:rPr>
          <w:rFonts w:ascii="Arial" w:hAnsi="Arial" w:cs="Arial" w:hint="eastAsia"/>
          <w:lang w:eastAsia="ja-JP"/>
        </w:rPr>
        <w:tab/>
        <w:t xml:space="preserve">Text Proposal to TS 38.473 (F1AP) on </w:t>
      </w:r>
      <w:r w:rsidRPr="00114DD0">
        <w:rPr>
          <w:rFonts w:ascii="Arial" w:hAnsi="Arial" w:cs="Arial"/>
          <w:lang w:eastAsia="ja-JP"/>
        </w:rPr>
        <w:t>TNL solution</w:t>
      </w:r>
      <w:r w:rsidRPr="00114DD0">
        <w:rPr>
          <w:rFonts w:ascii="Arial" w:hAnsi="Arial" w:cs="Arial" w:hint="eastAsia"/>
          <w:lang w:eastAsia="ja-JP"/>
        </w:rPr>
        <w:t xml:space="preserve"> in R3-174897</w:t>
      </w:r>
    </w:p>
    <w:p w:rsidR="00114DD0" w:rsidRPr="00114DD0" w:rsidRDefault="00114DD0" w:rsidP="00114DD0">
      <w:pPr>
        <w:tabs>
          <w:tab w:val="left" w:pos="567"/>
        </w:tabs>
        <w:adjustRightInd w:val="0"/>
        <w:snapToGrid w:val="0"/>
        <w:spacing w:after="0"/>
        <w:ind w:left="1134" w:hanging="1134"/>
        <w:rPr>
          <w:rFonts w:ascii="Arial" w:hAnsi="Arial" w:cs="Arial"/>
          <w:lang w:eastAsia="ja-JP"/>
        </w:rPr>
      </w:pPr>
      <w:r w:rsidRPr="00114DD0">
        <w:rPr>
          <w:rFonts w:ascii="Arial" w:hAnsi="Arial" w:cs="Arial" w:hint="eastAsia"/>
          <w:lang w:eastAsia="ja-JP"/>
        </w:rPr>
        <w:tab/>
        <w:t>-</w:t>
      </w:r>
      <w:r w:rsidRPr="00114DD0">
        <w:rPr>
          <w:rFonts w:ascii="Arial" w:hAnsi="Arial" w:cs="Arial" w:hint="eastAsia"/>
          <w:lang w:eastAsia="ja-JP"/>
        </w:rPr>
        <w:tab/>
        <w:t xml:space="preserve">Text Proposal to TS 38.473 (F1AP) on </w:t>
      </w:r>
      <w:r w:rsidRPr="00114DD0">
        <w:rPr>
          <w:rFonts w:ascii="Arial" w:hAnsi="Arial" w:cs="Arial"/>
          <w:lang w:eastAsia="ja-JP"/>
        </w:rPr>
        <w:t>parallel transactions</w:t>
      </w:r>
      <w:r w:rsidRPr="00114DD0">
        <w:rPr>
          <w:rFonts w:ascii="Arial" w:hAnsi="Arial" w:cs="Arial" w:hint="eastAsia"/>
          <w:lang w:eastAsia="ja-JP"/>
        </w:rPr>
        <w:t xml:space="preserve"> in R3-174774</w:t>
      </w:r>
    </w:p>
    <w:p w:rsidR="00114DD0" w:rsidRPr="00114DD0" w:rsidRDefault="00114DD0" w:rsidP="00114DD0">
      <w:pPr>
        <w:tabs>
          <w:tab w:val="left" w:pos="567"/>
        </w:tabs>
        <w:adjustRightInd w:val="0"/>
        <w:snapToGrid w:val="0"/>
        <w:spacing w:after="0"/>
        <w:ind w:left="1134" w:hanging="1134"/>
        <w:rPr>
          <w:rFonts w:ascii="Arial" w:hAnsi="Arial" w:cs="Arial"/>
          <w:lang w:eastAsia="ja-JP"/>
        </w:rPr>
      </w:pPr>
      <w:r w:rsidRPr="00114DD0">
        <w:rPr>
          <w:rFonts w:ascii="Arial" w:hAnsi="Arial" w:cs="Arial" w:hint="eastAsia"/>
          <w:lang w:eastAsia="ja-JP"/>
        </w:rPr>
        <w:tab/>
        <w:t>-</w:t>
      </w:r>
      <w:r w:rsidRPr="00114DD0">
        <w:rPr>
          <w:rFonts w:ascii="Arial" w:hAnsi="Arial" w:cs="Arial" w:hint="eastAsia"/>
          <w:lang w:eastAsia="ja-JP"/>
        </w:rPr>
        <w:tab/>
        <w:t xml:space="preserve">Text Proposal to TS 38.473 (F1AP) on </w:t>
      </w:r>
      <w:r w:rsidRPr="00114DD0">
        <w:rPr>
          <w:rFonts w:ascii="Arial" w:hAnsi="Arial" w:cs="Arial"/>
          <w:lang w:eastAsia="ja-JP"/>
        </w:rPr>
        <w:t>transaction</w:t>
      </w:r>
      <w:r w:rsidRPr="00114DD0">
        <w:rPr>
          <w:rFonts w:ascii="Arial" w:hAnsi="Arial" w:cs="Arial" w:hint="eastAsia"/>
          <w:lang w:eastAsia="ja-JP"/>
        </w:rPr>
        <w:t xml:space="preserve"> ID in R3-175037</w:t>
      </w:r>
    </w:p>
    <w:p w:rsidR="00114DD0" w:rsidRPr="00114DD0" w:rsidRDefault="00114DD0" w:rsidP="00114DD0">
      <w:pPr>
        <w:tabs>
          <w:tab w:val="left" w:pos="567"/>
        </w:tabs>
        <w:adjustRightInd w:val="0"/>
        <w:snapToGrid w:val="0"/>
        <w:spacing w:after="0"/>
        <w:ind w:left="1134" w:hanging="1134"/>
        <w:rPr>
          <w:rFonts w:ascii="Arial" w:hAnsi="Arial" w:cs="Arial"/>
          <w:lang w:eastAsia="ja-JP"/>
        </w:rPr>
      </w:pPr>
      <w:r w:rsidRPr="00114DD0">
        <w:rPr>
          <w:rFonts w:ascii="Arial" w:hAnsi="Arial" w:cs="Arial" w:hint="eastAsia"/>
          <w:lang w:eastAsia="ja-JP"/>
        </w:rPr>
        <w:tab/>
        <w:t>-</w:t>
      </w:r>
      <w:r w:rsidRPr="00114DD0">
        <w:rPr>
          <w:rFonts w:ascii="Arial" w:hAnsi="Arial" w:cs="Arial" w:hint="eastAsia"/>
          <w:lang w:eastAsia="ja-JP"/>
        </w:rPr>
        <w:tab/>
      </w:r>
      <w:r w:rsidRPr="00114DD0">
        <w:rPr>
          <w:rFonts w:ascii="Arial" w:hAnsi="Arial" w:cs="Arial"/>
          <w:lang w:eastAsia="ja-JP"/>
        </w:rPr>
        <w:t>gNB-DU ID length is 36 bits</w:t>
      </w:r>
    </w:p>
    <w:p w:rsidR="00114DD0" w:rsidRPr="00114DD0" w:rsidRDefault="00114DD0" w:rsidP="00114DD0">
      <w:pPr>
        <w:tabs>
          <w:tab w:val="left" w:pos="567"/>
        </w:tabs>
        <w:adjustRightInd w:val="0"/>
        <w:snapToGrid w:val="0"/>
        <w:spacing w:after="0"/>
        <w:ind w:left="1134" w:hanging="1134"/>
        <w:rPr>
          <w:rFonts w:ascii="Arial" w:hAnsi="Arial" w:cs="Arial"/>
          <w:lang w:eastAsia="ja-JP"/>
        </w:rPr>
      </w:pPr>
      <w:r w:rsidRPr="00114DD0">
        <w:rPr>
          <w:rFonts w:ascii="Arial" w:hAnsi="Arial" w:cs="Arial" w:hint="eastAsia"/>
          <w:lang w:eastAsia="ja-JP"/>
        </w:rPr>
        <w:tab/>
        <w:t>-</w:t>
      </w:r>
      <w:r w:rsidRPr="00114DD0">
        <w:rPr>
          <w:rFonts w:ascii="Arial" w:hAnsi="Arial" w:cs="Arial" w:hint="eastAsia"/>
          <w:lang w:eastAsia="ja-JP"/>
        </w:rPr>
        <w:tab/>
      </w:r>
      <w:r w:rsidRPr="00114DD0">
        <w:rPr>
          <w:rFonts w:ascii="Arial" w:hAnsi="Arial" w:cs="Arial"/>
          <w:lang w:eastAsia="ja-JP"/>
        </w:rPr>
        <w:t>It is up to DU implementation how to handle the data delivery stop</w:t>
      </w:r>
    </w:p>
    <w:p w:rsidR="00114DD0" w:rsidRPr="00114DD0" w:rsidRDefault="00114DD0" w:rsidP="00114DD0">
      <w:pPr>
        <w:tabs>
          <w:tab w:val="left" w:pos="567"/>
        </w:tabs>
        <w:adjustRightInd w:val="0"/>
        <w:snapToGrid w:val="0"/>
        <w:spacing w:after="0"/>
        <w:ind w:left="1134" w:hanging="1134"/>
        <w:rPr>
          <w:rFonts w:ascii="Arial" w:hAnsi="Arial" w:cs="Arial"/>
          <w:lang w:eastAsia="ja-JP"/>
        </w:rPr>
      </w:pPr>
      <w:r w:rsidRPr="00114DD0">
        <w:rPr>
          <w:rFonts w:ascii="Arial" w:hAnsi="Arial" w:cs="Arial" w:hint="eastAsia"/>
          <w:lang w:eastAsia="ja-JP"/>
        </w:rPr>
        <w:tab/>
        <w:t>-</w:t>
      </w:r>
      <w:r w:rsidRPr="00114DD0">
        <w:rPr>
          <w:rFonts w:ascii="Arial" w:hAnsi="Arial" w:cs="Arial" w:hint="eastAsia"/>
          <w:lang w:eastAsia="ja-JP"/>
        </w:rPr>
        <w:tab/>
        <w:t xml:space="preserve">Text Proposal to TS 38.401 (NG-RAN architecture description) on </w:t>
      </w:r>
      <w:r w:rsidRPr="00114DD0">
        <w:rPr>
          <w:rFonts w:ascii="Arial" w:hAnsi="Arial" w:cs="Arial"/>
          <w:lang w:eastAsia="ja-JP"/>
        </w:rPr>
        <w:t>DataDeliveryStop</w:t>
      </w:r>
      <w:r w:rsidRPr="00114DD0">
        <w:rPr>
          <w:rFonts w:ascii="Arial" w:hAnsi="Arial" w:cs="Arial" w:hint="eastAsia"/>
          <w:lang w:eastAsia="ja-JP"/>
        </w:rPr>
        <w:t xml:space="preserve"> indication in R3-174898</w:t>
      </w:r>
    </w:p>
    <w:p w:rsidR="00114DD0" w:rsidRPr="00114DD0" w:rsidRDefault="00114DD0" w:rsidP="00114DD0">
      <w:pPr>
        <w:tabs>
          <w:tab w:val="left" w:pos="567"/>
        </w:tabs>
        <w:adjustRightInd w:val="0"/>
        <w:snapToGrid w:val="0"/>
        <w:spacing w:after="0"/>
        <w:ind w:left="1134" w:hanging="1134"/>
        <w:rPr>
          <w:rFonts w:ascii="Arial" w:hAnsi="Arial" w:cs="Arial"/>
          <w:lang w:eastAsia="ja-JP"/>
        </w:rPr>
      </w:pPr>
      <w:r w:rsidRPr="00114DD0">
        <w:rPr>
          <w:rFonts w:ascii="Arial" w:hAnsi="Arial" w:cs="Arial" w:hint="eastAsia"/>
          <w:lang w:eastAsia="ja-JP"/>
        </w:rPr>
        <w:tab/>
        <w:t>-</w:t>
      </w:r>
      <w:r w:rsidRPr="00114DD0">
        <w:rPr>
          <w:rFonts w:ascii="Arial" w:hAnsi="Arial" w:cs="Arial" w:hint="eastAsia"/>
          <w:lang w:eastAsia="ja-JP"/>
        </w:rPr>
        <w:tab/>
        <w:t>Text Proposal to TS 38.473 (F1AP) on</w:t>
      </w:r>
      <w:r w:rsidRPr="00114DD0">
        <w:rPr>
          <w:rFonts w:ascii="Arial" w:hAnsi="Arial" w:cs="Arial"/>
          <w:lang w:eastAsia="ja-JP"/>
        </w:rPr>
        <w:t xml:space="preserve"> DataDeliveryStop</w:t>
      </w:r>
      <w:r w:rsidRPr="00114DD0">
        <w:rPr>
          <w:rFonts w:ascii="Arial" w:hAnsi="Arial" w:cs="Arial" w:hint="eastAsia"/>
          <w:lang w:eastAsia="ja-JP"/>
        </w:rPr>
        <w:t xml:space="preserve"> indication in R3-174899</w:t>
      </w:r>
    </w:p>
    <w:p w:rsidR="00114DD0" w:rsidRPr="00114DD0" w:rsidRDefault="00114DD0" w:rsidP="00114DD0">
      <w:pPr>
        <w:tabs>
          <w:tab w:val="left" w:pos="567"/>
        </w:tabs>
        <w:adjustRightInd w:val="0"/>
        <w:snapToGrid w:val="0"/>
        <w:spacing w:after="0"/>
        <w:ind w:left="1134" w:hanging="1134"/>
        <w:rPr>
          <w:rFonts w:ascii="Arial" w:hAnsi="Arial" w:cs="Arial"/>
          <w:lang w:eastAsia="ja-JP"/>
        </w:rPr>
      </w:pPr>
      <w:r w:rsidRPr="00114DD0">
        <w:rPr>
          <w:rFonts w:ascii="Arial" w:hAnsi="Arial" w:cs="Arial" w:hint="eastAsia"/>
          <w:lang w:eastAsia="ja-JP"/>
        </w:rPr>
        <w:tab/>
        <w:t>-</w:t>
      </w:r>
      <w:r w:rsidRPr="00114DD0">
        <w:rPr>
          <w:rFonts w:ascii="Arial" w:hAnsi="Arial" w:cs="Arial" w:hint="eastAsia"/>
          <w:lang w:eastAsia="ja-JP"/>
        </w:rPr>
        <w:tab/>
      </w:r>
      <w:r w:rsidRPr="00114DD0">
        <w:rPr>
          <w:rFonts w:ascii="Arial" w:hAnsi="Arial" w:cs="Arial"/>
          <w:lang w:eastAsia="ja-JP"/>
        </w:rPr>
        <w:t>DU system info IE includes MIB and SIB1 (2 containers)</w:t>
      </w:r>
    </w:p>
    <w:p w:rsidR="00114DD0" w:rsidRPr="00114DD0" w:rsidRDefault="00114DD0" w:rsidP="00114DD0">
      <w:pPr>
        <w:tabs>
          <w:tab w:val="left" w:pos="567"/>
        </w:tabs>
        <w:adjustRightInd w:val="0"/>
        <w:snapToGrid w:val="0"/>
        <w:spacing w:after="0"/>
        <w:ind w:left="1134" w:hanging="1134"/>
        <w:rPr>
          <w:rFonts w:ascii="Arial" w:hAnsi="Arial" w:cs="Arial"/>
          <w:lang w:eastAsia="ja-JP"/>
        </w:rPr>
      </w:pPr>
      <w:r w:rsidRPr="00114DD0">
        <w:rPr>
          <w:rFonts w:ascii="Arial" w:hAnsi="Arial" w:cs="Arial" w:hint="eastAsia"/>
          <w:lang w:eastAsia="ja-JP"/>
        </w:rPr>
        <w:tab/>
        <w:t>-</w:t>
      </w:r>
      <w:r w:rsidRPr="00114DD0">
        <w:rPr>
          <w:rFonts w:ascii="Arial" w:hAnsi="Arial" w:cs="Arial" w:hint="eastAsia"/>
          <w:lang w:eastAsia="ja-JP"/>
        </w:rPr>
        <w:tab/>
        <w:t>Text Proposal to TS 38.473 (F1AP) on</w:t>
      </w:r>
      <w:r w:rsidRPr="00114DD0">
        <w:rPr>
          <w:rFonts w:ascii="Arial" w:hAnsi="Arial" w:cs="Arial"/>
          <w:lang w:eastAsia="ja-JP"/>
        </w:rPr>
        <w:t xml:space="preserve"> System information exchange</w:t>
      </w:r>
      <w:r w:rsidRPr="00114DD0">
        <w:rPr>
          <w:rFonts w:ascii="Arial" w:hAnsi="Arial" w:cs="Arial" w:hint="eastAsia"/>
          <w:lang w:eastAsia="ja-JP"/>
        </w:rPr>
        <w:t xml:space="preserve"> in R3-174900</w:t>
      </w:r>
    </w:p>
    <w:p w:rsidR="00114DD0" w:rsidRPr="00114DD0" w:rsidRDefault="00114DD0" w:rsidP="00114DD0">
      <w:pPr>
        <w:tabs>
          <w:tab w:val="left" w:pos="567"/>
        </w:tabs>
        <w:adjustRightInd w:val="0"/>
        <w:snapToGrid w:val="0"/>
        <w:spacing w:after="0"/>
        <w:ind w:left="1134" w:hanging="1134"/>
        <w:rPr>
          <w:rFonts w:ascii="Arial" w:hAnsi="Arial" w:cs="Arial"/>
          <w:lang w:eastAsia="ja-JP"/>
        </w:rPr>
      </w:pPr>
      <w:r w:rsidRPr="00114DD0">
        <w:rPr>
          <w:rFonts w:ascii="Arial" w:hAnsi="Arial" w:cs="Arial" w:hint="eastAsia"/>
          <w:lang w:eastAsia="ja-JP"/>
        </w:rPr>
        <w:tab/>
        <w:t>-</w:t>
      </w:r>
      <w:r w:rsidRPr="00114DD0">
        <w:rPr>
          <w:rFonts w:ascii="Arial" w:hAnsi="Arial" w:cs="Arial" w:hint="eastAsia"/>
          <w:lang w:eastAsia="ja-JP"/>
        </w:rPr>
        <w:tab/>
        <w:t>Text Proposal to TS 38.473 (F1AP) on</w:t>
      </w:r>
      <w:r w:rsidRPr="00114DD0">
        <w:rPr>
          <w:rFonts w:ascii="Arial" w:hAnsi="Arial" w:cs="Arial"/>
          <w:lang w:eastAsia="ja-JP"/>
        </w:rPr>
        <w:t xml:space="preserve"> RRC connection reestablishment procedure</w:t>
      </w:r>
      <w:r w:rsidRPr="00114DD0">
        <w:rPr>
          <w:rFonts w:ascii="Arial" w:hAnsi="Arial" w:cs="Arial" w:hint="eastAsia"/>
          <w:lang w:eastAsia="ja-JP"/>
        </w:rPr>
        <w:t xml:space="preserve"> in R3-175036</w:t>
      </w:r>
    </w:p>
    <w:p w:rsidR="00114DD0" w:rsidRPr="00114DD0" w:rsidRDefault="00114DD0" w:rsidP="00114DD0">
      <w:pPr>
        <w:tabs>
          <w:tab w:val="left" w:pos="567"/>
        </w:tabs>
        <w:adjustRightInd w:val="0"/>
        <w:snapToGrid w:val="0"/>
        <w:spacing w:after="0"/>
        <w:ind w:left="1134" w:hanging="1134"/>
        <w:rPr>
          <w:rFonts w:ascii="Arial" w:hAnsi="Arial" w:cs="Arial"/>
          <w:lang w:eastAsia="ja-JP"/>
        </w:rPr>
      </w:pPr>
      <w:r w:rsidRPr="00114DD0">
        <w:rPr>
          <w:rFonts w:ascii="Arial" w:hAnsi="Arial" w:cs="Arial" w:hint="eastAsia"/>
          <w:lang w:eastAsia="ja-JP"/>
        </w:rPr>
        <w:tab/>
        <w:t>-</w:t>
      </w:r>
      <w:r w:rsidRPr="00114DD0">
        <w:rPr>
          <w:rFonts w:ascii="Arial" w:hAnsi="Arial" w:cs="Arial" w:hint="eastAsia"/>
          <w:lang w:eastAsia="ja-JP"/>
        </w:rPr>
        <w:tab/>
      </w:r>
      <w:r w:rsidRPr="00114DD0">
        <w:rPr>
          <w:rFonts w:ascii="Arial" w:hAnsi="Arial" w:cs="Arial"/>
          <w:lang w:eastAsia="ja-JP"/>
        </w:rPr>
        <w:t>Adopt Alt1 for initial access, and a 4-step procedure for resume from inactive</w:t>
      </w:r>
    </w:p>
    <w:p w:rsidR="00114DD0" w:rsidRPr="00114DD0" w:rsidRDefault="00114DD0" w:rsidP="00114DD0">
      <w:pPr>
        <w:tabs>
          <w:tab w:val="left" w:pos="567"/>
        </w:tabs>
        <w:adjustRightInd w:val="0"/>
        <w:snapToGrid w:val="0"/>
        <w:spacing w:after="0"/>
        <w:ind w:left="1134" w:hanging="1134"/>
        <w:rPr>
          <w:rFonts w:ascii="Arial" w:hAnsi="Arial" w:cs="Arial"/>
          <w:lang w:eastAsia="ja-JP"/>
        </w:rPr>
      </w:pPr>
      <w:r w:rsidRPr="00114DD0">
        <w:rPr>
          <w:rFonts w:ascii="Arial" w:hAnsi="Arial" w:cs="Arial" w:hint="eastAsia"/>
          <w:lang w:eastAsia="ja-JP"/>
        </w:rPr>
        <w:tab/>
        <w:t>-</w:t>
      </w:r>
      <w:r w:rsidRPr="00114DD0">
        <w:rPr>
          <w:rFonts w:ascii="Arial" w:hAnsi="Arial" w:cs="Arial" w:hint="eastAsia"/>
          <w:lang w:eastAsia="ja-JP"/>
        </w:rPr>
        <w:tab/>
        <w:t>Text Proposal to TS 38.401 (NG-RAN architecture description) on</w:t>
      </w:r>
      <w:r w:rsidRPr="00114DD0">
        <w:t xml:space="preserve"> </w:t>
      </w:r>
      <w:r w:rsidRPr="00114DD0">
        <w:rPr>
          <w:rFonts w:ascii="Arial" w:hAnsi="Arial" w:cs="Arial"/>
          <w:lang w:eastAsia="ja-JP"/>
        </w:rPr>
        <w:t>Initial UE Access  Procedure</w:t>
      </w:r>
      <w:r w:rsidRPr="00114DD0">
        <w:rPr>
          <w:rFonts w:ascii="Arial" w:hAnsi="Arial" w:cs="Arial" w:hint="eastAsia"/>
          <w:lang w:eastAsia="ja-JP"/>
        </w:rPr>
        <w:t xml:space="preserve"> in R3-175017</w:t>
      </w:r>
    </w:p>
    <w:p w:rsidR="00114DD0" w:rsidRPr="00114DD0" w:rsidRDefault="00114DD0" w:rsidP="00114DD0">
      <w:pPr>
        <w:tabs>
          <w:tab w:val="left" w:pos="567"/>
        </w:tabs>
        <w:adjustRightInd w:val="0"/>
        <w:snapToGrid w:val="0"/>
        <w:spacing w:after="0"/>
        <w:ind w:left="1134" w:hanging="1134"/>
        <w:rPr>
          <w:rFonts w:ascii="Arial" w:hAnsi="Arial" w:cs="Arial"/>
          <w:lang w:eastAsia="ja-JP"/>
        </w:rPr>
      </w:pPr>
      <w:r w:rsidRPr="00114DD0">
        <w:rPr>
          <w:rFonts w:ascii="Arial" w:hAnsi="Arial" w:cs="Arial" w:hint="eastAsia"/>
          <w:lang w:eastAsia="ja-JP"/>
        </w:rPr>
        <w:tab/>
        <w:t>-</w:t>
      </w:r>
      <w:r w:rsidRPr="00114DD0">
        <w:rPr>
          <w:rFonts w:ascii="Arial" w:hAnsi="Arial" w:cs="Arial" w:hint="eastAsia"/>
          <w:lang w:eastAsia="ja-JP"/>
        </w:rPr>
        <w:tab/>
        <w:t>Text Proposal to TS 38.473 (F1AP) on</w:t>
      </w:r>
      <w:r w:rsidRPr="00114DD0">
        <w:t xml:space="preserve"> </w:t>
      </w:r>
      <w:r w:rsidRPr="00114DD0">
        <w:rPr>
          <w:rFonts w:ascii="Arial" w:hAnsi="Arial" w:cs="Arial"/>
          <w:lang w:eastAsia="ja-JP"/>
        </w:rPr>
        <w:t>Initial UE Access  Procedure</w:t>
      </w:r>
      <w:r w:rsidRPr="00114DD0">
        <w:rPr>
          <w:rFonts w:ascii="Arial" w:hAnsi="Arial" w:cs="Arial" w:hint="eastAsia"/>
          <w:lang w:eastAsia="ja-JP"/>
        </w:rPr>
        <w:t xml:space="preserve"> in R3-175018</w:t>
      </w:r>
    </w:p>
    <w:p w:rsidR="00114DD0" w:rsidRPr="00114DD0" w:rsidRDefault="00114DD0" w:rsidP="00114DD0">
      <w:pPr>
        <w:tabs>
          <w:tab w:val="left" w:pos="567"/>
        </w:tabs>
        <w:adjustRightInd w:val="0"/>
        <w:snapToGrid w:val="0"/>
        <w:spacing w:after="0"/>
        <w:ind w:left="1134" w:hanging="1134"/>
        <w:rPr>
          <w:rFonts w:ascii="Arial" w:hAnsi="Arial" w:cs="Arial"/>
          <w:lang w:eastAsia="ja-JP"/>
        </w:rPr>
      </w:pPr>
      <w:r w:rsidRPr="00114DD0">
        <w:rPr>
          <w:rFonts w:ascii="Arial" w:hAnsi="Arial" w:cs="Arial" w:hint="eastAsia"/>
          <w:lang w:eastAsia="ja-JP"/>
        </w:rPr>
        <w:tab/>
        <w:t>-</w:t>
      </w:r>
      <w:r w:rsidRPr="00114DD0">
        <w:rPr>
          <w:rFonts w:ascii="Arial" w:hAnsi="Arial" w:cs="Arial" w:hint="eastAsia"/>
          <w:lang w:eastAsia="ja-JP"/>
        </w:rPr>
        <w:tab/>
        <w:t>Text Proposal to TS 38.473 (F1AP) on</w:t>
      </w:r>
      <w:r w:rsidRPr="00114DD0">
        <w:t xml:space="preserve"> </w:t>
      </w:r>
      <w:r w:rsidRPr="00114DD0">
        <w:rPr>
          <w:rFonts w:ascii="Arial" w:hAnsi="Arial" w:cs="Arial"/>
          <w:lang w:eastAsia="ja-JP"/>
        </w:rPr>
        <w:t>inter-DU mobility without MN involved</w:t>
      </w:r>
      <w:r w:rsidRPr="00114DD0">
        <w:rPr>
          <w:rFonts w:ascii="Arial" w:hAnsi="Arial" w:cs="Arial" w:hint="eastAsia"/>
          <w:lang w:eastAsia="ja-JP"/>
        </w:rPr>
        <w:t xml:space="preserve"> in R3-174543</w:t>
      </w:r>
    </w:p>
    <w:p w:rsidR="00114DD0" w:rsidRPr="00114DD0" w:rsidRDefault="00114DD0" w:rsidP="00114DD0">
      <w:pPr>
        <w:tabs>
          <w:tab w:val="left" w:pos="567"/>
        </w:tabs>
        <w:adjustRightInd w:val="0"/>
        <w:snapToGrid w:val="0"/>
        <w:spacing w:after="0"/>
        <w:ind w:left="1134" w:hanging="1134"/>
        <w:rPr>
          <w:rFonts w:ascii="Arial" w:hAnsi="Arial" w:cs="Arial"/>
          <w:lang w:eastAsia="ja-JP"/>
        </w:rPr>
      </w:pPr>
      <w:r w:rsidRPr="00114DD0">
        <w:rPr>
          <w:rFonts w:ascii="Arial" w:hAnsi="Arial" w:cs="Arial" w:hint="eastAsia"/>
          <w:lang w:eastAsia="ja-JP"/>
        </w:rPr>
        <w:tab/>
        <w:t>-</w:t>
      </w:r>
      <w:r w:rsidRPr="00114DD0">
        <w:rPr>
          <w:rFonts w:ascii="Arial" w:hAnsi="Arial" w:cs="Arial" w:hint="eastAsia"/>
          <w:lang w:eastAsia="ja-JP"/>
        </w:rPr>
        <w:tab/>
        <w:t>Text Proposal to TS 38.401 (NG-RAN architecture description) on</w:t>
      </w:r>
      <w:r w:rsidRPr="00114DD0">
        <w:t xml:space="preserve"> </w:t>
      </w:r>
      <w:r w:rsidRPr="00114DD0">
        <w:rPr>
          <w:rFonts w:ascii="Arial" w:hAnsi="Arial" w:cs="Arial"/>
          <w:lang w:eastAsia="ja-JP"/>
        </w:rPr>
        <w:t>intra-gNB-CU mobility</w:t>
      </w:r>
      <w:r w:rsidRPr="00114DD0">
        <w:rPr>
          <w:rFonts w:ascii="Arial" w:hAnsi="Arial" w:cs="Arial" w:hint="eastAsia"/>
          <w:lang w:eastAsia="ja-JP"/>
        </w:rPr>
        <w:t xml:space="preserve"> in R3-174906</w:t>
      </w:r>
    </w:p>
    <w:p w:rsidR="00114DD0" w:rsidRPr="00114DD0" w:rsidRDefault="00114DD0" w:rsidP="00114DD0">
      <w:pPr>
        <w:tabs>
          <w:tab w:val="left" w:pos="567"/>
        </w:tabs>
        <w:adjustRightInd w:val="0"/>
        <w:snapToGrid w:val="0"/>
        <w:spacing w:after="0"/>
        <w:ind w:left="1134" w:hanging="1134"/>
        <w:rPr>
          <w:rFonts w:ascii="Arial" w:hAnsi="Arial" w:cs="Arial"/>
          <w:lang w:eastAsia="ja-JP"/>
        </w:rPr>
      </w:pPr>
      <w:r w:rsidRPr="00114DD0">
        <w:rPr>
          <w:rFonts w:ascii="Arial" w:hAnsi="Arial" w:cs="Arial" w:hint="eastAsia"/>
          <w:lang w:eastAsia="ja-JP"/>
        </w:rPr>
        <w:tab/>
        <w:t>-</w:t>
      </w:r>
      <w:r w:rsidRPr="00114DD0">
        <w:rPr>
          <w:rFonts w:ascii="Arial" w:hAnsi="Arial" w:cs="Arial" w:hint="eastAsia"/>
          <w:lang w:eastAsia="ja-JP"/>
        </w:rPr>
        <w:tab/>
      </w:r>
      <w:r w:rsidRPr="00114DD0">
        <w:rPr>
          <w:rFonts w:ascii="Arial" w:hAnsi="Arial" w:cs="Arial"/>
          <w:lang w:eastAsia="ja-JP"/>
        </w:rPr>
        <w:t>Remove UE mobility command and merge with UE ctxt mod</w:t>
      </w:r>
    </w:p>
    <w:p w:rsidR="00114DD0" w:rsidRPr="00114DD0" w:rsidRDefault="00114DD0" w:rsidP="00114DD0">
      <w:pPr>
        <w:tabs>
          <w:tab w:val="left" w:pos="567"/>
        </w:tabs>
        <w:adjustRightInd w:val="0"/>
        <w:snapToGrid w:val="0"/>
        <w:spacing w:after="0"/>
        <w:ind w:left="1134" w:hanging="1134"/>
        <w:rPr>
          <w:rFonts w:ascii="Arial" w:hAnsi="Arial" w:cs="Arial"/>
          <w:lang w:eastAsia="ja-JP"/>
        </w:rPr>
      </w:pPr>
      <w:r w:rsidRPr="00114DD0">
        <w:rPr>
          <w:rFonts w:ascii="Arial" w:hAnsi="Arial" w:cs="Arial" w:hint="eastAsia"/>
          <w:lang w:eastAsia="ja-JP"/>
        </w:rPr>
        <w:tab/>
        <w:t>-</w:t>
      </w:r>
      <w:r w:rsidRPr="00114DD0">
        <w:rPr>
          <w:rFonts w:ascii="Arial" w:hAnsi="Arial" w:cs="Arial" w:hint="eastAsia"/>
          <w:lang w:eastAsia="ja-JP"/>
        </w:rPr>
        <w:tab/>
        <w:t>Text Proposal to TS 38.401 (NG-RAN architecture description) on</w:t>
      </w:r>
      <w:r w:rsidRPr="00114DD0">
        <w:t xml:space="preserve"> </w:t>
      </w:r>
      <w:r w:rsidRPr="00114DD0">
        <w:rPr>
          <w:rFonts w:ascii="Arial" w:hAnsi="Arial" w:cs="Arial"/>
          <w:lang w:eastAsia="ja-JP"/>
        </w:rPr>
        <w:t>Intra</w:t>
      </w:r>
      <w:r w:rsidRPr="00114DD0">
        <w:rPr>
          <w:rFonts w:ascii="Arial" w:hAnsi="Arial" w:cs="Arial" w:hint="eastAsia"/>
          <w:lang w:eastAsia="ja-JP"/>
        </w:rPr>
        <w:t xml:space="preserve"> </w:t>
      </w:r>
      <w:r w:rsidRPr="00114DD0">
        <w:rPr>
          <w:rFonts w:ascii="Arial" w:hAnsi="Arial" w:cs="Arial"/>
          <w:lang w:eastAsia="ja-JP"/>
        </w:rPr>
        <w:t>DU</w:t>
      </w:r>
      <w:r w:rsidRPr="00114DD0">
        <w:rPr>
          <w:rFonts w:ascii="Arial" w:hAnsi="Arial" w:cs="Arial" w:hint="eastAsia"/>
          <w:lang w:eastAsia="ja-JP"/>
        </w:rPr>
        <w:t xml:space="preserve"> </w:t>
      </w:r>
      <w:r w:rsidRPr="00114DD0">
        <w:rPr>
          <w:rFonts w:ascii="Arial" w:hAnsi="Arial" w:cs="Arial"/>
          <w:lang w:eastAsia="ja-JP"/>
        </w:rPr>
        <w:t>interCell</w:t>
      </w:r>
      <w:r w:rsidRPr="00114DD0">
        <w:rPr>
          <w:rFonts w:ascii="Arial" w:hAnsi="Arial" w:cs="Arial" w:hint="eastAsia"/>
          <w:lang w:eastAsia="ja-JP"/>
        </w:rPr>
        <w:t xml:space="preserve"> mobility in R3-174907</w:t>
      </w:r>
    </w:p>
    <w:p w:rsidR="00114DD0" w:rsidRPr="00114DD0" w:rsidRDefault="00114DD0" w:rsidP="00114DD0">
      <w:pPr>
        <w:tabs>
          <w:tab w:val="left" w:pos="567"/>
        </w:tabs>
        <w:adjustRightInd w:val="0"/>
        <w:snapToGrid w:val="0"/>
        <w:spacing w:after="0"/>
        <w:ind w:left="1134" w:hanging="1134"/>
        <w:rPr>
          <w:rFonts w:ascii="Arial" w:hAnsi="Arial" w:cs="Arial"/>
          <w:lang w:eastAsia="ja-JP"/>
        </w:rPr>
      </w:pPr>
      <w:r w:rsidRPr="00114DD0">
        <w:rPr>
          <w:rFonts w:ascii="Arial" w:hAnsi="Arial" w:cs="Arial" w:hint="eastAsia"/>
          <w:lang w:eastAsia="ja-JP"/>
        </w:rPr>
        <w:tab/>
        <w:t>-</w:t>
      </w:r>
      <w:r w:rsidRPr="00114DD0">
        <w:rPr>
          <w:rFonts w:ascii="Arial" w:hAnsi="Arial" w:cs="Arial" w:hint="eastAsia"/>
          <w:lang w:eastAsia="ja-JP"/>
        </w:rPr>
        <w:tab/>
      </w:r>
      <w:r w:rsidRPr="00114DD0">
        <w:rPr>
          <w:rFonts w:ascii="Arial" w:hAnsi="Arial" w:cs="Arial"/>
          <w:lang w:eastAsia="ja-JP"/>
        </w:rPr>
        <w:t>gNB-DU trigger paging over air interface for the purpose of SI update directly</w:t>
      </w:r>
    </w:p>
    <w:p w:rsidR="00114DD0" w:rsidRPr="00114DD0" w:rsidRDefault="00114DD0" w:rsidP="00114DD0">
      <w:pPr>
        <w:tabs>
          <w:tab w:val="left" w:pos="567"/>
        </w:tabs>
        <w:adjustRightInd w:val="0"/>
        <w:snapToGrid w:val="0"/>
        <w:spacing w:after="0"/>
        <w:ind w:left="1134" w:hanging="1134"/>
        <w:rPr>
          <w:rFonts w:ascii="Arial" w:hAnsi="Arial" w:cs="Arial"/>
          <w:lang w:eastAsia="ja-JP"/>
        </w:rPr>
      </w:pPr>
      <w:r w:rsidRPr="00114DD0">
        <w:rPr>
          <w:rFonts w:ascii="Arial" w:hAnsi="Arial" w:cs="Arial" w:hint="eastAsia"/>
          <w:lang w:eastAsia="ja-JP"/>
        </w:rPr>
        <w:tab/>
        <w:t>-</w:t>
      </w:r>
      <w:r w:rsidRPr="00114DD0">
        <w:rPr>
          <w:rFonts w:ascii="Arial" w:hAnsi="Arial" w:cs="Arial" w:hint="eastAsia"/>
          <w:lang w:eastAsia="ja-JP"/>
        </w:rPr>
        <w:tab/>
      </w:r>
      <w:r w:rsidRPr="00114DD0">
        <w:rPr>
          <w:rFonts w:ascii="Arial" w:hAnsi="Arial" w:cs="Arial"/>
          <w:lang w:eastAsia="ja-JP"/>
        </w:rPr>
        <w:t>paging DRX IE can be defined as the min (UE specific CN DRX, UE specific RAN DRX)</w:t>
      </w:r>
    </w:p>
    <w:p w:rsidR="00114DD0" w:rsidRPr="00114DD0" w:rsidRDefault="00114DD0" w:rsidP="00114DD0">
      <w:pPr>
        <w:tabs>
          <w:tab w:val="left" w:pos="567"/>
        </w:tabs>
        <w:adjustRightInd w:val="0"/>
        <w:snapToGrid w:val="0"/>
        <w:spacing w:after="0"/>
        <w:ind w:left="1134" w:hanging="1134"/>
        <w:rPr>
          <w:rFonts w:ascii="Arial" w:hAnsi="Arial" w:cs="Arial"/>
          <w:lang w:eastAsia="ja-JP"/>
        </w:rPr>
      </w:pPr>
      <w:r w:rsidRPr="00114DD0">
        <w:rPr>
          <w:rFonts w:ascii="Arial" w:hAnsi="Arial" w:cs="Arial" w:hint="eastAsia"/>
          <w:lang w:eastAsia="ja-JP"/>
        </w:rPr>
        <w:tab/>
        <w:t>-</w:t>
      </w:r>
      <w:r w:rsidRPr="00114DD0">
        <w:rPr>
          <w:rFonts w:ascii="Arial" w:hAnsi="Arial" w:cs="Arial" w:hint="eastAsia"/>
          <w:lang w:eastAsia="ja-JP"/>
        </w:rPr>
        <w:tab/>
        <w:t>Text Proposal to TS 38.401 (NG-RAN architecture description) on</w:t>
      </w:r>
      <w:r w:rsidRPr="00114DD0">
        <w:t xml:space="preserve"> remov</w:t>
      </w:r>
      <w:r w:rsidRPr="00114DD0">
        <w:rPr>
          <w:rFonts w:hint="eastAsia"/>
          <w:lang w:eastAsia="ja-JP"/>
        </w:rPr>
        <w:t xml:space="preserve">ing </w:t>
      </w:r>
      <w:r w:rsidRPr="00114DD0">
        <w:t xml:space="preserve"> Centralised Retransmission in Inter gNB-CU Cases</w:t>
      </w:r>
      <w:r w:rsidRPr="00114DD0">
        <w:rPr>
          <w:rFonts w:hint="eastAsia"/>
        </w:rPr>
        <w:t xml:space="preserve"> </w:t>
      </w:r>
      <w:r w:rsidRPr="00114DD0">
        <w:rPr>
          <w:rFonts w:ascii="Arial" w:hAnsi="Arial" w:cs="Arial" w:hint="eastAsia"/>
          <w:lang w:eastAsia="ja-JP"/>
        </w:rPr>
        <w:t>in R3-174364</w:t>
      </w:r>
    </w:p>
    <w:p w:rsidR="00114DD0" w:rsidRPr="00114DD0" w:rsidRDefault="00114DD0" w:rsidP="00114DD0">
      <w:pPr>
        <w:tabs>
          <w:tab w:val="left" w:pos="567"/>
        </w:tabs>
        <w:adjustRightInd w:val="0"/>
        <w:snapToGrid w:val="0"/>
        <w:spacing w:after="0"/>
        <w:ind w:left="1134" w:hanging="1134"/>
        <w:rPr>
          <w:rFonts w:ascii="Arial" w:hAnsi="Arial" w:cs="Arial"/>
          <w:lang w:eastAsia="ja-JP"/>
        </w:rPr>
      </w:pPr>
      <w:r w:rsidRPr="00114DD0">
        <w:rPr>
          <w:rFonts w:ascii="Arial" w:hAnsi="Arial" w:cs="Arial" w:hint="eastAsia"/>
          <w:lang w:eastAsia="ja-JP"/>
        </w:rPr>
        <w:tab/>
        <w:t>-</w:t>
      </w:r>
      <w:r w:rsidRPr="00114DD0">
        <w:rPr>
          <w:rFonts w:ascii="Arial" w:hAnsi="Arial" w:cs="Arial" w:hint="eastAsia"/>
          <w:lang w:eastAsia="ja-JP"/>
        </w:rPr>
        <w:tab/>
        <w:t xml:space="preserve">Text Proposal to TS 38.401 (NG-RAN architecture description) on clarification for </w:t>
      </w:r>
      <w:r w:rsidRPr="00114DD0">
        <w:rPr>
          <w:rFonts w:ascii="Arial" w:hAnsi="Arial" w:cs="Arial"/>
          <w:lang w:eastAsia="ja-JP"/>
        </w:rPr>
        <w:t>radio link outage indication</w:t>
      </w:r>
      <w:r w:rsidRPr="00114DD0">
        <w:rPr>
          <w:rFonts w:hint="eastAsia"/>
        </w:rPr>
        <w:t xml:space="preserve"> </w:t>
      </w:r>
      <w:r w:rsidRPr="00114DD0">
        <w:rPr>
          <w:rFonts w:ascii="Arial" w:hAnsi="Arial" w:cs="Arial" w:hint="eastAsia"/>
          <w:lang w:eastAsia="ja-JP"/>
        </w:rPr>
        <w:t>in R3-174979</w:t>
      </w:r>
    </w:p>
    <w:p w:rsidR="00114DD0" w:rsidRPr="00114DD0" w:rsidRDefault="00114DD0" w:rsidP="00114DD0">
      <w:pPr>
        <w:tabs>
          <w:tab w:val="left" w:pos="567"/>
        </w:tabs>
        <w:adjustRightInd w:val="0"/>
        <w:snapToGrid w:val="0"/>
        <w:spacing w:after="0"/>
        <w:ind w:left="1134" w:hanging="1134"/>
        <w:rPr>
          <w:rFonts w:ascii="Arial" w:hAnsi="Arial" w:cs="Arial"/>
          <w:lang w:eastAsia="ja-JP"/>
        </w:rPr>
      </w:pPr>
      <w:r w:rsidRPr="00114DD0">
        <w:rPr>
          <w:rFonts w:ascii="Arial" w:hAnsi="Arial" w:cs="Arial" w:hint="eastAsia"/>
          <w:lang w:eastAsia="ja-JP"/>
        </w:rPr>
        <w:tab/>
        <w:t>-</w:t>
      </w:r>
      <w:r w:rsidRPr="00114DD0">
        <w:rPr>
          <w:rFonts w:ascii="Arial" w:hAnsi="Arial" w:cs="Arial" w:hint="eastAsia"/>
          <w:lang w:eastAsia="ja-JP"/>
        </w:rPr>
        <w:tab/>
        <w:t>Text Proposal to TS 38.475 (F1UP) on</w:t>
      </w:r>
      <w:r w:rsidRPr="00114DD0">
        <w:t xml:space="preserve"> </w:t>
      </w:r>
      <w:r w:rsidRPr="00114DD0">
        <w:rPr>
          <w:rFonts w:ascii="Arial" w:hAnsi="Arial" w:cs="Arial" w:hint="eastAsia"/>
          <w:lang w:eastAsia="ja-JP"/>
        </w:rPr>
        <w:t xml:space="preserve">clarification for </w:t>
      </w:r>
      <w:r w:rsidRPr="00114DD0">
        <w:rPr>
          <w:rFonts w:ascii="Arial" w:hAnsi="Arial" w:cs="Arial"/>
          <w:lang w:eastAsia="ja-JP"/>
        </w:rPr>
        <w:t>radio link outage indication</w:t>
      </w:r>
      <w:r w:rsidRPr="00114DD0">
        <w:rPr>
          <w:rFonts w:hint="eastAsia"/>
        </w:rPr>
        <w:t xml:space="preserve"> </w:t>
      </w:r>
      <w:r w:rsidRPr="00114DD0">
        <w:rPr>
          <w:rFonts w:ascii="Arial" w:hAnsi="Arial" w:cs="Arial" w:hint="eastAsia"/>
          <w:lang w:eastAsia="ja-JP"/>
        </w:rPr>
        <w:t>in R3-174980</w:t>
      </w:r>
    </w:p>
    <w:p w:rsidR="00114DD0" w:rsidRPr="00114DD0" w:rsidRDefault="00114DD0" w:rsidP="00114DD0">
      <w:pPr>
        <w:tabs>
          <w:tab w:val="left" w:pos="567"/>
        </w:tabs>
        <w:adjustRightInd w:val="0"/>
        <w:snapToGrid w:val="0"/>
        <w:spacing w:after="0"/>
        <w:ind w:left="1134" w:hanging="1134"/>
        <w:rPr>
          <w:rFonts w:ascii="Arial" w:hAnsi="Arial" w:cs="Arial"/>
          <w:lang w:eastAsia="ja-JP"/>
        </w:rPr>
      </w:pPr>
      <w:r w:rsidRPr="00114DD0">
        <w:rPr>
          <w:rFonts w:ascii="Arial" w:hAnsi="Arial" w:cs="Arial" w:hint="eastAsia"/>
          <w:lang w:eastAsia="ja-JP"/>
        </w:rPr>
        <w:tab/>
        <w:t>-</w:t>
      </w:r>
      <w:r w:rsidRPr="00114DD0">
        <w:rPr>
          <w:rFonts w:ascii="Arial" w:hAnsi="Arial" w:cs="Arial" w:hint="eastAsia"/>
          <w:lang w:eastAsia="ja-JP"/>
        </w:rPr>
        <w:tab/>
        <w:t>Text Proposal to TS 38.473 (F1AP) on</w:t>
      </w:r>
      <w:r w:rsidRPr="00114DD0">
        <w:rPr>
          <w:rFonts w:ascii="Arial" w:hAnsi="Arial" w:cs="Arial"/>
          <w:lang w:eastAsia="ja-JP"/>
        </w:rPr>
        <w:t xml:space="preserve"> </w:t>
      </w:r>
      <w:r w:rsidRPr="00114DD0">
        <w:rPr>
          <w:rFonts w:ascii="Arial" w:hAnsi="Arial" w:cs="Arial" w:hint="eastAsia"/>
          <w:lang w:eastAsia="ja-JP"/>
        </w:rPr>
        <w:t>retaining UE context in F1 setup message in R3-174985</w:t>
      </w:r>
    </w:p>
    <w:p w:rsidR="00114DD0" w:rsidRPr="00114DD0" w:rsidRDefault="00114DD0" w:rsidP="00114DD0">
      <w:pPr>
        <w:tabs>
          <w:tab w:val="left" w:pos="567"/>
        </w:tabs>
        <w:adjustRightInd w:val="0"/>
        <w:snapToGrid w:val="0"/>
        <w:spacing w:after="0"/>
        <w:ind w:left="1134" w:hanging="1134"/>
        <w:rPr>
          <w:rFonts w:ascii="Arial" w:hAnsi="Arial" w:cs="Arial"/>
          <w:lang w:eastAsia="ja-JP"/>
        </w:rPr>
      </w:pPr>
      <w:r w:rsidRPr="00114DD0">
        <w:rPr>
          <w:rFonts w:ascii="Arial" w:hAnsi="Arial" w:cs="Arial" w:hint="eastAsia"/>
          <w:lang w:eastAsia="ja-JP"/>
        </w:rPr>
        <w:tab/>
        <w:t>-</w:t>
      </w:r>
      <w:r w:rsidRPr="00114DD0">
        <w:rPr>
          <w:rFonts w:ascii="Arial" w:hAnsi="Arial" w:cs="Arial" w:hint="eastAsia"/>
          <w:lang w:eastAsia="ja-JP"/>
        </w:rPr>
        <w:tab/>
        <w:t>Text Proposal to TS 38.473 (F1AP) on</w:t>
      </w:r>
      <w:r w:rsidRPr="00114DD0">
        <w:rPr>
          <w:rFonts w:ascii="Arial" w:hAnsi="Arial" w:cs="Arial"/>
          <w:lang w:eastAsia="ja-JP"/>
        </w:rPr>
        <w:t xml:space="preserve"> </w:t>
      </w:r>
      <w:r w:rsidRPr="00114DD0">
        <w:rPr>
          <w:rFonts w:ascii="Arial" w:hAnsi="Arial" w:cs="Arial" w:hint="eastAsia"/>
          <w:lang w:eastAsia="ja-JP"/>
        </w:rPr>
        <w:t>IEs on F1 setup and configuration update in R3-174989</w:t>
      </w:r>
    </w:p>
    <w:p w:rsidR="00114DD0" w:rsidRPr="00114DD0" w:rsidRDefault="00114DD0" w:rsidP="00114DD0">
      <w:pPr>
        <w:tabs>
          <w:tab w:val="left" w:pos="567"/>
        </w:tabs>
        <w:adjustRightInd w:val="0"/>
        <w:snapToGrid w:val="0"/>
        <w:spacing w:after="0"/>
        <w:ind w:left="1134" w:hanging="1134"/>
        <w:rPr>
          <w:rFonts w:ascii="Arial" w:hAnsi="Arial" w:cs="Arial"/>
          <w:lang w:eastAsia="ja-JP"/>
        </w:rPr>
      </w:pPr>
      <w:r w:rsidRPr="00114DD0">
        <w:rPr>
          <w:rFonts w:ascii="Arial" w:hAnsi="Arial" w:cs="Arial" w:hint="eastAsia"/>
          <w:lang w:eastAsia="ja-JP"/>
        </w:rPr>
        <w:tab/>
        <w:t>-</w:t>
      </w:r>
      <w:r w:rsidRPr="00114DD0">
        <w:rPr>
          <w:rFonts w:ascii="Arial" w:hAnsi="Arial" w:cs="Arial" w:hint="eastAsia"/>
          <w:lang w:eastAsia="ja-JP"/>
        </w:rPr>
        <w:tab/>
        <w:t>Text Proposal to TS 38.473 (F1AP) on</w:t>
      </w:r>
      <w:r w:rsidRPr="00114DD0">
        <w:rPr>
          <w:rFonts w:ascii="Arial" w:hAnsi="Arial" w:cs="Arial"/>
          <w:lang w:eastAsia="ja-JP"/>
        </w:rPr>
        <w:t xml:space="preserve"> </w:t>
      </w:r>
      <w:r w:rsidRPr="00114DD0">
        <w:rPr>
          <w:rFonts w:ascii="Arial" w:hAnsi="Arial" w:cs="Arial" w:hint="eastAsia"/>
          <w:lang w:eastAsia="ja-JP"/>
        </w:rPr>
        <w:t xml:space="preserve">IEs on QoS </w:t>
      </w:r>
      <w:r w:rsidRPr="00114DD0">
        <w:rPr>
          <w:rFonts w:ascii="Arial" w:hAnsi="Arial" w:cs="Arial"/>
          <w:lang w:eastAsia="ja-JP"/>
        </w:rPr>
        <w:t>information</w:t>
      </w:r>
      <w:r w:rsidRPr="00114DD0">
        <w:rPr>
          <w:rFonts w:ascii="Arial" w:hAnsi="Arial" w:cs="Arial" w:hint="eastAsia"/>
          <w:lang w:eastAsia="ja-JP"/>
        </w:rPr>
        <w:t xml:space="preserve"> transfer in R3-174990</w:t>
      </w:r>
    </w:p>
    <w:p w:rsidR="00114DD0" w:rsidRPr="00114DD0" w:rsidRDefault="00114DD0" w:rsidP="00114DD0">
      <w:pPr>
        <w:tabs>
          <w:tab w:val="left" w:pos="567"/>
        </w:tabs>
        <w:adjustRightInd w:val="0"/>
        <w:snapToGrid w:val="0"/>
        <w:spacing w:after="0"/>
        <w:ind w:left="1134" w:hanging="1134"/>
        <w:rPr>
          <w:rFonts w:ascii="Arial" w:hAnsi="Arial" w:cs="Arial"/>
          <w:lang w:eastAsia="ja-JP"/>
        </w:rPr>
      </w:pPr>
      <w:r w:rsidRPr="00114DD0">
        <w:rPr>
          <w:rFonts w:ascii="Arial" w:hAnsi="Arial" w:cs="Arial" w:hint="eastAsia"/>
          <w:lang w:eastAsia="ja-JP"/>
        </w:rPr>
        <w:tab/>
        <w:t>-</w:t>
      </w:r>
      <w:r w:rsidRPr="00114DD0">
        <w:rPr>
          <w:rFonts w:ascii="Arial" w:hAnsi="Arial" w:cs="Arial" w:hint="eastAsia"/>
          <w:lang w:eastAsia="ja-JP"/>
        </w:rPr>
        <w:tab/>
        <w:t>LS on</w:t>
      </w:r>
      <w:r w:rsidRPr="00114DD0">
        <w:rPr>
          <w:rFonts w:ascii="Arial" w:hAnsi="Arial" w:cs="Arial"/>
          <w:lang w:eastAsia="ja-JP"/>
        </w:rPr>
        <w:t xml:space="preserve"> introduction</w:t>
      </w:r>
      <w:r w:rsidRPr="00114DD0">
        <w:rPr>
          <w:rFonts w:ascii="Arial" w:hAnsi="Arial" w:cs="Arial" w:hint="eastAsia"/>
          <w:lang w:eastAsia="ja-JP"/>
        </w:rPr>
        <w:t xml:space="preserve"> of RRC container for UE context mangament in R3-175042</w:t>
      </w:r>
    </w:p>
    <w:p w:rsidR="00114DD0" w:rsidRPr="00114DD0" w:rsidRDefault="00114DD0" w:rsidP="00114DD0">
      <w:pPr>
        <w:tabs>
          <w:tab w:val="left" w:pos="567"/>
        </w:tabs>
        <w:adjustRightInd w:val="0"/>
        <w:snapToGrid w:val="0"/>
        <w:spacing w:after="0"/>
        <w:ind w:left="1134" w:hanging="1134"/>
        <w:rPr>
          <w:rFonts w:ascii="Arial" w:hAnsi="Arial" w:cs="Arial"/>
          <w:lang w:eastAsia="ja-JP"/>
        </w:rPr>
      </w:pPr>
      <w:r w:rsidRPr="00114DD0">
        <w:rPr>
          <w:rFonts w:ascii="Arial" w:hAnsi="Arial" w:cs="Arial" w:hint="eastAsia"/>
          <w:lang w:eastAsia="ja-JP"/>
        </w:rPr>
        <w:tab/>
        <w:t>-</w:t>
      </w:r>
      <w:r w:rsidRPr="00114DD0">
        <w:rPr>
          <w:rFonts w:ascii="Arial" w:hAnsi="Arial" w:cs="Arial" w:hint="eastAsia"/>
          <w:lang w:eastAsia="ja-JP"/>
        </w:rPr>
        <w:tab/>
        <w:t>Text Proposal to TS 38.473 (F1AP) on</w:t>
      </w:r>
      <w:r w:rsidRPr="00114DD0">
        <w:rPr>
          <w:rFonts w:ascii="Arial" w:hAnsi="Arial" w:cs="Arial"/>
          <w:lang w:eastAsia="ja-JP"/>
        </w:rPr>
        <w:t xml:space="preserve"> Necessary parameters for seting up UE context</w:t>
      </w:r>
      <w:r w:rsidRPr="00114DD0">
        <w:rPr>
          <w:rFonts w:ascii="Arial" w:hAnsi="Arial" w:cs="Arial" w:hint="eastAsia"/>
          <w:lang w:eastAsia="ja-JP"/>
        </w:rPr>
        <w:t xml:space="preserve"> in R3-175041</w:t>
      </w:r>
    </w:p>
    <w:p w:rsidR="00114DD0" w:rsidRPr="00114DD0" w:rsidRDefault="00114DD0" w:rsidP="00114DD0">
      <w:pPr>
        <w:tabs>
          <w:tab w:val="left" w:pos="567"/>
        </w:tabs>
        <w:adjustRightInd w:val="0"/>
        <w:snapToGrid w:val="0"/>
        <w:spacing w:after="0"/>
        <w:ind w:left="1134" w:hanging="1134"/>
        <w:rPr>
          <w:rFonts w:ascii="Arial" w:hAnsi="Arial" w:cs="Arial"/>
          <w:lang w:eastAsia="ja-JP"/>
        </w:rPr>
      </w:pPr>
      <w:r w:rsidRPr="00114DD0">
        <w:rPr>
          <w:rFonts w:ascii="Arial" w:hAnsi="Arial" w:cs="Arial" w:hint="eastAsia"/>
          <w:lang w:eastAsia="ja-JP"/>
        </w:rPr>
        <w:tab/>
        <w:t>-</w:t>
      </w:r>
      <w:r w:rsidRPr="00114DD0">
        <w:rPr>
          <w:rFonts w:ascii="Arial" w:hAnsi="Arial" w:cs="Arial" w:hint="eastAsia"/>
          <w:lang w:eastAsia="ja-JP"/>
        </w:rPr>
        <w:tab/>
        <w:t>Text Proposal to TS 38.473 (F1AP) on</w:t>
      </w:r>
      <w:r w:rsidRPr="00114DD0">
        <w:rPr>
          <w:rFonts w:ascii="Arial" w:hAnsi="Arial" w:cs="Arial"/>
          <w:lang w:eastAsia="ja-JP"/>
        </w:rPr>
        <w:t xml:space="preserve"> </w:t>
      </w:r>
      <w:r w:rsidRPr="00114DD0">
        <w:rPr>
          <w:rFonts w:ascii="Arial" w:hAnsi="Arial" w:cs="Arial" w:hint="eastAsia"/>
          <w:lang w:eastAsia="ja-JP"/>
        </w:rPr>
        <w:t>RRC message transfer in R3-175053</w:t>
      </w:r>
    </w:p>
    <w:p w:rsidR="00114DD0" w:rsidRPr="00114DD0" w:rsidRDefault="00114DD0" w:rsidP="00114DD0">
      <w:pPr>
        <w:tabs>
          <w:tab w:val="left" w:pos="567"/>
        </w:tabs>
        <w:adjustRightInd w:val="0"/>
        <w:snapToGrid w:val="0"/>
        <w:spacing w:after="0"/>
        <w:rPr>
          <w:rFonts w:ascii="Arial" w:hAnsi="Arial" w:cs="Arial"/>
          <w:lang w:eastAsia="ja-JP"/>
        </w:rPr>
      </w:pPr>
      <w:r w:rsidRPr="00114DD0">
        <w:rPr>
          <w:rFonts w:ascii="Arial" w:hAnsi="Arial" w:cs="Arial" w:hint="eastAsia"/>
          <w:lang w:eastAsia="ja-JP"/>
        </w:rPr>
        <w:tab/>
        <w:t>-</w:t>
      </w:r>
      <w:r w:rsidRPr="00114DD0">
        <w:rPr>
          <w:rFonts w:ascii="Arial" w:hAnsi="Arial" w:cs="Arial" w:hint="eastAsia"/>
          <w:lang w:eastAsia="ja-JP"/>
        </w:rPr>
        <w:tab/>
        <w:t>Text Proposal to TS 38.473 (F1AP) on</w:t>
      </w:r>
      <w:r w:rsidRPr="00114DD0">
        <w:rPr>
          <w:rFonts w:ascii="Arial" w:hAnsi="Arial" w:cs="Arial"/>
          <w:lang w:eastAsia="ja-JP"/>
        </w:rPr>
        <w:t xml:space="preserve"> PDCP duplication</w:t>
      </w:r>
      <w:r w:rsidRPr="00114DD0">
        <w:rPr>
          <w:rFonts w:ascii="Arial" w:hAnsi="Arial" w:cs="Arial" w:hint="eastAsia"/>
          <w:lang w:eastAsia="ja-JP"/>
        </w:rPr>
        <w:t xml:space="preserve"> in R3-174618</w:t>
      </w:r>
    </w:p>
    <w:p w:rsidR="00114DD0" w:rsidRPr="00114DD0" w:rsidRDefault="00114DD0" w:rsidP="00114DD0">
      <w:pPr>
        <w:tabs>
          <w:tab w:val="left" w:pos="567"/>
        </w:tabs>
        <w:adjustRightInd w:val="0"/>
        <w:snapToGrid w:val="0"/>
        <w:spacing w:after="0"/>
        <w:ind w:left="1134" w:hanging="1134"/>
        <w:rPr>
          <w:rFonts w:ascii="Arial" w:hAnsi="Arial" w:cs="Arial"/>
          <w:lang w:eastAsia="ja-JP"/>
        </w:rPr>
      </w:pPr>
      <w:r w:rsidRPr="00114DD0">
        <w:rPr>
          <w:rFonts w:ascii="Arial" w:hAnsi="Arial" w:cs="Arial" w:hint="eastAsia"/>
          <w:lang w:eastAsia="ja-JP"/>
        </w:rPr>
        <w:tab/>
        <w:t>-</w:t>
      </w:r>
      <w:r w:rsidRPr="00114DD0">
        <w:rPr>
          <w:rFonts w:ascii="Arial" w:hAnsi="Arial" w:cs="Arial" w:hint="eastAsia"/>
          <w:lang w:eastAsia="ja-JP"/>
        </w:rPr>
        <w:tab/>
        <w:t xml:space="preserve">Text Proposal to TS 38.401 (NG-RAN architecture description) on </w:t>
      </w:r>
      <w:r w:rsidRPr="00114DD0">
        <w:rPr>
          <w:rFonts w:ascii="Arial" w:hAnsi="Arial" w:cs="Arial"/>
          <w:lang w:eastAsia="ja-JP"/>
        </w:rPr>
        <w:t xml:space="preserve">RRC </w:t>
      </w:r>
      <w:r w:rsidRPr="00114DD0">
        <w:rPr>
          <w:rFonts w:ascii="Arial" w:hAnsi="Arial" w:cs="Arial" w:hint="eastAsia"/>
          <w:lang w:eastAsia="ja-JP"/>
        </w:rPr>
        <w:t>inactive support</w:t>
      </w:r>
      <w:r w:rsidRPr="00114DD0">
        <w:rPr>
          <w:rFonts w:hint="eastAsia"/>
        </w:rPr>
        <w:t xml:space="preserve"> </w:t>
      </w:r>
      <w:r w:rsidRPr="00114DD0">
        <w:rPr>
          <w:rFonts w:ascii="Arial" w:hAnsi="Arial" w:cs="Arial" w:hint="eastAsia"/>
          <w:lang w:eastAsia="ja-JP"/>
        </w:rPr>
        <w:t>in R3-174476</w:t>
      </w:r>
    </w:p>
    <w:p w:rsidR="00114DD0" w:rsidRPr="00114DD0" w:rsidRDefault="00114DD0" w:rsidP="00114DD0">
      <w:pPr>
        <w:tabs>
          <w:tab w:val="left" w:pos="567"/>
        </w:tabs>
        <w:adjustRightInd w:val="0"/>
        <w:snapToGrid w:val="0"/>
        <w:spacing w:after="0"/>
        <w:rPr>
          <w:rFonts w:ascii="Arial" w:hAnsi="Arial" w:cs="Arial"/>
          <w:lang w:eastAsia="ja-JP"/>
        </w:rPr>
      </w:pPr>
      <w:r w:rsidRPr="00114DD0">
        <w:rPr>
          <w:rFonts w:ascii="Arial" w:hAnsi="Arial" w:cs="Arial" w:hint="eastAsia"/>
          <w:lang w:eastAsia="ja-JP"/>
        </w:rPr>
        <w:tab/>
        <w:t>-</w:t>
      </w:r>
      <w:r w:rsidRPr="00114DD0">
        <w:rPr>
          <w:rFonts w:ascii="Arial" w:hAnsi="Arial" w:cs="Arial" w:hint="eastAsia"/>
          <w:lang w:eastAsia="ja-JP"/>
        </w:rPr>
        <w:tab/>
        <w:t>Text Proposal to TS 38.473 (F1AP) on</w:t>
      </w:r>
      <w:r w:rsidRPr="00114DD0">
        <w:rPr>
          <w:rFonts w:ascii="Arial" w:hAnsi="Arial" w:cs="Arial"/>
          <w:lang w:eastAsia="ja-JP"/>
        </w:rPr>
        <w:t xml:space="preserve"> RLC failure indication</w:t>
      </w:r>
      <w:r w:rsidRPr="00114DD0">
        <w:rPr>
          <w:rFonts w:ascii="Arial" w:hAnsi="Arial" w:cs="Arial" w:hint="eastAsia"/>
          <w:lang w:eastAsia="ja-JP"/>
        </w:rPr>
        <w:t xml:space="preserve"> in R3-174976</w:t>
      </w:r>
    </w:p>
    <w:p w:rsidR="00114DD0" w:rsidRPr="00114DD0" w:rsidRDefault="00114DD0" w:rsidP="00114DD0">
      <w:pPr>
        <w:tabs>
          <w:tab w:val="left" w:pos="567"/>
        </w:tabs>
        <w:adjustRightInd w:val="0"/>
        <w:snapToGrid w:val="0"/>
        <w:spacing w:after="0"/>
        <w:rPr>
          <w:rFonts w:ascii="Arial" w:hAnsi="Arial" w:cs="Arial"/>
          <w:b/>
          <w:lang w:eastAsia="ja-JP"/>
        </w:rPr>
      </w:pPr>
    </w:p>
    <w:p w:rsidR="00114DD0" w:rsidRPr="00114DD0" w:rsidRDefault="00114DD0" w:rsidP="00114DD0">
      <w:pPr>
        <w:tabs>
          <w:tab w:val="left" w:pos="567"/>
        </w:tabs>
        <w:adjustRightInd w:val="0"/>
        <w:snapToGrid w:val="0"/>
        <w:spacing w:after="0"/>
        <w:rPr>
          <w:rFonts w:ascii="Arial" w:hAnsi="Arial" w:cs="Arial"/>
          <w:lang w:eastAsia="ja-JP"/>
        </w:rPr>
      </w:pPr>
      <w:r w:rsidRPr="00114DD0">
        <w:rPr>
          <w:rFonts w:ascii="Arial" w:hAnsi="Arial" w:cs="Arial" w:hint="eastAsia"/>
          <w:lang w:eastAsia="ja-JP"/>
        </w:rPr>
        <w:t>QoS and support for PWS was not tretated in this meeting</w:t>
      </w:r>
    </w:p>
    <w:p w:rsidR="00114DD0" w:rsidRPr="00114DD0" w:rsidRDefault="00114DD0" w:rsidP="00114DD0">
      <w:pPr>
        <w:tabs>
          <w:tab w:val="left" w:pos="567"/>
        </w:tabs>
        <w:adjustRightInd w:val="0"/>
        <w:snapToGrid w:val="0"/>
        <w:spacing w:after="0"/>
        <w:rPr>
          <w:rFonts w:ascii="Arial" w:hAnsi="Arial" w:cs="Arial"/>
          <w:b/>
          <w:lang w:eastAsia="ja-JP"/>
        </w:rPr>
      </w:pPr>
    </w:p>
    <w:p w:rsidR="00114DD0" w:rsidRPr="00114DD0" w:rsidRDefault="00114DD0" w:rsidP="00114DD0">
      <w:pPr>
        <w:tabs>
          <w:tab w:val="left" w:pos="567"/>
        </w:tabs>
        <w:adjustRightInd w:val="0"/>
        <w:snapToGrid w:val="0"/>
        <w:spacing w:after="0"/>
        <w:rPr>
          <w:rFonts w:ascii="Arial" w:hAnsi="Arial" w:cs="Arial"/>
          <w:lang w:eastAsia="ja-JP"/>
        </w:rPr>
      </w:pPr>
      <w:r w:rsidRPr="00114DD0">
        <w:rPr>
          <w:rFonts w:ascii="Arial" w:hAnsi="Arial" w:cs="Arial" w:hint="eastAsia"/>
          <w:lang w:eastAsia="ja-JP"/>
        </w:rPr>
        <w:t>On Realization of Network Slicing</w:t>
      </w:r>
      <w:r w:rsidRPr="00114DD0">
        <w:rPr>
          <w:rFonts w:ascii="Arial" w:hAnsi="Arial" w:cs="Arial"/>
        </w:rPr>
        <w:t>,</w:t>
      </w:r>
      <w:r w:rsidRPr="00114DD0">
        <w:rPr>
          <w:rFonts w:ascii="Arial" w:hAnsi="Arial" w:cs="Arial" w:hint="eastAsia"/>
          <w:lang w:eastAsia="ja-JP"/>
        </w:rPr>
        <w:t xml:space="preserve"> </w:t>
      </w:r>
      <w:r w:rsidRPr="00114DD0">
        <w:rPr>
          <w:rFonts w:ascii="Arial" w:hAnsi="Arial" w:cs="Arial"/>
        </w:rPr>
        <w:t>the followings were agreed:</w:t>
      </w:r>
    </w:p>
    <w:p w:rsidR="00114DD0" w:rsidRPr="00114DD0" w:rsidRDefault="00114DD0" w:rsidP="00114DD0">
      <w:pPr>
        <w:tabs>
          <w:tab w:val="left" w:pos="567"/>
        </w:tabs>
        <w:adjustRightInd w:val="0"/>
        <w:snapToGrid w:val="0"/>
        <w:spacing w:after="0"/>
        <w:ind w:left="1134" w:hanging="1134"/>
        <w:rPr>
          <w:rFonts w:ascii="Arial" w:hAnsi="Arial" w:cs="Arial"/>
          <w:lang w:eastAsia="ja-JP"/>
        </w:rPr>
      </w:pPr>
      <w:r w:rsidRPr="00114DD0">
        <w:rPr>
          <w:rFonts w:ascii="Arial" w:hAnsi="Arial" w:cs="Arial" w:hint="eastAsia"/>
          <w:lang w:eastAsia="ja-JP"/>
        </w:rPr>
        <w:tab/>
        <w:t>-</w:t>
      </w:r>
      <w:r w:rsidRPr="00114DD0">
        <w:rPr>
          <w:rFonts w:ascii="Arial" w:hAnsi="Arial" w:cs="Arial" w:hint="eastAsia"/>
          <w:lang w:eastAsia="ja-JP"/>
        </w:rPr>
        <w:tab/>
        <w:t>Reply LS on Network Slicing in R3-174874</w:t>
      </w:r>
    </w:p>
    <w:p w:rsidR="00114DD0" w:rsidRPr="00114DD0" w:rsidRDefault="00114DD0" w:rsidP="00114DD0">
      <w:pPr>
        <w:tabs>
          <w:tab w:val="left" w:pos="567"/>
        </w:tabs>
        <w:adjustRightInd w:val="0"/>
        <w:snapToGrid w:val="0"/>
        <w:spacing w:after="0"/>
        <w:rPr>
          <w:rFonts w:ascii="Arial" w:hAnsi="Arial" w:cs="Arial"/>
          <w:lang w:eastAsia="ja-JP"/>
        </w:rPr>
      </w:pPr>
    </w:p>
    <w:p w:rsidR="00114DD0" w:rsidRPr="00114DD0" w:rsidRDefault="00114DD0" w:rsidP="00114DD0">
      <w:pPr>
        <w:tabs>
          <w:tab w:val="left" w:pos="567"/>
        </w:tabs>
        <w:adjustRightInd w:val="0"/>
        <w:snapToGrid w:val="0"/>
        <w:spacing w:after="0"/>
        <w:rPr>
          <w:rFonts w:ascii="Arial" w:hAnsi="Arial" w:cs="Arial"/>
          <w:lang w:eastAsia="ja-JP"/>
        </w:rPr>
      </w:pPr>
      <w:r w:rsidRPr="00114DD0">
        <w:rPr>
          <w:rFonts w:ascii="Arial" w:hAnsi="Arial" w:cs="Arial"/>
        </w:rPr>
        <w:t xml:space="preserve">On </w:t>
      </w:r>
      <w:r w:rsidRPr="00114DD0">
        <w:rPr>
          <w:rFonts w:ascii="Arial" w:hAnsi="Arial" w:cs="Arial" w:hint="eastAsia"/>
          <w:lang w:eastAsia="ja-JP"/>
        </w:rPr>
        <w:t>Support of Self-Organising Network (SON) functions</w:t>
      </w:r>
      <w:r w:rsidRPr="00114DD0">
        <w:rPr>
          <w:rFonts w:ascii="Arial" w:hAnsi="Arial" w:cs="Arial"/>
        </w:rPr>
        <w:t>,</w:t>
      </w:r>
      <w:r w:rsidRPr="00114DD0">
        <w:rPr>
          <w:rFonts w:ascii="Arial" w:hAnsi="Arial" w:cs="Arial" w:hint="eastAsia"/>
          <w:lang w:eastAsia="ja-JP"/>
        </w:rPr>
        <w:tab/>
      </w:r>
      <w:r w:rsidRPr="00114DD0">
        <w:rPr>
          <w:rFonts w:ascii="Arial" w:hAnsi="Arial" w:cs="Arial"/>
        </w:rPr>
        <w:t>the followings were agreed:</w:t>
      </w:r>
    </w:p>
    <w:p w:rsidR="00114DD0" w:rsidRPr="00114DD0" w:rsidRDefault="00114DD0" w:rsidP="00114DD0">
      <w:pPr>
        <w:tabs>
          <w:tab w:val="left" w:pos="567"/>
        </w:tabs>
        <w:adjustRightInd w:val="0"/>
        <w:snapToGrid w:val="0"/>
        <w:spacing w:after="0"/>
        <w:ind w:left="1134" w:hanging="1134"/>
        <w:rPr>
          <w:rFonts w:ascii="Arial" w:hAnsi="Arial" w:cs="Arial"/>
          <w:lang w:eastAsia="ja-JP"/>
        </w:rPr>
      </w:pPr>
      <w:r w:rsidRPr="00114DD0">
        <w:rPr>
          <w:rFonts w:ascii="Arial" w:hAnsi="Arial" w:cs="Arial" w:hint="eastAsia"/>
          <w:lang w:eastAsia="ja-JP"/>
        </w:rPr>
        <w:tab/>
        <w:t>-</w:t>
      </w:r>
      <w:r w:rsidRPr="00114DD0">
        <w:rPr>
          <w:rFonts w:ascii="Arial" w:hAnsi="Arial" w:cs="Arial" w:hint="eastAsia"/>
          <w:lang w:eastAsia="ja-JP"/>
        </w:rPr>
        <w:tab/>
        <w:t xml:space="preserve">Text Proposal to TS 36.423 (X2AP) on </w:t>
      </w:r>
      <w:r w:rsidRPr="00114DD0">
        <w:rPr>
          <w:rFonts w:ascii="Arial" w:hAnsi="Arial" w:cs="Arial"/>
          <w:lang w:eastAsia="ja-JP"/>
        </w:rPr>
        <w:t>X2 setup</w:t>
      </w:r>
      <w:r w:rsidRPr="00114DD0">
        <w:rPr>
          <w:rFonts w:ascii="Arial" w:hAnsi="Arial" w:cs="Arial" w:hint="eastAsia"/>
          <w:lang w:eastAsia="ja-JP"/>
        </w:rPr>
        <w:t xml:space="preserve"> and configuration update in R3-175049</w:t>
      </w:r>
    </w:p>
    <w:p w:rsidR="00114DD0" w:rsidRPr="00114DD0" w:rsidRDefault="00114DD0" w:rsidP="00114DD0">
      <w:pPr>
        <w:tabs>
          <w:tab w:val="left" w:pos="567"/>
        </w:tabs>
        <w:adjustRightInd w:val="0"/>
        <w:snapToGrid w:val="0"/>
        <w:spacing w:after="0"/>
        <w:ind w:left="1134" w:hanging="1134"/>
        <w:rPr>
          <w:rFonts w:ascii="Arial" w:hAnsi="Arial" w:cs="Arial"/>
          <w:lang w:eastAsia="ja-JP"/>
        </w:rPr>
      </w:pPr>
      <w:r w:rsidRPr="00114DD0">
        <w:rPr>
          <w:rFonts w:ascii="Arial" w:hAnsi="Arial" w:cs="Arial"/>
          <w:lang w:eastAsia="ja-JP"/>
        </w:rPr>
        <w:tab/>
        <w:t>-</w:t>
      </w:r>
      <w:r w:rsidRPr="00114DD0">
        <w:rPr>
          <w:rFonts w:ascii="Arial" w:hAnsi="Arial" w:cs="Arial"/>
          <w:lang w:eastAsia="ja-JP"/>
        </w:rPr>
        <w:tab/>
        <w:t>F1AP rapp</w:t>
      </w:r>
      <w:r w:rsidRPr="00114DD0">
        <w:rPr>
          <w:rFonts w:ascii="Arial" w:hAnsi="Arial" w:cs="Arial" w:hint="eastAsia"/>
          <w:lang w:eastAsia="ja-JP"/>
        </w:rPr>
        <w:t>oteur</w:t>
      </w:r>
      <w:r w:rsidRPr="00114DD0">
        <w:rPr>
          <w:rFonts w:ascii="Arial" w:hAnsi="Arial" w:cs="Arial"/>
          <w:lang w:eastAsia="ja-JP"/>
        </w:rPr>
        <w:t xml:space="preserve"> to align served cell info IE in F1AP</w:t>
      </w:r>
    </w:p>
    <w:p w:rsidR="00114DD0" w:rsidRPr="00114DD0" w:rsidRDefault="00114DD0" w:rsidP="00114DD0">
      <w:pPr>
        <w:tabs>
          <w:tab w:val="left" w:pos="567"/>
        </w:tabs>
        <w:adjustRightInd w:val="0"/>
        <w:snapToGrid w:val="0"/>
        <w:spacing w:after="0"/>
        <w:rPr>
          <w:rFonts w:ascii="Arial" w:hAnsi="Arial" w:cs="Arial"/>
          <w:lang w:eastAsia="ja-JP"/>
        </w:rPr>
      </w:pPr>
      <w:r w:rsidRPr="00114DD0">
        <w:rPr>
          <w:rFonts w:ascii="Arial" w:hAnsi="Arial" w:cs="Arial" w:hint="eastAsia"/>
          <w:lang w:eastAsia="ja-JP"/>
        </w:rPr>
        <w:tab/>
        <w:t>-</w:t>
      </w:r>
      <w:r w:rsidRPr="00114DD0">
        <w:rPr>
          <w:rFonts w:ascii="Arial" w:hAnsi="Arial" w:cs="Arial" w:hint="eastAsia"/>
          <w:lang w:eastAsia="ja-JP"/>
        </w:rPr>
        <w:tab/>
        <w:t xml:space="preserve">LS on </w:t>
      </w:r>
      <w:r w:rsidRPr="00114DD0">
        <w:rPr>
          <w:rFonts w:ascii="Arial" w:hAnsi="Arial" w:cs="Arial"/>
          <w:lang w:eastAsia="ja-JP"/>
        </w:rPr>
        <w:t>required information for NSA on X2</w:t>
      </w:r>
      <w:r w:rsidRPr="00114DD0">
        <w:rPr>
          <w:rFonts w:ascii="Arial" w:hAnsi="Arial" w:cs="Arial" w:hint="eastAsia"/>
          <w:lang w:eastAsia="ja-JP"/>
        </w:rPr>
        <w:t xml:space="preserve"> in R3-174964</w:t>
      </w:r>
    </w:p>
    <w:p w:rsidR="00114DD0" w:rsidRPr="00114DD0" w:rsidRDefault="00114DD0" w:rsidP="00114DD0">
      <w:pPr>
        <w:tabs>
          <w:tab w:val="left" w:pos="567"/>
        </w:tabs>
        <w:adjustRightInd w:val="0"/>
        <w:snapToGrid w:val="0"/>
        <w:spacing w:after="0"/>
        <w:rPr>
          <w:rFonts w:ascii="Arial" w:hAnsi="Arial" w:cs="Arial"/>
          <w:lang w:eastAsia="ja-JP"/>
        </w:rPr>
      </w:pPr>
    </w:p>
    <w:p w:rsidR="00114DD0" w:rsidRPr="00114DD0" w:rsidRDefault="00114DD0" w:rsidP="00114DD0">
      <w:pPr>
        <w:tabs>
          <w:tab w:val="left" w:pos="567"/>
        </w:tabs>
        <w:adjustRightInd w:val="0"/>
        <w:snapToGrid w:val="0"/>
        <w:spacing w:after="0"/>
        <w:ind w:firstLineChars="50" w:firstLine="100"/>
        <w:rPr>
          <w:rFonts w:ascii="Arial" w:hAnsi="Arial" w:cs="Arial"/>
          <w:lang w:eastAsia="ja-JP"/>
        </w:rPr>
      </w:pPr>
      <w:r w:rsidRPr="00114DD0">
        <w:rPr>
          <w:rFonts w:ascii="Arial" w:hAnsi="Arial" w:cs="Arial"/>
        </w:rPr>
        <w:t xml:space="preserve">On </w:t>
      </w:r>
      <w:r w:rsidRPr="00114DD0">
        <w:rPr>
          <w:rFonts w:ascii="Arial" w:hAnsi="Arial" w:cs="Arial" w:hint="eastAsia"/>
          <w:lang w:eastAsia="ja-JP"/>
        </w:rPr>
        <w:t>Radio Access Network connected to 5G-CN (Option 2)</w:t>
      </w:r>
      <w:r w:rsidRPr="00114DD0">
        <w:rPr>
          <w:rFonts w:ascii="Arial" w:hAnsi="Arial" w:cs="Arial"/>
        </w:rPr>
        <w:t>,the followings were agreed:</w:t>
      </w:r>
    </w:p>
    <w:p w:rsidR="00114DD0" w:rsidRPr="00114DD0" w:rsidRDefault="00114DD0" w:rsidP="00114DD0">
      <w:pPr>
        <w:tabs>
          <w:tab w:val="left" w:pos="567"/>
        </w:tabs>
        <w:adjustRightInd w:val="0"/>
        <w:snapToGrid w:val="0"/>
        <w:spacing w:after="0"/>
        <w:ind w:left="1134" w:hanging="1134"/>
        <w:rPr>
          <w:rFonts w:ascii="Arial" w:hAnsi="Arial" w:cs="Arial"/>
          <w:lang w:eastAsia="ja-JP"/>
        </w:rPr>
      </w:pPr>
      <w:r w:rsidRPr="00114DD0">
        <w:rPr>
          <w:rFonts w:ascii="Arial" w:hAnsi="Arial" w:cs="Arial" w:hint="eastAsia"/>
          <w:lang w:eastAsia="ja-JP"/>
        </w:rPr>
        <w:tab/>
        <w:t>-</w:t>
      </w:r>
      <w:r w:rsidRPr="00114DD0">
        <w:rPr>
          <w:rFonts w:ascii="Arial" w:hAnsi="Arial" w:cs="Arial" w:hint="eastAsia"/>
          <w:lang w:eastAsia="ja-JP"/>
        </w:rPr>
        <w:tab/>
      </w:r>
      <w:r w:rsidRPr="00114DD0">
        <w:rPr>
          <w:rFonts w:ascii="Arial" w:hAnsi="Arial" w:cs="Arial"/>
          <w:lang w:eastAsia="ja-JP"/>
        </w:rPr>
        <w:t>en-gNB ID == CHOICE with variable-length non-extensible BIT STRING (22-32 bits)</w:t>
      </w:r>
    </w:p>
    <w:p w:rsidR="00114DD0" w:rsidRPr="00114DD0" w:rsidRDefault="00114DD0" w:rsidP="00114DD0">
      <w:pPr>
        <w:tabs>
          <w:tab w:val="left" w:pos="567"/>
        </w:tabs>
        <w:adjustRightInd w:val="0"/>
        <w:snapToGrid w:val="0"/>
        <w:spacing w:after="0"/>
        <w:ind w:left="1134" w:hanging="1134"/>
        <w:rPr>
          <w:rFonts w:ascii="Arial" w:hAnsi="Arial" w:cs="Arial"/>
          <w:lang w:eastAsia="ja-JP"/>
        </w:rPr>
      </w:pPr>
      <w:r w:rsidRPr="00114DD0">
        <w:rPr>
          <w:rFonts w:ascii="Arial" w:hAnsi="Arial" w:cs="Arial" w:hint="eastAsia"/>
          <w:lang w:eastAsia="ja-JP"/>
        </w:rPr>
        <w:tab/>
        <w:t>-</w:t>
      </w:r>
      <w:r w:rsidRPr="00114DD0">
        <w:rPr>
          <w:rFonts w:ascii="Arial" w:hAnsi="Arial" w:cs="Arial" w:hint="eastAsia"/>
          <w:lang w:eastAsia="ja-JP"/>
        </w:rPr>
        <w:tab/>
      </w:r>
      <w:r w:rsidRPr="00114DD0">
        <w:rPr>
          <w:rFonts w:ascii="Arial" w:hAnsi="Arial" w:cs="Arial"/>
          <w:lang w:eastAsia="ja-JP"/>
        </w:rPr>
        <w:t>NR CGI IE coding as BIT STRING (SIZE(36))</w:t>
      </w:r>
    </w:p>
    <w:p w:rsidR="00114DD0" w:rsidRPr="00114DD0" w:rsidRDefault="00114DD0" w:rsidP="00114DD0">
      <w:pPr>
        <w:tabs>
          <w:tab w:val="left" w:pos="567"/>
        </w:tabs>
        <w:adjustRightInd w:val="0"/>
        <w:snapToGrid w:val="0"/>
        <w:spacing w:after="0"/>
        <w:ind w:left="1134" w:hanging="1134"/>
        <w:rPr>
          <w:rFonts w:ascii="Arial" w:hAnsi="Arial" w:cs="Arial"/>
          <w:lang w:eastAsia="ja-JP"/>
        </w:rPr>
      </w:pPr>
      <w:r w:rsidRPr="00114DD0">
        <w:rPr>
          <w:rFonts w:ascii="Arial" w:hAnsi="Arial" w:cs="Arial" w:hint="eastAsia"/>
          <w:lang w:eastAsia="ja-JP"/>
        </w:rPr>
        <w:tab/>
        <w:t>-</w:t>
      </w:r>
      <w:r w:rsidRPr="00114DD0">
        <w:rPr>
          <w:rFonts w:ascii="Arial" w:hAnsi="Arial" w:cs="Arial" w:hint="eastAsia"/>
          <w:lang w:eastAsia="ja-JP"/>
        </w:rPr>
        <w:tab/>
      </w:r>
      <w:r w:rsidRPr="00114DD0">
        <w:rPr>
          <w:rFonts w:ascii="Arial" w:hAnsi="Arial" w:cs="Arial"/>
          <w:lang w:eastAsia="ja-JP"/>
        </w:rPr>
        <w:t>The above applies to X2AP, XnAP, F1AP, NGAP</w:t>
      </w:r>
    </w:p>
    <w:p w:rsidR="00114DD0" w:rsidRPr="00114DD0" w:rsidRDefault="00114DD0" w:rsidP="00114DD0">
      <w:pPr>
        <w:tabs>
          <w:tab w:val="left" w:pos="567"/>
        </w:tabs>
        <w:adjustRightInd w:val="0"/>
        <w:snapToGrid w:val="0"/>
        <w:spacing w:after="0"/>
        <w:ind w:left="1134" w:hanging="1134"/>
        <w:rPr>
          <w:rFonts w:ascii="Arial" w:hAnsi="Arial" w:cs="Arial"/>
          <w:lang w:eastAsia="ja-JP"/>
        </w:rPr>
      </w:pPr>
      <w:r w:rsidRPr="00114DD0">
        <w:rPr>
          <w:rFonts w:ascii="Arial" w:hAnsi="Arial" w:cs="Arial" w:hint="eastAsia"/>
          <w:lang w:eastAsia="ja-JP"/>
        </w:rPr>
        <w:tab/>
        <w:t>-</w:t>
      </w:r>
      <w:r w:rsidRPr="00114DD0">
        <w:rPr>
          <w:rFonts w:ascii="Arial" w:hAnsi="Arial" w:cs="Arial" w:hint="eastAsia"/>
          <w:lang w:eastAsia="ja-JP"/>
        </w:rPr>
        <w:tab/>
        <w:t xml:space="preserve">LS on </w:t>
      </w:r>
      <w:r w:rsidRPr="00114DD0">
        <w:rPr>
          <w:rFonts w:ascii="Arial" w:hAnsi="Arial" w:cs="Arial"/>
          <w:lang w:eastAsia="ja-JP"/>
        </w:rPr>
        <w:t>radio capabilities handling upon inter-system mobility</w:t>
      </w:r>
      <w:r w:rsidRPr="00114DD0">
        <w:rPr>
          <w:rFonts w:ascii="Arial" w:hAnsi="Arial" w:cs="Arial" w:hint="eastAsia"/>
          <w:lang w:eastAsia="ja-JP"/>
        </w:rPr>
        <w:t xml:space="preserve"> in R3-175025</w:t>
      </w:r>
    </w:p>
    <w:p w:rsidR="00114DD0" w:rsidRPr="00114DD0" w:rsidRDefault="00114DD0" w:rsidP="00114DD0">
      <w:pPr>
        <w:tabs>
          <w:tab w:val="left" w:pos="567"/>
        </w:tabs>
        <w:adjustRightInd w:val="0"/>
        <w:snapToGrid w:val="0"/>
        <w:spacing w:after="0"/>
        <w:rPr>
          <w:rFonts w:ascii="Arial" w:hAnsi="Arial" w:cs="Arial"/>
          <w:lang w:eastAsia="ja-JP"/>
        </w:rPr>
      </w:pPr>
    </w:p>
    <w:p w:rsidR="00114DD0" w:rsidRPr="00114DD0" w:rsidRDefault="00114DD0" w:rsidP="00114DD0">
      <w:pPr>
        <w:tabs>
          <w:tab w:val="left" w:pos="567"/>
        </w:tabs>
        <w:adjustRightInd w:val="0"/>
        <w:snapToGrid w:val="0"/>
        <w:spacing w:after="0"/>
        <w:rPr>
          <w:rFonts w:ascii="Arial" w:hAnsi="Arial" w:cs="Arial"/>
          <w:lang w:eastAsia="ja-JP"/>
        </w:rPr>
      </w:pPr>
      <w:r w:rsidRPr="00114DD0">
        <w:rPr>
          <w:rFonts w:ascii="Arial" w:hAnsi="Arial" w:cs="Arial"/>
        </w:rPr>
        <w:t xml:space="preserve">On </w:t>
      </w:r>
      <w:r w:rsidRPr="00114DD0">
        <w:rPr>
          <w:rFonts w:ascii="Arial" w:hAnsi="Arial" w:cs="Arial" w:hint="eastAsia"/>
          <w:lang w:eastAsia="ja-JP"/>
        </w:rPr>
        <w:t xml:space="preserve">Intra NG-RAN </w:t>
      </w:r>
      <w:r w:rsidRPr="00114DD0">
        <w:rPr>
          <w:rFonts w:ascii="Arial" w:hAnsi="Arial" w:cs="Arial"/>
          <w:lang w:eastAsia="ja-JP"/>
        </w:rPr>
        <w:t>mobility</w:t>
      </w:r>
      <w:r w:rsidRPr="00114DD0">
        <w:rPr>
          <w:rFonts w:ascii="Arial" w:hAnsi="Arial" w:cs="Arial" w:hint="eastAsia"/>
          <w:lang w:eastAsia="ja-JP"/>
        </w:rPr>
        <w:t xml:space="preserve"> in RRC_INACTIVE (mode)</w:t>
      </w:r>
      <w:r w:rsidRPr="00114DD0">
        <w:rPr>
          <w:rFonts w:ascii="Arial" w:hAnsi="Arial" w:cs="Arial"/>
        </w:rPr>
        <w:t>, the followings were agreed:</w:t>
      </w:r>
    </w:p>
    <w:p w:rsidR="00114DD0" w:rsidRPr="00114DD0" w:rsidRDefault="00114DD0" w:rsidP="00114DD0">
      <w:pPr>
        <w:tabs>
          <w:tab w:val="left" w:pos="567"/>
        </w:tabs>
        <w:adjustRightInd w:val="0"/>
        <w:snapToGrid w:val="0"/>
        <w:spacing w:after="0"/>
        <w:rPr>
          <w:rFonts w:ascii="Arial" w:hAnsi="Arial" w:cs="Arial"/>
          <w:lang w:eastAsia="ja-JP"/>
        </w:rPr>
      </w:pPr>
      <w:r w:rsidRPr="00114DD0">
        <w:rPr>
          <w:rFonts w:ascii="Arial" w:hAnsi="Arial" w:cs="Arial" w:hint="eastAsia"/>
          <w:lang w:eastAsia="ja-JP"/>
        </w:rPr>
        <w:tab/>
        <w:t>-</w:t>
      </w:r>
      <w:r w:rsidRPr="00114DD0">
        <w:rPr>
          <w:rFonts w:ascii="Arial" w:hAnsi="Arial" w:cs="Arial" w:hint="eastAsia"/>
          <w:lang w:eastAsia="ja-JP"/>
        </w:rPr>
        <w:tab/>
        <w:t>Text Proposal to TS 38.300 (NR and NG-RAN Stage 2) on</w:t>
      </w:r>
      <w:r w:rsidRPr="00114DD0">
        <w:t xml:space="preserve"> </w:t>
      </w:r>
      <w:r w:rsidRPr="00114DD0">
        <w:rPr>
          <w:rFonts w:ascii="Arial" w:hAnsi="Arial" w:cs="Arial"/>
          <w:lang w:eastAsia="ja-JP"/>
        </w:rPr>
        <w:t>RAN-based notification area update</w:t>
      </w:r>
      <w:r w:rsidRPr="00114DD0">
        <w:rPr>
          <w:rFonts w:ascii="Arial" w:hAnsi="Arial" w:cs="Arial" w:hint="eastAsia"/>
          <w:lang w:eastAsia="ja-JP"/>
        </w:rPr>
        <w:t xml:space="preserve"> in R3-175011</w:t>
      </w:r>
    </w:p>
    <w:p w:rsidR="00114DD0" w:rsidRPr="00114DD0" w:rsidRDefault="00114DD0" w:rsidP="00114DD0">
      <w:pPr>
        <w:tabs>
          <w:tab w:val="left" w:pos="567"/>
        </w:tabs>
        <w:adjustRightInd w:val="0"/>
        <w:snapToGrid w:val="0"/>
        <w:spacing w:after="0"/>
        <w:ind w:left="1134" w:hanging="1134"/>
        <w:rPr>
          <w:rFonts w:ascii="Arial" w:hAnsi="Arial" w:cs="Arial"/>
          <w:lang w:eastAsia="ja-JP"/>
        </w:rPr>
      </w:pPr>
      <w:r w:rsidRPr="00114DD0">
        <w:rPr>
          <w:rFonts w:ascii="Arial" w:hAnsi="Arial" w:cs="Arial" w:hint="eastAsia"/>
          <w:lang w:eastAsia="ja-JP"/>
        </w:rPr>
        <w:tab/>
        <w:t>-</w:t>
      </w:r>
      <w:r w:rsidRPr="00114DD0">
        <w:rPr>
          <w:rFonts w:ascii="Arial" w:hAnsi="Arial" w:cs="Arial" w:hint="eastAsia"/>
          <w:lang w:eastAsia="ja-JP"/>
        </w:rPr>
        <w:tab/>
        <w:t xml:space="preserve">LS on </w:t>
      </w:r>
      <w:r w:rsidRPr="00114DD0">
        <w:rPr>
          <w:rFonts w:ascii="Arial" w:hAnsi="Arial" w:cs="Arial"/>
          <w:lang w:eastAsia="ja-JP"/>
        </w:rPr>
        <w:t>periodical RNA update</w:t>
      </w:r>
      <w:r w:rsidRPr="00114DD0">
        <w:rPr>
          <w:rFonts w:ascii="Arial" w:hAnsi="Arial" w:cs="Arial" w:hint="eastAsia"/>
          <w:lang w:eastAsia="ja-JP"/>
        </w:rPr>
        <w:t xml:space="preserve"> in R3-175013</w:t>
      </w:r>
    </w:p>
    <w:p w:rsidR="00114DD0" w:rsidRPr="00114DD0" w:rsidRDefault="00114DD0" w:rsidP="00114DD0">
      <w:pPr>
        <w:tabs>
          <w:tab w:val="left" w:pos="567"/>
        </w:tabs>
        <w:adjustRightInd w:val="0"/>
        <w:snapToGrid w:val="0"/>
        <w:spacing w:after="0"/>
        <w:rPr>
          <w:rFonts w:ascii="Arial" w:hAnsi="Arial" w:cs="Arial"/>
          <w:lang w:eastAsia="ja-JP"/>
        </w:rPr>
      </w:pPr>
    </w:p>
    <w:p w:rsidR="00114DD0" w:rsidRPr="00114DD0" w:rsidRDefault="00114DD0" w:rsidP="00114DD0">
      <w:pPr>
        <w:tabs>
          <w:tab w:val="left" w:pos="567"/>
        </w:tabs>
        <w:adjustRightInd w:val="0"/>
        <w:snapToGrid w:val="0"/>
        <w:spacing w:after="0"/>
        <w:rPr>
          <w:rFonts w:ascii="Arial" w:hAnsi="Arial" w:cs="Arial"/>
          <w:lang w:eastAsia="ja-JP"/>
        </w:rPr>
      </w:pPr>
      <w:r w:rsidRPr="00114DD0">
        <w:rPr>
          <w:rFonts w:ascii="Arial" w:hAnsi="Arial" w:cs="Arial"/>
        </w:rPr>
        <w:t xml:space="preserve">On </w:t>
      </w:r>
      <w:r w:rsidRPr="00114DD0">
        <w:rPr>
          <w:rFonts w:ascii="Arial" w:hAnsi="Arial" w:cs="Arial"/>
          <w:lang w:eastAsia="ja-JP"/>
        </w:rPr>
        <w:t>NR parts of inter-RAT mobility between NR and E-UTRA</w:t>
      </w:r>
      <w:r w:rsidRPr="00114DD0">
        <w:rPr>
          <w:rFonts w:ascii="Arial" w:hAnsi="Arial" w:cs="Arial"/>
        </w:rPr>
        <w:t>,</w:t>
      </w:r>
      <w:r w:rsidRPr="00114DD0">
        <w:rPr>
          <w:rFonts w:ascii="Arial" w:hAnsi="Arial" w:cs="Arial" w:hint="eastAsia"/>
          <w:lang w:eastAsia="ja-JP"/>
        </w:rPr>
        <w:t xml:space="preserve"> </w:t>
      </w:r>
      <w:r w:rsidRPr="00114DD0">
        <w:rPr>
          <w:rFonts w:ascii="Arial" w:hAnsi="Arial" w:cs="Arial"/>
        </w:rPr>
        <w:t>the followings were agreed:</w:t>
      </w:r>
    </w:p>
    <w:p w:rsidR="00114DD0" w:rsidRPr="00114DD0" w:rsidRDefault="00114DD0" w:rsidP="00114DD0">
      <w:pPr>
        <w:tabs>
          <w:tab w:val="left" w:pos="567"/>
        </w:tabs>
        <w:adjustRightInd w:val="0"/>
        <w:snapToGrid w:val="0"/>
        <w:spacing w:after="0"/>
        <w:rPr>
          <w:rFonts w:ascii="Arial" w:hAnsi="Arial" w:cs="Arial"/>
          <w:lang w:eastAsia="ja-JP"/>
        </w:rPr>
      </w:pPr>
      <w:r w:rsidRPr="00114DD0">
        <w:rPr>
          <w:rFonts w:ascii="Arial" w:hAnsi="Arial" w:cs="Arial" w:hint="eastAsia"/>
          <w:lang w:eastAsia="ja-JP"/>
        </w:rPr>
        <w:tab/>
        <w:t>-</w:t>
      </w:r>
      <w:r w:rsidRPr="00114DD0">
        <w:rPr>
          <w:rFonts w:ascii="Arial" w:hAnsi="Arial" w:cs="Arial" w:hint="eastAsia"/>
          <w:lang w:eastAsia="ja-JP"/>
        </w:rPr>
        <w:tab/>
        <w:t>Text Proposal to TS 38.423 (XnAP) on</w:t>
      </w:r>
      <w:r w:rsidRPr="00114DD0">
        <w:t xml:space="preserve"> </w:t>
      </w:r>
      <w:r w:rsidRPr="00114DD0">
        <w:rPr>
          <w:rFonts w:ascii="Arial" w:hAnsi="Arial" w:cs="Arial"/>
          <w:lang w:eastAsia="ja-JP"/>
        </w:rPr>
        <w:t>inter-system handover from 5GS to EPS</w:t>
      </w:r>
      <w:r w:rsidRPr="00114DD0">
        <w:rPr>
          <w:rFonts w:ascii="Arial" w:hAnsi="Arial" w:cs="Arial" w:hint="eastAsia"/>
          <w:lang w:eastAsia="ja-JP"/>
        </w:rPr>
        <w:t xml:space="preserve"> in R3-175024</w:t>
      </w:r>
    </w:p>
    <w:p w:rsidR="00114DD0" w:rsidRPr="00114DD0" w:rsidRDefault="00114DD0" w:rsidP="00114DD0">
      <w:pPr>
        <w:tabs>
          <w:tab w:val="left" w:pos="567"/>
        </w:tabs>
        <w:adjustRightInd w:val="0"/>
        <w:snapToGrid w:val="0"/>
        <w:spacing w:after="0"/>
        <w:rPr>
          <w:rFonts w:ascii="Arial" w:hAnsi="Arial" w:cs="Arial"/>
          <w:lang w:eastAsia="ja-JP"/>
        </w:rPr>
      </w:pPr>
      <w:r w:rsidRPr="00114DD0">
        <w:rPr>
          <w:rFonts w:ascii="Arial" w:hAnsi="Arial" w:cs="Arial" w:hint="eastAsia"/>
          <w:lang w:eastAsia="ja-JP"/>
        </w:rPr>
        <w:tab/>
        <w:t>-</w:t>
      </w:r>
      <w:r w:rsidRPr="00114DD0">
        <w:rPr>
          <w:rFonts w:ascii="Arial" w:hAnsi="Arial" w:cs="Arial" w:hint="eastAsia"/>
          <w:lang w:eastAsia="ja-JP"/>
        </w:rPr>
        <w:tab/>
        <w:t>Text Proposal to TS 38.413 (NGAP) on</w:t>
      </w:r>
      <w:r w:rsidRPr="00114DD0">
        <w:t xml:space="preserve"> </w:t>
      </w:r>
      <w:r w:rsidRPr="00114DD0">
        <w:rPr>
          <w:rFonts w:ascii="Arial" w:hAnsi="Arial" w:cs="Arial"/>
          <w:lang w:eastAsia="ja-JP"/>
        </w:rPr>
        <w:t>inter-system handover from 5GS to EPS</w:t>
      </w:r>
      <w:r w:rsidRPr="00114DD0">
        <w:rPr>
          <w:rFonts w:ascii="Arial" w:hAnsi="Arial" w:cs="Arial" w:hint="eastAsia"/>
          <w:lang w:eastAsia="ja-JP"/>
        </w:rPr>
        <w:t xml:space="preserve"> in R3-175023</w:t>
      </w:r>
    </w:p>
    <w:p w:rsidR="00114DD0" w:rsidRPr="00114DD0" w:rsidRDefault="00114DD0" w:rsidP="00114DD0">
      <w:pPr>
        <w:tabs>
          <w:tab w:val="left" w:pos="567"/>
        </w:tabs>
        <w:adjustRightInd w:val="0"/>
        <w:snapToGrid w:val="0"/>
        <w:spacing w:after="0"/>
        <w:rPr>
          <w:rFonts w:ascii="Arial" w:hAnsi="Arial" w:cs="Arial"/>
          <w:lang w:eastAsia="ja-JP"/>
        </w:rPr>
      </w:pPr>
      <w:r w:rsidRPr="00114DD0">
        <w:rPr>
          <w:rFonts w:ascii="Arial" w:hAnsi="Arial" w:cs="Arial" w:hint="eastAsia"/>
          <w:lang w:eastAsia="ja-JP"/>
        </w:rPr>
        <w:tab/>
        <w:t>-</w:t>
      </w:r>
      <w:r w:rsidRPr="00114DD0">
        <w:rPr>
          <w:rFonts w:ascii="Arial" w:hAnsi="Arial" w:cs="Arial" w:hint="eastAsia"/>
          <w:lang w:eastAsia="ja-JP"/>
        </w:rPr>
        <w:tab/>
      </w:r>
      <w:r w:rsidRPr="00114DD0">
        <w:rPr>
          <w:rFonts w:ascii="Arial" w:hAnsi="Arial" w:cs="Arial"/>
          <w:lang w:eastAsia="ja-JP"/>
        </w:rPr>
        <w:t>Drop solution 1 and continue the comparison between solution 2 and solution 3 at next meeting.</w:t>
      </w:r>
    </w:p>
    <w:p w:rsidR="00114DD0" w:rsidRPr="00114DD0" w:rsidRDefault="00114DD0" w:rsidP="00391029">
      <w:pPr>
        <w:numPr>
          <w:ilvl w:val="0"/>
          <w:numId w:val="28"/>
        </w:numPr>
        <w:tabs>
          <w:tab w:val="left" w:pos="567"/>
        </w:tabs>
        <w:overflowPunct w:val="0"/>
        <w:autoSpaceDE w:val="0"/>
        <w:autoSpaceDN w:val="0"/>
        <w:adjustRightInd w:val="0"/>
        <w:snapToGrid w:val="0"/>
        <w:spacing w:after="0"/>
        <w:textAlignment w:val="baseline"/>
        <w:rPr>
          <w:rFonts w:ascii="Arial" w:hAnsi="Arial" w:cs="Arial"/>
          <w:lang w:eastAsia="ja-JP"/>
        </w:rPr>
      </w:pPr>
      <w:r w:rsidRPr="00114DD0">
        <w:rPr>
          <w:rFonts w:ascii="Arial" w:hAnsi="Arial" w:cs="Arial"/>
          <w:lang w:eastAsia="ja-JP"/>
        </w:rPr>
        <w:t>Solution 1</w:t>
      </w:r>
      <w:r w:rsidRPr="00114DD0">
        <w:rPr>
          <w:rFonts w:ascii="Arial" w:hAnsi="Arial" w:cs="Arial" w:hint="eastAsia"/>
          <w:lang w:eastAsia="ja-JP"/>
        </w:rPr>
        <w:t xml:space="preserve"> :</w:t>
      </w:r>
      <w:r w:rsidRPr="00114DD0">
        <w:rPr>
          <w:rFonts w:ascii="Arial" w:hAnsi="Arial" w:cs="Arial"/>
          <w:lang w:eastAsia="ja-JP"/>
        </w:rPr>
        <w:t>Source eNB sends a list of E-RABs proposed to be forwarded in HO Required message which MME relays over the N26 interface to AMF and further relayed to SMF. SMF translates into QoS flows proposed to be forwarded.</w:t>
      </w:r>
    </w:p>
    <w:p w:rsidR="00114DD0" w:rsidRPr="00114DD0" w:rsidRDefault="00114DD0" w:rsidP="00391029">
      <w:pPr>
        <w:numPr>
          <w:ilvl w:val="0"/>
          <w:numId w:val="28"/>
        </w:numPr>
        <w:tabs>
          <w:tab w:val="left" w:pos="567"/>
        </w:tabs>
        <w:overflowPunct w:val="0"/>
        <w:autoSpaceDE w:val="0"/>
        <w:autoSpaceDN w:val="0"/>
        <w:adjustRightInd w:val="0"/>
        <w:snapToGrid w:val="0"/>
        <w:spacing w:after="0"/>
        <w:textAlignment w:val="baseline"/>
        <w:rPr>
          <w:rFonts w:ascii="Arial" w:hAnsi="Arial" w:cs="Arial"/>
          <w:lang w:eastAsia="ja-JP"/>
        </w:rPr>
      </w:pPr>
      <w:r w:rsidRPr="00114DD0">
        <w:rPr>
          <w:rFonts w:ascii="Arial" w:hAnsi="Arial" w:cs="Arial"/>
          <w:lang w:eastAsia="ja-JP"/>
        </w:rPr>
        <w:t>Solution 2</w:t>
      </w:r>
      <w:r w:rsidRPr="00114DD0">
        <w:rPr>
          <w:rFonts w:ascii="Arial" w:hAnsi="Arial" w:cs="Arial" w:hint="eastAsia"/>
          <w:lang w:eastAsia="ja-JP"/>
        </w:rPr>
        <w:t xml:space="preserve"> :</w:t>
      </w:r>
      <w:r w:rsidRPr="00114DD0">
        <w:rPr>
          <w:rFonts w:ascii="Arial" w:hAnsi="Arial" w:cs="Arial"/>
          <w:lang w:eastAsia="ja-JP"/>
        </w:rPr>
        <w:t>Source eNB sends a list of E-RABs proposed to be forwarded in source eNB to target eNB container or source NG-RAN to target NG-RAN container. Target gNB knows the mapping between E-RABs and QoS flows via Handover Request message.</w:t>
      </w:r>
    </w:p>
    <w:p w:rsidR="00114DD0" w:rsidRPr="00114DD0" w:rsidRDefault="00114DD0" w:rsidP="00391029">
      <w:pPr>
        <w:numPr>
          <w:ilvl w:val="0"/>
          <w:numId w:val="28"/>
        </w:numPr>
        <w:tabs>
          <w:tab w:val="left" w:pos="567"/>
        </w:tabs>
        <w:overflowPunct w:val="0"/>
        <w:autoSpaceDE w:val="0"/>
        <w:autoSpaceDN w:val="0"/>
        <w:adjustRightInd w:val="0"/>
        <w:snapToGrid w:val="0"/>
        <w:spacing w:after="0"/>
        <w:textAlignment w:val="baseline"/>
        <w:rPr>
          <w:rFonts w:ascii="Arial" w:hAnsi="Arial" w:cs="Arial"/>
          <w:lang w:eastAsia="ja-JP"/>
        </w:rPr>
      </w:pPr>
      <w:r w:rsidRPr="00114DD0">
        <w:rPr>
          <w:rFonts w:ascii="Arial" w:hAnsi="Arial" w:cs="Arial"/>
          <w:lang w:eastAsia="ja-JP"/>
        </w:rPr>
        <w:t>Solution 3</w:t>
      </w:r>
      <w:r w:rsidRPr="00114DD0">
        <w:rPr>
          <w:rFonts w:ascii="Arial" w:hAnsi="Arial" w:cs="Arial" w:hint="eastAsia"/>
          <w:lang w:eastAsia="ja-JP"/>
        </w:rPr>
        <w:t xml:space="preserve"> :</w:t>
      </w:r>
      <w:r w:rsidRPr="00114DD0">
        <w:rPr>
          <w:rFonts w:ascii="Arial" w:hAnsi="Arial" w:cs="Arial"/>
          <w:lang w:eastAsia="ja-JP"/>
        </w:rPr>
        <w:t>Source eNB is made aware of the E-RAB to QoS flows mapping. Based on that knowledge, the source eNB sends a list of QoS flows proposed to be forwarded in source NG-RAN to target NG-RAN container.</w:t>
      </w:r>
    </w:p>
    <w:p w:rsidR="00114DD0" w:rsidRPr="00114DD0" w:rsidRDefault="00114DD0" w:rsidP="00114DD0">
      <w:pPr>
        <w:tabs>
          <w:tab w:val="left" w:pos="567"/>
        </w:tabs>
        <w:adjustRightInd w:val="0"/>
        <w:snapToGrid w:val="0"/>
        <w:spacing w:after="0"/>
        <w:rPr>
          <w:rFonts w:ascii="Arial" w:hAnsi="Arial" w:cs="Arial"/>
          <w:lang w:eastAsia="ja-JP"/>
        </w:rPr>
      </w:pPr>
    </w:p>
    <w:p w:rsidR="00114DD0" w:rsidRPr="00114DD0" w:rsidRDefault="00114DD0" w:rsidP="00114DD0">
      <w:pPr>
        <w:tabs>
          <w:tab w:val="left" w:pos="567"/>
        </w:tabs>
        <w:adjustRightInd w:val="0"/>
        <w:snapToGrid w:val="0"/>
        <w:spacing w:after="0"/>
        <w:rPr>
          <w:rFonts w:ascii="Arial" w:hAnsi="Arial" w:cs="Arial"/>
          <w:lang w:eastAsia="ja-JP"/>
        </w:rPr>
      </w:pPr>
      <w:r w:rsidRPr="00114DD0">
        <w:rPr>
          <w:rFonts w:ascii="Arial" w:hAnsi="Arial" w:cs="Arial" w:hint="eastAsia"/>
          <w:lang w:eastAsia="ja-JP"/>
        </w:rPr>
        <w:t xml:space="preserve">On </w:t>
      </w:r>
      <w:r w:rsidRPr="00114DD0">
        <w:rPr>
          <w:rFonts w:ascii="Arial" w:hAnsi="Arial" w:cs="Arial"/>
          <w:lang w:eastAsia="ja-JP"/>
        </w:rPr>
        <w:t>E-UTRA-NR DC via 5G-CN where the E-UTRA is the master (Option 7/7a/7x)</w:t>
      </w:r>
      <w:r w:rsidRPr="00114DD0">
        <w:rPr>
          <w:rFonts w:ascii="Arial" w:hAnsi="Arial" w:cs="Arial"/>
        </w:rPr>
        <w:t xml:space="preserve"> , the followings were agreed:</w:t>
      </w:r>
    </w:p>
    <w:p w:rsidR="00114DD0" w:rsidRPr="00114DD0" w:rsidRDefault="00114DD0" w:rsidP="00114DD0">
      <w:pPr>
        <w:tabs>
          <w:tab w:val="left" w:pos="567"/>
        </w:tabs>
        <w:adjustRightInd w:val="0"/>
        <w:snapToGrid w:val="0"/>
        <w:spacing w:after="0"/>
        <w:ind w:left="1134" w:hanging="1134"/>
        <w:rPr>
          <w:rFonts w:ascii="Arial" w:hAnsi="Arial" w:cs="Arial"/>
          <w:lang w:eastAsia="ja-JP"/>
        </w:rPr>
      </w:pPr>
      <w:r w:rsidRPr="00114DD0">
        <w:rPr>
          <w:rFonts w:ascii="Arial" w:hAnsi="Arial" w:cs="Arial" w:hint="eastAsia"/>
          <w:lang w:eastAsia="ja-JP"/>
        </w:rPr>
        <w:tab/>
        <w:t>-</w:t>
      </w:r>
      <w:r w:rsidRPr="00114DD0">
        <w:rPr>
          <w:rFonts w:ascii="Arial" w:hAnsi="Arial" w:cs="Arial" w:hint="eastAsia"/>
          <w:lang w:eastAsia="ja-JP"/>
        </w:rPr>
        <w:tab/>
        <w:t xml:space="preserve">Text Proposal to TS 38.423 (XnAP) on </w:t>
      </w:r>
      <w:r w:rsidRPr="00114DD0">
        <w:rPr>
          <w:rFonts w:ascii="Arial" w:hAnsi="Arial" w:cs="Arial"/>
          <w:lang w:eastAsia="ja-JP"/>
        </w:rPr>
        <w:t xml:space="preserve">clarifications on </w:t>
      </w:r>
      <w:r w:rsidRPr="00114DD0">
        <w:rPr>
          <w:rFonts w:ascii="Arial" w:hAnsi="Arial" w:cs="Arial" w:hint="eastAsia"/>
          <w:lang w:eastAsia="ja-JP"/>
        </w:rPr>
        <w:t>s</w:t>
      </w:r>
      <w:r w:rsidRPr="00114DD0">
        <w:rPr>
          <w:rFonts w:ascii="Arial" w:hAnsi="Arial" w:cs="Arial"/>
          <w:lang w:eastAsia="ja-JP"/>
        </w:rPr>
        <w:t>upport of inter-MN handover without SN change over X2</w:t>
      </w:r>
      <w:r w:rsidRPr="00114DD0">
        <w:rPr>
          <w:rFonts w:ascii="Arial" w:hAnsi="Arial" w:cs="Arial" w:hint="eastAsia"/>
          <w:lang w:eastAsia="ja-JP"/>
        </w:rPr>
        <w:t xml:space="preserve"> in R3-174917.</w:t>
      </w:r>
    </w:p>
    <w:p w:rsidR="00114DD0" w:rsidRPr="00114DD0" w:rsidRDefault="00114DD0" w:rsidP="00114DD0">
      <w:pPr>
        <w:tabs>
          <w:tab w:val="left" w:pos="567"/>
        </w:tabs>
        <w:adjustRightInd w:val="0"/>
        <w:snapToGrid w:val="0"/>
        <w:spacing w:after="0"/>
        <w:ind w:left="1134" w:hanging="1134"/>
        <w:rPr>
          <w:rFonts w:ascii="Arial" w:hAnsi="Arial" w:cs="Arial"/>
          <w:lang w:eastAsia="ja-JP"/>
        </w:rPr>
      </w:pPr>
      <w:r w:rsidRPr="00114DD0">
        <w:rPr>
          <w:rFonts w:ascii="Arial" w:hAnsi="Arial" w:cs="Arial" w:hint="eastAsia"/>
          <w:lang w:eastAsia="ja-JP"/>
        </w:rPr>
        <w:tab/>
        <w:t>-</w:t>
      </w:r>
      <w:r w:rsidRPr="00114DD0">
        <w:rPr>
          <w:rFonts w:ascii="Arial" w:hAnsi="Arial" w:cs="Arial" w:hint="eastAsia"/>
          <w:lang w:eastAsia="ja-JP"/>
        </w:rPr>
        <w:tab/>
        <w:t xml:space="preserve">Text Proposal to TS 38.423 (XnAP) on </w:t>
      </w:r>
      <w:r w:rsidRPr="00114DD0">
        <w:rPr>
          <w:rFonts w:ascii="Arial" w:hAnsi="Arial" w:cs="Arial"/>
          <w:lang w:eastAsia="ja-JP"/>
        </w:rPr>
        <w:t>Race conditions in case of SN release</w:t>
      </w:r>
      <w:r w:rsidRPr="00114DD0">
        <w:rPr>
          <w:rFonts w:ascii="Arial" w:hAnsi="Arial" w:cs="Arial" w:hint="eastAsia"/>
          <w:lang w:eastAsia="ja-JP"/>
        </w:rPr>
        <w:t xml:space="preserve"> in R3-174920.</w:t>
      </w:r>
    </w:p>
    <w:p w:rsidR="00114DD0" w:rsidRPr="00114DD0" w:rsidRDefault="00114DD0" w:rsidP="00114DD0">
      <w:pPr>
        <w:tabs>
          <w:tab w:val="left" w:pos="567"/>
        </w:tabs>
        <w:adjustRightInd w:val="0"/>
        <w:snapToGrid w:val="0"/>
        <w:spacing w:after="0"/>
        <w:ind w:left="1134" w:hanging="1134"/>
        <w:rPr>
          <w:rFonts w:ascii="Arial" w:hAnsi="Arial" w:cs="Arial"/>
          <w:lang w:eastAsia="ja-JP"/>
        </w:rPr>
      </w:pPr>
      <w:r w:rsidRPr="00114DD0">
        <w:rPr>
          <w:rFonts w:ascii="Arial" w:hAnsi="Arial" w:cs="Arial" w:hint="eastAsia"/>
          <w:lang w:eastAsia="ja-JP"/>
        </w:rPr>
        <w:tab/>
        <w:t>-</w:t>
      </w:r>
      <w:r w:rsidRPr="00114DD0">
        <w:rPr>
          <w:rFonts w:ascii="Arial" w:hAnsi="Arial" w:cs="Arial" w:hint="eastAsia"/>
          <w:lang w:eastAsia="ja-JP"/>
        </w:rPr>
        <w:tab/>
        <w:t xml:space="preserve">Text Proposal to TS 38.423 (XnAP) on </w:t>
      </w:r>
      <w:r w:rsidRPr="00114DD0">
        <w:rPr>
          <w:rFonts w:ascii="Arial" w:hAnsi="Arial" w:cs="Arial"/>
          <w:lang w:eastAsia="ja-JP"/>
        </w:rPr>
        <w:t>Energy saving</w:t>
      </w:r>
      <w:r w:rsidRPr="00114DD0">
        <w:rPr>
          <w:rFonts w:ascii="Arial" w:hAnsi="Arial" w:cs="Arial" w:hint="eastAsia"/>
          <w:lang w:eastAsia="ja-JP"/>
        </w:rPr>
        <w:t xml:space="preserve"> in R3-174934.</w:t>
      </w:r>
    </w:p>
    <w:p w:rsidR="00114DD0" w:rsidRPr="00114DD0" w:rsidRDefault="00114DD0" w:rsidP="00114DD0">
      <w:pPr>
        <w:tabs>
          <w:tab w:val="left" w:pos="567"/>
        </w:tabs>
        <w:adjustRightInd w:val="0"/>
        <w:snapToGrid w:val="0"/>
        <w:spacing w:after="0"/>
        <w:ind w:left="1134" w:hanging="1134"/>
        <w:rPr>
          <w:rFonts w:ascii="Arial" w:hAnsi="Arial" w:cs="Arial"/>
          <w:lang w:eastAsia="ja-JP"/>
        </w:rPr>
      </w:pPr>
      <w:r w:rsidRPr="00114DD0">
        <w:rPr>
          <w:rFonts w:ascii="Arial" w:hAnsi="Arial" w:cs="Arial" w:hint="eastAsia"/>
          <w:lang w:eastAsia="ja-JP"/>
        </w:rPr>
        <w:tab/>
        <w:t>-</w:t>
      </w:r>
      <w:r w:rsidRPr="00114DD0">
        <w:rPr>
          <w:rFonts w:ascii="Arial" w:hAnsi="Arial" w:cs="Arial" w:hint="eastAsia"/>
          <w:lang w:eastAsia="ja-JP"/>
        </w:rPr>
        <w:tab/>
        <w:t>Text Proposal to TS 36.423 (XnAP) on</w:t>
      </w:r>
      <w:r w:rsidRPr="00114DD0">
        <w:t xml:space="preserve"> </w:t>
      </w:r>
      <w:r w:rsidRPr="00114DD0">
        <w:rPr>
          <w:rFonts w:ascii="Arial" w:hAnsi="Arial" w:cs="Arial"/>
          <w:lang w:eastAsia="ja-JP"/>
        </w:rPr>
        <w:t>RLC Mode indication</w:t>
      </w:r>
      <w:r w:rsidRPr="00114DD0">
        <w:rPr>
          <w:rFonts w:ascii="Arial" w:hAnsi="Arial" w:cs="Arial" w:hint="eastAsia"/>
          <w:lang w:eastAsia="ja-JP"/>
        </w:rPr>
        <w:t xml:space="preserve">  in R3-175076</w:t>
      </w:r>
    </w:p>
    <w:p w:rsidR="00114DD0" w:rsidRPr="00114DD0" w:rsidRDefault="00114DD0" w:rsidP="00114DD0">
      <w:pPr>
        <w:tabs>
          <w:tab w:val="left" w:pos="567"/>
        </w:tabs>
        <w:adjustRightInd w:val="0"/>
        <w:snapToGrid w:val="0"/>
        <w:spacing w:after="0"/>
        <w:rPr>
          <w:rFonts w:ascii="Arial" w:hAnsi="Arial" w:cs="Arial"/>
          <w:lang w:eastAsia="ja-JP"/>
        </w:rPr>
      </w:pPr>
    </w:p>
    <w:p w:rsidR="00114DD0" w:rsidRPr="00114DD0" w:rsidRDefault="00114DD0" w:rsidP="00114DD0">
      <w:pPr>
        <w:tabs>
          <w:tab w:val="left" w:pos="567"/>
        </w:tabs>
        <w:adjustRightInd w:val="0"/>
        <w:snapToGrid w:val="0"/>
        <w:spacing w:after="0"/>
        <w:rPr>
          <w:rFonts w:ascii="Arial" w:hAnsi="Arial" w:cs="Arial"/>
          <w:lang w:eastAsia="ja-JP"/>
        </w:rPr>
      </w:pPr>
      <w:r w:rsidRPr="00114DD0">
        <w:rPr>
          <w:rFonts w:ascii="Arial" w:hAnsi="Arial" w:cs="Arial"/>
        </w:rPr>
        <w:t xml:space="preserve">On </w:t>
      </w:r>
      <w:r w:rsidRPr="00114DD0">
        <w:rPr>
          <w:rFonts w:ascii="Arial" w:hAnsi="Arial" w:cs="Arial" w:hint="eastAsia"/>
          <w:lang w:eastAsia="ja-JP"/>
        </w:rPr>
        <w:t>Positioning support</w:t>
      </w:r>
      <w:r w:rsidRPr="00114DD0">
        <w:rPr>
          <w:rFonts w:ascii="Arial" w:hAnsi="Arial" w:cs="Arial"/>
        </w:rPr>
        <w:t>,</w:t>
      </w:r>
      <w:r w:rsidRPr="00114DD0">
        <w:rPr>
          <w:rFonts w:ascii="Arial" w:hAnsi="Arial" w:cs="Arial" w:hint="eastAsia"/>
          <w:lang w:eastAsia="ja-JP"/>
        </w:rPr>
        <w:t xml:space="preserve"> </w:t>
      </w:r>
      <w:r w:rsidRPr="00114DD0">
        <w:rPr>
          <w:rFonts w:ascii="Arial" w:hAnsi="Arial" w:cs="Arial"/>
        </w:rPr>
        <w:t xml:space="preserve">the followings were </w:t>
      </w:r>
      <w:r w:rsidRPr="00114DD0">
        <w:rPr>
          <w:rFonts w:ascii="Arial" w:hAnsi="Arial" w:cs="Arial" w:hint="eastAsia"/>
          <w:lang w:eastAsia="ja-JP"/>
        </w:rPr>
        <w:t>agreed</w:t>
      </w:r>
      <w:r w:rsidRPr="00114DD0">
        <w:rPr>
          <w:rFonts w:ascii="Arial" w:hAnsi="Arial" w:cs="Arial"/>
        </w:rPr>
        <w:t>:</w:t>
      </w:r>
    </w:p>
    <w:p w:rsidR="00114DD0" w:rsidRPr="00114DD0" w:rsidRDefault="00114DD0" w:rsidP="00114DD0">
      <w:pPr>
        <w:tabs>
          <w:tab w:val="left" w:pos="567"/>
        </w:tabs>
        <w:adjustRightInd w:val="0"/>
        <w:snapToGrid w:val="0"/>
        <w:spacing w:after="0"/>
        <w:ind w:left="567" w:hanging="567"/>
        <w:rPr>
          <w:rFonts w:ascii="Arial" w:hAnsi="Arial" w:cs="Arial"/>
          <w:lang w:eastAsia="ja-JP"/>
        </w:rPr>
      </w:pPr>
      <w:r w:rsidRPr="00114DD0">
        <w:rPr>
          <w:rFonts w:ascii="Arial" w:hAnsi="Arial" w:cs="Arial" w:hint="eastAsia"/>
          <w:lang w:eastAsia="ja-JP"/>
        </w:rPr>
        <w:tab/>
        <w:t>-</w:t>
      </w:r>
      <w:r w:rsidRPr="00114DD0">
        <w:rPr>
          <w:rFonts w:ascii="Arial" w:hAnsi="Arial" w:cs="Arial" w:hint="eastAsia"/>
          <w:lang w:eastAsia="ja-JP"/>
        </w:rPr>
        <w:tab/>
        <w:t xml:space="preserve">Text Proposal to TS 38.455 (NRPPa) on </w:t>
      </w:r>
      <w:r w:rsidRPr="00114DD0">
        <w:rPr>
          <w:rFonts w:ascii="Arial" w:hAnsi="Arial" w:cs="Arial"/>
          <w:lang w:eastAsia="ja-JP"/>
        </w:rPr>
        <w:t>NRPPa progress</w:t>
      </w:r>
      <w:r w:rsidRPr="00114DD0">
        <w:rPr>
          <w:rFonts w:ascii="Arial" w:hAnsi="Arial" w:cs="Arial" w:hint="eastAsia"/>
          <w:lang w:eastAsia="ja-JP"/>
        </w:rPr>
        <w:t xml:space="preserve"> in </w:t>
      </w:r>
      <w:r w:rsidRPr="00114DD0">
        <w:rPr>
          <w:rFonts w:ascii="Arial" w:hAnsi="Arial" w:cs="Arial"/>
          <w:lang w:eastAsia="ja-JP"/>
        </w:rPr>
        <w:t xml:space="preserve"> R3-174935</w:t>
      </w:r>
      <w:r w:rsidRPr="00114DD0">
        <w:rPr>
          <w:rFonts w:ascii="Arial" w:hAnsi="Arial" w:cs="Arial" w:hint="eastAsia"/>
          <w:lang w:eastAsia="ja-JP"/>
        </w:rPr>
        <w:t>.</w:t>
      </w:r>
    </w:p>
    <w:p w:rsidR="00114DD0" w:rsidRPr="00114DD0" w:rsidRDefault="00114DD0" w:rsidP="00114DD0">
      <w:pPr>
        <w:tabs>
          <w:tab w:val="left" w:pos="567"/>
        </w:tabs>
        <w:adjustRightInd w:val="0"/>
        <w:snapToGrid w:val="0"/>
        <w:spacing w:after="0"/>
        <w:rPr>
          <w:rFonts w:ascii="Arial" w:hAnsi="Arial" w:cs="Arial"/>
          <w:lang w:eastAsia="ja-JP"/>
        </w:rPr>
      </w:pPr>
    </w:p>
    <w:p w:rsidR="00114DD0" w:rsidRPr="00114DD0" w:rsidRDefault="00114DD0" w:rsidP="00114DD0">
      <w:pPr>
        <w:tabs>
          <w:tab w:val="left" w:pos="567"/>
        </w:tabs>
        <w:adjustRightInd w:val="0"/>
        <w:snapToGrid w:val="0"/>
        <w:spacing w:after="0"/>
        <w:rPr>
          <w:rFonts w:ascii="Arial" w:hAnsi="Arial" w:cs="Arial"/>
          <w:b/>
          <w:lang w:eastAsia="ja-JP"/>
        </w:rPr>
      </w:pPr>
      <w:r w:rsidRPr="00114DD0">
        <w:rPr>
          <w:rFonts w:ascii="Arial" w:hAnsi="Arial" w:cs="Arial"/>
        </w:rPr>
        <w:t xml:space="preserve">On </w:t>
      </w:r>
      <w:r w:rsidRPr="00114DD0">
        <w:rPr>
          <w:rFonts w:ascii="Arial" w:hAnsi="Arial" w:cs="Arial"/>
          <w:lang w:eastAsia="ja-JP"/>
        </w:rPr>
        <w:t>LTE-NR Coexistence Aspects</w:t>
      </w:r>
      <w:r w:rsidRPr="00114DD0">
        <w:rPr>
          <w:rFonts w:ascii="Arial" w:hAnsi="Arial" w:cs="Arial"/>
        </w:rPr>
        <w:t>:</w:t>
      </w:r>
    </w:p>
    <w:p w:rsidR="00114DD0" w:rsidRPr="00114DD0" w:rsidRDefault="00114DD0" w:rsidP="00114DD0">
      <w:pPr>
        <w:tabs>
          <w:tab w:val="left" w:pos="567"/>
        </w:tabs>
        <w:adjustRightInd w:val="0"/>
        <w:snapToGrid w:val="0"/>
        <w:spacing w:after="0"/>
        <w:rPr>
          <w:rFonts w:ascii="Arial" w:hAnsi="Arial" w:cs="Arial"/>
          <w:lang w:eastAsia="ja-JP"/>
        </w:rPr>
      </w:pPr>
      <w:r w:rsidRPr="00114DD0">
        <w:rPr>
          <w:rFonts w:ascii="Arial" w:hAnsi="Arial" w:cs="Arial" w:hint="eastAsia"/>
          <w:lang w:eastAsia="ja-JP"/>
        </w:rPr>
        <w:tab/>
        <w:t>-</w:t>
      </w:r>
      <w:r w:rsidRPr="00114DD0">
        <w:rPr>
          <w:rFonts w:ascii="Arial" w:hAnsi="Arial" w:cs="Arial" w:hint="eastAsia"/>
          <w:lang w:eastAsia="ja-JP"/>
        </w:rPr>
        <w:tab/>
        <w:t>Text Proposal to TS 36.423 (X2AP) on</w:t>
      </w:r>
      <w:r w:rsidRPr="00114DD0">
        <w:t xml:space="preserve"> per UE resource coordination between LTE and NR</w:t>
      </w:r>
      <w:r w:rsidRPr="00114DD0">
        <w:rPr>
          <w:rFonts w:ascii="Arial" w:hAnsi="Arial" w:cs="Arial" w:hint="eastAsia"/>
          <w:lang w:eastAsia="ja-JP"/>
        </w:rPr>
        <w:t xml:space="preserve"> in R3-174947</w:t>
      </w:r>
    </w:p>
    <w:p w:rsidR="00114DD0" w:rsidRPr="00114DD0" w:rsidRDefault="00114DD0" w:rsidP="00114DD0">
      <w:pPr>
        <w:tabs>
          <w:tab w:val="left" w:pos="567"/>
        </w:tabs>
        <w:adjustRightInd w:val="0"/>
        <w:snapToGrid w:val="0"/>
        <w:spacing w:after="0"/>
        <w:rPr>
          <w:rFonts w:ascii="Arial" w:hAnsi="Arial" w:cs="Arial"/>
          <w:lang w:eastAsia="ja-JP"/>
        </w:rPr>
      </w:pPr>
      <w:r w:rsidRPr="00114DD0">
        <w:rPr>
          <w:rFonts w:ascii="Arial" w:hAnsi="Arial" w:cs="Arial" w:hint="eastAsia"/>
          <w:lang w:eastAsia="ja-JP"/>
        </w:rPr>
        <w:tab/>
        <w:t>-</w:t>
      </w:r>
      <w:r w:rsidRPr="00114DD0">
        <w:rPr>
          <w:rFonts w:ascii="Arial" w:hAnsi="Arial" w:cs="Arial" w:hint="eastAsia"/>
          <w:lang w:eastAsia="ja-JP"/>
        </w:rPr>
        <w:tab/>
        <w:t>Text Proposal to TS 36.473 (F1AP) on</w:t>
      </w:r>
      <w:r w:rsidRPr="00114DD0">
        <w:t xml:space="preserve"> per UE resource coordination between LTE and NR</w:t>
      </w:r>
      <w:r w:rsidRPr="00114DD0">
        <w:rPr>
          <w:rFonts w:ascii="Arial" w:hAnsi="Arial" w:cs="Arial" w:hint="eastAsia"/>
          <w:lang w:eastAsia="ja-JP"/>
        </w:rPr>
        <w:t xml:space="preserve"> in R3-174948</w:t>
      </w:r>
    </w:p>
    <w:p w:rsidR="00114DD0" w:rsidRPr="00114DD0" w:rsidRDefault="00114DD0" w:rsidP="00114DD0">
      <w:pPr>
        <w:tabs>
          <w:tab w:val="left" w:pos="567"/>
        </w:tabs>
        <w:adjustRightInd w:val="0"/>
        <w:snapToGrid w:val="0"/>
        <w:spacing w:after="0"/>
        <w:rPr>
          <w:rFonts w:ascii="Arial" w:hAnsi="Arial" w:cs="Arial"/>
          <w:lang w:eastAsia="ja-JP"/>
        </w:rPr>
      </w:pPr>
      <w:r w:rsidRPr="00114DD0">
        <w:rPr>
          <w:rFonts w:ascii="Arial" w:hAnsi="Arial" w:cs="Arial" w:hint="eastAsia"/>
          <w:lang w:eastAsia="ja-JP"/>
        </w:rPr>
        <w:tab/>
        <w:t>-</w:t>
      </w:r>
      <w:r w:rsidRPr="00114DD0">
        <w:rPr>
          <w:rFonts w:ascii="Arial" w:hAnsi="Arial" w:cs="Arial" w:hint="eastAsia"/>
          <w:lang w:eastAsia="ja-JP"/>
        </w:rPr>
        <w:tab/>
        <w:t xml:space="preserve">On </w:t>
      </w:r>
      <w:r w:rsidRPr="00114DD0">
        <w:rPr>
          <w:rFonts w:ascii="Arial" w:hAnsi="Arial" w:cs="Arial"/>
          <w:lang w:eastAsia="ja-JP"/>
        </w:rPr>
        <w:t>Overlapping and Adjacent Spectrum</w:t>
      </w:r>
      <w:r w:rsidRPr="00114DD0">
        <w:rPr>
          <w:rFonts w:ascii="Arial" w:hAnsi="Arial" w:cs="Arial" w:hint="eastAsia"/>
          <w:lang w:eastAsia="ja-JP"/>
        </w:rPr>
        <w:t xml:space="preserve">, </w:t>
      </w:r>
    </w:p>
    <w:p w:rsidR="00114DD0" w:rsidRPr="00114DD0" w:rsidRDefault="00114DD0" w:rsidP="00114DD0">
      <w:pPr>
        <w:tabs>
          <w:tab w:val="left" w:pos="567"/>
        </w:tabs>
        <w:adjustRightInd w:val="0"/>
        <w:snapToGrid w:val="0"/>
        <w:spacing w:after="0"/>
        <w:ind w:leftChars="600" w:left="1200"/>
        <w:rPr>
          <w:rFonts w:ascii="Arial" w:hAnsi="Arial" w:cs="Arial"/>
          <w:lang w:eastAsia="ja-JP"/>
        </w:rPr>
      </w:pPr>
      <w:r w:rsidRPr="00114DD0">
        <w:rPr>
          <w:rFonts w:ascii="Arial" w:hAnsi="Arial" w:cs="Arial" w:hint="eastAsia"/>
          <w:lang w:eastAsia="ja-JP"/>
        </w:rPr>
        <w:tab/>
        <w:t>-</w:t>
      </w:r>
      <w:r w:rsidRPr="00114DD0">
        <w:rPr>
          <w:rFonts w:ascii="Arial" w:hAnsi="Arial" w:cs="Arial" w:hint="eastAsia"/>
          <w:lang w:eastAsia="ja-JP"/>
        </w:rPr>
        <w:tab/>
      </w:r>
      <w:r w:rsidRPr="00114DD0">
        <w:rPr>
          <w:rFonts w:ascii="Arial" w:hAnsi="Arial" w:cs="Arial"/>
          <w:lang w:eastAsia="ja-JP"/>
        </w:rPr>
        <w:t>Signalling for the DL sharing scenario (Scenario 1) can support both indication of time/frequency resources (e.g. FDM/TDM patterns). Detailed Stage 2/3 CRs on the signalling details are encouraged for the next meeting, e.g. whether/how to indicate LTE/NR RS configurations/patterns vs. time/frequency bitmap(s).</w:t>
      </w:r>
    </w:p>
    <w:p w:rsidR="00114DD0" w:rsidRPr="00114DD0" w:rsidRDefault="00114DD0" w:rsidP="00114DD0">
      <w:pPr>
        <w:tabs>
          <w:tab w:val="left" w:pos="567"/>
        </w:tabs>
        <w:adjustRightInd w:val="0"/>
        <w:snapToGrid w:val="0"/>
        <w:spacing w:after="0"/>
        <w:ind w:leftChars="600" w:left="1200"/>
        <w:rPr>
          <w:rFonts w:ascii="Arial" w:hAnsi="Arial" w:cs="Arial"/>
          <w:lang w:eastAsia="ja-JP"/>
        </w:rPr>
      </w:pPr>
      <w:r w:rsidRPr="00114DD0">
        <w:rPr>
          <w:rFonts w:ascii="Arial" w:hAnsi="Arial" w:cs="Arial" w:hint="eastAsia"/>
          <w:lang w:eastAsia="ja-JP"/>
        </w:rPr>
        <w:tab/>
        <w:t>-</w:t>
      </w:r>
      <w:r w:rsidRPr="00114DD0">
        <w:rPr>
          <w:rFonts w:ascii="Arial" w:hAnsi="Arial" w:cs="Arial" w:hint="eastAsia"/>
          <w:lang w:eastAsia="ja-JP"/>
        </w:rPr>
        <w:tab/>
      </w:r>
      <w:r w:rsidRPr="00114DD0">
        <w:rPr>
          <w:rFonts w:ascii="Arial" w:hAnsi="Arial" w:cs="Arial"/>
          <w:lang w:eastAsia="ja-JP"/>
        </w:rPr>
        <w:t>Signalling for the UL sharing scenario (Scenario 2) can support both indication of time/frequency resources (e.g. FDM/TDM patterns). Detailed Stage 2/3 CRs on the signalling details are encouraged for the next meeting.</w:t>
      </w:r>
    </w:p>
    <w:p w:rsidR="00114DD0" w:rsidRPr="00114DD0" w:rsidRDefault="00114DD0" w:rsidP="00114DD0">
      <w:pPr>
        <w:tabs>
          <w:tab w:val="left" w:pos="567"/>
        </w:tabs>
        <w:adjustRightInd w:val="0"/>
        <w:snapToGrid w:val="0"/>
        <w:spacing w:after="0"/>
        <w:ind w:leftChars="600" w:left="1200"/>
        <w:rPr>
          <w:rFonts w:ascii="Arial" w:hAnsi="Arial" w:cs="Arial"/>
          <w:lang w:eastAsia="ja-JP"/>
        </w:rPr>
      </w:pPr>
      <w:r w:rsidRPr="00114DD0">
        <w:rPr>
          <w:rFonts w:ascii="Arial" w:hAnsi="Arial" w:cs="Arial" w:hint="eastAsia"/>
          <w:lang w:eastAsia="ja-JP"/>
        </w:rPr>
        <w:tab/>
        <w:t>-</w:t>
      </w:r>
      <w:r w:rsidRPr="00114DD0">
        <w:rPr>
          <w:rFonts w:ascii="Arial" w:hAnsi="Arial" w:cs="Arial" w:hint="eastAsia"/>
          <w:lang w:eastAsia="ja-JP"/>
        </w:rPr>
        <w:tab/>
        <w:t xml:space="preserve">WA: </w:t>
      </w:r>
      <w:r w:rsidRPr="00114DD0">
        <w:rPr>
          <w:rFonts w:ascii="Arial" w:hAnsi="Arial" w:cs="Arial"/>
          <w:lang w:eastAsia="ja-JP"/>
        </w:rPr>
        <w:t>adopt PRB-level granularity for frequency resources (LTE</w:t>
      </w:r>
      <w:r w:rsidRPr="00114DD0">
        <w:rPr>
          <w:rFonts w:ascii="Arial" w:hAnsi="Arial" w:cs="Arial" w:hint="eastAsia"/>
          <w:lang w:eastAsia="ja-JP"/>
        </w:rPr>
        <w:t>)</w:t>
      </w:r>
    </w:p>
    <w:p w:rsidR="00114DD0" w:rsidRPr="00114DD0" w:rsidRDefault="00114DD0" w:rsidP="00114DD0">
      <w:pPr>
        <w:tabs>
          <w:tab w:val="left" w:pos="567"/>
        </w:tabs>
        <w:adjustRightInd w:val="0"/>
        <w:snapToGrid w:val="0"/>
        <w:spacing w:after="0"/>
        <w:ind w:leftChars="600" w:left="1200"/>
        <w:rPr>
          <w:rFonts w:ascii="Arial" w:hAnsi="Arial" w:cs="Arial"/>
          <w:lang w:eastAsia="ja-JP"/>
        </w:rPr>
      </w:pPr>
      <w:r w:rsidRPr="00114DD0">
        <w:rPr>
          <w:rFonts w:ascii="Arial" w:hAnsi="Arial" w:cs="Arial" w:hint="eastAsia"/>
          <w:lang w:eastAsia="ja-JP"/>
        </w:rPr>
        <w:tab/>
        <w:t>-</w:t>
      </w:r>
      <w:r w:rsidRPr="00114DD0">
        <w:rPr>
          <w:rFonts w:ascii="Arial" w:hAnsi="Arial" w:cs="Arial" w:hint="eastAsia"/>
          <w:lang w:eastAsia="ja-JP"/>
        </w:rPr>
        <w:tab/>
        <w:t>WA:</w:t>
      </w:r>
      <w:r w:rsidRPr="00114DD0">
        <w:t xml:space="preserve"> </w:t>
      </w:r>
      <w:r w:rsidRPr="00114DD0">
        <w:rPr>
          <w:rFonts w:ascii="Arial" w:hAnsi="Arial" w:cs="Arial"/>
          <w:lang w:eastAsia="ja-JP"/>
        </w:rPr>
        <w:t>adopt subframe-level granularity for time resources (LTE)</w:t>
      </w:r>
    </w:p>
    <w:p w:rsidR="00114DD0" w:rsidRPr="00114DD0" w:rsidRDefault="00114DD0" w:rsidP="00114DD0">
      <w:pPr>
        <w:tabs>
          <w:tab w:val="left" w:pos="567"/>
        </w:tabs>
        <w:adjustRightInd w:val="0"/>
        <w:snapToGrid w:val="0"/>
        <w:spacing w:after="0"/>
        <w:ind w:leftChars="600" w:left="1200"/>
        <w:rPr>
          <w:rFonts w:ascii="Arial" w:hAnsi="Arial" w:cs="Arial"/>
          <w:lang w:eastAsia="ja-JP"/>
        </w:rPr>
      </w:pPr>
      <w:r w:rsidRPr="00114DD0">
        <w:rPr>
          <w:rFonts w:ascii="Arial" w:hAnsi="Arial" w:cs="Arial" w:hint="eastAsia"/>
          <w:lang w:eastAsia="ja-JP"/>
        </w:rPr>
        <w:tab/>
        <w:t>-</w:t>
      </w:r>
      <w:r w:rsidRPr="00114DD0">
        <w:rPr>
          <w:rFonts w:ascii="Arial" w:hAnsi="Arial" w:cs="Arial" w:hint="eastAsia"/>
          <w:lang w:eastAsia="ja-JP"/>
        </w:rPr>
        <w:tab/>
        <w:t>WA:</w:t>
      </w:r>
      <w:r w:rsidRPr="00114DD0">
        <w:t xml:space="preserve"> </w:t>
      </w:r>
      <w:r w:rsidRPr="00114DD0">
        <w:rPr>
          <w:rFonts w:ascii="Arial" w:hAnsi="Arial" w:cs="Arial"/>
          <w:lang w:eastAsia="ja-JP"/>
        </w:rPr>
        <w:t>FFS granularity (NR)</w:t>
      </w:r>
    </w:p>
    <w:p w:rsidR="00114DD0" w:rsidRPr="00114DD0" w:rsidRDefault="00114DD0" w:rsidP="00114DD0">
      <w:pPr>
        <w:tabs>
          <w:tab w:val="left" w:pos="567"/>
        </w:tabs>
        <w:adjustRightInd w:val="0"/>
        <w:snapToGrid w:val="0"/>
        <w:spacing w:after="0"/>
        <w:ind w:leftChars="600" w:left="1200"/>
        <w:rPr>
          <w:rFonts w:ascii="Arial" w:hAnsi="Arial" w:cs="Arial"/>
          <w:lang w:eastAsia="ja-JP"/>
        </w:rPr>
      </w:pPr>
      <w:r w:rsidRPr="00114DD0">
        <w:rPr>
          <w:rFonts w:ascii="Arial" w:hAnsi="Arial" w:cs="Arial" w:hint="eastAsia"/>
          <w:lang w:eastAsia="ja-JP"/>
        </w:rPr>
        <w:tab/>
        <w:t>-</w:t>
      </w:r>
      <w:r w:rsidRPr="00114DD0">
        <w:rPr>
          <w:rFonts w:ascii="Arial" w:hAnsi="Arial" w:cs="Arial" w:hint="eastAsia"/>
          <w:lang w:eastAsia="ja-JP"/>
        </w:rPr>
        <w:tab/>
      </w:r>
      <w:r w:rsidRPr="00114DD0">
        <w:rPr>
          <w:rFonts w:ascii="Arial" w:hAnsi="Arial" w:cs="Arial"/>
          <w:lang w:eastAsia="ja-JP"/>
        </w:rPr>
        <w:t>Continue discussion in the next meeting on the working assumption for the adjacent spectrum scenario (Scenario 3), especially on the need for indicating a DL/UL switching pattern.</w:t>
      </w:r>
    </w:p>
    <w:p w:rsidR="00114DD0" w:rsidRPr="00114DD0" w:rsidRDefault="00114DD0" w:rsidP="00114DD0">
      <w:pPr>
        <w:tabs>
          <w:tab w:val="left" w:pos="567"/>
        </w:tabs>
        <w:adjustRightInd w:val="0"/>
        <w:snapToGrid w:val="0"/>
        <w:spacing w:after="0"/>
        <w:ind w:leftChars="600" w:left="1200"/>
        <w:rPr>
          <w:rFonts w:ascii="Arial" w:hAnsi="Arial" w:cs="Arial"/>
          <w:lang w:eastAsia="ja-JP"/>
        </w:rPr>
      </w:pPr>
      <w:r w:rsidRPr="00114DD0">
        <w:rPr>
          <w:rFonts w:ascii="Arial" w:hAnsi="Arial" w:cs="Arial" w:hint="eastAsia"/>
          <w:lang w:eastAsia="ja-JP"/>
        </w:rPr>
        <w:tab/>
        <w:t>-</w:t>
      </w:r>
      <w:r w:rsidRPr="00114DD0">
        <w:rPr>
          <w:rFonts w:ascii="Arial" w:hAnsi="Arial" w:cs="Arial" w:hint="eastAsia"/>
          <w:lang w:eastAsia="ja-JP"/>
        </w:rPr>
        <w:tab/>
      </w:r>
      <w:r w:rsidRPr="00114DD0">
        <w:rPr>
          <w:rFonts w:ascii="Arial" w:hAnsi="Arial" w:cs="Arial"/>
          <w:lang w:eastAsia="ja-JP"/>
        </w:rPr>
        <w:t>A bi-directional non-UE-associated procedure is introduced, i.e. both eNB and gNB can initiate the coordination.</w:t>
      </w:r>
    </w:p>
    <w:p w:rsidR="00114DD0" w:rsidRPr="00114DD0" w:rsidRDefault="00114DD0" w:rsidP="00114DD0">
      <w:pPr>
        <w:tabs>
          <w:tab w:val="left" w:pos="567"/>
        </w:tabs>
        <w:adjustRightInd w:val="0"/>
        <w:snapToGrid w:val="0"/>
        <w:spacing w:after="0"/>
        <w:rPr>
          <w:rFonts w:ascii="Arial" w:hAnsi="Arial" w:cs="Arial"/>
          <w:b/>
          <w:lang w:eastAsia="ja-JP"/>
        </w:rPr>
      </w:pPr>
      <w:r w:rsidRPr="00114DD0">
        <w:rPr>
          <w:rFonts w:ascii="Arial" w:hAnsi="Arial" w:cs="Arial" w:hint="eastAsia"/>
          <w:lang w:eastAsia="ja-JP"/>
        </w:rPr>
        <w:tab/>
      </w:r>
      <w:r w:rsidRPr="00114DD0">
        <w:rPr>
          <w:rFonts w:ascii="Arial" w:hAnsi="Arial" w:cs="Arial" w:hint="eastAsia"/>
          <w:lang w:eastAsia="ja-JP"/>
        </w:rPr>
        <w:tab/>
      </w:r>
      <w:r w:rsidRPr="00114DD0">
        <w:rPr>
          <w:rFonts w:ascii="Arial" w:hAnsi="Arial" w:cs="Arial" w:hint="eastAsia"/>
          <w:lang w:eastAsia="ja-JP"/>
        </w:rPr>
        <w:tab/>
        <w:t>-</w:t>
      </w:r>
      <w:r w:rsidRPr="00114DD0">
        <w:rPr>
          <w:rFonts w:ascii="Arial" w:hAnsi="Arial" w:cs="Arial" w:hint="eastAsia"/>
          <w:lang w:eastAsia="ja-JP"/>
        </w:rPr>
        <w:tab/>
      </w:r>
      <w:r w:rsidRPr="00114DD0">
        <w:rPr>
          <w:rFonts w:ascii="Arial" w:hAnsi="Arial" w:cs="Arial"/>
          <w:lang w:eastAsia="ja-JP"/>
        </w:rPr>
        <w:t>Cell-level granularity is the basis for signalling on X2/Xn.</w:t>
      </w:r>
    </w:p>
    <w:p w:rsidR="00114DD0" w:rsidRPr="00114DD0" w:rsidRDefault="00114DD0" w:rsidP="00114DD0">
      <w:pPr>
        <w:tabs>
          <w:tab w:val="left" w:pos="567"/>
        </w:tabs>
        <w:adjustRightInd w:val="0"/>
        <w:snapToGrid w:val="0"/>
        <w:spacing w:after="0"/>
        <w:rPr>
          <w:rFonts w:ascii="Arial" w:hAnsi="Arial" w:cs="Arial"/>
          <w:b/>
          <w:lang w:eastAsia="ja-JP"/>
        </w:rPr>
      </w:pPr>
    </w:p>
    <w:p w:rsidR="00114DD0" w:rsidRPr="00114DD0" w:rsidRDefault="00114DD0" w:rsidP="00114DD0">
      <w:pPr>
        <w:tabs>
          <w:tab w:val="left" w:pos="567"/>
        </w:tabs>
        <w:adjustRightInd w:val="0"/>
        <w:snapToGrid w:val="0"/>
        <w:spacing w:after="0"/>
        <w:rPr>
          <w:rFonts w:ascii="Arial" w:hAnsi="Arial" w:cs="Arial"/>
          <w:lang w:eastAsia="ja-JP"/>
        </w:rPr>
      </w:pPr>
      <w:r w:rsidRPr="00114DD0">
        <w:rPr>
          <w:rFonts w:ascii="Arial" w:hAnsi="Arial" w:cs="Arial" w:hint="eastAsia"/>
          <w:lang w:eastAsia="ja-JP"/>
        </w:rPr>
        <w:t>The following Stage 2 and Stage 3 rapporteur (plus alpha) updates were agreed:</w:t>
      </w:r>
    </w:p>
    <w:p w:rsidR="00114DD0" w:rsidRPr="00114DD0" w:rsidRDefault="00114DD0" w:rsidP="00114DD0">
      <w:pPr>
        <w:tabs>
          <w:tab w:val="left" w:pos="567"/>
        </w:tabs>
        <w:adjustRightInd w:val="0"/>
        <w:snapToGrid w:val="0"/>
        <w:spacing w:after="0"/>
        <w:rPr>
          <w:rFonts w:ascii="Arial" w:hAnsi="Arial" w:cs="Arial"/>
          <w:lang w:eastAsia="ja-JP"/>
        </w:rPr>
      </w:pPr>
      <w:r w:rsidRPr="00114DD0">
        <w:rPr>
          <w:rFonts w:ascii="Arial" w:hAnsi="Arial" w:cs="Arial" w:hint="eastAsia"/>
          <w:lang w:eastAsia="ja-JP"/>
        </w:rPr>
        <w:tab/>
        <w:t>-</w:t>
      </w:r>
      <w:r w:rsidRPr="00114DD0">
        <w:rPr>
          <w:rFonts w:ascii="Arial" w:hAnsi="Arial" w:cs="Arial" w:hint="eastAsia"/>
          <w:lang w:eastAsia="ja-JP"/>
        </w:rPr>
        <w:tab/>
        <w:t>Updates to TS 37.340 (NR Multi-Connectivity Stage 2) in R3-174876</w:t>
      </w:r>
    </w:p>
    <w:p w:rsidR="00114DD0" w:rsidRPr="00114DD0" w:rsidRDefault="00114DD0" w:rsidP="00114DD0">
      <w:pPr>
        <w:tabs>
          <w:tab w:val="left" w:pos="567"/>
        </w:tabs>
        <w:adjustRightInd w:val="0"/>
        <w:snapToGrid w:val="0"/>
        <w:spacing w:after="0"/>
        <w:rPr>
          <w:rFonts w:ascii="Arial" w:hAnsi="Arial" w:cs="Arial"/>
          <w:lang w:eastAsia="ja-JP"/>
        </w:rPr>
      </w:pPr>
      <w:r w:rsidRPr="00114DD0">
        <w:rPr>
          <w:rFonts w:ascii="Arial" w:hAnsi="Arial" w:cs="Arial" w:hint="eastAsia"/>
          <w:lang w:eastAsia="ja-JP"/>
        </w:rPr>
        <w:tab/>
        <w:t>-</w:t>
      </w:r>
      <w:r w:rsidRPr="00114DD0">
        <w:rPr>
          <w:rFonts w:ascii="Arial" w:hAnsi="Arial" w:cs="Arial" w:hint="eastAsia"/>
          <w:lang w:eastAsia="ja-JP"/>
        </w:rPr>
        <w:tab/>
        <w:t>Updates to TS 38.401 (NG-RAN architecture description) in R3-174875 and R3-174771</w:t>
      </w:r>
    </w:p>
    <w:p w:rsidR="00114DD0" w:rsidRPr="00114DD0" w:rsidRDefault="00114DD0" w:rsidP="00114DD0">
      <w:pPr>
        <w:tabs>
          <w:tab w:val="left" w:pos="567"/>
        </w:tabs>
        <w:adjustRightInd w:val="0"/>
        <w:snapToGrid w:val="0"/>
        <w:spacing w:after="0"/>
        <w:rPr>
          <w:rFonts w:ascii="Arial" w:hAnsi="Arial" w:cs="Arial"/>
          <w:lang w:eastAsia="ja-JP"/>
        </w:rPr>
      </w:pPr>
      <w:r w:rsidRPr="00114DD0">
        <w:rPr>
          <w:rFonts w:ascii="Arial" w:hAnsi="Arial" w:cs="Arial" w:hint="eastAsia"/>
          <w:lang w:eastAsia="ja-JP"/>
        </w:rPr>
        <w:tab/>
        <w:t>-</w:t>
      </w:r>
      <w:r w:rsidRPr="00114DD0">
        <w:rPr>
          <w:rFonts w:ascii="Arial" w:hAnsi="Arial" w:cs="Arial" w:hint="eastAsia"/>
          <w:lang w:eastAsia="ja-JP"/>
        </w:rPr>
        <w:tab/>
        <w:t>Updates to TS 38.410 (NG general aspects and principles) in R3-174527</w:t>
      </w:r>
    </w:p>
    <w:p w:rsidR="00114DD0" w:rsidRPr="00114DD0" w:rsidRDefault="00114DD0" w:rsidP="00114DD0">
      <w:pPr>
        <w:tabs>
          <w:tab w:val="left" w:pos="567"/>
        </w:tabs>
        <w:adjustRightInd w:val="0"/>
        <w:snapToGrid w:val="0"/>
        <w:spacing w:after="0"/>
        <w:rPr>
          <w:rFonts w:ascii="Arial" w:hAnsi="Arial" w:cs="Arial"/>
          <w:lang w:eastAsia="ja-JP"/>
        </w:rPr>
      </w:pPr>
      <w:r w:rsidRPr="00114DD0">
        <w:rPr>
          <w:rFonts w:ascii="Arial" w:hAnsi="Arial" w:cs="Arial" w:hint="eastAsia"/>
          <w:lang w:eastAsia="ja-JP"/>
        </w:rPr>
        <w:tab/>
        <w:t>-</w:t>
      </w:r>
      <w:r w:rsidRPr="00114DD0">
        <w:rPr>
          <w:rFonts w:ascii="Arial" w:hAnsi="Arial" w:cs="Arial" w:hint="eastAsia"/>
          <w:lang w:eastAsia="ja-JP"/>
        </w:rPr>
        <w:tab/>
        <w:t>Updates to TS 38.420 (Xn general aspects and principles) in R3-174551</w:t>
      </w:r>
    </w:p>
    <w:p w:rsidR="00114DD0" w:rsidRPr="00114DD0" w:rsidRDefault="00114DD0" w:rsidP="00114DD0">
      <w:pPr>
        <w:tabs>
          <w:tab w:val="left" w:pos="567"/>
        </w:tabs>
        <w:adjustRightInd w:val="0"/>
        <w:snapToGrid w:val="0"/>
        <w:spacing w:after="0"/>
        <w:rPr>
          <w:rFonts w:ascii="Arial" w:hAnsi="Arial" w:cs="Arial"/>
          <w:lang w:eastAsia="ja-JP"/>
        </w:rPr>
      </w:pPr>
      <w:r w:rsidRPr="00114DD0">
        <w:rPr>
          <w:rFonts w:ascii="Arial" w:hAnsi="Arial" w:cs="Arial" w:hint="eastAsia"/>
          <w:lang w:eastAsia="ja-JP"/>
        </w:rPr>
        <w:tab/>
        <w:t>-</w:t>
      </w:r>
      <w:r w:rsidRPr="00114DD0">
        <w:rPr>
          <w:rFonts w:ascii="Arial" w:hAnsi="Arial" w:cs="Arial" w:hint="eastAsia"/>
          <w:lang w:eastAsia="ja-JP"/>
        </w:rPr>
        <w:tab/>
        <w:t>Updates to TS 38.470 (F1 general aspects and principles) in R3-174702 and R3-174703</w:t>
      </w:r>
    </w:p>
    <w:p w:rsidR="00114DD0" w:rsidRPr="00114DD0" w:rsidRDefault="00114DD0" w:rsidP="00114DD0">
      <w:pPr>
        <w:tabs>
          <w:tab w:val="left" w:pos="567"/>
        </w:tabs>
        <w:adjustRightInd w:val="0"/>
        <w:snapToGrid w:val="0"/>
        <w:spacing w:after="0"/>
        <w:rPr>
          <w:rFonts w:ascii="Arial" w:hAnsi="Arial" w:cs="Arial"/>
          <w:lang w:eastAsia="ja-JP"/>
        </w:rPr>
      </w:pPr>
      <w:r w:rsidRPr="00114DD0">
        <w:rPr>
          <w:rFonts w:ascii="Arial" w:hAnsi="Arial" w:cs="Arial" w:hint="eastAsia"/>
          <w:lang w:eastAsia="ja-JP"/>
        </w:rPr>
        <w:tab/>
        <w:t>-</w:t>
      </w:r>
      <w:r w:rsidRPr="00114DD0">
        <w:rPr>
          <w:rFonts w:ascii="Arial" w:hAnsi="Arial" w:cs="Arial" w:hint="eastAsia"/>
          <w:lang w:eastAsia="ja-JP"/>
        </w:rPr>
        <w:tab/>
        <w:t>Updates to TS 38.411 (NG layer 1) in R3-174662</w:t>
      </w:r>
    </w:p>
    <w:p w:rsidR="00114DD0" w:rsidRPr="00114DD0" w:rsidRDefault="00114DD0" w:rsidP="00114DD0">
      <w:pPr>
        <w:tabs>
          <w:tab w:val="left" w:pos="567"/>
        </w:tabs>
        <w:adjustRightInd w:val="0"/>
        <w:snapToGrid w:val="0"/>
        <w:spacing w:after="0"/>
        <w:rPr>
          <w:rFonts w:ascii="Arial" w:hAnsi="Arial" w:cs="Arial"/>
          <w:lang w:eastAsia="ja-JP"/>
        </w:rPr>
      </w:pPr>
      <w:r w:rsidRPr="00114DD0">
        <w:rPr>
          <w:rFonts w:ascii="Arial" w:hAnsi="Arial" w:cs="Arial" w:hint="eastAsia"/>
          <w:lang w:eastAsia="ja-JP"/>
        </w:rPr>
        <w:tab/>
        <w:t>-</w:t>
      </w:r>
      <w:r w:rsidRPr="00114DD0">
        <w:rPr>
          <w:rFonts w:ascii="Arial" w:hAnsi="Arial" w:cs="Arial" w:hint="eastAsia"/>
          <w:lang w:eastAsia="ja-JP"/>
        </w:rPr>
        <w:tab/>
        <w:t>Updates to TS 38.472 (F1 signaling transport) in R3-174306 and R3-174356</w:t>
      </w:r>
    </w:p>
    <w:p w:rsidR="00114DD0" w:rsidRPr="00114DD0" w:rsidRDefault="00114DD0" w:rsidP="00114DD0">
      <w:pPr>
        <w:tabs>
          <w:tab w:val="left" w:pos="567"/>
        </w:tabs>
        <w:adjustRightInd w:val="0"/>
        <w:snapToGrid w:val="0"/>
        <w:spacing w:after="0"/>
        <w:rPr>
          <w:rFonts w:ascii="Arial" w:hAnsi="Arial" w:cs="Arial"/>
          <w:lang w:eastAsia="ja-JP"/>
        </w:rPr>
      </w:pPr>
      <w:r w:rsidRPr="00114DD0">
        <w:rPr>
          <w:rFonts w:ascii="Arial" w:hAnsi="Arial" w:cs="Arial" w:hint="eastAsia"/>
          <w:lang w:eastAsia="ja-JP"/>
        </w:rPr>
        <w:tab/>
        <w:t>-</w:t>
      </w:r>
      <w:r w:rsidRPr="00114DD0">
        <w:rPr>
          <w:rFonts w:ascii="Arial" w:hAnsi="Arial" w:cs="Arial" w:hint="eastAsia"/>
          <w:lang w:eastAsia="ja-JP"/>
        </w:rPr>
        <w:tab/>
        <w:t>Updates to TS 38.413 (NGAP) in R3-174350</w:t>
      </w:r>
    </w:p>
    <w:p w:rsidR="00114DD0" w:rsidRPr="00114DD0" w:rsidRDefault="00114DD0" w:rsidP="00114DD0">
      <w:pPr>
        <w:tabs>
          <w:tab w:val="left" w:pos="567"/>
        </w:tabs>
        <w:adjustRightInd w:val="0"/>
        <w:snapToGrid w:val="0"/>
        <w:spacing w:after="0"/>
        <w:rPr>
          <w:rFonts w:ascii="Arial" w:hAnsi="Arial" w:cs="Arial"/>
          <w:lang w:eastAsia="ja-JP"/>
        </w:rPr>
      </w:pPr>
      <w:r w:rsidRPr="00114DD0">
        <w:rPr>
          <w:rFonts w:ascii="Arial" w:hAnsi="Arial" w:cs="Arial" w:hint="eastAsia"/>
          <w:lang w:eastAsia="ja-JP"/>
        </w:rPr>
        <w:tab/>
        <w:t>-</w:t>
      </w:r>
      <w:r w:rsidRPr="00114DD0">
        <w:rPr>
          <w:rFonts w:ascii="Arial" w:hAnsi="Arial" w:cs="Arial" w:hint="eastAsia"/>
          <w:lang w:eastAsia="ja-JP"/>
        </w:rPr>
        <w:tab/>
        <w:t>Updates to TS 38.423 (XnAP) in R3-17837</w:t>
      </w:r>
    </w:p>
    <w:p w:rsidR="00114DD0" w:rsidRPr="00114DD0" w:rsidRDefault="00114DD0" w:rsidP="00114DD0">
      <w:pPr>
        <w:tabs>
          <w:tab w:val="left" w:pos="567"/>
        </w:tabs>
        <w:adjustRightInd w:val="0"/>
        <w:snapToGrid w:val="0"/>
        <w:spacing w:after="0"/>
        <w:rPr>
          <w:rFonts w:ascii="Arial" w:hAnsi="Arial" w:cs="Arial"/>
          <w:lang w:eastAsia="ja-JP"/>
        </w:rPr>
      </w:pPr>
      <w:r w:rsidRPr="00114DD0">
        <w:rPr>
          <w:rFonts w:ascii="Arial" w:hAnsi="Arial" w:cs="Arial" w:hint="eastAsia"/>
          <w:lang w:eastAsia="ja-JP"/>
        </w:rPr>
        <w:tab/>
        <w:t>-</w:t>
      </w:r>
      <w:r w:rsidRPr="00114DD0">
        <w:rPr>
          <w:rFonts w:ascii="Arial" w:hAnsi="Arial" w:cs="Arial" w:hint="eastAsia"/>
          <w:lang w:eastAsia="ja-JP"/>
        </w:rPr>
        <w:tab/>
        <w:t>Updates to TS 38.473 (F1AP) in R3-174704, R3-174705 and R3-174943</w:t>
      </w:r>
    </w:p>
    <w:p w:rsidR="00114DD0" w:rsidRPr="00114DD0" w:rsidRDefault="00114DD0" w:rsidP="00114DD0">
      <w:pPr>
        <w:tabs>
          <w:tab w:val="left" w:pos="567"/>
        </w:tabs>
        <w:adjustRightInd w:val="0"/>
        <w:snapToGrid w:val="0"/>
        <w:spacing w:after="0"/>
        <w:rPr>
          <w:rFonts w:ascii="Arial" w:hAnsi="Arial" w:cs="Arial"/>
          <w:lang w:eastAsia="ja-JP"/>
        </w:rPr>
      </w:pPr>
      <w:r w:rsidRPr="00114DD0">
        <w:rPr>
          <w:rFonts w:ascii="Arial" w:hAnsi="Arial" w:cs="Arial" w:hint="eastAsia"/>
          <w:lang w:eastAsia="ja-JP"/>
        </w:rPr>
        <w:tab/>
        <w:t>-</w:t>
      </w:r>
      <w:r w:rsidRPr="00114DD0">
        <w:rPr>
          <w:rFonts w:ascii="Arial" w:hAnsi="Arial" w:cs="Arial" w:hint="eastAsia"/>
          <w:lang w:eastAsia="ja-JP"/>
        </w:rPr>
        <w:tab/>
        <w:t>Updates to TS 38.474 (F1 user plane transport) in R3-174357</w:t>
      </w:r>
    </w:p>
    <w:p w:rsidR="00114DD0" w:rsidRPr="00114DD0" w:rsidRDefault="00114DD0" w:rsidP="00114DD0">
      <w:pPr>
        <w:tabs>
          <w:tab w:val="left" w:pos="567"/>
        </w:tabs>
        <w:adjustRightInd w:val="0"/>
        <w:snapToGrid w:val="0"/>
        <w:spacing w:after="0"/>
        <w:rPr>
          <w:rFonts w:ascii="Arial" w:hAnsi="Arial" w:cs="Arial"/>
          <w:lang w:eastAsia="ja-JP"/>
        </w:rPr>
      </w:pPr>
      <w:r w:rsidRPr="00114DD0">
        <w:rPr>
          <w:rFonts w:ascii="Arial" w:hAnsi="Arial" w:cs="Arial" w:hint="eastAsia"/>
          <w:lang w:eastAsia="ja-JP"/>
        </w:rPr>
        <w:tab/>
        <w:t>-</w:t>
      </w:r>
      <w:r w:rsidRPr="00114DD0">
        <w:rPr>
          <w:rFonts w:ascii="Arial" w:hAnsi="Arial" w:cs="Arial" w:hint="eastAsia"/>
          <w:lang w:eastAsia="ja-JP"/>
        </w:rPr>
        <w:tab/>
        <w:t>Updates to TS 38.425 (XnUP) in R3-174792</w:t>
      </w:r>
    </w:p>
    <w:p w:rsidR="00114DD0" w:rsidRPr="00114DD0" w:rsidRDefault="00114DD0" w:rsidP="00114DD0">
      <w:pPr>
        <w:tabs>
          <w:tab w:val="left" w:pos="567"/>
        </w:tabs>
        <w:adjustRightInd w:val="0"/>
        <w:snapToGrid w:val="0"/>
        <w:spacing w:after="0"/>
        <w:rPr>
          <w:rFonts w:ascii="Arial" w:hAnsi="Arial" w:cs="Arial"/>
          <w:lang w:eastAsia="ja-JP"/>
        </w:rPr>
      </w:pPr>
      <w:r w:rsidRPr="00114DD0">
        <w:rPr>
          <w:rFonts w:ascii="Arial" w:hAnsi="Arial" w:cs="Arial" w:hint="eastAsia"/>
          <w:lang w:eastAsia="ja-JP"/>
        </w:rPr>
        <w:tab/>
        <w:t>-</w:t>
      </w:r>
      <w:r w:rsidRPr="00114DD0">
        <w:rPr>
          <w:rFonts w:ascii="Arial" w:hAnsi="Arial" w:cs="Arial" w:hint="eastAsia"/>
          <w:lang w:eastAsia="ja-JP"/>
        </w:rPr>
        <w:tab/>
        <w:t>Updates to TS 38.475 (F1UP) in R3-174593 and R3-174886</w:t>
      </w:r>
    </w:p>
    <w:p w:rsidR="00114DD0" w:rsidRPr="00114DD0" w:rsidRDefault="00114DD0" w:rsidP="00114DD0">
      <w:pPr>
        <w:tabs>
          <w:tab w:val="left" w:pos="567"/>
        </w:tabs>
        <w:adjustRightInd w:val="0"/>
        <w:snapToGrid w:val="0"/>
        <w:spacing w:after="0"/>
        <w:rPr>
          <w:rFonts w:ascii="Arial" w:hAnsi="Arial" w:cs="Arial"/>
          <w:lang w:eastAsia="ja-JP"/>
        </w:rPr>
      </w:pPr>
      <w:r w:rsidRPr="00114DD0">
        <w:rPr>
          <w:rFonts w:ascii="Arial" w:hAnsi="Arial" w:cs="Arial" w:hint="eastAsia"/>
          <w:lang w:eastAsia="ja-JP"/>
        </w:rPr>
        <w:tab/>
        <w:t>-</w:t>
      </w:r>
      <w:r w:rsidRPr="00114DD0">
        <w:rPr>
          <w:rFonts w:ascii="Arial" w:hAnsi="Arial" w:cs="Arial" w:hint="eastAsia"/>
          <w:lang w:eastAsia="ja-JP"/>
        </w:rPr>
        <w:tab/>
        <w:t>Updates to TS 38.455 (NRPPa) in R3-174791</w:t>
      </w:r>
    </w:p>
    <w:p w:rsidR="00114DD0" w:rsidRPr="00114DD0" w:rsidRDefault="00114DD0" w:rsidP="00114DD0">
      <w:pPr>
        <w:tabs>
          <w:tab w:val="left" w:pos="567"/>
        </w:tabs>
        <w:adjustRightInd w:val="0"/>
        <w:snapToGrid w:val="0"/>
        <w:spacing w:after="0"/>
        <w:rPr>
          <w:rFonts w:ascii="Arial" w:hAnsi="Arial" w:cs="Arial"/>
          <w:lang w:eastAsia="ja-JP"/>
        </w:rPr>
      </w:pPr>
    </w:p>
    <w:p w:rsidR="00114DD0" w:rsidRPr="00114DD0" w:rsidRDefault="00114DD0" w:rsidP="00114DD0">
      <w:pPr>
        <w:tabs>
          <w:tab w:val="left" w:pos="567"/>
        </w:tabs>
        <w:adjustRightInd w:val="0"/>
        <w:snapToGrid w:val="0"/>
        <w:spacing w:after="0"/>
        <w:rPr>
          <w:rFonts w:ascii="Arial" w:hAnsi="Arial" w:cs="Arial"/>
          <w:lang w:eastAsia="ja-JP"/>
        </w:rPr>
      </w:pPr>
      <w:r w:rsidRPr="00114DD0">
        <w:rPr>
          <w:rFonts w:ascii="Arial" w:hAnsi="Arial" w:cs="Arial" w:hint="eastAsia"/>
          <w:lang w:eastAsia="ja-JP"/>
        </w:rPr>
        <w:t>The following Stage 2 and Stage 3 rapporteur (plus alpha) updates were endorsed:</w:t>
      </w:r>
    </w:p>
    <w:p w:rsidR="00114DD0" w:rsidRPr="00114DD0" w:rsidRDefault="00114DD0" w:rsidP="00114DD0">
      <w:pPr>
        <w:tabs>
          <w:tab w:val="left" w:pos="567"/>
        </w:tabs>
        <w:adjustRightInd w:val="0"/>
        <w:snapToGrid w:val="0"/>
        <w:spacing w:after="0"/>
        <w:rPr>
          <w:rFonts w:ascii="Arial" w:hAnsi="Arial" w:cs="Arial"/>
          <w:lang w:eastAsia="ja-JP"/>
        </w:rPr>
      </w:pPr>
      <w:r w:rsidRPr="00114DD0">
        <w:rPr>
          <w:rFonts w:ascii="Arial" w:hAnsi="Arial" w:cs="Arial" w:hint="eastAsia"/>
          <w:lang w:eastAsia="ja-JP"/>
        </w:rPr>
        <w:tab/>
        <w:t>-</w:t>
      </w:r>
      <w:r w:rsidRPr="00114DD0">
        <w:rPr>
          <w:rFonts w:ascii="Arial" w:hAnsi="Arial" w:cs="Arial" w:hint="eastAsia"/>
          <w:lang w:eastAsia="ja-JP"/>
        </w:rPr>
        <w:tab/>
        <w:t>Draft CR to TS 36.413 (S1AP) in R3-174440</w:t>
      </w:r>
    </w:p>
    <w:p w:rsidR="00114DD0" w:rsidRPr="00114DD0" w:rsidRDefault="00114DD0" w:rsidP="00114DD0">
      <w:pPr>
        <w:tabs>
          <w:tab w:val="left" w:pos="567"/>
        </w:tabs>
        <w:adjustRightInd w:val="0"/>
        <w:snapToGrid w:val="0"/>
        <w:spacing w:after="0"/>
        <w:rPr>
          <w:rFonts w:ascii="Arial" w:hAnsi="Arial" w:cs="Arial"/>
          <w:lang w:eastAsia="ja-JP"/>
        </w:rPr>
      </w:pPr>
      <w:r w:rsidRPr="00114DD0">
        <w:rPr>
          <w:rFonts w:ascii="Arial" w:hAnsi="Arial" w:cs="Arial" w:hint="eastAsia"/>
          <w:lang w:eastAsia="ja-JP"/>
        </w:rPr>
        <w:tab/>
        <w:t>-</w:t>
      </w:r>
      <w:r w:rsidRPr="00114DD0">
        <w:rPr>
          <w:rFonts w:ascii="Arial" w:hAnsi="Arial" w:cs="Arial" w:hint="eastAsia"/>
          <w:lang w:eastAsia="ja-JP"/>
        </w:rPr>
        <w:tab/>
        <w:t>Draft CR to TS 36.423 (X2AP) in R3-174381, R3-174572 and R3-174571</w:t>
      </w:r>
    </w:p>
    <w:p w:rsidR="00114DD0" w:rsidRPr="00114DD0" w:rsidRDefault="00114DD0" w:rsidP="00114DD0">
      <w:pPr>
        <w:tabs>
          <w:tab w:val="left" w:pos="567"/>
        </w:tabs>
        <w:adjustRightInd w:val="0"/>
        <w:snapToGrid w:val="0"/>
        <w:spacing w:after="0"/>
        <w:rPr>
          <w:rFonts w:ascii="Arial" w:hAnsi="Arial" w:cs="Arial"/>
          <w:lang w:eastAsia="ja-JP"/>
        </w:rPr>
      </w:pPr>
      <w:r w:rsidRPr="00114DD0">
        <w:rPr>
          <w:rFonts w:ascii="Arial" w:hAnsi="Arial" w:cs="Arial" w:hint="eastAsia"/>
          <w:lang w:eastAsia="ja-JP"/>
        </w:rPr>
        <w:tab/>
        <w:t>-</w:t>
      </w:r>
      <w:r w:rsidRPr="00114DD0">
        <w:rPr>
          <w:rFonts w:ascii="Arial" w:hAnsi="Arial" w:cs="Arial" w:hint="eastAsia"/>
          <w:lang w:eastAsia="ja-JP"/>
        </w:rPr>
        <w:tab/>
        <w:t xml:space="preserve">Draft CR to TS 36.300 </w:t>
      </w:r>
      <w:r w:rsidRPr="00114DD0">
        <w:rPr>
          <w:rFonts w:ascii="Arial" w:hAnsi="Arial" w:cs="Arial"/>
          <w:lang w:eastAsia="ja-JP"/>
        </w:rPr>
        <w:t xml:space="preserve"> (E-UTRA and E-UTRAN Stage 2)</w:t>
      </w:r>
      <w:r w:rsidRPr="00114DD0">
        <w:rPr>
          <w:rFonts w:ascii="Arial" w:hAnsi="Arial" w:cs="Arial" w:hint="eastAsia"/>
          <w:lang w:eastAsia="ja-JP"/>
        </w:rPr>
        <w:t xml:space="preserve"> in R3-174311 and R3-174881</w:t>
      </w:r>
    </w:p>
    <w:p w:rsidR="00114DD0" w:rsidRPr="00114DD0" w:rsidRDefault="00114DD0" w:rsidP="00114DD0">
      <w:pPr>
        <w:tabs>
          <w:tab w:val="left" w:pos="567"/>
        </w:tabs>
        <w:adjustRightInd w:val="0"/>
        <w:snapToGrid w:val="0"/>
        <w:spacing w:after="0"/>
        <w:rPr>
          <w:rFonts w:ascii="Arial" w:hAnsi="Arial" w:cs="Arial"/>
          <w:lang w:eastAsia="ja-JP"/>
        </w:rPr>
      </w:pPr>
    </w:p>
    <w:p w:rsidR="00114DD0" w:rsidRPr="00114DD0" w:rsidRDefault="00114DD0" w:rsidP="00114DD0">
      <w:pPr>
        <w:adjustRightInd w:val="0"/>
        <w:snapToGrid w:val="0"/>
        <w:spacing w:after="0"/>
        <w:rPr>
          <w:rFonts w:ascii="Arial" w:hAnsi="Arial" w:cs="Arial"/>
          <w:lang w:eastAsia="ja-JP"/>
        </w:rPr>
      </w:pPr>
      <w:r w:rsidRPr="00114DD0">
        <w:rPr>
          <w:rFonts w:ascii="Arial" w:hAnsi="Arial" w:cs="Arial" w:hint="eastAsia"/>
          <w:lang w:eastAsia="ja-JP"/>
        </w:rPr>
        <w:t>The l</w:t>
      </w:r>
      <w:r w:rsidRPr="00114DD0">
        <w:rPr>
          <w:rFonts w:ascii="Arial" w:hAnsi="Arial" w:cs="Arial"/>
          <w:lang w:eastAsia="ja-JP"/>
        </w:rPr>
        <w:t xml:space="preserve">atest TS and </w:t>
      </w:r>
      <w:r w:rsidRPr="00114DD0">
        <w:rPr>
          <w:rFonts w:ascii="Arial" w:hAnsi="Arial" w:cs="Arial" w:hint="eastAsia"/>
          <w:lang w:eastAsia="ja-JP"/>
        </w:rPr>
        <w:t>b</w:t>
      </w:r>
      <w:r w:rsidRPr="00114DD0">
        <w:rPr>
          <w:rFonts w:ascii="Arial" w:hAnsi="Arial" w:cs="Arial"/>
          <w:lang w:eastAsia="ja-JP"/>
        </w:rPr>
        <w:t>aseline CRs</w:t>
      </w:r>
      <w:r w:rsidRPr="00114DD0">
        <w:rPr>
          <w:rFonts w:ascii="Arial" w:hAnsi="Arial" w:cs="Arial" w:hint="eastAsia"/>
          <w:lang w:eastAsia="ja-JP"/>
        </w:rPr>
        <w:t xml:space="preserve"> are also available with the following tdocs.</w:t>
      </w:r>
    </w:p>
    <w:p w:rsidR="00114DD0" w:rsidRPr="00114DD0" w:rsidRDefault="00114DD0" w:rsidP="00391029">
      <w:pPr>
        <w:numPr>
          <w:ilvl w:val="0"/>
          <w:numId w:val="27"/>
        </w:numPr>
        <w:overflowPunct w:val="0"/>
        <w:autoSpaceDE w:val="0"/>
        <w:autoSpaceDN w:val="0"/>
        <w:adjustRightInd w:val="0"/>
        <w:snapToGrid w:val="0"/>
        <w:spacing w:after="0"/>
        <w:textAlignment w:val="baseline"/>
        <w:rPr>
          <w:rFonts w:ascii="Arial" w:hAnsi="Arial" w:cs="Arial"/>
          <w:lang w:eastAsia="ja-JP"/>
        </w:rPr>
      </w:pPr>
      <w:r w:rsidRPr="00114DD0">
        <w:rPr>
          <w:rFonts w:ascii="Arial" w:hAnsi="Arial" w:cs="Arial"/>
          <w:lang w:eastAsia="ja-JP"/>
        </w:rPr>
        <w:t>TS 38.401: available in R3-17</w:t>
      </w:r>
      <w:r w:rsidRPr="00114DD0">
        <w:rPr>
          <w:rFonts w:ascii="Arial" w:hAnsi="Arial" w:cs="Arial" w:hint="eastAsia"/>
          <w:lang w:eastAsia="ja-JP"/>
        </w:rPr>
        <w:t>5054</w:t>
      </w:r>
    </w:p>
    <w:p w:rsidR="00114DD0" w:rsidRPr="00114DD0" w:rsidRDefault="00114DD0" w:rsidP="00391029">
      <w:pPr>
        <w:numPr>
          <w:ilvl w:val="0"/>
          <w:numId w:val="27"/>
        </w:numPr>
        <w:overflowPunct w:val="0"/>
        <w:autoSpaceDE w:val="0"/>
        <w:autoSpaceDN w:val="0"/>
        <w:adjustRightInd w:val="0"/>
        <w:snapToGrid w:val="0"/>
        <w:spacing w:after="0"/>
        <w:textAlignment w:val="baseline"/>
        <w:rPr>
          <w:rFonts w:ascii="Arial" w:hAnsi="Arial" w:cs="Arial"/>
          <w:lang w:eastAsia="ja-JP"/>
        </w:rPr>
      </w:pPr>
      <w:r w:rsidRPr="00114DD0">
        <w:rPr>
          <w:rFonts w:ascii="Arial" w:hAnsi="Arial" w:cs="Arial"/>
          <w:lang w:eastAsia="ja-JP"/>
        </w:rPr>
        <w:t>TS 38.410: available in R3-17</w:t>
      </w:r>
      <w:r w:rsidRPr="00114DD0">
        <w:rPr>
          <w:rFonts w:ascii="Arial" w:hAnsi="Arial" w:cs="Arial" w:hint="eastAsia"/>
          <w:lang w:eastAsia="ja-JP"/>
        </w:rPr>
        <w:t>5055</w:t>
      </w:r>
    </w:p>
    <w:p w:rsidR="00114DD0" w:rsidRPr="00114DD0" w:rsidRDefault="00114DD0" w:rsidP="00391029">
      <w:pPr>
        <w:numPr>
          <w:ilvl w:val="0"/>
          <w:numId w:val="27"/>
        </w:numPr>
        <w:overflowPunct w:val="0"/>
        <w:autoSpaceDE w:val="0"/>
        <w:autoSpaceDN w:val="0"/>
        <w:adjustRightInd w:val="0"/>
        <w:snapToGrid w:val="0"/>
        <w:spacing w:after="0"/>
        <w:textAlignment w:val="baseline"/>
        <w:rPr>
          <w:rFonts w:ascii="Arial" w:hAnsi="Arial" w:cs="Arial"/>
          <w:lang w:eastAsia="ja-JP"/>
        </w:rPr>
      </w:pPr>
      <w:r w:rsidRPr="00114DD0">
        <w:rPr>
          <w:rFonts w:ascii="Arial" w:hAnsi="Arial" w:cs="Arial"/>
          <w:lang w:eastAsia="ja-JP"/>
        </w:rPr>
        <w:t>TS 38.411: available in R3-17</w:t>
      </w:r>
      <w:r w:rsidRPr="00114DD0">
        <w:rPr>
          <w:rFonts w:ascii="Arial" w:hAnsi="Arial" w:cs="Arial" w:hint="eastAsia"/>
          <w:lang w:eastAsia="ja-JP"/>
        </w:rPr>
        <w:t>4662</w:t>
      </w:r>
    </w:p>
    <w:p w:rsidR="00114DD0" w:rsidRPr="00114DD0" w:rsidRDefault="00114DD0" w:rsidP="00391029">
      <w:pPr>
        <w:numPr>
          <w:ilvl w:val="0"/>
          <w:numId w:val="27"/>
        </w:numPr>
        <w:overflowPunct w:val="0"/>
        <w:autoSpaceDE w:val="0"/>
        <w:autoSpaceDN w:val="0"/>
        <w:adjustRightInd w:val="0"/>
        <w:snapToGrid w:val="0"/>
        <w:spacing w:after="0"/>
        <w:textAlignment w:val="baseline"/>
        <w:rPr>
          <w:rFonts w:ascii="Arial" w:hAnsi="Arial" w:cs="Arial"/>
          <w:lang w:eastAsia="ja-JP"/>
        </w:rPr>
      </w:pPr>
      <w:r w:rsidRPr="00114DD0">
        <w:rPr>
          <w:rFonts w:ascii="Arial" w:hAnsi="Arial" w:cs="Arial"/>
          <w:lang w:eastAsia="ja-JP"/>
        </w:rPr>
        <w:t>TS 38.412: available in R3-172649a</w:t>
      </w:r>
    </w:p>
    <w:p w:rsidR="00114DD0" w:rsidRPr="00114DD0" w:rsidRDefault="00114DD0" w:rsidP="00391029">
      <w:pPr>
        <w:numPr>
          <w:ilvl w:val="0"/>
          <w:numId w:val="27"/>
        </w:numPr>
        <w:overflowPunct w:val="0"/>
        <w:autoSpaceDE w:val="0"/>
        <w:autoSpaceDN w:val="0"/>
        <w:adjustRightInd w:val="0"/>
        <w:snapToGrid w:val="0"/>
        <w:spacing w:after="0"/>
        <w:textAlignment w:val="baseline"/>
        <w:rPr>
          <w:rFonts w:ascii="Arial" w:hAnsi="Arial" w:cs="Arial"/>
          <w:lang w:eastAsia="ja-JP"/>
        </w:rPr>
      </w:pPr>
      <w:r w:rsidRPr="00114DD0">
        <w:rPr>
          <w:rFonts w:ascii="Arial" w:hAnsi="Arial" w:cs="Arial"/>
          <w:lang w:eastAsia="ja-JP"/>
        </w:rPr>
        <w:t>TS 38.413: available in R3-17</w:t>
      </w:r>
      <w:r w:rsidRPr="00114DD0">
        <w:rPr>
          <w:rFonts w:ascii="Arial" w:hAnsi="Arial" w:cs="Arial" w:hint="eastAsia"/>
          <w:lang w:eastAsia="ja-JP"/>
        </w:rPr>
        <w:t>5056</w:t>
      </w:r>
    </w:p>
    <w:p w:rsidR="00114DD0" w:rsidRPr="00114DD0" w:rsidRDefault="00114DD0" w:rsidP="00391029">
      <w:pPr>
        <w:numPr>
          <w:ilvl w:val="0"/>
          <w:numId w:val="27"/>
        </w:numPr>
        <w:overflowPunct w:val="0"/>
        <w:autoSpaceDE w:val="0"/>
        <w:autoSpaceDN w:val="0"/>
        <w:adjustRightInd w:val="0"/>
        <w:snapToGrid w:val="0"/>
        <w:spacing w:after="0"/>
        <w:textAlignment w:val="baseline"/>
        <w:rPr>
          <w:rFonts w:ascii="Arial" w:hAnsi="Arial" w:cs="Arial"/>
          <w:lang w:eastAsia="ja-JP"/>
        </w:rPr>
      </w:pPr>
      <w:r w:rsidRPr="00114DD0">
        <w:rPr>
          <w:rFonts w:ascii="Arial" w:hAnsi="Arial" w:cs="Arial"/>
          <w:lang w:eastAsia="ja-JP"/>
        </w:rPr>
        <w:t>TS 38.414: available in R3-17</w:t>
      </w:r>
      <w:r w:rsidRPr="00114DD0">
        <w:rPr>
          <w:rFonts w:ascii="Arial" w:hAnsi="Arial" w:cs="Arial" w:hint="eastAsia"/>
          <w:lang w:eastAsia="ja-JP"/>
        </w:rPr>
        <w:t>4240</w:t>
      </w:r>
    </w:p>
    <w:p w:rsidR="00114DD0" w:rsidRPr="00114DD0" w:rsidRDefault="00114DD0" w:rsidP="00391029">
      <w:pPr>
        <w:numPr>
          <w:ilvl w:val="0"/>
          <w:numId w:val="27"/>
        </w:numPr>
        <w:overflowPunct w:val="0"/>
        <w:autoSpaceDE w:val="0"/>
        <w:autoSpaceDN w:val="0"/>
        <w:adjustRightInd w:val="0"/>
        <w:snapToGrid w:val="0"/>
        <w:spacing w:after="0"/>
        <w:textAlignment w:val="baseline"/>
        <w:rPr>
          <w:rFonts w:ascii="Arial" w:hAnsi="Arial" w:cs="Arial"/>
          <w:lang w:eastAsia="ja-JP"/>
        </w:rPr>
      </w:pPr>
      <w:r w:rsidRPr="00114DD0">
        <w:rPr>
          <w:rFonts w:ascii="Arial" w:hAnsi="Arial" w:cs="Arial"/>
          <w:lang w:eastAsia="ja-JP"/>
        </w:rPr>
        <w:t>TS 38.420: available in R3-17</w:t>
      </w:r>
      <w:r w:rsidRPr="00114DD0">
        <w:rPr>
          <w:rFonts w:ascii="Arial" w:hAnsi="Arial" w:cs="Arial" w:hint="eastAsia"/>
          <w:lang w:eastAsia="ja-JP"/>
        </w:rPr>
        <w:t>5057</w:t>
      </w:r>
    </w:p>
    <w:p w:rsidR="00114DD0" w:rsidRPr="00114DD0" w:rsidRDefault="00114DD0" w:rsidP="00391029">
      <w:pPr>
        <w:numPr>
          <w:ilvl w:val="0"/>
          <w:numId w:val="27"/>
        </w:numPr>
        <w:overflowPunct w:val="0"/>
        <w:autoSpaceDE w:val="0"/>
        <w:autoSpaceDN w:val="0"/>
        <w:adjustRightInd w:val="0"/>
        <w:snapToGrid w:val="0"/>
        <w:spacing w:after="0"/>
        <w:textAlignment w:val="baseline"/>
        <w:rPr>
          <w:rFonts w:ascii="Arial" w:hAnsi="Arial" w:cs="Arial"/>
          <w:lang w:eastAsia="ja-JP"/>
        </w:rPr>
      </w:pPr>
      <w:r w:rsidRPr="00114DD0">
        <w:rPr>
          <w:rFonts w:ascii="Arial" w:hAnsi="Arial" w:cs="Arial"/>
          <w:lang w:eastAsia="ja-JP"/>
        </w:rPr>
        <w:t>TS 38.421: available in R3-17</w:t>
      </w:r>
      <w:r w:rsidRPr="00114DD0">
        <w:rPr>
          <w:rFonts w:ascii="Arial" w:hAnsi="Arial" w:cs="Arial" w:hint="eastAsia"/>
          <w:lang w:eastAsia="ja-JP"/>
        </w:rPr>
        <w:t>1973</w:t>
      </w:r>
    </w:p>
    <w:p w:rsidR="00114DD0" w:rsidRPr="00114DD0" w:rsidRDefault="00114DD0" w:rsidP="00391029">
      <w:pPr>
        <w:numPr>
          <w:ilvl w:val="0"/>
          <w:numId w:val="27"/>
        </w:numPr>
        <w:overflowPunct w:val="0"/>
        <w:autoSpaceDE w:val="0"/>
        <w:autoSpaceDN w:val="0"/>
        <w:adjustRightInd w:val="0"/>
        <w:snapToGrid w:val="0"/>
        <w:spacing w:after="0"/>
        <w:textAlignment w:val="baseline"/>
        <w:rPr>
          <w:rFonts w:ascii="Arial" w:hAnsi="Arial" w:cs="Arial"/>
          <w:lang w:eastAsia="ja-JP"/>
        </w:rPr>
      </w:pPr>
      <w:r w:rsidRPr="00114DD0">
        <w:rPr>
          <w:rFonts w:ascii="Arial" w:hAnsi="Arial" w:cs="Arial"/>
          <w:lang w:eastAsia="ja-JP"/>
        </w:rPr>
        <w:t>TS 38.422: available in R3-172649b</w:t>
      </w:r>
    </w:p>
    <w:p w:rsidR="00114DD0" w:rsidRPr="00114DD0" w:rsidRDefault="00114DD0" w:rsidP="00391029">
      <w:pPr>
        <w:numPr>
          <w:ilvl w:val="0"/>
          <w:numId w:val="27"/>
        </w:numPr>
        <w:overflowPunct w:val="0"/>
        <w:autoSpaceDE w:val="0"/>
        <w:autoSpaceDN w:val="0"/>
        <w:adjustRightInd w:val="0"/>
        <w:snapToGrid w:val="0"/>
        <w:spacing w:after="0"/>
        <w:textAlignment w:val="baseline"/>
        <w:rPr>
          <w:rFonts w:ascii="Arial" w:hAnsi="Arial" w:cs="Arial"/>
          <w:lang w:eastAsia="ja-JP"/>
        </w:rPr>
      </w:pPr>
      <w:r w:rsidRPr="00114DD0">
        <w:rPr>
          <w:rFonts w:ascii="Arial" w:hAnsi="Arial" w:cs="Arial"/>
          <w:lang w:eastAsia="ja-JP"/>
        </w:rPr>
        <w:t>TS 38.423: available in R3-17</w:t>
      </w:r>
      <w:r w:rsidRPr="00114DD0">
        <w:rPr>
          <w:rFonts w:ascii="Arial" w:hAnsi="Arial" w:cs="Arial" w:hint="eastAsia"/>
          <w:lang w:eastAsia="ja-JP"/>
        </w:rPr>
        <w:t>5058</w:t>
      </w:r>
    </w:p>
    <w:p w:rsidR="00114DD0" w:rsidRPr="00114DD0" w:rsidRDefault="00114DD0" w:rsidP="00391029">
      <w:pPr>
        <w:numPr>
          <w:ilvl w:val="0"/>
          <w:numId w:val="27"/>
        </w:numPr>
        <w:overflowPunct w:val="0"/>
        <w:autoSpaceDE w:val="0"/>
        <w:autoSpaceDN w:val="0"/>
        <w:adjustRightInd w:val="0"/>
        <w:snapToGrid w:val="0"/>
        <w:spacing w:after="0"/>
        <w:textAlignment w:val="baseline"/>
        <w:rPr>
          <w:rFonts w:ascii="Arial" w:hAnsi="Arial" w:cs="Arial"/>
          <w:lang w:eastAsia="ja-JP"/>
        </w:rPr>
      </w:pPr>
      <w:r w:rsidRPr="00114DD0">
        <w:rPr>
          <w:rFonts w:ascii="Arial" w:hAnsi="Arial" w:cs="Arial"/>
          <w:lang w:eastAsia="ja-JP"/>
        </w:rPr>
        <w:t>TS 38.424: available in R3-17</w:t>
      </w:r>
      <w:r w:rsidRPr="00114DD0">
        <w:rPr>
          <w:rFonts w:ascii="Arial" w:hAnsi="Arial" w:cs="Arial" w:hint="eastAsia"/>
          <w:lang w:eastAsia="ja-JP"/>
        </w:rPr>
        <w:t>2635</w:t>
      </w:r>
    </w:p>
    <w:p w:rsidR="00114DD0" w:rsidRPr="00114DD0" w:rsidRDefault="00114DD0" w:rsidP="00391029">
      <w:pPr>
        <w:numPr>
          <w:ilvl w:val="0"/>
          <w:numId w:val="27"/>
        </w:numPr>
        <w:overflowPunct w:val="0"/>
        <w:autoSpaceDE w:val="0"/>
        <w:autoSpaceDN w:val="0"/>
        <w:adjustRightInd w:val="0"/>
        <w:snapToGrid w:val="0"/>
        <w:spacing w:after="0"/>
        <w:textAlignment w:val="baseline"/>
        <w:rPr>
          <w:rFonts w:ascii="Arial" w:hAnsi="Arial" w:cs="Arial"/>
          <w:lang w:eastAsia="ja-JP"/>
        </w:rPr>
      </w:pPr>
      <w:r w:rsidRPr="00114DD0">
        <w:rPr>
          <w:rFonts w:ascii="Arial" w:hAnsi="Arial" w:cs="Arial"/>
          <w:lang w:eastAsia="ja-JP"/>
        </w:rPr>
        <w:t>TS 38.425: available in R3-17</w:t>
      </w:r>
      <w:r w:rsidRPr="00114DD0">
        <w:rPr>
          <w:rFonts w:ascii="Arial" w:hAnsi="Arial" w:cs="Arial" w:hint="eastAsia"/>
          <w:lang w:eastAsia="ja-JP"/>
        </w:rPr>
        <w:t>5059</w:t>
      </w:r>
    </w:p>
    <w:p w:rsidR="00114DD0" w:rsidRPr="00114DD0" w:rsidRDefault="00114DD0" w:rsidP="00391029">
      <w:pPr>
        <w:numPr>
          <w:ilvl w:val="0"/>
          <w:numId w:val="27"/>
        </w:numPr>
        <w:overflowPunct w:val="0"/>
        <w:autoSpaceDE w:val="0"/>
        <w:autoSpaceDN w:val="0"/>
        <w:adjustRightInd w:val="0"/>
        <w:snapToGrid w:val="0"/>
        <w:spacing w:after="0"/>
        <w:textAlignment w:val="baseline"/>
        <w:rPr>
          <w:rFonts w:ascii="Arial" w:hAnsi="Arial" w:cs="Arial"/>
          <w:lang w:eastAsia="ja-JP"/>
        </w:rPr>
      </w:pPr>
      <w:r w:rsidRPr="00114DD0">
        <w:rPr>
          <w:rFonts w:ascii="Arial" w:hAnsi="Arial" w:cs="Arial"/>
          <w:lang w:eastAsia="ja-JP"/>
        </w:rPr>
        <w:t>TS 38.455: available in R3-17</w:t>
      </w:r>
      <w:r w:rsidRPr="00114DD0">
        <w:rPr>
          <w:rFonts w:ascii="Arial" w:hAnsi="Arial" w:cs="Arial" w:hint="eastAsia"/>
          <w:lang w:eastAsia="ja-JP"/>
        </w:rPr>
        <w:t>5064</w:t>
      </w:r>
    </w:p>
    <w:p w:rsidR="00114DD0" w:rsidRPr="00114DD0" w:rsidRDefault="00114DD0" w:rsidP="00391029">
      <w:pPr>
        <w:numPr>
          <w:ilvl w:val="0"/>
          <w:numId w:val="27"/>
        </w:numPr>
        <w:overflowPunct w:val="0"/>
        <w:autoSpaceDE w:val="0"/>
        <w:autoSpaceDN w:val="0"/>
        <w:adjustRightInd w:val="0"/>
        <w:snapToGrid w:val="0"/>
        <w:spacing w:after="0"/>
        <w:textAlignment w:val="baseline"/>
        <w:rPr>
          <w:rFonts w:ascii="Arial" w:hAnsi="Arial" w:cs="Arial"/>
          <w:lang w:eastAsia="ja-JP"/>
        </w:rPr>
      </w:pPr>
      <w:r w:rsidRPr="00114DD0">
        <w:rPr>
          <w:rFonts w:ascii="Arial" w:hAnsi="Arial" w:cs="Arial"/>
          <w:lang w:eastAsia="ja-JP"/>
        </w:rPr>
        <w:t>TS 38.470: available in R3-17</w:t>
      </w:r>
      <w:r w:rsidRPr="00114DD0">
        <w:rPr>
          <w:rFonts w:ascii="Arial" w:hAnsi="Arial" w:cs="Arial" w:hint="eastAsia"/>
          <w:lang w:eastAsia="ja-JP"/>
        </w:rPr>
        <w:t>5060</w:t>
      </w:r>
    </w:p>
    <w:p w:rsidR="00114DD0" w:rsidRPr="00114DD0" w:rsidRDefault="00114DD0" w:rsidP="00391029">
      <w:pPr>
        <w:numPr>
          <w:ilvl w:val="0"/>
          <w:numId w:val="27"/>
        </w:numPr>
        <w:overflowPunct w:val="0"/>
        <w:autoSpaceDE w:val="0"/>
        <w:autoSpaceDN w:val="0"/>
        <w:adjustRightInd w:val="0"/>
        <w:snapToGrid w:val="0"/>
        <w:spacing w:after="0"/>
        <w:textAlignment w:val="baseline"/>
        <w:rPr>
          <w:rFonts w:ascii="Arial" w:hAnsi="Arial" w:cs="Arial"/>
          <w:lang w:eastAsia="ja-JP"/>
        </w:rPr>
      </w:pPr>
      <w:r w:rsidRPr="00114DD0">
        <w:rPr>
          <w:rFonts w:ascii="Arial" w:hAnsi="Arial" w:cs="Arial"/>
          <w:lang w:eastAsia="ja-JP"/>
        </w:rPr>
        <w:t>TS 38.471: available in R3-17</w:t>
      </w:r>
      <w:r w:rsidRPr="00114DD0">
        <w:rPr>
          <w:rFonts w:ascii="Arial" w:hAnsi="Arial" w:cs="Arial" w:hint="eastAsia"/>
          <w:lang w:eastAsia="ja-JP"/>
        </w:rPr>
        <w:t>4245</w:t>
      </w:r>
    </w:p>
    <w:p w:rsidR="00114DD0" w:rsidRPr="00114DD0" w:rsidRDefault="00114DD0" w:rsidP="00391029">
      <w:pPr>
        <w:numPr>
          <w:ilvl w:val="0"/>
          <w:numId w:val="27"/>
        </w:numPr>
        <w:overflowPunct w:val="0"/>
        <w:autoSpaceDE w:val="0"/>
        <w:autoSpaceDN w:val="0"/>
        <w:adjustRightInd w:val="0"/>
        <w:snapToGrid w:val="0"/>
        <w:spacing w:after="0"/>
        <w:textAlignment w:val="baseline"/>
        <w:rPr>
          <w:rFonts w:ascii="Arial" w:hAnsi="Arial" w:cs="Arial"/>
          <w:lang w:eastAsia="ja-JP"/>
        </w:rPr>
      </w:pPr>
      <w:r w:rsidRPr="00114DD0">
        <w:rPr>
          <w:rFonts w:ascii="Arial" w:hAnsi="Arial" w:cs="Arial"/>
          <w:lang w:eastAsia="ja-JP"/>
        </w:rPr>
        <w:t>TS 38.472: available in R3-17</w:t>
      </w:r>
      <w:r w:rsidRPr="00114DD0">
        <w:rPr>
          <w:rFonts w:ascii="Arial" w:hAnsi="Arial" w:cs="Arial" w:hint="eastAsia"/>
          <w:lang w:eastAsia="ja-JP"/>
        </w:rPr>
        <w:t>5061</w:t>
      </w:r>
    </w:p>
    <w:p w:rsidR="00114DD0" w:rsidRPr="00114DD0" w:rsidRDefault="00114DD0" w:rsidP="00391029">
      <w:pPr>
        <w:numPr>
          <w:ilvl w:val="0"/>
          <w:numId w:val="27"/>
        </w:numPr>
        <w:overflowPunct w:val="0"/>
        <w:autoSpaceDE w:val="0"/>
        <w:autoSpaceDN w:val="0"/>
        <w:adjustRightInd w:val="0"/>
        <w:snapToGrid w:val="0"/>
        <w:spacing w:after="0"/>
        <w:textAlignment w:val="baseline"/>
        <w:rPr>
          <w:rFonts w:ascii="Arial" w:hAnsi="Arial" w:cs="Arial"/>
          <w:lang w:eastAsia="ja-JP"/>
        </w:rPr>
      </w:pPr>
      <w:r w:rsidRPr="00114DD0">
        <w:rPr>
          <w:rFonts w:ascii="Arial" w:hAnsi="Arial" w:cs="Arial"/>
          <w:lang w:eastAsia="ja-JP"/>
        </w:rPr>
        <w:t>TS 38.473: available in R3-17</w:t>
      </w:r>
      <w:r w:rsidRPr="00114DD0">
        <w:rPr>
          <w:rFonts w:ascii="Arial" w:hAnsi="Arial" w:cs="Arial" w:hint="eastAsia"/>
          <w:lang w:eastAsia="ja-JP"/>
        </w:rPr>
        <w:t>5062</w:t>
      </w:r>
    </w:p>
    <w:p w:rsidR="00114DD0" w:rsidRPr="00114DD0" w:rsidRDefault="00114DD0" w:rsidP="00391029">
      <w:pPr>
        <w:numPr>
          <w:ilvl w:val="0"/>
          <w:numId w:val="27"/>
        </w:numPr>
        <w:overflowPunct w:val="0"/>
        <w:autoSpaceDE w:val="0"/>
        <w:autoSpaceDN w:val="0"/>
        <w:adjustRightInd w:val="0"/>
        <w:snapToGrid w:val="0"/>
        <w:spacing w:after="0"/>
        <w:textAlignment w:val="baseline"/>
        <w:rPr>
          <w:rFonts w:ascii="Arial" w:hAnsi="Arial" w:cs="Arial"/>
          <w:lang w:eastAsia="ja-JP"/>
        </w:rPr>
      </w:pPr>
      <w:r w:rsidRPr="00114DD0">
        <w:rPr>
          <w:rFonts w:ascii="Arial" w:hAnsi="Arial" w:cs="Arial"/>
          <w:lang w:eastAsia="ja-JP"/>
        </w:rPr>
        <w:t>TS 38.474: available in R3-17</w:t>
      </w:r>
      <w:r w:rsidRPr="00114DD0">
        <w:rPr>
          <w:rFonts w:ascii="Arial" w:hAnsi="Arial" w:cs="Arial" w:hint="eastAsia"/>
          <w:lang w:eastAsia="ja-JP"/>
        </w:rPr>
        <w:t>5063</w:t>
      </w:r>
    </w:p>
    <w:p w:rsidR="00114DD0" w:rsidRPr="00114DD0" w:rsidRDefault="00114DD0" w:rsidP="00391029">
      <w:pPr>
        <w:numPr>
          <w:ilvl w:val="0"/>
          <w:numId w:val="27"/>
        </w:numPr>
        <w:overflowPunct w:val="0"/>
        <w:autoSpaceDE w:val="0"/>
        <w:autoSpaceDN w:val="0"/>
        <w:adjustRightInd w:val="0"/>
        <w:snapToGrid w:val="0"/>
        <w:spacing w:after="0"/>
        <w:textAlignment w:val="baseline"/>
        <w:rPr>
          <w:rFonts w:ascii="Arial" w:hAnsi="Arial" w:cs="Arial"/>
          <w:lang w:eastAsia="ja-JP"/>
        </w:rPr>
      </w:pPr>
      <w:r w:rsidRPr="00114DD0">
        <w:rPr>
          <w:rFonts w:ascii="Arial" w:hAnsi="Arial" w:cs="Arial"/>
          <w:lang w:eastAsia="ja-JP"/>
        </w:rPr>
        <w:t>Baseline CR to 36.300: available in R3-17</w:t>
      </w:r>
      <w:r w:rsidRPr="00114DD0">
        <w:rPr>
          <w:rFonts w:ascii="Arial" w:hAnsi="Arial" w:cs="Arial" w:hint="eastAsia"/>
          <w:lang w:eastAsia="ja-JP"/>
        </w:rPr>
        <w:t>5067</w:t>
      </w:r>
    </w:p>
    <w:p w:rsidR="00114DD0" w:rsidRPr="00114DD0" w:rsidRDefault="00114DD0" w:rsidP="00391029">
      <w:pPr>
        <w:numPr>
          <w:ilvl w:val="0"/>
          <w:numId w:val="27"/>
        </w:numPr>
        <w:overflowPunct w:val="0"/>
        <w:autoSpaceDE w:val="0"/>
        <w:autoSpaceDN w:val="0"/>
        <w:adjustRightInd w:val="0"/>
        <w:snapToGrid w:val="0"/>
        <w:spacing w:after="0"/>
        <w:textAlignment w:val="baseline"/>
        <w:rPr>
          <w:rFonts w:ascii="Arial" w:hAnsi="Arial" w:cs="Arial"/>
          <w:lang w:eastAsia="ja-JP"/>
        </w:rPr>
      </w:pPr>
      <w:r w:rsidRPr="00114DD0">
        <w:rPr>
          <w:rFonts w:ascii="Arial" w:hAnsi="Arial" w:cs="Arial"/>
          <w:lang w:eastAsia="ja-JP"/>
        </w:rPr>
        <w:t>Baseline CR to 36.413: available in R3-17</w:t>
      </w:r>
      <w:r w:rsidRPr="00114DD0">
        <w:rPr>
          <w:rFonts w:ascii="Arial" w:hAnsi="Arial" w:cs="Arial" w:hint="eastAsia"/>
          <w:lang w:eastAsia="ja-JP"/>
        </w:rPr>
        <w:t>5065</w:t>
      </w:r>
    </w:p>
    <w:p w:rsidR="00114DD0" w:rsidRPr="00114DD0" w:rsidRDefault="00114DD0" w:rsidP="00391029">
      <w:pPr>
        <w:numPr>
          <w:ilvl w:val="0"/>
          <w:numId w:val="27"/>
        </w:numPr>
        <w:overflowPunct w:val="0"/>
        <w:autoSpaceDE w:val="0"/>
        <w:autoSpaceDN w:val="0"/>
        <w:adjustRightInd w:val="0"/>
        <w:snapToGrid w:val="0"/>
        <w:spacing w:after="0"/>
        <w:textAlignment w:val="baseline"/>
        <w:rPr>
          <w:rFonts w:ascii="Arial" w:hAnsi="Arial" w:cs="Arial"/>
          <w:lang w:eastAsia="ja-JP"/>
        </w:rPr>
      </w:pPr>
      <w:r w:rsidRPr="00114DD0">
        <w:rPr>
          <w:rFonts w:ascii="Arial" w:hAnsi="Arial" w:cs="Arial"/>
          <w:lang w:eastAsia="ja-JP"/>
        </w:rPr>
        <w:t>Baseline CR to 36.423: available in R3-17</w:t>
      </w:r>
      <w:r w:rsidRPr="00114DD0">
        <w:rPr>
          <w:rFonts w:ascii="Arial" w:hAnsi="Arial" w:cs="Arial" w:hint="eastAsia"/>
          <w:lang w:eastAsia="ja-JP"/>
        </w:rPr>
        <w:t>5066</w:t>
      </w:r>
    </w:p>
    <w:p w:rsidR="00DF521C" w:rsidRPr="00114DD0" w:rsidRDefault="00DF521C" w:rsidP="00DF521C">
      <w:pPr>
        <w:tabs>
          <w:tab w:val="left" w:pos="567"/>
        </w:tabs>
        <w:snapToGrid w:val="0"/>
        <w:spacing w:after="0"/>
        <w:rPr>
          <w:rFonts w:ascii="Arial" w:hAnsi="Arial" w:cs="Arial" w:hint="eastAsia"/>
          <w:lang w:eastAsia="ja-JP"/>
        </w:rPr>
      </w:pPr>
    </w:p>
    <w:p w:rsidR="00E57063" w:rsidRDefault="001152F5" w:rsidP="00D13D82">
      <w:pPr>
        <w:pStyle w:val="2"/>
        <w:numPr>
          <w:ilvl w:val="0"/>
          <w:numId w:val="2"/>
        </w:numPr>
        <w:rPr>
          <w:lang w:eastAsia="ja-JP"/>
        </w:rPr>
      </w:pPr>
      <w:r>
        <w:rPr>
          <w:lang w:eastAsia="ja-JP"/>
        </w:rPr>
        <w:t>RAN WG4 progress</w:t>
      </w:r>
      <w:r w:rsidR="00E21520">
        <w:rPr>
          <w:rFonts w:hint="eastAsia"/>
          <w:lang w:eastAsia="ja-JP"/>
        </w:rPr>
        <w:t xml:space="preserve"> at RAN4 #8</w:t>
      </w:r>
      <w:r w:rsidR="000D5389">
        <w:rPr>
          <w:rFonts w:hint="eastAsia"/>
          <w:lang w:eastAsia="ja-JP"/>
        </w:rPr>
        <w:t>5</w:t>
      </w:r>
      <w:r w:rsidR="00A4286E">
        <w:rPr>
          <w:rFonts w:hint="eastAsia"/>
          <w:lang w:eastAsia="ja-JP"/>
        </w:rPr>
        <w:t xml:space="preserve"> (</w:t>
      </w:r>
      <w:r w:rsidR="000D5389">
        <w:rPr>
          <w:rFonts w:hint="eastAsia"/>
          <w:lang w:eastAsia="ja-JP"/>
        </w:rPr>
        <w:t>November</w:t>
      </w:r>
      <w:r w:rsidR="00512C24">
        <w:rPr>
          <w:rFonts w:hint="eastAsia"/>
          <w:lang w:eastAsia="ja-JP"/>
        </w:rPr>
        <w:t xml:space="preserve"> 2017)</w:t>
      </w:r>
    </w:p>
    <w:p w:rsidR="001D2CE2" w:rsidRPr="001D2CE2" w:rsidRDefault="001D2CE2" w:rsidP="001D2CE2">
      <w:pPr>
        <w:keepNext/>
        <w:keepLines/>
        <w:overflowPunct w:val="0"/>
        <w:autoSpaceDE w:val="0"/>
        <w:autoSpaceDN w:val="0"/>
        <w:adjustRightInd w:val="0"/>
        <w:spacing w:before="120"/>
        <w:ind w:left="1985" w:hanging="1985"/>
        <w:textAlignment w:val="baseline"/>
        <w:outlineLvl w:val="6"/>
        <w:rPr>
          <w:rFonts w:ascii="Arial" w:hAnsi="Arial"/>
          <w:b/>
          <w:lang w:eastAsia="ja-JP"/>
        </w:rPr>
      </w:pPr>
      <w:r w:rsidRPr="001D2CE2">
        <w:rPr>
          <w:rFonts w:ascii="Arial" w:hAnsi="Arial"/>
          <w:b/>
          <w:lang w:eastAsia="ja-JP"/>
        </w:rPr>
        <w:t>For Spectrum perspective</w:t>
      </w:r>
      <w:r w:rsidRPr="001D2CE2">
        <w:rPr>
          <w:rFonts w:ascii="Arial" w:hAnsi="Arial" w:hint="eastAsia"/>
          <w:b/>
          <w:lang w:eastAsia="ja-JP"/>
        </w:rPr>
        <w:t xml:space="preserve"> </w:t>
      </w:r>
    </w:p>
    <w:p w:rsidR="001D2CE2" w:rsidRPr="001D2CE2" w:rsidRDefault="001D2CE2" w:rsidP="001D2CE2">
      <w:pPr>
        <w:widowControl w:val="0"/>
        <w:tabs>
          <w:tab w:val="left" w:pos="567"/>
        </w:tabs>
        <w:overflowPunct w:val="0"/>
        <w:autoSpaceDE w:val="0"/>
        <w:autoSpaceDN w:val="0"/>
        <w:adjustRightInd w:val="0"/>
        <w:snapToGrid w:val="0"/>
        <w:spacing w:after="0"/>
        <w:jc w:val="both"/>
        <w:textAlignment w:val="baseline"/>
        <w:rPr>
          <w:rFonts w:ascii="Arial" w:hAnsi="Arial" w:cs="Arial"/>
          <w:kern w:val="2"/>
          <w:sz w:val="21"/>
          <w:szCs w:val="21"/>
          <w:lang w:val="en-US" w:eastAsia="ja-JP"/>
        </w:rPr>
      </w:pPr>
      <w:r w:rsidRPr="001D2CE2">
        <w:rPr>
          <w:rFonts w:ascii="Arial" w:hAnsi="Arial" w:cs="Arial" w:hint="eastAsia"/>
          <w:kern w:val="2"/>
          <w:sz w:val="21"/>
          <w:szCs w:val="21"/>
          <w:lang w:val="en-US" w:eastAsia="ja-JP"/>
        </w:rPr>
        <w:t>Below</w:t>
      </w:r>
      <w:r w:rsidRPr="001D2CE2">
        <w:rPr>
          <w:rFonts w:ascii="Arial" w:hAnsi="Arial" w:cs="Arial"/>
          <w:kern w:val="2"/>
          <w:sz w:val="21"/>
          <w:szCs w:val="21"/>
          <w:lang w:val="en-US" w:eastAsia="ja-JP"/>
        </w:rPr>
        <w:t xml:space="preserve"> contributions on </w:t>
      </w:r>
      <w:r w:rsidRPr="001D2CE2">
        <w:rPr>
          <w:rFonts w:ascii="Arial" w:hAnsi="Arial" w:cs="Arial" w:hint="eastAsia"/>
          <w:kern w:val="2"/>
          <w:sz w:val="21"/>
          <w:szCs w:val="21"/>
          <w:lang w:val="en-US" w:eastAsia="ja-JP"/>
        </w:rPr>
        <w:t>spectrum</w:t>
      </w:r>
      <w:r w:rsidRPr="001D2CE2">
        <w:rPr>
          <w:rFonts w:ascii="Arial" w:hAnsi="Arial" w:cs="Arial"/>
          <w:kern w:val="2"/>
          <w:sz w:val="21"/>
          <w:szCs w:val="21"/>
          <w:lang w:val="en-US" w:eastAsia="ja-JP"/>
        </w:rPr>
        <w:t xml:space="preserve"> perspective were approved where the following agreements were captured.</w:t>
      </w:r>
    </w:p>
    <w:p w:rsidR="001D2CE2" w:rsidRPr="001D2CE2" w:rsidRDefault="001D2CE2" w:rsidP="001D2CE2">
      <w:pPr>
        <w:widowControl w:val="0"/>
        <w:tabs>
          <w:tab w:val="left" w:pos="567"/>
        </w:tabs>
        <w:overflowPunct w:val="0"/>
        <w:autoSpaceDE w:val="0"/>
        <w:autoSpaceDN w:val="0"/>
        <w:adjustRightInd w:val="0"/>
        <w:snapToGrid w:val="0"/>
        <w:spacing w:after="0"/>
        <w:jc w:val="both"/>
        <w:textAlignment w:val="baseline"/>
        <w:rPr>
          <w:rFonts w:ascii="Arial" w:hAnsi="Arial" w:cs="Arial"/>
          <w:kern w:val="2"/>
          <w:sz w:val="21"/>
          <w:szCs w:val="21"/>
          <w:lang w:val="en-US" w:eastAsia="ja-JP"/>
        </w:rPr>
      </w:pPr>
    </w:p>
    <w:p w:rsidR="001D2CE2" w:rsidRPr="001D2CE2" w:rsidRDefault="001D2CE2" w:rsidP="001D2CE2">
      <w:pPr>
        <w:widowControl w:val="0"/>
        <w:numPr>
          <w:ilvl w:val="0"/>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eastAsia="ja-JP"/>
        </w:rPr>
        <w:t>NR bands</w:t>
      </w: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eastAsia="ja-JP"/>
        </w:rPr>
        <w:t>R4-1714535</w:t>
      </w:r>
      <w:r w:rsidRPr="001D2CE2">
        <w:rPr>
          <w:rFonts w:ascii="Arial" w:hAnsi="Arial" w:cs="Arial"/>
          <w:kern w:val="2"/>
          <w:sz w:val="21"/>
          <w:szCs w:val="22"/>
          <w:lang w:val="en-US" w:eastAsia="ja-JP"/>
        </w:rPr>
        <w:tab/>
      </w:r>
      <w:r w:rsidRPr="001D2CE2">
        <w:rPr>
          <w:rFonts w:ascii="Arial" w:hAnsi="Arial" w:cs="Arial"/>
          <w:kern w:val="2"/>
          <w:sz w:val="21"/>
          <w:szCs w:val="22"/>
          <w:lang w:eastAsia="ja-JP"/>
        </w:rPr>
        <w:t>Procedure of RAN4 for band combination proposal for REL-15 NR</w:t>
      </w:r>
    </w:p>
    <w:p w:rsidR="001D2CE2" w:rsidRPr="001D2CE2" w:rsidRDefault="001D2CE2" w:rsidP="001D2CE2">
      <w:pPr>
        <w:widowControl w:val="0"/>
        <w:numPr>
          <w:ilvl w:val="2"/>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Proposal 1:  During Rel.15 WI, proponents on particular frequency ranges/bands, LTE/NR DC and NR intra/inter band CA combinations need to contact the NR WI rapporteur (frequency ranges/bands) and corresponding persons responsible TRs and send relevant information on the [3GPP_TSG_RAN_WG4_NR_band_and_combo @LIST.ETSI.ORG] to have their frequencies and combinations added to the corresponding tables prior to the t-doc submission deadline.</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Note that new reflector needs to be created.</w:t>
      </w:r>
    </w:p>
    <w:p w:rsidR="001D2CE2" w:rsidRPr="001D2CE2" w:rsidRDefault="001D2CE2" w:rsidP="001D2CE2">
      <w:pPr>
        <w:widowControl w:val="0"/>
        <w:numPr>
          <w:ilvl w:val="2"/>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Proposal 2: When the higher order combinations, i.e. LTE xDL/1UL + NR 1 band (x = 2, 3, 4 and 5) DC, NR yDL/1UL CA combinations (y is FFS) and LTE xDL/1UL + NR 2DL/1UL CA (x = 1, 2, 3 and 4) DC, are proposed, required fallback modes should be also shared using the certain format in Annex.</w:t>
      </w:r>
    </w:p>
    <w:p w:rsidR="001D2CE2" w:rsidRPr="001D2CE2" w:rsidRDefault="001D2CE2" w:rsidP="001D2CE2">
      <w:pPr>
        <w:widowControl w:val="0"/>
        <w:numPr>
          <w:ilvl w:val="2"/>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Proposal 3: Each of responsible persons for each of the categories (baskets) needs to reflect the proposed band combinations including fallback modes into their responsible table based on the requests, and should share the T-doc including the responsible table on the [3GPP_TSG_RAN_WG4 @LIST.ETSI.ORG] with the following prefixes in the title by the starting time of the meeting.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9"/>
        <w:gridCol w:w="3686"/>
      </w:tblGrid>
      <w:tr w:rsidR="001D2CE2" w:rsidRPr="001D2CE2" w:rsidTr="00391029">
        <w:trPr>
          <w:jc w:val="center"/>
        </w:trPr>
        <w:tc>
          <w:tcPr>
            <w:tcW w:w="4219" w:type="dxa"/>
            <w:shd w:val="clear" w:color="auto" w:fill="C2D69B"/>
            <w:vAlign w:val="center"/>
          </w:tcPr>
          <w:p w:rsidR="001D2CE2" w:rsidRPr="001D2CE2" w:rsidRDefault="001D2CE2" w:rsidP="001D2CE2">
            <w:pPr>
              <w:overflowPunct w:val="0"/>
              <w:autoSpaceDE w:val="0"/>
              <w:autoSpaceDN w:val="0"/>
              <w:adjustRightInd w:val="0"/>
              <w:spacing w:after="0"/>
              <w:jc w:val="both"/>
              <w:textAlignment w:val="baseline"/>
              <w:rPr>
                <w:rFonts w:cs="v5.0.0"/>
                <w:lang w:val="en-US" w:eastAsia="ja-JP"/>
              </w:rPr>
            </w:pPr>
            <w:r w:rsidRPr="001D2CE2">
              <w:rPr>
                <w:rFonts w:cs="v5.0.0"/>
                <w:lang w:val="en-US" w:eastAsia="ja-JP"/>
              </w:rPr>
              <w:t>Categories</w:t>
            </w:r>
          </w:p>
        </w:tc>
        <w:tc>
          <w:tcPr>
            <w:tcW w:w="3686" w:type="dxa"/>
            <w:shd w:val="clear" w:color="auto" w:fill="C2D69B"/>
            <w:vAlign w:val="center"/>
          </w:tcPr>
          <w:p w:rsidR="001D2CE2" w:rsidRPr="001D2CE2" w:rsidRDefault="001D2CE2" w:rsidP="001D2CE2">
            <w:pPr>
              <w:overflowPunct w:val="0"/>
              <w:autoSpaceDE w:val="0"/>
              <w:autoSpaceDN w:val="0"/>
              <w:adjustRightInd w:val="0"/>
              <w:spacing w:after="0"/>
              <w:jc w:val="both"/>
              <w:textAlignment w:val="baseline"/>
              <w:rPr>
                <w:lang w:eastAsia="ja-JP"/>
              </w:rPr>
            </w:pPr>
            <w:r w:rsidRPr="001D2CE2">
              <w:rPr>
                <w:rFonts w:hint="eastAsia"/>
                <w:lang w:eastAsia="ja-JP"/>
              </w:rPr>
              <w:t>Prefix</w:t>
            </w:r>
          </w:p>
        </w:tc>
      </w:tr>
      <w:tr w:rsidR="001D2CE2" w:rsidRPr="001D2CE2" w:rsidTr="00391029">
        <w:trPr>
          <w:jc w:val="center"/>
        </w:trPr>
        <w:tc>
          <w:tcPr>
            <w:tcW w:w="4219" w:type="dxa"/>
            <w:shd w:val="clear" w:color="auto" w:fill="auto"/>
            <w:vAlign w:val="center"/>
          </w:tcPr>
          <w:p w:rsidR="001D2CE2" w:rsidRPr="001D2CE2" w:rsidRDefault="001D2CE2" w:rsidP="001D2CE2">
            <w:pPr>
              <w:overflowPunct w:val="0"/>
              <w:autoSpaceDE w:val="0"/>
              <w:autoSpaceDN w:val="0"/>
              <w:adjustRightInd w:val="0"/>
              <w:spacing w:after="0"/>
              <w:jc w:val="both"/>
              <w:textAlignment w:val="baseline"/>
              <w:rPr>
                <w:rFonts w:cs="v5.0.0"/>
                <w:lang w:val="en-US" w:eastAsia="ja-JP"/>
              </w:rPr>
            </w:pPr>
            <w:r w:rsidRPr="001D2CE2">
              <w:rPr>
                <w:rFonts w:cs="v5.0.0"/>
                <w:lang w:val="en-US" w:eastAsia="ja-JP"/>
              </w:rPr>
              <w:t>LTE 1DL/1UL + one NR band combination</w:t>
            </w:r>
          </w:p>
        </w:tc>
        <w:tc>
          <w:tcPr>
            <w:tcW w:w="3686" w:type="dxa"/>
            <w:shd w:val="clear" w:color="auto" w:fill="auto"/>
            <w:vAlign w:val="center"/>
          </w:tcPr>
          <w:p w:rsidR="001D2CE2" w:rsidRPr="001D2CE2" w:rsidRDefault="001D2CE2" w:rsidP="001D2CE2">
            <w:pPr>
              <w:overflowPunct w:val="0"/>
              <w:autoSpaceDE w:val="0"/>
              <w:autoSpaceDN w:val="0"/>
              <w:adjustRightInd w:val="0"/>
              <w:spacing w:after="0"/>
              <w:jc w:val="both"/>
              <w:textAlignment w:val="baseline"/>
              <w:rPr>
                <w:rFonts w:cs="v5.0.0"/>
                <w:lang w:val="en-US" w:eastAsia="ja-JP"/>
              </w:rPr>
            </w:pPr>
            <w:r w:rsidRPr="001D2CE2">
              <w:rPr>
                <w:lang w:eastAsia="ja-JP"/>
              </w:rPr>
              <w:t>[</w:t>
            </w:r>
            <w:r w:rsidRPr="001D2CE2">
              <w:rPr>
                <w:rFonts w:hint="eastAsia"/>
                <w:lang w:eastAsia="ja-JP"/>
              </w:rPr>
              <w:t>Basket</w:t>
            </w:r>
            <w:r w:rsidRPr="001D2CE2">
              <w:rPr>
                <w:lang w:eastAsia="ja-JP"/>
              </w:rPr>
              <w:t xml:space="preserve"> LTE</w:t>
            </w:r>
            <w:r w:rsidRPr="001D2CE2">
              <w:rPr>
                <w:rFonts w:hint="eastAsia"/>
                <w:lang w:eastAsia="ja-JP"/>
              </w:rPr>
              <w:t>1CC/NR</w:t>
            </w:r>
            <w:r w:rsidRPr="001D2CE2">
              <w:rPr>
                <w:lang w:eastAsia="ja-JP"/>
              </w:rPr>
              <w:t>]</w:t>
            </w:r>
          </w:p>
        </w:tc>
      </w:tr>
      <w:tr w:rsidR="001D2CE2" w:rsidRPr="001D2CE2" w:rsidTr="00391029">
        <w:trPr>
          <w:jc w:val="center"/>
        </w:trPr>
        <w:tc>
          <w:tcPr>
            <w:tcW w:w="4219" w:type="dxa"/>
            <w:shd w:val="clear" w:color="auto" w:fill="auto"/>
            <w:vAlign w:val="center"/>
          </w:tcPr>
          <w:p w:rsidR="001D2CE2" w:rsidRPr="001D2CE2" w:rsidRDefault="001D2CE2" w:rsidP="001D2CE2">
            <w:pPr>
              <w:overflowPunct w:val="0"/>
              <w:autoSpaceDE w:val="0"/>
              <w:autoSpaceDN w:val="0"/>
              <w:adjustRightInd w:val="0"/>
              <w:spacing w:after="0"/>
              <w:jc w:val="both"/>
              <w:textAlignment w:val="baseline"/>
              <w:rPr>
                <w:rFonts w:cs="v5.0.0"/>
                <w:lang w:val="en-US" w:eastAsia="ja-JP"/>
              </w:rPr>
            </w:pPr>
            <w:r w:rsidRPr="001D2CE2">
              <w:rPr>
                <w:rFonts w:cs="v5.0.0"/>
                <w:lang w:val="en-US" w:eastAsia="ja-JP"/>
              </w:rPr>
              <w:t>LTE 2DL/1UL + one NR band combination</w:t>
            </w:r>
          </w:p>
        </w:tc>
        <w:tc>
          <w:tcPr>
            <w:tcW w:w="3686" w:type="dxa"/>
            <w:shd w:val="clear" w:color="auto" w:fill="auto"/>
            <w:vAlign w:val="center"/>
          </w:tcPr>
          <w:p w:rsidR="001D2CE2" w:rsidRPr="001D2CE2" w:rsidRDefault="001D2CE2" w:rsidP="001D2CE2">
            <w:pPr>
              <w:overflowPunct w:val="0"/>
              <w:autoSpaceDE w:val="0"/>
              <w:autoSpaceDN w:val="0"/>
              <w:adjustRightInd w:val="0"/>
              <w:spacing w:after="0"/>
              <w:jc w:val="both"/>
              <w:textAlignment w:val="baseline"/>
              <w:rPr>
                <w:rFonts w:cs="v5.0.0"/>
                <w:lang w:val="en-US" w:eastAsia="ja-JP"/>
              </w:rPr>
            </w:pPr>
            <w:r w:rsidRPr="001D2CE2">
              <w:rPr>
                <w:lang w:eastAsia="ja-JP"/>
              </w:rPr>
              <w:t>[</w:t>
            </w:r>
            <w:r w:rsidRPr="001D2CE2">
              <w:rPr>
                <w:rFonts w:hint="eastAsia"/>
                <w:lang w:eastAsia="ja-JP"/>
              </w:rPr>
              <w:t>Basket</w:t>
            </w:r>
            <w:r w:rsidRPr="001D2CE2">
              <w:rPr>
                <w:lang w:eastAsia="ja-JP"/>
              </w:rPr>
              <w:t xml:space="preserve"> LTE</w:t>
            </w:r>
            <w:r w:rsidRPr="001D2CE2">
              <w:rPr>
                <w:rFonts w:hint="eastAsia"/>
                <w:lang w:eastAsia="ja-JP"/>
              </w:rPr>
              <w:t>2CC/NR</w:t>
            </w:r>
            <w:r w:rsidRPr="001D2CE2">
              <w:rPr>
                <w:lang w:eastAsia="ja-JP"/>
              </w:rPr>
              <w:t>]</w:t>
            </w:r>
          </w:p>
        </w:tc>
      </w:tr>
      <w:tr w:rsidR="001D2CE2" w:rsidRPr="001D2CE2" w:rsidTr="00391029">
        <w:trPr>
          <w:jc w:val="center"/>
        </w:trPr>
        <w:tc>
          <w:tcPr>
            <w:tcW w:w="4219" w:type="dxa"/>
            <w:shd w:val="clear" w:color="auto" w:fill="auto"/>
            <w:vAlign w:val="center"/>
          </w:tcPr>
          <w:p w:rsidR="001D2CE2" w:rsidRPr="001D2CE2" w:rsidRDefault="001D2CE2" w:rsidP="001D2CE2">
            <w:pPr>
              <w:overflowPunct w:val="0"/>
              <w:autoSpaceDE w:val="0"/>
              <w:autoSpaceDN w:val="0"/>
              <w:adjustRightInd w:val="0"/>
              <w:spacing w:after="0"/>
              <w:jc w:val="both"/>
              <w:textAlignment w:val="baseline"/>
              <w:rPr>
                <w:rFonts w:cs="v5.0.0"/>
                <w:lang w:val="en-US" w:eastAsia="ja-JP"/>
              </w:rPr>
            </w:pPr>
            <w:r w:rsidRPr="001D2CE2">
              <w:rPr>
                <w:rFonts w:cs="v5.0.0"/>
                <w:lang w:val="en-US" w:eastAsia="ja-JP"/>
              </w:rPr>
              <w:t>LTE 3DL/1UL + one NR band combination</w:t>
            </w:r>
          </w:p>
        </w:tc>
        <w:tc>
          <w:tcPr>
            <w:tcW w:w="3686" w:type="dxa"/>
            <w:shd w:val="clear" w:color="auto" w:fill="auto"/>
            <w:vAlign w:val="center"/>
          </w:tcPr>
          <w:p w:rsidR="001D2CE2" w:rsidRPr="001D2CE2" w:rsidRDefault="001D2CE2" w:rsidP="001D2CE2">
            <w:pPr>
              <w:overflowPunct w:val="0"/>
              <w:autoSpaceDE w:val="0"/>
              <w:autoSpaceDN w:val="0"/>
              <w:adjustRightInd w:val="0"/>
              <w:spacing w:after="0"/>
              <w:jc w:val="both"/>
              <w:textAlignment w:val="baseline"/>
              <w:rPr>
                <w:rFonts w:cs="v5.0.0"/>
                <w:lang w:val="en-US" w:eastAsia="ja-JP"/>
              </w:rPr>
            </w:pPr>
            <w:r w:rsidRPr="001D2CE2">
              <w:rPr>
                <w:lang w:eastAsia="ja-JP"/>
              </w:rPr>
              <w:t>[</w:t>
            </w:r>
            <w:r w:rsidRPr="001D2CE2">
              <w:rPr>
                <w:rFonts w:hint="eastAsia"/>
                <w:lang w:eastAsia="ja-JP"/>
              </w:rPr>
              <w:t>Basket</w:t>
            </w:r>
            <w:r w:rsidRPr="001D2CE2">
              <w:rPr>
                <w:lang w:eastAsia="ja-JP"/>
              </w:rPr>
              <w:t xml:space="preserve"> LTE</w:t>
            </w:r>
            <w:r w:rsidRPr="001D2CE2">
              <w:rPr>
                <w:rFonts w:hint="eastAsia"/>
                <w:lang w:eastAsia="ja-JP"/>
              </w:rPr>
              <w:t>3CC/NR</w:t>
            </w:r>
            <w:r w:rsidRPr="001D2CE2">
              <w:rPr>
                <w:lang w:eastAsia="ja-JP"/>
              </w:rPr>
              <w:t>]</w:t>
            </w:r>
          </w:p>
        </w:tc>
      </w:tr>
      <w:tr w:rsidR="001D2CE2" w:rsidRPr="001D2CE2" w:rsidTr="00391029">
        <w:trPr>
          <w:jc w:val="center"/>
        </w:trPr>
        <w:tc>
          <w:tcPr>
            <w:tcW w:w="4219" w:type="dxa"/>
            <w:shd w:val="clear" w:color="auto" w:fill="auto"/>
            <w:vAlign w:val="center"/>
          </w:tcPr>
          <w:p w:rsidR="001D2CE2" w:rsidRPr="001D2CE2" w:rsidRDefault="001D2CE2" w:rsidP="001D2CE2">
            <w:pPr>
              <w:overflowPunct w:val="0"/>
              <w:autoSpaceDE w:val="0"/>
              <w:autoSpaceDN w:val="0"/>
              <w:adjustRightInd w:val="0"/>
              <w:spacing w:after="0"/>
              <w:jc w:val="both"/>
              <w:textAlignment w:val="baseline"/>
              <w:rPr>
                <w:rFonts w:cs="v5.0.0"/>
                <w:lang w:val="en-US" w:eastAsia="ja-JP"/>
              </w:rPr>
            </w:pPr>
            <w:r w:rsidRPr="001D2CE2">
              <w:rPr>
                <w:rFonts w:cs="v5.0.0"/>
                <w:lang w:val="en-US" w:eastAsia="ja-JP"/>
              </w:rPr>
              <w:t>LTE 4DL/1UL + one NR band combination</w:t>
            </w:r>
          </w:p>
        </w:tc>
        <w:tc>
          <w:tcPr>
            <w:tcW w:w="3686" w:type="dxa"/>
            <w:shd w:val="clear" w:color="auto" w:fill="auto"/>
            <w:vAlign w:val="center"/>
          </w:tcPr>
          <w:p w:rsidR="001D2CE2" w:rsidRPr="001D2CE2" w:rsidRDefault="001D2CE2" w:rsidP="001D2CE2">
            <w:pPr>
              <w:overflowPunct w:val="0"/>
              <w:autoSpaceDE w:val="0"/>
              <w:autoSpaceDN w:val="0"/>
              <w:adjustRightInd w:val="0"/>
              <w:spacing w:after="0"/>
              <w:jc w:val="both"/>
              <w:textAlignment w:val="baseline"/>
              <w:rPr>
                <w:rFonts w:cs="v5.0.0"/>
                <w:lang w:val="en-US" w:eastAsia="ja-JP"/>
              </w:rPr>
            </w:pPr>
            <w:r w:rsidRPr="001D2CE2">
              <w:rPr>
                <w:lang w:eastAsia="ja-JP"/>
              </w:rPr>
              <w:t>[</w:t>
            </w:r>
            <w:r w:rsidRPr="001D2CE2">
              <w:rPr>
                <w:rFonts w:hint="eastAsia"/>
                <w:lang w:eastAsia="ja-JP"/>
              </w:rPr>
              <w:t>Basket</w:t>
            </w:r>
            <w:r w:rsidRPr="001D2CE2">
              <w:rPr>
                <w:lang w:eastAsia="ja-JP"/>
              </w:rPr>
              <w:t xml:space="preserve"> LTE</w:t>
            </w:r>
            <w:r w:rsidRPr="001D2CE2">
              <w:rPr>
                <w:rFonts w:hint="eastAsia"/>
                <w:lang w:eastAsia="ja-JP"/>
              </w:rPr>
              <w:t>4CC/NR</w:t>
            </w:r>
            <w:r w:rsidRPr="001D2CE2">
              <w:rPr>
                <w:lang w:eastAsia="ja-JP"/>
              </w:rPr>
              <w:t>]</w:t>
            </w:r>
          </w:p>
        </w:tc>
      </w:tr>
      <w:tr w:rsidR="001D2CE2" w:rsidRPr="001D2CE2" w:rsidTr="00391029">
        <w:trPr>
          <w:jc w:val="center"/>
        </w:trPr>
        <w:tc>
          <w:tcPr>
            <w:tcW w:w="4219" w:type="dxa"/>
            <w:shd w:val="clear" w:color="auto" w:fill="auto"/>
            <w:vAlign w:val="center"/>
          </w:tcPr>
          <w:p w:rsidR="001D2CE2" w:rsidRPr="001D2CE2" w:rsidRDefault="001D2CE2" w:rsidP="001D2CE2">
            <w:pPr>
              <w:overflowPunct w:val="0"/>
              <w:autoSpaceDE w:val="0"/>
              <w:autoSpaceDN w:val="0"/>
              <w:adjustRightInd w:val="0"/>
              <w:spacing w:after="0"/>
              <w:jc w:val="both"/>
              <w:textAlignment w:val="baseline"/>
              <w:rPr>
                <w:rFonts w:cs="v5.0.0"/>
                <w:lang w:val="en-US" w:eastAsia="ja-JP"/>
              </w:rPr>
            </w:pPr>
            <w:r w:rsidRPr="001D2CE2">
              <w:rPr>
                <w:rFonts w:cs="v5.0.0"/>
                <w:lang w:val="en-US" w:eastAsia="ja-JP"/>
              </w:rPr>
              <w:t>LTE 5DL/1UL + one NR band combination</w:t>
            </w:r>
          </w:p>
        </w:tc>
        <w:tc>
          <w:tcPr>
            <w:tcW w:w="3686" w:type="dxa"/>
            <w:shd w:val="clear" w:color="auto" w:fill="auto"/>
            <w:vAlign w:val="center"/>
          </w:tcPr>
          <w:p w:rsidR="001D2CE2" w:rsidRPr="001D2CE2" w:rsidRDefault="001D2CE2" w:rsidP="001D2CE2">
            <w:pPr>
              <w:overflowPunct w:val="0"/>
              <w:autoSpaceDE w:val="0"/>
              <w:autoSpaceDN w:val="0"/>
              <w:adjustRightInd w:val="0"/>
              <w:spacing w:after="0"/>
              <w:jc w:val="both"/>
              <w:textAlignment w:val="baseline"/>
              <w:rPr>
                <w:rFonts w:cs="v5.0.0"/>
                <w:lang w:val="en-US" w:eastAsia="ja-JP"/>
              </w:rPr>
            </w:pPr>
            <w:r w:rsidRPr="001D2CE2">
              <w:rPr>
                <w:lang w:eastAsia="ja-JP"/>
              </w:rPr>
              <w:t>[</w:t>
            </w:r>
            <w:r w:rsidRPr="001D2CE2">
              <w:rPr>
                <w:rFonts w:hint="eastAsia"/>
                <w:lang w:eastAsia="ja-JP"/>
              </w:rPr>
              <w:t>Basket</w:t>
            </w:r>
            <w:r w:rsidRPr="001D2CE2">
              <w:rPr>
                <w:lang w:eastAsia="ja-JP"/>
              </w:rPr>
              <w:t xml:space="preserve"> LTE</w:t>
            </w:r>
            <w:r w:rsidRPr="001D2CE2">
              <w:rPr>
                <w:rFonts w:hint="eastAsia"/>
                <w:lang w:eastAsia="ja-JP"/>
              </w:rPr>
              <w:t>5CC/NR</w:t>
            </w:r>
            <w:r w:rsidRPr="001D2CE2">
              <w:rPr>
                <w:lang w:eastAsia="ja-JP"/>
              </w:rPr>
              <w:t>]</w:t>
            </w:r>
          </w:p>
        </w:tc>
      </w:tr>
      <w:tr w:rsidR="001D2CE2" w:rsidRPr="001D2CE2" w:rsidTr="00391029">
        <w:trPr>
          <w:jc w:val="center"/>
        </w:trPr>
        <w:tc>
          <w:tcPr>
            <w:tcW w:w="4219" w:type="dxa"/>
            <w:shd w:val="clear" w:color="auto" w:fill="auto"/>
            <w:vAlign w:val="center"/>
          </w:tcPr>
          <w:p w:rsidR="001D2CE2" w:rsidRPr="001D2CE2" w:rsidRDefault="001D2CE2" w:rsidP="001D2CE2">
            <w:pPr>
              <w:overflowPunct w:val="0"/>
              <w:autoSpaceDE w:val="0"/>
              <w:autoSpaceDN w:val="0"/>
              <w:adjustRightInd w:val="0"/>
              <w:spacing w:after="0"/>
              <w:jc w:val="both"/>
              <w:textAlignment w:val="baseline"/>
              <w:rPr>
                <w:rFonts w:cs="v5.0.0"/>
                <w:lang w:val="en-US" w:eastAsia="ja-JP"/>
              </w:rPr>
            </w:pPr>
            <w:r w:rsidRPr="001D2CE2">
              <w:rPr>
                <w:rFonts w:cs="v5.0.0"/>
                <w:lang w:val="en-US" w:eastAsia="ja-JP"/>
              </w:rPr>
              <w:t>Intra-band NR CA (mDL/1UL) and inter-band NR CA (nDL/1UL) (m and n are FFS)</w:t>
            </w:r>
          </w:p>
        </w:tc>
        <w:tc>
          <w:tcPr>
            <w:tcW w:w="3686" w:type="dxa"/>
            <w:shd w:val="clear" w:color="auto" w:fill="auto"/>
            <w:vAlign w:val="center"/>
          </w:tcPr>
          <w:p w:rsidR="001D2CE2" w:rsidRPr="001D2CE2" w:rsidRDefault="001D2CE2" w:rsidP="001D2CE2">
            <w:pPr>
              <w:overflowPunct w:val="0"/>
              <w:autoSpaceDE w:val="0"/>
              <w:autoSpaceDN w:val="0"/>
              <w:adjustRightInd w:val="0"/>
              <w:spacing w:after="0"/>
              <w:jc w:val="both"/>
              <w:textAlignment w:val="baseline"/>
              <w:rPr>
                <w:rFonts w:cs="v5.0.0"/>
                <w:lang w:val="en-US" w:eastAsia="ja-JP"/>
              </w:rPr>
            </w:pPr>
            <w:r w:rsidRPr="001D2CE2">
              <w:rPr>
                <w:lang w:eastAsia="ja-JP"/>
              </w:rPr>
              <w:t>[</w:t>
            </w:r>
            <w:r w:rsidRPr="001D2CE2">
              <w:rPr>
                <w:rFonts w:hint="eastAsia"/>
                <w:lang w:eastAsia="ja-JP"/>
              </w:rPr>
              <w:t>Basket</w:t>
            </w:r>
            <w:r w:rsidRPr="001D2CE2">
              <w:rPr>
                <w:lang w:eastAsia="ja-JP"/>
              </w:rPr>
              <w:t xml:space="preserve"> </w:t>
            </w:r>
            <w:r w:rsidRPr="001D2CE2">
              <w:rPr>
                <w:rFonts w:hint="eastAsia"/>
                <w:lang w:eastAsia="ja-JP"/>
              </w:rPr>
              <w:t>NR CA</w:t>
            </w:r>
            <w:r w:rsidRPr="001D2CE2">
              <w:rPr>
                <w:lang w:eastAsia="ja-JP"/>
              </w:rPr>
              <w:t>]</w:t>
            </w:r>
          </w:p>
        </w:tc>
      </w:tr>
      <w:tr w:rsidR="001D2CE2" w:rsidRPr="001D2CE2" w:rsidTr="00391029">
        <w:trPr>
          <w:jc w:val="center"/>
        </w:trPr>
        <w:tc>
          <w:tcPr>
            <w:tcW w:w="4219" w:type="dxa"/>
            <w:shd w:val="clear" w:color="auto" w:fill="auto"/>
            <w:vAlign w:val="center"/>
          </w:tcPr>
          <w:p w:rsidR="001D2CE2" w:rsidRPr="001D2CE2" w:rsidRDefault="001D2CE2" w:rsidP="001D2CE2">
            <w:pPr>
              <w:overflowPunct w:val="0"/>
              <w:autoSpaceDE w:val="0"/>
              <w:autoSpaceDN w:val="0"/>
              <w:adjustRightInd w:val="0"/>
              <w:spacing w:after="0"/>
              <w:jc w:val="both"/>
              <w:textAlignment w:val="baseline"/>
              <w:rPr>
                <w:rFonts w:cs="v5.0.0"/>
                <w:color w:val="000000"/>
                <w:lang w:val="en-US" w:eastAsia="ja-JP"/>
              </w:rPr>
            </w:pPr>
            <w:r w:rsidRPr="001D2CE2">
              <w:rPr>
                <w:color w:val="000000"/>
              </w:rPr>
              <w:t>LTE xDL/1UL (x=1, 2, 3, 4) + inter-band NR CA for 2DL/1UL</w:t>
            </w:r>
          </w:p>
        </w:tc>
        <w:tc>
          <w:tcPr>
            <w:tcW w:w="3686" w:type="dxa"/>
            <w:shd w:val="clear" w:color="auto" w:fill="auto"/>
            <w:vAlign w:val="center"/>
          </w:tcPr>
          <w:p w:rsidR="001D2CE2" w:rsidRPr="001D2CE2" w:rsidRDefault="001D2CE2" w:rsidP="001D2CE2">
            <w:pPr>
              <w:overflowPunct w:val="0"/>
              <w:autoSpaceDE w:val="0"/>
              <w:autoSpaceDN w:val="0"/>
              <w:adjustRightInd w:val="0"/>
              <w:spacing w:after="0"/>
              <w:jc w:val="both"/>
              <w:textAlignment w:val="baseline"/>
              <w:rPr>
                <w:color w:val="000000"/>
                <w:lang w:eastAsia="ja-JP"/>
              </w:rPr>
            </w:pPr>
            <w:r w:rsidRPr="001D2CE2">
              <w:rPr>
                <w:color w:val="000000"/>
                <w:lang w:eastAsia="ja-JP"/>
              </w:rPr>
              <w:t>[</w:t>
            </w:r>
            <w:r w:rsidRPr="001D2CE2">
              <w:rPr>
                <w:rFonts w:hint="eastAsia"/>
                <w:color w:val="000000"/>
                <w:lang w:eastAsia="ja-JP"/>
              </w:rPr>
              <w:t>Basket</w:t>
            </w:r>
            <w:r w:rsidRPr="001D2CE2">
              <w:rPr>
                <w:color w:val="000000"/>
                <w:lang w:eastAsia="ja-JP"/>
              </w:rPr>
              <w:t xml:space="preserve"> LTExCC/</w:t>
            </w:r>
            <w:r w:rsidRPr="001D2CE2">
              <w:rPr>
                <w:rFonts w:hint="eastAsia"/>
                <w:color w:val="000000"/>
                <w:lang w:eastAsia="ja-JP"/>
              </w:rPr>
              <w:t>NR CA</w:t>
            </w:r>
            <w:r w:rsidRPr="001D2CE2">
              <w:rPr>
                <w:color w:val="000000"/>
                <w:lang w:eastAsia="ja-JP"/>
              </w:rPr>
              <w:t>]</w:t>
            </w:r>
          </w:p>
        </w:tc>
      </w:tr>
    </w:tbl>
    <w:p w:rsidR="001D2CE2" w:rsidRPr="001D2CE2" w:rsidRDefault="001D2CE2" w:rsidP="001D2CE2">
      <w:pPr>
        <w:widowControl w:val="0"/>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p>
    <w:p w:rsidR="001D2CE2" w:rsidRPr="001D2CE2" w:rsidRDefault="001D2CE2" w:rsidP="001D2CE2">
      <w:pPr>
        <w:widowControl w:val="0"/>
        <w:numPr>
          <w:ilvl w:val="2"/>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Proposal 4: Each of the responsible persons has the responsibility for correction and leading to endorsement of their own T-doc during the RAN4 meeting. Endorsed T-docs will be merged and submitted to RAN meeting by NR rapporteur.</w:t>
      </w: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R4-1713268</w:t>
      </w:r>
      <w:r w:rsidRPr="001D2CE2">
        <w:rPr>
          <w:rFonts w:ascii="Arial" w:hAnsi="Arial" w:cs="Arial"/>
          <w:kern w:val="2"/>
          <w:sz w:val="21"/>
          <w:szCs w:val="22"/>
          <w:lang w:val="en-US" w:eastAsia="ja-JP"/>
        </w:rPr>
        <w:tab/>
        <w:t>Introduction of 60GHz Unlicensed Band for FR2 NR UE Coexistence</w:t>
      </w:r>
    </w:p>
    <w:p w:rsidR="001D2CE2" w:rsidRPr="001D2CE2" w:rsidRDefault="001D2CE2" w:rsidP="001D2CE2">
      <w:pPr>
        <w:widowControl w:val="0"/>
        <w:numPr>
          <w:ilvl w:val="2"/>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 xml:space="preserve">Proposal: The below is proposed for inclusion in coexistence study TR on UE NR band combinations including NR FR2 band (addition of highlighted part). </w:t>
      </w: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R4-1713631</w:t>
      </w:r>
      <w:r w:rsidRPr="001D2CE2">
        <w:rPr>
          <w:rFonts w:ascii="Arial" w:hAnsi="Arial" w:cs="Arial"/>
          <w:kern w:val="2"/>
          <w:sz w:val="21"/>
          <w:szCs w:val="22"/>
          <w:lang w:val="en-US" w:eastAsia="ja-JP"/>
        </w:rPr>
        <w:tab/>
        <w:t>TP to 38.104 on introduction of n71</w:t>
      </w: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R4-1714380</w:t>
      </w:r>
      <w:r w:rsidRPr="001D2CE2">
        <w:rPr>
          <w:rFonts w:ascii="Arial" w:hAnsi="Arial" w:cs="Arial"/>
          <w:kern w:val="2"/>
          <w:sz w:val="21"/>
          <w:szCs w:val="22"/>
          <w:lang w:val="en-US" w:eastAsia="ja-JP"/>
        </w:rPr>
        <w:tab/>
        <w:t>Introduction of 45GHz Unlicensed Band for FR2 NR UE Coexistence</w:t>
      </w:r>
    </w:p>
    <w:p w:rsidR="001D2CE2" w:rsidRPr="001D2CE2" w:rsidRDefault="001D2CE2" w:rsidP="001D2CE2">
      <w:pPr>
        <w:widowControl w:val="0"/>
        <w:numPr>
          <w:ilvl w:val="2"/>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Proposal: The table is proposed for inclusion in coexistence study TR on UE NR band combinations including NR FR2 band (addition of highlighted part).</w:t>
      </w: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R4-1714383</w:t>
      </w:r>
      <w:r w:rsidRPr="001D2CE2">
        <w:rPr>
          <w:rFonts w:ascii="Arial" w:hAnsi="Arial" w:cs="Arial"/>
          <w:kern w:val="2"/>
          <w:sz w:val="21"/>
          <w:szCs w:val="22"/>
          <w:lang w:val="en-US" w:eastAsia="ja-JP"/>
        </w:rPr>
        <w:tab/>
        <w:t>WF on band plan for 37-43.5 GHz</w:t>
      </w:r>
    </w:p>
    <w:p w:rsidR="001D2CE2" w:rsidRPr="001D2CE2" w:rsidRDefault="001D2CE2" w:rsidP="001D2CE2">
      <w:pPr>
        <w:widowControl w:val="0"/>
        <w:numPr>
          <w:ilvl w:val="2"/>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 xml:space="preserve">Define a new NR band covering 40.5-43.5GHz </w:t>
      </w:r>
    </w:p>
    <w:p w:rsidR="001D2CE2" w:rsidRPr="001D2CE2" w:rsidRDefault="001D2CE2" w:rsidP="001D2CE2">
      <w:pPr>
        <w:widowControl w:val="0"/>
        <w:numPr>
          <w:ilvl w:val="2"/>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Whether a single NR band can cover 37-42.5GHz is FFS.</w:t>
      </w: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R4-1713002</w:t>
      </w:r>
      <w:r w:rsidRPr="001D2CE2">
        <w:rPr>
          <w:rFonts w:ascii="Arial" w:hAnsi="Arial" w:cs="Arial"/>
          <w:kern w:val="2"/>
          <w:sz w:val="21"/>
          <w:szCs w:val="22"/>
          <w:lang w:val="en-US" w:eastAsia="ja-JP"/>
        </w:rPr>
        <w:tab/>
        <w:t xml:space="preserve">Updated TR 38.813 v0.1.0 New frequency range for NR 3.3GHz - 4.2GHz </w:t>
      </w:r>
    </w:p>
    <w:p w:rsidR="001D2CE2" w:rsidRPr="001D2CE2" w:rsidRDefault="001D2CE2" w:rsidP="001D2CE2">
      <w:pPr>
        <w:widowControl w:val="0"/>
        <w:numPr>
          <w:ilvl w:val="2"/>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TPs for TR 38.813</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R4-1712815</w:t>
      </w:r>
      <w:r w:rsidRPr="001D2CE2">
        <w:rPr>
          <w:rFonts w:ascii="Arial" w:hAnsi="Arial" w:cs="Arial"/>
          <w:kern w:val="2"/>
          <w:sz w:val="21"/>
          <w:szCs w:val="22"/>
          <w:lang w:val="en-US" w:eastAsia="ja-JP"/>
        </w:rPr>
        <w:tab/>
        <w:t>TP for TR 38.813 Finalization of Band n77 and n78</w:t>
      </w:r>
    </w:p>
    <w:p w:rsidR="001D2CE2" w:rsidRPr="001D2CE2" w:rsidRDefault="001D2CE2" w:rsidP="001D2CE2">
      <w:pPr>
        <w:widowControl w:val="0"/>
        <w:numPr>
          <w:ilvl w:val="4"/>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REFSENS and Out-of-band blocking were captured.</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R4-1714322</w:t>
      </w:r>
      <w:r w:rsidRPr="001D2CE2">
        <w:rPr>
          <w:rFonts w:ascii="Arial" w:hAnsi="Arial" w:cs="Arial"/>
          <w:kern w:val="2"/>
          <w:sz w:val="21"/>
          <w:szCs w:val="22"/>
          <w:lang w:val="en-US" w:eastAsia="ja-JP"/>
        </w:rPr>
        <w:tab/>
        <w:t>TP to TR38.813: BS specific requirements (Clause 8.2)</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R4-1714323</w:t>
      </w:r>
      <w:r w:rsidRPr="001D2CE2">
        <w:rPr>
          <w:rFonts w:ascii="Arial" w:hAnsi="Arial" w:cs="Arial"/>
          <w:kern w:val="2"/>
          <w:sz w:val="21"/>
          <w:szCs w:val="22"/>
          <w:lang w:val="en-US" w:eastAsia="ja-JP"/>
        </w:rPr>
        <w:tab/>
        <w:t>TP to TR38.813: BS specific requirements (Clause 7.2)</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R4-1714341</w:t>
      </w:r>
      <w:r w:rsidRPr="001D2CE2">
        <w:rPr>
          <w:rFonts w:ascii="Arial" w:hAnsi="Arial" w:cs="Arial"/>
          <w:kern w:val="2"/>
          <w:sz w:val="21"/>
          <w:szCs w:val="22"/>
          <w:lang w:val="en-US" w:eastAsia="ja-JP"/>
        </w:rPr>
        <w:tab/>
        <w:t>TP for TR 38.813 UL MIMO UE RF requirements of Band n78</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R4-1714374</w:t>
      </w:r>
      <w:r w:rsidRPr="001D2CE2">
        <w:rPr>
          <w:rFonts w:ascii="Arial" w:hAnsi="Arial" w:cs="Arial"/>
          <w:kern w:val="2"/>
          <w:sz w:val="21"/>
          <w:szCs w:val="22"/>
          <w:lang w:val="en-US" w:eastAsia="ja-JP"/>
        </w:rPr>
        <w:tab/>
        <w:t>TP to TR 38.813 NR band for n77 and n78</w:t>
      </w: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TP for TR 38.814</w:t>
      </w:r>
    </w:p>
    <w:p w:rsidR="001D2CE2" w:rsidRPr="001D2CE2" w:rsidRDefault="001D2CE2" w:rsidP="001D2CE2">
      <w:pPr>
        <w:widowControl w:val="0"/>
        <w:numPr>
          <w:ilvl w:val="2"/>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R4-1712816</w:t>
      </w:r>
      <w:r w:rsidRPr="001D2CE2">
        <w:rPr>
          <w:rFonts w:ascii="Arial" w:hAnsi="Arial" w:cs="Arial"/>
          <w:kern w:val="2"/>
          <w:sz w:val="21"/>
          <w:szCs w:val="22"/>
          <w:lang w:val="en-US" w:eastAsia="ja-JP"/>
        </w:rPr>
        <w:tab/>
        <w:t>TP for TR 38.814 Finalization of Band n79</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REFSENS and Out-of-band blocking were captured.</w:t>
      </w: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TPs for TR 38.815</w:t>
      </w:r>
    </w:p>
    <w:p w:rsidR="001D2CE2" w:rsidRPr="001D2CE2" w:rsidRDefault="001D2CE2" w:rsidP="001D2CE2">
      <w:pPr>
        <w:widowControl w:val="0"/>
        <w:numPr>
          <w:ilvl w:val="2"/>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R4-1712242</w:t>
      </w:r>
      <w:r w:rsidRPr="001D2CE2">
        <w:rPr>
          <w:rFonts w:ascii="Arial" w:hAnsi="Arial" w:cs="Arial"/>
          <w:kern w:val="2"/>
          <w:sz w:val="21"/>
          <w:szCs w:val="22"/>
          <w:lang w:val="en-US" w:eastAsia="ja-JP"/>
        </w:rPr>
        <w:tab/>
        <w:t>TP for general sections of TR 38.815</w:t>
      </w:r>
    </w:p>
    <w:p w:rsidR="001D2CE2" w:rsidRPr="001D2CE2" w:rsidRDefault="001D2CE2" w:rsidP="001D2CE2">
      <w:pPr>
        <w:widowControl w:val="0"/>
        <w:numPr>
          <w:ilvl w:val="2"/>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R4-1712243</w:t>
      </w:r>
      <w:r w:rsidRPr="001D2CE2">
        <w:rPr>
          <w:rFonts w:ascii="Arial" w:hAnsi="Arial" w:cs="Arial"/>
          <w:kern w:val="2"/>
          <w:sz w:val="21"/>
          <w:szCs w:val="22"/>
          <w:lang w:val="en-US" w:eastAsia="ja-JP"/>
        </w:rPr>
        <w:tab/>
        <w:t>TP for RF requirements of TR 38.815</w:t>
      </w:r>
    </w:p>
    <w:p w:rsidR="001D2CE2" w:rsidRPr="001D2CE2" w:rsidRDefault="001D2CE2" w:rsidP="001D2CE2">
      <w:pPr>
        <w:widowControl w:val="0"/>
        <w:numPr>
          <w:ilvl w:val="2"/>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R4-1712936</w:t>
      </w:r>
      <w:r w:rsidRPr="001D2CE2">
        <w:rPr>
          <w:rFonts w:ascii="Arial" w:hAnsi="Arial" w:cs="Arial"/>
          <w:kern w:val="2"/>
          <w:sz w:val="21"/>
          <w:szCs w:val="22"/>
          <w:lang w:val="en-US" w:eastAsia="ja-JP"/>
        </w:rPr>
        <w:tab/>
        <w:t>TR 38.815 in order to define Band n257 and n258</w:t>
      </w:r>
    </w:p>
    <w:p w:rsidR="001D2CE2" w:rsidRPr="001D2CE2" w:rsidRDefault="001D2CE2" w:rsidP="001D2CE2">
      <w:pPr>
        <w:widowControl w:val="0"/>
        <w:tabs>
          <w:tab w:val="left" w:pos="567"/>
        </w:tabs>
        <w:overflowPunct w:val="0"/>
        <w:autoSpaceDE w:val="0"/>
        <w:autoSpaceDN w:val="0"/>
        <w:adjustRightInd w:val="0"/>
        <w:snapToGrid w:val="0"/>
        <w:spacing w:after="0"/>
        <w:ind w:left="1260"/>
        <w:jc w:val="both"/>
        <w:textAlignment w:val="baseline"/>
        <w:rPr>
          <w:rFonts w:ascii="Arial" w:hAnsi="Arial" w:cs="Arial"/>
          <w:kern w:val="2"/>
          <w:sz w:val="21"/>
          <w:szCs w:val="22"/>
          <w:lang w:val="en-US" w:eastAsia="ja-JP"/>
        </w:rPr>
      </w:pPr>
    </w:p>
    <w:p w:rsidR="001D2CE2" w:rsidRPr="001D2CE2" w:rsidRDefault="001D2CE2" w:rsidP="001D2CE2">
      <w:pPr>
        <w:widowControl w:val="0"/>
        <w:numPr>
          <w:ilvl w:val="0"/>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BCS and CA bandwidth Class</w:t>
      </w: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TPs for TR 38.817-01</w:t>
      </w:r>
    </w:p>
    <w:p w:rsidR="001D2CE2" w:rsidRPr="001D2CE2" w:rsidRDefault="001D2CE2" w:rsidP="001D2CE2">
      <w:pPr>
        <w:widowControl w:val="0"/>
        <w:numPr>
          <w:ilvl w:val="2"/>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R4-1712460</w:t>
      </w:r>
      <w:r w:rsidRPr="001D2CE2">
        <w:rPr>
          <w:rFonts w:ascii="Arial" w:hAnsi="Arial" w:cs="Arial"/>
          <w:kern w:val="2"/>
          <w:sz w:val="21"/>
          <w:szCs w:val="22"/>
          <w:lang w:val="en-US" w:eastAsia="ja-JP"/>
        </w:rPr>
        <w:tab/>
        <w:t>TP to TR 38.817-01: Further discussion on bandwidth support for NR bands in LTE-NR DC</w:t>
      </w:r>
    </w:p>
    <w:p w:rsidR="001D2CE2" w:rsidRPr="001D2CE2" w:rsidRDefault="001D2CE2" w:rsidP="001D2CE2">
      <w:pPr>
        <w:widowControl w:val="0"/>
        <w:numPr>
          <w:ilvl w:val="2"/>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R4-1714168</w:t>
      </w:r>
      <w:r w:rsidRPr="001D2CE2">
        <w:rPr>
          <w:rFonts w:ascii="Arial" w:hAnsi="Arial" w:cs="Arial"/>
          <w:kern w:val="2"/>
          <w:sz w:val="21"/>
          <w:szCs w:val="22"/>
          <w:lang w:val="en-US" w:eastAsia="ja-JP"/>
        </w:rPr>
        <w:tab/>
        <w:t>TP for TS 38.817-01: NR CA bandwidth class</w:t>
      </w:r>
    </w:p>
    <w:p w:rsidR="001D2CE2" w:rsidRPr="001D2CE2" w:rsidRDefault="001D2CE2" w:rsidP="001D2CE2">
      <w:pPr>
        <w:widowControl w:val="0"/>
        <w:numPr>
          <w:ilvl w:val="2"/>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R4-1714170</w:t>
      </w:r>
      <w:r w:rsidRPr="001D2CE2">
        <w:rPr>
          <w:rFonts w:ascii="Arial" w:hAnsi="Arial" w:cs="Arial"/>
          <w:kern w:val="2"/>
          <w:sz w:val="21"/>
          <w:szCs w:val="22"/>
          <w:lang w:val="en-US" w:eastAsia="ja-JP"/>
        </w:rPr>
        <w:tab/>
        <w:t>How to list DC configurations into TS 38.101-3</w:t>
      </w:r>
    </w:p>
    <w:p w:rsidR="001D2CE2" w:rsidRPr="001D2CE2" w:rsidRDefault="001D2CE2" w:rsidP="001D2CE2">
      <w:pPr>
        <w:widowControl w:val="0"/>
        <w:numPr>
          <w:ilvl w:val="2"/>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R4-1714444</w:t>
      </w:r>
      <w:r w:rsidRPr="001D2CE2">
        <w:rPr>
          <w:rFonts w:ascii="Arial" w:hAnsi="Arial" w:cs="Arial"/>
          <w:kern w:val="2"/>
          <w:sz w:val="21"/>
          <w:szCs w:val="22"/>
          <w:lang w:val="en-US" w:eastAsia="ja-JP"/>
        </w:rPr>
        <w:tab/>
        <w:t>CA BW classes, TP</w:t>
      </w: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R4-1714366</w:t>
      </w:r>
      <w:r w:rsidRPr="001D2CE2">
        <w:rPr>
          <w:rFonts w:ascii="Arial" w:hAnsi="Arial" w:cs="Arial"/>
          <w:kern w:val="2"/>
          <w:sz w:val="21"/>
          <w:szCs w:val="22"/>
          <w:lang w:val="en-US" w:eastAsia="ja-JP"/>
        </w:rPr>
        <w:tab/>
        <w:t>Way forward on NR CA bandwidth class definition</w:t>
      </w:r>
    </w:p>
    <w:p w:rsidR="001D2CE2" w:rsidRPr="001D2CE2" w:rsidRDefault="001D2CE2" w:rsidP="001D2CE2">
      <w:pPr>
        <w:widowControl w:val="0"/>
        <w:numPr>
          <w:ilvl w:val="2"/>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eastAsia="ja-JP"/>
        </w:rPr>
        <w:t>Agreements</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BW class C is agreed to be 2 CC</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CA acronym is used at least for NW deployments</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RAN4 to hold off NR CCA proposals till CA bandwidth class is clearly defined.</w:t>
      </w:r>
    </w:p>
    <w:p w:rsidR="001D2CE2" w:rsidRPr="001D2CE2" w:rsidRDefault="001D2CE2" w:rsidP="001D2CE2">
      <w:pPr>
        <w:widowControl w:val="0"/>
        <w:numPr>
          <w:ilvl w:val="2"/>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eastAsia="ja-JP"/>
        </w:rPr>
        <w:t>Way Forward</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Companies to study whether a separate CCA acronym is needed from UE side to address different UE architecture.</w:t>
      </w:r>
    </w:p>
    <w:p w:rsidR="001D2CE2" w:rsidRPr="001D2CE2" w:rsidRDefault="001D2CE2" w:rsidP="001D2CE2">
      <w:pPr>
        <w:widowControl w:val="0"/>
        <w:numPr>
          <w:ilvl w:val="4"/>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From signaling point of view</w:t>
      </w:r>
    </w:p>
    <w:p w:rsidR="001D2CE2" w:rsidRPr="001D2CE2" w:rsidRDefault="001D2CE2" w:rsidP="001D2CE2">
      <w:pPr>
        <w:widowControl w:val="0"/>
        <w:numPr>
          <w:ilvl w:val="4"/>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From UE RF requirements point of view</w:t>
      </w:r>
    </w:p>
    <w:p w:rsidR="001D2CE2" w:rsidRPr="001D2CE2" w:rsidRDefault="001D2CE2" w:rsidP="001D2CE2">
      <w:pPr>
        <w:widowControl w:val="0"/>
        <w:numPr>
          <w:ilvl w:val="4"/>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 xml:space="preserve">Other possible signaling solutions to address the topic  </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How to define BW Class for Contiguous Intra-band DC</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Study if only one CA bandwidth class table for both new NR bands and LTE re-farmed bands is sufficient.</w:t>
      </w:r>
    </w:p>
    <w:p w:rsidR="001D2CE2" w:rsidRPr="001D2CE2" w:rsidRDefault="001D2CE2" w:rsidP="001D2CE2">
      <w:pPr>
        <w:widowControl w:val="0"/>
        <w:tabs>
          <w:tab w:val="left" w:pos="567"/>
        </w:tabs>
        <w:overflowPunct w:val="0"/>
        <w:autoSpaceDE w:val="0"/>
        <w:autoSpaceDN w:val="0"/>
        <w:adjustRightInd w:val="0"/>
        <w:snapToGrid w:val="0"/>
        <w:spacing w:after="0"/>
        <w:ind w:left="1680"/>
        <w:jc w:val="both"/>
        <w:textAlignment w:val="baseline"/>
        <w:rPr>
          <w:rFonts w:ascii="Arial" w:hAnsi="Arial" w:cs="Arial"/>
          <w:kern w:val="2"/>
          <w:sz w:val="21"/>
          <w:szCs w:val="22"/>
          <w:lang w:val="en-US" w:eastAsia="ja-JP"/>
        </w:rPr>
      </w:pPr>
    </w:p>
    <w:p w:rsidR="001D2CE2" w:rsidRPr="001D2CE2" w:rsidRDefault="001D2CE2" w:rsidP="001D2CE2">
      <w:pPr>
        <w:widowControl w:val="0"/>
        <w:numPr>
          <w:ilvl w:val="0"/>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eastAsia="ja-JP"/>
        </w:rPr>
        <w:t>NR-LTE band combinations</w:t>
      </w: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R4-1712817</w:t>
      </w:r>
      <w:r w:rsidRPr="001D2CE2">
        <w:rPr>
          <w:rFonts w:ascii="Arial" w:hAnsi="Arial" w:cs="Arial"/>
          <w:kern w:val="2"/>
          <w:sz w:val="21"/>
          <w:szCs w:val="22"/>
          <w:lang w:val="en-US" w:eastAsia="ja-JP"/>
        </w:rPr>
        <w:tab/>
        <w:t>Updated TR 37.863-01-01_V0.3.0_Rel15_DC band combinations of LTE 1DL1UL + one NR band</w:t>
      </w:r>
    </w:p>
    <w:p w:rsidR="001D2CE2" w:rsidRPr="001D2CE2" w:rsidRDefault="001D2CE2" w:rsidP="001D2CE2">
      <w:pPr>
        <w:widowControl w:val="0"/>
        <w:numPr>
          <w:ilvl w:val="2"/>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TPs including co-existence studies, Delta values and MSD for TR 37.863-01-01</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R4-1712160</w:t>
      </w:r>
      <w:r w:rsidRPr="001D2CE2">
        <w:rPr>
          <w:rFonts w:ascii="Arial" w:hAnsi="Arial" w:cs="Arial"/>
          <w:kern w:val="2"/>
          <w:sz w:val="21"/>
          <w:szCs w:val="22"/>
          <w:lang w:val="en-US" w:eastAsia="ja-JP"/>
        </w:rPr>
        <w:tab/>
        <w:t>TP on TR 37.863-01-01 for DC_8A-n77A</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R4-1712162</w:t>
      </w:r>
      <w:r w:rsidRPr="001D2CE2">
        <w:rPr>
          <w:rFonts w:ascii="Arial" w:hAnsi="Arial" w:cs="Arial"/>
          <w:kern w:val="2"/>
          <w:sz w:val="21"/>
          <w:szCs w:val="22"/>
          <w:lang w:val="en-US" w:eastAsia="ja-JP"/>
        </w:rPr>
        <w:tab/>
        <w:t xml:space="preserve">TP on TR 37.863-01-01 for DC_8A-n257A </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R4-1712214</w:t>
      </w:r>
      <w:r w:rsidRPr="001D2CE2">
        <w:rPr>
          <w:rFonts w:ascii="Arial" w:hAnsi="Arial" w:cs="Arial"/>
          <w:kern w:val="2"/>
          <w:sz w:val="21"/>
          <w:szCs w:val="22"/>
          <w:lang w:val="en-US" w:eastAsia="ja-JP"/>
        </w:rPr>
        <w:tab/>
        <w:t>TP for TR 37.863-01-01 DC_7A-n257A</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R4-1712285</w:t>
      </w:r>
      <w:r w:rsidRPr="001D2CE2">
        <w:rPr>
          <w:rFonts w:ascii="Arial" w:hAnsi="Arial" w:cs="Arial"/>
          <w:kern w:val="2"/>
          <w:sz w:val="21"/>
          <w:szCs w:val="22"/>
          <w:lang w:val="en-US" w:eastAsia="ja-JP"/>
        </w:rPr>
        <w:tab/>
        <w:t>TP for TR 37.863-01-01 DC_41A-n41A</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R4-1712286</w:t>
      </w:r>
      <w:r w:rsidRPr="001D2CE2">
        <w:rPr>
          <w:rFonts w:ascii="Arial" w:hAnsi="Arial" w:cs="Arial"/>
          <w:kern w:val="2"/>
          <w:sz w:val="21"/>
          <w:szCs w:val="22"/>
          <w:lang w:val="en-US" w:eastAsia="ja-JP"/>
        </w:rPr>
        <w:tab/>
        <w:t>TP for TR 37.863-01-01 DC_25A-n41A</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R4-1712287</w:t>
      </w:r>
      <w:r w:rsidRPr="001D2CE2">
        <w:rPr>
          <w:rFonts w:ascii="Arial" w:hAnsi="Arial" w:cs="Arial"/>
          <w:kern w:val="2"/>
          <w:sz w:val="21"/>
          <w:szCs w:val="22"/>
          <w:lang w:val="en-US" w:eastAsia="ja-JP"/>
        </w:rPr>
        <w:tab/>
        <w:t>TP for TR 37.863-01-01 DC_26A-n41A</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R4-1712422</w:t>
      </w:r>
      <w:r w:rsidRPr="001D2CE2">
        <w:rPr>
          <w:rFonts w:ascii="Arial" w:hAnsi="Arial" w:cs="Arial"/>
          <w:kern w:val="2"/>
          <w:sz w:val="21"/>
          <w:szCs w:val="22"/>
          <w:lang w:val="en-US" w:eastAsia="ja-JP"/>
        </w:rPr>
        <w:tab/>
        <w:t>DC_66A_n257A</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R4-1712461</w:t>
      </w:r>
      <w:r w:rsidRPr="001D2CE2">
        <w:rPr>
          <w:rFonts w:ascii="Arial" w:hAnsi="Arial" w:cs="Arial"/>
          <w:kern w:val="2"/>
          <w:sz w:val="21"/>
          <w:szCs w:val="22"/>
          <w:lang w:val="en-US" w:eastAsia="ja-JP"/>
        </w:rPr>
        <w:tab/>
        <w:t>TP to TR 37.863-01-01: DC_71b_n71b</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R4-1712512</w:t>
      </w:r>
      <w:r w:rsidRPr="001D2CE2">
        <w:rPr>
          <w:rFonts w:ascii="Arial" w:hAnsi="Arial" w:cs="Arial"/>
          <w:kern w:val="2"/>
          <w:sz w:val="21"/>
          <w:szCs w:val="22"/>
          <w:lang w:val="en-US" w:eastAsia="ja-JP"/>
        </w:rPr>
        <w:tab/>
        <w:t>TP for TR 37.863-01-01 UE requirement for DC_3A_n7A</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R4-1712606</w:t>
      </w:r>
      <w:r w:rsidRPr="001D2CE2">
        <w:rPr>
          <w:rFonts w:ascii="Arial" w:hAnsi="Arial" w:cs="Arial"/>
          <w:kern w:val="2"/>
          <w:sz w:val="21"/>
          <w:szCs w:val="22"/>
          <w:lang w:val="en-US" w:eastAsia="ja-JP"/>
        </w:rPr>
        <w:tab/>
        <w:t>TP on TR 37.863-01-01 for DC_39A-n78A_BCS0</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R4-1712607</w:t>
      </w:r>
      <w:r w:rsidRPr="001D2CE2">
        <w:rPr>
          <w:rFonts w:ascii="Arial" w:hAnsi="Arial" w:cs="Arial"/>
          <w:kern w:val="2"/>
          <w:sz w:val="21"/>
          <w:szCs w:val="22"/>
          <w:lang w:val="en-US" w:eastAsia="ja-JP"/>
        </w:rPr>
        <w:tab/>
        <w:t>TP on TR 37.863-01-01 for DC_41A-n78A_BCS0</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R4-1712608</w:t>
      </w:r>
      <w:r w:rsidRPr="001D2CE2">
        <w:rPr>
          <w:rFonts w:ascii="Arial" w:hAnsi="Arial" w:cs="Arial"/>
          <w:kern w:val="2"/>
          <w:sz w:val="21"/>
          <w:szCs w:val="22"/>
          <w:lang w:val="en-US" w:eastAsia="ja-JP"/>
        </w:rPr>
        <w:tab/>
        <w:t>TP on TR 37.863-01-01 for DC_39A-n79A_BCS0</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R4-1712609</w:t>
      </w:r>
      <w:r w:rsidRPr="001D2CE2">
        <w:rPr>
          <w:rFonts w:ascii="Arial" w:hAnsi="Arial" w:cs="Arial"/>
          <w:kern w:val="2"/>
          <w:sz w:val="21"/>
          <w:szCs w:val="22"/>
          <w:lang w:val="en-US" w:eastAsia="ja-JP"/>
        </w:rPr>
        <w:tab/>
        <w:t>TP on TR 37.863-01-01 for DC_41A-n79A_BCS0</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R4-1712610</w:t>
      </w:r>
      <w:r w:rsidRPr="001D2CE2">
        <w:rPr>
          <w:rFonts w:ascii="Arial" w:hAnsi="Arial" w:cs="Arial"/>
          <w:kern w:val="2"/>
          <w:sz w:val="21"/>
          <w:szCs w:val="22"/>
          <w:lang w:val="en-US" w:eastAsia="ja-JP"/>
        </w:rPr>
        <w:tab/>
        <w:t>TP on TR 37.863-01-01 for DC_39A-n258A_BCS0</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R4-1712611</w:t>
      </w:r>
      <w:r w:rsidRPr="001D2CE2">
        <w:rPr>
          <w:rFonts w:ascii="Arial" w:hAnsi="Arial" w:cs="Arial"/>
          <w:kern w:val="2"/>
          <w:sz w:val="21"/>
          <w:szCs w:val="22"/>
          <w:lang w:val="en-US" w:eastAsia="ja-JP"/>
        </w:rPr>
        <w:tab/>
        <w:t>TP on TR 37.863-01-01 for DC_41A-n258A_BCS0</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R4-1712741</w:t>
      </w:r>
      <w:r w:rsidRPr="001D2CE2">
        <w:rPr>
          <w:rFonts w:ascii="Arial" w:hAnsi="Arial" w:cs="Arial"/>
          <w:kern w:val="2"/>
          <w:sz w:val="21"/>
          <w:szCs w:val="22"/>
          <w:lang w:val="en-US" w:eastAsia="ja-JP"/>
        </w:rPr>
        <w:tab/>
        <w:t>DC_3A_n258A</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R4-1712742</w:t>
      </w:r>
      <w:r w:rsidRPr="001D2CE2">
        <w:rPr>
          <w:rFonts w:ascii="Arial" w:hAnsi="Arial" w:cs="Arial"/>
          <w:kern w:val="2"/>
          <w:sz w:val="21"/>
          <w:szCs w:val="22"/>
          <w:lang w:val="en-US" w:eastAsia="ja-JP"/>
        </w:rPr>
        <w:tab/>
        <w:t>DC_7A_n258A</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R4-1712743</w:t>
      </w:r>
      <w:r w:rsidRPr="001D2CE2">
        <w:rPr>
          <w:rFonts w:ascii="Arial" w:hAnsi="Arial" w:cs="Arial"/>
          <w:kern w:val="2"/>
          <w:sz w:val="21"/>
          <w:szCs w:val="22"/>
          <w:lang w:val="en-US" w:eastAsia="ja-JP"/>
        </w:rPr>
        <w:tab/>
        <w:t>DC_28A_n258A</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R4-1712761</w:t>
      </w:r>
      <w:r w:rsidRPr="001D2CE2">
        <w:rPr>
          <w:rFonts w:ascii="Arial" w:hAnsi="Arial" w:cs="Arial"/>
          <w:kern w:val="2"/>
          <w:sz w:val="21"/>
          <w:szCs w:val="22"/>
          <w:lang w:val="en-US" w:eastAsia="ja-JP"/>
        </w:rPr>
        <w:tab/>
        <w:t>TP for TR 37.863-01-01: delt Tib and Rib, MSD for DC_8A-n79A</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R4-1712764</w:t>
      </w:r>
      <w:r w:rsidRPr="001D2CE2">
        <w:rPr>
          <w:rFonts w:ascii="Arial" w:hAnsi="Arial" w:cs="Arial"/>
          <w:kern w:val="2"/>
          <w:sz w:val="21"/>
          <w:szCs w:val="22"/>
          <w:lang w:val="en-US" w:eastAsia="ja-JP"/>
        </w:rPr>
        <w:tab/>
        <w:t xml:space="preserve">TP for TR 37.863-01-01:  </w:t>
      </w:r>
      <w:r w:rsidRPr="001D2CE2">
        <w:rPr>
          <w:rFonts w:ascii="Symbol" w:hAnsi="Symbol" w:cs="Arial"/>
          <w:kern w:val="2"/>
          <w:sz w:val="21"/>
          <w:szCs w:val="22"/>
          <w:lang w:val="en-US" w:eastAsia="ja-JP"/>
        </w:rPr>
        <w:t></w:t>
      </w:r>
      <w:r w:rsidRPr="001D2CE2">
        <w:rPr>
          <w:rFonts w:ascii="Arial" w:hAnsi="Arial" w:cs="Arial"/>
          <w:kern w:val="2"/>
          <w:sz w:val="21"/>
          <w:szCs w:val="22"/>
          <w:lang w:val="en-US" w:eastAsia="ja-JP"/>
        </w:rPr>
        <w:t xml:space="preserve">TIB and </w:t>
      </w:r>
      <w:r w:rsidRPr="001D2CE2">
        <w:rPr>
          <w:rFonts w:ascii="Symbol" w:hAnsi="Symbol" w:cs="Arial"/>
          <w:kern w:val="2"/>
          <w:sz w:val="21"/>
          <w:szCs w:val="22"/>
          <w:lang w:val="en-US" w:eastAsia="ja-JP"/>
        </w:rPr>
        <w:t></w:t>
      </w:r>
      <w:r w:rsidRPr="001D2CE2">
        <w:rPr>
          <w:rFonts w:ascii="Arial" w:hAnsi="Arial" w:cs="Arial"/>
          <w:kern w:val="2"/>
          <w:sz w:val="21"/>
          <w:szCs w:val="22"/>
          <w:lang w:val="en-US" w:eastAsia="ja-JP"/>
        </w:rPr>
        <w:t>RIB, MSD for DC_8A-n258A</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R4-1712821</w:t>
      </w:r>
      <w:r w:rsidRPr="001D2CE2">
        <w:rPr>
          <w:rFonts w:ascii="Arial" w:hAnsi="Arial" w:cs="Arial"/>
          <w:kern w:val="2"/>
          <w:sz w:val="21"/>
          <w:szCs w:val="22"/>
          <w:lang w:val="en-US" w:eastAsia="ja-JP"/>
        </w:rPr>
        <w:tab/>
        <w:t>TP for TR 37.863-01-01 No MSD for DC including Band n257</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R4-1712894</w:t>
      </w:r>
      <w:r w:rsidRPr="001D2CE2">
        <w:rPr>
          <w:rFonts w:ascii="Arial" w:hAnsi="Arial" w:cs="Arial"/>
          <w:kern w:val="2"/>
          <w:sz w:val="21"/>
          <w:szCs w:val="22"/>
          <w:lang w:val="en-US" w:eastAsia="ja-JP"/>
        </w:rPr>
        <w:tab/>
        <w:t>TP for TR 37.863-01-01 self-interference analysis for DC_1A_n77A</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R4-1712895</w:t>
      </w:r>
      <w:r w:rsidRPr="001D2CE2">
        <w:rPr>
          <w:rFonts w:ascii="Arial" w:hAnsi="Arial" w:cs="Arial"/>
          <w:kern w:val="2"/>
          <w:sz w:val="21"/>
          <w:szCs w:val="22"/>
          <w:lang w:val="en-US" w:eastAsia="ja-JP"/>
        </w:rPr>
        <w:tab/>
        <w:t>TP for TR 37.863-01-01 self-interference analysis for DC_1A_n78A</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R4-1712896</w:t>
      </w:r>
      <w:r w:rsidRPr="001D2CE2">
        <w:rPr>
          <w:rFonts w:ascii="Arial" w:hAnsi="Arial" w:cs="Arial"/>
          <w:kern w:val="2"/>
          <w:sz w:val="21"/>
          <w:szCs w:val="22"/>
          <w:lang w:val="en-US" w:eastAsia="ja-JP"/>
        </w:rPr>
        <w:tab/>
        <w:t>TP for TR 37.863-01-01 self-interference analysis for DC_3A_n77A</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R4-1712897</w:t>
      </w:r>
      <w:r w:rsidRPr="001D2CE2">
        <w:rPr>
          <w:rFonts w:ascii="Arial" w:hAnsi="Arial" w:cs="Arial"/>
          <w:kern w:val="2"/>
          <w:sz w:val="21"/>
          <w:szCs w:val="22"/>
          <w:lang w:val="en-US" w:eastAsia="ja-JP"/>
        </w:rPr>
        <w:tab/>
        <w:t>TP for TR 37.863-01-01 self-interference analysis for DC_3A_n78A</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R4-1712898</w:t>
      </w:r>
      <w:r w:rsidRPr="001D2CE2">
        <w:rPr>
          <w:rFonts w:ascii="Arial" w:hAnsi="Arial" w:cs="Arial"/>
          <w:kern w:val="2"/>
          <w:sz w:val="21"/>
          <w:szCs w:val="22"/>
          <w:lang w:val="en-US" w:eastAsia="ja-JP"/>
        </w:rPr>
        <w:tab/>
        <w:t>TP for TR 37.863-01-01 self-interference analysis for DC_11A_n79A</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R4-1712899</w:t>
      </w:r>
      <w:r w:rsidRPr="001D2CE2">
        <w:rPr>
          <w:rFonts w:ascii="Arial" w:hAnsi="Arial" w:cs="Arial"/>
          <w:kern w:val="2"/>
          <w:sz w:val="21"/>
          <w:szCs w:val="22"/>
          <w:lang w:val="en-US" w:eastAsia="ja-JP"/>
        </w:rPr>
        <w:tab/>
        <w:t>TP for TR 37.863-01-01 self-interference analysis for DC_18A_n78A</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R4-1712900</w:t>
      </w:r>
      <w:r w:rsidRPr="001D2CE2">
        <w:rPr>
          <w:rFonts w:ascii="Arial" w:hAnsi="Arial" w:cs="Arial"/>
          <w:kern w:val="2"/>
          <w:sz w:val="21"/>
          <w:szCs w:val="22"/>
          <w:lang w:val="en-US" w:eastAsia="ja-JP"/>
        </w:rPr>
        <w:tab/>
        <w:t>TP for TR 37.863-01-01 self-interference analysis for DC_18A_n79A</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R4-1712901</w:t>
      </w:r>
      <w:r w:rsidRPr="001D2CE2">
        <w:rPr>
          <w:rFonts w:ascii="Arial" w:hAnsi="Arial" w:cs="Arial"/>
          <w:kern w:val="2"/>
          <w:sz w:val="21"/>
          <w:szCs w:val="22"/>
          <w:lang w:val="en-US" w:eastAsia="ja-JP"/>
        </w:rPr>
        <w:tab/>
        <w:t>TP for TR 37.863-01-01 self-interference analysis for DC_19A_n78A</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R4-1712902</w:t>
      </w:r>
      <w:r w:rsidRPr="001D2CE2">
        <w:rPr>
          <w:rFonts w:ascii="Arial" w:hAnsi="Arial" w:cs="Arial"/>
          <w:kern w:val="2"/>
          <w:sz w:val="21"/>
          <w:szCs w:val="22"/>
          <w:lang w:val="en-US" w:eastAsia="ja-JP"/>
        </w:rPr>
        <w:tab/>
        <w:t>TP for TR 37.863-01-01 self-interference analysis for DC_19A_n79A</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R4-1712903</w:t>
      </w:r>
      <w:r w:rsidRPr="001D2CE2">
        <w:rPr>
          <w:rFonts w:ascii="Arial" w:hAnsi="Arial" w:cs="Arial"/>
          <w:kern w:val="2"/>
          <w:sz w:val="21"/>
          <w:szCs w:val="22"/>
          <w:lang w:val="en-US" w:eastAsia="ja-JP"/>
        </w:rPr>
        <w:tab/>
        <w:t>TP for TR 37.863-01-01 self-interference analysis for DC_21A_n79A</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R4-1712904</w:t>
      </w:r>
      <w:r w:rsidRPr="001D2CE2">
        <w:rPr>
          <w:rFonts w:ascii="Arial" w:hAnsi="Arial" w:cs="Arial"/>
          <w:kern w:val="2"/>
          <w:sz w:val="21"/>
          <w:szCs w:val="22"/>
          <w:lang w:val="en-US" w:eastAsia="ja-JP"/>
        </w:rPr>
        <w:tab/>
        <w:t>TP for TR 37.863-01-01 self-interference analysis for DC_26A_n78A</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R4-1712905</w:t>
      </w:r>
      <w:r w:rsidRPr="001D2CE2">
        <w:rPr>
          <w:rFonts w:ascii="Arial" w:hAnsi="Arial" w:cs="Arial"/>
          <w:kern w:val="2"/>
          <w:sz w:val="21"/>
          <w:szCs w:val="22"/>
          <w:lang w:val="en-US" w:eastAsia="ja-JP"/>
        </w:rPr>
        <w:tab/>
        <w:t>TP for TR 37.863-01-01 self-interference analysis for DC_26A_n79A</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R4-1712906</w:t>
      </w:r>
      <w:r w:rsidRPr="001D2CE2">
        <w:rPr>
          <w:rFonts w:ascii="Arial" w:hAnsi="Arial" w:cs="Arial"/>
          <w:kern w:val="2"/>
          <w:sz w:val="21"/>
          <w:szCs w:val="22"/>
          <w:lang w:val="en-US" w:eastAsia="ja-JP"/>
        </w:rPr>
        <w:tab/>
        <w:t>TP for TR 37.863-01-01 self-interference analysis for DC_28A_n77A</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R4-1712907</w:t>
      </w:r>
      <w:r w:rsidRPr="001D2CE2">
        <w:rPr>
          <w:rFonts w:ascii="Arial" w:hAnsi="Arial" w:cs="Arial"/>
          <w:kern w:val="2"/>
          <w:sz w:val="21"/>
          <w:szCs w:val="22"/>
          <w:lang w:val="en-US" w:eastAsia="ja-JP"/>
        </w:rPr>
        <w:tab/>
        <w:t>TP for TR 37.863-01-01 self-interference analysis for DC_28A_n78A</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R4-1712908</w:t>
      </w:r>
      <w:r w:rsidRPr="001D2CE2">
        <w:rPr>
          <w:rFonts w:ascii="Arial" w:hAnsi="Arial" w:cs="Arial"/>
          <w:kern w:val="2"/>
          <w:sz w:val="21"/>
          <w:szCs w:val="22"/>
          <w:lang w:val="en-US" w:eastAsia="ja-JP"/>
        </w:rPr>
        <w:tab/>
        <w:t>TP for TR 37.863-01-01 self-interference analysis for DC_28A_n79A</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R4-1712909</w:t>
      </w:r>
      <w:r w:rsidRPr="001D2CE2">
        <w:rPr>
          <w:rFonts w:ascii="Arial" w:hAnsi="Arial" w:cs="Arial"/>
          <w:kern w:val="2"/>
          <w:sz w:val="21"/>
          <w:szCs w:val="22"/>
          <w:lang w:val="en-US" w:eastAsia="ja-JP"/>
        </w:rPr>
        <w:tab/>
        <w:t>TP for TR 37.863-01-01 self-interference analysis for DC_39A_n78A</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R4-1712910</w:t>
      </w:r>
      <w:r w:rsidRPr="001D2CE2">
        <w:rPr>
          <w:rFonts w:ascii="Arial" w:hAnsi="Arial" w:cs="Arial"/>
          <w:kern w:val="2"/>
          <w:sz w:val="21"/>
          <w:szCs w:val="22"/>
          <w:lang w:val="en-US" w:eastAsia="ja-JP"/>
        </w:rPr>
        <w:tab/>
        <w:t>TP for TR 37.863-01-01 self-interference analysis for DC_8A_n78A</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R4-1712918</w:t>
      </w:r>
      <w:r w:rsidRPr="001D2CE2">
        <w:rPr>
          <w:rFonts w:ascii="Arial" w:hAnsi="Arial" w:cs="Arial"/>
          <w:kern w:val="2"/>
          <w:sz w:val="21"/>
          <w:szCs w:val="22"/>
          <w:lang w:val="en-US" w:eastAsia="ja-JP"/>
        </w:rPr>
        <w:tab/>
        <w:t>TP for TR 37.863-01-01 self-interference analysis for DC_8A_n79A</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R4-1712920</w:t>
      </w:r>
      <w:r w:rsidRPr="001D2CE2">
        <w:rPr>
          <w:rFonts w:ascii="Arial" w:hAnsi="Arial" w:cs="Arial"/>
          <w:kern w:val="2"/>
          <w:sz w:val="21"/>
          <w:szCs w:val="22"/>
          <w:lang w:val="en-US" w:eastAsia="ja-JP"/>
        </w:rPr>
        <w:tab/>
        <w:t>TP for TR 37.863-01-01 self-interference analysis for DC_20A_n78A</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R4-1712921</w:t>
      </w:r>
      <w:r w:rsidRPr="001D2CE2">
        <w:rPr>
          <w:rFonts w:ascii="Arial" w:hAnsi="Arial" w:cs="Arial"/>
          <w:kern w:val="2"/>
          <w:sz w:val="21"/>
          <w:szCs w:val="22"/>
          <w:lang w:val="en-US" w:eastAsia="ja-JP"/>
        </w:rPr>
        <w:tab/>
        <w:t>TP for TR 37.863-01-01 self-interference analysis for DC_41A_n79A</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R4-1712926</w:t>
      </w:r>
      <w:r w:rsidRPr="001D2CE2">
        <w:rPr>
          <w:rFonts w:ascii="Arial" w:hAnsi="Arial" w:cs="Arial"/>
          <w:kern w:val="2"/>
          <w:sz w:val="21"/>
          <w:szCs w:val="22"/>
          <w:lang w:val="en-US" w:eastAsia="ja-JP"/>
        </w:rPr>
        <w:tab/>
        <w:t>TP for TR 37.863-01-01 self-interference analysis for DC_1A_n28A</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R4-1712927</w:t>
      </w:r>
      <w:r w:rsidRPr="001D2CE2">
        <w:rPr>
          <w:rFonts w:ascii="Arial" w:hAnsi="Arial" w:cs="Arial"/>
          <w:kern w:val="2"/>
          <w:sz w:val="21"/>
          <w:szCs w:val="22"/>
          <w:lang w:val="en-US" w:eastAsia="ja-JP"/>
        </w:rPr>
        <w:tab/>
        <w:t>TP for TR 37.863-01-01 self-interference analysis for DC_3A_n7A</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R4-1712928</w:t>
      </w:r>
      <w:r w:rsidRPr="001D2CE2">
        <w:rPr>
          <w:rFonts w:ascii="Arial" w:hAnsi="Arial" w:cs="Arial"/>
          <w:kern w:val="2"/>
          <w:sz w:val="21"/>
          <w:szCs w:val="22"/>
          <w:lang w:val="en-US" w:eastAsia="ja-JP"/>
        </w:rPr>
        <w:tab/>
        <w:t>TP for TR 37.863-01-01 self-interference analysis for DC_5A_n78A</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R4-1712929</w:t>
      </w:r>
      <w:r w:rsidRPr="001D2CE2">
        <w:rPr>
          <w:rFonts w:ascii="Arial" w:hAnsi="Arial" w:cs="Arial"/>
          <w:kern w:val="2"/>
          <w:sz w:val="21"/>
          <w:szCs w:val="22"/>
          <w:lang w:val="en-US" w:eastAsia="ja-JP"/>
        </w:rPr>
        <w:tab/>
        <w:t>TP for TR 37.863-01-01 corrections on interference mixing coefficients</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R4-1713259</w:t>
      </w:r>
      <w:r w:rsidRPr="001D2CE2">
        <w:rPr>
          <w:rFonts w:ascii="Arial" w:hAnsi="Arial" w:cs="Arial"/>
          <w:kern w:val="2"/>
          <w:sz w:val="21"/>
          <w:szCs w:val="22"/>
          <w:lang w:val="en-US" w:eastAsia="ja-JP"/>
        </w:rPr>
        <w:tab/>
        <w:t>TP on protection bands, MSD level and additional ILs for DC_7A-n78A</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R4-1713546</w:t>
      </w:r>
      <w:r w:rsidRPr="001D2CE2">
        <w:rPr>
          <w:rFonts w:ascii="Arial" w:hAnsi="Arial" w:cs="Arial"/>
          <w:kern w:val="2"/>
          <w:sz w:val="21"/>
          <w:szCs w:val="22"/>
          <w:lang w:val="en-US" w:eastAsia="ja-JP"/>
        </w:rPr>
        <w:tab/>
        <w:t>TP for TR 37.863-01-01: DC_1A_n28</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R4-1713548</w:t>
      </w:r>
      <w:r w:rsidRPr="001D2CE2">
        <w:rPr>
          <w:rFonts w:ascii="Arial" w:hAnsi="Arial" w:cs="Arial"/>
          <w:kern w:val="2"/>
          <w:sz w:val="21"/>
          <w:szCs w:val="22"/>
          <w:lang w:val="en-US" w:eastAsia="ja-JP"/>
        </w:rPr>
        <w:tab/>
        <w:t>TP for TR 37.863-01-01: DC_3A_n28</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R4-1713550</w:t>
      </w:r>
      <w:r w:rsidRPr="001D2CE2">
        <w:rPr>
          <w:rFonts w:ascii="Arial" w:hAnsi="Arial" w:cs="Arial"/>
          <w:kern w:val="2"/>
          <w:sz w:val="21"/>
          <w:szCs w:val="22"/>
          <w:lang w:val="en-US" w:eastAsia="ja-JP"/>
        </w:rPr>
        <w:tab/>
        <w:t>TP for TR 37.863-01-01: DC_7A_n28</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R4-1713972</w:t>
      </w:r>
      <w:r w:rsidRPr="001D2CE2">
        <w:rPr>
          <w:rFonts w:ascii="Arial" w:hAnsi="Arial" w:cs="Arial"/>
          <w:kern w:val="2"/>
          <w:sz w:val="21"/>
          <w:szCs w:val="22"/>
          <w:lang w:val="en-US" w:eastAsia="ja-JP"/>
        </w:rPr>
        <w:tab/>
        <w:t>TP for TR 37.863-01-01 for DC combinations of LTE bands 11, 18, 26, 41 and NR bands n77, n78, n79, n257</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R4-1714006</w:t>
      </w:r>
      <w:r w:rsidRPr="001D2CE2">
        <w:rPr>
          <w:rFonts w:ascii="Arial" w:hAnsi="Arial" w:cs="Arial"/>
          <w:kern w:val="2"/>
          <w:sz w:val="21"/>
          <w:szCs w:val="22"/>
          <w:lang w:val="en-US" w:eastAsia="ja-JP"/>
        </w:rPr>
        <w:tab/>
        <w:t>TP for TR 37.863-01-01 DC including LTE Band 42</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R4-1714007</w:t>
      </w:r>
      <w:r w:rsidRPr="001D2CE2">
        <w:rPr>
          <w:rFonts w:ascii="Arial" w:hAnsi="Arial" w:cs="Arial"/>
          <w:kern w:val="2"/>
          <w:sz w:val="21"/>
          <w:szCs w:val="22"/>
          <w:lang w:val="en-US" w:eastAsia="ja-JP"/>
        </w:rPr>
        <w:tab/>
        <w:t>TP for TR 37.863-01-01 MSD for DC including Band n77, n78 and n79</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R4-1714008</w:t>
      </w:r>
      <w:r w:rsidRPr="001D2CE2">
        <w:rPr>
          <w:rFonts w:ascii="Arial" w:hAnsi="Arial" w:cs="Arial"/>
          <w:kern w:val="2"/>
          <w:sz w:val="21"/>
          <w:szCs w:val="22"/>
          <w:lang w:val="en-US" w:eastAsia="ja-JP"/>
        </w:rPr>
        <w:tab/>
        <w:t>TP for TR 37.863-01-01 UE-to-UE co-existence for DC including Band n77, n78, n79 and n257</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R4-1714025</w:t>
      </w:r>
      <w:r w:rsidRPr="001D2CE2">
        <w:rPr>
          <w:rFonts w:ascii="Arial" w:hAnsi="Arial" w:cs="Arial"/>
          <w:kern w:val="2"/>
          <w:sz w:val="21"/>
          <w:szCs w:val="22"/>
          <w:lang w:val="en-US" w:eastAsia="ja-JP"/>
        </w:rPr>
        <w:tab/>
        <w:t>TP for TR37.863-01-01: MSD requirements for DC_8A-n78A</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R4-1714045</w:t>
      </w:r>
      <w:r w:rsidRPr="001D2CE2">
        <w:rPr>
          <w:rFonts w:ascii="Arial" w:hAnsi="Arial" w:cs="Arial"/>
          <w:kern w:val="2"/>
          <w:sz w:val="21"/>
          <w:szCs w:val="22"/>
          <w:lang w:val="en-US" w:eastAsia="ja-JP"/>
        </w:rPr>
        <w:tab/>
        <w:t>TP on protected bands, additional ILs and MSD level for TR 37.863-01-01 DC_5A_n78A</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R4-1714046</w:t>
      </w:r>
      <w:r w:rsidRPr="001D2CE2">
        <w:rPr>
          <w:rFonts w:ascii="Arial" w:hAnsi="Arial" w:cs="Arial"/>
          <w:kern w:val="2"/>
          <w:sz w:val="21"/>
          <w:szCs w:val="22"/>
          <w:lang w:val="en-US" w:eastAsia="ja-JP"/>
        </w:rPr>
        <w:tab/>
        <w:t>TP for TR 37863-01-01 UE requirements study for DC_20A-n78A</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R4-1714086</w:t>
      </w:r>
      <w:r w:rsidRPr="001D2CE2">
        <w:rPr>
          <w:rFonts w:ascii="Arial" w:hAnsi="Arial" w:cs="Arial"/>
          <w:kern w:val="2"/>
          <w:sz w:val="21"/>
          <w:szCs w:val="22"/>
          <w:lang w:val="en-US" w:eastAsia="ja-JP"/>
        </w:rPr>
        <w:tab/>
        <w:t>TP on protected bands, additional ILs and MSD level for TR 37.863-01-01 DC_5A_n257A</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R4-1714164</w:t>
      </w:r>
      <w:r w:rsidRPr="001D2CE2">
        <w:rPr>
          <w:rFonts w:ascii="Arial" w:hAnsi="Arial" w:cs="Arial"/>
          <w:kern w:val="2"/>
          <w:sz w:val="21"/>
          <w:szCs w:val="22"/>
          <w:lang w:val="en-US" w:eastAsia="ja-JP"/>
        </w:rPr>
        <w:tab/>
        <w:t>TP for TR 37.863-01-01: DC band combination of LTE Band 20 and NR Band n28</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R4-1714173</w:t>
      </w:r>
      <w:r w:rsidRPr="001D2CE2">
        <w:rPr>
          <w:rFonts w:ascii="Arial" w:hAnsi="Arial" w:cs="Arial"/>
          <w:kern w:val="2"/>
          <w:sz w:val="21"/>
          <w:szCs w:val="22"/>
          <w:lang w:val="en-US" w:eastAsia="ja-JP"/>
        </w:rPr>
        <w:tab/>
        <w:t>TP for TR 37.863-01-01 Harmonic mixing MSD for DC_28-n77 and DC_19-n79</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R4-1714339</w:t>
      </w:r>
      <w:r w:rsidRPr="001D2CE2">
        <w:rPr>
          <w:rFonts w:ascii="Arial" w:hAnsi="Arial" w:cs="Arial"/>
          <w:kern w:val="2"/>
          <w:sz w:val="21"/>
          <w:szCs w:val="22"/>
          <w:lang w:val="en-US" w:eastAsia="ja-JP"/>
        </w:rPr>
        <w:tab/>
        <w:t>TP for TR 37.863-01-01: Requirements on B3_n78, B3_n77 and B1_n77</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R4-1714349</w:t>
      </w:r>
      <w:r w:rsidRPr="001D2CE2">
        <w:rPr>
          <w:rFonts w:ascii="Arial" w:hAnsi="Arial" w:cs="Arial"/>
          <w:kern w:val="2"/>
          <w:sz w:val="21"/>
          <w:szCs w:val="22"/>
          <w:lang w:val="en-US" w:eastAsia="ja-JP"/>
        </w:rPr>
        <w:tab/>
        <w:t>DC_66A_n71A</w:t>
      </w: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R4-1713446</w:t>
      </w:r>
      <w:r w:rsidRPr="001D2CE2">
        <w:rPr>
          <w:rFonts w:ascii="Arial" w:hAnsi="Arial" w:cs="Arial"/>
          <w:kern w:val="2"/>
          <w:sz w:val="21"/>
          <w:szCs w:val="22"/>
          <w:lang w:val="en-US" w:eastAsia="ja-JP"/>
        </w:rPr>
        <w:tab/>
        <w:t>Updated TR 37.863-02-01 v0.3.0</w:t>
      </w:r>
    </w:p>
    <w:p w:rsidR="001D2CE2" w:rsidRPr="001D2CE2" w:rsidRDefault="001D2CE2" w:rsidP="001D2CE2">
      <w:pPr>
        <w:widowControl w:val="0"/>
        <w:numPr>
          <w:ilvl w:val="2"/>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TPs including co-existence studies, Delta values and MSD for TR 37.863-02-01</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R4-1712217</w:t>
      </w:r>
      <w:r w:rsidRPr="001D2CE2">
        <w:rPr>
          <w:rFonts w:ascii="Arial" w:hAnsi="Arial" w:cs="Arial"/>
          <w:kern w:val="2"/>
          <w:sz w:val="21"/>
          <w:szCs w:val="22"/>
          <w:lang w:val="en-US" w:eastAsia="ja-JP"/>
        </w:rPr>
        <w:tab/>
        <w:t>TP for TR 37.863-02-01 DC_1A-5A-n257A</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R4-1712218</w:t>
      </w:r>
      <w:r w:rsidRPr="001D2CE2">
        <w:rPr>
          <w:rFonts w:ascii="Arial" w:hAnsi="Arial" w:cs="Arial"/>
          <w:kern w:val="2"/>
          <w:sz w:val="21"/>
          <w:szCs w:val="22"/>
          <w:lang w:val="en-US" w:eastAsia="ja-JP"/>
        </w:rPr>
        <w:tab/>
        <w:t>TP for TR 37.863-02-01 DC_1A-7A-n257A</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R4-1712219</w:t>
      </w:r>
      <w:r w:rsidRPr="001D2CE2">
        <w:rPr>
          <w:rFonts w:ascii="Arial" w:hAnsi="Arial" w:cs="Arial"/>
          <w:kern w:val="2"/>
          <w:sz w:val="21"/>
          <w:szCs w:val="22"/>
          <w:lang w:val="en-US" w:eastAsia="ja-JP"/>
        </w:rPr>
        <w:tab/>
        <w:t>TP for TR 37.863-02-01 DC_3A_5A-n257A</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R4-1712220</w:t>
      </w:r>
      <w:r w:rsidRPr="001D2CE2">
        <w:rPr>
          <w:rFonts w:ascii="Arial" w:hAnsi="Arial" w:cs="Arial"/>
          <w:kern w:val="2"/>
          <w:sz w:val="21"/>
          <w:szCs w:val="22"/>
          <w:lang w:val="en-US" w:eastAsia="ja-JP"/>
        </w:rPr>
        <w:tab/>
        <w:t>TP for TR 37.863-02-01 DC_3A-7A-n257A</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R4-1712221</w:t>
      </w:r>
      <w:r w:rsidRPr="001D2CE2">
        <w:rPr>
          <w:rFonts w:ascii="Arial" w:hAnsi="Arial" w:cs="Arial"/>
          <w:kern w:val="2"/>
          <w:sz w:val="21"/>
          <w:szCs w:val="22"/>
          <w:lang w:val="en-US" w:eastAsia="ja-JP"/>
        </w:rPr>
        <w:tab/>
        <w:t>TP for TR 37.863-02-01 DC_5A-7A-n257A</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R4-1712222</w:t>
      </w:r>
      <w:r w:rsidRPr="001D2CE2">
        <w:rPr>
          <w:rFonts w:ascii="Arial" w:hAnsi="Arial" w:cs="Arial"/>
          <w:kern w:val="2"/>
          <w:sz w:val="21"/>
          <w:szCs w:val="22"/>
          <w:lang w:val="en-US" w:eastAsia="ja-JP"/>
        </w:rPr>
        <w:tab/>
        <w:t>TP for TR 37.863-02-01 DC_7A-7A-n257A</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R4-1712288</w:t>
      </w:r>
      <w:r w:rsidRPr="001D2CE2">
        <w:rPr>
          <w:rFonts w:ascii="Arial" w:hAnsi="Arial" w:cs="Arial"/>
          <w:kern w:val="2"/>
          <w:sz w:val="21"/>
          <w:szCs w:val="22"/>
          <w:lang w:val="en-US" w:eastAsia="ja-JP"/>
        </w:rPr>
        <w:tab/>
        <w:t>TP for TR 37.863-02-01 DC_41C-n41A</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R4-1712750</w:t>
      </w:r>
      <w:r w:rsidRPr="001D2CE2">
        <w:rPr>
          <w:rFonts w:ascii="Arial" w:hAnsi="Arial" w:cs="Arial"/>
          <w:kern w:val="2"/>
          <w:sz w:val="21"/>
          <w:szCs w:val="22"/>
          <w:lang w:val="en-US" w:eastAsia="ja-JP"/>
        </w:rPr>
        <w:tab/>
        <w:t>TP for TR 37.863-02-01: DC band combination of LTE 1A-20A and NR Band n78</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R4-1712751</w:t>
      </w:r>
      <w:r w:rsidRPr="001D2CE2">
        <w:rPr>
          <w:rFonts w:ascii="Arial" w:hAnsi="Arial" w:cs="Arial"/>
          <w:kern w:val="2"/>
          <w:sz w:val="21"/>
          <w:szCs w:val="22"/>
          <w:lang w:val="en-US" w:eastAsia="ja-JP"/>
        </w:rPr>
        <w:tab/>
        <w:t>TP for TR 37.863-02-01: DC band combination of LTE 3A-7A and NR Band n78</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R4-1712752</w:t>
      </w:r>
      <w:r w:rsidRPr="001D2CE2">
        <w:rPr>
          <w:rFonts w:ascii="Arial" w:hAnsi="Arial" w:cs="Arial"/>
          <w:kern w:val="2"/>
          <w:sz w:val="21"/>
          <w:szCs w:val="22"/>
          <w:lang w:val="en-US" w:eastAsia="ja-JP"/>
        </w:rPr>
        <w:tab/>
        <w:t>TP for TR 37.863-02-01: DC band combination of LTE 3A-20A and NR Band n78</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R4-1712787</w:t>
      </w:r>
      <w:r w:rsidRPr="001D2CE2">
        <w:rPr>
          <w:rFonts w:ascii="Arial" w:hAnsi="Arial" w:cs="Arial"/>
          <w:kern w:val="2"/>
          <w:sz w:val="21"/>
          <w:szCs w:val="22"/>
          <w:lang w:val="en-US" w:eastAsia="ja-JP"/>
        </w:rPr>
        <w:tab/>
        <w:t>TP for TR 37.863-02-01: DC band combination of LTE 7A-20A and NR Band n78</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R4-1712822</w:t>
      </w:r>
      <w:r w:rsidRPr="001D2CE2">
        <w:rPr>
          <w:rFonts w:ascii="Arial" w:hAnsi="Arial" w:cs="Arial"/>
          <w:kern w:val="2"/>
          <w:sz w:val="21"/>
          <w:szCs w:val="22"/>
          <w:lang w:val="en-US" w:eastAsia="ja-JP"/>
        </w:rPr>
        <w:tab/>
        <w:t>TP for TR 37.863-02-01 MSD for DC including Band n77, n78 and n79</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R4-1712823</w:t>
      </w:r>
      <w:r w:rsidRPr="001D2CE2">
        <w:rPr>
          <w:rFonts w:ascii="Arial" w:hAnsi="Arial" w:cs="Arial"/>
          <w:kern w:val="2"/>
          <w:sz w:val="21"/>
          <w:szCs w:val="22"/>
          <w:lang w:val="en-US" w:eastAsia="ja-JP"/>
        </w:rPr>
        <w:tab/>
        <w:t>TP for TR 37.863-02-01 Delta values for DC including Band n77, n78 and n79</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R4-1713187</w:t>
      </w:r>
      <w:r w:rsidRPr="001D2CE2">
        <w:rPr>
          <w:rFonts w:ascii="Arial" w:hAnsi="Arial" w:cs="Arial"/>
          <w:kern w:val="2"/>
          <w:sz w:val="21"/>
          <w:szCs w:val="22"/>
          <w:lang w:val="en-US" w:eastAsia="ja-JP"/>
        </w:rPr>
        <w:tab/>
        <w:t>TP for TR 37.863-02-01 Delta values for DC combinations including Band n257</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R4-1713551</w:t>
      </w:r>
      <w:r w:rsidRPr="001D2CE2">
        <w:rPr>
          <w:rFonts w:ascii="Arial" w:hAnsi="Arial" w:cs="Arial"/>
          <w:kern w:val="2"/>
          <w:sz w:val="21"/>
          <w:szCs w:val="22"/>
          <w:lang w:val="en-US" w:eastAsia="ja-JP"/>
        </w:rPr>
        <w:tab/>
        <w:t>TP for TR 37.863-02-01: DC_1A-3A_n28</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R4-1713553</w:t>
      </w:r>
      <w:r w:rsidRPr="001D2CE2">
        <w:rPr>
          <w:rFonts w:ascii="Arial" w:hAnsi="Arial" w:cs="Arial"/>
          <w:kern w:val="2"/>
          <w:sz w:val="21"/>
          <w:szCs w:val="22"/>
          <w:lang w:val="en-US" w:eastAsia="ja-JP"/>
        </w:rPr>
        <w:tab/>
        <w:t>TP for TR 37.863-02-01: DC_1A-7A_n28</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R4-1713554</w:t>
      </w:r>
      <w:r w:rsidRPr="001D2CE2">
        <w:rPr>
          <w:rFonts w:ascii="Arial" w:hAnsi="Arial" w:cs="Arial"/>
          <w:kern w:val="2"/>
          <w:sz w:val="21"/>
          <w:szCs w:val="22"/>
          <w:lang w:val="en-US" w:eastAsia="ja-JP"/>
        </w:rPr>
        <w:tab/>
        <w:t>TP for TR 37.863-02-01: DC_1A-20A_n28</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R4-1713555</w:t>
      </w:r>
      <w:r w:rsidRPr="001D2CE2">
        <w:rPr>
          <w:rFonts w:ascii="Arial" w:hAnsi="Arial" w:cs="Arial"/>
          <w:kern w:val="2"/>
          <w:sz w:val="21"/>
          <w:szCs w:val="22"/>
          <w:lang w:val="en-US" w:eastAsia="ja-JP"/>
        </w:rPr>
        <w:tab/>
        <w:t>TP for TR 37.863-02-01: DC_3A-7A_n28</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R4-1713567</w:t>
      </w:r>
      <w:r w:rsidRPr="001D2CE2">
        <w:rPr>
          <w:rFonts w:ascii="Arial" w:hAnsi="Arial" w:cs="Arial"/>
          <w:kern w:val="2"/>
          <w:sz w:val="21"/>
          <w:szCs w:val="22"/>
          <w:lang w:val="en-US" w:eastAsia="ja-JP"/>
        </w:rPr>
        <w:tab/>
        <w:t>TP for TR 37.863-02-01: DC_3A-20A_n28</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R4-1713568</w:t>
      </w:r>
      <w:r w:rsidRPr="001D2CE2">
        <w:rPr>
          <w:rFonts w:ascii="Arial" w:hAnsi="Arial" w:cs="Arial"/>
          <w:kern w:val="2"/>
          <w:sz w:val="21"/>
          <w:szCs w:val="22"/>
          <w:lang w:val="en-US" w:eastAsia="ja-JP"/>
        </w:rPr>
        <w:tab/>
        <w:t>TP for TR 37.863-02-01: DC_7A-20A_n28</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R4-1713598</w:t>
      </w:r>
      <w:r w:rsidRPr="001D2CE2">
        <w:rPr>
          <w:rFonts w:ascii="Arial" w:hAnsi="Arial" w:cs="Arial"/>
          <w:kern w:val="2"/>
          <w:sz w:val="21"/>
          <w:szCs w:val="22"/>
          <w:lang w:val="en-US" w:eastAsia="ja-JP"/>
        </w:rPr>
        <w:tab/>
        <w:t>TP on protected bands, additional ILs and MSD level for TR 37.863-02-01 DC_5A-7A_n78A</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R4-1714044</w:t>
      </w:r>
      <w:r w:rsidRPr="001D2CE2">
        <w:rPr>
          <w:rFonts w:ascii="Arial" w:hAnsi="Arial" w:cs="Arial"/>
          <w:kern w:val="2"/>
          <w:sz w:val="21"/>
          <w:szCs w:val="22"/>
          <w:lang w:val="en-US" w:eastAsia="ja-JP"/>
        </w:rPr>
        <w:tab/>
        <w:t>TP for TR 37.863-02-01 DC_7A-7A-n78A</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R4-1714087</w:t>
      </w:r>
      <w:r w:rsidRPr="001D2CE2">
        <w:rPr>
          <w:rFonts w:ascii="Arial" w:hAnsi="Arial" w:cs="Arial"/>
          <w:kern w:val="2"/>
          <w:sz w:val="21"/>
          <w:szCs w:val="22"/>
          <w:lang w:val="en-US" w:eastAsia="ja-JP"/>
        </w:rPr>
        <w:tab/>
        <w:t>TP on protected bands, additional ILs and MSD level for TR 37.863-02-01 DC_1A-7A_n78A</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R4-1714174</w:t>
      </w:r>
      <w:r w:rsidRPr="001D2CE2">
        <w:rPr>
          <w:rFonts w:ascii="Arial" w:hAnsi="Arial" w:cs="Arial"/>
          <w:kern w:val="2"/>
          <w:sz w:val="21"/>
          <w:szCs w:val="22"/>
          <w:lang w:val="en-US" w:eastAsia="ja-JP"/>
        </w:rPr>
        <w:tab/>
        <w:t>TP for TR 37.863-02-01 DC_3A-5A-n78A</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R4-1714332</w:t>
      </w:r>
      <w:r w:rsidRPr="001D2CE2">
        <w:rPr>
          <w:rFonts w:ascii="Arial" w:hAnsi="Arial" w:cs="Arial"/>
          <w:kern w:val="2"/>
          <w:sz w:val="21"/>
          <w:szCs w:val="22"/>
          <w:lang w:val="en-US" w:eastAsia="ja-JP"/>
        </w:rPr>
        <w:tab/>
        <w:t>TP on protected bands, additional ILs and MSD level for TR 37.863-02-01 DC_1A-5A_n78A</w:t>
      </w: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R4-1712407</w:t>
      </w:r>
      <w:r w:rsidRPr="001D2CE2">
        <w:rPr>
          <w:rFonts w:ascii="Arial" w:hAnsi="Arial" w:cs="Arial"/>
          <w:kern w:val="2"/>
          <w:sz w:val="21"/>
          <w:szCs w:val="22"/>
          <w:lang w:val="en-US" w:eastAsia="ja-JP"/>
        </w:rPr>
        <w:tab/>
        <w:t>Updated TR 37.863-03-01 v0.2.0 Rel-15 DC combinations LTE 3DL and one NR band</w:t>
      </w:r>
    </w:p>
    <w:p w:rsidR="001D2CE2" w:rsidRPr="001D2CE2" w:rsidRDefault="001D2CE2" w:rsidP="001D2CE2">
      <w:pPr>
        <w:widowControl w:val="0"/>
        <w:numPr>
          <w:ilvl w:val="2"/>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TPs including co-existence studies, Delta values and MSD for TR 37.863-03-01</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R4-1712227</w:t>
      </w:r>
      <w:r w:rsidRPr="001D2CE2">
        <w:rPr>
          <w:rFonts w:ascii="Arial" w:hAnsi="Arial" w:cs="Arial"/>
          <w:kern w:val="2"/>
          <w:sz w:val="21"/>
          <w:szCs w:val="22"/>
          <w:lang w:val="en-US" w:eastAsia="ja-JP"/>
        </w:rPr>
        <w:tab/>
        <w:t>TP for TR 37.863-03-01 DC_1A-3A-5A-n257A</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R4-1712228</w:t>
      </w:r>
      <w:r w:rsidRPr="001D2CE2">
        <w:rPr>
          <w:rFonts w:ascii="Arial" w:hAnsi="Arial" w:cs="Arial"/>
          <w:kern w:val="2"/>
          <w:sz w:val="21"/>
          <w:szCs w:val="22"/>
          <w:lang w:val="en-US" w:eastAsia="ja-JP"/>
        </w:rPr>
        <w:tab/>
        <w:t>TP for TR 37.863-03-01 DC_1A-3A-7A-n257A</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R4-1712229</w:t>
      </w:r>
      <w:r w:rsidRPr="001D2CE2">
        <w:rPr>
          <w:rFonts w:ascii="Arial" w:hAnsi="Arial" w:cs="Arial"/>
          <w:kern w:val="2"/>
          <w:sz w:val="21"/>
          <w:szCs w:val="22"/>
          <w:lang w:val="en-US" w:eastAsia="ja-JP"/>
        </w:rPr>
        <w:tab/>
        <w:t>TP for TR 37.863-03-01 DC_1A-5A-7A-n257A</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R4-1712230</w:t>
      </w:r>
      <w:r w:rsidRPr="001D2CE2">
        <w:rPr>
          <w:rFonts w:ascii="Arial" w:hAnsi="Arial" w:cs="Arial"/>
          <w:kern w:val="2"/>
          <w:sz w:val="21"/>
          <w:szCs w:val="22"/>
          <w:lang w:val="en-US" w:eastAsia="ja-JP"/>
        </w:rPr>
        <w:tab/>
        <w:t>TP for TR 37.863-03-01 DC_3A-5A-7A-n257A</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R4-1712231</w:t>
      </w:r>
      <w:r w:rsidRPr="001D2CE2">
        <w:rPr>
          <w:rFonts w:ascii="Arial" w:hAnsi="Arial" w:cs="Arial"/>
          <w:kern w:val="2"/>
          <w:sz w:val="21"/>
          <w:szCs w:val="22"/>
          <w:lang w:val="en-US" w:eastAsia="ja-JP"/>
        </w:rPr>
        <w:tab/>
        <w:t>TP for TR 37.863-03-01 DC_3A-7A-7A-n257A</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R4-1712232</w:t>
      </w:r>
      <w:r w:rsidRPr="001D2CE2">
        <w:rPr>
          <w:rFonts w:ascii="Arial" w:hAnsi="Arial" w:cs="Arial"/>
          <w:kern w:val="2"/>
          <w:sz w:val="21"/>
          <w:szCs w:val="22"/>
          <w:lang w:val="en-US" w:eastAsia="ja-JP"/>
        </w:rPr>
        <w:tab/>
        <w:t>TP for TR 37.863-03-01 DC_5A-7A-7A-n257A</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R4-1712289</w:t>
      </w:r>
      <w:r w:rsidRPr="001D2CE2">
        <w:rPr>
          <w:rFonts w:ascii="Arial" w:hAnsi="Arial" w:cs="Arial"/>
          <w:kern w:val="2"/>
          <w:sz w:val="21"/>
          <w:szCs w:val="22"/>
          <w:lang w:val="en-US" w:eastAsia="ja-JP"/>
        </w:rPr>
        <w:tab/>
        <w:t>TP for TR 37.863-03-01 DC_41D-n41A</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R4-1712290</w:t>
      </w:r>
      <w:r w:rsidRPr="001D2CE2">
        <w:rPr>
          <w:rFonts w:ascii="Arial" w:hAnsi="Arial" w:cs="Arial"/>
          <w:kern w:val="2"/>
          <w:sz w:val="21"/>
          <w:szCs w:val="22"/>
          <w:lang w:val="en-US" w:eastAsia="ja-JP"/>
        </w:rPr>
        <w:tab/>
        <w:t>TP for TR 37.863-03-01 DC_41A-41C-n41A</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R4-1712515</w:t>
      </w:r>
      <w:r w:rsidRPr="001D2CE2">
        <w:rPr>
          <w:rFonts w:ascii="Arial" w:hAnsi="Arial" w:cs="Arial"/>
          <w:kern w:val="2"/>
          <w:sz w:val="21"/>
          <w:szCs w:val="22"/>
          <w:lang w:val="en-US" w:eastAsia="ja-JP"/>
        </w:rPr>
        <w:tab/>
        <w:t>TP for TR 37.863-03-01: DC band combination of LTE 1A-3A-7A and NR Band n78</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R4-1712517</w:t>
      </w:r>
      <w:r w:rsidRPr="001D2CE2">
        <w:rPr>
          <w:rFonts w:ascii="Arial" w:hAnsi="Arial" w:cs="Arial"/>
          <w:kern w:val="2"/>
          <w:sz w:val="21"/>
          <w:szCs w:val="22"/>
          <w:lang w:val="en-US" w:eastAsia="ja-JP"/>
        </w:rPr>
        <w:tab/>
        <w:t>TP for TR 37.863-03-01: DC band combination of LTE 1A-3A-20A and NR Band n78</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R4-1712574</w:t>
      </w:r>
      <w:r w:rsidRPr="001D2CE2">
        <w:rPr>
          <w:rFonts w:ascii="Arial" w:hAnsi="Arial" w:cs="Arial"/>
          <w:kern w:val="2"/>
          <w:sz w:val="21"/>
          <w:szCs w:val="22"/>
          <w:lang w:val="en-US" w:eastAsia="ja-JP"/>
        </w:rPr>
        <w:tab/>
        <w:t>TP for TR 37.863-03-01: DC band combination of LTE 1A-7A-20A and NR Band n78</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R4-1712612</w:t>
      </w:r>
      <w:r w:rsidRPr="001D2CE2">
        <w:rPr>
          <w:rFonts w:ascii="Arial" w:hAnsi="Arial" w:cs="Arial"/>
          <w:kern w:val="2"/>
          <w:sz w:val="21"/>
          <w:szCs w:val="22"/>
          <w:lang w:val="en-US" w:eastAsia="ja-JP"/>
        </w:rPr>
        <w:tab/>
        <w:t>TP for TR 37.863-03-01: DC band combination of LTE 3A-7A-20A and NR Band n78</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R4-1712824</w:t>
      </w:r>
      <w:r w:rsidRPr="001D2CE2">
        <w:rPr>
          <w:rFonts w:ascii="Arial" w:hAnsi="Arial" w:cs="Arial"/>
          <w:kern w:val="2"/>
          <w:sz w:val="21"/>
          <w:szCs w:val="22"/>
          <w:lang w:val="en-US" w:eastAsia="ja-JP"/>
        </w:rPr>
        <w:tab/>
        <w:t>TP for TR 37.863-03-01 Delta values for DC including Band n77, n78 and n79</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R4-1713188</w:t>
      </w:r>
      <w:r w:rsidRPr="001D2CE2">
        <w:rPr>
          <w:rFonts w:ascii="Arial" w:hAnsi="Arial" w:cs="Arial"/>
          <w:kern w:val="2"/>
          <w:sz w:val="21"/>
          <w:szCs w:val="22"/>
          <w:lang w:val="en-US" w:eastAsia="ja-JP"/>
        </w:rPr>
        <w:tab/>
        <w:t>TP for TR 37.863-03-01 Delta values for DC combinations including Band n257</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R4-1713569</w:t>
      </w:r>
      <w:r w:rsidRPr="001D2CE2">
        <w:rPr>
          <w:rFonts w:ascii="Arial" w:hAnsi="Arial" w:cs="Arial"/>
          <w:kern w:val="2"/>
          <w:sz w:val="21"/>
          <w:szCs w:val="22"/>
          <w:lang w:val="en-US" w:eastAsia="ja-JP"/>
        </w:rPr>
        <w:tab/>
        <w:t>TP for TR 37.863-03-01: DC_1A-3A-7A_n28</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R4-1713570</w:t>
      </w:r>
      <w:r w:rsidRPr="001D2CE2">
        <w:rPr>
          <w:rFonts w:ascii="Arial" w:hAnsi="Arial" w:cs="Arial"/>
          <w:kern w:val="2"/>
          <w:sz w:val="21"/>
          <w:szCs w:val="22"/>
          <w:lang w:val="en-US" w:eastAsia="ja-JP"/>
        </w:rPr>
        <w:tab/>
        <w:t>TP for TR 37.863-03-01: DC_1A-3A-20A_n28</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R4-1713571</w:t>
      </w:r>
      <w:r w:rsidRPr="001D2CE2">
        <w:rPr>
          <w:rFonts w:ascii="Arial" w:hAnsi="Arial" w:cs="Arial"/>
          <w:kern w:val="2"/>
          <w:sz w:val="21"/>
          <w:szCs w:val="22"/>
          <w:lang w:val="en-US" w:eastAsia="ja-JP"/>
        </w:rPr>
        <w:tab/>
        <w:t>TP for TR 37.863-03-01: DC_1A-7A-20A_n28</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R4-1713572</w:t>
      </w:r>
      <w:r w:rsidRPr="001D2CE2">
        <w:rPr>
          <w:rFonts w:ascii="Arial" w:hAnsi="Arial" w:cs="Arial"/>
          <w:kern w:val="2"/>
          <w:sz w:val="21"/>
          <w:szCs w:val="22"/>
          <w:lang w:val="en-US" w:eastAsia="ja-JP"/>
        </w:rPr>
        <w:tab/>
        <w:t>TP for TR 37.863-03-01: DC_3A-7A-20A_n28</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R4-1713599</w:t>
      </w:r>
      <w:r w:rsidRPr="001D2CE2">
        <w:rPr>
          <w:rFonts w:ascii="Arial" w:hAnsi="Arial" w:cs="Arial"/>
          <w:kern w:val="2"/>
          <w:sz w:val="21"/>
          <w:szCs w:val="22"/>
          <w:lang w:val="en-US" w:eastAsia="ja-JP"/>
        </w:rPr>
        <w:tab/>
        <w:t>TP on protected bands, additional ILs and MSD level  for TR 37.863-03-01 DC_1A-5A-7A_n78A</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R4-1714042</w:t>
      </w:r>
      <w:r w:rsidRPr="001D2CE2">
        <w:rPr>
          <w:rFonts w:ascii="Arial" w:hAnsi="Arial" w:cs="Arial"/>
          <w:kern w:val="2"/>
          <w:sz w:val="21"/>
          <w:szCs w:val="22"/>
          <w:lang w:val="en-US" w:eastAsia="ja-JP"/>
        </w:rPr>
        <w:tab/>
        <w:t>TP for TR 37.863-03-01 DC_5A-7A-7A-n78A</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R4-1714175</w:t>
      </w:r>
      <w:r w:rsidRPr="001D2CE2">
        <w:rPr>
          <w:rFonts w:ascii="Arial" w:hAnsi="Arial" w:cs="Arial"/>
          <w:kern w:val="2"/>
          <w:sz w:val="21"/>
          <w:szCs w:val="22"/>
          <w:lang w:val="en-US" w:eastAsia="ja-JP"/>
        </w:rPr>
        <w:tab/>
        <w:t>TP for TR 37.863-03-01 DC_3A-5A-7A-n78A</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R4-1714176</w:t>
      </w:r>
      <w:r w:rsidRPr="001D2CE2">
        <w:rPr>
          <w:rFonts w:ascii="Arial" w:hAnsi="Arial" w:cs="Arial"/>
          <w:kern w:val="2"/>
          <w:sz w:val="21"/>
          <w:szCs w:val="22"/>
          <w:lang w:val="en-US" w:eastAsia="ja-JP"/>
        </w:rPr>
        <w:tab/>
        <w:t>TP for TR 37.863-03-01 DC_3A-7A-7A-n78A</w:t>
      </w: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R4-1712462</w:t>
      </w:r>
      <w:r w:rsidRPr="001D2CE2">
        <w:rPr>
          <w:rFonts w:ascii="Arial" w:hAnsi="Arial" w:cs="Arial"/>
          <w:kern w:val="2"/>
          <w:sz w:val="21"/>
          <w:szCs w:val="22"/>
          <w:lang w:val="en-US" w:eastAsia="ja-JP"/>
        </w:rPr>
        <w:tab/>
        <w:t>Updated TR 36.873-04-01 v0.3.0 DC of LTE 4DL/1UL + NR</w:t>
      </w:r>
    </w:p>
    <w:p w:rsidR="001D2CE2" w:rsidRPr="001D2CE2" w:rsidRDefault="001D2CE2" w:rsidP="001D2CE2">
      <w:pPr>
        <w:widowControl w:val="0"/>
        <w:numPr>
          <w:ilvl w:val="2"/>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TPs including co-existence studies, Delta values and MSD for TR 37.863-04-01</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R4-1712225</w:t>
      </w:r>
      <w:r w:rsidRPr="001D2CE2">
        <w:rPr>
          <w:rFonts w:ascii="Arial" w:hAnsi="Arial" w:cs="Arial"/>
          <w:kern w:val="2"/>
          <w:sz w:val="21"/>
          <w:szCs w:val="22"/>
          <w:lang w:val="en-US" w:eastAsia="ja-JP"/>
        </w:rPr>
        <w:tab/>
        <w:t>TP for TR 37.863-04-01 DC_1A-3A-5A-7A-n257A</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R4-1712226</w:t>
      </w:r>
      <w:r w:rsidRPr="001D2CE2">
        <w:rPr>
          <w:rFonts w:ascii="Arial" w:hAnsi="Arial" w:cs="Arial"/>
          <w:kern w:val="2"/>
          <w:sz w:val="21"/>
          <w:szCs w:val="22"/>
          <w:lang w:val="en-US" w:eastAsia="ja-JP"/>
        </w:rPr>
        <w:tab/>
        <w:t>TP for TR 37.863-04-01 DC_3A-5A-7A-7A-n257A</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R4-1712291</w:t>
      </w:r>
      <w:r w:rsidRPr="001D2CE2">
        <w:rPr>
          <w:rFonts w:ascii="Arial" w:hAnsi="Arial" w:cs="Arial"/>
          <w:kern w:val="2"/>
          <w:sz w:val="21"/>
          <w:szCs w:val="22"/>
          <w:lang w:val="en-US" w:eastAsia="ja-JP"/>
        </w:rPr>
        <w:tab/>
        <w:t>TP for TR 37.863-04-01 DC_41E-n41A</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R4-1712292</w:t>
      </w:r>
      <w:r w:rsidRPr="001D2CE2">
        <w:rPr>
          <w:rFonts w:ascii="Arial" w:hAnsi="Arial" w:cs="Arial"/>
          <w:kern w:val="2"/>
          <w:sz w:val="21"/>
          <w:szCs w:val="22"/>
          <w:lang w:val="en-US" w:eastAsia="ja-JP"/>
        </w:rPr>
        <w:tab/>
        <w:t>TP for TR 37.863-04-01 DC_41C-41C-n41A</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R4-1712293</w:t>
      </w:r>
      <w:r w:rsidRPr="001D2CE2">
        <w:rPr>
          <w:rFonts w:ascii="Arial" w:hAnsi="Arial" w:cs="Arial"/>
          <w:kern w:val="2"/>
          <w:sz w:val="21"/>
          <w:szCs w:val="22"/>
          <w:lang w:val="en-US" w:eastAsia="ja-JP"/>
        </w:rPr>
        <w:tab/>
        <w:t>TP for TR 37.863-04-01 DC_41A-41D-n41A</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R4-1712746</w:t>
      </w:r>
      <w:r w:rsidRPr="001D2CE2">
        <w:rPr>
          <w:rFonts w:ascii="Arial" w:hAnsi="Arial" w:cs="Arial"/>
          <w:kern w:val="2"/>
          <w:sz w:val="21"/>
          <w:szCs w:val="22"/>
          <w:lang w:val="en-US" w:eastAsia="ja-JP"/>
        </w:rPr>
        <w:tab/>
        <w:t>TP for TR 37.863-04-01: DC band combination of LTE 1A-3A-7A-20A and NR Band n78</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R4-1712825</w:t>
      </w:r>
      <w:r w:rsidRPr="001D2CE2">
        <w:rPr>
          <w:rFonts w:ascii="Arial" w:hAnsi="Arial" w:cs="Arial"/>
          <w:kern w:val="2"/>
          <w:sz w:val="21"/>
          <w:szCs w:val="22"/>
          <w:lang w:val="en-US" w:eastAsia="ja-JP"/>
        </w:rPr>
        <w:tab/>
        <w:t>TP for TR 37.863-04-01 Delta values for DC including Band n77, n78 and n79</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R4-1713189</w:t>
      </w:r>
      <w:r w:rsidRPr="001D2CE2">
        <w:rPr>
          <w:rFonts w:ascii="Arial" w:hAnsi="Arial" w:cs="Arial"/>
          <w:kern w:val="2"/>
          <w:sz w:val="21"/>
          <w:szCs w:val="22"/>
          <w:lang w:val="en-US" w:eastAsia="ja-JP"/>
        </w:rPr>
        <w:tab/>
        <w:t>TP for TR 37.863-04-01 Delta values for DC combinations including Band n257</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R4-1713573</w:t>
      </w:r>
      <w:r w:rsidRPr="001D2CE2">
        <w:rPr>
          <w:rFonts w:ascii="Arial" w:hAnsi="Arial" w:cs="Arial"/>
          <w:kern w:val="2"/>
          <w:sz w:val="21"/>
          <w:szCs w:val="22"/>
          <w:lang w:val="en-US" w:eastAsia="ja-JP"/>
        </w:rPr>
        <w:tab/>
        <w:t>TP for TR 37.863-04-01: DC_1A-3A-7A-20A_n28</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R4-1714177</w:t>
      </w:r>
      <w:r w:rsidRPr="001D2CE2">
        <w:rPr>
          <w:rFonts w:ascii="Arial" w:hAnsi="Arial" w:cs="Arial"/>
          <w:kern w:val="2"/>
          <w:sz w:val="21"/>
          <w:szCs w:val="22"/>
          <w:lang w:val="en-US" w:eastAsia="ja-JP"/>
        </w:rPr>
        <w:tab/>
        <w:t>TP for TR 37.863-04-01 DC_1A-3A-5A-7A-n78A</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R4-1714178</w:t>
      </w:r>
      <w:r w:rsidRPr="001D2CE2">
        <w:rPr>
          <w:rFonts w:ascii="Arial" w:hAnsi="Arial" w:cs="Arial"/>
          <w:kern w:val="2"/>
          <w:sz w:val="21"/>
          <w:szCs w:val="22"/>
          <w:lang w:val="en-US" w:eastAsia="ja-JP"/>
        </w:rPr>
        <w:tab/>
        <w:t>TP for TR 37.863-04-01 DC_3A-5A-7A-7A-n78A</w:t>
      </w: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TP for updated TR 37.864-41-21</w:t>
      </w:r>
    </w:p>
    <w:p w:rsidR="001D2CE2" w:rsidRPr="001D2CE2" w:rsidRDefault="001D2CE2" w:rsidP="001D2CE2">
      <w:pPr>
        <w:widowControl w:val="0"/>
        <w:numPr>
          <w:ilvl w:val="2"/>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R4-1713226</w:t>
      </w:r>
      <w:r w:rsidRPr="001D2CE2">
        <w:rPr>
          <w:rFonts w:ascii="Arial" w:hAnsi="Arial" w:cs="Arial"/>
          <w:kern w:val="2"/>
          <w:sz w:val="21"/>
          <w:szCs w:val="22"/>
          <w:lang w:val="en-US" w:eastAsia="ja-JP"/>
        </w:rPr>
        <w:tab/>
        <w:t>TP on self-interference studies for LTE (xDL/1UL) and NR (2DL/1UL) DC band combinations</w:t>
      </w: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TP for updated TR 37.865-01-01</w:t>
      </w:r>
    </w:p>
    <w:p w:rsidR="001D2CE2" w:rsidRPr="001D2CE2" w:rsidRDefault="001D2CE2" w:rsidP="001D2CE2">
      <w:pPr>
        <w:widowControl w:val="0"/>
        <w:numPr>
          <w:ilvl w:val="2"/>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R4-1712244</w:t>
      </w:r>
      <w:r w:rsidRPr="001D2CE2">
        <w:rPr>
          <w:rFonts w:ascii="Arial" w:hAnsi="Arial" w:cs="Arial"/>
          <w:kern w:val="2"/>
          <w:sz w:val="21"/>
          <w:szCs w:val="22"/>
          <w:lang w:val="en-US" w:eastAsia="ja-JP"/>
        </w:rPr>
        <w:tab/>
        <w:t>TP for TR 37.865-01-01 CA_n71A-n257A</w:t>
      </w: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R4-1714102</w:t>
      </w:r>
      <w:r w:rsidRPr="001D2CE2">
        <w:rPr>
          <w:rFonts w:ascii="Arial" w:hAnsi="Arial" w:cs="Arial"/>
          <w:kern w:val="2"/>
          <w:sz w:val="21"/>
          <w:szCs w:val="22"/>
          <w:lang w:val="en-US" w:eastAsia="ja-JP"/>
        </w:rPr>
        <w:tab/>
        <w:t>updated SUL TR 37.xxx</w:t>
      </w:r>
    </w:p>
    <w:p w:rsidR="001D2CE2" w:rsidRPr="001D2CE2" w:rsidRDefault="001D2CE2" w:rsidP="001D2CE2">
      <w:pPr>
        <w:widowControl w:val="0"/>
        <w:numPr>
          <w:ilvl w:val="2"/>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R4-1712917</w:t>
      </w:r>
      <w:r w:rsidRPr="001D2CE2">
        <w:rPr>
          <w:rFonts w:ascii="Arial" w:hAnsi="Arial" w:cs="Arial"/>
          <w:kern w:val="2"/>
          <w:sz w:val="21"/>
          <w:szCs w:val="22"/>
          <w:lang w:val="en-US" w:eastAsia="ja-JP"/>
        </w:rPr>
        <w:tab/>
        <w:t>Consideration on SUL band on TDD frequency</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Proposal: Considering the high workload of RAN4, SUL band on TDD frequency that has co-existence issue between multiple operators should not be considered in Rel-15.</w:t>
      </w:r>
    </w:p>
    <w:p w:rsidR="001D2CE2" w:rsidRPr="001D2CE2" w:rsidRDefault="001D2CE2" w:rsidP="001D2CE2">
      <w:pPr>
        <w:widowControl w:val="0"/>
        <w:numPr>
          <w:ilvl w:val="2"/>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TP for SUL TR 37.xxx and TS 38.101</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R4-1712943</w:t>
      </w:r>
      <w:r w:rsidRPr="001D2CE2">
        <w:rPr>
          <w:rFonts w:ascii="Arial" w:hAnsi="Arial" w:cs="Arial"/>
          <w:kern w:val="2"/>
          <w:sz w:val="21"/>
          <w:szCs w:val="22"/>
          <w:lang w:val="en-US" w:eastAsia="ja-JP"/>
        </w:rPr>
        <w:tab/>
        <w:t>TP for TR 37.xxx: Specific RF requirements for SUL</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R4-1713544</w:t>
      </w:r>
      <w:r w:rsidRPr="001D2CE2">
        <w:rPr>
          <w:rFonts w:ascii="Arial" w:hAnsi="Arial" w:cs="Arial"/>
          <w:kern w:val="2"/>
          <w:sz w:val="21"/>
          <w:szCs w:val="22"/>
          <w:lang w:val="en-US" w:eastAsia="ja-JP"/>
        </w:rPr>
        <w:tab/>
        <w:t>TP for SUL TR 37.xxx: SUL band combinations</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R4-1713625</w:t>
      </w:r>
      <w:r w:rsidRPr="001D2CE2">
        <w:rPr>
          <w:rFonts w:ascii="Arial" w:hAnsi="Arial" w:cs="Arial"/>
          <w:kern w:val="2"/>
          <w:sz w:val="21"/>
          <w:szCs w:val="22"/>
          <w:lang w:val="en-US" w:eastAsia="ja-JP"/>
        </w:rPr>
        <w:tab/>
        <w:t>TP for SUL TR 37.xxx: SUL band combinations</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R4-1714097</w:t>
      </w:r>
      <w:r w:rsidRPr="001D2CE2">
        <w:rPr>
          <w:rFonts w:ascii="Arial" w:hAnsi="Arial" w:cs="Arial"/>
          <w:kern w:val="2"/>
          <w:sz w:val="21"/>
          <w:szCs w:val="22"/>
          <w:lang w:val="en-US" w:eastAsia="ja-JP"/>
        </w:rPr>
        <w:tab/>
        <w:t>TP for TS 38.101-1: UE RF requirements for standalone SUL</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R4-1714098</w:t>
      </w:r>
      <w:r w:rsidRPr="001D2CE2">
        <w:rPr>
          <w:rFonts w:ascii="Arial" w:hAnsi="Arial" w:cs="Arial"/>
          <w:kern w:val="2"/>
          <w:sz w:val="21"/>
          <w:szCs w:val="22"/>
          <w:lang w:val="en-US" w:eastAsia="ja-JP"/>
        </w:rPr>
        <w:tab/>
        <w:t>TP to TS 38.101-3: UE RF requirements for non-standalone SUL</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R4-1714099</w:t>
      </w:r>
      <w:r w:rsidRPr="001D2CE2">
        <w:rPr>
          <w:rFonts w:ascii="Arial" w:hAnsi="Arial" w:cs="Arial"/>
          <w:kern w:val="2"/>
          <w:sz w:val="21"/>
          <w:szCs w:val="22"/>
          <w:lang w:val="en-US" w:eastAsia="ja-JP"/>
        </w:rPr>
        <w:tab/>
        <w:t>TP for TR 38.817-01: UE RF requirements for SUL</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R4-1714426</w:t>
      </w:r>
      <w:r w:rsidRPr="001D2CE2">
        <w:rPr>
          <w:rFonts w:ascii="Arial" w:hAnsi="Arial" w:cs="Arial"/>
          <w:kern w:val="2"/>
          <w:sz w:val="21"/>
          <w:szCs w:val="22"/>
          <w:lang w:val="en-US" w:eastAsia="ja-JP"/>
        </w:rPr>
        <w:tab/>
        <w:t>TP for TR 37.xxx: Band combinations for SUL</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R4-1714529</w:t>
      </w:r>
      <w:r w:rsidRPr="001D2CE2">
        <w:rPr>
          <w:rFonts w:ascii="Arial" w:hAnsi="Arial" w:cs="Arial"/>
          <w:kern w:val="2"/>
          <w:sz w:val="21"/>
          <w:szCs w:val="22"/>
          <w:lang w:val="en-US" w:eastAsia="ja-JP"/>
        </w:rPr>
        <w:tab/>
        <w:t>TP on introducing operating bands for NR-LTE DC including SUL band combinations in 38.101-1</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R4-1714530</w:t>
      </w:r>
      <w:r w:rsidRPr="001D2CE2">
        <w:rPr>
          <w:rFonts w:ascii="Arial" w:hAnsi="Arial" w:cs="Arial"/>
          <w:kern w:val="2"/>
          <w:sz w:val="21"/>
          <w:szCs w:val="22"/>
          <w:lang w:val="en-US" w:eastAsia="ja-JP"/>
        </w:rPr>
        <w:tab/>
        <w:t>TP on introducing operating bands for NR-LTE DC including SUL band combinations in 38.101-3</w:t>
      </w: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R4-1714376</w:t>
      </w:r>
      <w:r w:rsidRPr="001D2CE2">
        <w:rPr>
          <w:rFonts w:ascii="Arial" w:hAnsi="Arial" w:cs="Arial"/>
          <w:kern w:val="2"/>
          <w:sz w:val="21"/>
          <w:szCs w:val="22"/>
          <w:lang w:val="en-US" w:eastAsia="ja-JP"/>
        </w:rPr>
        <w:tab/>
        <w:t>Ad-Hoc meeting minutes on SUL</w:t>
      </w: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R4-1714538</w:t>
      </w:r>
      <w:r w:rsidRPr="001D2CE2">
        <w:rPr>
          <w:rFonts w:ascii="Arial" w:hAnsi="Arial" w:cs="Arial"/>
          <w:kern w:val="2"/>
          <w:sz w:val="21"/>
          <w:szCs w:val="22"/>
          <w:lang w:val="en-US" w:eastAsia="ja-JP"/>
        </w:rPr>
        <w:tab/>
        <w:t>WF on UE requirements for SUL operation without uplink sharing and with uplink sharing from network perspective</w:t>
      </w:r>
    </w:p>
    <w:p w:rsidR="001D2CE2" w:rsidRPr="001D2CE2" w:rsidRDefault="001D2CE2" w:rsidP="001D2CE2">
      <w:pPr>
        <w:widowControl w:val="0"/>
        <w:numPr>
          <w:ilvl w:val="2"/>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eastAsia="ja-JP"/>
        </w:rPr>
        <w:t>UL Frequency shift</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eastAsia="ja-JP"/>
        </w:rPr>
        <w:t>If the network signalling indicates a raster shift of 7.5kHz for uplink sharing, then the actual uplink frequency has an additional +7.5kHz shift to the UL channel raster.</w:t>
      </w:r>
    </w:p>
    <w:p w:rsidR="001D2CE2" w:rsidRPr="001D2CE2" w:rsidRDefault="001D2CE2" w:rsidP="001D2CE2">
      <w:pPr>
        <w:widowControl w:val="0"/>
        <w:numPr>
          <w:ilvl w:val="2"/>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Carrier leakage</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In the case that SUL with uplink sharing, the carrier leakage may have 7.5kHz shift with the carrier frequency.</w:t>
      </w:r>
    </w:p>
    <w:p w:rsidR="001D2CE2" w:rsidRPr="001D2CE2" w:rsidRDefault="001D2CE2" w:rsidP="001D2CE2">
      <w:pPr>
        <w:widowControl w:val="0"/>
        <w:numPr>
          <w:ilvl w:val="2"/>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REFSENS</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For LTE-NR DC with SUL, MSD of reference sensitivity due to harmonic, harmonic mixing and IMD should be specified for the band combination. These reference sensitivity exception values can reuse the values for the corresponding general LTE-NR DC with the same frequency range.</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∆TIB and ∆RIB values can also reuse the values for values for the corresponding general LTE-NR DC with the same frequency range.</w:t>
      </w:r>
    </w:p>
    <w:p w:rsidR="001D2CE2" w:rsidRPr="001D2CE2" w:rsidRDefault="001D2CE2" w:rsidP="001D2CE2">
      <w:pPr>
        <w:widowControl w:val="0"/>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p>
    <w:p w:rsidR="001D2CE2" w:rsidRPr="001D2CE2" w:rsidRDefault="001D2CE2" w:rsidP="001D2CE2">
      <w:pPr>
        <w:keepNext/>
        <w:keepLines/>
        <w:overflowPunct w:val="0"/>
        <w:autoSpaceDE w:val="0"/>
        <w:autoSpaceDN w:val="0"/>
        <w:adjustRightInd w:val="0"/>
        <w:spacing w:before="120"/>
        <w:ind w:left="1985" w:hanging="1985"/>
        <w:textAlignment w:val="baseline"/>
        <w:outlineLvl w:val="6"/>
        <w:rPr>
          <w:rFonts w:ascii="Arial" w:hAnsi="Arial"/>
          <w:b/>
          <w:lang w:eastAsia="ja-JP"/>
        </w:rPr>
      </w:pPr>
      <w:r w:rsidRPr="001D2CE2">
        <w:rPr>
          <w:rFonts w:ascii="Arial" w:hAnsi="Arial" w:hint="eastAsia"/>
          <w:b/>
          <w:lang w:eastAsia="ja-JP"/>
        </w:rPr>
        <w:t xml:space="preserve">For </w:t>
      </w:r>
      <w:r w:rsidRPr="001D2CE2">
        <w:rPr>
          <w:rFonts w:ascii="Arial" w:hAnsi="Arial"/>
          <w:b/>
          <w:lang w:eastAsia="ja-JP"/>
        </w:rPr>
        <w:t>System</w:t>
      </w:r>
      <w:r w:rsidRPr="001D2CE2">
        <w:rPr>
          <w:rFonts w:ascii="Arial" w:hAnsi="Arial" w:hint="eastAsia"/>
          <w:b/>
          <w:lang w:eastAsia="ja-JP"/>
        </w:rPr>
        <w:t xml:space="preserve"> parameter </w:t>
      </w:r>
      <w:r w:rsidRPr="001D2CE2">
        <w:rPr>
          <w:rFonts w:ascii="Arial" w:hAnsi="Arial"/>
          <w:b/>
          <w:lang w:eastAsia="ja-JP"/>
        </w:rPr>
        <w:t>perspective</w:t>
      </w:r>
    </w:p>
    <w:p w:rsidR="001D2CE2" w:rsidRPr="001D2CE2" w:rsidRDefault="001D2CE2" w:rsidP="001D2CE2">
      <w:pPr>
        <w:widowControl w:val="0"/>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hint="eastAsia"/>
          <w:kern w:val="2"/>
          <w:sz w:val="21"/>
          <w:szCs w:val="22"/>
          <w:lang w:eastAsia="ja-JP"/>
        </w:rPr>
        <w:t>Fifteen</w:t>
      </w:r>
      <w:r w:rsidRPr="001D2CE2">
        <w:rPr>
          <w:rFonts w:ascii="Arial" w:hAnsi="Arial" w:cs="Arial" w:hint="eastAsia"/>
          <w:kern w:val="2"/>
          <w:sz w:val="21"/>
          <w:szCs w:val="22"/>
          <w:lang w:val="en-US" w:eastAsia="ja-JP"/>
        </w:rPr>
        <w:t xml:space="preserve"> </w:t>
      </w:r>
      <w:r w:rsidRPr="001D2CE2">
        <w:rPr>
          <w:rFonts w:ascii="Arial" w:hAnsi="Arial" w:cs="Arial"/>
          <w:kern w:val="2"/>
          <w:sz w:val="21"/>
          <w:szCs w:val="22"/>
          <w:lang w:val="en-US" w:eastAsia="ja-JP"/>
        </w:rPr>
        <w:t>contribution</w:t>
      </w:r>
      <w:r w:rsidRPr="001D2CE2">
        <w:rPr>
          <w:rFonts w:ascii="Arial" w:hAnsi="Arial" w:cs="Arial" w:hint="eastAsia"/>
          <w:kern w:val="2"/>
          <w:sz w:val="21"/>
          <w:szCs w:val="22"/>
          <w:lang w:val="en-US" w:eastAsia="ja-JP"/>
        </w:rPr>
        <w:t>s</w:t>
      </w:r>
      <w:r w:rsidRPr="001D2CE2">
        <w:rPr>
          <w:rFonts w:ascii="Arial" w:hAnsi="Arial" w:cs="Arial"/>
          <w:kern w:val="2"/>
          <w:sz w:val="21"/>
          <w:szCs w:val="22"/>
          <w:lang w:val="en-US" w:eastAsia="ja-JP"/>
        </w:rPr>
        <w:t xml:space="preserve"> on NR system parameter </w:t>
      </w:r>
      <w:r w:rsidRPr="001D2CE2">
        <w:rPr>
          <w:rFonts w:ascii="Arial" w:hAnsi="Arial" w:cs="Arial" w:hint="eastAsia"/>
          <w:kern w:val="2"/>
          <w:sz w:val="21"/>
          <w:szCs w:val="22"/>
          <w:lang w:val="en-US" w:eastAsia="ja-JP"/>
        </w:rPr>
        <w:t xml:space="preserve">perspective were </w:t>
      </w:r>
      <w:r w:rsidRPr="001D2CE2">
        <w:rPr>
          <w:rFonts w:ascii="Arial" w:hAnsi="Arial" w:cs="Arial"/>
          <w:kern w:val="2"/>
          <w:sz w:val="21"/>
          <w:szCs w:val="22"/>
          <w:lang w:val="en-US" w:eastAsia="ja-JP"/>
        </w:rPr>
        <w:t xml:space="preserve">approved in </w:t>
      </w:r>
      <w:r w:rsidRPr="001D2CE2">
        <w:rPr>
          <w:rFonts w:ascii="Arial" w:hAnsi="Arial" w:cs="Arial" w:hint="eastAsia"/>
          <w:kern w:val="2"/>
          <w:sz w:val="21"/>
          <w:szCs w:val="22"/>
          <w:lang w:val="en-US" w:eastAsia="ja-JP"/>
        </w:rPr>
        <w:t>[</w:t>
      </w:r>
      <w:r w:rsidRPr="001D2CE2">
        <w:rPr>
          <w:rFonts w:ascii="Arial" w:hAnsi="Arial" w:cs="Arial"/>
          <w:kern w:val="2"/>
          <w:sz w:val="21"/>
          <w:szCs w:val="22"/>
          <w:lang w:val="en-US" w:eastAsia="ja-JP"/>
        </w:rPr>
        <w:t>R4-1714536</w:t>
      </w:r>
      <w:r w:rsidRPr="001D2CE2">
        <w:rPr>
          <w:rFonts w:ascii="Arial" w:hAnsi="Arial" w:cs="Arial" w:hint="eastAsia"/>
          <w:kern w:val="2"/>
          <w:sz w:val="21"/>
          <w:szCs w:val="22"/>
          <w:lang w:val="en-US" w:eastAsia="ja-JP"/>
        </w:rPr>
        <w:t xml:space="preserve">, </w:t>
      </w:r>
      <w:r w:rsidRPr="001D2CE2">
        <w:rPr>
          <w:rFonts w:ascii="Arial" w:hAnsi="Arial" w:cs="Arial"/>
          <w:kern w:val="2"/>
          <w:sz w:val="21"/>
          <w:szCs w:val="22"/>
          <w:lang w:val="en-US" w:eastAsia="ja-JP"/>
        </w:rPr>
        <w:t>R4-1714537</w:t>
      </w:r>
      <w:r w:rsidRPr="001D2CE2">
        <w:rPr>
          <w:rFonts w:ascii="Arial" w:hAnsi="Arial" w:cs="Arial" w:hint="eastAsia"/>
          <w:kern w:val="2"/>
          <w:sz w:val="21"/>
          <w:szCs w:val="22"/>
          <w:lang w:val="en-US" w:eastAsia="ja-JP"/>
        </w:rPr>
        <w:t xml:space="preserve">, </w:t>
      </w:r>
      <w:r w:rsidRPr="001D2CE2">
        <w:rPr>
          <w:rFonts w:ascii="Arial" w:hAnsi="Arial" w:cs="Arial"/>
          <w:kern w:val="2"/>
          <w:sz w:val="21"/>
          <w:szCs w:val="22"/>
          <w:lang w:val="en-US" w:eastAsia="ja-JP"/>
        </w:rPr>
        <w:t>R4-1714114</w:t>
      </w:r>
      <w:r w:rsidRPr="001D2CE2">
        <w:rPr>
          <w:rFonts w:ascii="Arial" w:hAnsi="Arial" w:cs="Arial" w:hint="eastAsia"/>
          <w:kern w:val="2"/>
          <w:sz w:val="21"/>
          <w:szCs w:val="22"/>
          <w:lang w:val="en-US" w:eastAsia="ja-JP"/>
        </w:rPr>
        <w:t xml:space="preserve">, </w:t>
      </w:r>
      <w:r w:rsidRPr="001D2CE2">
        <w:rPr>
          <w:rFonts w:ascii="Arial" w:hAnsi="Arial" w:cs="Arial"/>
          <w:kern w:val="2"/>
          <w:sz w:val="21"/>
          <w:szCs w:val="22"/>
          <w:lang w:val="en-US" w:eastAsia="ja-JP"/>
        </w:rPr>
        <w:t>R4-1714115</w:t>
      </w:r>
      <w:r w:rsidRPr="001D2CE2">
        <w:rPr>
          <w:rFonts w:ascii="Arial" w:hAnsi="Arial" w:cs="Arial" w:hint="eastAsia"/>
          <w:kern w:val="2"/>
          <w:sz w:val="21"/>
          <w:szCs w:val="22"/>
          <w:lang w:val="en-US" w:eastAsia="ja-JP"/>
        </w:rPr>
        <w:t xml:space="preserve">, </w:t>
      </w:r>
      <w:r w:rsidRPr="001D2CE2">
        <w:rPr>
          <w:rFonts w:ascii="Arial" w:hAnsi="Arial" w:cs="Arial"/>
          <w:kern w:val="2"/>
          <w:sz w:val="21"/>
          <w:szCs w:val="22"/>
          <w:lang w:val="en-US" w:eastAsia="ja-JP"/>
        </w:rPr>
        <w:t>R4-1714479</w:t>
      </w:r>
      <w:r w:rsidRPr="001D2CE2">
        <w:rPr>
          <w:rFonts w:ascii="Arial" w:hAnsi="Arial" w:cs="Arial" w:hint="eastAsia"/>
          <w:kern w:val="2"/>
          <w:sz w:val="21"/>
          <w:szCs w:val="22"/>
          <w:lang w:val="en-US" w:eastAsia="ja-JP"/>
        </w:rPr>
        <w:t xml:space="preserve">, </w:t>
      </w:r>
      <w:r w:rsidRPr="001D2CE2">
        <w:rPr>
          <w:rFonts w:ascii="Arial" w:hAnsi="Arial" w:cs="Arial"/>
          <w:kern w:val="2"/>
          <w:sz w:val="21"/>
          <w:szCs w:val="22"/>
          <w:lang w:val="en-US" w:eastAsia="ja-JP"/>
        </w:rPr>
        <w:t>R4-1714305</w:t>
      </w:r>
      <w:r w:rsidRPr="001D2CE2">
        <w:rPr>
          <w:rFonts w:ascii="Arial" w:hAnsi="Arial" w:cs="Arial" w:hint="eastAsia"/>
          <w:kern w:val="2"/>
          <w:sz w:val="21"/>
          <w:szCs w:val="22"/>
          <w:lang w:val="en-US" w:eastAsia="ja-JP"/>
        </w:rPr>
        <w:t xml:space="preserve">, </w:t>
      </w:r>
      <w:r w:rsidRPr="001D2CE2">
        <w:rPr>
          <w:rFonts w:ascii="Arial" w:hAnsi="Arial" w:cs="Arial"/>
          <w:kern w:val="2"/>
          <w:sz w:val="21"/>
          <w:szCs w:val="22"/>
          <w:lang w:val="en-US" w:eastAsia="ja-JP"/>
        </w:rPr>
        <w:t>R4-1714392</w:t>
      </w:r>
      <w:r w:rsidRPr="001D2CE2">
        <w:rPr>
          <w:rFonts w:ascii="Arial" w:hAnsi="Arial" w:cs="Arial" w:hint="eastAsia"/>
          <w:kern w:val="2"/>
          <w:sz w:val="21"/>
          <w:szCs w:val="22"/>
          <w:lang w:val="en-US" w:eastAsia="ja-JP"/>
        </w:rPr>
        <w:t xml:space="preserve">, </w:t>
      </w:r>
      <w:r w:rsidRPr="001D2CE2">
        <w:rPr>
          <w:rFonts w:ascii="Arial" w:hAnsi="Arial" w:cs="Arial"/>
          <w:kern w:val="2"/>
          <w:sz w:val="21"/>
          <w:szCs w:val="22"/>
          <w:lang w:val="en-US" w:eastAsia="ja-JP"/>
        </w:rPr>
        <w:t>R4-1713181</w:t>
      </w:r>
      <w:r w:rsidRPr="001D2CE2">
        <w:rPr>
          <w:rFonts w:ascii="Arial" w:hAnsi="Arial" w:cs="Arial" w:hint="eastAsia"/>
          <w:kern w:val="2"/>
          <w:sz w:val="21"/>
          <w:szCs w:val="22"/>
          <w:lang w:val="en-US" w:eastAsia="ja-JP"/>
        </w:rPr>
        <w:t xml:space="preserve">, </w:t>
      </w:r>
      <w:r w:rsidRPr="001D2CE2">
        <w:rPr>
          <w:rFonts w:ascii="Arial" w:hAnsi="Arial" w:cs="Arial"/>
          <w:kern w:val="2"/>
          <w:sz w:val="21"/>
          <w:szCs w:val="22"/>
          <w:lang w:val="en-US" w:eastAsia="ja-JP"/>
        </w:rPr>
        <w:t>R4-1714473</w:t>
      </w:r>
      <w:r w:rsidRPr="001D2CE2">
        <w:rPr>
          <w:rFonts w:ascii="Arial" w:hAnsi="Arial" w:cs="Arial" w:hint="eastAsia"/>
          <w:kern w:val="2"/>
          <w:sz w:val="21"/>
          <w:szCs w:val="22"/>
          <w:lang w:val="en-US" w:eastAsia="ja-JP"/>
        </w:rPr>
        <w:t xml:space="preserve">, </w:t>
      </w:r>
      <w:r w:rsidRPr="001D2CE2">
        <w:rPr>
          <w:rFonts w:ascii="Arial" w:hAnsi="Arial" w:cs="Arial"/>
          <w:kern w:val="2"/>
          <w:sz w:val="21"/>
          <w:szCs w:val="22"/>
          <w:lang w:val="en-US" w:eastAsia="ja-JP"/>
        </w:rPr>
        <w:t>R4-1714474</w:t>
      </w:r>
      <w:r w:rsidRPr="001D2CE2">
        <w:rPr>
          <w:rFonts w:ascii="Arial" w:hAnsi="Arial" w:cs="Arial" w:hint="eastAsia"/>
          <w:kern w:val="2"/>
          <w:sz w:val="21"/>
          <w:szCs w:val="22"/>
          <w:lang w:val="en-US" w:eastAsia="ja-JP"/>
        </w:rPr>
        <w:t xml:space="preserve">, </w:t>
      </w:r>
      <w:r w:rsidRPr="001D2CE2">
        <w:rPr>
          <w:rFonts w:ascii="Arial" w:hAnsi="Arial" w:cs="Arial"/>
          <w:kern w:val="2"/>
          <w:sz w:val="21"/>
          <w:szCs w:val="22"/>
          <w:lang w:val="en-US" w:eastAsia="ja-JP"/>
        </w:rPr>
        <w:t>R4-1712182</w:t>
      </w:r>
      <w:r w:rsidRPr="001D2CE2">
        <w:rPr>
          <w:rFonts w:ascii="Arial" w:hAnsi="Arial" w:cs="Arial" w:hint="eastAsia"/>
          <w:kern w:val="2"/>
          <w:sz w:val="21"/>
          <w:szCs w:val="22"/>
          <w:lang w:val="en-US" w:eastAsia="ja-JP"/>
        </w:rPr>
        <w:t xml:space="preserve">, </w:t>
      </w:r>
      <w:r w:rsidRPr="001D2CE2">
        <w:rPr>
          <w:rFonts w:ascii="Arial" w:hAnsi="Arial" w:cs="Arial"/>
          <w:kern w:val="2"/>
          <w:sz w:val="21"/>
          <w:szCs w:val="22"/>
          <w:lang w:val="en-US" w:eastAsia="ja-JP"/>
        </w:rPr>
        <w:t>R4-1714294, R4-1714295</w:t>
      </w:r>
      <w:r w:rsidRPr="001D2CE2">
        <w:rPr>
          <w:rFonts w:ascii="Arial" w:hAnsi="Arial" w:cs="Arial" w:hint="eastAsia"/>
          <w:kern w:val="2"/>
          <w:sz w:val="21"/>
          <w:szCs w:val="22"/>
          <w:lang w:val="en-US" w:eastAsia="ja-JP"/>
        </w:rPr>
        <w:t xml:space="preserve">, </w:t>
      </w:r>
      <w:r w:rsidRPr="001D2CE2">
        <w:rPr>
          <w:rFonts w:ascii="Arial" w:hAnsi="Arial" w:cs="Arial"/>
          <w:kern w:val="2"/>
          <w:sz w:val="21"/>
          <w:szCs w:val="22"/>
          <w:lang w:val="en-US" w:eastAsia="ja-JP"/>
        </w:rPr>
        <w:t xml:space="preserve">R4-1714514, R4-1714478] ,where </w:t>
      </w:r>
      <w:r w:rsidRPr="001D2CE2">
        <w:rPr>
          <w:rFonts w:ascii="Arial" w:hAnsi="Arial" w:cs="Arial" w:hint="eastAsia"/>
          <w:kern w:val="2"/>
          <w:sz w:val="21"/>
          <w:szCs w:val="22"/>
          <w:lang w:val="en-US" w:eastAsia="ja-JP"/>
        </w:rPr>
        <w:t xml:space="preserve">the </w:t>
      </w:r>
      <w:r w:rsidRPr="001D2CE2">
        <w:rPr>
          <w:rFonts w:ascii="Arial" w:hAnsi="Arial" w:cs="Arial"/>
          <w:kern w:val="2"/>
          <w:sz w:val="21"/>
          <w:szCs w:val="22"/>
          <w:lang w:val="en-US" w:eastAsia="ja-JP"/>
        </w:rPr>
        <w:t xml:space="preserve">following agreements </w:t>
      </w:r>
      <w:r w:rsidRPr="001D2CE2">
        <w:rPr>
          <w:rFonts w:ascii="Arial" w:hAnsi="Arial" w:cs="Arial" w:hint="eastAsia"/>
          <w:kern w:val="2"/>
          <w:sz w:val="21"/>
          <w:szCs w:val="22"/>
          <w:lang w:val="en-US" w:eastAsia="ja-JP"/>
        </w:rPr>
        <w:t>were</w:t>
      </w:r>
      <w:r w:rsidRPr="001D2CE2">
        <w:rPr>
          <w:rFonts w:ascii="Arial" w:hAnsi="Arial" w:cs="Arial"/>
          <w:kern w:val="2"/>
          <w:sz w:val="21"/>
          <w:szCs w:val="22"/>
          <w:lang w:val="en-US" w:eastAsia="ja-JP"/>
        </w:rPr>
        <w:t xml:space="preserve"> </w:t>
      </w:r>
      <w:r w:rsidRPr="001D2CE2">
        <w:rPr>
          <w:rFonts w:ascii="Arial" w:hAnsi="Arial" w:cs="Arial" w:hint="eastAsia"/>
          <w:kern w:val="2"/>
          <w:sz w:val="21"/>
          <w:szCs w:val="22"/>
          <w:lang w:val="en-US" w:eastAsia="ja-JP"/>
        </w:rPr>
        <w:t>captured</w:t>
      </w:r>
      <w:r w:rsidRPr="001D2CE2">
        <w:rPr>
          <w:rFonts w:ascii="Arial" w:hAnsi="Arial" w:cs="Arial"/>
          <w:kern w:val="2"/>
          <w:sz w:val="21"/>
          <w:szCs w:val="22"/>
          <w:lang w:val="en-US" w:eastAsia="ja-JP"/>
        </w:rPr>
        <w:t>.</w:t>
      </w:r>
    </w:p>
    <w:p w:rsidR="001D2CE2" w:rsidRPr="001D2CE2" w:rsidRDefault="001D2CE2" w:rsidP="001D2CE2">
      <w:pPr>
        <w:widowControl w:val="0"/>
        <w:numPr>
          <w:ilvl w:val="0"/>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The following TPs for TSs were agreed.</w:t>
      </w: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R4-1714536</w:t>
      </w:r>
      <w:r w:rsidRPr="001D2CE2">
        <w:rPr>
          <w:rFonts w:ascii="Arial" w:hAnsi="Arial" w:cs="Arial"/>
          <w:kern w:val="2"/>
          <w:sz w:val="21"/>
          <w:szCs w:val="22"/>
          <w:lang w:val="en-US" w:eastAsia="ja-JP"/>
        </w:rPr>
        <w:tab/>
        <w:t>TP for TS 38.101-1: Channel Bandwidth Definition</w:t>
      </w: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R4-1714537</w:t>
      </w:r>
      <w:r w:rsidRPr="001D2CE2">
        <w:rPr>
          <w:rFonts w:ascii="Arial" w:hAnsi="Arial" w:cs="Arial"/>
          <w:kern w:val="2"/>
          <w:sz w:val="21"/>
          <w:szCs w:val="22"/>
          <w:lang w:val="en-US" w:eastAsia="ja-JP"/>
        </w:rPr>
        <w:tab/>
        <w:t>TP for TS 38.101-2: Channel Bandwidth Definition</w:t>
      </w: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R4-1714114</w:t>
      </w:r>
      <w:r w:rsidRPr="001D2CE2">
        <w:rPr>
          <w:rFonts w:ascii="Arial" w:hAnsi="Arial" w:cs="Arial"/>
          <w:kern w:val="2"/>
          <w:sz w:val="21"/>
          <w:szCs w:val="22"/>
          <w:lang w:val="en-US" w:eastAsia="ja-JP"/>
        </w:rPr>
        <w:tab/>
      </w:r>
      <w:r w:rsidRPr="001D2CE2">
        <w:rPr>
          <w:rFonts w:ascii="Arial" w:hAnsi="Arial" w:cs="Arial"/>
          <w:kern w:val="2"/>
          <w:sz w:val="21"/>
          <w:szCs w:val="22"/>
          <w:lang w:val="en-US" w:eastAsia="ja-JP"/>
        </w:rPr>
        <w:tab/>
        <w:t>TP for TS 38.101-1: Channel Arrangement</w:t>
      </w: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R4-1714115</w:t>
      </w:r>
      <w:r w:rsidRPr="001D2CE2">
        <w:rPr>
          <w:rFonts w:ascii="Arial" w:hAnsi="Arial" w:cs="Arial"/>
          <w:kern w:val="2"/>
          <w:sz w:val="21"/>
          <w:szCs w:val="22"/>
          <w:lang w:val="en-US" w:eastAsia="ja-JP"/>
        </w:rPr>
        <w:tab/>
      </w:r>
      <w:r w:rsidRPr="001D2CE2">
        <w:rPr>
          <w:rFonts w:ascii="Arial" w:hAnsi="Arial" w:cs="Arial"/>
          <w:kern w:val="2"/>
          <w:sz w:val="21"/>
          <w:szCs w:val="22"/>
          <w:lang w:val="en-US" w:eastAsia="ja-JP"/>
        </w:rPr>
        <w:tab/>
        <w:t>TP for TS 38.101-2: Channel Arrangement</w:t>
      </w:r>
    </w:p>
    <w:p w:rsidR="001D2CE2" w:rsidRPr="001D2CE2" w:rsidRDefault="001D2CE2" w:rsidP="001D2CE2">
      <w:pPr>
        <w:widowControl w:val="0"/>
        <w:numPr>
          <w:ilvl w:val="0"/>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The following TPs for TRs were agreed.</w:t>
      </w: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R4-1714479</w:t>
      </w:r>
      <w:r w:rsidRPr="001D2CE2">
        <w:rPr>
          <w:rFonts w:ascii="Arial" w:hAnsi="Arial" w:cs="Arial"/>
          <w:kern w:val="2"/>
          <w:sz w:val="21"/>
          <w:szCs w:val="22"/>
          <w:lang w:val="en-US" w:eastAsia="ja-JP"/>
        </w:rPr>
        <w:tab/>
        <w:t>TP for TR 38.817-01 NR channel bandwidth</w:t>
      </w: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R4-1714305</w:t>
      </w:r>
      <w:r w:rsidRPr="001D2CE2">
        <w:rPr>
          <w:rFonts w:ascii="Arial" w:hAnsi="Arial" w:cs="Arial"/>
          <w:kern w:val="2"/>
          <w:sz w:val="21"/>
          <w:szCs w:val="22"/>
          <w:lang w:val="en-US" w:eastAsia="ja-JP"/>
        </w:rPr>
        <w:tab/>
        <w:t>TP to 38.817-01 on “Summary of simulation results on Coexistence Studies for 55dBm CPE”</w:t>
      </w:r>
    </w:p>
    <w:p w:rsidR="001D2CE2" w:rsidRPr="001D2CE2" w:rsidRDefault="001D2CE2" w:rsidP="001D2CE2">
      <w:pPr>
        <w:widowControl w:val="0"/>
        <w:numPr>
          <w:ilvl w:val="0"/>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Introduction of 30MHz channel bandwidth for band n3 was agreed when R4-1712155 was treated.</w:t>
      </w:r>
    </w:p>
    <w:p w:rsidR="001D2CE2" w:rsidRPr="001D2CE2" w:rsidRDefault="001D2CE2" w:rsidP="001D2CE2">
      <w:pPr>
        <w:widowControl w:val="0"/>
        <w:numPr>
          <w:ilvl w:val="0"/>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The following was agreed in response LS on minimum channel BW in R4-1714392</w:t>
      </w: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 xml:space="preserve">During RAN4#85 meeting, RAN4 discussed this issue and would like to confirm the above RAN1 agreements. RAN4 shares the same understanding that RMSI and COREST containing PDCCH scheduling RMSI shall be transmitted within a minimum bandwidth that all UEs support as mandatory. </w:t>
      </w: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The discussion on UE mandatory channel bandwidth is still ongoing in RAN4. However, it is expected the UE minimum bandwidth in the context of RMSI and COREST containing PDCCH scheduling RMSI should be no less than 20MHz for Frequency Range 1 and 100MHz for Frequency Range 2.</w:t>
      </w: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 xml:space="preserve">NOTE: </w:t>
      </w:r>
      <w:r w:rsidRPr="001D2CE2">
        <w:rPr>
          <w:rFonts w:ascii="Arial" w:hAnsi="Arial" w:cs="Arial"/>
          <w:kern w:val="2"/>
          <w:sz w:val="21"/>
          <w:szCs w:val="22"/>
          <w:lang w:val="en-US" w:eastAsia="ja-JP"/>
        </w:rPr>
        <w:tab/>
        <w:t xml:space="preserve">The minimum bandwidth mentioned here is a threshold of the channel bandwidth that all UEs shall </w:t>
      </w:r>
      <w:r w:rsidRPr="001D2CE2">
        <w:rPr>
          <w:rFonts w:ascii="Arial" w:hAnsi="Arial" w:cs="Arial"/>
          <w:kern w:val="2"/>
          <w:sz w:val="21"/>
          <w:szCs w:val="22"/>
          <w:lang w:val="en-US" w:eastAsia="ja-JP"/>
        </w:rPr>
        <w:tab/>
        <w:t>support irrespective of the UE’s capability.</w:t>
      </w:r>
    </w:p>
    <w:p w:rsidR="001D2CE2" w:rsidRPr="001D2CE2" w:rsidRDefault="001D2CE2" w:rsidP="001D2CE2">
      <w:pPr>
        <w:widowControl w:val="0"/>
        <w:numPr>
          <w:ilvl w:val="0"/>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hint="eastAsia"/>
          <w:kern w:val="2"/>
          <w:sz w:val="21"/>
          <w:szCs w:val="22"/>
          <w:lang w:val="en-US" w:eastAsia="ja-JP"/>
        </w:rPr>
        <w:t>T</w:t>
      </w:r>
      <w:r w:rsidRPr="001D2CE2">
        <w:rPr>
          <w:rFonts w:ascii="Arial" w:hAnsi="Arial" w:cs="Arial"/>
          <w:kern w:val="2"/>
          <w:sz w:val="21"/>
          <w:szCs w:val="22"/>
          <w:lang w:val="en-US" w:eastAsia="ja-JP"/>
        </w:rPr>
        <w:t>he following default SCS for SS block were agreed when R4-1712188 was treated</w:t>
      </w: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For band n5 and band n66, 15kHz and 30kHz SS Block SCS are supported as default values for initial access</w:t>
      </w: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For n257 and n260, 120kHz and 240kHz are supported as default values for intial access</w:t>
      </w:r>
    </w:p>
    <w:p w:rsidR="001D2CE2" w:rsidRPr="001D2CE2" w:rsidRDefault="001D2CE2" w:rsidP="001D2CE2">
      <w:pPr>
        <w:widowControl w:val="0"/>
        <w:numPr>
          <w:ilvl w:val="0"/>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Mandatory SCS for synchronization signal block for NSA carrier was agreed in R4-1713181</w:t>
      </w: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Proposal: For NSA carrier, UE shall support all the sub-carrier spacing for synchronization signal block.</w:t>
      </w:r>
    </w:p>
    <w:p w:rsidR="001D2CE2" w:rsidRPr="001D2CE2" w:rsidRDefault="001D2CE2" w:rsidP="001D2CE2">
      <w:pPr>
        <w:widowControl w:val="0"/>
        <w:numPr>
          <w:ilvl w:val="2"/>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For the bands below 6GHz: 15kHz, 30kHz</w:t>
      </w:r>
    </w:p>
    <w:p w:rsidR="001D2CE2" w:rsidRPr="001D2CE2" w:rsidRDefault="001D2CE2" w:rsidP="001D2CE2">
      <w:pPr>
        <w:widowControl w:val="0"/>
        <w:numPr>
          <w:ilvl w:val="2"/>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For the bands between 6 GHz and 52.6 GHz range: 120kHz, 240kHz</w:t>
      </w:r>
    </w:p>
    <w:p w:rsidR="001D2CE2" w:rsidRPr="001D2CE2" w:rsidRDefault="001D2CE2" w:rsidP="001D2CE2">
      <w:pPr>
        <w:widowControl w:val="0"/>
        <w:numPr>
          <w:ilvl w:val="2"/>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 xml:space="preserve">NSA carrier means that all NR carriers used by PSCell and SCell in SA/NSA operations. </w:t>
      </w:r>
    </w:p>
    <w:p w:rsidR="001D2CE2" w:rsidRPr="001D2CE2" w:rsidRDefault="001D2CE2" w:rsidP="001D2CE2">
      <w:pPr>
        <w:widowControl w:val="0"/>
        <w:numPr>
          <w:ilvl w:val="2"/>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Note that the proposal does not mean that UE shall support all the SCS for synchronization signal block as “default SCS”</w:t>
      </w:r>
    </w:p>
    <w:p w:rsidR="001D2CE2" w:rsidRPr="001D2CE2" w:rsidRDefault="001D2CE2" w:rsidP="001D2CE2">
      <w:pPr>
        <w:widowControl w:val="0"/>
        <w:numPr>
          <w:ilvl w:val="0"/>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ab/>
        <w:t>Clarification on candidate SS/PBCH blocks for cell search in R4-1714473</w:t>
      </w: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Proposal: In TS38.101-1, define Case C as the default SS/PBCH block mapping pattern for the bands with 30KHz as the default SCS, and list the exception bands for which Case B is the default.</w:t>
      </w:r>
    </w:p>
    <w:p w:rsidR="001D2CE2" w:rsidRPr="001D2CE2" w:rsidRDefault="001D2CE2" w:rsidP="001D2CE2">
      <w:pPr>
        <w:widowControl w:val="0"/>
        <w:numPr>
          <w:ilvl w:val="0"/>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The following was agreed for wideband and CA Operation for NR when R4-1712183 wa</w:t>
      </w:r>
      <w:r w:rsidRPr="001D2CE2">
        <w:rPr>
          <w:rFonts w:ascii="Arial" w:hAnsi="Arial" w:cs="Arial" w:hint="eastAsia"/>
          <w:kern w:val="2"/>
          <w:sz w:val="21"/>
          <w:szCs w:val="22"/>
          <w:lang w:val="en-US" w:eastAsia="ja-JP"/>
        </w:rPr>
        <w:t>s</w:t>
      </w:r>
      <w:r w:rsidRPr="001D2CE2">
        <w:rPr>
          <w:rFonts w:ascii="Arial" w:hAnsi="Arial" w:cs="Arial"/>
          <w:kern w:val="2"/>
          <w:sz w:val="21"/>
          <w:szCs w:val="22"/>
          <w:lang w:val="en-US" w:eastAsia="ja-JP"/>
        </w:rPr>
        <w:t xml:space="preserve"> treated</w:t>
      </w: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 xml:space="preserve"> [Non-contiguous BWPs should be supported in Rel. 15 if they are parts of an intra-band contiguous CA combination.]</w:t>
      </w: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Support option 1 as mandatory(default)</w:t>
      </w:r>
    </w:p>
    <w:p w:rsidR="001D2CE2" w:rsidRPr="001D2CE2" w:rsidRDefault="001D2CE2" w:rsidP="001D2CE2">
      <w:pPr>
        <w:widowControl w:val="0"/>
        <w:numPr>
          <w:ilvl w:val="2"/>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Option1: Spectral utilization based on individual CCs (UE CC1 and UE CC2)</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E.g. for 50MHz sub6, SU is 65RBs, for 100MHz SU is 135, UE configured with 2x50MHz in 100MHz channel is using 130RBs</w:t>
      </w:r>
    </w:p>
    <w:p w:rsidR="001D2CE2" w:rsidRPr="001D2CE2" w:rsidRDefault="001D2CE2" w:rsidP="001D2CE2">
      <w:pPr>
        <w:widowControl w:val="0"/>
        <w:numPr>
          <w:ilvl w:val="2"/>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 xml:space="preserve">FFS for UE capability to support SU according to wide channel bandwidth </w:t>
      </w: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 xml:space="preserve">FFS on whether to introduce RAN4 requirement for wideband operation </w:t>
      </w:r>
    </w:p>
    <w:p w:rsidR="001D2CE2" w:rsidRPr="001D2CE2" w:rsidRDefault="001D2CE2" w:rsidP="001D2CE2">
      <w:pPr>
        <w:widowControl w:val="0"/>
        <w:numPr>
          <w:ilvl w:val="0"/>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WF on clarification issue for wideband operation in R4-1714474</w:t>
      </w: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eastAsia="ja-JP"/>
        </w:rPr>
        <w:t>Figure 1: How to handle different numerologies in different BWP configurations (single CC case)</w:t>
      </w:r>
    </w:p>
    <w:p w:rsidR="001D2CE2" w:rsidRPr="001D2CE2" w:rsidRDefault="00717607" w:rsidP="001D2CE2">
      <w:pPr>
        <w:widowControl w:val="0"/>
        <w:tabs>
          <w:tab w:val="left" w:pos="567"/>
        </w:tabs>
        <w:overflowPunct w:val="0"/>
        <w:autoSpaceDE w:val="0"/>
        <w:autoSpaceDN w:val="0"/>
        <w:adjustRightInd w:val="0"/>
        <w:snapToGrid w:val="0"/>
        <w:spacing w:after="0"/>
        <w:ind w:left="840"/>
        <w:jc w:val="both"/>
        <w:textAlignment w:val="baseline"/>
        <w:rPr>
          <w:rFonts w:ascii="Arial" w:hAnsi="Arial" w:cs="Arial"/>
          <w:kern w:val="2"/>
          <w:sz w:val="21"/>
          <w:szCs w:val="22"/>
          <w:lang w:val="en-US" w:eastAsia="ja-JP"/>
        </w:rPr>
      </w:pPr>
      <w:r w:rsidRPr="001D2CE2">
        <w:rPr>
          <w:noProof/>
          <w:lang w:val="en-US" w:eastAsia="ja-JP"/>
        </w:rPr>
        <w:drawing>
          <wp:inline distT="0" distB="0" distL="0" distR="0">
            <wp:extent cx="5351145" cy="2353310"/>
            <wp:effectExtent l="0" t="0" r="0" b="0"/>
            <wp:docPr id="213"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5351145" cy="2353310"/>
                    </a:xfrm>
                    <a:prstGeom prst="rect">
                      <a:avLst/>
                    </a:prstGeom>
                    <a:noFill/>
                    <a:ln>
                      <a:noFill/>
                    </a:ln>
                  </pic:spPr>
                </pic:pic>
              </a:graphicData>
            </a:graphic>
          </wp:inline>
        </w:drawing>
      </w: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eastAsia="ja-JP"/>
        </w:rPr>
        <w:t>Figure 2: How to handle different numerologies in different BWP configurations (multiple CC case)</w:t>
      </w:r>
    </w:p>
    <w:p w:rsidR="001D2CE2" w:rsidRPr="001D2CE2" w:rsidRDefault="00717607" w:rsidP="001D2CE2">
      <w:pPr>
        <w:widowControl w:val="0"/>
        <w:tabs>
          <w:tab w:val="left" w:pos="567"/>
        </w:tabs>
        <w:overflowPunct w:val="0"/>
        <w:autoSpaceDE w:val="0"/>
        <w:autoSpaceDN w:val="0"/>
        <w:adjustRightInd w:val="0"/>
        <w:snapToGrid w:val="0"/>
        <w:spacing w:after="0"/>
        <w:ind w:left="840"/>
        <w:jc w:val="both"/>
        <w:textAlignment w:val="baseline"/>
        <w:rPr>
          <w:rFonts w:ascii="Arial" w:hAnsi="Arial" w:cs="Arial"/>
          <w:kern w:val="2"/>
          <w:sz w:val="21"/>
          <w:szCs w:val="22"/>
          <w:lang w:val="en-US" w:eastAsia="ja-JP"/>
        </w:rPr>
      </w:pPr>
      <w:r w:rsidRPr="001D2CE2">
        <w:rPr>
          <w:noProof/>
          <w:lang w:val="en-US" w:eastAsia="ja-JP"/>
        </w:rPr>
        <w:drawing>
          <wp:inline distT="0" distB="0" distL="0" distR="0">
            <wp:extent cx="5526405" cy="2512695"/>
            <wp:effectExtent l="0" t="0" r="0" b="0"/>
            <wp:docPr id="214"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526405" cy="2512695"/>
                    </a:xfrm>
                    <a:prstGeom prst="rect">
                      <a:avLst/>
                    </a:prstGeom>
                    <a:noFill/>
                    <a:ln>
                      <a:noFill/>
                    </a:ln>
                  </pic:spPr>
                </pic:pic>
              </a:graphicData>
            </a:graphic>
          </wp:inline>
        </w:drawing>
      </w: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UE behavior</w:t>
      </w:r>
    </w:p>
    <w:p w:rsidR="001D2CE2" w:rsidRPr="001D2CE2" w:rsidRDefault="001D2CE2" w:rsidP="001D2CE2">
      <w:pPr>
        <w:widowControl w:val="0"/>
        <w:numPr>
          <w:ilvl w:val="2"/>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The UE meets RF requirements based on the according to set of UE CBW (no additional BWP related RF requirements)</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FFS how to handle configured BWP bandwidth less than UE CBW</w:t>
      </w:r>
    </w:p>
    <w:p w:rsidR="001D2CE2" w:rsidRPr="001D2CE2" w:rsidRDefault="001D2CE2" w:rsidP="001D2CE2">
      <w:pPr>
        <w:widowControl w:val="0"/>
        <w:numPr>
          <w:ilvl w:val="2"/>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How the UE configures its RF in order to operate the BWP and meet the CBW based RF requirements is implementation dependent</w:t>
      </w: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BWP switching</w:t>
      </w:r>
    </w:p>
    <w:p w:rsidR="001D2CE2" w:rsidRPr="001D2CE2" w:rsidRDefault="001D2CE2" w:rsidP="001D2CE2">
      <w:pPr>
        <w:widowControl w:val="0"/>
        <w:numPr>
          <w:ilvl w:val="2"/>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How to handle different numerologies in different BWP switching (single CC case)? (illustrated in Figure 1)</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Agreement: Different numerology in each BWP will be supported in rel-15</w:t>
      </w:r>
    </w:p>
    <w:p w:rsidR="001D2CE2" w:rsidRPr="001D2CE2" w:rsidRDefault="001D2CE2" w:rsidP="001D2CE2">
      <w:pPr>
        <w:widowControl w:val="0"/>
        <w:numPr>
          <w:ilvl w:val="2"/>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How to handle BWP switching delay</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Option 1: Specify in UE RF requirements as a time mask</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Option 2: Inform RAN1 of scenarios and related switching delays and let RAN1 to take this information into account</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Option 3: Solve as UE implementation</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Agreement: Adopt Option 2; switching delay is FFS</w:t>
      </w:r>
    </w:p>
    <w:p w:rsidR="001D2CE2" w:rsidRPr="001D2CE2" w:rsidRDefault="001D2CE2" w:rsidP="001D2CE2">
      <w:pPr>
        <w:widowControl w:val="0"/>
        <w:numPr>
          <w:ilvl w:val="2"/>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CA operation from chairman’s notes</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 xml:space="preserve">SU agreement </w:t>
      </w:r>
    </w:p>
    <w:p w:rsidR="001D2CE2" w:rsidRPr="001D2CE2" w:rsidRDefault="001D2CE2" w:rsidP="001D2CE2">
      <w:pPr>
        <w:widowControl w:val="0"/>
        <w:numPr>
          <w:ilvl w:val="4"/>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Option1: Spectral utilization based on individual CCs (UE CC1 and UE CC2)</w:t>
      </w:r>
    </w:p>
    <w:p w:rsidR="001D2CE2" w:rsidRPr="001D2CE2" w:rsidRDefault="001D2CE2" w:rsidP="001D2CE2">
      <w:pPr>
        <w:widowControl w:val="0"/>
        <w:numPr>
          <w:ilvl w:val="5"/>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E.g. for 50MHz sub6, SU is 65RBs, for 100MHz SU is 135, UE configured with 2x50MHz in 100MHz channel is using 130RBs</w:t>
      </w:r>
    </w:p>
    <w:p w:rsidR="001D2CE2" w:rsidRPr="001D2CE2" w:rsidRDefault="001D2CE2" w:rsidP="001D2CE2">
      <w:pPr>
        <w:widowControl w:val="0"/>
        <w:numPr>
          <w:ilvl w:val="4"/>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 xml:space="preserve">FFS for UE capability to support SU according to wide channel bandwidth </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PRB agreement from the Chairman’s notes</w:t>
      </w:r>
    </w:p>
    <w:p w:rsidR="001D2CE2" w:rsidRPr="001D2CE2" w:rsidRDefault="001D2CE2" w:rsidP="001D2CE2">
      <w:pPr>
        <w:widowControl w:val="0"/>
        <w:numPr>
          <w:ilvl w:val="4"/>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For wideband operation, PRBs for BWP shall not violate the UE minimum guardband</w:t>
      </w:r>
    </w:p>
    <w:p w:rsidR="001D2CE2" w:rsidRPr="001D2CE2" w:rsidRDefault="001D2CE2" w:rsidP="001D2CE2">
      <w:pPr>
        <w:widowControl w:val="0"/>
        <w:numPr>
          <w:ilvl w:val="4"/>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 xml:space="preserve">UE minimum guardband definition is FFS. </w:t>
      </w: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Summary of the impact of wideband operation on RF requirements</w:t>
      </w:r>
    </w:p>
    <w:p w:rsidR="001D2CE2" w:rsidRPr="001D2CE2" w:rsidRDefault="001D2CE2" w:rsidP="001D2CE2">
      <w:pPr>
        <w:widowControl w:val="0"/>
        <w:numPr>
          <w:ilvl w:val="2"/>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UE RF requirements and UE behavior : not specified in TS38.101</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Single BWP case: single CC RF requirements apply with full CC BW allocation</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 xml:space="preserve">Multiple BWPs case : intra-band CA RF requirements apply with full CC BW allocation </w:t>
      </w:r>
    </w:p>
    <w:p w:rsidR="001D2CE2" w:rsidRPr="001D2CE2" w:rsidRDefault="001D2CE2" w:rsidP="001D2CE2">
      <w:pPr>
        <w:widowControl w:val="0"/>
        <w:numPr>
          <w:ilvl w:val="2"/>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BWP switching delay: not specified in TS38.101 as a time mask</w:t>
      </w:r>
    </w:p>
    <w:p w:rsidR="001D2CE2" w:rsidRPr="001D2CE2" w:rsidRDefault="001D2CE2" w:rsidP="001D2CE2">
      <w:pPr>
        <w:widowControl w:val="0"/>
        <w:numPr>
          <w:ilvl w:val="2"/>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Different numerology in each BWP for single CC will be supported in rel-15 assuming single active BWP.</w:t>
      </w: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The list of UE capabilities related to wideband operation will be finalized during RAN4 NR AH#4 based on agreements (1) through (3) in this WF</w:t>
      </w:r>
    </w:p>
    <w:p w:rsidR="001D2CE2" w:rsidRPr="001D2CE2" w:rsidRDefault="001D2CE2" w:rsidP="001D2CE2">
      <w:pPr>
        <w:widowControl w:val="0"/>
        <w:numPr>
          <w:ilvl w:val="0"/>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Channel Raster for Suplemental UL and UL sharing in R4-1712182</w:t>
      </w:r>
      <w:r w:rsidRPr="001D2CE2">
        <w:rPr>
          <w:rFonts w:ascii="Arial" w:hAnsi="Arial" w:cs="Arial"/>
          <w:kern w:val="2"/>
          <w:sz w:val="21"/>
          <w:szCs w:val="22"/>
          <w:lang w:val="en-US" w:eastAsia="ja-JP"/>
        </w:rPr>
        <w:tab/>
      </w: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Proposal 1. Channel raster for SUL bands should be discussed on a band by band basis.</w:t>
      </w: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Proposal 2. Define the channel raster for SUL bands in which UL sharing is possible as 100kHz*N+Δ with Δ=0 or 7.5kHz and signaled from the network. UEs supporting this band have to support both Δ values.</w:t>
      </w:r>
    </w:p>
    <w:p w:rsidR="001D2CE2" w:rsidRPr="001D2CE2" w:rsidRDefault="001D2CE2" w:rsidP="001D2CE2">
      <w:pPr>
        <w:widowControl w:val="0"/>
        <w:numPr>
          <w:ilvl w:val="0"/>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WF on Channel Raster in R4-1714294 (LS out : R4-1714295)</w:t>
      </w: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NR-ARFCN defines the absolute radio frequency</w:t>
      </w:r>
    </w:p>
    <w:p w:rsidR="001D2CE2" w:rsidRPr="001D2CE2" w:rsidRDefault="001D2CE2" w:rsidP="001D2CE2">
      <w:pPr>
        <w:widowControl w:val="0"/>
        <w:numPr>
          <w:ilvl w:val="2"/>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it is globally defined.</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frequency band and duplex (uplink or downlink) are not distinguished.</w:t>
      </w: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It is RAN2 to decide how to signal the frequency of Pcell, Scell, SUL, and/or the reference frequency for PRB grid, etc, using NR-ARFCN or other means.</w:t>
      </w: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NR-ARFCN for FR1</w:t>
      </w:r>
    </w:p>
    <w:p w:rsidR="001D2CE2" w:rsidRPr="001D2CE2" w:rsidRDefault="001D2CE2" w:rsidP="001D2CE2">
      <w:pPr>
        <w:widowControl w:val="0"/>
        <w:numPr>
          <w:ilvl w:val="2"/>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Define one global set from 0Hz to 24GHz</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the integer multiple of 5kHz from 0 to 3GHz</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the integer multiple of 15kHz from 3 to 24GHz</w:t>
      </w: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NR-ARFCN for FR2</w:t>
      </w:r>
    </w:p>
    <w:p w:rsidR="001D2CE2" w:rsidRPr="001D2CE2" w:rsidRDefault="001D2CE2" w:rsidP="001D2CE2">
      <w:pPr>
        <w:widowControl w:val="0"/>
        <w:numPr>
          <w:ilvl w:val="2"/>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Option A2: Define one global set from 24 GHz to 100 GHz</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the integer multiple of 60kHz</w:t>
      </w:r>
      <w:r w:rsidRPr="001D2CE2">
        <w:rPr>
          <w:rFonts w:ascii="Arial" w:hAnsi="Arial" w:cs="Arial"/>
          <w:kern w:val="2"/>
          <w:sz w:val="21"/>
          <w:szCs w:val="22"/>
          <w:lang w:val="en-US" w:eastAsia="ja-JP"/>
        </w:rPr>
        <w:tab/>
      </w: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NR-ARFCN range for each frequency band is tabulated in RAN4 specs.</w:t>
      </w: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Corresponding signaling is for RAN2 to design.</w:t>
      </w: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eastAsia="ja-JP"/>
        </w:rPr>
        <w:t>Working assumption of frequency numbering</w:t>
      </w:r>
    </w:p>
    <w:p w:rsidR="001D2CE2" w:rsidRPr="001D2CE2" w:rsidRDefault="001D2CE2" w:rsidP="001D2CE2">
      <w:pPr>
        <w:widowControl w:val="0"/>
        <w:numPr>
          <w:ilvl w:val="2"/>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eastAsia="ja-JP"/>
        </w:rPr>
        <w:t>F</w:t>
      </w:r>
      <w:r w:rsidRPr="001D2CE2">
        <w:rPr>
          <w:rFonts w:ascii="Arial" w:hAnsi="Arial" w:cs="Arial"/>
          <w:kern w:val="2"/>
          <w:sz w:val="21"/>
          <w:szCs w:val="22"/>
          <w:vertAlign w:val="subscript"/>
          <w:lang w:eastAsia="ja-JP"/>
        </w:rPr>
        <w:t>REF</w:t>
      </w:r>
      <w:r w:rsidRPr="001D2CE2">
        <w:rPr>
          <w:rFonts w:ascii="Arial" w:hAnsi="Arial" w:cs="Arial"/>
          <w:kern w:val="2"/>
          <w:sz w:val="21"/>
          <w:szCs w:val="22"/>
          <w:lang w:eastAsia="ja-JP"/>
        </w:rPr>
        <w:t xml:space="preserve"> = F</w:t>
      </w:r>
      <w:r w:rsidRPr="001D2CE2">
        <w:rPr>
          <w:rFonts w:ascii="Arial" w:hAnsi="Arial" w:cs="Arial"/>
          <w:kern w:val="2"/>
          <w:sz w:val="21"/>
          <w:szCs w:val="22"/>
          <w:vertAlign w:val="subscript"/>
          <w:lang w:eastAsia="ja-JP"/>
        </w:rPr>
        <w:t>REF-Offs</w:t>
      </w:r>
      <w:r w:rsidRPr="001D2CE2">
        <w:rPr>
          <w:rFonts w:ascii="Arial" w:hAnsi="Arial" w:cs="Arial"/>
          <w:kern w:val="2"/>
          <w:sz w:val="21"/>
          <w:szCs w:val="22"/>
          <w:lang w:eastAsia="ja-JP"/>
        </w:rPr>
        <w:t xml:space="preserve"> + ΔF</w:t>
      </w:r>
      <w:r w:rsidRPr="001D2CE2">
        <w:rPr>
          <w:rFonts w:ascii="Arial" w:hAnsi="Arial" w:cs="Arial"/>
          <w:kern w:val="2"/>
          <w:sz w:val="21"/>
          <w:szCs w:val="22"/>
          <w:vertAlign w:val="subscript"/>
          <w:lang w:eastAsia="ja-JP"/>
        </w:rPr>
        <w:t>Global</w:t>
      </w:r>
      <w:r w:rsidRPr="001D2CE2">
        <w:rPr>
          <w:rFonts w:ascii="Arial" w:hAnsi="Arial" w:cs="Arial"/>
          <w:kern w:val="2"/>
          <w:sz w:val="21"/>
          <w:szCs w:val="22"/>
          <w:lang w:eastAsia="ja-JP"/>
        </w:rPr>
        <w:t xml:space="preserve"> (N</w:t>
      </w:r>
      <w:r w:rsidRPr="001D2CE2">
        <w:rPr>
          <w:rFonts w:ascii="Arial" w:hAnsi="Arial" w:cs="Arial"/>
          <w:kern w:val="2"/>
          <w:sz w:val="21"/>
          <w:szCs w:val="22"/>
          <w:vertAlign w:val="subscript"/>
          <w:lang w:eastAsia="ja-JP"/>
        </w:rPr>
        <w:t>REF</w:t>
      </w:r>
      <w:r w:rsidRPr="001D2CE2">
        <w:rPr>
          <w:rFonts w:ascii="Arial" w:hAnsi="Arial" w:cs="Arial"/>
          <w:kern w:val="2"/>
          <w:sz w:val="21"/>
          <w:szCs w:val="22"/>
          <w:lang w:eastAsia="ja-JP"/>
        </w:rPr>
        <w:t xml:space="preserve"> – N</w:t>
      </w:r>
      <w:r w:rsidRPr="001D2CE2">
        <w:rPr>
          <w:rFonts w:ascii="Arial" w:hAnsi="Arial" w:cs="Arial"/>
          <w:kern w:val="2"/>
          <w:sz w:val="21"/>
          <w:szCs w:val="22"/>
          <w:vertAlign w:val="subscript"/>
          <w:lang w:eastAsia="ja-JP"/>
        </w:rPr>
        <w:t>REF-Offs</w:t>
      </w:r>
      <w:r w:rsidRPr="001D2CE2">
        <w:rPr>
          <w:rFonts w:ascii="Arial" w:hAnsi="Arial" w:cs="Arial"/>
          <w:kern w:val="2"/>
          <w:sz w:val="21"/>
          <w:szCs w:val="22"/>
          <w:lang w:eastAsia="ja-JP"/>
        </w:rPr>
        <w:t>)</w:t>
      </w:r>
    </w:p>
    <w:p w:rsidR="001D2CE2" w:rsidRPr="001D2CE2" w:rsidRDefault="00717607" w:rsidP="001D2CE2">
      <w:pPr>
        <w:widowControl w:val="0"/>
        <w:tabs>
          <w:tab w:val="left" w:pos="567"/>
        </w:tabs>
        <w:overflowPunct w:val="0"/>
        <w:autoSpaceDE w:val="0"/>
        <w:autoSpaceDN w:val="0"/>
        <w:adjustRightInd w:val="0"/>
        <w:snapToGrid w:val="0"/>
        <w:spacing w:after="0"/>
        <w:ind w:left="840"/>
        <w:jc w:val="both"/>
        <w:textAlignment w:val="baseline"/>
        <w:rPr>
          <w:rFonts w:ascii="Arial" w:hAnsi="Arial" w:cs="Arial"/>
          <w:kern w:val="2"/>
          <w:sz w:val="21"/>
          <w:szCs w:val="22"/>
          <w:lang w:val="en-US" w:eastAsia="ja-JP"/>
        </w:rPr>
      </w:pPr>
      <w:r w:rsidRPr="001D2CE2">
        <w:rPr>
          <w:noProof/>
          <w:lang w:val="en-US" w:eastAsia="ja-JP"/>
        </w:rPr>
        <w:drawing>
          <wp:inline distT="0" distB="0" distL="0" distR="0">
            <wp:extent cx="5589905" cy="1160780"/>
            <wp:effectExtent l="0" t="0" r="0" b="0"/>
            <wp:docPr id="215"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3"/>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589905" cy="1160780"/>
                    </a:xfrm>
                    <a:prstGeom prst="rect">
                      <a:avLst/>
                    </a:prstGeom>
                    <a:noFill/>
                    <a:ln>
                      <a:noFill/>
                    </a:ln>
                  </pic:spPr>
                </pic:pic>
              </a:graphicData>
            </a:graphic>
          </wp:inline>
        </w:drawing>
      </w:r>
    </w:p>
    <w:p w:rsidR="001D2CE2" w:rsidRPr="001D2CE2" w:rsidRDefault="001D2CE2" w:rsidP="001D2CE2">
      <w:pPr>
        <w:widowControl w:val="0"/>
        <w:numPr>
          <w:ilvl w:val="0"/>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WF on SS raster in R4-1714514</w:t>
      </w: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Sync raster will indicate the position of RE=#0(subcarrier #0) of RB#10 of the SS block</w:t>
      </w: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eastAsia="ja-JP"/>
        </w:rPr>
        <w:t>SS Raster Definition for the 0-2.65GHz range</w:t>
      </w:r>
    </w:p>
    <w:p w:rsidR="001D2CE2" w:rsidRPr="001D2CE2" w:rsidRDefault="001D2CE2" w:rsidP="001D2CE2">
      <w:pPr>
        <w:widowControl w:val="0"/>
        <w:numPr>
          <w:ilvl w:val="2"/>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SS Raster is defined as:</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Raster entry=N*900kHz+ M*5kHz, N=1:[2944], M=-1:1</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Raster entry numbering is in increasing order of frequency (first entry=895kHz, entry #2=900, entry #3=905, entry#4=1795kHz…)</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Total number of entries [8832]</w:t>
      </w:r>
    </w:p>
    <w:p w:rsidR="001D2CE2" w:rsidRPr="001D2CE2" w:rsidRDefault="001D2CE2" w:rsidP="001D2CE2">
      <w:pPr>
        <w:widowControl w:val="0"/>
        <w:numPr>
          <w:ilvl w:val="2"/>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Raster applies to bands with 100kHz channel raster and 15kHz channel raster with 5MHz minimum bandwidth(bands might be defined in the future) in this frequency range</w:t>
      </w:r>
    </w:p>
    <w:p w:rsidR="001D2CE2" w:rsidRPr="001D2CE2" w:rsidRDefault="001D2CE2" w:rsidP="001D2CE2">
      <w:pPr>
        <w:widowControl w:val="0"/>
        <w:numPr>
          <w:ilvl w:val="2"/>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For 10MHz minimum channel bandwidth a down selection factor of [6](1 entry in [6]) is used</w:t>
      </w: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eastAsia="ja-JP"/>
        </w:rPr>
        <w:t>SS Raster Definition for the 2.4-24.25 GHz range</w:t>
      </w:r>
    </w:p>
    <w:p w:rsidR="001D2CE2" w:rsidRPr="001D2CE2" w:rsidRDefault="001D2CE2" w:rsidP="001D2CE2">
      <w:pPr>
        <w:widowControl w:val="0"/>
        <w:numPr>
          <w:ilvl w:val="2"/>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SS Raster is defined as:</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Raster entry= 2400MHz+N*1.44MHz,N= 0:[15173]</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Raster entry numbering is in increasing order of frequency</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Total number of entries [15174]</w:t>
      </w:r>
    </w:p>
    <w:p w:rsidR="001D2CE2" w:rsidRPr="001D2CE2" w:rsidRDefault="001D2CE2" w:rsidP="001D2CE2">
      <w:pPr>
        <w:widowControl w:val="0"/>
        <w:numPr>
          <w:ilvl w:val="2"/>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Raster applies to bands with 15kHz channel raster and 10MHz minimum bandwidth(n41, n77,n78, n79, etc) in this frequency range</w:t>
      </w:r>
    </w:p>
    <w:p w:rsidR="001D2CE2" w:rsidRPr="001D2CE2" w:rsidRDefault="001D2CE2" w:rsidP="001D2CE2">
      <w:pPr>
        <w:widowControl w:val="0"/>
        <w:numPr>
          <w:ilvl w:val="2"/>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For 10MHz minimum channel bandwidth and 15kHz SS block SCS a down selection factor of [3] is applied</w:t>
      </w:r>
    </w:p>
    <w:p w:rsidR="001D2CE2" w:rsidRPr="001D2CE2" w:rsidRDefault="001D2CE2" w:rsidP="001D2CE2">
      <w:pPr>
        <w:widowControl w:val="0"/>
        <w:numPr>
          <w:ilvl w:val="2"/>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For 40MHz minimum channel bandwidth and 30kHz SS block SCS a down selection factor of [21]</w:t>
      </w: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eastAsia="ja-JP"/>
        </w:rPr>
        <w:t>SS Raster Definition for the 24.25-100GHz range</w:t>
      </w:r>
    </w:p>
    <w:p w:rsidR="001D2CE2" w:rsidRPr="001D2CE2" w:rsidRDefault="001D2CE2" w:rsidP="001D2CE2">
      <w:pPr>
        <w:widowControl w:val="0"/>
        <w:numPr>
          <w:ilvl w:val="2"/>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SS Raster is defined as:</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Raster entry=[24250.08] MHz+N*[17.28]MHz, N= 0:[4383]</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Raster entry numbering is in increasing order of frequency</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Total number of entries [4384]</w:t>
      </w:r>
    </w:p>
    <w:p w:rsidR="001D2CE2" w:rsidRPr="001D2CE2" w:rsidRDefault="001D2CE2" w:rsidP="001D2CE2">
      <w:pPr>
        <w:widowControl w:val="0"/>
        <w:numPr>
          <w:ilvl w:val="2"/>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Raster applies to bands with 60kHz channel raster in this frequency range</w:t>
      </w:r>
    </w:p>
    <w:p w:rsidR="001D2CE2" w:rsidRPr="001D2CE2" w:rsidRDefault="001D2CE2" w:rsidP="001D2CE2">
      <w:pPr>
        <w:widowControl w:val="0"/>
        <w:numPr>
          <w:ilvl w:val="2"/>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 xml:space="preserve">For 100MHz minimum channel bandwidth and 240kHz SS block SCS a down selection factor of [2] can be used </w:t>
      </w:r>
    </w:p>
    <w:p w:rsidR="001D2CE2" w:rsidRPr="001D2CE2" w:rsidRDefault="001D2CE2" w:rsidP="001D2CE2">
      <w:pPr>
        <w:widowControl w:val="0"/>
        <w:numPr>
          <w:ilvl w:val="0"/>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Agreements related to spectrum utilization (LS out :</w:t>
      </w:r>
      <w:r w:rsidRPr="001D2CE2">
        <w:t xml:space="preserve"> </w:t>
      </w:r>
      <w:r w:rsidRPr="001D2CE2">
        <w:rPr>
          <w:rFonts w:ascii="Arial" w:hAnsi="Arial" w:cs="Arial"/>
          <w:kern w:val="2"/>
          <w:sz w:val="21"/>
          <w:szCs w:val="22"/>
          <w:lang w:val="en-US" w:eastAsia="ja-JP"/>
        </w:rPr>
        <w:t>R4-1714478)</w:t>
      </w: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 xml:space="preserve">No reduction for SU value in the core specification. </w:t>
      </w: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Define minimum guardband table (format as below) where the minimum guardband was derived based on the SU value assuming symmetric allocation in core specifications for UE and BS</w:t>
      </w:r>
    </w:p>
    <w:p w:rsidR="001D2CE2" w:rsidRPr="001D2CE2" w:rsidRDefault="001D2CE2" w:rsidP="001D2CE2">
      <w:pPr>
        <w:widowControl w:val="0"/>
        <w:numPr>
          <w:ilvl w:val="2"/>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 xml:space="preserve">Half SCS shift to align the subcarrier to channel center </w:t>
      </w:r>
    </w:p>
    <w:p w:rsidR="001D2CE2" w:rsidRPr="001D2CE2" w:rsidRDefault="001D2CE2" w:rsidP="001D2CE2">
      <w:pPr>
        <w:widowControl w:val="0"/>
        <w:numPr>
          <w:ilvl w:val="2"/>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 xml:space="preserve">PRBs overlapping minimum guard band are not used </w:t>
      </w:r>
    </w:p>
    <w:p w:rsidR="001D2CE2" w:rsidRPr="001D2CE2" w:rsidRDefault="001D2CE2" w:rsidP="001D2CE2">
      <w:pPr>
        <w:widowControl w:val="0"/>
        <w:numPr>
          <w:ilvl w:val="2"/>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Whether the MPR value can be reused for minimum guardband is FFS</w:t>
      </w: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 xml:space="preserve">RB grid alignment </w:t>
      </w:r>
    </w:p>
    <w:p w:rsidR="001D2CE2" w:rsidRPr="001D2CE2" w:rsidRDefault="001D2CE2" w:rsidP="001D2CE2">
      <w:pPr>
        <w:widowControl w:val="0"/>
        <w:numPr>
          <w:ilvl w:val="2"/>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Option 1: No need to specify RB alignment in RAN4 spec</w:t>
      </w:r>
    </w:p>
    <w:p w:rsidR="001D2CE2" w:rsidRPr="001D2CE2" w:rsidRDefault="001D2CE2" w:rsidP="001D2CE2">
      <w:pPr>
        <w:widowControl w:val="0"/>
        <w:numPr>
          <w:ilvl w:val="2"/>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 xml:space="preserve">Option 2: Need to specify RB aligement in RAN4 spec. </w:t>
      </w: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For wideband operation, PRBs for BWP shall not violat the UE minimum guardband</w:t>
      </w:r>
    </w:p>
    <w:p w:rsidR="001D2CE2" w:rsidRPr="001D2CE2" w:rsidRDefault="001D2CE2" w:rsidP="001D2CE2">
      <w:pPr>
        <w:widowControl w:val="0"/>
        <w:numPr>
          <w:ilvl w:val="2"/>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 xml:space="preserve">UE minimum guardband definition is FFS. </w:t>
      </w: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240KHz SCS minimum guardband for FR2 is added based on the consideration of SS SCS</w:t>
      </w: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FR1: Minimum guard band (kHz)</w:t>
      </w:r>
    </w:p>
    <w:tbl>
      <w:tblPr>
        <w:tblW w:w="10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2"/>
        <w:gridCol w:w="592"/>
        <w:gridCol w:w="957"/>
        <w:gridCol w:w="1194"/>
        <w:gridCol w:w="1192"/>
        <w:gridCol w:w="1194"/>
        <w:gridCol w:w="1149"/>
        <w:gridCol w:w="1151"/>
        <w:gridCol w:w="1149"/>
        <w:gridCol w:w="1149"/>
      </w:tblGrid>
      <w:tr w:rsidR="001D2CE2" w:rsidRPr="001D2CE2" w:rsidTr="00391029">
        <w:trPr>
          <w:trHeight w:val="487"/>
          <w:jc w:val="center"/>
        </w:trPr>
        <w:tc>
          <w:tcPr>
            <w:tcW w:w="1143" w:type="dxa"/>
            <w:gridSpan w:val="2"/>
          </w:tcPr>
          <w:p w:rsidR="001D2CE2" w:rsidRPr="001D2CE2" w:rsidRDefault="001D2CE2" w:rsidP="001D2CE2">
            <w:pPr>
              <w:keepNext/>
              <w:keepLines/>
              <w:overflowPunct w:val="0"/>
              <w:autoSpaceDE w:val="0"/>
              <w:autoSpaceDN w:val="0"/>
              <w:adjustRightInd w:val="0"/>
              <w:spacing w:after="0"/>
              <w:jc w:val="center"/>
              <w:textAlignment w:val="baseline"/>
              <w:rPr>
                <w:b/>
                <w:sz w:val="21"/>
                <w:szCs w:val="21"/>
              </w:rPr>
            </w:pPr>
            <w:r w:rsidRPr="001D2CE2">
              <w:rPr>
                <w:b/>
                <w:sz w:val="21"/>
                <w:szCs w:val="21"/>
              </w:rPr>
              <w:t>CBW (MHz)</w:t>
            </w:r>
          </w:p>
        </w:tc>
        <w:tc>
          <w:tcPr>
            <w:tcW w:w="962" w:type="dxa"/>
            <w:vAlign w:val="center"/>
          </w:tcPr>
          <w:p w:rsidR="001D2CE2" w:rsidRPr="001D2CE2" w:rsidRDefault="001D2CE2" w:rsidP="001D2CE2">
            <w:pPr>
              <w:overflowPunct w:val="0"/>
              <w:autoSpaceDE w:val="0"/>
              <w:autoSpaceDN w:val="0"/>
              <w:adjustRightInd w:val="0"/>
              <w:jc w:val="center"/>
              <w:textAlignment w:val="baseline"/>
              <w:rPr>
                <w:b/>
                <w:sz w:val="21"/>
                <w:szCs w:val="21"/>
              </w:rPr>
            </w:pPr>
            <w:r w:rsidRPr="001D2CE2">
              <w:rPr>
                <w:b/>
                <w:sz w:val="21"/>
                <w:szCs w:val="21"/>
              </w:rPr>
              <w:t>5</w:t>
            </w:r>
          </w:p>
        </w:tc>
        <w:tc>
          <w:tcPr>
            <w:tcW w:w="1200" w:type="dxa"/>
            <w:vAlign w:val="center"/>
          </w:tcPr>
          <w:p w:rsidR="001D2CE2" w:rsidRPr="001D2CE2" w:rsidRDefault="001D2CE2" w:rsidP="001D2CE2">
            <w:pPr>
              <w:overflowPunct w:val="0"/>
              <w:autoSpaceDE w:val="0"/>
              <w:autoSpaceDN w:val="0"/>
              <w:adjustRightInd w:val="0"/>
              <w:jc w:val="center"/>
              <w:textAlignment w:val="baseline"/>
              <w:rPr>
                <w:b/>
                <w:sz w:val="21"/>
                <w:szCs w:val="21"/>
              </w:rPr>
            </w:pPr>
            <w:r w:rsidRPr="001D2CE2">
              <w:rPr>
                <w:b/>
                <w:sz w:val="21"/>
                <w:szCs w:val="21"/>
              </w:rPr>
              <w:t>10</w:t>
            </w:r>
          </w:p>
        </w:tc>
        <w:tc>
          <w:tcPr>
            <w:tcW w:w="1200" w:type="dxa"/>
            <w:vAlign w:val="center"/>
          </w:tcPr>
          <w:p w:rsidR="001D2CE2" w:rsidRPr="001D2CE2" w:rsidRDefault="001D2CE2" w:rsidP="001D2CE2">
            <w:pPr>
              <w:overflowPunct w:val="0"/>
              <w:autoSpaceDE w:val="0"/>
              <w:autoSpaceDN w:val="0"/>
              <w:adjustRightInd w:val="0"/>
              <w:jc w:val="center"/>
              <w:textAlignment w:val="baseline"/>
              <w:rPr>
                <w:b/>
                <w:sz w:val="21"/>
                <w:szCs w:val="21"/>
              </w:rPr>
            </w:pPr>
            <w:r w:rsidRPr="001D2CE2">
              <w:rPr>
                <w:b/>
                <w:sz w:val="21"/>
                <w:szCs w:val="21"/>
              </w:rPr>
              <w:t>15</w:t>
            </w:r>
          </w:p>
        </w:tc>
        <w:tc>
          <w:tcPr>
            <w:tcW w:w="1200" w:type="dxa"/>
            <w:vAlign w:val="center"/>
          </w:tcPr>
          <w:p w:rsidR="001D2CE2" w:rsidRPr="001D2CE2" w:rsidRDefault="001D2CE2" w:rsidP="001D2CE2">
            <w:pPr>
              <w:overflowPunct w:val="0"/>
              <w:autoSpaceDE w:val="0"/>
              <w:autoSpaceDN w:val="0"/>
              <w:adjustRightInd w:val="0"/>
              <w:jc w:val="center"/>
              <w:textAlignment w:val="baseline"/>
              <w:rPr>
                <w:b/>
                <w:sz w:val="21"/>
                <w:szCs w:val="21"/>
              </w:rPr>
            </w:pPr>
            <w:r w:rsidRPr="001D2CE2">
              <w:rPr>
                <w:b/>
                <w:sz w:val="21"/>
                <w:szCs w:val="21"/>
              </w:rPr>
              <w:t>20</w:t>
            </w:r>
          </w:p>
        </w:tc>
        <w:tc>
          <w:tcPr>
            <w:tcW w:w="1156" w:type="dxa"/>
            <w:vAlign w:val="center"/>
          </w:tcPr>
          <w:p w:rsidR="001D2CE2" w:rsidRPr="001D2CE2" w:rsidRDefault="001D2CE2" w:rsidP="001D2CE2">
            <w:pPr>
              <w:overflowPunct w:val="0"/>
              <w:autoSpaceDE w:val="0"/>
              <w:autoSpaceDN w:val="0"/>
              <w:adjustRightInd w:val="0"/>
              <w:jc w:val="center"/>
              <w:textAlignment w:val="baseline"/>
              <w:rPr>
                <w:b/>
                <w:sz w:val="21"/>
                <w:szCs w:val="21"/>
              </w:rPr>
            </w:pPr>
            <w:r w:rsidRPr="001D2CE2">
              <w:rPr>
                <w:b/>
                <w:sz w:val="21"/>
                <w:szCs w:val="21"/>
              </w:rPr>
              <w:t>25</w:t>
            </w:r>
          </w:p>
        </w:tc>
        <w:tc>
          <w:tcPr>
            <w:tcW w:w="1156" w:type="dxa"/>
            <w:vAlign w:val="center"/>
          </w:tcPr>
          <w:p w:rsidR="001D2CE2" w:rsidRPr="001D2CE2" w:rsidRDefault="001D2CE2" w:rsidP="001D2CE2">
            <w:pPr>
              <w:overflowPunct w:val="0"/>
              <w:autoSpaceDE w:val="0"/>
              <w:autoSpaceDN w:val="0"/>
              <w:adjustRightInd w:val="0"/>
              <w:jc w:val="center"/>
              <w:textAlignment w:val="baseline"/>
              <w:rPr>
                <w:b/>
                <w:sz w:val="21"/>
                <w:szCs w:val="21"/>
              </w:rPr>
            </w:pPr>
            <w:r w:rsidRPr="001D2CE2">
              <w:rPr>
                <w:b/>
                <w:sz w:val="21"/>
                <w:szCs w:val="21"/>
              </w:rPr>
              <w:t>30(BS)</w:t>
            </w:r>
          </w:p>
        </w:tc>
        <w:tc>
          <w:tcPr>
            <w:tcW w:w="1156" w:type="dxa"/>
            <w:vAlign w:val="center"/>
          </w:tcPr>
          <w:p w:rsidR="001D2CE2" w:rsidRPr="001D2CE2" w:rsidRDefault="001D2CE2" w:rsidP="001D2CE2">
            <w:pPr>
              <w:overflowPunct w:val="0"/>
              <w:autoSpaceDE w:val="0"/>
              <w:autoSpaceDN w:val="0"/>
              <w:adjustRightInd w:val="0"/>
              <w:jc w:val="center"/>
              <w:textAlignment w:val="baseline"/>
              <w:rPr>
                <w:b/>
                <w:sz w:val="21"/>
                <w:szCs w:val="21"/>
              </w:rPr>
            </w:pPr>
            <w:r w:rsidRPr="001D2CE2">
              <w:rPr>
                <w:b/>
                <w:sz w:val="21"/>
                <w:szCs w:val="21"/>
              </w:rPr>
              <w:t>40</w:t>
            </w:r>
          </w:p>
        </w:tc>
        <w:tc>
          <w:tcPr>
            <w:tcW w:w="1156" w:type="dxa"/>
            <w:vAlign w:val="center"/>
          </w:tcPr>
          <w:p w:rsidR="001D2CE2" w:rsidRPr="001D2CE2" w:rsidRDefault="001D2CE2" w:rsidP="001D2CE2">
            <w:pPr>
              <w:overflowPunct w:val="0"/>
              <w:autoSpaceDE w:val="0"/>
              <w:autoSpaceDN w:val="0"/>
              <w:adjustRightInd w:val="0"/>
              <w:jc w:val="center"/>
              <w:textAlignment w:val="baseline"/>
              <w:rPr>
                <w:b/>
                <w:sz w:val="21"/>
                <w:szCs w:val="21"/>
              </w:rPr>
            </w:pPr>
            <w:r w:rsidRPr="001D2CE2">
              <w:rPr>
                <w:b/>
                <w:sz w:val="21"/>
                <w:szCs w:val="21"/>
              </w:rPr>
              <w:t>50</w:t>
            </w:r>
          </w:p>
        </w:tc>
      </w:tr>
      <w:tr w:rsidR="001D2CE2" w:rsidRPr="001D2CE2" w:rsidTr="00391029">
        <w:trPr>
          <w:trHeight w:val="465"/>
          <w:jc w:val="center"/>
        </w:trPr>
        <w:tc>
          <w:tcPr>
            <w:tcW w:w="547" w:type="dxa"/>
            <w:vMerge w:val="restart"/>
            <w:vAlign w:val="center"/>
          </w:tcPr>
          <w:p w:rsidR="001D2CE2" w:rsidRPr="001D2CE2" w:rsidRDefault="001D2CE2" w:rsidP="001D2CE2">
            <w:pPr>
              <w:keepNext/>
              <w:keepLines/>
              <w:overflowPunct w:val="0"/>
              <w:autoSpaceDE w:val="0"/>
              <w:autoSpaceDN w:val="0"/>
              <w:adjustRightInd w:val="0"/>
              <w:spacing w:after="0"/>
              <w:jc w:val="both"/>
              <w:textAlignment w:val="baseline"/>
              <w:rPr>
                <w:rFonts w:eastAsia="SimSun"/>
                <w:b/>
                <w:sz w:val="21"/>
                <w:szCs w:val="21"/>
                <w:lang w:eastAsia="zh-CN"/>
              </w:rPr>
            </w:pPr>
            <w:r w:rsidRPr="001D2CE2">
              <w:rPr>
                <w:rFonts w:eastAsia="SimSun"/>
                <w:b/>
                <w:sz w:val="21"/>
                <w:szCs w:val="21"/>
                <w:lang w:eastAsia="zh-CN"/>
              </w:rPr>
              <w:t>SCS</w:t>
            </w:r>
          </w:p>
        </w:tc>
        <w:tc>
          <w:tcPr>
            <w:tcW w:w="596" w:type="dxa"/>
            <w:vAlign w:val="center"/>
          </w:tcPr>
          <w:p w:rsidR="001D2CE2" w:rsidRPr="001D2CE2" w:rsidRDefault="001D2CE2" w:rsidP="001D2CE2">
            <w:pPr>
              <w:keepNext/>
              <w:keepLines/>
              <w:overflowPunct w:val="0"/>
              <w:autoSpaceDE w:val="0"/>
              <w:autoSpaceDN w:val="0"/>
              <w:adjustRightInd w:val="0"/>
              <w:spacing w:after="0"/>
              <w:jc w:val="center"/>
              <w:textAlignment w:val="baseline"/>
              <w:rPr>
                <w:b/>
                <w:sz w:val="21"/>
                <w:szCs w:val="21"/>
              </w:rPr>
            </w:pPr>
            <w:r w:rsidRPr="001D2CE2">
              <w:rPr>
                <w:b/>
                <w:sz w:val="21"/>
                <w:szCs w:val="21"/>
              </w:rPr>
              <w:t>15</w:t>
            </w:r>
          </w:p>
        </w:tc>
        <w:tc>
          <w:tcPr>
            <w:tcW w:w="962" w:type="dxa"/>
            <w:vAlign w:val="center"/>
          </w:tcPr>
          <w:p w:rsidR="001D2CE2" w:rsidRPr="001D2CE2" w:rsidRDefault="001D2CE2" w:rsidP="001D2CE2">
            <w:pPr>
              <w:keepNext/>
              <w:keepLines/>
              <w:overflowPunct w:val="0"/>
              <w:autoSpaceDE w:val="0"/>
              <w:autoSpaceDN w:val="0"/>
              <w:adjustRightInd w:val="0"/>
              <w:spacing w:after="0"/>
              <w:jc w:val="center"/>
              <w:textAlignment w:val="baseline"/>
              <w:rPr>
                <w:b/>
                <w:sz w:val="21"/>
                <w:szCs w:val="21"/>
              </w:rPr>
            </w:pPr>
            <w:r w:rsidRPr="001D2CE2">
              <w:rPr>
                <w:b/>
                <w:sz w:val="21"/>
                <w:szCs w:val="21"/>
              </w:rPr>
              <w:t>242.5</w:t>
            </w:r>
          </w:p>
        </w:tc>
        <w:tc>
          <w:tcPr>
            <w:tcW w:w="1200" w:type="dxa"/>
            <w:vAlign w:val="center"/>
          </w:tcPr>
          <w:p w:rsidR="001D2CE2" w:rsidRPr="001D2CE2" w:rsidRDefault="001D2CE2" w:rsidP="001D2CE2">
            <w:pPr>
              <w:keepNext/>
              <w:keepLines/>
              <w:overflowPunct w:val="0"/>
              <w:autoSpaceDE w:val="0"/>
              <w:autoSpaceDN w:val="0"/>
              <w:adjustRightInd w:val="0"/>
              <w:spacing w:after="0"/>
              <w:jc w:val="center"/>
              <w:textAlignment w:val="baseline"/>
              <w:rPr>
                <w:b/>
                <w:sz w:val="21"/>
                <w:szCs w:val="21"/>
              </w:rPr>
            </w:pPr>
            <w:r w:rsidRPr="001D2CE2">
              <w:rPr>
                <w:b/>
                <w:sz w:val="21"/>
                <w:szCs w:val="21"/>
              </w:rPr>
              <w:t>312.5</w:t>
            </w:r>
          </w:p>
        </w:tc>
        <w:tc>
          <w:tcPr>
            <w:tcW w:w="1200" w:type="dxa"/>
            <w:vAlign w:val="center"/>
          </w:tcPr>
          <w:p w:rsidR="001D2CE2" w:rsidRPr="001D2CE2" w:rsidRDefault="001D2CE2" w:rsidP="001D2CE2">
            <w:pPr>
              <w:keepNext/>
              <w:keepLines/>
              <w:overflowPunct w:val="0"/>
              <w:autoSpaceDE w:val="0"/>
              <w:autoSpaceDN w:val="0"/>
              <w:adjustRightInd w:val="0"/>
              <w:spacing w:after="0"/>
              <w:jc w:val="center"/>
              <w:textAlignment w:val="baseline"/>
              <w:rPr>
                <w:b/>
                <w:sz w:val="21"/>
                <w:szCs w:val="21"/>
              </w:rPr>
            </w:pPr>
            <w:r w:rsidRPr="001D2CE2">
              <w:rPr>
                <w:b/>
                <w:sz w:val="21"/>
                <w:szCs w:val="21"/>
              </w:rPr>
              <w:t>382.5</w:t>
            </w:r>
          </w:p>
        </w:tc>
        <w:tc>
          <w:tcPr>
            <w:tcW w:w="1200" w:type="dxa"/>
            <w:vAlign w:val="center"/>
          </w:tcPr>
          <w:p w:rsidR="001D2CE2" w:rsidRPr="001D2CE2" w:rsidRDefault="001D2CE2" w:rsidP="001D2CE2">
            <w:pPr>
              <w:keepNext/>
              <w:keepLines/>
              <w:overflowPunct w:val="0"/>
              <w:autoSpaceDE w:val="0"/>
              <w:autoSpaceDN w:val="0"/>
              <w:adjustRightInd w:val="0"/>
              <w:spacing w:after="0"/>
              <w:jc w:val="center"/>
              <w:textAlignment w:val="baseline"/>
              <w:rPr>
                <w:b/>
                <w:sz w:val="21"/>
                <w:szCs w:val="21"/>
              </w:rPr>
            </w:pPr>
            <w:r w:rsidRPr="001D2CE2">
              <w:rPr>
                <w:b/>
                <w:sz w:val="21"/>
                <w:szCs w:val="21"/>
              </w:rPr>
              <w:t>452.5</w:t>
            </w:r>
          </w:p>
        </w:tc>
        <w:tc>
          <w:tcPr>
            <w:tcW w:w="1156" w:type="dxa"/>
            <w:vAlign w:val="center"/>
          </w:tcPr>
          <w:p w:rsidR="001D2CE2" w:rsidRPr="001D2CE2" w:rsidRDefault="001D2CE2" w:rsidP="001D2CE2">
            <w:pPr>
              <w:keepNext/>
              <w:keepLines/>
              <w:overflowPunct w:val="0"/>
              <w:autoSpaceDE w:val="0"/>
              <w:autoSpaceDN w:val="0"/>
              <w:adjustRightInd w:val="0"/>
              <w:spacing w:after="0"/>
              <w:jc w:val="center"/>
              <w:textAlignment w:val="baseline"/>
              <w:rPr>
                <w:b/>
                <w:sz w:val="21"/>
                <w:szCs w:val="21"/>
              </w:rPr>
            </w:pPr>
            <w:r w:rsidRPr="001D2CE2">
              <w:rPr>
                <w:b/>
                <w:sz w:val="21"/>
                <w:szCs w:val="21"/>
              </w:rPr>
              <w:t>522.5</w:t>
            </w:r>
          </w:p>
        </w:tc>
        <w:tc>
          <w:tcPr>
            <w:tcW w:w="1156" w:type="dxa"/>
            <w:vAlign w:val="center"/>
          </w:tcPr>
          <w:p w:rsidR="001D2CE2" w:rsidRPr="001D2CE2" w:rsidRDefault="001D2CE2" w:rsidP="001D2CE2">
            <w:pPr>
              <w:keepNext/>
              <w:keepLines/>
              <w:overflowPunct w:val="0"/>
              <w:autoSpaceDE w:val="0"/>
              <w:autoSpaceDN w:val="0"/>
              <w:adjustRightInd w:val="0"/>
              <w:spacing w:after="0"/>
              <w:jc w:val="center"/>
              <w:textAlignment w:val="baseline"/>
              <w:rPr>
                <w:b/>
                <w:sz w:val="21"/>
                <w:szCs w:val="21"/>
              </w:rPr>
            </w:pPr>
            <w:r w:rsidRPr="001D2CE2">
              <w:rPr>
                <w:b/>
                <w:sz w:val="21"/>
                <w:szCs w:val="21"/>
              </w:rPr>
              <w:t>[592.5]</w:t>
            </w:r>
          </w:p>
        </w:tc>
        <w:tc>
          <w:tcPr>
            <w:tcW w:w="1156" w:type="dxa"/>
            <w:vAlign w:val="center"/>
          </w:tcPr>
          <w:p w:rsidR="001D2CE2" w:rsidRPr="001D2CE2" w:rsidRDefault="001D2CE2" w:rsidP="001D2CE2">
            <w:pPr>
              <w:keepNext/>
              <w:keepLines/>
              <w:overflowPunct w:val="0"/>
              <w:autoSpaceDE w:val="0"/>
              <w:autoSpaceDN w:val="0"/>
              <w:adjustRightInd w:val="0"/>
              <w:spacing w:after="0"/>
              <w:jc w:val="center"/>
              <w:textAlignment w:val="baseline"/>
              <w:rPr>
                <w:b/>
                <w:sz w:val="21"/>
                <w:szCs w:val="21"/>
              </w:rPr>
            </w:pPr>
            <w:r w:rsidRPr="001D2CE2">
              <w:rPr>
                <w:b/>
                <w:sz w:val="21"/>
                <w:szCs w:val="21"/>
              </w:rPr>
              <w:t>552.5</w:t>
            </w:r>
          </w:p>
        </w:tc>
        <w:tc>
          <w:tcPr>
            <w:tcW w:w="1156" w:type="dxa"/>
            <w:vAlign w:val="center"/>
          </w:tcPr>
          <w:p w:rsidR="001D2CE2" w:rsidRPr="001D2CE2" w:rsidRDefault="001D2CE2" w:rsidP="001D2CE2">
            <w:pPr>
              <w:keepNext/>
              <w:keepLines/>
              <w:overflowPunct w:val="0"/>
              <w:autoSpaceDE w:val="0"/>
              <w:autoSpaceDN w:val="0"/>
              <w:adjustRightInd w:val="0"/>
              <w:spacing w:after="0"/>
              <w:jc w:val="center"/>
              <w:textAlignment w:val="baseline"/>
              <w:rPr>
                <w:b/>
                <w:sz w:val="21"/>
                <w:szCs w:val="21"/>
              </w:rPr>
            </w:pPr>
            <w:r w:rsidRPr="001D2CE2">
              <w:rPr>
                <w:b/>
                <w:sz w:val="21"/>
                <w:szCs w:val="21"/>
              </w:rPr>
              <w:t>692.5</w:t>
            </w:r>
          </w:p>
        </w:tc>
      </w:tr>
      <w:tr w:rsidR="001D2CE2" w:rsidRPr="001D2CE2" w:rsidTr="00391029">
        <w:trPr>
          <w:trHeight w:val="417"/>
          <w:jc w:val="center"/>
        </w:trPr>
        <w:tc>
          <w:tcPr>
            <w:tcW w:w="547" w:type="dxa"/>
            <w:vMerge/>
          </w:tcPr>
          <w:p w:rsidR="001D2CE2" w:rsidRPr="001D2CE2" w:rsidRDefault="001D2CE2" w:rsidP="001D2CE2">
            <w:pPr>
              <w:keepNext/>
              <w:keepLines/>
              <w:overflowPunct w:val="0"/>
              <w:autoSpaceDE w:val="0"/>
              <w:autoSpaceDN w:val="0"/>
              <w:adjustRightInd w:val="0"/>
              <w:spacing w:after="0"/>
              <w:jc w:val="center"/>
              <w:textAlignment w:val="baseline"/>
              <w:rPr>
                <w:sz w:val="21"/>
                <w:szCs w:val="21"/>
              </w:rPr>
            </w:pPr>
          </w:p>
        </w:tc>
        <w:tc>
          <w:tcPr>
            <w:tcW w:w="596" w:type="dxa"/>
            <w:vAlign w:val="center"/>
          </w:tcPr>
          <w:p w:rsidR="001D2CE2" w:rsidRPr="001D2CE2" w:rsidRDefault="001D2CE2" w:rsidP="001D2CE2">
            <w:pPr>
              <w:keepNext/>
              <w:keepLines/>
              <w:overflowPunct w:val="0"/>
              <w:autoSpaceDE w:val="0"/>
              <w:autoSpaceDN w:val="0"/>
              <w:adjustRightInd w:val="0"/>
              <w:spacing w:after="0"/>
              <w:jc w:val="center"/>
              <w:textAlignment w:val="baseline"/>
              <w:rPr>
                <w:b/>
                <w:sz w:val="21"/>
                <w:szCs w:val="21"/>
              </w:rPr>
            </w:pPr>
            <w:r w:rsidRPr="001D2CE2">
              <w:rPr>
                <w:b/>
                <w:sz w:val="21"/>
                <w:szCs w:val="21"/>
              </w:rPr>
              <w:t>30</w:t>
            </w:r>
          </w:p>
        </w:tc>
        <w:tc>
          <w:tcPr>
            <w:tcW w:w="962" w:type="dxa"/>
            <w:vAlign w:val="center"/>
          </w:tcPr>
          <w:p w:rsidR="001D2CE2" w:rsidRPr="001D2CE2" w:rsidRDefault="001D2CE2" w:rsidP="001D2CE2">
            <w:pPr>
              <w:keepNext/>
              <w:keepLines/>
              <w:overflowPunct w:val="0"/>
              <w:autoSpaceDE w:val="0"/>
              <w:autoSpaceDN w:val="0"/>
              <w:adjustRightInd w:val="0"/>
              <w:spacing w:after="0"/>
              <w:jc w:val="center"/>
              <w:textAlignment w:val="baseline"/>
              <w:rPr>
                <w:b/>
                <w:sz w:val="21"/>
                <w:szCs w:val="21"/>
              </w:rPr>
            </w:pPr>
            <w:r w:rsidRPr="001D2CE2">
              <w:rPr>
                <w:b/>
                <w:sz w:val="21"/>
                <w:szCs w:val="21"/>
              </w:rPr>
              <w:t>505</w:t>
            </w:r>
          </w:p>
        </w:tc>
        <w:tc>
          <w:tcPr>
            <w:tcW w:w="1200" w:type="dxa"/>
            <w:vAlign w:val="center"/>
          </w:tcPr>
          <w:p w:rsidR="001D2CE2" w:rsidRPr="001D2CE2" w:rsidRDefault="001D2CE2" w:rsidP="001D2CE2">
            <w:pPr>
              <w:keepNext/>
              <w:keepLines/>
              <w:overflowPunct w:val="0"/>
              <w:autoSpaceDE w:val="0"/>
              <w:autoSpaceDN w:val="0"/>
              <w:adjustRightInd w:val="0"/>
              <w:spacing w:after="0"/>
              <w:jc w:val="center"/>
              <w:textAlignment w:val="baseline"/>
              <w:rPr>
                <w:b/>
                <w:sz w:val="21"/>
                <w:szCs w:val="21"/>
              </w:rPr>
            </w:pPr>
            <w:r w:rsidRPr="001D2CE2">
              <w:rPr>
                <w:b/>
                <w:sz w:val="21"/>
                <w:szCs w:val="21"/>
              </w:rPr>
              <w:t>665</w:t>
            </w:r>
          </w:p>
        </w:tc>
        <w:tc>
          <w:tcPr>
            <w:tcW w:w="1200" w:type="dxa"/>
            <w:vAlign w:val="center"/>
          </w:tcPr>
          <w:p w:rsidR="001D2CE2" w:rsidRPr="001D2CE2" w:rsidRDefault="001D2CE2" w:rsidP="001D2CE2">
            <w:pPr>
              <w:keepNext/>
              <w:keepLines/>
              <w:overflowPunct w:val="0"/>
              <w:autoSpaceDE w:val="0"/>
              <w:autoSpaceDN w:val="0"/>
              <w:adjustRightInd w:val="0"/>
              <w:spacing w:after="0"/>
              <w:jc w:val="center"/>
              <w:textAlignment w:val="baseline"/>
              <w:rPr>
                <w:b/>
                <w:sz w:val="21"/>
                <w:szCs w:val="21"/>
              </w:rPr>
            </w:pPr>
            <w:r w:rsidRPr="001D2CE2">
              <w:rPr>
                <w:b/>
                <w:sz w:val="21"/>
                <w:szCs w:val="21"/>
              </w:rPr>
              <w:t>645</w:t>
            </w:r>
          </w:p>
        </w:tc>
        <w:tc>
          <w:tcPr>
            <w:tcW w:w="1200" w:type="dxa"/>
            <w:vAlign w:val="center"/>
          </w:tcPr>
          <w:p w:rsidR="001D2CE2" w:rsidRPr="001D2CE2" w:rsidRDefault="001D2CE2" w:rsidP="001D2CE2">
            <w:pPr>
              <w:keepNext/>
              <w:keepLines/>
              <w:overflowPunct w:val="0"/>
              <w:autoSpaceDE w:val="0"/>
              <w:autoSpaceDN w:val="0"/>
              <w:adjustRightInd w:val="0"/>
              <w:spacing w:after="0"/>
              <w:jc w:val="center"/>
              <w:textAlignment w:val="baseline"/>
              <w:rPr>
                <w:b/>
                <w:sz w:val="21"/>
                <w:szCs w:val="21"/>
              </w:rPr>
            </w:pPr>
            <w:r w:rsidRPr="001D2CE2">
              <w:rPr>
                <w:b/>
                <w:sz w:val="21"/>
                <w:szCs w:val="21"/>
              </w:rPr>
              <w:t>805</w:t>
            </w:r>
          </w:p>
        </w:tc>
        <w:tc>
          <w:tcPr>
            <w:tcW w:w="1156" w:type="dxa"/>
            <w:vAlign w:val="center"/>
          </w:tcPr>
          <w:p w:rsidR="001D2CE2" w:rsidRPr="001D2CE2" w:rsidRDefault="001D2CE2" w:rsidP="001D2CE2">
            <w:pPr>
              <w:keepNext/>
              <w:keepLines/>
              <w:overflowPunct w:val="0"/>
              <w:autoSpaceDE w:val="0"/>
              <w:autoSpaceDN w:val="0"/>
              <w:adjustRightInd w:val="0"/>
              <w:spacing w:after="0"/>
              <w:jc w:val="center"/>
              <w:textAlignment w:val="baseline"/>
              <w:rPr>
                <w:b/>
                <w:sz w:val="21"/>
                <w:szCs w:val="21"/>
              </w:rPr>
            </w:pPr>
            <w:r w:rsidRPr="001D2CE2">
              <w:rPr>
                <w:b/>
                <w:sz w:val="21"/>
                <w:szCs w:val="21"/>
              </w:rPr>
              <w:t>785</w:t>
            </w:r>
          </w:p>
        </w:tc>
        <w:tc>
          <w:tcPr>
            <w:tcW w:w="1156" w:type="dxa"/>
            <w:vAlign w:val="center"/>
          </w:tcPr>
          <w:p w:rsidR="001D2CE2" w:rsidRPr="001D2CE2" w:rsidRDefault="001D2CE2" w:rsidP="001D2CE2">
            <w:pPr>
              <w:keepNext/>
              <w:keepLines/>
              <w:overflowPunct w:val="0"/>
              <w:autoSpaceDE w:val="0"/>
              <w:autoSpaceDN w:val="0"/>
              <w:adjustRightInd w:val="0"/>
              <w:spacing w:after="0"/>
              <w:jc w:val="center"/>
              <w:textAlignment w:val="baseline"/>
              <w:rPr>
                <w:b/>
                <w:sz w:val="21"/>
                <w:szCs w:val="21"/>
              </w:rPr>
            </w:pPr>
            <w:r w:rsidRPr="001D2CE2">
              <w:rPr>
                <w:b/>
                <w:sz w:val="21"/>
                <w:szCs w:val="21"/>
              </w:rPr>
              <w:t>[945]</w:t>
            </w:r>
          </w:p>
        </w:tc>
        <w:tc>
          <w:tcPr>
            <w:tcW w:w="1156" w:type="dxa"/>
            <w:vAlign w:val="center"/>
          </w:tcPr>
          <w:p w:rsidR="001D2CE2" w:rsidRPr="001D2CE2" w:rsidRDefault="001D2CE2" w:rsidP="001D2CE2">
            <w:pPr>
              <w:keepNext/>
              <w:keepLines/>
              <w:overflowPunct w:val="0"/>
              <w:autoSpaceDE w:val="0"/>
              <w:autoSpaceDN w:val="0"/>
              <w:adjustRightInd w:val="0"/>
              <w:spacing w:after="0"/>
              <w:jc w:val="center"/>
              <w:textAlignment w:val="baseline"/>
              <w:rPr>
                <w:b/>
                <w:sz w:val="21"/>
                <w:szCs w:val="21"/>
              </w:rPr>
            </w:pPr>
            <w:r w:rsidRPr="001D2CE2">
              <w:rPr>
                <w:b/>
                <w:sz w:val="21"/>
                <w:szCs w:val="21"/>
              </w:rPr>
              <w:t>905</w:t>
            </w:r>
          </w:p>
        </w:tc>
        <w:tc>
          <w:tcPr>
            <w:tcW w:w="1156" w:type="dxa"/>
            <w:vAlign w:val="center"/>
          </w:tcPr>
          <w:p w:rsidR="001D2CE2" w:rsidRPr="001D2CE2" w:rsidRDefault="001D2CE2" w:rsidP="001D2CE2">
            <w:pPr>
              <w:keepNext/>
              <w:keepLines/>
              <w:overflowPunct w:val="0"/>
              <w:autoSpaceDE w:val="0"/>
              <w:autoSpaceDN w:val="0"/>
              <w:adjustRightInd w:val="0"/>
              <w:spacing w:after="0"/>
              <w:jc w:val="center"/>
              <w:textAlignment w:val="baseline"/>
              <w:rPr>
                <w:b/>
                <w:sz w:val="21"/>
                <w:szCs w:val="21"/>
              </w:rPr>
            </w:pPr>
            <w:r w:rsidRPr="001D2CE2">
              <w:rPr>
                <w:b/>
                <w:sz w:val="21"/>
                <w:szCs w:val="21"/>
              </w:rPr>
              <w:t>1045</w:t>
            </w:r>
          </w:p>
        </w:tc>
      </w:tr>
      <w:tr w:rsidR="001D2CE2" w:rsidRPr="001D2CE2" w:rsidTr="00391029">
        <w:trPr>
          <w:trHeight w:val="483"/>
          <w:jc w:val="center"/>
        </w:trPr>
        <w:tc>
          <w:tcPr>
            <w:tcW w:w="547" w:type="dxa"/>
            <w:vMerge/>
          </w:tcPr>
          <w:p w:rsidR="001D2CE2" w:rsidRPr="001D2CE2" w:rsidRDefault="001D2CE2" w:rsidP="001D2CE2">
            <w:pPr>
              <w:keepNext/>
              <w:keepLines/>
              <w:overflowPunct w:val="0"/>
              <w:autoSpaceDE w:val="0"/>
              <w:autoSpaceDN w:val="0"/>
              <w:adjustRightInd w:val="0"/>
              <w:spacing w:after="0"/>
              <w:jc w:val="center"/>
              <w:textAlignment w:val="baseline"/>
              <w:rPr>
                <w:sz w:val="21"/>
                <w:szCs w:val="21"/>
              </w:rPr>
            </w:pPr>
          </w:p>
        </w:tc>
        <w:tc>
          <w:tcPr>
            <w:tcW w:w="596" w:type="dxa"/>
            <w:vAlign w:val="center"/>
          </w:tcPr>
          <w:p w:rsidR="001D2CE2" w:rsidRPr="001D2CE2" w:rsidRDefault="001D2CE2" w:rsidP="001D2CE2">
            <w:pPr>
              <w:keepNext/>
              <w:keepLines/>
              <w:overflowPunct w:val="0"/>
              <w:autoSpaceDE w:val="0"/>
              <w:autoSpaceDN w:val="0"/>
              <w:adjustRightInd w:val="0"/>
              <w:spacing w:after="0"/>
              <w:jc w:val="center"/>
              <w:textAlignment w:val="baseline"/>
              <w:rPr>
                <w:b/>
                <w:sz w:val="21"/>
                <w:szCs w:val="21"/>
              </w:rPr>
            </w:pPr>
            <w:r w:rsidRPr="001D2CE2">
              <w:rPr>
                <w:b/>
                <w:sz w:val="21"/>
                <w:szCs w:val="21"/>
              </w:rPr>
              <w:t>60</w:t>
            </w:r>
          </w:p>
        </w:tc>
        <w:tc>
          <w:tcPr>
            <w:tcW w:w="962" w:type="dxa"/>
            <w:shd w:val="clear" w:color="auto" w:fill="D9D9D9"/>
            <w:vAlign w:val="center"/>
          </w:tcPr>
          <w:p w:rsidR="001D2CE2" w:rsidRPr="001D2CE2" w:rsidRDefault="001D2CE2" w:rsidP="001D2CE2">
            <w:pPr>
              <w:keepNext/>
              <w:keepLines/>
              <w:overflowPunct w:val="0"/>
              <w:autoSpaceDE w:val="0"/>
              <w:autoSpaceDN w:val="0"/>
              <w:adjustRightInd w:val="0"/>
              <w:spacing w:after="0"/>
              <w:jc w:val="center"/>
              <w:textAlignment w:val="baseline"/>
              <w:rPr>
                <w:rFonts w:eastAsia="SimSun"/>
                <w:b/>
                <w:sz w:val="21"/>
                <w:szCs w:val="21"/>
                <w:lang w:eastAsia="zh-CN"/>
              </w:rPr>
            </w:pPr>
            <w:r w:rsidRPr="001D2CE2">
              <w:rPr>
                <w:rFonts w:eastAsia="SimSun"/>
                <w:b/>
                <w:sz w:val="21"/>
                <w:szCs w:val="21"/>
                <w:lang w:eastAsia="zh-CN"/>
              </w:rPr>
              <w:t>N.A</w:t>
            </w:r>
          </w:p>
        </w:tc>
        <w:tc>
          <w:tcPr>
            <w:tcW w:w="1200" w:type="dxa"/>
            <w:vAlign w:val="center"/>
          </w:tcPr>
          <w:p w:rsidR="001D2CE2" w:rsidRPr="001D2CE2" w:rsidRDefault="001D2CE2" w:rsidP="001D2CE2">
            <w:pPr>
              <w:keepNext/>
              <w:keepLines/>
              <w:overflowPunct w:val="0"/>
              <w:autoSpaceDE w:val="0"/>
              <w:autoSpaceDN w:val="0"/>
              <w:adjustRightInd w:val="0"/>
              <w:spacing w:after="0"/>
              <w:jc w:val="center"/>
              <w:textAlignment w:val="baseline"/>
              <w:rPr>
                <w:rFonts w:eastAsia="SimSun"/>
                <w:b/>
                <w:sz w:val="21"/>
                <w:szCs w:val="21"/>
              </w:rPr>
            </w:pPr>
            <w:r w:rsidRPr="001D2CE2">
              <w:rPr>
                <w:rFonts w:eastAsia="SimSun"/>
                <w:b/>
                <w:sz w:val="21"/>
                <w:szCs w:val="21"/>
              </w:rPr>
              <w:t>1010</w:t>
            </w:r>
          </w:p>
        </w:tc>
        <w:tc>
          <w:tcPr>
            <w:tcW w:w="1200" w:type="dxa"/>
            <w:vAlign w:val="center"/>
          </w:tcPr>
          <w:p w:rsidR="001D2CE2" w:rsidRPr="001D2CE2" w:rsidRDefault="001D2CE2" w:rsidP="001D2CE2">
            <w:pPr>
              <w:keepNext/>
              <w:keepLines/>
              <w:overflowPunct w:val="0"/>
              <w:autoSpaceDE w:val="0"/>
              <w:autoSpaceDN w:val="0"/>
              <w:adjustRightInd w:val="0"/>
              <w:spacing w:after="0"/>
              <w:jc w:val="center"/>
              <w:textAlignment w:val="baseline"/>
              <w:rPr>
                <w:rFonts w:eastAsia="SimSun"/>
                <w:b/>
                <w:sz w:val="21"/>
                <w:szCs w:val="21"/>
              </w:rPr>
            </w:pPr>
            <w:r w:rsidRPr="001D2CE2">
              <w:rPr>
                <w:rFonts w:eastAsia="SimSun"/>
                <w:b/>
                <w:sz w:val="21"/>
                <w:szCs w:val="21"/>
              </w:rPr>
              <w:t>990</w:t>
            </w:r>
          </w:p>
        </w:tc>
        <w:tc>
          <w:tcPr>
            <w:tcW w:w="1200" w:type="dxa"/>
            <w:vAlign w:val="center"/>
          </w:tcPr>
          <w:p w:rsidR="001D2CE2" w:rsidRPr="001D2CE2" w:rsidRDefault="001D2CE2" w:rsidP="001D2CE2">
            <w:pPr>
              <w:keepNext/>
              <w:keepLines/>
              <w:overflowPunct w:val="0"/>
              <w:autoSpaceDE w:val="0"/>
              <w:autoSpaceDN w:val="0"/>
              <w:adjustRightInd w:val="0"/>
              <w:spacing w:after="0"/>
              <w:jc w:val="center"/>
              <w:textAlignment w:val="baseline"/>
              <w:rPr>
                <w:rFonts w:eastAsia="SimSun"/>
                <w:b/>
                <w:sz w:val="21"/>
                <w:szCs w:val="21"/>
              </w:rPr>
            </w:pPr>
            <w:r w:rsidRPr="001D2CE2">
              <w:rPr>
                <w:rFonts w:eastAsia="SimSun"/>
                <w:b/>
                <w:sz w:val="21"/>
                <w:szCs w:val="21"/>
              </w:rPr>
              <w:t>1330</w:t>
            </w:r>
          </w:p>
        </w:tc>
        <w:tc>
          <w:tcPr>
            <w:tcW w:w="1156" w:type="dxa"/>
            <w:vAlign w:val="center"/>
          </w:tcPr>
          <w:p w:rsidR="001D2CE2" w:rsidRPr="001D2CE2" w:rsidRDefault="001D2CE2" w:rsidP="001D2CE2">
            <w:pPr>
              <w:keepNext/>
              <w:keepLines/>
              <w:overflowPunct w:val="0"/>
              <w:autoSpaceDE w:val="0"/>
              <w:autoSpaceDN w:val="0"/>
              <w:adjustRightInd w:val="0"/>
              <w:spacing w:after="0"/>
              <w:jc w:val="center"/>
              <w:textAlignment w:val="baseline"/>
              <w:rPr>
                <w:rFonts w:eastAsia="SimSun"/>
                <w:b/>
                <w:sz w:val="21"/>
                <w:szCs w:val="21"/>
              </w:rPr>
            </w:pPr>
            <w:r w:rsidRPr="001D2CE2">
              <w:rPr>
                <w:rFonts w:eastAsia="SimSun"/>
                <w:b/>
                <w:sz w:val="21"/>
                <w:szCs w:val="21"/>
              </w:rPr>
              <w:t>1310</w:t>
            </w:r>
          </w:p>
        </w:tc>
        <w:tc>
          <w:tcPr>
            <w:tcW w:w="1156" w:type="dxa"/>
            <w:vAlign w:val="center"/>
          </w:tcPr>
          <w:p w:rsidR="001D2CE2" w:rsidRPr="001D2CE2" w:rsidRDefault="001D2CE2" w:rsidP="001D2CE2">
            <w:pPr>
              <w:keepNext/>
              <w:keepLines/>
              <w:overflowPunct w:val="0"/>
              <w:autoSpaceDE w:val="0"/>
              <w:autoSpaceDN w:val="0"/>
              <w:adjustRightInd w:val="0"/>
              <w:spacing w:after="0"/>
              <w:jc w:val="center"/>
              <w:textAlignment w:val="baseline"/>
              <w:rPr>
                <w:rFonts w:eastAsia="SimSun"/>
                <w:b/>
                <w:sz w:val="21"/>
                <w:szCs w:val="21"/>
              </w:rPr>
            </w:pPr>
            <w:r w:rsidRPr="001D2CE2">
              <w:rPr>
                <w:rFonts w:eastAsia="SimSun"/>
                <w:b/>
                <w:sz w:val="21"/>
                <w:szCs w:val="21"/>
              </w:rPr>
              <w:t>[1290]</w:t>
            </w:r>
          </w:p>
        </w:tc>
        <w:tc>
          <w:tcPr>
            <w:tcW w:w="1156" w:type="dxa"/>
            <w:vAlign w:val="center"/>
          </w:tcPr>
          <w:p w:rsidR="001D2CE2" w:rsidRPr="001D2CE2" w:rsidRDefault="001D2CE2" w:rsidP="001D2CE2">
            <w:pPr>
              <w:keepNext/>
              <w:keepLines/>
              <w:overflowPunct w:val="0"/>
              <w:autoSpaceDE w:val="0"/>
              <w:autoSpaceDN w:val="0"/>
              <w:adjustRightInd w:val="0"/>
              <w:spacing w:after="0"/>
              <w:jc w:val="center"/>
              <w:textAlignment w:val="baseline"/>
              <w:rPr>
                <w:rFonts w:eastAsia="SimSun"/>
                <w:b/>
                <w:sz w:val="21"/>
                <w:szCs w:val="21"/>
              </w:rPr>
            </w:pPr>
            <w:r w:rsidRPr="001D2CE2">
              <w:rPr>
                <w:rFonts w:eastAsia="SimSun"/>
                <w:b/>
                <w:sz w:val="21"/>
                <w:szCs w:val="21"/>
              </w:rPr>
              <w:t>1610</w:t>
            </w:r>
          </w:p>
        </w:tc>
        <w:tc>
          <w:tcPr>
            <w:tcW w:w="1156" w:type="dxa"/>
            <w:vAlign w:val="center"/>
          </w:tcPr>
          <w:p w:rsidR="001D2CE2" w:rsidRPr="001D2CE2" w:rsidRDefault="001D2CE2" w:rsidP="001D2CE2">
            <w:pPr>
              <w:keepNext/>
              <w:keepLines/>
              <w:overflowPunct w:val="0"/>
              <w:autoSpaceDE w:val="0"/>
              <w:autoSpaceDN w:val="0"/>
              <w:adjustRightInd w:val="0"/>
              <w:spacing w:after="0"/>
              <w:jc w:val="center"/>
              <w:textAlignment w:val="baseline"/>
              <w:rPr>
                <w:rFonts w:eastAsia="SimSun"/>
                <w:b/>
                <w:sz w:val="21"/>
                <w:szCs w:val="21"/>
              </w:rPr>
            </w:pPr>
            <w:r w:rsidRPr="001D2CE2">
              <w:rPr>
                <w:rFonts w:eastAsia="SimSun"/>
                <w:b/>
                <w:sz w:val="21"/>
                <w:szCs w:val="21"/>
              </w:rPr>
              <w:t>1570</w:t>
            </w:r>
          </w:p>
        </w:tc>
      </w:tr>
      <w:tr w:rsidR="001D2CE2" w:rsidRPr="001D2CE2" w:rsidTr="00391029">
        <w:trPr>
          <w:trHeight w:val="551"/>
          <w:jc w:val="center"/>
        </w:trPr>
        <w:tc>
          <w:tcPr>
            <w:tcW w:w="10329" w:type="dxa"/>
            <w:gridSpan w:val="10"/>
          </w:tcPr>
          <w:p w:rsidR="001D2CE2" w:rsidRPr="001D2CE2" w:rsidRDefault="001D2CE2" w:rsidP="001D2CE2">
            <w:pPr>
              <w:keepNext/>
              <w:keepLines/>
              <w:overflowPunct w:val="0"/>
              <w:autoSpaceDE w:val="0"/>
              <w:autoSpaceDN w:val="0"/>
              <w:adjustRightInd w:val="0"/>
              <w:spacing w:after="0"/>
              <w:jc w:val="center"/>
              <w:textAlignment w:val="baseline"/>
              <w:rPr>
                <w:rFonts w:eastAsia="SimSun"/>
                <w:b/>
                <w:color w:val="000000"/>
                <w:sz w:val="21"/>
                <w:szCs w:val="21"/>
              </w:rPr>
            </w:pPr>
          </w:p>
          <w:p w:rsidR="001D2CE2" w:rsidRPr="001D2CE2" w:rsidRDefault="001D2CE2" w:rsidP="001D2CE2">
            <w:pPr>
              <w:keepNext/>
              <w:keepLines/>
              <w:overflowPunct w:val="0"/>
              <w:autoSpaceDE w:val="0"/>
              <w:autoSpaceDN w:val="0"/>
              <w:adjustRightInd w:val="0"/>
              <w:spacing w:after="0"/>
              <w:jc w:val="center"/>
              <w:textAlignment w:val="baseline"/>
              <w:rPr>
                <w:rFonts w:eastAsia="SimSun"/>
                <w:b/>
                <w:color w:val="000000"/>
                <w:sz w:val="21"/>
                <w:szCs w:val="21"/>
              </w:rPr>
            </w:pPr>
          </w:p>
        </w:tc>
      </w:tr>
      <w:tr w:rsidR="001D2CE2" w:rsidRPr="001D2CE2" w:rsidTr="00391029">
        <w:trPr>
          <w:trHeight w:val="757"/>
          <w:jc w:val="center"/>
        </w:trPr>
        <w:tc>
          <w:tcPr>
            <w:tcW w:w="1143" w:type="dxa"/>
            <w:gridSpan w:val="2"/>
          </w:tcPr>
          <w:p w:rsidR="001D2CE2" w:rsidRPr="001D2CE2" w:rsidRDefault="001D2CE2" w:rsidP="001D2CE2">
            <w:pPr>
              <w:keepNext/>
              <w:keepLines/>
              <w:overflowPunct w:val="0"/>
              <w:autoSpaceDE w:val="0"/>
              <w:autoSpaceDN w:val="0"/>
              <w:adjustRightInd w:val="0"/>
              <w:spacing w:after="0"/>
              <w:jc w:val="center"/>
              <w:textAlignment w:val="baseline"/>
              <w:rPr>
                <w:b/>
                <w:sz w:val="21"/>
                <w:szCs w:val="21"/>
              </w:rPr>
            </w:pPr>
            <w:r w:rsidRPr="001D2CE2">
              <w:rPr>
                <w:b/>
                <w:sz w:val="21"/>
                <w:szCs w:val="21"/>
              </w:rPr>
              <w:t>CBW</w:t>
            </w:r>
          </w:p>
          <w:p w:rsidR="001D2CE2" w:rsidRPr="001D2CE2" w:rsidRDefault="001D2CE2" w:rsidP="001D2CE2">
            <w:pPr>
              <w:keepNext/>
              <w:keepLines/>
              <w:overflowPunct w:val="0"/>
              <w:autoSpaceDE w:val="0"/>
              <w:autoSpaceDN w:val="0"/>
              <w:adjustRightInd w:val="0"/>
              <w:spacing w:after="0"/>
              <w:jc w:val="center"/>
              <w:textAlignment w:val="baseline"/>
              <w:rPr>
                <w:b/>
                <w:sz w:val="21"/>
                <w:szCs w:val="21"/>
              </w:rPr>
            </w:pPr>
            <w:r w:rsidRPr="001D2CE2">
              <w:rPr>
                <w:b/>
                <w:sz w:val="21"/>
                <w:szCs w:val="21"/>
              </w:rPr>
              <w:t>(MHz)</w:t>
            </w:r>
          </w:p>
        </w:tc>
        <w:tc>
          <w:tcPr>
            <w:tcW w:w="962" w:type="dxa"/>
            <w:tcBorders>
              <w:bottom w:val="single" w:sz="4" w:space="0" w:color="auto"/>
            </w:tcBorders>
            <w:shd w:val="clear" w:color="auto" w:fill="auto"/>
            <w:vAlign w:val="center"/>
          </w:tcPr>
          <w:p w:rsidR="001D2CE2" w:rsidRPr="001D2CE2" w:rsidRDefault="001D2CE2" w:rsidP="001D2CE2">
            <w:pPr>
              <w:overflowPunct w:val="0"/>
              <w:autoSpaceDE w:val="0"/>
              <w:autoSpaceDN w:val="0"/>
              <w:adjustRightInd w:val="0"/>
              <w:jc w:val="center"/>
              <w:textAlignment w:val="baseline"/>
              <w:rPr>
                <w:b/>
                <w:sz w:val="21"/>
                <w:szCs w:val="21"/>
              </w:rPr>
            </w:pPr>
            <w:r w:rsidRPr="001D2CE2">
              <w:rPr>
                <w:b/>
                <w:sz w:val="21"/>
                <w:szCs w:val="21"/>
              </w:rPr>
              <w:t>60</w:t>
            </w:r>
          </w:p>
        </w:tc>
        <w:tc>
          <w:tcPr>
            <w:tcW w:w="1200" w:type="dxa"/>
            <w:tcBorders>
              <w:bottom w:val="single" w:sz="4" w:space="0" w:color="auto"/>
            </w:tcBorders>
            <w:vAlign w:val="center"/>
          </w:tcPr>
          <w:p w:rsidR="001D2CE2" w:rsidRPr="001D2CE2" w:rsidRDefault="001D2CE2" w:rsidP="001D2CE2">
            <w:pPr>
              <w:overflowPunct w:val="0"/>
              <w:autoSpaceDE w:val="0"/>
              <w:autoSpaceDN w:val="0"/>
              <w:adjustRightInd w:val="0"/>
              <w:jc w:val="center"/>
              <w:textAlignment w:val="baseline"/>
              <w:rPr>
                <w:b/>
                <w:sz w:val="21"/>
                <w:szCs w:val="21"/>
              </w:rPr>
            </w:pPr>
            <w:r w:rsidRPr="001D2CE2">
              <w:rPr>
                <w:b/>
                <w:sz w:val="21"/>
                <w:szCs w:val="21"/>
              </w:rPr>
              <w:t>70(BS)</w:t>
            </w:r>
          </w:p>
        </w:tc>
        <w:tc>
          <w:tcPr>
            <w:tcW w:w="1200" w:type="dxa"/>
            <w:tcBorders>
              <w:bottom w:val="single" w:sz="4" w:space="0" w:color="auto"/>
            </w:tcBorders>
            <w:vAlign w:val="center"/>
          </w:tcPr>
          <w:p w:rsidR="001D2CE2" w:rsidRPr="001D2CE2" w:rsidRDefault="001D2CE2" w:rsidP="001D2CE2">
            <w:pPr>
              <w:overflowPunct w:val="0"/>
              <w:autoSpaceDE w:val="0"/>
              <w:autoSpaceDN w:val="0"/>
              <w:adjustRightInd w:val="0"/>
              <w:jc w:val="center"/>
              <w:textAlignment w:val="baseline"/>
              <w:rPr>
                <w:b/>
                <w:sz w:val="21"/>
                <w:szCs w:val="21"/>
              </w:rPr>
            </w:pPr>
            <w:r w:rsidRPr="001D2CE2">
              <w:rPr>
                <w:b/>
                <w:sz w:val="21"/>
                <w:szCs w:val="21"/>
              </w:rPr>
              <w:t>80</w:t>
            </w:r>
          </w:p>
        </w:tc>
        <w:tc>
          <w:tcPr>
            <w:tcW w:w="1200" w:type="dxa"/>
            <w:tcBorders>
              <w:bottom w:val="single" w:sz="4" w:space="0" w:color="auto"/>
            </w:tcBorders>
            <w:vAlign w:val="center"/>
          </w:tcPr>
          <w:p w:rsidR="001D2CE2" w:rsidRPr="001D2CE2" w:rsidRDefault="001D2CE2" w:rsidP="001D2CE2">
            <w:pPr>
              <w:overflowPunct w:val="0"/>
              <w:autoSpaceDE w:val="0"/>
              <w:autoSpaceDN w:val="0"/>
              <w:adjustRightInd w:val="0"/>
              <w:jc w:val="center"/>
              <w:textAlignment w:val="baseline"/>
              <w:rPr>
                <w:b/>
                <w:sz w:val="21"/>
                <w:szCs w:val="21"/>
              </w:rPr>
            </w:pPr>
            <w:r w:rsidRPr="001D2CE2">
              <w:rPr>
                <w:b/>
                <w:sz w:val="21"/>
                <w:szCs w:val="21"/>
              </w:rPr>
              <w:t>90(BS)</w:t>
            </w:r>
          </w:p>
        </w:tc>
        <w:tc>
          <w:tcPr>
            <w:tcW w:w="1156" w:type="dxa"/>
            <w:tcBorders>
              <w:bottom w:val="single" w:sz="4" w:space="0" w:color="auto"/>
            </w:tcBorders>
            <w:vAlign w:val="center"/>
          </w:tcPr>
          <w:p w:rsidR="001D2CE2" w:rsidRPr="001D2CE2" w:rsidRDefault="001D2CE2" w:rsidP="001D2CE2">
            <w:pPr>
              <w:overflowPunct w:val="0"/>
              <w:autoSpaceDE w:val="0"/>
              <w:autoSpaceDN w:val="0"/>
              <w:adjustRightInd w:val="0"/>
              <w:jc w:val="center"/>
              <w:textAlignment w:val="baseline"/>
              <w:rPr>
                <w:b/>
                <w:sz w:val="21"/>
                <w:szCs w:val="21"/>
              </w:rPr>
            </w:pPr>
            <w:r w:rsidRPr="001D2CE2">
              <w:rPr>
                <w:b/>
                <w:sz w:val="21"/>
                <w:szCs w:val="21"/>
              </w:rPr>
              <w:t>100</w:t>
            </w:r>
          </w:p>
        </w:tc>
        <w:tc>
          <w:tcPr>
            <w:tcW w:w="1156" w:type="dxa"/>
          </w:tcPr>
          <w:p w:rsidR="001D2CE2" w:rsidRPr="001D2CE2" w:rsidRDefault="001D2CE2" w:rsidP="001D2CE2">
            <w:pPr>
              <w:keepNext/>
              <w:keepLines/>
              <w:overflowPunct w:val="0"/>
              <w:autoSpaceDE w:val="0"/>
              <w:autoSpaceDN w:val="0"/>
              <w:adjustRightInd w:val="0"/>
              <w:spacing w:after="0"/>
              <w:jc w:val="center"/>
              <w:textAlignment w:val="baseline"/>
              <w:rPr>
                <w:rFonts w:eastAsia="SimSun"/>
                <w:b/>
                <w:color w:val="000000"/>
                <w:sz w:val="21"/>
                <w:szCs w:val="21"/>
              </w:rPr>
            </w:pPr>
          </w:p>
        </w:tc>
        <w:tc>
          <w:tcPr>
            <w:tcW w:w="1156" w:type="dxa"/>
          </w:tcPr>
          <w:p w:rsidR="001D2CE2" w:rsidRPr="001D2CE2" w:rsidRDefault="001D2CE2" w:rsidP="001D2CE2">
            <w:pPr>
              <w:keepNext/>
              <w:keepLines/>
              <w:overflowPunct w:val="0"/>
              <w:autoSpaceDE w:val="0"/>
              <w:autoSpaceDN w:val="0"/>
              <w:adjustRightInd w:val="0"/>
              <w:spacing w:after="0"/>
              <w:jc w:val="center"/>
              <w:textAlignment w:val="baseline"/>
              <w:rPr>
                <w:rFonts w:eastAsia="SimSun"/>
                <w:b/>
                <w:color w:val="000000"/>
                <w:sz w:val="21"/>
                <w:szCs w:val="21"/>
              </w:rPr>
            </w:pPr>
          </w:p>
        </w:tc>
        <w:tc>
          <w:tcPr>
            <w:tcW w:w="1156" w:type="dxa"/>
          </w:tcPr>
          <w:p w:rsidR="001D2CE2" w:rsidRPr="001D2CE2" w:rsidRDefault="001D2CE2" w:rsidP="001D2CE2">
            <w:pPr>
              <w:keepNext/>
              <w:keepLines/>
              <w:overflowPunct w:val="0"/>
              <w:autoSpaceDE w:val="0"/>
              <w:autoSpaceDN w:val="0"/>
              <w:adjustRightInd w:val="0"/>
              <w:spacing w:after="0"/>
              <w:jc w:val="center"/>
              <w:textAlignment w:val="baseline"/>
              <w:rPr>
                <w:rFonts w:eastAsia="SimSun"/>
                <w:b/>
                <w:color w:val="000000"/>
                <w:sz w:val="21"/>
                <w:szCs w:val="21"/>
              </w:rPr>
            </w:pPr>
          </w:p>
        </w:tc>
      </w:tr>
      <w:tr w:rsidR="001D2CE2" w:rsidRPr="001D2CE2" w:rsidTr="00391029">
        <w:trPr>
          <w:trHeight w:val="582"/>
          <w:jc w:val="center"/>
        </w:trPr>
        <w:tc>
          <w:tcPr>
            <w:tcW w:w="547" w:type="dxa"/>
            <w:vMerge w:val="restart"/>
            <w:vAlign w:val="center"/>
          </w:tcPr>
          <w:p w:rsidR="001D2CE2" w:rsidRPr="001D2CE2" w:rsidRDefault="001D2CE2" w:rsidP="001D2CE2">
            <w:pPr>
              <w:keepNext/>
              <w:keepLines/>
              <w:overflowPunct w:val="0"/>
              <w:autoSpaceDE w:val="0"/>
              <w:autoSpaceDN w:val="0"/>
              <w:adjustRightInd w:val="0"/>
              <w:spacing w:after="0"/>
              <w:jc w:val="center"/>
              <w:textAlignment w:val="baseline"/>
              <w:rPr>
                <w:b/>
                <w:sz w:val="21"/>
                <w:szCs w:val="21"/>
              </w:rPr>
            </w:pPr>
            <w:r w:rsidRPr="001D2CE2">
              <w:rPr>
                <w:b/>
                <w:sz w:val="21"/>
                <w:szCs w:val="21"/>
              </w:rPr>
              <w:t>SCS</w:t>
            </w:r>
          </w:p>
        </w:tc>
        <w:tc>
          <w:tcPr>
            <w:tcW w:w="596" w:type="dxa"/>
            <w:vAlign w:val="center"/>
          </w:tcPr>
          <w:p w:rsidR="001D2CE2" w:rsidRPr="001D2CE2" w:rsidRDefault="001D2CE2" w:rsidP="001D2CE2">
            <w:pPr>
              <w:keepNext/>
              <w:keepLines/>
              <w:overflowPunct w:val="0"/>
              <w:autoSpaceDE w:val="0"/>
              <w:autoSpaceDN w:val="0"/>
              <w:adjustRightInd w:val="0"/>
              <w:spacing w:after="0"/>
              <w:jc w:val="center"/>
              <w:textAlignment w:val="baseline"/>
              <w:rPr>
                <w:b/>
                <w:sz w:val="21"/>
                <w:szCs w:val="21"/>
              </w:rPr>
            </w:pPr>
            <w:r w:rsidRPr="001D2CE2">
              <w:rPr>
                <w:b/>
                <w:sz w:val="21"/>
                <w:szCs w:val="21"/>
              </w:rPr>
              <w:t>15</w:t>
            </w:r>
          </w:p>
        </w:tc>
        <w:tc>
          <w:tcPr>
            <w:tcW w:w="962" w:type="dxa"/>
            <w:shd w:val="clear" w:color="auto" w:fill="D9D9D9"/>
            <w:vAlign w:val="center"/>
          </w:tcPr>
          <w:p w:rsidR="001D2CE2" w:rsidRPr="001D2CE2" w:rsidRDefault="001D2CE2" w:rsidP="001D2CE2">
            <w:pPr>
              <w:keepNext/>
              <w:keepLines/>
              <w:overflowPunct w:val="0"/>
              <w:autoSpaceDE w:val="0"/>
              <w:autoSpaceDN w:val="0"/>
              <w:adjustRightInd w:val="0"/>
              <w:spacing w:after="0"/>
              <w:jc w:val="center"/>
              <w:textAlignment w:val="baseline"/>
              <w:rPr>
                <w:b/>
                <w:sz w:val="21"/>
                <w:szCs w:val="21"/>
              </w:rPr>
            </w:pPr>
            <w:r w:rsidRPr="001D2CE2">
              <w:rPr>
                <w:b/>
                <w:sz w:val="21"/>
                <w:szCs w:val="21"/>
              </w:rPr>
              <w:t>N.A</w:t>
            </w:r>
          </w:p>
        </w:tc>
        <w:tc>
          <w:tcPr>
            <w:tcW w:w="1200" w:type="dxa"/>
            <w:shd w:val="clear" w:color="auto" w:fill="D9D9D9"/>
            <w:vAlign w:val="center"/>
          </w:tcPr>
          <w:p w:rsidR="001D2CE2" w:rsidRPr="001D2CE2" w:rsidRDefault="001D2CE2" w:rsidP="001D2CE2">
            <w:pPr>
              <w:keepNext/>
              <w:keepLines/>
              <w:overflowPunct w:val="0"/>
              <w:autoSpaceDE w:val="0"/>
              <w:autoSpaceDN w:val="0"/>
              <w:adjustRightInd w:val="0"/>
              <w:spacing w:after="0"/>
              <w:jc w:val="center"/>
              <w:textAlignment w:val="baseline"/>
              <w:rPr>
                <w:b/>
                <w:sz w:val="21"/>
                <w:szCs w:val="21"/>
              </w:rPr>
            </w:pPr>
            <w:r w:rsidRPr="001D2CE2">
              <w:rPr>
                <w:b/>
                <w:sz w:val="21"/>
                <w:szCs w:val="21"/>
              </w:rPr>
              <w:t>N.A</w:t>
            </w:r>
          </w:p>
        </w:tc>
        <w:tc>
          <w:tcPr>
            <w:tcW w:w="1200" w:type="dxa"/>
            <w:shd w:val="clear" w:color="auto" w:fill="D9D9D9"/>
            <w:vAlign w:val="center"/>
          </w:tcPr>
          <w:p w:rsidR="001D2CE2" w:rsidRPr="001D2CE2" w:rsidRDefault="001D2CE2" w:rsidP="001D2CE2">
            <w:pPr>
              <w:keepNext/>
              <w:keepLines/>
              <w:overflowPunct w:val="0"/>
              <w:autoSpaceDE w:val="0"/>
              <w:autoSpaceDN w:val="0"/>
              <w:adjustRightInd w:val="0"/>
              <w:spacing w:after="0"/>
              <w:jc w:val="center"/>
              <w:textAlignment w:val="baseline"/>
              <w:rPr>
                <w:b/>
                <w:sz w:val="21"/>
                <w:szCs w:val="21"/>
              </w:rPr>
            </w:pPr>
            <w:r w:rsidRPr="001D2CE2">
              <w:rPr>
                <w:b/>
                <w:sz w:val="21"/>
                <w:szCs w:val="21"/>
              </w:rPr>
              <w:t>N.A</w:t>
            </w:r>
          </w:p>
        </w:tc>
        <w:tc>
          <w:tcPr>
            <w:tcW w:w="1200" w:type="dxa"/>
            <w:shd w:val="clear" w:color="auto" w:fill="D9D9D9"/>
            <w:vAlign w:val="center"/>
          </w:tcPr>
          <w:p w:rsidR="001D2CE2" w:rsidRPr="001D2CE2" w:rsidRDefault="001D2CE2" w:rsidP="001D2CE2">
            <w:pPr>
              <w:keepNext/>
              <w:keepLines/>
              <w:overflowPunct w:val="0"/>
              <w:autoSpaceDE w:val="0"/>
              <w:autoSpaceDN w:val="0"/>
              <w:adjustRightInd w:val="0"/>
              <w:spacing w:after="0"/>
              <w:jc w:val="center"/>
              <w:textAlignment w:val="baseline"/>
              <w:rPr>
                <w:b/>
                <w:sz w:val="21"/>
                <w:szCs w:val="21"/>
              </w:rPr>
            </w:pPr>
            <w:r w:rsidRPr="001D2CE2">
              <w:rPr>
                <w:b/>
                <w:sz w:val="21"/>
                <w:szCs w:val="21"/>
              </w:rPr>
              <w:t>N.A</w:t>
            </w:r>
          </w:p>
        </w:tc>
        <w:tc>
          <w:tcPr>
            <w:tcW w:w="1156" w:type="dxa"/>
            <w:shd w:val="clear" w:color="auto" w:fill="D9D9D9"/>
            <w:vAlign w:val="center"/>
          </w:tcPr>
          <w:p w:rsidR="001D2CE2" w:rsidRPr="001D2CE2" w:rsidRDefault="001D2CE2" w:rsidP="001D2CE2">
            <w:pPr>
              <w:keepNext/>
              <w:keepLines/>
              <w:overflowPunct w:val="0"/>
              <w:autoSpaceDE w:val="0"/>
              <w:autoSpaceDN w:val="0"/>
              <w:adjustRightInd w:val="0"/>
              <w:spacing w:after="0"/>
              <w:jc w:val="center"/>
              <w:textAlignment w:val="baseline"/>
              <w:rPr>
                <w:b/>
                <w:sz w:val="21"/>
                <w:szCs w:val="21"/>
              </w:rPr>
            </w:pPr>
            <w:r w:rsidRPr="001D2CE2">
              <w:rPr>
                <w:b/>
                <w:sz w:val="21"/>
                <w:szCs w:val="21"/>
              </w:rPr>
              <w:t>N.A</w:t>
            </w:r>
          </w:p>
        </w:tc>
        <w:tc>
          <w:tcPr>
            <w:tcW w:w="1156" w:type="dxa"/>
          </w:tcPr>
          <w:p w:rsidR="001D2CE2" w:rsidRPr="001D2CE2" w:rsidRDefault="001D2CE2" w:rsidP="001D2CE2">
            <w:pPr>
              <w:keepNext/>
              <w:keepLines/>
              <w:overflowPunct w:val="0"/>
              <w:autoSpaceDE w:val="0"/>
              <w:autoSpaceDN w:val="0"/>
              <w:adjustRightInd w:val="0"/>
              <w:spacing w:after="0"/>
              <w:jc w:val="center"/>
              <w:textAlignment w:val="baseline"/>
              <w:rPr>
                <w:rFonts w:eastAsia="SimSun"/>
                <w:b/>
                <w:color w:val="000000"/>
                <w:sz w:val="21"/>
                <w:szCs w:val="21"/>
              </w:rPr>
            </w:pPr>
          </w:p>
        </w:tc>
        <w:tc>
          <w:tcPr>
            <w:tcW w:w="1156" w:type="dxa"/>
          </w:tcPr>
          <w:p w:rsidR="001D2CE2" w:rsidRPr="001D2CE2" w:rsidRDefault="001D2CE2" w:rsidP="001D2CE2">
            <w:pPr>
              <w:keepNext/>
              <w:keepLines/>
              <w:overflowPunct w:val="0"/>
              <w:autoSpaceDE w:val="0"/>
              <w:autoSpaceDN w:val="0"/>
              <w:adjustRightInd w:val="0"/>
              <w:spacing w:after="0"/>
              <w:jc w:val="center"/>
              <w:textAlignment w:val="baseline"/>
              <w:rPr>
                <w:rFonts w:eastAsia="SimSun"/>
                <w:b/>
                <w:color w:val="000000"/>
                <w:sz w:val="21"/>
                <w:szCs w:val="21"/>
              </w:rPr>
            </w:pPr>
          </w:p>
        </w:tc>
        <w:tc>
          <w:tcPr>
            <w:tcW w:w="1156" w:type="dxa"/>
          </w:tcPr>
          <w:p w:rsidR="001D2CE2" w:rsidRPr="001D2CE2" w:rsidRDefault="001D2CE2" w:rsidP="001D2CE2">
            <w:pPr>
              <w:keepNext/>
              <w:keepLines/>
              <w:overflowPunct w:val="0"/>
              <w:autoSpaceDE w:val="0"/>
              <w:autoSpaceDN w:val="0"/>
              <w:adjustRightInd w:val="0"/>
              <w:spacing w:after="0"/>
              <w:jc w:val="center"/>
              <w:textAlignment w:val="baseline"/>
              <w:rPr>
                <w:rFonts w:eastAsia="SimSun"/>
                <w:b/>
                <w:color w:val="000000"/>
                <w:sz w:val="21"/>
                <w:szCs w:val="21"/>
              </w:rPr>
            </w:pPr>
          </w:p>
        </w:tc>
      </w:tr>
      <w:tr w:rsidR="001D2CE2" w:rsidRPr="001D2CE2" w:rsidTr="00391029">
        <w:trPr>
          <w:trHeight w:val="548"/>
          <w:jc w:val="center"/>
        </w:trPr>
        <w:tc>
          <w:tcPr>
            <w:tcW w:w="547" w:type="dxa"/>
            <w:vMerge/>
          </w:tcPr>
          <w:p w:rsidR="001D2CE2" w:rsidRPr="001D2CE2" w:rsidRDefault="001D2CE2" w:rsidP="001D2CE2">
            <w:pPr>
              <w:keepNext/>
              <w:keepLines/>
              <w:overflowPunct w:val="0"/>
              <w:autoSpaceDE w:val="0"/>
              <w:autoSpaceDN w:val="0"/>
              <w:adjustRightInd w:val="0"/>
              <w:spacing w:after="0"/>
              <w:jc w:val="both"/>
              <w:textAlignment w:val="baseline"/>
              <w:rPr>
                <w:sz w:val="21"/>
                <w:szCs w:val="21"/>
              </w:rPr>
            </w:pPr>
          </w:p>
        </w:tc>
        <w:tc>
          <w:tcPr>
            <w:tcW w:w="596" w:type="dxa"/>
            <w:vAlign w:val="center"/>
          </w:tcPr>
          <w:p w:rsidR="001D2CE2" w:rsidRPr="001D2CE2" w:rsidRDefault="001D2CE2" w:rsidP="001D2CE2">
            <w:pPr>
              <w:keepNext/>
              <w:keepLines/>
              <w:overflowPunct w:val="0"/>
              <w:autoSpaceDE w:val="0"/>
              <w:autoSpaceDN w:val="0"/>
              <w:adjustRightInd w:val="0"/>
              <w:spacing w:after="0"/>
              <w:jc w:val="center"/>
              <w:textAlignment w:val="baseline"/>
              <w:rPr>
                <w:b/>
                <w:sz w:val="21"/>
                <w:szCs w:val="21"/>
              </w:rPr>
            </w:pPr>
            <w:r w:rsidRPr="001D2CE2">
              <w:rPr>
                <w:b/>
                <w:sz w:val="21"/>
                <w:szCs w:val="21"/>
              </w:rPr>
              <w:t>30</w:t>
            </w:r>
          </w:p>
        </w:tc>
        <w:tc>
          <w:tcPr>
            <w:tcW w:w="962" w:type="dxa"/>
            <w:shd w:val="clear" w:color="auto" w:fill="auto"/>
            <w:vAlign w:val="center"/>
          </w:tcPr>
          <w:p w:rsidR="001D2CE2" w:rsidRPr="001D2CE2" w:rsidRDefault="001D2CE2" w:rsidP="001D2CE2">
            <w:pPr>
              <w:keepNext/>
              <w:keepLines/>
              <w:overflowPunct w:val="0"/>
              <w:autoSpaceDE w:val="0"/>
              <w:autoSpaceDN w:val="0"/>
              <w:adjustRightInd w:val="0"/>
              <w:spacing w:after="0"/>
              <w:jc w:val="center"/>
              <w:textAlignment w:val="baseline"/>
              <w:rPr>
                <w:b/>
                <w:sz w:val="21"/>
                <w:szCs w:val="21"/>
              </w:rPr>
            </w:pPr>
            <w:r w:rsidRPr="001D2CE2">
              <w:rPr>
                <w:b/>
                <w:sz w:val="21"/>
                <w:szCs w:val="21"/>
              </w:rPr>
              <w:t>825</w:t>
            </w:r>
          </w:p>
        </w:tc>
        <w:tc>
          <w:tcPr>
            <w:tcW w:w="1200" w:type="dxa"/>
            <w:vAlign w:val="center"/>
          </w:tcPr>
          <w:p w:rsidR="001D2CE2" w:rsidRPr="001D2CE2" w:rsidRDefault="001D2CE2" w:rsidP="001D2CE2">
            <w:pPr>
              <w:keepNext/>
              <w:keepLines/>
              <w:overflowPunct w:val="0"/>
              <w:autoSpaceDE w:val="0"/>
              <w:autoSpaceDN w:val="0"/>
              <w:adjustRightInd w:val="0"/>
              <w:spacing w:after="0"/>
              <w:jc w:val="center"/>
              <w:textAlignment w:val="baseline"/>
              <w:rPr>
                <w:b/>
                <w:sz w:val="21"/>
                <w:szCs w:val="21"/>
              </w:rPr>
            </w:pPr>
            <w:r w:rsidRPr="001D2CE2">
              <w:rPr>
                <w:b/>
                <w:sz w:val="21"/>
                <w:szCs w:val="21"/>
              </w:rPr>
              <w:t>[965]</w:t>
            </w:r>
          </w:p>
        </w:tc>
        <w:tc>
          <w:tcPr>
            <w:tcW w:w="1200" w:type="dxa"/>
            <w:vAlign w:val="center"/>
          </w:tcPr>
          <w:p w:rsidR="001D2CE2" w:rsidRPr="001D2CE2" w:rsidRDefault="001D2CE2" w:rsidP="001D2CE2">
            <w:pPr>
              <w:keepNext/>
              <w:keepLines/>
              <w:overflowPunct w:val="0"/>
              <w:autoSpaceDE w:val="0"/>
              <w:autoSpaceDN w:val="0"/>
              <w:adjustRightInd w:val="0"/>
              <w:spacing w:after="0"/>
              <w:jc w:val="center"/>
              <w:textAlignment w:val="baseline"/>
              <w:rPr>
                <w:b/>
                <w:sz w:val="21"/>
                <w:szCs w:val="21"/>
              </w:rPr>
            </w:pPr>
            <w:r w:rsidRPr="001D2CE2">
              <w:rPr>
                <w:b/>
                <w:sz w:val="21"/>
                <w:szCs w:val="21"/>
              </w:rPr>
              <w:t>925</w:t>
            </w:r>
          </w:p>
        </w:tc>
        <w:tc>
          <w:tcPr>
            <w:tcW w:w="1200" w:type="dxa"/>
            <w:vAlign w:val="center"/>
          </w:tcPr>
          <w:p w:rsidR="001D2CE2" w:rsidRPr="001D2CE2" w:rsidRDefault="001D2CE2" w:rsidP="001D2CE2">
            <w:pPr>
              <w:keepNext/>
              <w:keepLines/>
              <w:overflowPunct w:val="0"/>
              <w:autoSpaceDE w:val="0"/>
              <w:autoSpaceDN w:val="0"/>
              <w:adjustRightInd w:val="0"/>
              <w:spacing w:after="0"/>
              <w:jc w:val="center"/>
              <w:textAlignment w:val="baseline"/>
              <w:rPr>
                <w:b/>
                <w:sz w:val="21"/>
                <w:szCs w:val="21"/>
              </w:rPr>
            </w:pPr>
            <w:r w:rsidRPr="001D2CE2">
              <w:rPr>
                <w:b/>
                <w:sz w:val="21"/>
                <w:szCs w:val="21"/>
              </w:rPr>
              <w:t>[885]</w:t>
            </w:r>
          </w:p>
        </w:tc>
        <w:tc>
          <w:tcPr>
            <w:tcW w:w="1156" w:type="dxa"/>
            <w:vAlign w:val="center"/>
          </w:tcPr>
          <w:p w:rsidR="001D2CE2" w:rsidRPr="001D2CE2" w:rsidRDefault="001D2CE2" w:rsidP="001D2CE2">
            <w:pPr>
              <w:keepNext/>
              <w:keepLines/>
              <w:overflowPunct w:val="0"/>
              <w:autoSpaceDE w:val="0"/>
              <w:autoSpaceDN w:val="0"/>
              <w:adjustRightInd w:val="0"/>
              <w:spacing w:after="0"/>
              <w:jc w:val="center"/>
              <w:textAlignment w:val="baseline"/>
              <w:rPr>
                <w:b/>
                <w:sz w:val="21"/>
                <w:szCs w:val="21"/>
              </w:rPr>
            </w:pPr>
            <w:r w:rsidRPr="001D2CE2">
              <w:rPr>
                <w:b/>
                <w:sz w:val="21"/>
                <w:szCs w:val="21"/>
              </w:rPr>
              <w:t>845</w:t>
            </w:r>
          </w:p>
        </w:tc>
        <w:tc>
          <w:tcPr>
            <w:tcW w:w="1156" w:type="dxa"/>
          </w:tcPr>
          <w:p w:rsidR="001D2CE2" w:rsidRPr="001D2CE2" w:rsidRDefault="001D2CE2" w:rsidP="001D2CE2">
            <w:pPr>
              <w:keepNext/>
              <w:keepLines/>
              <w:overflowPunct w:val="0"/>
              <w:autoSpaceDE w:val="0"/>
              <w:autoSpaceDN w:val="0"/>
              <w:adjustRightInd w:val="0"/>
              <w:spacing w:after="0"/>
              <w:jc w:val="center"/>
              <w:textAlignment w:val="baseline"/>
              <w:rPr>
                <w:rFonts w:eastAsia="SimSun"/>
                <w:b/>
                <w:color w:val="000000"/>
                <w:sz w:val="21"/>
                <w:szCs w:val="21"/>
              </w:rPr>
            </w:pPr>
          </w:p>
        </w:tc>
        <w:tc>
          <w:tcPr>
            <w:tcW w:w="1156" w:type="dxa"/>
          </w:tcPr>
          <w:p w:rsidR="001D2CE2" w:rsidRPr="001D2CE2" w:rsidRDefault="001D2CE2" w:rsidP="001D2CE2">
            <w:pPr>
              <w:keepNext/>
              <w:keepLines/>
              <w:overflowPunct w:val="0"/>
              <w:autoSpaceDE w:val="0"/>
              <w:autoSpaceDN w:val="0"/>
              <w:adjustRightInd w:val="0"/>
              <w:spacing w:after="0"/>
              <w:jc w:val="center"/>
              <w:textAlignment w:val="baseline"/>
              <w:rPr>
                <w:rFonts w:eastAsia="SimSun"/>
                <w:b/>
                <w:color w:val="000000"/>
                <w:sz w:val="21"/>
                <w:szCs w:val="21"/>
              </w:rPr>
            </w:pPr>
          </w:p>
        </w:tc>
        <w:tc>
          <w:tcPr>
            <w:tcW w:w="1156" w:type="dxa"/>
          </w:tcPr>
          <w:p w:rsidR="001D2CE2" w:rsidRPr="001D2CE2" w:rsidRDefault="001D2CE2" w:rsidP="001D2CE2">
            <w:pPr>
              <w:keepNext/>
              <w:keepLines/>
              <w:overflowPunct w:val="0"/>
              <w:autoSpaceDE w:val="0"/>
              <w:autoSpaceDN w:val="0"/>
              <w:adjustRightInd w:val="0"/>
              <w:spacing w:after="0"/>
              <w:jc w:val="center"/>
              <w:textAlignment w:val="baseline"/>
              <w:rPr>
                <w:rFonts w:eastAsia="SimSun"/>
                <w:b/>
                <w:color w:val="000000"/>
                <w:sz w:val="21"/>
                <w:szCs w:val="21"/>
              </w:rPr>
            </w:pPr>
          </w:p>
        </w:tc>
      </w:tr>
      <w:tr w:rsidR="001D2CE2" w:rsidRPr="001D2CE2" w:rsidTr="00391029">
        <w:trPr>
          <w:trHeight w:val="487"/>
          <w:jc w:val="center"/>
        </w:trPr>
        <w:tc>
          <w:tcPr>
            <w:tcW w:w="547" w:type="dxa"/>
            <w:vMerge/>
          </w:tcPr>
          <w:p w:rsidR="001D2CE2" w:rsidRPr="001D2CE2" w:rsidRDefault="001D2CE2" w:rsidP="001D2CE2">
            <w:pPr>
              <w:keepNext/>
              <w:keepLines/>
              <w:overflowPunct w:val="0"/>
              <w:autoSpaceDE w:val="0"/>
              <w:autoSpaceDN w:val="0"/>
              <w:adjustRightInd w:val="0"/>
              <w:spacing w:after="0"/>
              <w:jc w:val="both"/>
              <w:textAlignment w:val="baseline"/>
              <w:rPr>
                <w:sz w:val="21"/>
                <w:szCs w:val="21"/>
              </w:rPr>
            </w:pPr>
          </w:p>
        </w:tc>
        <w:tc>
          <w:tcPr>
            <w:tcW w:w="596" w:type="dxa"/>
            <w:vAlign w:val="center"/>
          </w:tcPr>
          <w:p w:rsidR="001D2CE2" w:rsidRPr="001D2CE2" w:rsidRDefault="001D2CE2" w:rsidP="001D2CE2">
            <w:pPr>
              <w:keepNext/>
              <w:keepLines/>
              <w:overflowPunct w:val="0"/>
              <w:autoSpaceDE w:val="0"/>
              <w:autoSpaceDN w:val="0"/>
              <w:adjustRightInd w:val="0"/>
              <w:spacing w:after="0"/>
              <w:jc w:val="center"/>
              <w:textAlignment w:val="baseline"/>
              <w:rPr>
                <w:b/>
                <w:sz w:val="21"/>
                <w:szCs w:val="21"/>
              </w:rPr>
            </w:pPr>
            <w:r w:rsidRPr="001D2CE2">
              <w:rPr>
                <w:b/>
                <w:sz w:val="21"/>
                <w:szCs w:val="21"/>
              </w:rPr>
              <w:t>60</w:t>
            </w:r>
          </w:p>
        </w:tc>
        <w:tc>
          <w:tcPr>
            <w:tcW w:w="962" w:type="dxa"/>
            <w:shd w:val="clear" w:color="auto" w:fill="auto"/>
            <w:vAlign w:val="center"/>
          </w:tcPr>
          <w:p w:rsidR="001D2CE2" w:rsidRPr="001D2CE2" w:rsidRDefault="001D2CE2" w:rsidP="001D2CE2">
            <w:pPr>
              <w:keepNext/>
              <w:keepLines/>
              <w:overflowPunct w:val="0"/>
              <w:autoSpaceDE w:val="0"/>
              <w:autoSpaceDN w:val="0"/>
              <w:adjustRightInd w:val="0"/>
              <w:spacing w:after="0"/>
              <w:jc w:val="center"/>
              <w:textAlignment w:val="baseline"/>
              <w:rPr>
                <w:rFonts w:eastAsia="SimSun"/>
                <w:b/>
                <w:sz w:val="21"/>
                <w:szCs w:val="21"/>
              </w:rPr>
            </w:pPr>
            <w:r w:rsidRPr="001D2CE2">
              <w:rPr>
                <w:rFonts w:eastAsia="SimSun"/>
                <w:b/>
                <w:sz w:val="21"/>
                <w:szCs w:val="21"/>
              </w:rPr>
              <w:t>1530</w:t>
            </w:r>
          </w:p>
        </w:tc>
        <w:tc>
          <w:tcPr>
            <w:tcW w:w="1200" w:type="dxa"/>
            <w:vAlign w:val="center"/>
          </w:tcPr>
          <w:p w:rsidR="001D2CE2" w:rsidRPr="001D2CE2" w:rsidRDefault="001D2CE2" w:rsidP="001D2CE2">
            <w:pPr>
              <w:keepNext/>
              <w:keepLines/>
              <w:overflowPunct w:val="0"/>
              <w:autoSpaceDE w:val="0"/>
              <w:autoSpaceDN w:val="0"/>
              <w:adjustRightInd w:val="0"/>
              <w:spacing w:after="0"/>
              <w:jc w:val="center"/>
              <w:textAlignment w:val="baseline"/>
              <w:rPr>
                <w:rFonts w:eastAsia="SimSun"/>
                <w:b/>
                <w:sz w:val="21"/>
                <w:szCs w:val="21"/>
              </w:rPr>
            </w:pPr>
            <w:r w:rsidRPr="001D2CE2">
              <w:rPr>
                <w:rFonts w:eastAsia="SimSun"/>
                <w:b/>
                <w:sz w:val="21"/>
                <w:szCs w:val="21"/>
              </w:rPr>
              <w:t>[1490]</w:t>
            </w:r>
          </w:p>
        </w:tc>
        <w:tc>
          <w:tcPr>
            <w:tcW w:w="1200" w:type="dxa"/>
            <w:vAlign w:val="center"/>
          </w:tcPr>
          <w:p w:rsidR="001D2CE2" w:rsidRPr="001D2CE2" w:rsidRDefault="001D2CE2" w:rsidP="001D2CE2">
            <w:pPr>
              <w:keepNext/>
              <w:keepLines/>
              <w:overflowPunct w:val="0"/>
              <w:autoSpaceDE w:val="0"/>
              <w:autoSpaceDN w:val="0"/>
              <w:adjustRightInd w:val="0"/>
              <w:spacing w:after="0"/>
              <w:jc w:val="center"/>
              <w:textAlignment w:val="baseline"/>
              <w:rPr>
                <w:rFonts w:eastAsia="SimSun"/>
                <w:b/>
                <w:sz w:val="21"/>
                <w:szCs w:val="21"/>
              </w:rPr>
            </w:pPr>
            <w:r w:rsidRPr="001D2CE2">
              <w:rPr>
                <w:rFonts w:eastAsia="SimSun"/>
                <w:b/>
                <w:sz w:val="21"/>
                <w:szCs w:val="21"/>
              </w:rPr>
              <w:t>1450</w:t>
            </w:r>
          </w:p>
        </w:tc>
        <w:tc>
          <w:tcPr>
            <w:tcW w:w="1200" w:type="dxa"/>
            <w:vAlign w:val="center"/>
          </w:tcPr>
          <w:p w:rsidR="001D2CE2" w:rsidRPr="001D2CE2" w:rsidRDefault="001D2CE2" w:rsidP="001D2CE2">
            <w:pPr>
              <w:keepNext/>
              <w:keepLines/>
              <w:overflowPunct w:val="0"/>
              <w:autoSpaceDE w:val="0"/>
              <w:autoSpaceDN w:val="0"/>
              <w:adjustRightInd w:val="0"/>
              <w:spacing w:after="0"/>
              <w:jc w:val="center"/>
              <w:textAlignment w:val="baseline"/>
              <w:rPr>
                <w:rFonts w:eastAsia="SimSun"/>
                <w:b/>
                <w:sz w:val="21"/>
                <w:szCs w:val="21"/>
              </w:rPr>
            </w:pPr>
            <w:r w:rsidRPr="001D2CE2">
              <w:rPr>
                <w:rFonts w:eastAsia="SimSun"/>
                <w:b/>
                <w:sz w:val="21"/>
                <w:szCs w:val="21"/>
              </w:rPr>
              <w:t>[1410]</w:t>
            </w:r>
          </w:p>
        </w:tc>
        <w:tc>
          <w:tcPr>
            <w:tcW w:w="1156" w:type="dxa"/>
            <w:vAlign w:val="center"/>
          </w:tcPr>
          <w:p w:rsidR="001D2CE2" w:rsidRPr="001D2CE2" w:rsidRDefault="001D2CE2" w:rsidP="001D2CE2">
            <w:pPr>
              <w:keepNext/>
              <w:keepLines/>
              <w:overflowPunct w:val="0"/>
              <w:autoSpaceDE w:val="0"/>
              <w:autoSpaceDN w:val="0"/>
              <w:adjustRightInd w:val="0"/>
              <w:spacing w:after="0"/>
              <w:jc w:val="center"/>
              <w:textAlignment w:val="baseline"/>
              <w:rPr>
                <w:b/>
                <w:sz w:val="21"/>
                <w:szCs w:val="21"/>
              </w:rPr>
            </w:pPr>
            <w:r w:rsidRPr="001D2CE2">
              <w:rPr>
                <w:b/>
                <w:sz w:val="21"/>
                <w:szCs w:val="21"/>
              </w:rPr>
              <w:t>1370</w:t>
            </w:r>
          </w:p>
        </w:tc>
        <w:tc>
          <w:tcPr>
            <w:tcW w:w="1156" w:type="dxa"/>
          </w:tcPr>
          <w:p w:rsidR="001D2CE2" w:rsidRPr="001D2CE2" w:rsidRDefault="001D2CE2" w:rsidP="001D2CE2">
            <w:pPr>
              <w:keepNext/>
              <w:keepLines/>
              <w:overflowPunct w:val="0"/>
              <w:autoSpaceDE w:val="0"/>
              <w:autoSpaceDN w:val="0"/>
              <w:adjustRightInd w:val="0"/>
              <w:spacing w:after="0"/>
              <w:jc w:val="center"/>
              <w:textAlignment w:val="baseline"/>
              <w:rPr>
                <w:rFonts w:eastAsia="SimSun"/>
                <w:b/>
                <w:color w:val="000000"/>
                <w:sz w:val="21"/>
                <w:szCs w:val="21"/>
              </w:rPr>
            </w:pPr>
          </w:p>
        </w:tc>
        <w:tc>
          <w:tcPr>
            <w:tcW w:w="1156" w:type="dxa"/>
          </w:tcPr>
          <w:p w:rsidR="001D2CE2" w:rsidRPr="001D2CE2" w:rsidRDefault="001D2CE2" w:rsidP="001D2CE2">
            <w:pPr>
              <w:keepNext/>
              <w:keepLines/>
              <w:overflowPunct w:val="0"/>
              <w:autoSpaceDE w:val="0"/>
              <w:autoSpaceDN w:val="0"/>
              <w:adjustRightInd w:val="0"/>
              <w:spacing w:after="0"/>
              <w:jc w:val="center"/>
              <w:textAlignment w:val="baseline"/>
              <w:rPr>
                <w:rFonts w:eastAsia="SimSun"/>
                <w:b/>
                <w:color w:val="000000"/>
                <w:sz w:val="21"/>
                <w:szCs w:val="21"/>
              </w:rPr>
            </w:pPr>
          </w:p>
        </w:tc>
        <w:tc>
          <w:tcPr>
            <w:tcW w:w="1156" w:type="dxa"/>
          </w:tcPr>
          <w:p w:rsidR="001D2CE2" w:rsidRPr="001D2CE2" w:rsidRDefault="001D2CE2" w:rsidP="001D2CE2">
            <w:pPr>
              <w:keepNext/>
              <w:keepLines/>
              <w:overflowPunct w:val="0"/>
              <w:autoSpaceDE w:val="0"/>
              <w:autoSpaceDN w:val="0"/>
              <w:adjustRightInd w:val="0"/>
              <w:spacing w:after="0"/>
              <w:jc w:val="center"/>
              <w:textAlignment w:val="baseline"/>
              <w:rPr>
                <w:rFonts w:eastAsia="SimSun"/>
                <w:b/>
                <w:color w:val="000000"/>
                <w:sz w:val="21"/>
                <w:szCs w:val="21"/>
              </w:rPr>
            </w:pPr>
          </w:p>
        </w:tc>
      </w:tr>
    </w:tbl>
    <w:p w:rsidR="001D2CE2" w:rsidRPr="001D2CE2" w:rsidRDefault="001D2CE2" w:rsidP="001D2CE2">
      <w:pPr>
        <w:widowControl w:val="0"/>
        <w:tabs>
          <w:tab w:val="left" w:pos="567"/>
        </w:tabs>
        <w:overflowPunct w:val="0"/>
        <w:autoSpaceDE w:val="0"/>
        <w:autoSpaceDN w:val="0"/>
        <w:adjustRightInd w:val="0"/>
        <w:snapToGrid w:val="0"/>
        <w:spacing w:after="0"/>
        <w:ind w:left="840"/>
        <w:jc w:val="both"/>
        <w:textAlignment w:val="baseline"/>
        <w:rPr>
          <w:rFonts w:ascii="Arial" w:hAnsi="Arial" w:cs="Arial"/>
          <w:kern w:val="2"/>
          <w:sz w:val="21"/>
          <w:szCs w:val="22"/>
          <w:lang w:val="en-US" w:eastAsia="ja-JP"/>
        </w:rPr>
      </w:pP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FR2: Minimum guard band (kHz)</w:t>
      </w:r>
    </w:p>
    <w:tbl>
      <w:tblPr>
        <w:tblW w:w="5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2"/>
        <w:gridCol w:w="885"/>
        <w:gridCol w:w="1003"/>
        <w:gridCol w:w="1117"/>
        <w:gridCol w:w="1003"/>
        <w:gridCol w:w="1003"/>
      </w:tblGrid>
      <w:tr w:rsidR="001D2CE2" w:rsidRPr="001D2CE2" w:rsidTr="00391029">
        <w:trPr>
          <w:trHeight w:val="459"/>
          <w:jc w:val="center"/>
        </w:trPr>
        <w:tc>
          <w:tcPr>
            <w:tcW w:w="1292" w:type="dxa"/>
            <w:gridSpan w:val="2"/>
            <w:vAlign w:val="center"/>
          </w:tcPr>
          <w:p w:rsidR="001D2CE2" w:rsidRPr="001D2CE2" w:rsidRDefault="001D2CE2" w:rsidP="001D2CE2">
            <w:pPr>
              <w:keepNext/>
              <w:keepLines/>
              <w:overflowPunct w:val="0"/>
              <w:autoSpaceDE w:val="0"/>
              <w:autoSpaceDN w:val="0"/>
              <w:adjustRightInd w:val="0"/>
              <w:spacing w:after="0"/>
              <w:jc w:val="center"/>
              <w:textAlignment w:val="baseline"/>
              <w:rPr>
                <w:b/>
                <w:sz w:val="21"/>
                <w:szCs w:val="21"/>
              </w:rPr>
            </w:pPr>
            <w:r w:rsidRPr="001D2CE2">
              <w:rPr>
                <w:b/>
                <w:sz w:val="21"/>
                <w:szCs w:val="21"/>
              </w:rPr>
              <w:t>CBW</w:t>
            </w:r>
          </w:p>
          <w:p w:rsidR="001D2CE2" w:rsidRPr="001D2CE2" w:rsidRDefault="001D2CE2" w:rsidP="001D2CE2">
            <w:pPr>
              <w:keepNext/>
              <w:keepLines/>
              <w:overflowPunct w:val="0"/>
              <w:autoSpaceDE w:val="0"/>
              <w:autoSpaceDN w:val="0"/>
              <w:adjustRightInd w:val="0"/>
              <w:spacing w:after="0"/>
              <w:jc w:val="center"/>
              <w:textAlignment w:val="baseline"/>
              <w:rPr>
                <w:b/>
                <w:sz w:val="21"/>
                <w:szCs w:val="21"/>
              </w:rPr>
            </w:pPr>
            <w:r w:rsidRPr="001D2CE2">
              <w:rPr>
                <w:b/>
                <w:sz w:val="21"/>
                <w:szCs w:val="21"/>
              </w:rPr>
              <w:t>(MHz)</w:t>
            </w:r>
          </w:p>
        </w:tc>
        <w:tc>
          <w:tcPr>
            <w:tcW w:w="1048" w:type="dxa"/>
            <w:tcBorders>
              <w:bottom w:val="single" w:sz="4" w:space="0" w:color="auto"/>
            </w:tcBorders>
            <w:vAlign w:val="center"/>
          </w:tcPr>
          <w:p w:rsidR="001D2CE2" w:rsidRPr="001D2CE2" w:rsidRDefault="001D2CE2" w:rsidP="001D2CE2">
            <w:pPr>
              <w:overflowPunct w:val="0"/>
              <w:autoSpaceDE w:val="0"/>
              <w:autoSpaceDN w:val="0"/>
              <w:adjustRightInd w:val="0"/>
              <w:jc w:val="center"/>
              <w:textAlignment w:val="baseline"/>
              <w:rPr>
                <w:b/>
                <w:sz w:val="21"/>
                <w:szCs w:val="21"/>
              </w:rPr>
            </w:pPr>
            <w:r w:rsidRPr="001D2CE2">
              <w:rPr>
                <w:b/>
                <w:sz w:val="21"/>
                <w:szCs w:val="21"/>
              </w:rPr>
              <w:t>50</w:t>
            </w:r>
          </w:p>
        </w:tc>
        <w:tc>
          <w:tcPr>
            <w:tcW w:w="1177" w:type="dxa"/>
            <w:tcBorders>
              <w:bottom w:val="single" w:sz="4" w:space="0" w:color="auto"/>
            </w:tcBorders>
            <w:vAlign w:val="center"/>
          </w:tcPr>
          <w:p w:rsidR="001D2CE2" w:rsidRPr="001D2CE2" w:rsidRDefault="001D2CE2" w:rsidP="001D2CE2">
            <w:pPr>
              <w:overflowPunct w:val="0"/>
              <w:autoSpaceDE w:val="0"/>
              <w:autoSpaceDN w:val="0"/>
              <w:adjustRightInd w:val="0"/>
              <w:jc w:val="center"/>
              <w:textAlignment w:val="baseline"/>
              <w:rPr>
                <w:b/>
                <w:sz w:val="21"/>
                <w:szCs w:val="21"/>
              </w:rPr>
            </w:pPr>
            <w:r w:rsidRPr="001D2CE2">
              <w:rPr>
                <w:b/>
                <w:sz w:val="21"/>
                <w:szCs w:val="21"/>
              </w:rPr>
              <w:t>100</w:t>
            </w:r>
          </w:p>
        </w:tc>
        <w:tc>
          <w:tcPr>
            <w:tcW w:w="1048" w:type="dxa"/>
            <w:tcBorders>
              <w:bottom w:val="single" w:sz="4" w:space="0" w:color="auto"/>
            </w:tcBorders>
            <w:vAlign w:val="center"/>
          </w:tcPr>
          <w:p w:rsidR="001D2CE2" w:rsidRPr="001D2CE2" w:rsidRDefault="001D2CE2" w:rsidP="001D2CE2">
            <w:pPr>
              <w:overflowPunct w:val="0"/>
              <w:autoSpaceDE w:val="0"/>
              <w:autoSpaceDN w:val="0"/>
              <w:adjustRightInd w:val="0"/>
              <w:jc w:val="center"/>
              <w:textAlignment w:val="baseline"/>
              <w:rPr>
                <w:b/>
                <w:sz w:val="21"/>
                <w:szCs w:val="21"/>
              </w:rPr>
            </w:pPr>
            <w:r w:rsidRPr="001D2CE2">
              <w:rPr>
                <w:b/>
                <w:sz w:val="21"/>
                <w:szCs w:val="21"/>
              </w:rPr>
              <w:t>200</w:t>
            </w:r>
          </w:p>
        </w:tc>
        <w:tc>
          <w:tcPr>
            <w:tcW w:w="1048" w:type="dxa"/>
            <w:tcBorders>
              <w:bottom w:val="single" w:sz="4" w:space="0" w:color="auto"/>
            </w:tcBorders>
            <w:vAlign w:val="center"/>
          </w:tcPr>
          <w:p w:rsidR="001D2CE2" w:rsidRPr="001D2CE2" w:rsidRDefault="001D2CE2" w:rsidP="001D2CE2">
            <w:pPr>
              <w:overflowPunct w:val="0"/>
              <w:autoSpaceDE w:val="0"/>
              <w:autoSpaceDN w:val="0"/>
              <w:adjustRightInd w:val="0"/>
              <w:jc w:val="center"/>
              <w:textAlignment w:val="baseline"/>
              <w:rPr>
                <w:b/>
                <w:sz w:val="21"/>
                <w:szCs w:val="21"/>
              </w:rPr>
            </w:pPr>
            <w:r w:rsidRPr="001D2CE2">
              <w:rPr>
                <w:b/>
                <w:sz w:val="21"/>
                <w:szCs w:val="21"/>
              </w:rPr>
              <w:t>400</w:t>
            </w:r>
          </w:p>
        </w:tc>
      </w:tr>
      <w:tr w:rsidR="001D2CE2" w:rsidRPr="001D2CE2" w:rsidTr="00391029">
        <w:trPr>
          <w:trHeight w:val="699"/>
          <w:jc w:val="center"/>
        </w:trPr>
        <w:tc>
          <w:tcPr>
            <w:tcW w:w="344" w:type="dxa"/>
            <w:vMerge w:val="restart"/>
            <w:vAlign w:val="center"/>
          </w:tcPr>
          <w:p w:rsidR="001D2CE2" w:rsidRPr="001D2CE2" w:rsidRDefault="001D2CE2" w:rsidP="001D2CE2">
            <w:pPr>
              <w:keepNext/>
              <w:keepLines/>
              <w:overflowPunct w:val="0"/>
              <w:autoSpaceDE w:val="0"/>
              <w:autoSpaceDN w:val="0"/>
              <w:adjustRightInd w:val="0"/>
              <w:spacing w:after="0"/>
              <w:jc w:val="center"/>
              <w:textAlignment w:val="baseline"/>
              <w:rPr>
                <w:b/>
                <w:sz w:val="21"/>
                <w:szCs w:val="21"/>
              </w:rPr>
            </w:pPr>
            <w:r w:rsidRPr="001D2CE2">
              <w:rPr>
                <w:b/>
                <w:sz w:val="21"/>
                <w:szCs w:val="21"/>
              </w:rPr>
              <w:t>SCS</w:t>
            </w:r>
          </w:p>
        </w:tc>
        <w:tc>
          <w:tcPr>
            <w:tcW w:w="871" w:type="dxa"/>
            <w:vAlign w:val="center"/>
          </w:tcPr>
          <w:p w:rsidR="001D2CE2" w:rsidRPr="001D2CE2" w:rsidRDefault="001D2CE2" w:rsidP="001D2CE2">
            <w:pPr>
              <w:keepNext/>
              <w:keepLines/>
              <w:overflowPunct w:val="0"/>
              <w:autoSpaceDE w:val="0"/>
              <w:autoSpaceDN w:val="0"/>
              <w:adjustRightInd w:val="0"/>
              <w:spacing w:after="0"/>
              <w:jc w:val="center"/>
              <w:textAlignment w:val="baseline"/>
              <w:rPr>
                <w:b/>
                <w:sz w:val="21"/>
                <w:szCs w:val="21"/>
              </w:rPr>
            </w:pPr>
            <w:r w:rsidRPr="001D2CE2">
              <w:rPr>
                <w:b/>
                <w:sz w:val="21"/>
                <w:szCs w:val="21"/>
              </w:rPr>
              <w:t>60</w:t>
            </w:r>
          </w:p>
        </w:tc>
        <w:tc>
          <w:tcPr>
            <w:tcW w:w="1066" w:type="dxa"/>
            <w:vAlign w:val="center"/>
          </w:tcPr>
          <w:p w:rsidR="001D2CE2" w:rsidRPr="001D2CE2" w:rsidRDefault="001D2CE2" w:rsidP="001D2CE2">
            <w:pPr>
              <w:keepNext/>
              <w:keepLines/>
              <w:overflowPunct w:val="0"/>
              <w:autoSpaceDE w:val="0"/>
              <w:autoSpaceDN w:val="0"/>
              <w:adjustRightInd w:val="0"/>
              <w:spacing w:after="0"/>
              <w:jc w:val="center"/>
              <w:textAlignment w:val="baseline"/>
              <w:rPr>
                <w:b/>
                <w:sz w:val="21"/>
                <w:szCs w:val="21"/>
              </w:rPr>
            </w:pPr>
            <w:r w:rsidRPr="001D2CE2">
              <w:rPr>
                <w:b/>
                <w:sz w:val="21"/>
                <w:szCs w:val="21"/>
              </w:rPr>
              <w:t>1210</w:t>
            </w:r>
          </w:p>
        </w:tc>
        <w:tc>
          <w:tcPr>
            <w:tcW w:w="1200" w:type="dxa"/>
            <w:vAlign w:val="center"/>
          </w:tcPr>
          <w:p w:rsidR="001D2CE2" w:rsidRPr="001D2CE2" w:rsidRDefault="001D2CE2" w:rsidP="001D2CE2">
            <w:pPr>
              <w:keepNext/>
              <w:keepLines/>
              <w:overflowPunct w:val="0"/>
              <w:autoSpaceDE w:val="0"/>
              <w:autoSpaceDN w:val="0"/>
              <w:adjustRightInd w:val="0"/>
              <w:spacing w:after="0"/>
              <w:jc w:val="center"/>
              <w:textAlignment w:val="baseline"/>
              <w:rPr>
                <w:b/>
                <w:sz w:val="21"/>
                <w:szCs w:val="21"/>
              </w:rPr>
            </w:pPr>
            <w:r w:rsidRPr="001D2CE2">
              <w:rPr>
                <w:b/>
                <w:sz w:val="21"/>
                <w:szCs w:val="21"/>
              </w:rPr>
              <w:t>2450</w:t>
            </w:r>
          </w:p>
        </w:tc>
        <w:tc>
          <w:tcPr>
            <w:tcW w:w="1066" w:type="dxa"/>
            <w:vAlign w:val="center"/>
          </w:tcPr>
          <w:p w:rsidR="001D2CE2" w:rsidRPr="001D2CE2" w:rsidRDefault="001D2CE2" w:rsidP="001D2CE2">
            <w:pPr>
              <w:keepNext/>
              <w:keepLines/>
              <w:overflowPunct w:val="0"/>
              <w:autoSpaceDE w:val="0"/>
              <w:autoSpaceDN w:val="0"/>
              <w:adjustRightInd w:val="0"/>
              <w:spacing w:after="0"/>
              <w:jc w:val="center"/>
              <w:textAlignment w:val="baseline"/>
              <w:rPr>
                <w:b/>
                <w:sz w:val="21"/>
                <w:szCs w:val="21"/>
              </w:rPr>
            </w:pPr>
            <w:r w:rsidRPr="001D2CE2">
              <w:rPr>
                <w:b/>
                <w:sz w:val="21"/>
                <w:szCs w:val="21"/>
              </w:rPr>
              <w:t>4930</w:t>
            </w:r>
          </w:p>
        </w:tc>
        <w:tc>
          <w:tcPr>
            <w:tcW w:w="1066" w:type="dxa"/>
            <w:shd w:val="clear" w:color="auto" w:fill="BFBFBF"/>
            <w:vAlign w:val="center"/>
          </w:tcPr>
          <w:p w:rsidR="001D2CE2" w:rsidRPr="001D2CE2" w:rsidRDefault="001D2CE2" w:rsidP="001D2CE2">
            <w:pPr>
              <w:keepNext/>
              <w:keepLines/>
              <w:overflowPunct w:val="0"/>
              <w:autoSpaceDE w:val="0"/>
              <w:autoSpaceDN w:val="0"/>
              <w:adjustRightInd w:val="0"/>
              <w:spacing w:after="0"/>
              <w:jc w:val="center"/>
              <w:textAlignment w:val="baseline"/>
              <w:rPr>
                <w:b/>
                <w:color w:val="FF0000"/>
                <w:sz w:val="21"/>
                <w:szCs w:val="21"/>
              </w:rPr>
            </w:pPr>
            <w:r w:rsidRPr="001D2CE2">
              <w:rPr>
                <w:b/>
                <w:sz w:val="21"/>
                <w:szCs w:val="21"/>
              </w:rPr>
              <w:t>N.A</w:t>
            </w:r>
          </w:p>
        </w:tc>
      </w:tr>
      <w:tr w:rsidR="001D2CE2" w:rsidRPr="001D2CE2" w:rsidTr="00391029">
        <w:trPr>
          <w:trHeight w:val="713"/>
          <w:jc w:val="center"/>
        </w:trPr>
        <w:tc>
          <w:tcPr>
            <w:tcW w:w="437" w:type="dxa"/>
            <w:vMerge/>
          </w:tcPr>
          <w:p w:rsidR="001D2CE2" w:rsidRPr="001D2CE2" w:rsidRDefault="001D2CE2" w:rsidP="001D2CE2">
            <w:pPr>
              <w:keepNext/>
              <w:keepLines/>
              <w:overflowPunct w:val="0"/>
              <w:autoSpaceDE w:val="0"/>
              <w:autoSpaceDN w:val="0"/>
              <w:adjustRightInd w:val="0"/>
              <w:spacing w:after="0"/>
              <w:jc w:val="center"/>
              <w:textAlignment w:val="baseline"/>
              <w:rPr>
                <w:sz w:val="21"/>
                <w:szCs w:val="21"/>
              </w:rPr>
            </w:pPr>
          </w:p>
        </w:tc>
        <w:tc>
          <w:tcPr>
            <w:tcW w:w="855" w:type="dxa"/>
            <w:vAlign w:val="center"/>
          </w:tcPr>
          <w:p w:rsidR="001D2CE2" w:rsidRPr="001D2CE2" w:rsidRDefault="001D2CE2" w:rsidP="001D2CE2">
            <w:pPr>
              <w:keepNext/>
              <w:keepLines/>
              <w:overflowPunct w:val="0"/>
              <w:autoSpaceDE w:val="0"/>
              <w:autoSpaceDN w:val="0"/>
              <w:adjustRightInd w:val="0"/>
              <w:spacing w:after="0"/>
              <w:jc w:val="center"/>
              <w:textAlignment w:val="baseline"/>
              <w:rPr>
                <w:b/>
                <w:sz w:val="21"/>
                <w:szCs w:val="21"/>
              </w:rPr>
            </w:pPr>
            <w:r w:rsidRPr="001D2CE2">
              <w:rPr>
                <w:b/>
                <w:sz w:val="21"/>
                <w:szCs w:val="21"/>
              </w:rPr>
              <w:t>120</w:t>
            </w:r>
          </w:p>
        </w:tc>
        <w:tc>
          <w:tcPr>
            <w:tcW w:w="1048" w:type="dxa"/>
            <w:vAlign w:val="center"/>
          </w:tcPr>
          <w:p w:rsidR="001D2CE2" w:rsidRPr="001D2CE2" w:rsidRDefault="001D2CE2" w:rsidP="001D2CE2">
            <w:pPr>
              <w:keepNext/>
              <w:keepLines/>
              <w:overflowPunct w:val="0"/>
              <w:autoSpaceDE w:val="0"/>
              <w:autoSpaceDN w:val="0"/>
              <w:adjustRightInd w:val="0"/>
              <w:spacing w:after="0"/>
              <w:jc w:val="center"/>
              <w:textAlignment w:val="baseline"/>
              <w:rPr>
                <w:rFonts w:eastAsia="SimSun"/>
                <w:b/>
                <w:sz w:val="21"/>
                <w:szCs w:val="21"/>
              </w:rPr>
            </w:pPr>
            <w:r w:rsidRPr="001D2CE2">
              <w:rPr>
                <w:rFonts w:eastAsia="SimSun"/>
                <w:b/>
                <w:sz w:val="21"/>
                <w:szCs w:val="21"/>
              </w:rPr>
              <w:t>1900</w:t>
            </w:r>
          </w:p>
        </w:tc>
        <w:tc>
          <w:tcPr>
            <w:tcW w:w="1177" w:type="dxa"/>
            <w:vAlign w:val="center"/>
          </w:tcPr>
          <w:p w:rsidR="001D2CE2" w:rsidRPr="001D2CE2" w:rsidRDefault="001D2CE2" w:rsidP="001D2CE2">
            <w:pPr>
              <w:keepNext/>
              <w:keepLines/>
              <w:overflowPunct w:val="0"/>
              <w:autoSpaceDE w:val="0"/>
              <w:autoSpaceDN w:val="0"/>
              <w:adjustRightInd w:val="0"/>
              <w:spacing w:after="0"/>
              <w:jc w:val="center"/>
              <w:textAlignment w:val="baseline"/>
              <w:rPr>
                <w:rFonts w:eastAsia="SimSun"/>
                <w:b/>
                <w:sz w:val="21"/>
                <w:szCs w:val="21"/>
              </w:rPr>
            </w:pPr>
            <w:r w:rsidRPr="001D2CE2">
              <w:rPr>
                <w:rFonts w:eastAsia="SimSun"/>
                <w:b/>
                <w:sz w:val="21"/>
                <w:szCs w:val="21"/>
              </w:rPr>
              <w:t>2420</w:t>
            </w:r>
          </w:p>
        </w:tc>
        <w:tc>
          <w:tcPr>
            <w:tcW w:w="1048" w:type="dxa"/>
            <w:vAlign w:val="center"/>
          </w:tcPr>
          <w:p w:rsidR="001D2CE2" w:rsidRPr="001D2CE2" w:rsidRDefault="001D2CE2" w:rsidP="001D2CE2">
            <w:pPr>
              <w:keepNext/>
              <w:keepLines/>
              <w:overflowPunct w:val="0"/>
              <w:autoSpaceDE w:val="0"/>
              <w:autoSpaceDN w:val="0"/>
              <w:adjustRightInd w:val="0"/>
              <w:spacing w:after="0"/>
              <w:jc w:val="center"/>
              <w:textAlignment w:val="baseline"/>
              <w:rPr>
                <w:rFonts w:eastAsia="SimSun"/>
                <w:b/>
                <w:sz w:val="21"/>
                <w:szCs w:val="21"/>
              </w:rPr>
            </w:pPr>
            <w:r w:rsidRPr="001D2CE2">
              <w:rPr>
                <w:rFonts w:eastAsia="SimSun"/>
                <w:b/>
                <w:sz w:val="21"/>
                <w:szCs w:val="21"/>
              </w:rPr>
              <w:t>4900</w:t>
            </w:r>
          </w:p>
        </w:tc>
        <w:tc>
          <w:tcPr>
            <w:tcW w:w="1048" w:type="dxa"/>
            <w:vAlign w:val="center"/>
          </w:tcPr>
          <w:p w:rsidR="001D2CE2" w:rsidRPr="001D2CE2" w:rsidRDefault="001D2CE2" w:rsidP="001D2CE2">
            <w:pPr>
              <w:keepNext/>
              <w:keepLines/>
              <w:overflowPunct w:val="0"/>
              <w:autoSpaceDE w:val="0"/>
              <w:autoSpaceDN w:val="0"/>
              <w:adjustRightInd w:val="0"/>
              <w:spacing w:after="0"/>
              <w:jc w:val="center"/>
              <w:textAlignment w:val="baseline"/>
              <w:rPr>
                <w:b/>
                <w:sz w:val="21"/>
                <w:szCs w:val="21"/>
              </w:rPr>
            </w:pPr>
            <w:r w:rsidRPr="001D2CE2">
              <w:rPr>
                <w:b/>
                <w:sz w:val="21"/>
                <w:szCs w:val="21"/>
              </w:rPr>
              <w:t>9860</w:t>
            </w:r>
          </w:p>
        </w:tc>
      </w:tr>
      <w:tr w:rsidR="001D2CE2" w:rsidRPr="001D2CE2" w:rsidTr="00391029">
        <w:trPr>
          <w:trHeight w:val="713"/>
          <w:jc w:val="center"/>
        </w:trPr>
        <w:tc>
          <w:tcPr>
            <w:tcW w:w="437" w:type="dxa"/>
            <w:vMerge/>
          </w:tcPr>
          <w:p w:rsidR="001D2CE2" w:rsidRPr="001D2CE2" w:rsidRDefault="001D2CE2" w:rsidP="001D2CE2">
            <w:pPr>
              <w:keepNext/>
              <w:keepLines/>
              <w:overflowPunct w:val="0"/>
              <w:autoSpaceDE w:val="0"/>
              <w:autoSpaceDN w:val="0"/>
              <w:adjustRightInd w:val="0"/>
              <w:spacing w:after="0"/>
              <w:jc w:val="center"/>
              <w:textAlignment w:val="baseline"/>
              <w:rPr>
                <w:sz w:val="21"/>
                <w:szCs w:val="21"/>
              </w:rPr>
            </w:pPr>
          </w:p>
        </w:tc>
        <w:tc>
          <w:tcPr>
            <w:tcW w:w="855" w:type="dxa"/>
            <w:vAlign w:val="center"/>
          </w:tcPr>
          <w:p w:rsidR="001D2CE2" w:rsidRPr="001D2CE2" w:rsidRDefault="001D2CE2" w:rsidP="001D2CE2">
            <w:pPr>
              <w:keepNext/>
              <w:keepLines/>
              <w:overflowPunct w:val="0"/>
              <w:autoSpaceDE w:val="0"/>
              <w:autoSpaceDN w:val="0"/>
              <w:adjustRightInd w:val="0"/>
              <w:spacing w:after="0"/>
              <w:jc w:val="center"/>
              <w:textAlignment w:val="baseline"/>
              <w:rPr>
                <w:b/>
                <w:sz w:val="21"/>
                <w:szCs w:val="21"/>
              </w:rPr>
            </w:pPr>
            <w:r w:rsidRPr="001D2CE2">
              <w:rPr>
                <w:b/>
                <w:sz w:val="21"/>
                <w:szCs w:val="21"/>
              </w:rPr>
              <w:t>240</w:t>
            </w:r>
          </w:p>
        </w:tc>
        <w:tc>
          <w:tcPr>
            <w:tcW w:w="1048" w:type="dxa"/>
            <w:vAlign w:val="center"/>
          </w:tcPr>
          <w:p w:rsidR="001D2CE2" w:rsidRPr="001D2CE2" w:rsidRDefault="001D2CE2" w:rsidP="001D2CE2">
            <w:pPr>
              <w:keepNext/>
              <w:keepLines/>
              <w:overflowPunct w:val="0"/>
              <w:autoSpaceDE w:val="0"/>
              <w:autoSpaceDN w:val="0"/>
              <w:adjustRightInd w:val="0"/>
              <w:spacing w:after="0"/>
              <w:jc w:val="center"/>
              <w:textAlignment w:val="baseline"/>
              <w:rPr>
                <w:rFonts w:eastAsia="SimSun"/>
                <w:b/>
                <w:sz w:val="21"/>
                <w:szCs w:val="21"/>
              </w:rPr>
            </w:pPr>
            <w:r w:rsidRPr="001D2CE2">
              <w:rPr>
                <w:rFonts w:eastAsia="SimSun"/>
                <w:b/>
                <w:sz w:val="21"/>
                <w:szCs w:val="21"/>
              </w:rPr>
              <w:t>FFS</w:t>
            </w:r>
          </w:p>
        </w:tc>
        <w:tc>
          <w:tcPr>
            <w:tcW w:w="1177" w:type="dxa"/>
            <w:vAlign w:val="center"/>
          </w:tcPr>
          <w:p w:rsidR="001D2CE2" w:rsidRPr="001D2CE2" w:rsidRDefault="001D2CE2" w:rsidP="001D2CE2">
            <w:pPr>
              <w:keepNext/>
              <w:keepLines/>
              <w:overflowPunct w:val="0"/>
              <w:autoSpaceDE w:val="0"/>
              <w:autoSpaceDN w:val="0"/>
              <w:adjustRightInd w:val="0"/>
              <w:spacing w:after="0"/>
              <w:jc w:val="center"/>
              <w:textAlignment w:val="baseline"/>
              <w:rPr>
                <w:rFonts w:eastAsia="SimSun"/>
                <w:b/>
                <w:sz w:val="21"/>
                <w:szCs w:val="21"/>
              </w:rPr>
            </w:pPr>
            <w:r w:rsidRPr="001D2CE2">
              <w:rPr>
                <w:rFonts w:eastAsia="SimSun"/>
                <w:b/>
                <w:sz w:val="21"/>
                <w:szCs w:val="21"/>
              </w:rPr>
              <w:t>FFS</w:t>
            </w:r>
          </w:p>
        </w:tc>
        <w:tc>
          <w:tcPr>
            <w:tcW w:w="1048" w:type="dxa"/>
            <w:vAlign w:val="center"/>
          </w:tcPr>
          <w:p w:rsidR="001D2CE2" w:rsidRPr="001D2CE2" w:rsidRDefault="001D2CE2" w:rsidP="001D2CE2">
            <w:pPr>
              <w:keepNext/>
              <w:keepLines/>
              <w:overflowPunct w:val="0"/>
              <w:autoSpaceDE w:val="0"/>
              <w:autoSpaceDN w:val="0"/>
              <w:adjustRightInd w:val="0"/>
              <w:spacing w:after="0"/>
              <w:jc w:val="center"/>
              <w:textAlignment w:val="baseline"/>
              <w:rPr>
                <w:rFonts w:eastAsia="SimSun"/>
                <w:b/>
                <w:sz w:val="21"/>
                <w:szCs w:val="21"/>
              </w:rPr>
            </w:pPr>
            <w:r w:rsidRPr="001D2CE2">
              <w:rPr>
                <w:rFonts w:eastAsia="SimSun"/>
                <w:b/>
                <w:sz w:val="21"/>
                <w:szCs w:val="21"/>
              </w:rPr>
              <w:t>FFS</w:t>
            </w:r>
          </w:p>
        </w:tc>
        <w:tc>
          <w:tcPr>
            <w:tcW w:w="1048" w:type="dxa"/>
            <w:vAlign w:val="center"/>
          </w:tcPr>
          <w:p w:rsidR="001D2CE2" w:rsidRPr="001D2CE2" w:rsidRDefault="001D2CE2" w:rsidP="001D2CE2">
            <w:pPr>
              <w:keepNext/>
              <w:keepLines/>
              <w:overflowPunct w:val="0"/>
              <w:autoSpaceDE w:val="0"/>
              <w:autoSpaceDN w:val="0"/>
              <w:adjustRightInd w:val="0"/>
              <w:spacing w:after="0"/>
              <w:jc w:val="center"/>
              <w:textAlignment w:val="baseline"/>
              <w:rPr>
                <w:b/>
                <w:sz w:val="21"/>
                <w:szCs w:val="21"/>
              </w:rPr>
            </w:pPr>
            <w:r w:rsidRPr="001D2CE2">
              <w:rPr>
                <w:b/>
                <w:sz w:val="21"/>
                <w:szCs w:val="21"/>
              </w:rPr>
              <w:t>FFS</w:t>
            </w:r>
          </w:p>
        </w:tc>
      </w:tr>
    </w:tbl>
    <w:p w:rsidR="001D2CE2" w:rsidRPr="001D2CE2" w:rsidRDefault="001D2CE2" w:rsidP="001D2CE2">
      <w:pPr>
        <w:widowControl w:val="0"/>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p>
    <w:p w:rsidR="001D2CE2" w:rsidRPr="001D2CE2" w:rsidRDefault="001D2CE2" w:rsidP="001D2CE2">
      <w:pPr>
        <w:widowControl w:val="0"/>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p>
    <w:p w:rsidR="001D2CE2" w:rsidRPr="001D2CE2" w:rsidRDefault="001D2CE2" w:rsidP="001D2CE2">
      <w:pPr>
        <w:keepNext/>
        <w:keepLines/>
        <w:overflowPunct w:val="0"/>
        <w:autoSpaceDE w:val="0"/>
        <w:autoSpaceDN w:val="0"/>
        <w:adjustRightInd w:val="0"/>
        <w:spacing w:before="120"/>
        <w:ind w:left="1985" w:hanging="1985"/>
        <w:textAlignment w:val="baseline"/>
        <w:outlineLvl w:val="6"/>
        <w:rPr>
          <w:rFonts w:ascii="Arial" w:hAnsi="Arial"/>
          <w:b/>
          <w:lang w:eastAsia="ja-JP"/>
        </w:rPr>
      </w:pPr>
      <w:r w:rsidRPr="001D2CE2">
        <w:rPr>
          <w:rFonts w:ascii="Arial" w:hAnsi="Arial"/>
          <w:b/>
          <w:lang w:eastAsia="ja-JP"/>
        </w:rPr>
        <w:t>For UE RF perspective</w:t>
      </w:r>
    </w:p>
    <w:p w:rsidR="001D2CE2" w:rsidRPr="001D2CE2" w:rsidRDefault="001D2CE2" w:rsidP="001D2CE2">
      <w:pPr>
        <w:widowControl w:val="0"/>
        <w:tabs>
          <w:tab w:val="left" w:pos="567"/>
        </w:tabs>
        <w:overflowPunct w:val="0"/>
        <w:autoSpaceDE w:val="0"/>
        <w:autoSpaceDN w:val="0"/>
        <w:adjustRightInd w:val="0"/>
        <w:snapToGrid w:val="0"/>
        <w:spacing w:after="0"/>
        <w:jc w:val="both"/>
        <w:textAlignment w:val="baseline"/>
        <w:rPr>
          <w:rFonts w:ascii="Arial" w:hAnsi="Arial" w:cs="Arial"/>
          <w:kern w:val="2"/>
          <w:sz w:val="21"/>
          <w:szCs w:val="21"/>
          <w:lang w:val="en-US" w:eastAsia="ja-JP"/>
        </w:rPr>
      </w:pPr>
      <w:r w:rsidRPr="001D2CE2">
        <w:rPr>
          <w:rFonts w:ascii="Arial" w:hAnsi="Arial" w:cs="Arial" w:hint="eastAsia"/>
          <w:kern w:val="2"/>
          <w:sz w:val="21"/>
          <w:szCs w:val="21"/>
          <w:lang w:val="en-US" w:eastAsia="ja-JP"/>
        </w:rPr>
        <w:t>Below</w:t>
      </w:r>
      <w:r w:rsidRPr="001D2CE2">
        <w:rPr>
          <w:rFonts w:ascii="Arial" w:hAnsi="Arial" w:cs="Arial"/>
          <w:kern w:val="2"/>
          <w:sz w:val="21"/>
          <w:szCs w:val="21"/>
          <w:lang w:val="en-US" w:eastAsia="ja-JP"/>
        </w:rPr>
        <w:t xml:space="preserve"> contributions on UE RF perspective were approved where the following agreements were captured.</w:t>
      </w:r>
    </w:p>
    <w:p w:rsidR="001D2CE2" w:rsidRPr="001D2CE2" w:rsidRDefault="001D2CE2" w:rsidP="001D2CE2">
      <w:pPr>
        <w:widowControl w:val="0"/>
        <w:tabs>
          <w:tab w:val="left" w:pos="567"/>
        </w:tabs>
        <w:overflowPunct w:val="0"/>
        <w:autoSpaceDE w:val="0"/>
        <w:autoSpaceDN w:val="0"/>
        <w:adjustRightInd w:val="0"/>
        <w:snapToGrid w:val="0"/>
        <w:spacing w:after="0"/>
        <w:jc w:val="both"/>
        <w:textAlignment w:val="baseline"/>
        <w:rPr>
          <w:rFonts w:ascii="Arial" w:hAnsi="Arial" w:cs="Arial"/>
          <w:kern w:val="2"/>
          <w:sz w:val="21"/>
          <w:szCs w:val="21"/>
          <w:lang w:val="en-US" w:eastAsia="ja-JP"/>
        </w:rPr>
      </w:pPr>
    </w:p>
    <w:p w:rsidR="001D2CE2" w:rsidRPr="001D2CE2" w:rsidRDefault="001D2CE2" w:rsidP="001D2CE2">
      <w:pPr>
        <w:widowControl w:val="0"/>
        <w:numPr>
          <w:ilvl w:val="0"/>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hint="eastAsia"/>
          <w:kern w:val="2"/>
          <w:sz w:val="21"/>
          <w:szCs w:val="22"/>
          <w:lang w:val="en-US" w:eastAsia="ja-JP"/>
        </w:rPr>
        <w:t>Power class and CDF</w:t>
      </w: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TP for UE RF TR 38.817-01</w:t>
      </w:r>
    </w:p>
    <w:p w:rsidR="001D2CE2" w:rsidRPr="001D2CE2" w:rsidRDefault="001D2CE2" w:rsidP="001D2CE2">
      <w:pPr>
        <w:widowControl w:val="0"/>
        <w:numPr>
          <w:ilvl w:val="2"/>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R4-1712934</w:t>
      </w:r>
      <w:r w:rsidRPr="001D2CE2">
        <w:rPr>
          <w:rFonts w:ascii="Arial" w:hAnsi="Arial" w:cs="Arial"/>
          <w:kern w:val="2"/>
          <w:sz w:val="21"/>
          <w:szCs w:val="22"/>
          <w:lang w:val="en-US" w:eastAsia="ja-JP"/>
        </w:rPr>
        <w:tab/>
        <w:t>TP for UE RF TR 38.817-01: mmWave EIRP spherical coverage requirement</w:t>
      </w:r>
    </w:p>
    <w:p w:rsidR="001D2CE2" w:rsidRPr="001D2CE2" w:rsidRDefault="001D2CE2" w:rsidP="001D2CE2">
      <w:pPr>
        <w:widowControl w:val="0"/>
        <w:numPr>
          <w:ilvl w:val="2"/>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R4-1714002</w:t>
      </w:r>
      <w:r w:rsidRPr="001D2CE2">
        <w:rPr>
          <w:rFonts w:ascii="Arial" w:hAnsi="Arial" w:cs="Arial"/>
          <w:kern w:val="2"/>
          <w:sz w:val="21"/>
          <w:szCs w:val="22"/>
          <w:lang w:val="en-US" w:eastAsia="ja-JP"/>
        </w:rPr>
        <w:tab/>
        <w:t>TP for UE RF TR 38.817-01: mmWave power class</w:t>
      </w:r>
    </w:p>
    <w:p w:rsidR="001D2CE2" w:rsidRPr="001D2CE2" w:rsidRDefault="001D2CE2" w:rsidP="001D2CE2">
      <w:pPr>
        <w:widowControl w:val="0"/>
        <w:numPr>
          <w:ilvl w:val="2"/>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R4-1714370</w:t>
      </w:r>
      <w:r w:rsidRPr="001D2CE2">
        <w:rPr>
          <w:rFonts w:ascii="Arial" w:hAnsi="Arial" w:cs="Arial"/>
          <w:kern w:val="2"/>
          <w:sz w:val="21"/>
          <w:szCs w:val="22"/>
          <w:lang w:val="en-US" w:eastAsia="ja-JP"/>
        </w:rPr>
        <w:tab/>
        <w:t>TP for TR 38.817-01: UE Power Class for UL-MIMO</w:t>
      </w: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R4-1714023</w:t>
      </w:r>
      <w:r w:rsidRPr="001D2CE2">
        <w:rPr>
          <w:rFonts w:ascii="Arial" w:hAnsi="Arial" w:cs="Arial"/>
          <w:kern w:val="2"/>
          <w:sz w:val="21"/>
          <w:szCs w:val="22"/>
          <w:lang w:val="en-US" w:eastAsia="ja-JP"/>
        </w:rPr>
        <w:tab/>
        <w:t>DC_41A_n41A A-MPR evaluation for 1 UL and 2UL paths</w:t>
      </w: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R4-1714447</w:t>
      </w:r>
      <w:r w:rsidRPr="001D2CE2">
        <w:rPr>
          <w:rFonts w:ascii="Arial" w:hAnsi="Arial" w:cs="Arial"/>
          <w:kern w:val="2"/>
          <w:sz w:val="21"/>
          <w:szCs w:val="22"/>
          <w:lang w:val="en-US" w:eastAsia="ja-JP"/>
        </w:rPr>
        <w:tab/>
        <w:t>TP on UE power class for FR2</w:t>
      </w: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R4-1714455</w:t>
      </w:r>
      <w:r w:rsidRPr="001D2CE2">
        <w:rPr>
          <w:rFonts w:ascii="Arial" w:hAnsi="Arial" w:cs="Arial"/>
          <w:kern w:val="2"/>
          <w:sz w:val="21"/>
          <w:szCs w:val="22"/>
          <w:lang w:val="en-US" w:eastAsia="ja-JP"/>
        </w:rPr>
        <w:tab/>
        <w:t>WF on spherical coverage in FR2</w:t>
      </w:r>
    </w:p>
    <w:p w:rsidR="001D2CE2" w:rsidRPr="001D2CE2" w:rsidRDefault="001D2CE2" w:rsidP="001D2CE2">
      <w:pPr>
        <w:widowControl w:val="0"/>
        <w:numPr>
          <w:ilvl w:val="2"/>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WF (1) – Work plan</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Work plan for spherical coverage has been agreed in RAN4#85 as follows:</w:t>
      </w:r>
    </w:p>
    <w:p w:rsidR="001D2CE2" w:rsidRPr="001D2CE2" w:rsidRDefault="001D2CE2" w:rsidP="001D2CE2">
      <w:pPr>
        <w:widowControl w:val="0"/>
        <w:numPr>
          <w:ilvl w:val="4"/>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Initiate offline and email discussion (after RAN4#85) on the use cases and model assumptions for NW performance analysis</w:t>
      </w:r>
    </w:p>
    <w:p w:rsidR="001D2CE2" w:rsidRPr="001D2CE2" w:rsidRDefault="001D2CE2" w:rsidP="001D2CE2">
      <w:pPr>
        <w:widowControl w:val="0"/>
        <w:numPr>
          <w:ilvl w:val="4"/>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RAN4 NR AH #4 (January ’18)</w:t>
      </w:r>
    </w:p>
    <w:p w:rsidR="001D2CE2" w:rsidRPr="001D2CE2" w:rsidRDefault="001D2CE2" w:rsidP="001D2CE2">
      <w:pPr>
        <w:widowControl w:val="0"/>
        <w:numPr>
          <w:ilvl w:val="5"/>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Initial discussion of simulation results (Both EIRP CDF and Network) based on the harmonized assumptions in this way forward.</w:t>
      </w:r>
    </w:p>
    <w:p w:rsidR="001D2CE2" w:rsidRPr="001D2CE2" w:rsidRDefault="001D2CE2" w:rsidP="001D2CE2">
      <w:pPr>
        <w:widowControl w:val="0"/>
        <w:numPr>
          <w:ilvl w:val="5"/>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 xml:space="preserve">Propose harmonized NW model assumptions and update based on preliminary analysis. </w:t>
      </w:r>
    </w:p>
    <w:p w:rsidR="001D2CE2" w:rsidRPr="001D2CE2" w:rsidRDefault="001D2CE2" w:rsidP="001D2CE2">
      <w:pPr>
        <w:widowControl w:val="0"/>
        <w:numPr>
          <w:ilvl w:val="4"/>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RAN4 #86 (February ’18)</w:t>
      </w:r>
    </w:p>
    <w:p w:rsidR="001D2CE2" w:rsidRPr="001D2CE2" w:rsidRDefault="001D2CE2" w:rsidP="001D2CE2">
      <w:pPr>
        <w:widowControl w:val="0"/>
        <w:numPr>
          <w:ilvl w:val="5"/>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 xml:space="preserve">Deadline to submit the EIRP CDF simulation results based on the harmonized assumptions. Target preliminary EIRP CDF spherical requirement, based on the simulation outcomes.  </w:t>
      </w:r>
    </w:p>
    <w:p w:rsidR="001D2CE2" w:rsidRPr="001D2CE2" w:rsidRDefault="001D2CE2" w:rsidP="001D2CE2">
      <w:pPr>
        <w:widowControl w:val="0"/>
        <w:numPr>
          <w:ilvl w:val="5"/>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Continue to improve the NW simulation accuracy reflecting initial EIRP CDF requirement (from AH #4)</w:t>
      </w:r>
    </w:p>
    <w:p w:rsidR="001D2CE2" w:rsidRPr="001D2CE2" w:rsidRDefault="001D2CE2" w:rsidP="001D2CE2">
      <w:pPr>
        <w:widowControl w:val="0"/>
        <w:numPr>
          <w:ilvl w:val="5"/>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Initial discussion of measurement results for prototype devices</w:t>
      </w:r>
    </w:p>
    <w:p w:rsidR="001D2CE2" w:rsidRPr="001D2CE2" w:rsidRDefault="001D2CE2" w:rsidP="001D2CE2">
      <w:pPr>
        <w:widowControl w:val="0"/>
        <w:numPr>
          <w:ilvl w:val="4"/>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RAN4 #86bis (April ’18)</w:t>
      </w:r>
    </w:p>
    <w:p w:rsidR="001D2CE2" w:rsidRPr="001D2CE2" w:rsidRDefault="001D2CE2" w:rsidP="001D2CE2">
      <w:pPr>
        <w:widowControl w:val="0"/>
        <w:numPr>
          <w:ilvl w:val="5"/>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Continue to improve the NW simulation accuracy reflecting preliminary EIRP CDF requirement (#86)</w:t>
      </w:r>
    </w:p>
    <w:p w:rsidR="001D2CE2" w:rsidRPr="001D2CE2" w:rsidRDefault="001D2CE2" w:rsidP="001D2CE2">
      <w:pPr>
        <w:widowControl w:val="0"/>
        <w:numPr>
          <w:ilvl w:val="5"/>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Continue to improve the prototype measurement effort and compare to preliminary EIRP CDF simulation</w:t>
      </w:r>
    </w:p>
    <w:p w:rsidR="001D2CE2" w:rsidRPr="001D2CE2" w:rsidRDefault="001D2CE2" w:rsidP="001D2CE2">
      <w:pPr>
        <w:widowControl w:val="0"/>
        <w:numPr>
          <w:ilvl w:val="4"/>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RAN4 #87 (May ’18)</w:t>
      </w:r>
    </w:p>
    <w:p w:rsidR="001D2CE2" w:rsidRPr="001D2CE2" w:rsidRDefault="001D2CE2" w:rsidP="001D2CE2">
      <w:pPr>
        <w:widowControl w:val="0"/>
        <w:numPr>
          <w:ilvl w:val="5"/>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Finalize the spherical coverage requirement for handheld UEs based on the contributions</w:t>
      </w:r>
    </w:p>
    <w:p w:rsidR="001D2CE2" w:rsidRPr="001D2CE2" w:rsidRDefault="001D2CE2" w:rsidP="001D2CE2">
      <w:pPr>
        <w:widowControl w:val="0"/>
        <w:numPr>
          <w:ilvl w:val="2"/>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eastAsia="ja-JP"/>
        </w:rPr>
        <w:t>WF (2) – Assumptions for EIRP CDF</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Assumptions for RAN4 NR-AH#4 has been agreed in RAN4#85 based on inputs as noted in Appendix in this WF</w:t>
      </w:r>
    </w:p>
    <w:p w:rsidR="001D2CE2" w:rsidRPr="001D2CE2" w:rsidRDefault="001D2CE2" w:rsidP="001D2CE2">
      <w:pPr>
        <w:widowControl w:val="0"/>
        <w:numPr>
          <w:ilvl w:val="2"/>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WF (3) – EIRP CDF simulation environment</w:t>
      </w:r>
    </w:p>
    <w:p w:rsidR="001D2CE2" w:rsidRPr="001D2CE2" w:rsidRDefault="001D2CE2" w:rsidP="001D2CE2">
      <w:pPr>
        <w:widowControl w:val="0"/>
        <w:numPr>
          <w:ilvl w:val="2"/>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WF (4) – Assumptions for NW Analysis</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 xml:space="preserve">Two approaches ([7], [10]) are discussed in RAN4#85.  </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Assumptions for NW performance analysis to be discussed by email after RAN4#85 for the inputs below:</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Operators to provide guidance on deployment scenarios and use cases</w:t>
      </w:r>
    </w:p>
    <w:p w:rsidR="001D2CE2" w:rsidRPr="001D2CE2" w:rsidRDefault="001D2CE2" w:rsidP="001D2CE2">
      <w:pPr>
        <w:widowControl w:val="0"/>
        <w:numPr>
          <w:ilvl w:val="4"/>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hint="eastAsia"/>
          <w:kern w:val="2"/>
          <w:sz w:val="21"/>
          <w:szCs w:val="22"/>
          <w:lang w:val="en-US" w:eastAsia="ja-JP"/>
        </w:rPr>
        <w:t>In absence of guidance TR 38.803 scenarios to be c</w:t>
      </w:r>
      <w:r w:rsidRPr="001D2CE2">
        <w:rPr>
          <w:rFonts w:ascii="Arial" w:hAnsi="Arial" w:cs="Arial"/>
          <w:kern w:val="2"/>
          <w:sz w:val="21"/>
          <w:szCs w:val="22"/>
          <w:lang w:val="en-US" w:eastAsia="ja-JP"/>
        </w:rPr>
        <w:t>onsidered</w:t>
      </w:r>
    </w:p>
    <w:p w:rsidR="001D2CE2" w:rsidRPr="001D2CE2" w:rsidRDefault="001D2CE2" w:rsidP="001D2CE2">
      <w:pPr>
        <w:widowControl w:val="0"/>
        <w:numPr>
          <w:ilvl w:val="4"/>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The minimum UE peak EIRP adopted in the simulation shall be modified in accordance with outcome of RAN4#85</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The following modeling confirmation or enhancements to 38.803 assumptions are needed to assess impact of spherical coverage on network. The list of parameters which can be modified include (but not limited to)</w:t>
      </w:r>
    </w:p>
    <w:p w:rsidR="001D2CE2" w:rsidRPr="001D2CE2" w:rsidRDefault="001D2CE2" w:rsidP="001D2CE2">
      <w:pPr>
        <w:widowControl w:val="0"/>
        <w:numPr>
          <w:ilvl w:val="4"/>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ISD</w:t>
      </w:r>
    </w:p>
    <w:p w:rsidR="001D2CE2" w:rsidRPr="001D2CE2" w:rsidRDefault="001D2CE2" w:rsidP="001D2CE2">
      <w:pPr>
        <w:widowControl w:val="0"/>
        <w:numPr>
          <w:ilvl w:val="4"/>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 xml:space="preserve">UE indoor/outdoor ratio (All UEs indoor for Indoor Office, All UEs outdoor for dense urban and Macro) </w:t>
      </w:r>
    </w:p>
    <w:p w:rsidR="001D2CE2" w:rsidRPr="001D2CE2" w:rsidRDefault="001D2CE2" w:rsidP="001D2CE2">
      <w:pPr>
        <w:widowControl w:val="0"/>
        <w:numPr>
          <w:ilvl w:val="4"/>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Coverage definition and coverage requirement (currently outage is defined as min SINR less than -10dB)</w:t>
      </w:r>
    </w:p>
    <w:p w:rsidR="001D2CE2" w:rsidRPr="001D2CE2" w:rsidRDefault="001D2CE2" w:rsidP="001D2CE2">
      <w:pPr>
        <w:widowControl w:val="0"/>
        <w:numPr>
          <w:ilvl w:val="4"/>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UE elevation (It is currently fixed at 90 degree)</w:t>
      </w:r>
    </w:p>
    <w:p w:rsidR="001D2CE2" w:rsidRPr="001D2CE2" w:rsidRDefault="001D2CE2" w:rsidP="001D2CE2">
      <w:pPr>
        <w:widowControl w:val="0"/>
        <w:numPr>
          <w:ilvl w:val="4"/>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Reference antenna pattern CDFs that parameterizes (percentile, EIRP) the spherical coverage requirements (FFS)</w:t>
      </w:r>
    </w:p>
    <w:p w:rsidR="001D2CE2" w:rsidRPr="001D2CE2" w:rsidRDefault="001D2CE2" w:rsidP="001D2CE2">
      <w:pPr>
        <w:widowControl w:val="0"/>
        <w:numPr>
          <w:ilvl w:val="4"/>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Partial resource allocation (Not allocating all PRBs to UE) (FFS)</w:t>
      </w:r>
    </w:p>
    <w:p w:rsidR="001D2CE2" w:rsidRPr="001D2CE2" w:rsidRDefault="001D2CE2" w:rsidP="001D2CE2">
      <w:pPr>
        <w:widowControl w:val="0"/>
        <w:numPr>
          <w:ilvl w:val="4"/>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Body Blockage, Handgrip, cover materials (FFS)</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All modifications compared to the baseline in TR 38.803 need to be documented</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 xml:space="preserve">Performance metrics </w:t>
      </w:r>
    </w:p>
    <w:p w:rsidR="001D2CE2" w:rsidRPr="001D2CE2" w:rsidRDefault="001D2CE2" w:rsidP="001D2CE2">
      <w:pPr>
        <w:widowControl w:val="0"/>
        <w:numPr>
          <w:ilvl w:val="4"/>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Guidance from operators is requested for given deployment scenarios and use cases</w:t>
      </w:r>
    </w:p>
    <w:p w:rsidR="001D2CE2" w:rsidRPr="001D2CE2" w:rsidRDefault="001D2CE2" w:rsidP="001D2CE2">
      <w:pPr>
        <w:widowControl w:val="0"/>
        <w:numPr>
          <w:ilvl w:val="4"/>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DL and UL throughput, outage</w:t>
      </w: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R4-1714372</w:t>
      </w:r>
      <w:r w:rsidRPr="001D2CE2">
        <w:rPr>
          <w:rFonts w:ascii="Arial" w:hAnsi="Arial" w:cs="Arial"/>
          <w:kern w:val="2"/>
          <w:sz w:val="21"/>
          <w:szCs w:val="22"/>
          <w:lang w:val="en-US" w:eastAsia="ja-JP"/>
        </w:rPr>
        <w:tab/>
        <w:t>TP to TS38.101-2 on EVM equalizer spectrum flatness requirements</w:t>
      </w: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R4-1714445</w:t>
      </w:r>
      <w:r w:rsidRPr="001D2CE2">
        <w:rPr>
          <w:rFonts w:ascii="Arial" w:hAnsi="Arial" w:cs="Arial"/>
          <w:kern w:val="2"/>
          <w:sz w:val="21"/>
          <w:szCs w:val="22"/>
          <w:lang w:val="en-US" w:eastAsia="ja-JP"/>
        </w:rPr>
        <w:tab/>
        <w:t>WF on pi/2 BPSK spectrum shaping and power class for FR2</w:t>
      </w:r>
    </w:p>
    <w:p w:rsidR="001D2CE2" w:rsidRPr="001D2CE2" w:rsidRDefault="001D2CE2" w:rsidP="001D2CE2">
      <w:pPr>
        <w:widowControl w:val="0"/>
        <w:numPr>
          <w:ilvl w:val="2"/>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eastAsia="ja-JP"/>
        </w:rPr>
        <w:t>Agreements on Pi/2 BPSK Spectrum Shaping for FR2</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The spectrum shaping filter and associated requirements are applicable only to FR2</w:t>
      </w:r>
    </w:p>
    <w:p w:rsidR="001D2CE2" w:rsidRPr="001D2CE2" w:rsidRDefault="001D2CE2" w:rsidP="001D2CE2">
      <w:pPr>
        <w:widowControl w:val="0"/>
        <w:numPr>
          <w:ilvl w:val="4"/>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eastAsia="ja-JP"/>
        </w:rPr>
        <w:t>UE shall be allowed to employ spectral shaping for pi/2 BPSK</w:t>
      </w:r>
    </w:p>
    <w:p w:rsidR="001D2CE2" w:rsidRPr="001D2CE2" w:rsidRDefault="001D2CE2" w:rsidP="001D2CE2">
      <w:pPr>
        <w:widowControl w:val="0"/>
        <w:numPr>
          <w:ilvl w:val="4"/>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We propose the following X1, X2 and Y values, as defined in R4-1711569, for spectrum flatness requirement so as to not preclude any of the proposed filters</w:t>
      </w:r>
    </w:p>
    <w:p w:rsidR="001D2CE2" w:rsidRPr="001D2CE2" w:rsidRDefault="001D2CE2" w:rsidP="001D2CE2">
      <w:pPr>
        <w:widowControl w:val="0"/>
        <w:numPr>
          <w:ilvl w:val="5"/>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X1 = [6]dB, X2 = [20] dB, Y = [-15] dB</w:t>
      </w:r>
    </w:p>
    <w:p w:rsidR="001D2CE2" w:rsidRPr="001D2CE2" w:rsidRDefault="001D2CE2" w:rsidP="001D2CE2">
      <w:pPr>
        <w:widowControl w:val="0"/>
        <w:numPr>
          <w:ilvl w:val="5"/>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X3 such that X2 = X1 + X3</w:t>
      </w:r>
    </w:p>
    <w:p w:rsidR="001D2CE2" w:rsidRPr="001D2CE2" w:rsidRDefault="001D2CE2" w:rsidP="001D2CE2">
      <w:pPr>
        <w:widowControl w:val="0"/>
        <w:numPr>
          <w:ilvl w:val="5"/>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Impact on network performance should be studied</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PA Output Power for FR2: Qualcomm and IITH  have shown that the PA can be driven with BPSK at a higher power level than with QPSK while meeting the requirements</w:t>
      </w:r>
    </w:p>
    <w:p w:rsidR="001D2CE2" w:rsidRPr="001D2CE2" w:rsidRDefault="001D2CE2" w:rsidP="001D2CE2">
      <w:pPr>
        <w:widowControl w:val="0"/>
        <w:numPr>
          <w:ilvl w:val="4"/>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The waveform defined by BW = 100MHz, SCS=60KHz, DFT-S-OFDM QPSK, 128RB0 is the reference waveform with 0dB MPR and is used for the power class definition</w:t>
      </w:r>
    </w:p>
    <w:p w:rsidR="001D2CE2" w:rsidRPr="001D2CE2" w:rsidRDefault="001D2CE2" w:rsidP="001D2CE2">
      <w:pPr>
        <w:widowControl w:val="0"/>
        <w:numPr>
          <w:ilvl w:val="4"/>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MPR requirements for waveforms that operate at higher output power than the reference waveform can be defined with a negative value</w:t>
      </w:r>
    </w:p>
    <w:p w:rsidR="001D2CE2" w:rsidRPr="001D2CE2" w:rsidRDefault="001D2CE2" w:rsidP="001D2CE2">
      <w:pPr>
        <w:widowControl w:val="0"/>
        <w:numPr>
          <w:ilvl w:val="4"/>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eastAsia="ja-JP"/>
        </w:rPr>
        <w:t>The Pcmax requirement includes an additional term to account for negative MPR in both Pcmax_L and Pcmax_H terms</w:t>
      </w:r>
    </w:p>
    <w:p w:rsidR="001D2CE2" w:rsidRPr="001D2CE2" w:rsidRDefault="001D2CE2" w:rsidP="001D2CE2">
      <w:pPr>
        <w:widowControl w:val="0"/>
        <w:numPr>
          <w:ilvl w:val="2"/>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eastAsia="ja-JP"/>
        </w:rPr>
        <w:t>Agreements on peak EIRP</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The handheld UE peak EIRP range is defined as follows and will be captured in TS38.101-2 in this meeting</w:t>
      </w:r>
    </w:p>
    <w:p w:rsidR="001D2CE2" w:rsidRPr="001D2CE2" w:rsidRDefault="001D2CE2" w:rsidP="001D2CE2">
      <w:pPr>
        <w:widowControl w:val="0"/>
        <w:numPr>
          <w:ilvl w:val="4"/>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For 28 GHz: [21.2-25.2] dBm</w:t>
      </w:r>
    </w:p>
    <w:p w:rsidR="001D2CE2" w:rsidRPr="001D2CE2" w:rsidRDefault="001D2CE2" w:rsidP="001D2CE2">
      <w:pPr>
        <w:widowControl w:val="0"/>
        <w:numPr>
          <w:ilvl w:val="4"/>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For 39 GHz: [19.4-23.7] dBm</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Companies are encouraged to provide additional analysis with the intention to finalize the UE peak EIRP requirement</w:t>
      </w:r>
    </w:p>
    <w:p w:rsidR="001D2CE2" w:rsidRPr="001D2CE2" w:rsidRDefault="001D2CE2" w:rsidP="001D2CE2">
      <w:pPr>
        <w:widowControl w:val="0"/>
        <w:tabs>
          <w:tab w:val="left" w:pos="567"/>
        </w:tabs>
        <w:overflowPunct w:val="0"/>
        <w:autoSpaceDE w:val="0"/>
        <w:autoSpaceDN w:val="0"/>
        <w:adjustRightInd w:val="0"/>
        <w:snapToGrid w:val="0"/>
        <w:spacing w:after="0"/>
        <w:ind w:left="1260"/>
        <w:jc w:val="both"/>
        <w:textAlignment w:val="baseline"/>
        <w:rPr>
          <w:rFonts w:ascii="Arial" w:hAnsi="Arial" w:cs="Arial"/>
          <w:kern w:val="2"/>
          <w:sz w:val="21"/>
          <w:szCs w:val="22"/>
          <w:lang w:val="en-US" w:eastAsia="ja-JP"/>
        </w:rPr>
      </w:pPr>
    </w:p>
    <w:p w:rsidR="001D2CE2" w:rsidRPr="001D2CE2" w:rsidRDefault="001D2CE2" w:rsidP="001D2CE2">
      <w:pPr>
        <w:widowControl w:val="0"/>
        <w:numPr>
          <w:ilvl w:val="0"/>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hint="eastAsia"/>
          <w:kern w:val="2"/>
          <w:sz w:val="21"/>
          <w:szCs w:val="22"/>
          <w:lang w:val="en-US" w:eastAsia="ja-JP"/>
        </w:rPr>
        <w:t>MPR</w:t>
      </w: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R4-1714047</w:t>
      </w:r>
      <w:r w:rsidRPr="001D2CE2">
        <w:rPr>
          <w:rFonts w:ascii="Arial" w:hAnsi="Arial" w:cs="Arial"/>
          <w:kern w:val="2"/>
          <w:sz w:val="21"/>
          <w:szCs w:val="22"/>
          <w:lang w:val="en-US" w:eastAsia="ja-JP"/>
        </w:rPr>
        <w:tab/>
        <w:t>WF on MPR for sub6GHz</w:t>
      </w:r>
    </w:p>
    <w:p w:rsidR="001D2CE2" w:rsidRPr="001D2CE2" w:rsidRDefault="001D2CE2" w:rsidP="001D2CE2">
      <w:pPr>
        <w:widowControl w:val="0"/>
        <w:numPr>
          <w:ilvl w:val="2"/>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TS 38.101-1 after RAN4#85</w:t>
      </w:r>
    </w:p>
    <w:tbl>
      <w:tblPr>
        <w:tblW w:w="8509" w:type="dxa"/>
        <w:jc w:val="center"/>
        <w:tblCellMar>
          <w:left w:w="0" w:type="dxa"/>
          <w:right w:w="0" w:type="dxa"/>
        </w:tblCellMar>
        <w:tblLook w:val="01E0" w:firstRow="1" w:lastRow="1" w:firstColumn="1" w:lastColumn="1" w:noHBand="0" w:noVBand="0"/>
      </w:tblPr>
      <w:tblGrid>
        <w:gridCol w:w="2986"/>
        <w:gridCol w:w="2857"/>
        <w:gridCol w:w="2666"/>
      </w:tblGrid>
      <w:tr w:rsidR="001D2CE2" w:rsidRPr="001D2CE2" w:rsidTr="00391029">
        <w:trPr>
          <w:trHeight w:val="239"/>
          <w:jc w:val="center"/>
        </w:trPr>
        <w:tc>
          <w:tcPr>
            <w:tcW w:w="298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74" w:type="dxa"/>
              <w:bottom w:w="0" w:type="dxa"/>
              <w:right w:w="174" w:type="dxa"/>
            </w:tcMar>
            <w:hideMark/>
          </w:tcPr>
          <w:p w:rsidR="001D2CE2" w:rsidRPr="001D2CE2" w:rsidRDefault="001D2CE2" w:rsidP="001D2CE2">
            <w:pPr>
              <w:overflowPunct w:val="0"/>
              <w:autoSpaceDE w:val="0"/>
              <w:autoSpaceDN w:val="0"/>
              <w:adjustRightInd w:val="0"/>
              <w:spacing w:after="0"/>
              <w:jc w:val="center"/>
              <w:textAlignment w:val="baseline"/>
              <w:rPr>
                <w:rFonts w:ascii="Arial" w:eastAsia="ＭＳ Ｐゴシック" w:hAnsi="Arial" w:cs="Arial"/>
                <w:sz w:val="21"/>
                <w:szCs w:val="21"/>
                <w:lang w:val="en-US" w:eastAsia="ja-JP"/>
              </w:rPr>
            </w:pPr>
            <w:r w:rsidRPr="001D2CE2">
              <w:rPr>
                <w:rFonts w:ascii="Arial" w:eastAsia="SimSun" w:hAnsi="Arial" w:cs="Arial"/>
                <w:b/>
                <w:bCs/>
                <w:color w:val="000000"/>
                <w:kern w:val="24"/>
                <w:sz w:val="21"/>
                <w:szCs w:val="21"/>
                <w:lang w:eastAsia="ja-JP"/>
              </w:rPr>
              <w:t>Modulation</w:t>
            </w:r>
          </w:p>
        </w:tc>
        <w:tc>
          <w:tcPr>
            <w:tcW w:w="552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74" w:type="dxa"/>
              <w:bottom w:w="0" w:type="dxa"/>
              <w:right w:w="174" w:type="dxa"/>
            </w:tcMar>
            <w:hideMark/>
          </w:tcPr>
          <w:p w:rsidR="001D2CE2" w:rsidRPr="001D2CE2" w:rsidRDefault="001D2CE2" w:rsidP="001D2CE2">
            <w:pPr>
              <w:overflowPunct w:val="0"/>
              <w:autoSpaceDE w:val="0"/>
              <w:autoSpaceDN w:val="0"/>
              <w:adjustRightInd w:val="0"/>
              <w:spacing w:after="0"/>
              <w:jc w:val="center"/>
              <w:textAlignment w:val="baseline"/>
              <w:rPr>
                <w:rFonts w:ascii="Arial" w:eastAsia="ＭＳ Ｐゴシック" w:hAnsi="Arial" w:cs="Arial"/>
                <w:sz w:val="21"/>
                <w:szCs w:val="21"/>
                <w:lang w:val="en-US" w:eastAsia="ja-JP"/>
              </w:rPr>
            </w:pPr>
            <w:r w:rsidRPr="001D2CE2">
              <w:rPr>
                <w:rFonts w:ascii="Arial" w:eastAsia="SimSun" w:hAnsi="Arial" w:cs="Arial"/>
                <w:b/>
                <w:bCs/>
                <w:color w:val="000000"/>
                <w:kern w:val="24"/>
                <w:sz w:val="21"/>
                <w:szCs w:val="21"/>
                <w:lang w:eastAsia="ja-JP"/>
              </w:rPr>
              <w:t>MPR (dB)</w:t>
            </w:r>
          </w:p>
        </w:tc>
      </w:tr>
      <w:tr w:rsidR="001D2CE2" w:rsidRPr="001D2CE2" w:rsidTr="00391029">
        <w:trPr>
          <w:trHeight w:val="26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1D2CE2" w:rsidRPr="001D2CE2" w:rsidRDefault="001D2CE2" w:rsidP="001D2CE2">
            <w:pPr>
              <w:overflowPunct w:val="0"/>
              <w:autoSpaceDE w:val="0"/>
              <w:autoSpaceDN w:val="0"/>
              <w:adjustRightInd w:val="0"/>
              <w:spacing w:after="0"/>
              <w:textAlignment w:val="baseline"/>
              <w:rPr>
                <w:rFonts w:ascii="Arial" w:eastAsia="ＭＳ Ｐゴシック" w:hAnsi="Arial" w:cs="Arial"/>
                <w:sz w:val="21"/>
                <w:szCs w:val="21"/>
                <w:lang w:val="en-US" w:eastAsia="ja-JP"/>
              </w:rPr>
            </w:pPr>
          </w:p>
        </w:tc>
        <w:tc>
          <w:tcPr>
            <w:tcW w:w="2857" w:type="dxa"/>
            <w:tcBorders>
              <w:top w:val="single" w:sz="8" w:space="0" w:color="000000"/>
              <w:left w:val="single" w:sz="8" w:space="0" w:color="000000"/>
              <w:bottom w:val="single" w:sz="8" w:space="0" w:color="000000"/>
              <w:right w:val="single" w:sz="8" w:space="0" w:color="000000"/>
            </w:tcBorders>
            <w:shd w:val="clear" w:color="auto" w:fill="auto"/>
            <w:tcMar>
              <w:top w:w="15" w:type="dxa"/>
              <w:left w:w="174" w:type="dxa"/>
              <w:bottom w:w="0" w:type="dxa"/>
              <w:right w:w="174" w:type="dxa"/>
            </w:tcMar>
            <w:hideMark/>
          </w:tcPr>
          <w:p w:rsidR="001D2CE2" w:rsidRPr="001D2CE2" w:rsidRDefault="001D2CE2" w:rsidP="001D2CE2">
            <w:pPr>
              <w:overflowPunct w:val="0"/>
              <w:autoSpaceDE w:val="0"/>
              <w:autoSpaceDN w:val="0"/>
              <w:adjustRightInd w:val="0"/>
              <w:spacing w:after="0"/>
              <w:jc w:val="center"/>
              <w:textAlignment w:val="baseline"/>
              <w:rPr>
                <w:rFonts w:ascii="Arial" w:eastAsia="ＭＳ Ｐゴシック" w:hAnsi="Arial" w:cs="Arial"/>
                <w:sz w:val="21"/>
                <w:szCs w:val="21"/>
                <w:lang w:val="en-US" w:eastAsia="ja-JP"/>
              </w:rPr>
            </w:pPr>
            <w:r w:rsidRPr="001D2CE2">
              <w:rPr>
                <w:rFonts w:ascii="Arial" w:eastAsia="SimSun" w:hAnsi="Arial" w:cs="Arial"/>
                <w:b/>
                <w:bCs/>
                <w:color w:val="000000"/>
                <w:kern w:val="24"/>
                <w:sz w:val="21"/>
                <w:szCs w:val="21"/>
                <w:lang w:eastAsia="ja-JP"/>
              </w:rPr>
              <w:t>Outer RB allocations</w:t>
            </w:r>
          </w:p>
        </w:tc>
        <w:tc>
          <w:tcPr>
            <w:tcW w:w="2665" w:type="dxa"/>
            <w:tcBorders>
              <w:top w:val="single" w:sz="8" w:space="0" w:color="000000"/>
              <w:left w:val="single" w:sz="8" w:space="0" w:color="000000"/>
              <w:bottom w:val="single" w:sz="8" w:space="0" w:color="000000"/>
              <w:right w:val="single" w:sz="8" w:space="0" w:color="000000"/>
            </w:tcBorders>
            <w:shd w:val="clear" w:color="auto" w:fill="auto"/>
            <w:tcMar>
              <w:top w:w="15" w:type="dxa"/>
              <w:left w:w="174" w:type="dxa"/>
              <w:bottom w:w="0" w:type="dxa"/>
              <w:right w:w="174" w:type="dxa"/>
            </w:tcMar>
            <w:hideMark/>
          </w:tcPr>
          <w:p w:rsidR="001D2CE2" w:rsidRPr="001D2CE2" w:rsidRDefault="001D2CE2" w:rsidP="001D2CE2">
            <w:pPr>
              <w:overflowPunct w:val="0"/>
              <w:autoSpaceDE w:val="0"/>
              <w:autoSpaceDN w:val="0"/>
              <w:adjustRightInd w:val="0"/>
              <w:spacing w:after="0"/>
              <w:jc w:val="center"/>
              <w:textAlignment w:val="baseline"/>
              <w:rPr>
                <w:rFonts w:ascii="Arial" w:eastAsia="ＭＳ Ｐゴシック" w:hAnsi="Arial" w:cs="Arial"/>
                <w:sz w:val="21"/>
                <w:szCs w:val="21"/>
                <w:lang w:val="en-US" w:eastAsia="ja-JP"/>
              </w:rPr>
            </w:pPr>
            <w:r w:rsidRPr="001D2CE2">
              <w:rPr>
                <w:rFonts w:ascii="Arial" w:eastAsia="SimSun" w:hAnsi="Arial" w:cs="Arial"/>
                <w:b/>
                <w:bCs/>
                <w:color w:val="000000"/>
                <w:kern w:val="24"/>
                <w:sz w:val="21"/>
                <w:szCs w:val="21"/>
                <w:lang w:eastAsia="ja-JP"/>
              </w:rPr>
              <w:t>Inner RB allocations</w:t>
            </w:r>
          </w:p>
        </w:tc>
      </w:tr>
      <w:tr w:rsidR="001D2CE2" w:rsidRPr="001D2CE2" w:rsidTr="00391029">
        <w:trPr>
          <w:trHeight w:val="239"/>
          <w:jc w:val="center"/>
        </w:trPr>
        <w:tc>
          <w:tcPr>
            <w:tcW w:w="2986" w:type="dxa"/>
            <w:tcBorders>
              <w:top w:val="single" w:sz="8" w:space="0" w:color="000000"/>
              <w:left w:val="single" w:sz="8" w:space="0" w:color="000000"/>
              <w:bottom w:val="single" w:sz="8" w:space="0" w:color="000000"/>
              <w:right w:val="single" w:sz="8" w:space="0" w:color="000000"/>
            </w:tcBorders>
            <w:shd w:val="clear" w:color="auto" w:fill="auto"/>
            <w:tcMar>
              <w:top w:w="15" w:type="dxa"/>
              <w:left w:w="174" w:type="dxa"/>
              <w:bottom w:w="0" w:type="dxa"/>
              <w:right w:w="174" w:type="dxa"/>
            </w:tcMar>
            <w:hideMark/>
          </w:tcPr>
          <w:p w:rsidR="001D2CE2" w:rsidRPr="001D2CE2" w:rsidRDefault="001D2CE2" w:rsidP="001D2CE2">
            <w:pPr>
              <w:overflowPunct w:val="0"/>
              <w:autoSpaceDE w:val="0"/>
              <w:autoSpaceDN w:val="0"/>
              <w:adjustRightInd w:val="0"/>
              <w:spacing w:after="0"/>
              <w:jc w:val="center"/>
              <w:textAlignment w:val="baseline"/>
              <w:rPr>
                <w:rFonts w:ascii="Arial" w:eastAsia="ＭＳ Ｐゴシック" w:hAnsi="Arial" w:cs="Arial"/>
                <w:sz w:val="21"/>
                <w:szCs w:val="21"/>
                <w:lang w:val="en-US" w:eastAsia="ja-JP"/>
              </w:rPr>
            </w:pPr>
            <w:r w:rsidRPr="001D2CE2">
              <w:rPr>
                <w:rFonts w:ascii="Arial" w:eastAsia="SimSun" w:hAnsi="Arial" w:cs="Arial"/>
                <w:color w:val="000000"/>
                <w:kern w:val="24"/>
                <w:sz w:val="21"/>
                <w:szCs w:val="21"/>
                <w:lang w:eastAsia="ja-JP"/>
              </w:rPr>
              <w:t>DFT-s-OFDM PI/2 BPSK</w:t>
            </w:r>
          </w:p>
        </w:tc>
        <w:tc>
          <w:tcPr>
            <w:tcW w:w="2857" w:type="dxa"/>
            <w:tcBorders>
              <w:top w:val="single" w:sz="8" w:space="0" w:color="000000"/>
              <w:left w:val="single" w:sz="8" w:space="0" w:color="000000"/>
              <w:bottom w:val="single" w:sz="8" w:space="0" w:color="000000"/>
              <w:right w:val="single" w:sz="8" w:space="0" w:color="000000"/>
            </w:tcBorders>
            <w:shd w:val="clear" w:color="auto" w:fill="auto"/>
            <w:tcMar>
              <w:top w:w="15" w:type="dxa"/>
              <w:left w:w="174" w:type="dxa"/>
              <w:bottom w:w="0" w:type="dxa"/>
              <w:right w:w="174" w:type="dxa"/>
            </w:tcMar>
            <w:hideMark/>
          </w:tcPr>
          <w:p w:rsidR="001D2CE2" w:rsidRPr="001D2CE2" w:rsidRDefault="001D2CE2" w:rsidP="001D2CE2">
            <w:pPr>
              <w:overflowPunct w:val="0"/>
              <w:autoSpaceDE w:val="0"/>
              <w:autoSpaceDN w:val="0"/>
              <w:adjustRightInd w:val="0"/>
              <w:spacing w:after="0"/>
              <w:jc w:val="center"/>
              <w:textAlignment w:val="baseline"/>
              <w:rPr>
                <w:rFonts w:ascii="Arial" w:eastAsia="ＭＳ Ｐゴシック" w:hAnsi="Arial" w:cs="Arial"/>
                <w:sz w:val="21"/>
                <w:szCs w:val="21"/>
                <w:lang w:val="en-US" w:eastAsia="ja-JP"/>
              </w:rPr>
            </w:pPr>
            <w:r w:rsidRPr="001D2CE2">
              <w:rPr>
                <w:rFonts w:ascii="Arial" w:eastAsia="SimSun" w:hAnsi="Arial" w:cs="Arial"/>
                <w:color w:val="000000"/>
                <w:kern w:val="24"/>
                <w:sz w:val="21"/>
                <w:szCs w:val="21"/>
                <w:lang w:eastAsia="ja-JP"/>
              </w:rPr>
              <w:t xml:space="preserve">≤ </w:t>
            </w:r>
            <w:r w:rsidRPr="001D2CE2">
              <w:rPr>
                <w:rFonts w:ascii="Arial" w:eastAsia="SimSun" w:hAnsi="Arial" w:cs="Arial"/>
                <w:color w:val="000000"/>
                <w:kern w:val="24"/>
                <w:sz w:val="21"/>
                <w:szCs w:val="21"/>
                <w:lang w:val="en-CA" w:eastAsia="ja-JP"/>
              </w:rPr>
              <w:t>TBD</w:t>
            </w:r>
          </w:p>
        </w:tc>
        <w:tc>
          <w:tcPr>
            <w:tcW w:w="2665" w:type="dxa"/>
            <w:tcBorders>
              <w:top w:val="single" w:sz="8" w:space="0" w:color="000000"/>
              <w:left w:val="single" w:sz="8" w:space="0" w:color="000000"/>
              <w:bottom w:val="single" w:sz="8" w:space="0" w:color="000000"/>
              <w:right w:val="single" w:sz="8" w:space="0" w:color="000000"/>
            </w:tcBorders>
            <w:shd w:val="clear" w:color="auto" w:fill="auto"/>
            <w:tcMar>
              <w:top w:w="15" w:type="dxa"/>
              <w:left w:w="174" w:type="dxa"/>
              <w:bottom w:w="0" w:type="dxa"/>
              <w:right w:w="174" w:type="dxa"/>
            </w:tcMar>
            <w:hideMark/>
          </w:tcPr>
          <w:p w:rsidR="001D2CE2" w:rsidRPr="001D2CE2" w:rsidRDefault="001D2CE2" w:rsidP="001D2CE2">
            <w:pPr>
              <w:overflowPunct w:val="0"/>
              <w:autoSpaceDE w:val="0"/>
              <w:autoSpaceDN w:val="0"/>
              <w:adjustRightInd w:val="0"/>
              <w:spacing w:after="0"/>
              <w:jc w:val="center"/>
              <w:textAlignment w:val="baseline"/>
              <w:rPr>
                <w:rFonts w:ascii="Arial" w:eastAsia="ＭＳ Ｐゴシック" w:hAnsi="Arial" w:cs="Arial"/>
                <w:sz w:val="21"/>
                <w:szCs w:val="21"/>
                <w:lang w:val="en-US" w:eastAsia="ja-JP"/>
              </w:rPr>
            </w:pPr>
            <w:r w:rsidRPr="001D2CE2">
              <w:rPr>
                <w:rFonts w:ascii="Arial" w:eastAsia="SimSun" w:hAnsi="Arial" w:cs="Arial"/>
                <w:b/>
                <w:bCs/>
                <w:color w:val="0000FF"/>
                <w:kern w:val="24"/>
                <w:sz w:val="21"/>
                <w:szCs w:val="21"/>
                <w:lang w:eastAsia="ja-JP"/>
              </w:rPr>
              <w:t>0</w:t>
            </w:r>
          </w:p>
        </w:tc>
      </w:tr>
      <w:tr w:rsidR="001D2CE2" w:rsidRPr="001D2CE2" w:rsidTr="00391029">
        <w:trPr>
          <w:trHeight w:val="239"/>
          <w:jc w:val="center"/>
        </w:trPr>
        <w:tc>
          <w:tcPr>
            <w:tcW w:w="2986" w:type="dxa"/>
            <w:tcBorders>
              <w:top w:val="single" w:sz="8" w:space="0" w:color="000000"/>
              <w:left w:val="single" w:sz="8" w:space="0" w:color="000000"/>
              <w:bottom w:val="single" w:sz="8" w:space="0" w:color="000000"/>
              <w:right w:val="single" w:sz="8" w:space="0" w:color="000000"/>
            </w:tcBorders>
            <w:shd w:val="clear" w:color="auto" w:fill="auto"/>
            <w:tcMar>
              <w:top w:w="15" w:type="dxa"/>
              <w:left w:w="174" w:type="dxa"/>
              <w:bottom w:w="0" w:type="dxa"/>
              <w:right w:w="174" w:type="dxa"/>
            </w:tcMar>
            <w:hideMark/>
          </w:tcPr>
          <w:p w:rsidR="001D2CE2" w:rsidRPr="001D2CE2" w:rsidRDefault="001D2CE2" w:rsidP="001D2CE2">
            <w:pPr>
              <w:overflowPunct w:val="0"/>
              <w:autoSpaceDE w:val="0"/>
              <w:autoSpaceDN w:val="0"/>
              <w:adjustRightInd w:val="0"/>
              <w:spacing w:after="0"/>
              <w:jc w:val="center"/>
              <w:textAlignment w:val="baseline"/>
              <w:rPr>
                <w:rFonts w:ascii="Arial" w:eastAsia="ＭＳ Ｐゴシック" w:hAnsi="Arial" w:cs="Arial"/>
                <w:sz w:val="21"/>
                <w:szCs w:val="21"/>
                <w:lang w:val="en-US" w:eastAsia="ja-JP"/>
              </w:rPr>
            </w:pPr>
            <w:r w:rsidRPr="001D2CE2">
              <w:rPr>
                <w:rFonts w:ascii="Arial" w:eastAsia="SimSun" w:hAnsi="Arial" w:cs="Arial"/>
                <w:color w:val="000000"/>
                <w:kern w:val="24"/>
                <w:sz w:val="21"/>
                <w:szCs w:val="21"/>
                <w:lang w:eastAsia="ja-JP"/>
              </w:rPr>
              <w:t>DFT-s-OFDM QPSK</w:t>
            </w:r>
          </w:p>
        </w:tc>
        <w:tc>
          <w:tcPr>
            <w:tcW w:w="2857" w:type="dxa"/>
            <w:tcBorders>
              <w:top w:val="single" w:sz="8" w:space="0" w:color="000000"/>
              <w:left w:val="single" w:sz="8" w:space="0" w:color="000000"/>
              <w:bottom w:val="single" w:sz="8" w:space="0" w:color="000000"/>
              <w:right w:val="single" w:sz="8" w:space="0" w:color="000000"/>
            </w:tcBorders>
            <w:shd w:val="clear" w:color="auto" w:fill="auto"/>
            <w:tcMar>
              <w:top w:w="15" w:type="dxa"/>
              <w:left w:w="174" w:type="dxa"/>
              <w:bottom w:w="0" w:type="dxa"/>
              <w:right w:w="174" w:type="dxa"/>
            </w:tcMar>
            <w:hideMark/>
          </w:tcPr>
          <w:p w:rsidR="001D2CE2" w:rsidRPr="001D2CE2" w:rsidRDefault="001D2CE2" w:rsidP="001D2CE2">
            <w:pPr>
              <w:overflowPunct w:val="0"/>
              <w:autoSpaceDE w:val="0"/>
              <w:autoSpaceDN w:val="0"/>
              <w:adjustRightInd w:val="0"/>
              <w:spacing w:after="0"/>
              <w:jc w:val="center"/>
              <w:textAlignment w:val="baseline"/>
              <w:rPr>
                <w:rFonts w:ascii="Arial" w:eastAsia="ＭＳ Ｐゴシック" w:hAnsi="Arial" w:cs="Arial"/>
                <w:sz w:val="21"/>
                <w:szCs w:val="21"/>
                <w:lang w:val="en-US" w:eastAsia="ja-JP"/>
              </w:rPr>
            </w:pPr>
            <w:r w:rsidRPr="001D2CE2">
              <w:rPr>
                <w:rFonts w:ascii="Arial" w:eastAsia="SimSun" w:hAnsi="Arial" w:cs="Arial"/>
                <w:color w:val="000000"/>
                <w:kern w:val="24"/>
                <w:sz w:val="21"/>
                <w:szCs w:val="21"/>
                <w:lang w:eastAsia="ja-JP"/>
              </w:rPr>
              <w:t xml:space="preserve">≤ </w:t>
            </w:r>
            <w:r w:rsidRPr="001D2CE2">
              <w:rPr>
                <w:rFonts w:ascii="Arial" w:eastAsia="SimSun" w:hAnsi="Arial" w:cs="Arial"/>
                <w:color w:val="000000"/>
                <w:kern w:val="24"/>
                <w:sz w:val="21"/>
                <w:szCs w:val="21"/>
                <w:lang w:val="en-CA" w:eastAsia="ja-JP"/>
              </w:rPr>
              <w:t>TBD</w:t>
            </w:r>
          </w:p>
        </w:tc>
        <w:tc>
          <w:tcPr>
            <w:tcW w:w="2665" w:type="dxa"/>
            <w:tcBorders>
              <w:top w:val="single" w:sz="8" w:space="0" w:color="000000"/>
              <w:left w:val="single" w:sz="8" w:space="0" w:color="000000"/>
              <w:bottom w:val="single" w:sz="8" w:space="0" w:color="000000"/>
              <w:right w:val="single" w:sz="8" w:space="0" w:color="000000"/>
            </w:tcBorders>
            <w:shd w:val="clear" w:color="auto" w:fill="auto"/>
            <w:tcMar>
              <w:top w:w="15" w:type="dxa"/>
              <w:left w:w="174" w:type="dxa"/>
              <w:bottom w:w="0" w:type="dxa"/>
              <w:right w:w="174" w:type="dxa"/>
            </w:tcMar>
            <w:hideMark/>
          </w:tcPr>
          <w:p w:rsidR="001D2CE2" w:rsidRPr="001D2CE2" w:rsidRDefault="001D2CE2" w:rsidP="001D2CE2">
            <w:pPr>
              <w:overflowPunct w:val="0"/>
              <w:autoSpaceDE w:val="0"/>
              <w:autoSpaceDN w:val="0"/>
              <w:adjustRightInd w:val="0"/>
              <w:spacing w:after="0"/>
              <w:jc w:val="center"/>
              <w:textAlignment w:val="baseline"/>
              <w:rPr>
                <w:rFonts w:ascii="Arial" w:eastAsia="ＭＳ Ｐゴシック" w:hAnsi="Arial" w:cs="Arial"/>
                <w:sz w:val="21"/>
                <w:szCs w:val="21"/>
                <w:lang w:val="en-US" w:eastAsia="ja-JP"/>
              </w:rPr>
            </w:pPr>
            <w:r w:rsidRPr="001D2CE2">
              <w:rPr>
                <w:rFonts w:ascii="Arial" w:eastAsia="SimSun" w:hAnsi="Arial" w:cs="Arial"/>
                <w:b/>
                <w:bCs/>
                <w:color w:val="0000FF"/>
                <w:kern w:val="24"/>
                <w:sz w:val="21"/>
                <w:szCs w:val="21"/>
                <w:lang w:val="en-US" w:eastAsia="ja-JP"/>
              </w:rPr>
              <w:t>0</w:t>
            </w:r>
          </w:p>
        </w:tc>
      </w:tr>
      <w:tr w:rsidR="001D2CE2" w:rsidRPr="001D2CE2" w:rsidTr="00391029">
        <w:trPr>
          <w:trHeight w:val="239"/>
          <w:jc w:val="center"/>
        </w:trPr>
        <w:tc>
          <w:tcPr>
            <w:tcW w:w="2986" w:type="dxa"/>
            <w:tcBorders>
              <w:top w:val="single" w:sz="8" w:space="0" w:color="000000"/>
              <w:left w:val="single" w:sz="8" w:space="0" w:color="000000"/>
              <w:bottom w:val="single" w:sz="8" w:space="0" w:color="000000"/>
              <w:right w:val="single" w:sz="8" w:space="0" w:color="000000"/>
            </w:tcBorders>
            <w:shd w:val="clear" w:color="auto" w:fill="auto"/>
            <w:tcMar>
              <w:top w:w="15" w:type="dxa"/>
              <w:left w:w="174" w:type="dxa"/>
              <w:bottom w:w="0" w:type="dxa"/>
              <w:right w:w="174" w:type="dxa"/>
            </w:tcMar>
            <w:hideMark/>
          </w:tcPr>
          <w:p w:rsidR="001D2CE2" w:rsidRPr="001D2CE2" w:rsidRDefault="001D2CE2" w:rsidP="001D2CE2">
            <w:pPr>
              <w:overflowPunct w:val="0"/>
              <w:autoSpaceDE w:val="0"/>
              <w:autoSpaceDN w:val="0"/>
              <w:adjustRightInd w:val="0"/>
              <w:spacing w:after="0"/>
              <w:jc w:val="center"/>
              <w:textAlignment w:val="baseline"/>
              <w:rPr>
                <w:rFonts w:ascii="Arial" w:eastAsia="ＭＳ Ｐゴシック" w:hAnsi="Arial" w:cs="Arial"/>
                <w:sz w:val="21"/>
                <w:szCs w:val="21"/>
                <w:lang w:val="en-US" w:eastAsia="ja-JP"/>
              </w:rPr>
            </w:pPr>
            <w:r w:rsidRPr="001D2CE2">
              <w:rPr>
                <w:rFonts w:ascii="Arial" w:eastAsia="SimSun" w:hAnsi="Arial" w:cs="Arial"/>
                <w:color w:val="000000"/>
                <w:kern w:val="24"/>
                <w:sz w:val="21"/>
                <w:szCs w:val="21"/>
                <w:lang w:eastAsia="ja-JP"/>
              </w:rPr>
              <w:t>DFT-s-OFDM 16 QAM</w:t>
            </w:r>
          </w:p>
        </w:tc>
        <w:tc>
          <w:tcPr>
            <w:tcW w:w="2857" w:type="dxa"/>
            <w:tcBorders>
              <w:top w:val="single" w:sz="8" w:space="0" w:color="000000"/>
              <w:left w:val="single" w:sz="8" w:space="0" w:color="000000"/>
              <w:bottom w:val="single" w:sz="8" w:space="0" w:color="000000"/>
              <w:right w:val="single" w:sz="8" w:space="0" w:color="000000"/>
            </w:tcBorders>
            <w:shd w:val="clear" w:color="auto" w:fill="auto"/>
            <w:tcMar>
              <w:top w:w="15" w:type="dxa"/>
              <w:left w:w="174" w:type="dxa"/>
              <w:bottom w:w="0" w:type="dxa"/>
              <w:right w:w="174" w:type="dxa"/>
            </w:tcMar>
            <w:hideMark/>
          </w:tcPr>
          <w:p w:rsidR="001D2CE2" w:rsidRPr="001D2CE2" w:rsidRDefault="001D2CE2" w:rsidP="001D2CE2">
            <w:pPr>
              <w:overflowPunct w:val="0"/>
              <w:autoSpaceDE w:val="0"/>
              <w:autoSpaceDN w:val="0"/>
              <w:adjustRightInd w:val="0"/>
              <w:spacing w:after="0"/>
              <w:jc w:val="center"/>
              <w:textAlignment w:val="baseline"/>
              <w:rPr>
                <w:rFonts w:ascii="Arial" w:eastAsia="ＭＳ Ｐゴシック" w:hAnsi="Arial" w:cs="Arial"/>
                <w:sz w:val="21"/>
                <w:szCs w:val="21"/>
                <w:lang w:val="en-US" w:eastAsia="ja-JP"/>
              </w:rPr>
            </w:pPr>
            <w:r w:rsidRPr="001D2CE2">
              <w:rPr>
                <w:rFonts w:ascii="Arial" w:eastAsia="SimSun" w:hAnsi="Arial" w:cs="Arial"/>
                <w:color w:val="000000"/>
                <w:kern w:val="24"/>
                <w:sz w:val="21"/>
                <w:szCs w:val="21"/>
                <w:lang w:eastAsia="ja-JP"/>
              </w:rPr>
              <w:t xml:space="preserve">≤ </w:t>
            </w:r>
            <w:r w:rsidRPr="001D2CE2">
              <w:rPr>
                <w:rFonts w:ascii="Arial" w:eastAsia="SimSun" w:hAnsi="Arial" w:cs="Arial"/>
                <w:color w:val="000000"/>
                <w:kern w:val="24"/>
                <w:sz w:val="21"/>
                <w:szCs w:val="21"/>
                <w:lang w:val="en-CA" w:eastAsia="ja-JP"/>
              </w:rPr>
              <w:t>TBD</w:t>
            </w:r>
          </w:p>
        </w:tc>
        <w:tc>
          <w:tcPr>
            <w:tcW w:w="2665" w:type="dxa"/>
            <w:tcBorders>
              <w:top w:val="single" w:sz="8" w:space="0" w:color="000000"/>
              <w:left w:val="single" w:sz="8" w:space="0" w:color="000000"/>
              <w:bottom w:val="single" w:sz="8" w:space="0" w:color="000000"/>
              <w:right w:val="single" w:sz="8" w:space="0" w:color="000000"/>
            </w:tcBorders>
            <w:shd w:val="clear" w:color="auto" w:fill="auto"/>
            <w:tcMar>
              <w:top w:w="15" w:type="dxa"/>
              <w:left w:w="174" w:type="dxa"/>
              <w:bottom w:w="0" w:type="dxa"/>
              <w:right w:w="174" w:type="dxa"/>
            </w:tcMar>
            <w:hideMark/>
          </w:tcPr>
          <w:p w:rsidR="001D2CE2" w:rsidRPr="001D2CE2" w:rsidRDefault="001D2CE2" w:rsidP="001D2CE2">
            <w:pPr>
              <w:overflowPunct w:val="0"/>
              <w:autoSpaceDE w:val="0"/>
              <w:autoSpaceDN w:val="0"/>
              <w:adjustRightInd w:val="0"/>
              <w:spacing w:after="0"/>
              <w:jc w:val="center"/>
              <w:textAlignment w:val="baseline"/>
              <w:rPr>
                <w:rFonts w:ascii="Arial" w:eastAsia="ＭＳ Ｐゴシック" w:hAnsi="Arial" w:cs="Arial"/>
                <w:sz w:val="21"/>
                <w:szCs w:val="21"/>
                <w:lang w:val="en-US" w:eastAsia="ja-JP"/>
              </w:rPr>
            </w:pPr>
            <w:r w:rsidRPr="001D2CE2">
              <w:rPr>
                <w:rFonts w:ascii="Arial" w:eastAsia="SimSun" w:hAnsi="Arial" w:cs="Arial"/>
                <w:color w:val="000000"/>
                <w:kern w:val="24"/>
                <w:sz w:val="21"/>
                <w:szCs w:val="21"/>
                <w:lang w:eastAsia="ja-JP"/>
              </w:rPr>
              <w:t xml:space="preserve">≤ </w:t>
            </w:r>
            <w:r w:rsidRPr="001D2CE2">
              <w:rPr>
                <w:rFonts w:ascii="Arial" w:eastAsia="SimSun" w:hAnsi="Arial" w:cs="Arial"/>
                <w:color w:val="000000"/>
                <w:kern w:val="24"/>
                <w:sz w:val="21"/>
                <w:szCs w:val="21"/>
                <w:lang w:val="en-CA" w:eastAsia="ja-JP"/>
              </w:rPr>
              <w:t>TBD</w:t>
            </w:r>
          </w:p>
        </w:tc>
      </w:tr>
      <w:tr w:rsidR="001D2CE2" w:rsidRPr="001D2CE2" w:rsidTr="00391029">
        <w:trPr>
          <w:trHeight w:val="239"/>
          <w:jc w:val="center"/>
        </w:trPr>
        <w:tc>
          <w:tcPr>
            <w:tcW w:w="2986" w:type="dxa"/>
            <w:tcBorders>
              <w:top w:val="single" w:sz="8" w:space="0" w:color="000000"/>
              <w:left w:val="single" w:sz="8" w:space="0" w:color="000000"/>
              <w:bottom w:val="single" w:sz="8" w:space="0" w:color="000000"/>
              <w:right w:val="single" w:sz="8" w:space="0" w:color="000000"/>
            </w:tcBorders>
            <w:shd w:val="clear" w:color="auto" w:fill="auto"/>
            <w:tcMar>
              <w:top w:w="15" w:type="dxa"/>
              <w:left w:w="174" w:type="dxa"/>
              <w:bottom w:w="0" w:type="dxa"/>
              <w:right w:w="174" w:type="dxa"/>
            </w:tcMar>
            <w:hideMark/>
          </w:tcPr>
          <w:p w:rsidR="001D2CE2" w:rsidRPr="001D2CE2" w:rsidRDefault="001D2CE2" w:rsidP="001D2CE2">
            <w:pPr>
              <w:overflowPunct w:val="0"/>
              <w:autoSpaceDE w:val="0"/>
              <w:autoSpaceDN w:val="0"/>
              <w:adjustRightInd w:val="0"/>
              <w:spacing w:after="0"/>
              <w:jc w:val="center"/>
              <w:textAlignment w:val="baseline"/>
              <w:rPr>
                <w:rFonts w:ascii="Arial" w:eastAsia="ＭＳ Ｐゴシック" w:hAnsi="Arial" w:cs="Arial"/>
                <w:sz w:val="21"/>
                <w:szCs w:val="21"/>
                <w:lang w:val="en-US" w:eastAsia="ja-JP"/>
              </w:rPr>
            </w:pPr>
            <w:r w:rsidRPr="001D2CE2">
              <w:rPr>
                <w:rFonts w:ascii="Arial" w:eastAsia="SimSun" w:hAnsi="Arial" w:cs="Arial"/>
                <w:color w:val="000000"/>
                <w:kern w:val="24"/>
                <w:sz w:val="21"/>
                <w:szCs w:val="21"/>
                <w:lang w:eastAsia="ja-JP"/>
              </w:rPr>
              <w:t>DFT-s-OFDM 64 QAM</w:t>
            </w:r>
          </w:p>
        </w:tc>
        <w:tc>
          <w:tcPr>
            <w:tcW w:w="552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74" w:type="dxa"/>
              <w:bottom w:w="0" w:type="dxa"/>
              <w:right w:w="174" w:type="dxa"/>
            </w:tcMar>
            <w:hideMark/>
          </w:tcPr>
          <w:p w:rsidR="001D2CE2" w:rsidRPr="001D2CE2" w:rsidRDefault="001D2CE2" w:rsidP="001D2CE2">
            <w:pPr>
              <w:overflowPunct w:val="0"/>
              <w:autoSpaceDE w:val="0"/>
              <w:autoSpaceDN w:val="0"/>
              <w:adjustRightInd w:val="0"/>
              <w:spacing w:after="0"/>
              <w:jc w:val="center"/>
              <w:textAlignment w:val="baseline"/>
              <w:rPr>
                <w:rFonts w:ascii="Arial" w:eastAsia="ＭＳ Ｐゴシック" w:hAnsi="Arial" w:cs="Arial"/>
                <w:sz w:val="21"/>
                <w:szCs w:val="21"/>
                <w:lang w:val="en-US" w:eastAsia="ja-JP"/>
              </w:rPr>
            </w:pPr>
            <w:r w:rsidRPr="001D2CE2">
              <w:rPr>
                <w:rFonts w:ascii="Arial" w:eastAsia="SimSun" w:hAnsi="Arial" w:cs="Arial"/>
                <w:color w:val="000000"/>
                <w:kern w:val="24"/>
                <w:sz w:val="21"/>
                <w:szCs w:val="21"/>
                <w:lang w:eastAsia="ja-JP"/>
              </w:rPr>
              <w:t xml:space="preserve">≤ </w:t>
            </w:r>
            <w:r w:rsidRPr="001D2CE2">
              <w:rPr>
                <w:rFonts w:ascii="Arial" w:eastAsia="SimSun" w:hAnsi="Arial" w:cs="Arial"/>
                <w:color w:val="000000"/>
                <w:kern w:val="24"/>
                <w:sz w:val="21"/>
                <w:szCs w:val="21"/>
                <w:lang w:val="en-CA" w:eastAsia="ja-JP"/>
              </w:rPr>
              <w:t>TBD</w:t>
            </w:r>
          </w:p>
        </w:tc>
      </w:tr>
      <w:tr w:rsidR="001D2CE2" w:rsidRPr="001D2CE2" w:rsidTr="00391029">
        <w:trPr>
          <w:trHeight w:val="239"/>
          <w:jc w:val="center"/>
        </w:trPr>
        <w:tc>
          <w:tcPr>
            <w:tcW w:w="2986" w:type="dxa"/>
            <w:tcBorders>
              <w:top w:val="single" w:sz="8" w:space="0" w:color="000000"/>
              <w:left w:val="single" w:sz="8" w:space="0" w:color="000000"/>
              <w:bottom w:val="single" w:sz="8" w:space="0" w:color="000000"/>
              <w:right w:val="single" w:sz="8" w:space="0" w:color="000000"/>
            </w:tcBorders>
            <w:shd w:val="clear" w:color="auto" w:fill="auto"/>
            <w:tcMar>
              <w:top w:w="15" w:type="dxa"/>
              <w:left w:w="174" w:type="dxa"/>
              <w:bottom w:w="0" w:type="dxa"/>
              <w:right w:w="174" w:type="dxa"/>
            </w:tcMar>
            <w:hideMark/>
          </w:tcPr>
          <w:p w:rsidR="001D2CE2" w:rsidRPr="001D2CE2" w:rsidRDefault="001D2CE2" w:rsidP="001D2CE2">
            <w:pPr>
              <w:overflowPunct w:val="0"/>
              <w:autoSpaceDE w:val="0"/>
              <w:autoSpaceDN w:val="0"/>
              <w:adjustRightInd w:val="0"/>
              <w:spacing w:after="0"/>
              <w:jc w:val="center"/>
              <w:textAlignment w:val="baseline"/>
              <w:rPr>
                <w:rFonts w:ascii="Arial" w:eastAsia="ＭＳ Ｐゴシック" w:hAnsi="Arial" w:cs="Arial"/>
                <w:sz w:val="21"/>
                <w:szCs w:val="21"/>
                <w:lang w:val="en-US" w:eastAsia="ja-JP"/>
              </w:rPr>
            </w:pPr>
            <w:r w:rsidRPr="001D2CE2">
              <w:rPr>
                <w:rFonts w:ascii="Arial" w:eastAsia="SimSun" w:hAnsi="Arial" w:cs="Arial"/>
                <w:color w:val="000000"/>
                <w:kern w:val="24"/>
                <w:sz w:val="21"/>
                <w:szCs w:val="21"/>
                <w:lang w:eastAsia="ja-JP"/>
              </w:rPr>
              <w:t>DFT-s-OFDM 256 QAM</w:t>
            </w:r>
          </w:p>
        </w:tc>
        <w:tc>
          <w:tcPr>
            <w:tcW w:w="552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74" w:type="dxa"/>
              <w:bottom w:w="0" w:type="dxa"/>
              <w:right w:w="174" w:type="dxa"/>
            </w:tcMar>
            <w:hideMark/>
          </w:tcPr>
          <w:p w:rsidR="001D2CE2" w:rsidRPr="001D2CE2" w:rsidRDefault="001D2CE2" w:rsidP="001D2CE2">
            <w:pPr>
              <w:overflowPunct w:val="0"/>
              <w:autoSpaceDE w:val="0"/>
              <w:autoSpaceDN w:val="0"/>
              <w:adjustRightInd w:val="0"/>
              <w:spacing w:after="0"/>
              <w:jc w:val="center"/>
              <w:textAlignment w:val="baseline"/>
              <w:rPr>
                <w:rFonts w:ascii="Arial" w:eastAsia="ＭＳ Ｐゴシック" w:hAnsi="Arial" w:cs="Arial"/>
                <w:sz w:val="21"/>
                <w:szCs w:val="21"/>
                <w:lang w:val="en-US" w:eastAsia="ja-JP"/>
              </w:rPr>
            </w:pPr>
            <w:r w:rsidRPr="001D2CE2">
              <w:rPr>
                <w:rFonts w:ascii="Arial" w:eastAsia="SimSun" w:hAnsi="Arial" w:cs="Arial"/>
                <w:b/>
                <w:bCs/>
                <w:color w:val="0000FF"/>
                <w:kern w:val="24"/>
                <w:sz w:val="21"/>
                <w:szCs w:val="21"/>
                <w:lang w:val="en-US" w:eastAsia="ja-JP"/>
              </w:rPr>
              <w:t>4.5</w:t>
            </w:r>
          </w:p>
        </w:tc>
      </w:tr>
      <w:tr w:rsidR="001D2CE2" w:rsidRPr="001D2CE2" w:rsidTr="00391029">
        <w:trPr>
          <w:trHeight w:val="239"/>
          <w:jc w:val="center"/>
        </w:trPr>
        <w:tc>
          <w:tcPr>
            <w:tcW w:w="2986" w:type="dxa"/>
            <w:tcBorders>
              <w:top w:val="single" w:sz="8" w:space="0" w:color="000000"/>
              <w:left w:val="single" w:sz="8" w:space="0" w:color="000000"/>
              <w:bottom w:val="single" w:sz="8" w:space="0" w:color="000000"/>
              <w:right w:val="single" w:sz="8" w:space="0" w:color="000000"/>
            </w:tcBorders>
            <w:shd w:val="clear" w:color="auto" w:fill="auto"/>
            <w:tcMar>
              <w:top w:w="15" w:type="dxa"/>
              <w:left w:w="174" w:type="dxa"/>
              <w:bottom w:w="0" w:type="dxa"/>
              <w:right w:w="174" w:type="dxa"/>
            </w:tcMar>
            <w:hideMark/>
          </w:tcPr>
          <w:p w:rsidR="001D2CE2" w:rsidRPr="001D2CE2" w:rsidRDefault="001D2CE2" w:rsidP="001D2CE2">
            <w:pPr>
              <w:overflowPunct w:val="0"/>
              <w:autoSpaceDE w:val="0"/>
              <w:autoSpaceDN w:val="0"/>
              <w:adjustRightInd w:val="0"/>
              <w:spacing w:after="0"/>
              <w:jc w:val="center"/>
              <w:textAlignment w:val="baseline"/>
              <w:rPr>
                <w:rFonts w:ascii="Arial" w:eastAsia="ＭＳ Ｐゴシック" w:hAnsi="Arial" w:cs="Arial"/>
                <w:sz w:val="21"/>
                <w:szCs w:val="21"/>
                <w:lang w:val="en-US" w:eastAsia="ja-JP"/>
              </w:rPr>
            </w:pPr>
            <w:r w:rsidRPr="001D2CE2">
              <w:rPr>
                <w:rFonts w:ascii="Arial" w:eastAsia="SimSun" w:hAnsi="Arial" w:cs="Arial"/>
                <w:color w:val="000000"/>
                <w:kern w:val="24"/>
                <w:sz w:val="21"/>
                <w:szCs w:val="21"/>
                <w:lang w:eastAsia="ja-JP"/>
              </w:rPr>
              <w:t>CP-OFDM QPSK</w:t>
            </w:r>
          </w:p>
        </w:tc>
        <w:tc>
          <w:tcPr>
            <w:tcW w:w="2857" w:type="dxa"/>
            <w:tcBorders>
              <w:top w:val="single" w:sz="8" w:space="0" w:color="000000"/>
              <w:left w:val="single" w:sz="8" w:space="0" w:color="000000"/>
              <w:bottom w:val="single" w:sz="8" w:space="0" w:color="000000"/>
              <w:right w:val="single" w:sz="8" w:space="0" w:color="000000"/>
            </w:tcBorders>
            <w:shd w:val="clear" w:color="auto" w:fill="auto"/>
            <w:tcMar>
              <w:top w:w="15" w:type="dxa"/>
              <w:left w:w="174" w:type="dxa"/>
              <w:bottom w:w="0" w:type="dxa"/>
              <w:right w:w="174" w:type="dxa"/>
            </w:tcMar>
            <w:hideMark/>
          </w:tcPr>
          <w:p w:rsidR="001D2CE2" w:rsidRPr="001D2CE2" w:rsidRDefault="001D2CE2" w:rsidP="001D2CE2">
            <w:pPr>
              <w:overflowPunct w:val="0"/>
              <w:autoSpaceDE w:val="0"/>
              <w:autoSpaceDN w:val="0"/>
              <w:adjustRightInd w:val="0"/>
              <w:spacing w:after="0"/>
              <w:jc w:val="center"/>
              <w:textAlignment w:val="baseline"/>
              <w:rPr>
                <w:rFonts w:ascii="Arial" w:eastAsia="ＭＳ Ｐゴシック" w:hAnsi="Arial" w:cs="Arial"/>
                <w:sz w:val="21"/>
                <w:szCs w:val="21"/>
                <w:lang w:val="en-US" w:eastAsia="ja-JP"/>
              </w:rPr>
            </w:pPr>
            <w:r w:rsidRPr="001D2CE2">
              <w:rPr>
                <w:rFonts w:ascii="Arial" w:eastAsia="SimSun" w:hAnsi="Arial" w:cs="Arial"/>
                <w:color w:val="000000"/>
                <w:kern w:val="24"/>
                <w:sz w:val="21"/>
                <w:szCs w:val="21"/>
                <w:lang w:eastAsia="ja-JP"/>
              </w:rPr>
              <w:t xml:space="preserve">≤ </w:t>
            </w:r>
            <w:r w:rsidRPr="001D2CE2">
              <w:rPr>
                <w:rFonts w:ascii="Arial" w:eastAsia="SimSun" w:hAnsi="Arial" w:cs="Arial"/>
                <w:color w:val="000000"/>
                <w:kern w:val="24"/>
                <w:sz w:val="21"/>
                <w:szCs w:val="21"/>
                <w:lang w:val="en-CA" w:eastAsia="ja-JP"/>
              </w:rPr>
              <w:t>TBD</w:t>
            </w:r>
          </w:p>
        </w:tc>
        <w:tc>
          <w:tcPr>
            <w:tcW w:w="2665" w:type="dxa"/>
            <w:tcBorders>
              <w:top w:val="single" w:sz="8" w:space="0" w:color="000000"/>
              <w:left w:val="single" w:sz="8" w:space="0" w:color="000000"/>
              <w:bottom w:val="single" w:sz="8" w:space="0" w:color="000000"/>
              <w:right w:val="single" w:sz="8" w:space="0" w:color="000000"/>
            </w:tcBorders>
            <w:shd w:val="clear" w:color="auto" w:fill="auto"/>
            <w:tcMar>
              <w:top w:w="15" w:type="dxa"/>
              <w:left w:w="174" w:type="dxa"/>
              <w:bottom w:w="0" w:type="dxa"/>
              <w:right w:w="174" w:type="dxa"/>
            </w:tcMar>
            <w:hideMark/>
          </w:tcPr>
          <w:p w:rsidR="001D2CE2" w:rsidRPr="001D2CE2" w:rsidRDefault="001D2CE2" w:rsidP="001D2CE2">
            <w:pPr>
              <w:overflowPunct w:val="0"/>
              <w:autoSpaceDE w:val="0"/>
              <w:autoSpaceDN w:val="0"/>
              <w:adjustRightInd w:val="0"/>
              <w:spacing w:after="0"/>
              <w:jc w:val="center"/>
              <w:textAlignment w:val="baseline"/>
              <w:rPr>
                <w:rFonts w:ascii="Arial" w:eastAsia="ＭＳ Ｐゴシック" w:hAnsi="Arial" w:cs="Arial"/>
                <w:sz w:val="21"/>
                <w:szCs w:val="21"/>
                <w:lang w:val="en-US" w:eastAsia="ja-JP"/>
              </w:rPr>
            </w:pPr>
            <w:r w:rsidRPr="001D2CE2">
              <w:rPr>
                <w:rFonts w:ascii="Arial" w:eastAsia="SimSun" w:hAnsi="Arial" w:cs="Arial"/>
                <w:color w:val="000000"/>
                <w:kern w:val="24"/>
                <w:sz w:val="21"/>
                <w:szCs w:val="21"/>
                <w:lang w:eastAsia="ja-JP"/>
              </w:rPr>
              <w:t>≤</w:t>
            </w:r>
            <w:r w:rsidRPr="001D2CE2">
              <w:rPr>
                <w:rFonts w:ascii="Arial" w:eastAsia="SimSun" w:hAnsi="Arial" w:cs="Arial"/>
                <w:color w:val="000000"/>
                <w:kern w:val="24"/>
                <w:sz w:val="21"/>
                <w:szCs w:val="21"/>
                <w:lang w:val="en-CA" w:eastAsia="ja-JP"/>
              </w:rPr>
              <w:t xml:space="preserve"> TBD</w:t>
            </w:r>
          </w:p>
        </w:tc>
      </w:tr>
      <w:tr w:rsidR="001D2CE2" w:rsidRPr="001D2CE2" w:rsidTr="00391029">
        <w:trPr>
          <w:trHeight w:val="239"/>
          <w:jc w:val="center"/>
        </w:trPr>
        <w:tc>
          <w:tcPr>
            <w:tcW w:w="2986" w:type="dxa"/>
            <w:tcBorders>
              <w:top w:val="single" w:sz="8" w:space="0" w:color="000000"/>
              <w:left w:val="single" w:sz="8" w:space="0" w:color="000000"/>
              <w:bottom w:val="single" w:sz="8" w:space="0" w:color="000000"/>
              <w:right w:val="single" w:sz="8" w:space="0" w:color="000000"/>
            </w:tcBorders>
            <w:shd w:val="clear" w:color="auto" w:fill="auto"/>
            <w:tcMar>
              <w:top w:w="15" w:type="dxa"/>
              <w:left w:w="174" w:type="dxa"/>
              <w:bottom w:w="0" w:type="dxa"/>
              <w:right w:w="174" w:type="dxa"/>
            </w:tcMar>
            <w:hideMark/>
          </w:tcPr>
          <w:p w:rsidR="001D2CE2" w:rsidRPr="001D2CE2" w:rsidRDefault="001D2CE2" w:rsidP="001D2CE2">
            <w:pPr>
              <w:overflowPunct w:val="0"/>
              <w:autoSpaceDE w:val="0"/>
              <w:autoSpaceDN w:val="0"/>
              <w:adjustRightInd w:val="0"/>
              <w:spacing w:after="0"/>
              <w:jc w:val="center"/>
              <w:textAlignment w:val="baseline"/>
              <w:rPr>
                <w:rFonts w:ascii="Arial" w:eastAsia="ＭＳ Ｐゴシック" w:hAnsi="Arial" w:cs="Arial"/>
                <w:sz w:val="21"/>
                <w:szCs w:val="21"/>
                <w:lang w:val="en-US" w:eastAsia="ja-JP"/>
              </w:rPr>
            </w:pPr>
            <w:r w:rsidRPr="001D2CE2">
              <w:rPr>
                <w:rFonts w:ascii="Arial" w:eastAsia="SimSun" w:hAnsi="Arial" w:cs="Arial"/>
                <w:color w:val="000000"/>
                <w:kern w:val="24"/>
                <w:sz w:val="21"/>
                <w:szCs w:val="21"/>
                <w:lang w:eastAsia="ja-JP"/>
              </w:rPr>
              <w:t>CP-OFDM 16 QAM</w:t>
            </w:r>
          </w:p>
        </w:tc>
        <w:tc>
          <w:tcPr>
            <w:tcW w:w="2857" w:type="dxa"/>
            <w:tcBorders>
              <w:top w:val="single" w:sz="8" w:space="0" w:color="000000"/>
              <w:left w:val="single" w:sz="8" w:space="0" w:color="000000"/>
              <w:bottom w:val="single" w:sz="8" w:space="0" w:color="000000"/>
              <w:right w:val="single" w:sz="8" w:space="0" w:color="000000"/>
            </w:tcBorders>
            <w:shd w:val="clear" w:color="auto" w:fill="auto"/>
            <w:tcMar>
              <w:top w:w="15" w:type="dxa"/>
              <w:left w:w="174" w:type="dxa"/>
              <w:bottom w:w="0" w:type="dxa"/>
              <w:right w:w="174" w:type="dxa"/>
            </w:tcMar>
            <w:hideMark/>
          </w:tcPr>
          <w:p w:rsidR="001D2CE2" w:rsidRPr="001D2CE2" w:rsidRDefault="001D2CE2" w:rsidP="001D2CE2">
            <w:pPr>
              <w:overflowPunct w:val="0"/>
              <w:autoSpaceDE w:val="0"/>
              <w:autoSpaceDN w:val="0"/>
              <w:adjustRightInd w:val="0"/>
              <w:spacing w:after="0"/>
              <w:jc w:val="center"/>
              <w:textAlignment w:val="baseline"/>
              <w:rPr>
                <w:rFonts w:ascii="Arial" w:eastAsia="ＭＳ Ｐゴシック" w:hAnsi="Arial" w:cs="Arial"/>
                <w:sz w:val="21"/>
                <w:szCs w:val="21"/>
                <w:lang w:val="en-US" w:eastAsia="ja-JP"/>
              </w:rPr>
            </w:pPr>
            <w:r w:rsidRPr="001D2CE2">
              <w:rPr>
                <w:rFonts w:ascii="Arial" w:eastAsia="SimSun" w:hAnsi="Arial" w:cs="Arial"/>
                <w:color w:val="000000"/>
                <w:kern w:val="24"/>
                <w:sz w:val="21"/>
                <w:szCs w:val="21"/>
                <w:lang w:eastAsia="ja-JP"/>
              </w:rPr>
              <w:t xml:space="preserve">≤ </w:t>
            </w:r>
            <w:r w:rsidRPr="001D2CE2">
              <w:rPr>
                <w:rFonts w:ascii="Arial" w:eastAsia="SimSun" w:hAnsi="Arial" w:cs="Arial"/>
                <w:color w:val="000000"/>
                <w:kern w:val="24"/>
                <w:sz w:val="21"/>
                <w:szCs w:val="21"/>
                <w:lang w:val="en-CA" w:eastAsia="ja-JP"/>
              </w:rPr>
              <w:t>TBD</w:t>
            </w:r>
          </w:p>
        </w:tc>
        <w:tc>
          <w:tcPr>
            <w:tcW w:w="2665" w:type="dxa"/>
            <w:tcBorders>
              <w:top w:val="single" w:sz="8" w:space="0" w:color="000000"/>
              <w:left w:val="single" w:sz="8" w:space="0" w:color="000000"/>
              <w:bottom w:val="single" w:sz="8" w:space="0" w:color="000000"/>
              <w:right w:val="single" w:sz="8" w:space="0" w:color="000000"/>
            </w:tcBorders>
            <w:shd w:val="clear" w:color="auto" w:fill="auto"/>
            <w:tcMar>
              <w:top w:w="15" w:type="dxa"/>
              <w:left w:w="174" w:type="dxa"/>
              <w:bottom w:w="0" w:type="dxa"/>
              <w:right w:w="174" w:type="dxa"/>
            </w:tcMar>
            <w:hideMark/>
          </w:tcPr>
          <w:p w:rsidR="001D2CE2" w:rsidRPr="001D2CE2" w:rsidRDefault="001D2CE2" w:rsidP="001D2CE2">
            <w:pPr>
              <w:overflowPunct w:val="0"/>
              <w:autoSpaceDE w:val="0"/>
              <w:autoSpaceDN w:val="0"/>
              <w:adjustRightInd w:val="0"/>
              <w:spacing w:after="0"/>
              <w:jc w:val="center"/>
              <w:textAlignment w:val="baseline"/>
              <w:rPr>
                <w:rFonts w:ascii="Arial" w:eastAsia="ＭＳ Ｐゴシック" w:hAnsi="Arial" w:cs="Arial"/>
                <w:sz w:val="21"/>
                <w:szCs w:val="21"/>
                <w:lang w:val="en-US" w:eastAsia="ja-JP"/>
              </w:rPr>
            </w:pPr>
            <w:r w:rsidRPr="001D2CE2">
              <w:rPr>
                <w:rFonts w:ascii="Arial" w:eastAsia="SimSun" w:hAnsi="Arial" w:cs="Arial"/>
                <w:color w:val="000000"/>
                <w:kern w:val="24"/>
                <w:sz w:val="21"/>
                <w:szCs w:val="21"/>
                <w:lang w:eastAsia="ja-JP"/>
              </w:rPr>
              <w:t xml:space="preserve">≤ </w:t>
            </w:r>
            <w:r w:rsidRPr="001D2CE2">
              <w:rPr>
                <w:rFonts w:ascii="Arial" w:eastAsia="SimSun" w:hAnsi="Arial" w:cs="Arial"/>
                <w:color w:val="000000"/>
                <w:kern w:val="24"/>
                <w:sz w:val="21"/>
                <w:szCs w:val="21"/>
                <w:lang w:val="en-CA" w:eastAsia="ja-JP"/>
              </w:rPr>
              <w:t>TBD</w:t>
            </w:r>
          </w:p>
        </w:tc>
      </w:tr>
      <w:tr w:rsidR="001D2CE2" w:rsidRPr="001D2CE2" w:rsidTr="00391029">
        <w:trPr>
          <w:trHeight w:val="239"/>
          <w:jc w:val="center"/>
        </w:trPr>
        <w:tc>
          <w:tcPr>
            <w:tcW w:w="2986" w:type="dxa"/>
            <w:tcBorders>
              <w:top w:val="single" w:sz="8" w:space="0" w:color="000000"/>
              <w:left w:val="single" w:sz="8" w:space="0" w:color="000000"/>
              <w:bottom w:val="single" w:sz="8" w:space="0" w:color="000000"/>
              <w:right w:val="single" w:sz="8" w:space="0" w:color="000000"/>
            </w:tcBorders>
            <w:shd w:val="clear" w:color="auto" w:fill="auto"/>
            <w:tcMar>
              <w:top w:w="15" w:type="dxa"/>
              <w:left w:w="174" w:type="dxa"/>
              <w:bottom w:w="0" w:type="dxa"/>
              <w:right w:w="174" w:type="dxa"/>
            </w:tcMar>
            <w:hideMark/>
          </w:tcPr>
          <w:p w:rsidR="001D2CE2" w:rsidRPr="001D2CE2" w:rsidRDefault="001D2CE2" w:rsidP="001D2CE2">
            <w:pPr>
              <w:overflowPunct w:val="0"/>
              <w:autoSpaceDE w:val="0"/>
              <w:autoSpaceDN w:val="0"/>
              <w:adjustRightInd w:val="0"/>
              <w:spacing w:after="0"/>
              <w:jc w:val="center"/>
              <w:textAlignment w:val="baseline"/>
              <w:rPr>
                <w:rFonts w:ascii="Arial" w:eastAsia="ＭＳ Ｐゴシック" w:hAnsi="Arial" w:cs="Arial"/>
                <w:sz w:val="21"/>
                <w:szCs w:val="21"/>
                <w:lang w:val="en-US" w:eastAsia="ja-JP"/>
              </w:rPr>
            </w:pPr>
            <w:r w:rsidRPr="001D2CE2">
              <w:rPr>
                <w:rFonts w:ascii="Arial" w:eastAsia="SimSun" w:hAnsi="Arial" w:cs="Arial"/>
                <w:color w:val="000000"/>
                <w:kern w:val="24"/>
                <w:sz w:val="21"/>
                <w:szCs w:val="21"/>
                <w:lang w:eastAsia="ja-JP"/>
              </w:rPr>
              <w:t>CP-OFDM 64 QAM</w:t>
            </w:r>
          </w:p>
        </w:tc>
        <w:tc>
          <w:tcPr>
            <w:tcW w:w="552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74" w:type="dxa"/>
              <w:bottom w:w="0" w:type="dxa"/>
              <w:right w:w="174" w:type="dxa"/>
            </w:tcMar>
            <w:hideMark/>
          </w:tcPr>
          <w:p w:rsidR="001D2CE2" w:rsidRPr="001D2CE2" w:rsidRDefault="001D2CE2" w:rsidP="001D2CE2">
            <w:pPr>
              <w:overflowPunct w:val="0"/>
              <w:autoSpaceDE w:val="0"/>
              <w:autoSpaceDN w:val="0"/>
              <w:adjustRightInd w:val="0"/>
              <w:spacing w:after="0"/>
              <w:jc w:val="center"/>
              <w:textAlignment w:val="baseline"/>
              <w:rPr>
                <w:rFonts w:ascii="Arial" w:eastAsia="ＭＳ Ｐゴシック" w:hAnsi="Arial" w:cs="Arial"/>
                <w:sz w:val="21"/>
                <w:szCs w:val="21"/>
                <w:lang w:val="en-US" w:eastAsia="ja-JP"/>
              </w:rPr>
            </w:pPr>
            <w:r w:rsidRPr="001D2CE2">
              <w:rPr>
                <w:rFonts w:ascii="Arial" w:eastAsia="SimSun" w:hAnsi="Arial" w:cs="Arial"/>
                <w:color w:val="000000"/>
                <w:kern w:val="24"/>
                <w:sz w:val="21"/>
                <w:szCs w:val="21"/>
                <w:lang w:eastAsia="ja-JP"/>
              </w:rPr>
              <w:t xml:space="preserve">≤ </w:t>
            </w:r>
            <w:r w:rsidRPr="001D2CE2">
              <w:rPr>
                <w:rFonts w:ascii="Arial" w:eastAsia="SimSun" w:hAnsi="Arial" w:cs="Arial"/>
                <w:color w:val="000000"/>
                <w:kern w:val="24"/>
                <w:sz w:val="21"/>
                <w:szCs w:val="21"/>
                <w:lang w:val="en-CA" w:eastAsia="ja-JP"/>
              </w:rPr>
              <w:t>TBD</w:t>
            </w:r>
          </w:p>
        </w:tc>
      </w:tr>
      <w:tr w:rsidR="001D2CE2" w:rsidRPr="001D2CE2" w:rsidTr="00391029">
        <w:trPr>
          <w:trHeight w:val="239"/>
          <w:jc w:val="center"/>
        </w:trPr>
        <w:tc>
          <w:tcPr>
            <w:tcW w:w="2986" w:type="dxa"/>
            <w:tcBorders>
              <w:top w:val="single" w:sz="8" w:space="0" w:color="000000"/>
              <w:left w:val="single" w:sz="8" w:space="0" w:color="000000"/>
              <w:bottom w:val="single" w:sz="8" w:space="0" w:color="000000"/>
              <w:right w:val="single" w:sz="8" w:space="0" w:color="000000"/>
            </w:tcBorders>
            <w:shd w:val="clear" w:color="auto" w:fill="auto"/>
            <w:tcMar>
              <w:top w:w="15" w:type="dxa"/>
              <w:left w:w="174" w:type="dxa"/>
              <w:bottom w:w="0" w:type="dxa"/>
              <w:right w:w="174" w:type="dxa"/>
            </w:tcMar>
            <w:hideMark/>
          </w:tcPr>
          <w:p w:rsidR="001D2CE2" w:rsidRPr="001D2CE2" w:rsidRDefault="001D2CE2" w:rsidP="001D2CE2">
            <w:pPr>
              <w:overflowPunct w:val="0"/>
              <w:autoSpaceDE w:val="0"/>
              <w:autoSpaceDN w:val="0"/>
              <w:adjustRightInd w:val="0"/>
              <w:spacing w:after="0"/>
              <w:jc w:val="center"/>
              <w:textAlignment w:val="baseline"/>
              <w:rPr>
                <w:rFonts w:ascii="Arial" w:eastAsia="ＭＳ Ｐゴシック" w:hAnsi="Arial" w:cs="Arial"/>
                <w:sz w:val="21"/>
                <w:szCs w:val="21"/>
                <w:lang w:val="en-US" w:eastAsia="ja-JP"/>
              </w:rPr>
            </w:pPr>
            <w:r w:rsidRPr="001D2CE2">
              <w:rPr>
                <w:rFonts w:ascii="Arial" w:eastAsia="SimSun" w:hAnsi="Arial" w:cs="Arial"/>
                <w:color w:val="000000"/>
                <w:kern w:val="24"/>
                <w:sz w:val="21"/>
                <w:szCs w:val="21"/>
                <w:lang w:eastAsia="ja-JP"/>
              </w:rPr>
              <w:t>CP-OFDM 256 QAM</w:t>
            </w:r>
          </w:p>
        </w:tc>
        <w:tc>
          <w:tcPr>
            <w:tcW w:w="552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74" w:type="dxa"/>
              <w:bottom w:w="0" w:type="dxa"/>
              <w:right w:w="174" w:type="dxa"/>
            </w:tcMar>
            <w:hideMark/>
          </w:tcPr>
          <w:p w:rsidR="001D2CE2" w:rsidRPr="001D2CE2" w:rsidRDefault="001D2CE2" w:rsidP="001D2CE2">
            <w:pPr>
              <w:overflowPunct w:val="0"/>
              <w:autoSpaceDE w:val="0"/>
              <w:autoSpaceDN w:val="0"/>
              <w:adjustRightInd w:val="0"/>
              <w:spacing w:after="0"/>
              <w:jc w:val="center"/>
              <w:textAlignment w:val="baseline"/>
              <w:rPr>
                <w:rFonts w:ascii="Arial" w:eastAsia="ＭＳ Ｐゴシック" w:hAnsi="Arial" w:cs="Arial"/>
                <w:sz w:val="21"/>
                <w:szCs w:val="21"/>
                <w:lang w:val="en-US" w:eastAsia="ja-JP"/>
              </w:rPr>
            </w:pPr>
            <w:r w:rsidRPr="001D2CE2">
              <w:rPr>
                <w:rFonts w:ascii="Arial" w:eastAsia="SimSun" w:hAnsi="Arial" w:cs="Arial"/>
                <w:color w:val="000000"/>
                <w:kern w:val="24"/>
                <w:sz w:val="21"/>
                <w:szCs w:val="21"/>
                <w:lang w:eastAsia="ja-JP"/>
              </w:rPr>
              <w:t xml:space="preserve">≤ </w:t>
            </w:r>
            <w:r w:rsidRPr="001D2CE2">
              <w:rPr>
                <w:rFonts w:ascii="Arial" w:eastAsia="SimSun" w:hAnsi="Arial" w:cs="Arial"/>
                <w:color w:val="000000"/>
                <w:kern w:val="24"/>
                <w:sz w:val="21"/>
                <w:szCs w:val="21"/>
                <w:lang w:val="en-CA" w:eastAsia="ja-JP"/>
              </w:rPr>
              <w:t>TBD</w:t>
            </w:r>
          </w:p>
        </w:tc>
      </w:tr>
    </w:tbl>
    <w:p w:rsidR="001D2CE2" w:rsidRPr="001D2CE2" w:rsidRDefault="001D2CE2" w:rsidP="001D2CE2">
      <w:pPr>
        <w:widowControl w:val="0"/>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p>
    <w:p w:rsidR="001D2CE2" w:rsidRPr="001D2CE2" w:rsidRDefault="001D2CE2" w:rsidP="001D2CE2">
      <w:pPr>
        <w:widowControl w:val="0"/>
        <w:numPr>
          <w:ilvl w:val="0"/>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hint="eastAsia"/>
          <w:kern w:val="2"/>
          <w:sz w:val="21"/>
          <w:szCs w:val="22"/>
          <w:lang w:val="en-US" w:eastAsia="ja-JP"/>
        </w:rPr>
        <w:t>ON/</w:t>
      </w:r>
      <w:r w:rsidRPr="001D2CE2">
        <w:rPr>
          <w:rFonts w:ascii="Arial" w:hAnsi="Arial" w:cs="Arial"/>
          <w:kern w:val="2"/>
          <w:sz w:val="21"/>
          <w:szCs w:val="22"/>
          <w:lang w:val="en-US" w:eastAsia="ja-JP"/>
        </w:rPr>
        <w:t>OFF mask</w:t>
      </w: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R4-1714329</w:t>
      </w:r>
      <w:r w:rsidRPr="001D2CE2">
        <w:rPr>
          <w:rFonts w:ascii="Arial" w:hAnsi="Arial" w:cs="Arial"/>
          <w:kern w:val="2"/>
          <w:sz w:val="21"/>
          <w:szCs w:val="22"/>
          <w:lang w:val="en-US" w:eastAsia="ja-JP"/>
        </w:rPr>
        <w:tab/>
        <w:t>TP to TR 38.101-01 v0.2.0: ON/OFF mask design for NR UE transmissions for FR1</w:t>
      </w: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R4-1714330</w:t>
      </w:r>
      <w:r w:rsidRPr="001D2CE2">
        <w:rPr>
          <w:rFonts w:ascii="Arial" w:hAnsi="Arial" w:cs="Arial"/>
          <w:kern w:val="2"/>
          <w:sz w:val="21"/>
          <w:szCs w:val="22"/>
          <w:lang w:val="en-US" w:eastAsia="ja-JP"/>
        </w:rPr>
        <w:tab/>
        <w:t>TP to TR 38.101-02 v0.1.0: ON/OFF mask design for NR UE transmissions for FR2</w:t>
      </w:r>
    </w:p>
    <w:p w:rsidR="001D2CE2" w:rsidRPr="001D2CE2" w:rsidRDefault="001D2CE2" w:rsidP="001D2CE2">
      <w:pPr>
        <w:widowControl w:val="0"/>
        <w:tabs>
          <w:tab w:val="left" w:pos="567"/>
        </w:tabs>
        <w:overflowPunct w:val="0"/>
        <w:autoSpaceDE w:val="0"/>
        <w:autoSpaceDN w:val="0"/>
        <w:adjustRightInd w:val="0"/>
        <w:snapToGrid w:val="0"/>
        <w:spacing w:after="0"/>
        <w:ind w:left="840"/>
        <w:textAlignment w:val="baseline"/>
        <w:rPr>
          <w:rFonts w:ascii="Arial" w:hAnsi="Arial" w:cs="Arial"/>
          <w:kern w:val="2"/>
          <w:sz w:val="21"/>
          <w:szCs w:val="22"/>
          <w:lang w:val="en-US" w:eastAsia="ja-JP"/>
        </w:rPr>
      </w:pPr>
    </w:p>
    <w:p w:rsidR="001D2CE2" w:rsidRPr="001D2CE2" w:rsidRDefault="001D2CE2" w:rsidP="001D2CE2">
      <w:pPr>
        <w:widowControl w:val="0"/>
        <w:numPr>
          <w:ilvl w:val="0"/>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OFF power</w:t>
      </w: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R4-1713641</w:t>
      </w:r>
      <w:r w:rsidRPr="001D2CE2">
        <w:rPr>
          <w:rFonts w:ascii="Arial" w:hAnsi="Arial" w:cs="Arial"/>
          <w:kern w:val="2"/>
          <w:sz w:val="21"/>
          <w:szCs w:val="22"/>
          <w:lang w:val="en-US" w:eastAsia="ja-JP"/>
        </w:rPr>
        <w:tab/>
        <w:t>UE off power requirement for mmW NR</w:t>
      </w:r>
    </w:p>
    <w:p w:rsidR="001D2CE2" w:rsidRPr="001D2CE2" w:rsidRDefault="001D2CE2" w:rsidP="001D2CE2">
      <w:pPr>
        <w:widowControl w:val="0"/>
        <w:numPr>
          <w:ilvl w:val="2"/>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Proposal: to specify -35dBm TRP as UE off power requirement in range 2 NR.</w:t>
      </w: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R4-1714364</w:t>
      </w:r>
      <w:r w:rsidRPr="001D2CE2">
        <w:rPr>
          <w:rFonts w:ascii="Arial" w:hAnsi="Arial" w:cs="Arial"/>
          <w:kern w:val="2"/>
          <w:sz w:val="21"/>
          <w:szCs w:val="22"/>
          <w:lang w:val="en-US" w:eastAsia="ja-JP"/>
        </w:rPr>
        <w:tab/>
        <w:t>TP to TR 38.101: NR UE transmit OFF power for FR2</w:t>
      </w:r>
    </w:p>
    <w:p w:rsidR="001D2CE2" w:rsidRPr="001D2CE2" w:rsidRDefault="001D2CE2" w:rsidP="001D2CE2">
      <w:pPr>
        <w:widowControl w:val="0"/>
        <w:tabs>
          <w:tab w:val="left" w:pos="567"/>
        </w:tabs>
        <w:overflowPunct w:val="0"/>
        <w:autoSpaceDE w:val="0"/>
        <w:autoSpaceDN w:val="0"/>
        <w:adjustRightInd w:val="0"/>
        <w:snapToGrid w:val="0"/>
        <w:spacing w:after="0"/>
        <w:ind w:left="840"/>
        <w:textAlignment w:val="baseline"/>
        <w:rPr>
          <w:rFonts w:ascii="Arial" w:hAnsi="Arial" w:cs="Arial"/>
          <w:kern w:val="2"/>
          <w:sz w:val="21"/>
          <w:szCs w:val="22"/>
          <w:lang w:val="en-US" w:eastAsia="ja-JP"/>
        </w:rPr>
      </w:pPr>
    </w:p>
    <w:p w:rsidR="001D2CE2" w:rsidRPr="001D2CE2" w:rsidRDefault="001D2CE2" w:rsidP="001D2CE2">
      <w:pPr>
        <w:widowControl w:val="0"/>
        <w:numPr>
          <w:ilvl w:val="0"/>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Tx s</w:t>
      </w:r>
      <w:r w:rsidRPr="001D2CE2">
        <w:rPr>
          <w:rFonts w:ascii="Arial" w:hAnsi="Arial" w:cs="Arial" w:hint="eastAsia"/>
          <w:kern w:val="2"/>
          <w:sz w:val="21"/>
          <w:szCs w:val="22"/>
          <w:lang w:val="en-US" w:eastAsia="ja-JP"/>
        </w:rPr>
        <w:t>purious emission</w:t>
      </w:r>
      <w:r w:rsidRPr="001D2CE2">
        <w:rPr>
          <w:rFonts w:ascii="Arial" w:hAnsi="Arial" w:cs="Arial"/>
          <w:kern w:val="2"/>
          <w:sz w:val="21"/>
          <w:szCs w:val="22"/>
          <w:lang w:val="en-US" w:eastAsia="ja-JP"/>
        </w:rPr>
        <w:t>s</w:t>
      </w: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R4-1712546</w:t>
      </w:r>
      <w:r w:rsidRPr="001D2CE2">
        <w:rPr>
          <w:rFonts w:ascii="Arial" w:hAnsi="Arial" w:cs="Arial"/>
          <w:kern w:val="2"/>
          <w:sz w:val="21"/>
          <w:szCs w:val="22"/>
          <w:lang w:val="en-US" w:eastAsia="ja-JP"/>
        </w:rPr>
        <w:tab/>
        <w:t>Guideline of Tx/Rx UE spurious emission test at FR2</w:t>
      </w:r>
    </w:p>
    <w:p w:rsidR="001D2CE2" w:rsidRPr="001D2CE2" w:rsidRDefault="001D2CE2" w:rsidP="001D2CE2">
      <w:pPr>
        <w:widowControl w:val="0"/>
        <w:numPr>
          <w:ilvl w:val="2"/>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Proposal 1: RAN4 provide a guideline to RAN5 to substitute the existing EMC spurious test results for the 3GPP Tx/Rx UE spurious emission test at the frequency range lower than [1 GHz].</w:t>
      </w: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R4-1714347</w:t>
      </w:r>
      <w:r w:rsidRPr="001D2CE2">
        <w:rPr>
          <w:rFonts w:ascii="Arial" w:hAnsi="Arial" w:cs="Arial"/>
          <w:kern w:val="2"/>
          <w:sz w:val="21"/>
          <w:szCs w:val="22"/>
          <w:lang w:val="en-US" w:eastAsia="ja-JP"/>
        </w:rPr>
        <w:tab/>
        <w:t>TP to TS38.101-2 on spurious emissions requirements for FR2</w:t>
      </w:r>
    </w:p>
    <w:p w:rsidR="001D2CE2" w:rsidRPr="001D2CE2" w:rsidRDefault="001D2CE2" w:rsidP="001D2CE2">
      <w:pPr>
        <w:widowControl w:val="0"/>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p>
    <w:p w:rsidR="001D2CE2" w:rsidRPr="001D2CE2" w:rsidRDefault="001D2CE2" w:rsidP="001D2CE2">
      <w:pPr>
        <w:widowControl w:val="0"/>
        <w:numPr>
          <w:ilvl w:val="0"/>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Other Tx requirements</w:t>
      </w: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R4-1712877</w:t>
      </w:r>
      <w:r w:rsidRPr="001D2CE2">
        <w:rPr>
          <w:rFonts w:ascii="Arial" w:hAnsi="Arial" w:cs="Arial"/>
          <w:kern w:val="2"/>
          <w:sz w:val="21"/>
          <w:szCs w:val="22"/>
          <w:lang w:val="en-US" w:eastAsia="ja-JP"/>
        </w:rPr>
        <w:tab/>
        <w:t>UE capabilities for NC intra-band UL CA</w:t>
      </w:r>
    </w:p>
    <w:p w:rsidR="001D2CE2" w:rsidRPr="001D2CE2" w:rsidRDefault="001D2CE2" w:rsidP="001D2CE2">
      <w:pPr>
        <w:widowControl w:val="0"/>
        <w:numPr>
          <w:ilvl w:val="2"/>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Proposal 1: The maximum NC CA CC frequency separation from outer edge to the outer edge of the outmost CC can be 100 MHz, 200 MHz or 400 MHz</w:t>
      </w:r>
    </w:p>
    <w:p w:rsidR="001D2CE2" w:rsidRPr="001D2CE2" w:rsidRDefault="001D2CE2" w:rsidP="001D2CE2">
      <w:pPr>
        <w:widowControl w:val="0"/>
        <w:numPr>
          <w:ilvl w:val="2"/>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Proposal 2:</w:t>
      </w:r>
      <w:r w:rsidRPr="001D2CE2">
        <w:rPr>
          <w:rFonts w:ascii="Arial" w:hAnsi="Arial" w:cs="Arial"/>
          <w:kern w:val="2"/>
          <w:sz w:val="21"/>
          <w:szCs w:val="22"/>
          <w:lang w:val="en-US" w:eastAsia="ja-JP"/>
        </w:rPr>
        <w:tab/>
        <w:t>To limit the number of sub-blocks for all non-contiguous intraband combinations to a maximum of 2 or to limit the number of gaps between the sub-blocks to 1 for all UEs.</w:t>
      </w: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R4-1714050</w:t>
      </w:r>
      <w:r w:rsidRPr="001D2CE2">
        <w:rPr>
          <w:rFonts w:ascii="Arial" w:hAnsi="Arial" w:cs="Arial"/>
          <w:kern w:val="2"/>
          <w:sz w:val="21"/>
          <w:szCs w:val="22"/>
          <w:lang w:val="en-US" w:eastAsia="ja-JP"/>
        </w:rPr>
        <w:tab/>
        <w:t>WF on Coherent UL MIMO</w:t>
      </w:r>
    </w:p>
    <w:p w:rsidR="001D2CE2" w:rsidRPr="001D2CE2" w:rsidRDefault="001D2CE2" w:rsidP="001D2CE2">
      <w:pPr>
        <w:widowControl w:val="0"/>
        <w:numPr>
          <w:ilvl w:val="2"/>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eastAsia="ja-JP"/>
        </w:rPr>
        <w:t>Work plan</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RAN4 NR AH #4 (January ’18)</w:t>
      </w:r>
    </w:p>
    <w:p w:rsidR="001D2CE2" w:rsidRPr="001D2CE2" w:rsidRDefault="001D2CE2" w:rsidP="001D2CE2">
      <w:pPr>
        <w:widowControl w:val="0"/>
        <w:numPr>
          <w:ilvl w:val="4"/>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Agree simulations assumptions for amplitude and phase imbalance study</w:t>
      </w:r>
    </w:p>
    <w:p w:rsidR="001D2CE2" w:rsidRPr="001D2CE2" w:rsidRDefault="001D2CE2" w:rsidP="001D2CE2">
      <w:pPr>
        <w:widowControl w:val="0"/>
        <w:numPr>
          <w:ilvl w:val="4"/>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Agree Use Cases for requirements</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RAN4 #86 (February ’18)</w:t>
      </w:r>
    </w:p>
    <w:p w:rsidR="001D2CE2" w:rsidRPr="001D2CE2" w:rsidRDefault="001D2CE2" w:rsidP="001D2CE2">
      <w:pPr>
        <w:widowControl w:val="0"/>
        <w:numPr>
          <w:ilvl w:val="4"/>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First results from simulations</w:t>
      </w:r>
    </w:p>
    <w:p w:rsidR="001D2CE2" w:rsidRPr="001D2CE2" w:rsidRDefault="001D2CE2" w:rsidP="001D2CE2">
      <w:pPr>
        <w:widowControl w:val="0"/>
        <w:numPr>
          <w:ilvl w:val="4"/>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Agree draft requirements structure for UE or if requirements are needed or not</w:t>
      </w:r>
    </w:p>
    <w:p w:rsidR="001D2CE2" w:rsidRPr="001D2CE2" w:rsidRDefault="001D2CE2" w:rsidP="001D2CE2">
      <w:pPr>
        <w:widowControl w:val="0"/>
        <w:numPr>
          <w:ilvl w:val="4"/>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Discuss feasible requirements from UE implementation perspective</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RAN4 #86bis (April ’18)</w:t>
      </w:r>
    </w:p>
    <w:p w:rsidR="001D2CE2" w:rsidRPr="001D2CE2" w:rsidRDefault="001D2CE2" w:rsidP="001D2CE2">
      <w:pPr>
        <w:widowControl w:val="0"/>
        <w:numPr>
          <w:ilvl w:val="4"/>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Final simulation results</w:t>
      </w:r>
    </w:p>
    <w:p w:rsidR="001D2CE2" w:rsidRPr="001D2CE2" w:rsidRDefault="001D2CE2" w:rsidP="001D2CE2">
      <w:pPr>
        <w:widowControl w:val="0"/>
        <w:numPr>
          <w:ilvl w:val="4"/>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Agree requirements for UE (if needed)</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RAN4 #87 (May ’18)</w:t>
      </w:r>
    </w:p>
    <w:p w:rsidR="001D2CE2" w:rsidRPr="001D2CE2" w:rsidRDefault="001D2CE2" w:rsidP="001D2CE2">
      <w:pPr>
        <w:widowControl w:val="0"/>
        <w:numPr>
          <w:ilvl w:val="4"/>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Agree TP/CR to TS for requirements</w:t>
      </w: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R4-1714052</w:t>
      </w:r>
      <w:r w:rsidRPr="001D2CE2">
        <w:rPr>
          <w:rFonts w:ascii="Arial" w:hAnsi="Arial" w:cs="Arial"/>
          <w:kern w:val="2"/>
          <w:sz w:val="21"/>
          <w:szCs w:val="22"/>
          <w:lang w:val="en-US" w:eastAsia="ja-JP"/>
        </w:rPr>
        <w:tab/>
        <w:t>TP for TS 38.101-1 introduction of band n71 for transmitter characteristics</w:t>
      </w: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R4-1714450</w:t>
      </w:r>
      <w:r w:rsidRPr="001D2CE2">
        <w:rPr>
          <w:rFonts w:ascii="Arial" w:hAnsi="Arial" w:cs="Arial"/>
          <w:kern w:val="2"/>
          <w:sz w:val="21"/>
          <w:szCs w:val="22"/>
          <w:lang w:val="en-US" w:eastAsia="ja-JP"/>
        </w:rPr>
        <w:tab/>
        <w:t>TP to 38.101-3: maximum output power and unwanted emissions for EN-DC</w:t>
      </w:r>
    </w:p>
    <w:p w:rsidR="001D2CE2" w:rsidRPr="001D2CE2" w:rsidRDefault="001D2CE2" w:rsidP="001D2CE2">
      <w:pPr>
        <w:widowControl w:val="0"/>
        <w:tabs>
          <w:tab w:val="left" w:pos="567"/>
        </w:tabs>
        <w:overflowPunct w:val="0"/>
        <w:autoSpaceDE w:val="0"/>
        <w:autoSpaceDN w:val="0"/>
        <w:adjustRightInd w:val="0"/>
        <w:snapToGrid w:val="0"/>
        <w:spacing w:after="0"/>
        <w:ind w:left="840"/>
        <w:textAlignment w:val="baseline"/>
        <w:rPr>
          <w:rFonts w:ascii="Arial" w:hAnsi="Arial" w:cs="Arial"/>
          <w:kern w:val="2"/>
          <w:sz w:val="21"/>
          <w:szCs w:val="22"/>
          <w:lang w:val="en-US" w:eastAsia="ja-JP"/>
        </w:rPr>
      </w:pPr>
    </w:p>
    <w:p w:rsidR="001D2CE2" w:rsidRPr="001D2CE2" w:rsidRDefault="001D2CE2" w:rsidP="001D2CE2">
      <w:pPr>
        <w:widowControl w:val="0"/>
        <w:numPr>
          <w:ilvl w:val="0"/>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hint="eastAsia"/>
          <w:kern w:val="2"/>
          <w:sz w:val="21"/>
          <w:szCs w:val="22"/>
          <w:lang w:val="en-US" w:eastAsia="ja-JP"/>
        </w:rPr>
        <w:t>REFSENS</w:t>
      </w: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R4-1714028</w:t>
      </w:r>
      <w:r w:rsidRPr="001D2CE2">
        <w:rPr>
          <w:rFonts w:ascii="Arial" w:hAnsi="Arial" w:cs="Arial"/>
          <w:kern w:val="2"/>
          <w:sz w:val="21"/>
          <w:szCs w:val="22"/>
          <w:lang w:val="en-US" w:eastAsia="ja-JP"/>
        </w:rPr>
        <w:tab/>
        <w:t>WF on UE REFSENS simulation assumptions</w:t>
      </w:r>
    </w:p>
    <w:p w:rsidR="001D2CE2" w:rsidRPr="001D2CE2" w:rsidRDefault="001D2CE2" w:rsidP="001D2CE2">
      <w:pPr>
        <w:widowControl w:val="0"/>
        <w:numPr>
          <w:ilvl w:val="2"/>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eastAsia="ja-JP"/>
        </w:rPr>
        <w:t>Online agreements made in RAN4#85</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The following agreements were made and captured in the chairman’s notes.</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Use CR=1/3 for the REFSENS SNR simulation assumption.</w:t>
      </w:r>
    </w:p>
    <w:p w:rsidR="001D2CE2" w:rsidRPr="001D2CE2" w:rsidRDefault="001D2CE2" w:rsidP="001D2CE2">
      <w:pPr>
        <w:widowControl w:val="0"/>
        <w:numPr>
          <w:ilvl w:val="4"/>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Use PRB bundling size 2 for the REFSENS SNR simulation assumption.</w:t>
      </w:r>
    </w:p>
    <w:p w:rsidR="001D2CE2" w:rsidRPr="001D2CE2" w:rsidRDefault="001D2CE2" w:rsidP="001D2CE2">
      <w:pPr>
        <w:widowControl w:val="0"/>
        <w:numPr>
          <w:ilvl w:val="4"/>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eastAsia="ja-JP"/>
        </w:rPr>
        <w:t>Still use -1dB SNR value for the NR UE REFSENS analysis target</w:t>
      </w:r>
    </w:p>
    <w:p w:rsidR="001D2CE2" w:rsidRPr="001D2CE2" w:rsidRDefault="001D2CE2" w:rsidP="001D2CE2">
      <w:pPr>
        <w:widowControl w:val="0"/>
        <w:numPr>
          <w:ilvl w:val="4"/>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eastAsia="ja-JP"/>
        </w:rPr>
        <w:t>Agree on the following REFSENS definition procedure</w:t>
      </w:r>
    </w:p>
    <w:p w:rsidR="001D2CE2" w:rsidRPr="001D2CE2" w:rsidRDefault="001D2CE2" w:rsidP="001D2CE2">
      <w:pPr>
        <w:widowControl w:val="0"/>
        <w:numPr>
          <w:ilvl w:val="5"/>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eastAsia="ja-JP"/>
        </w:rPr>
        <w:t>Use tentative SNR = -1 dB as the assumption for NR RF REFSENS definition</w:t>
      </w:r>
    </w:p>
    <w:p w:rsidR="001D2CE2" w:rsidRPr="001D2CE2" w:rsidRDefault="001D2CE2" w:rsidP="001D2CE2">
      <w:pPr>
        <w:widowControl w:val="0"/>
        <w:numPr>
          <w:ilvl w:val="5"/>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eastAsia="ja-JP"/>
        </w:rPr>
        <w:t>Define REFSENS FRC and define corresponding SNR value (SNR</w:t>
      </w:r>
      <w:r w:rsidRPr="001D2CE2">
        <w:rPr>
          <w:rFonts w:ascii="Arial" w:hAnsi="Arial" w:cs="Arial"/>
          <w:kern w:val="2"/>
          <w:sz w:val="21"/>
          <w:szCs w:val="22"/>
          <w:vertAlign w:val="subscript"/>
          <w:lang w:eastAsia="ja-JP"/>
        </w:rPr>
        <w:t>Final</w:t>
      </w:r>
      <w:r w:rsidRPr="001D2CE2">
        <w:rPr>
          <w:rFonts w:ascii="Arial" w:hAnsi="Arial" w:cs="Arial"/>
          <w:kern w:val="2"/>
          <w:sz w:val="21"/>
          <w:szCs w:val="22"/>
          <w:lang w:eastAsia="ja-JP"/>
        </w:rPr>
        <w:t>) as per RAN1 work progress (final SNR value may be different from tentative SNR)</w:t>
      </w:r>
    </w:p>
    <w:p w:rsidR="001D2CE2" w:rsidRPr="001D2CE2" w:rsidRDefault="001D2CE2" w:rsidP="001D2CE2">
      <w:pPr>
        <w:widowControl w:val="0"/>
        <w:numPr>
          <w:ilvl w:val="5"/>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eastAsia="ja-JP"/>
        </w:rPr>
        <w:t>Replace the tentative SNR value with final SNR value once it is finalized as follows: REFSENS</w:t>
      </w:r>
      <w:r w:rsidRPr="001D2CE2">
        <w:rPr>
          <w:rFonts w:ascii="Arial" w:hAnsi="Arial" w:cs="Arial"/>
          <w:kern w:val="2"/>
          <w:sz w:val="21"/>
          <w:szCs w:val="22"/>
          <w:vertAlign w:val="subscript"/>
          <w:lang w:eastAsia="ja-JP"/>
        </w:rPr>
        <w:t>Final</w:t>
      </w:r>
      <w:r w:rsidRPr="001D2CE2">
        <w:rPr>
          <w:rFonts w:ascii="Arial" w:hAnsi="Arial" w:cs="Arial"/>
          <w:kern w:val="2"/>
          <w:sz w:val="21"/>
          <w:szCs w:val="22"/>
          <w:lang w:eastAsia="ja-JP"/>
        </w:rPr>
        <w:t xml:space="preserve"> = REFSENS + SNR</w:t>
      </w:r>
      <w:r w:rsidRPr="001D2CE2">
        <w:rPr>
          <w:rFonts w:ascii="Arial" w:hAnsi="Arial" w:cs="Arial"/>
          <w:kern w:val="2"/>
          <w:sz w:val="21"/>
          <w:szCs w:val="22"/>
          <w:vertAlign w:val="subscript"/>
          <w:lang w:eastAsia="ja-JP"/>
        </w:rPr>
        <w:t>Final</w:t>
      </w:r>
      <w:r w:rsidRPr="001D2CE2">
        <w:rPr>
          <w:rFonts w:ascii="Arial" w:hAnsi="Arial" w:cs="Arial"/>
          <w:kern w:val="2"/>
          <w:sz w:val="21"/>
          <w:szCs w:val="22"/>
          <w:lang w:eastAsia="ja-JP"/>
        </w:rPr>
        <w:t xml:space="preserve"> – SNR</w:t>
      </w:r>
    </w:p>
    <w:p w:rsidR="001D2CE2" w:rsidRPr="001D2CE2" w:rsidRDefault="001D2CE2" w:rsidP="001D2CE2">
      <w:pPr>
        <w:widowControl w:val="0"/>
        <w:numPr>
          <w:ilvl w:val="2"/>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eastAsia="ja-JP"/>
        </w:rPr>
        <w:t>WF for further simulation assumptions</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Take the following configuration as the working assumption unless further issues are identified.</w:t>
      </w:r>
    </w:p>
    <w:p w:rsidR="001D2CE2" w:rsidRPr="001D2CE2" w:rsidRDefault="001D2CE2" w:rsidP="001D2CE2">
      <w:pPr>
        <w:widowControl w:val="0"/>
        <w:numPr>
          <w:ilvl w:val="4"/>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eastAsia="ja-JP"/>
        </w:rPr>
        <w:t xml:space="preserve">DMRS configuration: </w:t>
      </w:r>
    </w:p>
    <w:p w:rsidR="001D2CE2" w:rsidRPr="001D2CE2" w:rsidRDefault="001D2CE2" w:rsidP="001D2CE2">
      <w:pPr>
        <w:widowControl w:val="0"/>
        <w:numPr>
          <w:ilvl w:val="5"/>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eastAsia="ja-JP"/>
        </w:rPr>
        <w:t>Option 1: Front loaded Type 1, DL-DMRS-len = 1, DL-DMRS-add-pos = 2</w:t>
      </w:r>
    </w:p>
    <w:p w:rsidR="001D2CE2" w:rsidRPr="001D2CE2" w:rsidRDefault="001D2CE2" w:rsidP="001D2CE2">
      <w:pPr>
        <w:widowControl w:val="0"/>
        <w:numPr>
          <w:ilvl w:val="5"/>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eastAsia="ja-JP"/>
        </w:rPr>
        <w:t>Option 2: Front loaded Type 1, DL-DMRS-len = 1, DL-DMRS-add-pos = 3</w:t>
      </w:r>
    </w:p>
    <w:p w:rsidR="001D2CE2" w:rsidRPr="001D2CE2" w:rsidRDefault="001D2CE2" w:rsidP="001D2CE2">
      <w:pPr>
        <w:widowControl w:val="0"/>
        <w:numPr>
          <w:ilvl w:val="5"/>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eastAsia="ja-JP"/>
        </w:rPr>
        <w:t>Option 3: Front loaded Type 1, DL-DMRS-len = 1, DL-DMRS-add-pos = 1</w:t>
      </w:r>
    </w:p>
    <w:p w:rsidR="001D2CE2" w:rsidRPr="001D2CE2" w:rsidRDefault="001D2CE2" w:rsidP="001D2CE2">
      <w:pPr>
        <w:widowControl w:val="0"/>
        <w:numPr>
          <w:ilvl w:val="4"/>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eastAsia="ja-JP"/>
        </w:rPr>
        <w:t>PTRS configuration</w:t>
      </w:r>
    </w:p>
    <w:p w:rsidR="001D2CE2" w:rsidRPr="001D2CE2" w:rsidRDefault="001D2CE2" w:rsidP="001D2CE2">
      <w:pPr>
        <w:widowControl w:val="0"/>
        <w:numPr>
          <w:ilvl w:val="5"/>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eastAsia="ja-JP"/>
        </w:rPr>
        <w:t>FR1: No PTRS</w:t>
      </w:r>
    </w:p>
    <w:p w:rsidR="001D2CE2" w:rsidRPr="001D2CE2" w:rsidRDefault="001D2CE2" w:rsidP="001D2CE2">
      <w:pPr>
        <w:widowControl w:val="0"/>
        <w:numPr>
          <w:ilvl w:val="5"/>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eastAsia="ja-JP"/>
        </w:rPr>
        <w:t>FR2:</w:t>
      </w:r>
    </w:p>
    <w:p w:rsidR="001D2CE2" w:rsidRPr="001D2CE2" w:rsidRDefault="001D2CE2" w:rsidP="001D2CE2">
      <w:pPr>
        <w:widowControl w:val="0"/>
        <w:numPr>
          <w:ilvl w:val="6"/>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eastAsia="ja-JP"/>
        </w:rPr>
        <w:t xml:space="preserve">Option 1: No PTRS </w:t>
      </w:r>
    </w:p>
    <w:p w:rsidR="001D2CE2" w:rsidRPr="001D2CE2" w:rsidRDefault="001D2CE2" w:rsidP="001D2CE2">
      <w:pPr>
        <w:widowControl w:val="0"/>
        <w:numPr>
          <w:ilvl w:val="6"/>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eastAsia="ja-JP"/>
        </w:rPr>
        <w:t>Option 2: PTRS is configured</w:t>
      </w:r>
    </w:p>
    <w:p w:rsidR="001D2CE2" w:rsidRPr="001D2CE2" w:rsidRDefault="001D2CE2" w:rsidP="001D2CE2">
      <w:pPr>
        <w:widowControl w:val="0"/>
        <w:numPr>
          <w:ilvl w:val="7"/>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eastAsia="ja-JP"/>
        </w:rPr>
        <w:t>K</w:t>
      </w:r>
      <w:r w:rsidRPr="001D2CE2">
        <w:rPr>
          <w:rFonts w:ascii="Arial" w:hAnsi="Arial" w:cs="Arial"/>
          <w:kern w:val="2"/>
          <w:sz w:val="21"/>
          <w:szCs w:val="22"/>
          <w:vertAlign w:val="subscript"/>
          <w:lang w:eastAsia="ja-JP"/>
        </w:rPr>
        <w:t>PTRS</w:t>
      </w:r>
      <w:r w:rsidRPr="001D2CE2">
        <w:rPr>
          <w:rFonts w:ascii="Arial" w:hAnsi="Arial" w:cs="Arial"/>
          <w:kern w:val="2"/>
          <w:sz w:val="21"/>
          <w:szCs w:val="22"/>
          <w:lang w:eastAsia="ja-JP"/>
        </w:rPr>
        <w:t xml:space="preserve"> = 2 (transmitted in every 2nd RB)</w:t>
      </w:r>
    </w:p>
    <w:p w:rsidR="001D2CE2" w:rsidRPr="001D2CE2" w:rsidRDefault="001D2CE2" w:rsidP="001D2CE2">
      <w:pPr>
        <w:widowControl w:val="0"/>
        <w:numPr>
          <w:ilvl w:val="7"/>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eastAsia="ja-JP"/>
        </w:rPr>
        <w:t>L</w:t>
      </w:r>
      <w:r w:rsidRPr="001D2CE2">
        <w:rPr>
          <w:rFonts w:ascii="Arial" w:hAnsi="Arial" w:cs="Arial"/>
          <w:kern w:val="2"/>
          <w:sz w:val="21"/>
          <w:szCs w:val="22"/>
          <w:vertAlign w:val="subscript"/>
          <w:lang w:eastAsia="ja-JP"/>
        </w:rPr>
        <w:t>PTRS</w:t>
      </w:r>
      <w:r w:rsidRPr="001D2CE2">
        <w:rPr>
          <w:rFonts w:ascii="Arial" w:hAnsi="Arial" w:cs="Arial"/>
          <w:kern w:val="2"/>
          <w:sz w:val="21"/>
          <w:szCs w:val="22"/>
          <w:lang w:eastAsia="ja-JP"/>
        </w:rPr>
        <w:t xml:space="preserve"> = 1 (transmitted in each OFDM symbol)</w:t>
      </w:r>
    </w:p>
    <w:p w:rsidR="001D2CE2" w:rsidRPr="001D2CE2" w:rsidRDefault="001D2CE2" w:rsidP="001D2CE2">
      <w:pPr>
        <w:widowControl w:val="0"/>
        <w:numPr>
          <w:ilvl w:val="4"/>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eastAsia="ja-JP"/>
        </w:rPr>
        <w:t>Other options are not precluded in case issues are identified by companies.</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 xml:space="preserve">Both ideal and practical channel estimations results are to be provided for alignment purposes. </w:t>
      </w:r>
    </w:p>
    <w:p w:rsidR="001D2CE2" w:rsidRPr="001D2CE2" w:rsidRDefault="001D2CE2" w:rsidP="001D2CE2">
      <w:pPr>
        <w:widowControl w:val="0"/>
        <w:numPr>
          <w:ilvl w:val="4"/>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 xml:space="preserve">Keep previous agreement: </w:t>
      </w:r>
      <w:r w:rsidRPr="001D2CE2">
        <w:rPr>
          <w:rFonts w:ascii="Arial" w:hAnsi="Arial" w:cs="Arial"/>
          <w:kern w:val="2"/>
          <w:sz w:val="21"/>
          <w:szCs w:val="22"/>
          <w:lang w:eastAsia="ja-JP"/>
        </w:rPr>
        <w:t xml:space="preserve">Practical channel and noise estimation are captured in the REFSENS SNR term. </w:t>
      </w:r>
    </w:p>
    <w:p w:rsidR="001D2CE2" w:rsidRPr="001D2CE2" w:rsidRDefault="001D2CE2" w:rsidP="001D2CE2">
      <w:pPr>
        <w:widowControl w:val="0"/>
        <w:numPr>
          <w:ilvl w:val="2"/>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eastAsia="ja-JP"/>
        </w:rPr>
        <w:t>WF for IM</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Companies are encouraged to bring more input in next meeting for components contributing to IM.</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FR1</w:t>
      </w:r>
    </w:p>
    <w:p w:rsidR="001D2CE2" w:rsidRPr="001D2CE2" w:rsidRDefault="001D2CE2" w:rsidP="001D2CE2">
      <w:pPr>
        <w:widowControl w:val="0"/>
        <w:numPr>
          <w:ilvl w:val="4"/>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Remaining impairments are taken into account in the IM term</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FR2</w:t>
      </w:r>
    </w:p>
    <w:p w:rsidR="001D2CE2" w:rsidRPr="001D2CE2" w:rsidRDefault="001D2CE2" w:rsidP="001D2CE2">
      <w:pPr>
        <w:widowControl w:val="0"/>
        <w:numPr>
          <w:ilvl w:val="4"/>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Remaining impairments are added on top of SNR.</w:t>
      </w: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R4-1712164</w:t>
      </w:r>
      <w:r w:rsidRPr="001D2CE2">
        <w:rPr>
          <w:rFonts w:ascii="Arial" w:hAnsi="Arial" w:cs="Arial"/>
          <w:kern w:val="2"/>
          <w:sz w:val="21"/>
          <w:szCs w:val="22"/>
          <w:lang w:val="en-US" w:eastAsia="ja-JP"/>
        </w:rPr>
        <w:tab/>
        <w:t xml:space="preserve">Baseline REFSENS for expanded BWs in n8 </w:t>
      </w:r>
    </w:p>
    <w:p w:rsidR="001D2CE2" w:rsidRPr="001D2CE2" w:rsidRDefault="001D2CE2" w:rsidP="001D2CE2">
      <w:pPr>
        <w:widowControl w:val="0"/>
        <w:numPr>
          <w:ilvl w:val="2"/>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 xml:space="preserve">[Proposal-1] Baseline REFSENS values and UL configurations are proposed as above for expanded BWs for n8. </w:t>
      </w:r>
    </w:p>
    <w:p w:rsidR="001D2CE2" w:rsidRPr="001D2CE2" w:rsidRDefault="001D2CE2" w:rsidP="001D2CE2">
      <w:pPr>
        <w:widowControl w:val="0"/>
        <w:numPr>
          <w:ilvl w:val="2"/>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[Proposal-2] Similar adjustments for LTE to NR REFSENS conversion are to be applied to the proposed values.</w:t>
      </w:r>
    </w:p>
    <w:p w:rsidR="001D2CE2" w:rsidRPr="001D2CE2" w:rsidRDefault="001D2CE2" w:rsidP="001D2CE2">
      <w:pPr>
        <w:widowControl w:val="0"/>
        <w:numPr>
          <w:ilvl w:val="2"/>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[Proposal-3] The final values based on this paper are put in “square brackets” for one meeting cycle to confirm.</w:t>
      </w: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R4-1712338</w:t>
      </w:r>
      <w:r w:rsidRPr="001D2CE2">
        <w:rPr>
          <w:rFonts w:ascii="Arial" w:hAnsi="Arial" w:cs="Arial"/>
          <w:kern w:val="2"/>
          <w:sz w:val="21"/>
          <w:szCs w:val="22"/>
          <w:lang w:val="en-US" w:eastAsia="ja-JP"/>
        </w:rPr>
        <w:tab/>
        <w:t>On NF of LTE re-farming band n1</w:t>
      </w:r>
    </w:p>
    <w:p w:rsidR="001D2CE2" w:rsidRPr="001D2CE2" w:rsidRDefault="001D2CE2" w:rsidP="001D2CE2">
      <w:pPr>
        <w:widowControl w:val="0"/>
        <w:numPr>
          <w:ilvl w:val="2"/>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Observation 1: Derived REFSENS for NR band n1 shows almost similar with LTE REFSENS.</w:t>
      </w: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R4-1714029</w:t>
      </w:r>
      <w:r w:rsidRPr="001D2CE2">
        <w:rPr>
          <w:rFonts w:ascii="Arial" w:hAnsi="Arial" w:cs="Arial"/>
          <w:kern w:val="2"/>
          <w:sz w:val="21"/>
          <w:szCs w:val="22"/>
          <w:lang w:val="en-US" w:eastAsia="ja-JP"/>
        </w:rPr>
        <w:tab/>
        <w:t>Sub6 Reference Sensitivity</w:t>
      </w:r>
    </w:p>
    <w:tbl>
      <w:tblPr>
        <w:tblW w:w="10340" w:type="dxa"/>
        <w:tblInd w:w="118" w:type="dxa"/>
        <w:tblLook w:val="04A0" w:firstRow="1" w:lastRow="0" w:firstColumn="1" w:lastColumn="0" w:noHBand="0" w:noVBand="1"/>
      </w:tblPr>
      <w:tblGrid>
        <w:gridCol w:w="1067"/>
        <w:gridCol w:w="632"/>
        <w:gridCol w:w="736"/>
        <w:gridCol w:w="795"/>
        <w:gridCol w:w="810"/>
        <w:gridCol w:w="810"/>
        <w:gridCol w:w="810"/>
        <w:gridCol w:w="810"/>
        <w:gridCol w:w="810"/>
        <w:gridCol w:w="810"/>
        <w:gridCol w:w="990"/>
        <w:gridCol w:w="1260"/>
      </w:tblGrid>
      <w:tr w:rsidR="001D2CE2" w:rsidRPr="001D2CE2" w:rsidTr="00391029">
        <w:trPr>
          <w:trHeight w:val="315"/>
        </w:trPr>
        <w:tc>
          <w:tcPr>
            <w:tcW w:w="106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D2CE2" w:rsidRPr="001D2CE2" w:rsidRDefault="001D2CE2" w:rsidP="001D2CE2">
            <w:pPr>
              <w:overflowPunct w:val="0"/>
              <w:autoSpaceDE w:val="0"/>
              <w:autoSpaceDN w:val="0"/>
              <w:adjustRightInd w:val="0"/>
              <w:spacing w:after="0"/>
              <w:jc w:val="center"/>
              <w:textAlignment w:val="baseline"/>
              <w:rPr>
                <w:rFonts w:ascii="Arial" w:hAnsi="Arial" w:cs="Arial"/>
                <w:b/>
                <w:bCs/>
                <w:color w:val="000000"/>
                <w:sz w:val="18"/>
                <w:szCs w:val="18"/>
                <w:lang w:val="en-US"/>
              </w:rPr>
            </w:pPr>
            <w:r w:rsidRPr="001D2CE2">
              <w:rPr>
                <w:rFonts w:ascii="Arial" w:hAnsi="Arial" w:cs="Arial"/>
                <w:b/>
                <w:bCs/>
                <w:color w:val="000000"/>
                <w:sz w:val="18"/>
                <w:szCs w:val="18"/>
                <w:lang w:val="en-US"/>
              </w:rPr>
              <w:t>Operating Band</w:t>
            </w:r>
          </w:p>
        </w:tc>
        <w:tc>
          <w:tcPr>
            <w:tcW w:w="63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D2CE2" w:rsidRPr="001D2CE2" w:rsidRDefault="001D2CE2" w:rsidP="001D2CE2">
            <w:pPr>
              <w:overflowPunct w:val="0"/>
              <w:autoSpaceDE w:val="0"/>
              <w:autoSpaceDN w:val="0"/>
              <w:adjustRightInd w:val="0"/>
              <w:spacing w:after="0"/>
              <w:jc w:val="center"/>
              <w:textAlignment w:val="baseline"/>
              <w:rPr>
                <w:rFonts w:ascii="Arial" w:hAnsi="Arial" w:cs="Arial"/>
                <w:b/>
                <w:bCs/>
                <w:color w:val="000000"/>
                <w:sz w:val="18"/>
                <w:szCs w:val="18"/>
                <w:lang w:val="en-US"/>
              </w:rPr>
            </w:pPr>
            <w:r w:rsidRPr="001D2CE2">
              <w:rPr>
                <w:rFonts w:ascii="Arial" w:hAnsi="Arial" w:cs="Arial"/>
                <w:b/>
                <w:bCs/>
                <w:color w:val="000000"/>
                <w:sz w:val="18"/>
                <w:szCs w:val="18"/>
                <w:lang w:val="en-US"/>
              </w:rPr>
              <w:t>SCS kHz</w:t>
            </w:r>
          </w:p>
        </w:tc>
        <w:tc>
          <w:tcPr>
            <w:tcW w:w="736" w:type="dxa"/>
            <w:tcBorders>
              <w:top w:val="single" w:sz="8" w:space="0" w:color="auto"/>
              <w:left w:val="nil"/>
              <w:bottom w:val="nil"/>
              <w:right w:val="single" w:sz="8" w:space="0" w:color="auto"/>
            </w:tcBorders>
            <w:shd w:val="clear" w:color="auto" w:fill="auto"/>
            <w:vAlign w:val="center"/>
            <w:hideMark/>
          </w:tcPr>
          <w:p w:rsidR="001D2CE2" w:rsidRPr="001D2CE2" w:rsidRDefault="001D2CE2" w:rsidP="001D2CE2">
            <w:pPr>
              <w:overflowPunct w:val="0"/>
              <w:autoSpaceDE w:val="0"/>
              <w:autoSpaceDN w:val="0"/>
              <w:adjustRightInd w:val="0"/>
              <w:spacing w:after="0"/>
              <w:jc w:val="center"/>
              <w:textAlignment w:val="baseline"/>
              <w:rPr>
                <w:rFonts w:ascii="Arial" w:hAnsi="Arial" w:cs="Arial"/>
                <w:b/>
                <w:bCs/>
                <w:color w:val="000000"/>
                <w:sz w:val="18"/>
                <w:szCs w:val="18"/>
                <w:lang w:val="en-US"/>
              </w:rPr>
            </w:pPr>
            <w:r w:rsidRPr="001D2CE2">
              <w:rPr>
                <w:rFonts w:ascii="Arial" w:hAnsi="Arial" w:cs="Arial"/>
                <w:b/>
                <w:bCs/>
                <w:color w:val="000000"/>
                <w:sz w:val="18"/>
                <w:szCs w:val="18"/>
                <w:lang w:val="en-US"/>
              </w:rPr>
              <w:t>10</w:t>
            </w:r>
          </w:p>
        </w:tc>
        <w:tc>
          <w:tcPr>
            <w:tcW w:w="795" w:type="dxa"/>
            <w:tcBorders>
              <w:top w:val="single" w:sz="8" w:space="0" w:color="auto"/>
              <w:left w:val="nil"/>
              <w:bottom w:val="nil"/>
              <w:right w:val="single" w:sz="8" w:space="0" w:color="auto"/>
            </w:tcBorders>
            <w:shd w:val="clear" w:color="auto" w:fill="auto"/>
            <w:vAlign w:val="center"/>
            <w:hideMark/>
          </w:tcPr>
          <w:p w:rsidR="001D2CE2" w:rsidRPr="001D2CE2" w:rsidRDefault="001D2CE2" w:rsidP="001D2CE2">
            <w:pPr>
              <w:overflowPunct w:val="0"/>
              <w:autoSpaceDE w:val="0"/>
              <w:autoSpaceDN w:val="0"/>
              <w:adjustRightInd w:val="0"/>
              <w:spacing w:after="0"/>
              <w:jc w:val="center"/>
              <w:textAlignment w:val="baseline"/>
              <w:rPr>
                <w:rFonts w:ascii="Arial" w:hAnsi="Arial" w:cs="Arial"/>
                <w:b/>
                <w:bCs/>
                <w:color w:val="000000"/>
                <w:sz w:val="18"/>
                <w:szCs w:val="18"/>
                <w:lang w:val="en-US"/>
              </w:rPr>
            </w:pPr>
            <w:r w:rsidRPr="001D2CE2">
              <w:rPr>
                <w:rFonts w:ascii="Arial" w:hAnsi="Arial" w:cs="Arial"/>
                <w:b/>
                <w:bCs/>
                <w:color w:val="000000"/>
                <w:sz w:val="18"/>
                <w:szCs w:val="18"/>
                <w:lang w:val="en-US"/>
              </w:rPr>
              <w:t>15</w:t>
            </w:r>
          </w:p>
        </w:tc>
        <w:tc>
          <w:tcPr>
            <w:tcW w:w="810" w:type="dxa"/>
            <w:tcBorders>
              <w:top w:val="single" w:sz="8" w:space="0" w:color="auto"/>
              <w:left w:val="nil"/>
              <w:bottom w:val="nil"/>
              <w:right w:val="single" w:sz="8" w:space="0" w:color="auto"/>
            </w:tcBorders>
            <w:shd w:val="clear" w:color="auto" w:fill="auto"/>
            <w:vAlign w:val="center"/>
            <w:hideMark/>
          </w:tcPr>
          <w:p w:rsidR="001D2CE2" w:rsidRPr="001D2CE2" w:rsidRDefault="001D2CE2" w:rsidP="001D2CE2">
            <w:pPr>
              <w:overflowPunct w:val="0"/>
              <w:autoSpaceDE w:val="0"/>
              <w:autoSpaceDN w:val="0"/>
              <w:adjustRightInd w:val="0"/>
              <w:spacing w:after="0"/>
              <w:jc w:val="center"/>
              <w:textAlignment w:val="baseline"/>
              <w:rPr>
                <w:rFonts w:ascii="Arial" w:hAnsi="Arial" w:cs="Arial"/>
                <w:b/>
                <w:bCs/>
                <w:color w:val="000000"/>
                <w:sz w:val="18"/>
                <w:szCs w:val="18"/>
                <w:lang w:val="en-US"/>
              </w:rPr>
            </w:pPr>
            <w:r w:rsidRPr="001D2CE2">
              <w:rPr>
                <w:rFonts w:ascii="Arial" w:hAnsi="Arial" w:cs="Arial"/>
                <w:b/>
                <w:bCs/>
                <w:color w:val="000000"/>
                <w:sz w:val="18"/>
                <w:szCs w:val="18"/>
                <w:lang w:val="en-US"/>
              </w:rPr>
              <w:t>20</w:t>
            </w:r>
          </w:p>
        </w:tc>
        <w:tc>
          <w:tcPr>
            <w:tcW w:w="810" w:type="dxa"/>
            <w:tcBorders>
              <w:top w:val="single" w:sz="8" w:space="0" w:color="auto"/>
              <w:left w:val="nil"/>
              <w:bottom w:val="nil"/>
              <w:right w:val="single" w:sz="8" w:space="0" w:color="auto"/>
            </w:tcBorders>
            <w:shd w:val="clear" w:color="auto" w:fill="auto"/>
            <w:vAlign w:val="center"/>
            <w:hideMark/>
          </w:tcPr>
          <w:p w:rsidR="001D2CE2" w:rsidRPr="001D2CE2" w:rsidRDefault="001D2CE2" w:rsidP="001D2CE2">
            <w:pPr>
              <w:overflowPunct w:val="0"/>
              <w:autoSpaceDE w:val="0"/>
              <w:autoSpaceDN w:val="0"/>
              <w:adjustRightInd w:val="0"/>
              <w:spacing w:after="0"/>
              <w:jc w:val="center"/>
              <w:textAlignment w:val="baseline"/>
              <w:rPr>
                <w:rFonts w:ascii="Arial" w:hAnsi="Arial" w:cs="Arial"/>
                <w:b/>
                <w:bCs/>
                <w:color w:val="000000"/>
                <w:sz w:val="18"/>
                <w:szCs w:val="18"/>
                <w:lang w:val="en-US"/>
              </w:rPr>
            </w:pPr>
            <w:r w:rsidRPr="001D2CE2">
              <w:rPr>
                <w:rFonts w:ascii="Arial" w:hAnsi="Arial" w:cs="Arial"/>
                <w:b/>
                <w:bCs/>
                <w:color w:val="000000"/>
                <w:sz w:val="18"/>
                <w:szCs w:val="18"/>
                <w:lang w:val="en-US"/>
              </w:rPr>
              <w:t>25</w:t>
            </w:r>
          </w:p>
        </w:tc>
        <w:tc>
          <w:tcPr>
            <w:tcW w:w="810" w:type="dxa"/>
            <w:tcBorders>
              <w:top w:val="single" w:sz="8" w:space="0" w:color="auto"/>
              <w:left w:val="nil"/>
              <w:bottom w:val="nil"/>
              <w:right w:val="single" w:sz="8" w:space="0" w:color="auto"/>
            </w:tcBorders>
            <w:shd w:val="clear" w:color="auto" w:fill="auto"/>
            <w:vAlign w:val="center"/>
            <w:hideMark/>
          </w:tcPr>
          <w:p w:rsidR="001D2CE2" w:rsidRPr="001D2CE2" w:rsidRDefault="001D2CE2" w:rsidP="001D2CE2">
            <w:pPr>
              <w:overflowPunct w:val="0"/>
              <w:autoSpaceDE w:val="0"/>
              <w:autoSpaceDN w:val="0"/>
              <w:adjustRightInd w:val="0"/>
              <w:spacing w:after="0"/>
              <w:jc w:val="center"/>
              <w:textAlignment w:val="baseline"/>
              <w:rPr>
                <w:rFonts w:ascii="Arial" w:hAnsi="Arial" w:cs="Arial"/>
                <w:b/>
                <w:bCs/>
                <w:color w:val="000000"/>
                <w:sz w:val="18"/>
                <w:szCs w:val="18"/>
                <w:lang w:val="en-US"/>
              </w:rPr>
            </w:pPr>
            <w:r w:rsidRPr="001D2CE2">
              <w:rPr>
                <w:rFonts w:ascii="Arial" w:hAnsi="Arial" w:cs="Arial"/>
                <w:b/>
                <w:bCs/>
                <w:color w:val="000000"/>
                <w:sz w:val="18"/>
                <w:szCs w:val="18"/>
                <w:lang w:val="en-US"/>
              </w:rPr>
              <w:t>40</w:t>
            </w:r>
          </w:p>
        </w:tc>
        <w:tc>
          <w:tcPr>
            <w:tcW w:w="810" w:type="dxa"/>
            <w:tcBorders>
              <w:top w:val="single" w:sz="8" w:space="0" w:color="auto"/>
              <w:left w:val="nil"/>
              <w:bottom w:val="nil"/>
              <w:right w:val="single" w:sz="8" w:space="0" w:color="auto"/>
            </w:tcBorders>
            <w:shd w:val="clear" w:color="auto" w:fill="auto"/>
            <w:vAlign w:val="center"/>
            <w:hideMark/>
          </w:tcPr>
          <w:p w:rsidR="001D2CE2" w:rsidRPr="001D2CE2" w:rsidRDefault="001D2CE2" w:rsidP="001D2CE2">
            <w:pPr>
              <w:overflowPunct w:val="0"/>
              <w:autoSpaceDE w:val="0"/>
              <w:autoSpaceDN w:val="0"/>
              <w:adjustRightInd w:val="0"/>
              <w:spacing w:after="0"/>
              <w:jc w:val="center"/>
              <w:textAlignment w:val="baseline"/>
              <w:rPr>
                <w:rFonts w:ascii="Arial" w:hAnsi="Arial" w:cs="Arial"/>
                <w:b/>
                <w:bCs/>
                <w:color w:val="000000"/>
                <w:sz w:val="18"/>
                <w:szCs w:val="18"/>
                <w:lang w:val="en-US"/>
              </w:rPr>
            </w:pPr>
            <w:r w:rsidRPr="001D2CE2">
              <w:rPr>
                <w:rFonts w:ascii="Arial" w:hAnsi="Arial" w:cs="Arial"/>
                <w:b/>
                <w:bCs/>
                <w:color w:val="000000"/>
                <w:sz w:val="18"/>
                <w:szCs w:val="18"/>
                <w:lang w:val="en-US"/>
              </w:rPr>
              <w:t>50</w:t>
            </w:r>
          </w:p>
        </w:tc>
        <w:tc>
          <w:tcPr>
            <w:tcW w:w="810" w:type="dxa"/>
            <w:tcBorders>
              <w:top w:val="single" w:sz="8" w:space="0" w:color="auto"/>
              <w:left w:val="nil"/>
              <w:bottom w:val="nil"/>
              <w:right w:val="single" w:sz="8" w:space="0" w:color="auto"/>
            </w:tcBorders>
            <w:shd w:val="clear" w:color="auto" w:fill="auto"/>
            <w:vAlign w:val="center"/>
            <w:hideMark/>
          </w:tcPr>
          <w:p w:rsidR="001D2CE2" w:rsidRPr="001D2CE2" w:rsidRDefault="001D2CE2" w:rsidP="001D2CE2">
            <w:pPr>
              <w:overflowPunct w:val="0"/>
              <w:autoSpaceDE w:val="0"/>
              <w:autoSpaceDN w:val="0"/>
              <w:adjustRightInd w:val="0"/>
              <w:spacing w:after="0"/>
              <w:jc w:val="center"/>
              <w:textAlignment w:val="baseline"/>
              <w:rPr>
                <w:rFonts w:ascii="Arial" w:hAnsi="Arial" w:cs="Arial"/>
                <w:b/>
                <w:bCs/>
                <w:color w:val="000000"/>
                <w:sz w:val="18"/>
                <w:szCs w:val="18"/>
                <w:lang w:val="en-US"/>
              </w:rPr>
            </w:pPr>
            <w:r w:rsidRPr="001D2CE2">
              <w:rPr>
                <w:rFonts w:ascii="Arial" w:hAnsi="Arial" w:cs="Arial"/>
                <w:b/>
                <w:bCs/>
                <w:color w:val="000000"/>
                <w:sz w:val="18"/>
                <w:szCs w:val="18"/>
                <w:lang w:val="en-US"/>
              </w:rPr>
              <w:t>60</w:t>
            </w:r>
          </w:p>
        </w:tc>
        <w:tc>
          <w:tcPr>
            <w:tcW w:w="810" w:type="dxa"/>
            <w:tcBorders>
              <w:top w:val="single" w:sz="8" w:space="0" w:color="auto"/>
              <w:left w:val="nil"/>
              <w:bottom w:val="nil"/>
              <w:right w:val="single" w:sz="8" w:space="0" w:color="auto"/>
            </w:tcBorders>
            <w:shd w:val="clear" w:color="auto" w:fill="auto"/>
            <w:vAlign w:val="center"/>
            <w:hideMark/>
          </w:tcPr>
          <w:p w:rsidR="001D2CE2" w:rsidRPr="001D2CE2" w:rsidRDefault="001D2CE2" w:rsidP="001D2CE2">
            <w:pPr>
              <w:overflowPunct w:val="0"/>
              <w:autoSpaceDE w:val="0"/>
              <w:autoSpaceDN w:val="0"/>
              <w:adjustRightInd w:val="0"/>
              <w:spacing w:after="0"/>
              <w:jc w:val="center"/>
              <w:textAlignment w:val="baseline"/>
              <w:rPr>
                <w:rFonts w:ascii="Arial" w:hAnsi="Arial" w:cs="Arial"/>
                <w:b/>
                <w:bCs/>
                <w:color w:val="000000"/>
                <w:sz w:val="18"/>
                <w:szCs w:val="18"/>
                <w:lang w:val="en-US"/>
              </w:rPr>
            </w:pPr>
            <w:r w:rsidRPr="001D2CE2">
              <w:rPr>
                <w:rFonts w:ascii="Arial" w:hAnsi="Arial" w:cs="Arial"/>
                <w:b/>
                <w:bCs/>
                <w:color w:val="000000"/>
                <w:sz w:val="18"/>
                <w:szCs w:val="18"/>
                <w:lang w:val="en-US"/>
              </w:rPr>
              <w:t>80</w:t>
            </w:r>
          </w:p>
        </w:tc>
        <w:tc>
          <w:tcPr>
            <w:tcW w:w="990" w:type="dxa"/>
            <w:tcBorders>
              <w:top w:val="single" w:sz="8" w:space="0" w:color="auto"/>
              <w:left w:val="nil"/>
              <w:bottom w:val="nil"/>
              <w:right w:val="single" w:sz="8" w:space="0" w:color="auto"/>
            </w:tcBorders>
            <w:shd w:val="clear" w:color="auto" w:fill="auto"/>
            <w:vAlign w:val="center"/>
            <w:hideMark/>
          </w:tcPr>
          <w:p w:rsidR="001D2CE2" w:rsidRPr="001D2CE2" w:rsidRDefault="001D2CE2" w:rsidP="001D2CE2">
            <w:pPr>
              <w:overflowPunct w:val="0"/>
              <w:autoSpaceDE w:val="0"/>
              <w:autoSpaceDN w:val="0"/>
              <w:adjustRightInd w:val="0"/>
              <w:spacing w:after="0"/>
              <w:jc w:val="center"/>
              <w:textAlignment w:val="baseline"/>
              <w:rPr>
                <w:rFonts w:ascii="Arial" w:hAnsi="Arial" w:cs="Arial"/>
                <w:b/>
                <w:bCs/>
                <w:color w:val="000000"/>
                <w:sz w:val="18"/>
                <w:szCs w:val="18"/>
                <w:lang w:val="en-US"/>
              </w:rPr>
            </w:pPr>
            <w:r w:rsidRPr="001D2CE2">
              <w:rPr>
                <w:rFonts w:ascii="Arial" w:hAnsi="Arial" w:cs="Arial"/>
                <w:b/>
                <w:bCs/>
                <w:color w:val="000000"/>
                <w:sz w:val="18"/>
                <w:szCs w:val="18"/>
                <w:lang w:val="en-US"/>
              </w:rPr>
              <w:t>100 MHz</w:t>
            </w:r>
          </w:p>
        </w:tc>
        <w:tc>
          <w:tcPr>
            <w:tcW w:w="12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D2CE2" w:rsidRPr="001D2CE2" w:rsidRDefault="001D2CE2" w:rsidP="001D2CE2">
            <w:pPr>
              <w:overflowPunct w:val="0"/>
              <w:autoSpaceDE w:val="0"/>
              <w:autoSpaceDN w:val="0"/>
              <w:adjustRightInd w:val="0"/>
              <w:spacing w:after="0"/>
              <w:jc w:val="center"/>
              <w:textAlignment w:val="baseline"/>
              <w:rPr>
                <w:rFonts w:ascii="Arial" w:hAnsi="Arial" w:cs="Arial"/>
                <w:b/>
                <w:bCs/>
                <w:color w:val="000000"/>
                <w:sz w:val="18"/>
                <w:szCs w:val="18"/>
                <w:lang w:val="en-US"/>
              </w:rPr>
            </w:pPr>
            <w:r w:rsidRPr="001D2CE2">
              <w:rPr>
                <w:rFonts w:ascii="Arial" w:hAnsi="Arial" w:cs="Arial"/>
                <w:b/>
                <w:bCs/>
                <w:color w:val="000000"/>
                <w:sz w:val="18"/>
                <w:szCs w:val="18"/>
                <w:lang w:val="en-US"/>
              </w:rPr>
              <w:t>Duplex Mode</w:t>
            </w:r>
          </w:p>
        </w:tc>
      </w:tr>
      <w:tr w:rsidR="001D2CE2" w:rsidRPr="001D2CE2" w:rsidTr="00391029">
        <w:trPr>
          <w:trHeight w:val="495"/>
        </w:trPr>
        <w:tc>
          <w:tcPr>
            <w:tcW w:w="1067" w:type="dxa"/>
            <w:vMerge/>
            <w:tcBorders>
              <w:top w:val="single" w:sz="8" w:space="0" w:color="auto"/>
              <w:left w:val="single" w:sz="8" w:space="0" w:color="auto"/>
              <w:bottom w:val="single" w:sz="8" w:space="0" w:color="000000"/>
              <w:right w:val="single" w:sz="8" w:space="0" w:color="auto"/>
            </w:tcBorders>
            <w:vAlign w:val="center"/>
            <w:hideMark/>
          </w:tcPr>
          <w:p w:rsidR="001D2CE2" w:rsidRPr="001D2CE2" w:rsidRDefault="001D2CE2" w:rsidP="001D2CE2">
            <w:pPr>
              <w:overflowPunct w:val="0"/>
              <w:autoSpaceDE w:val="0"/>
              <w:autoSpaceDN w:val="0"/>
              <w:adjustRightInd w:val="0"/>
              <w:spacing w:after="0"/>
              <w:textAlignment w:val="baseline"/>
              <w:rPr>
                <w:rFonts w:ascii="Arial" w:hAnsi="Arial" w:cs="Arial"/>
                <w:b/>
                <w:bCs/>
                <w:color w:val="000000"/>
                <w:sz w:val="18"/>
                <w:szCs w:val="18"/>
                <w:lang w:val="en-US"/>
              </w:rPr>
            </w:pPr>
          </w:p>
        </w:tc>
        <w:tc>
          <w:tcPr>
            <w:tcW w:w="632" w:type="dxa"/>
            <w:vMerge/>
            <w:tcBorders>
              <w:top w:val="single" w:sz="8" w:space="0" w:color="auto"/>
              <w:left w:val="single" w:sz="8" w:space="0" w:color="auto"/>
              <w:bottom w:val="single" w:sz="8" w:space="0" w:color="000000"/>
              <w:right w:val="single" w:sz="8" w:space="0" w:color="auto"/>
            </w:tcBorders>
            <w:vAlign w:val="center"/>
            <w:hideMark/>
          </w:tcPr>
          <w:p w:rsidR="001D2CE2" w:rsidRPr="001D2CE2" w:rsidRDefault="001D2CE2" w:rsidP="001D2CE2">
            <w:pPr>
              <w:overflowPunct w:val="0"/>
              <w:autoSpaceDE w:val="0"/>
              <w:autoSpaceDN w:val="0"/>
              <w:adjustRightInd w:val="0"/>
              <w:spacing w:after="0"/>
              <w:textAlignment w:val="baseline"/>
              <w:rPr>
                <w:rFonts w:ascii="Arial" w:hAnsi="Arial" w:cs="Arial"/>
                <w:b/>
                <w:bCs/>
                <w:color w:val="000000"/>
                <w:sz w:val="18"/>
                <w:szCs w:val="18"/>
                <w:lang w:val="en-US"/>
              </w:rPr>
            </w:pPr>
          </w:p>
        </w:tc>
        <w:tc>
          <w:tcPr>
            <w:tcW w:w="736" w:type="dxa"/>
            <w:tcBorders>
              <w:top w:val="nil"/>
              <w:left w:val="nil"/>
              <w:bottom w:val="nil"/>
              <w:right w:val="single" w:sz="8" w:space="0" w:color="auto"/>
            </w:tcBorders>
            <w:shd w:val="clear" w:color="auto" w:fill="auto"/>
            <w:vAlign w:val="center"/>
            <w:hideMark/>
          </w:tcPr>
          <w:p w:rsidR="001D2CE2" w:rsidRPr="001D2CE2" w:rsidRDefault="001D2CE2" w:rsidP="001D2CE2">
            <w:pPr>
              <w:overflowPunct w:val="0"/>
              <w:autoSpaceDE w:val="0"/>
              <w:autoSpaceDN w:val="0"/>
              <w:adjustRightInd w:val="0"/>
              <w:spacing w:after="0"/>
              <w:jc w:val="center"/>
              <w:textAlignment w:val="baseline"/>
              <w:rPr>
                <w:rFonts w:ascii="Arial" w:hAnsi="Arial" w:cs="Arial"/>
                <w:b/>
                <w:bCs/>
                <w:color w:val="000000"/>
                <w:sz w:val="18"/>
                <w:szCs w:val="18"/>
                <w:lang w:val="en-US"/>
              </w:rPr>
            </w:pPr>
            <w:r w:rsidRPr="001D2CE2">
              <w:rPr>
                <w:rFonts w:ascii="Arial" w:hAnsi="Arial" w:cs="Arial"/>
                <w:b/>
                <w:bCs/>
                <w:color w:val="000000"/>
                <w:sz w:val="18"/>
                <w:szCs w:val="18"/>
                <w:lang w:val="en-US"/>
              </w:rPr>
              <w:t>MHz</w:t>
            </w:r>
          </w:p>
        </w:tc>
        <w:tc>
          <w:tcPr>
            <w:tcW w:w="795" w:type="dxa"/>
            <w:tcBorders>
              <w:top w:val="nil"/>
              <w:left w:val="nil"/>
              <w:bottom w:val="nil"/>
              <w:right w:val="single" w:sz="8" w:space="0" w:color="auto"/>
            </w:tcBorders>
            <w:shd w:val="clear" w:color="auto" w:fill="auto"/>
            <w:vAlign w:val="center"/>
            <w:hideMark/>
          </w:tcPr>
          <w:p w:rsidR="001D2CE2" w:rsidRPr="001D2CE2" w:rsidRDefault="001D2CE2" w:rsidP="001D2CE2">
            <w:pPr>
              <w:overflowPunct w:val="0"/>
              <w:autoSpaceDE w:val="0"/>
              <w:autoSpaceDN w:val="0"/>
              <w:adjustRightInd w:val="0"/>
              <w:spacing w:after="0"/>
              <w:jc w:val="center"/>
              <w:textAlignment w:val="baseline"/>
              <w:rPr>
                <w:rFonts w:ascii="Arial" w:hAnsi="Arial" w:cs="Arial"/>
                <w:b/>
                <w:bCs/>
                <w:color w:val="000000"/>
                <w:sz w:val="18"/>
                <w:szCs w:val="18"/>
                <w:lang w:val="en-US"/>
              </w:rPr>
            </w:pPr>
            <w:r w:rsidRPr="001D2CE2">
              <w:rPr>
                <w:rFonts w:ascii="Arial" w:hAnsi="Arial" w:cs="Arial"/>
                <w:b/>
                <w:bCs/>
                <w:color w:val="000000"/>
                <w:sz w:val="18"/>
                <w:szCs w:val="18"/>
                <w:lang w:val="en-US"/>
              </w:rPr>
              <w:t>MHz</w:t>
            </w:r>
          </w:p>
        </w:tc>
        <w:tc>
          <w:tcPr>
            <w:tcW w:w="810" w:type="dxa"/>
            <w:tcBorders>
              <w:top w:val="nil"/>
              <w:left w:val="nil"/>
              <w:bottom w:val="nil"/>
              <w:right w:val="single" w:sz="8" w:space="0" w:color="auto"/>
            </w:tcBorders>
            <w:shd w:val="clear" w:color="auto" w:fill="auto"/>
            <w:vAlign w:val="center"/>
            <w:hideMark/>
          </w:tcPr>
          <w:p w:rsidR="001D2CE2" w:rsidRPr="001D2CE2" w:rsidRDefault="001D2CE2" w:rsidP="001D2CE2">
            <w:pPr>
              <w:overflowPunct w:val="0"/>
              <w:autoSpaceDE w:val="0"/>
              <w:autoSpaceDN w:val="0"/>
              <w:adjustRightInd w:val="0"/>
              <w:spacing w:after="0"/>
              <w:jc w:val="center"/>
              <w:textAlignment w:val="baseline"/>
              <w:rPr>
                <w:rFonts w:ascii="Arial" w:hAnsi="Arial" w:cs="Arial"/>
                <w:b/>
                <w:bCs/>
                <w:color w:val="000000"/>
                <w:sz w:val="18"/>
                <w:szCs w:val="18"/>
                <w:lang w:val="en-US"/>
              </w:rPr>
            </w:pPr>
            <w:r w:rsidRPr="001D2CE2">
              <w:rPr>
                <w:rFonts w:ascii="Arial" w:hAnsi="Arial" w:cs="Arial"/>
                <w:b/>
                <w:bCs/>
                <w:color w:val="000000"/>
                <w:sz w:val="18"/>
                <w:szCs w:val="18"/>
                <w:lang w:val="en-US"/>
              </w:rPr>
              <w:t>MHz</w:t>
            </w:r>
          </w:p>
        </w:tc>
        <w:tc>
          <w:tcPr>
            <w:tcW w:w="810" w:type="dxa"/>
            <w:tcBorders>
              <w:top w:val="nil"/>
              <w:left w:val="nil"/>
              <w:bottom w:val="nil"/>
              <w:right w:val="single" w:sz="8" w:space="0" w:color="auto"/>
            </w:tcBorders>
            <w:shd w:val="clear" w:color="auto" w:fill="auto"/>
            <w:vAlign w:val="center"/>
            <w:hideMark/>
          </w:tcPr>
          <w:p w:rsidR="001D2CE2" w:rsidRPr="001D2CE2" w:rsidRDefault="001D2CE2" w:rsidP="001D2CE2">
            <w:pPr>
              <w:overflowPunct w:val="0"/>
              <w:autoSpaceDE w:val="0"/>
              <w:autoSpaceDN w:val="0"/>
              <w:adjustRightInd w:val="0"/>
              <w:spacing w:after="0"/>
              <w:jc w:val="center"/>
              <w:textAlignment w:val="baseline"/>
              <w:rPr>
                <w:rFonts w:ascii="Arial" w:hAnsi="Arial" w:cs="Arial"/>
                <w:b/>
                <w:bCs/>
                <w:color w:val="000000"/>
                <w:sz w:val="18"/>
                <w:szCs w:val="18"/>
                <w:lang w:val="en-US"/>
              </w:rPr>
            </w:pPr>
            <w:r w:rsidRPr="001D2CE2">
              <w:rPr>
                <w:rFonts w:ascii="Arial" w:hAnsi="Arial" w:cs="Arial"/>
                <w:b/>
                <w:bCs/>
                <w:color w:val="000000"/>
                <w:sz w:val="18"/>
                <w:szCs w:val="18"/>
                <w:lang w:val="en-US"/>
              </w:rPr>
              <w:t>MHz</w:t>
            </w:r>
          </w:p>
        </w:tc>
        <w:tc>
          <w:tcPr>
            <w:tcW w:w="810" w:type="dxa"/>
            <w:tcBorders>
              <w:top w:val="nil"/>
              <w:left w:val="nil"/>
              <w:bottom w:val="nil"/>
              <w:right w:val="single" w:sz="8" w:space="0" w:color="auto"/>
            </w:tcBorders>
            <w:shd w:val="clear" w:color="auto" w:fill="auto"/>
            <w:vAlign w:val="center"/>
            <w:hideMark/>
          </w:tcPr>
          <w:p w:rsidR="001D2CE2" w:rsidRPr="001D2CE2" w:rsidRDefault="001D2CE2" w:rsidP="001D2CE2">
            <w:pPr>
              <w:overflowPunct w:val="0"/>
              <w:autoSpaceDE w:val="0"/>
              <w:autoSpaceDN w:val="0"/>
              <w:adjustRightInd w:val="0"/>
              <w:spacing w:after="0"/>
              <w:jc w:val="center"/>
              <w:textAlignment w:val="baseline"/>
              <w:rPr>
                <w:rFonts w:ascii="Arial" w:hAnsi="Arial" w:cs="Arial"/>
                <w:b/>
                <w:bCs/>
                <w:color w:val="000000"/>
                <w:sz w:val="18"/>
                <w:szCs w:val="18"/>
                <w:lang w:val="en-US"/>
              </w:rPr>
            </w:pPr>
            <w:r w:rsidRPr="001D2CE2">
              <w:rPr>
                <w:rFonts w:ascii="Arial" w:hAnsi="Arial" w:cs="Arial"/>
                <w:b/>
                <w:bCs/>
                <w:color w:val="000000"/>
                <w:sz w:val="18"/>
                <w:szCs w:val="18"/>
                <w:lang w:val="en-US"/>
              </w:rPr>
              <w:t>MHz</w:t>
            </w:r>
          </w:p>
        </w:tc>
        <w:tc>
          <w:tcPr>
            <w:tcW w:w="810" w:type="dxa"/>
            <w:tcBorders>
              <w:top w:val="nil"/>
              <w:left w:val="nil"/>
              <w:bottom w:val="nil"/>
              <w:right w:val="single" w:sz="8" w:space="0" w:color="auto"/>
            </w:tcBorders>
            <w:shd w:val="clear" w:color="auto" w:fill="auto"/>
            <w:vAlign w:val="center"/>
            <w:hideMark/>
          </w:tcPr>
          <w:p w:rsidR="001D2CE2" w:rsidRPr="001D2CE2" w:rsidRDefault="001D2CE2" w:rsidP="001D2CE2">
            <w:pPr>
              <w:overflowPunct w:val="0"/>
              <w:autoSpaceDE w:val="0"/>
              <w:autoSpaceDN w:val="0"/>
              <w:adjustRightInd w:val="0"/>
              <w:spacing w:after="0"/>
              <w:jc w:val="center"/>
              <w:textAlignment w:val="baseline"/>
              <w:rPr>
                <w:rFonts w:ascii="Arial" w:hAnsi="Arial" w:cs="Arial"/>
                <w:b/>
                <w:bCs/>
                <w:color w:val="000000"/>
                <w:sz w:val="18"/>
                <w:szCs w:val="18"/>
                <w:lang w:val="en-US"/>
              </w:rPr>
            </w:pPr>
            <w:r w:rsidRPr="001D2CE2">
              <w:rPr>
                <w:rFonts w:ascii="Arial" w:hAnsi="Arial" w:cs="Arial"/>
                <w:b/>
                <w:bCs/>
                <w:color w:val="000000"/>
                <w:sz w:val="18"/>
                <w:szCs w:val="18"/>
                <w:lang w:val="en-US"/>
              </w:rPr>
              <w:t>MHz</w:t>
            </w:r>
          </w:p>
        </w:tc>
        <w:tc>
          <w:tcPr>
            <w:tcW w:w="810" w:type="dxa"/>
            <w:tcBorders>
              <w:top w:val="nil"/>
              <w:left w:val="nil"/>
              <w:bottom w:val="nil"/>
              <w:right w:val="single" w:sz="8" w:space="0" w:color="auto"/>
            </w:tcBorders>
            <w:shd w:val="clear" w:color="auto" w:fill="auto"/>
            <w:vAlign w:val="center"/>
            <w:hideMark/>
          </w:tcPr>
          <w:p w:rsidR="001D2CE2" w:rsidRPr="001D2CE2" w:rsidRDefault="001D2CE2" w:rsidP="001D2CE2">
            <w:pPr>
              <w:overflowPunct w:val="0"/>
              <w:autoSpaceDE w:val="0"/>
              <w:autoSpaceDN w:val="0"/>
              <w:adjustRightInd w:val="0"/>
              <w:spacing w:after="0"/>
              <w:jc w:val="center"/>
              <w:textAlignment w:val="baseline"/>
              <w:rPr>
                <w:rFonts w:ascii="Arial" w:hAnsi="Arial" w:cs="Arial"/>
                <w:b/>
                <w:bCs/>
                <w:color w:val="000000"/>
                <w:sz w:val="18"/>
                <w:szCs w:val="18"/>
                <w:lang w:val="en-US"/>
              </w:rPr>
            </w:pPr>
            <w:r w:rsidRPr="001D2CE2">
              <w:rPr>
                <w:rFonts w:ascii="Arial" w:hAnsi="Arial" w:cs="Arial"/>
                <w:b/>
                <w:bCs/>
                <w:color w:val="000000"/>
                <w:sz w:val="18"/>
                <w:szCs w:val="18"/>
                <w:lang w:val="en-US"/>
              </w:rPr>
              <w:t>MHz</w:t>
            </w:r>
          </w:p>
        </w:tc>
        <w:tc>
          <w:tcPr>
            <w:tcW w:w="810" w:type="dxa"/>
            <w:tcBorders>
              <w:top w:val="nil"/>
              <w:left w:val="nil"/>
              <w:bottom w:val="nil"/>
              <w:right w:val="single" w:sz="8" w:space="0" w:color="auto"/>
            </w:tcBorders>
            <w:shd w:val="clear" w:color="auto" w:fill="auto"/>
            <w:vAlign w:val="center"/>
            <w:hideMark/>
          </w:tcPr>
          <w:p w:rsidR="001D2CE2" w:rsidRPr="001D2CE2" w:rsidRDefault="001D2CE2" w:rsidP="001D2CE2">
            <w:pPr>
              <w:overflowPunct w:val="0"/>
              <w:autoSpaceDE w:val="0"/>
              <w:autoSpaceDN w:val="0"/>
              <w:adjustRightInd w:val="0"/>
              <w:spacing w:after="0"/>
              <w:jc w:val="center"/>
              <w:textAlignment w:val="baseline"/>
              <w:rPr>
                <w:rFonts w:ascii="Arial" w:hAnsi="Arial" w:cs="Arial"/>
                <w:b/>
                <w:bCs/>
                <w:color w:val="000000"/>
                <w:sz w:val="18"/>
                <w:szCs w:val="18"/>
                <w:lang w:val="en-US"/>
              </w:rPr>
            </w:pPr>
            <w:r w:rsidRPr="001D2CE2">
              <w:rPr>
                <w:rFonts w:ascii="Arial" w:hAnsi="Arial" w:cs="Arial"/>
                <w:b/>
                <w:bCs/>
                <w:color w:val="000000"/>
                <w:sz w:val="18"/>
                <w:szCs w:val="18"/>
                <w:lang w:val="en-US"/>
              </w:rPr>
              <w:t>MHz</w:t>
            </w:r>
          </w:p>
        </w:tc>
        <w:tc>
          <w:tcPr>
            <w:tcW w:w="990" w:type="dxa"/>
            <w:tcBorders>
              <w:top w:val="nil"/>
              <w:left w:val="nil"/>
              <w:bottom w:val="nil"/>
              <w:right w:val="single" w:sz="8" w:space="0" w:color="auto"/>
            </w:tcBorders>
            <w:shd w:val="clear" w:color="auto" w:fill="auto"/>
            <w:vAlign w:val="center"/>
            <w:hideMark/>
          </w:tcPr>
          <w:p w:rsidR="001D2CE2" w:rsidRPr="001D2CE2" w:rsidRDefault="001D2CE2" w:rsidP="001D2CE2">
            <w:pPr>
              <w:overflowPunct w:val="0"/>
              <w:autoSpaceDE w:val="0"/>
              <w:autoSpaceDN w:val="0"/>
              <w:adjustRightInd w:val="0"/>
              <w:spacing w:after="0"/>
              <w:jc w:val="center"/>
              <w:textAlignment w:val="baseline"/>
              <w:rPr>
                <w:rFonts w:ascii="Arial" w:hAnsi="Arial" w:cs="Arial"/>
                <w:b/>
                <w:bCs/>
                <w:color w:val="000000"/>
                <w:sz w:val="18"/>
                <w:szCs w:val="18"/>
                <w:lang w:val="en-US"/>
              </w:rPr>
            </w:pPr>
            <w:r w:rsidRPr="001D2CE2">
              <w:rPr>
                <w:rFonts w:ascii="Arial" w:hAnsi="Arial" w:cs="Arial"/>
                <w:b/>
                <w:bCs/>
                <w:color w:val="000000"/>
                <w:sz w:val="18"/>
                <w:szCs w:val="18"/>
                <w:lang w:val="en-US"/>
              </w:rPr>
              <w:t>(dBm)</w:t>
            </w:r>
          </w:p>
        </w:tc>
        <w:tc>
          <w:tcPr>
            <w:tcW w:w="1260" w:type="dxa"/>
            <w:vMerge/>
            <w:tcBorders>
              <w:top w:val="single" w:sz="8" w:space="0" w:color="auto"/>
              <w:left w:val="single" w:sz="8" w:space="0" w:color="auto"/>
              <w:bottom w:val="single" w:sz="8" w:space="0" w:color="000000"/>
              <w:right w:val="single" w:sz="8" w:space="0" w:color="auto"/>
            </w:tcBorders>
            <w:vAlign w:val="center"/>
            <w:hideMark/>
          </w:tcPr>
          <w:p w:rsidR="001D2CE2" w:rsidRPr="001D2CE2" w:rsidRDefault="001D2CE2" w:rsidP="001D2CE2">
            <w:pPr>
              <w:overflowPunct w:val="0"/>
              <w:autoSpaceDE w:val="0"/>
              <w:autoSpaceDN w:val="0"/>
              <w:adjustRightInd w:val="0"/>
              <w:spacing w:after="0"/>
              <w:textAlignment w:val="baseline"/>
              <w:rPr>
                <w:rFonts w:ascii="Arial" w:hAnsi="Arial" w:cs="Arial"/>
                <w:b/>
                <w:bCs/>
                <w:color w:val="000000"/>
                <w:sz w:val="18"/>
                <w:szCs w:val="18"/>
                <w:lang w:val="en-US"/>
              </w:rPr>
            </w:pPr>
          </w:p>
        </w:tc>
      </w:tr>
      <w:tr w:rsidR="001D2CE2" w:rsidRPr="001D2CE2" w:rsidTr="00391029">
        <w:trPr>
          <w:trHeight w:val="315"/>
        </w:trPr>
        <w:tc>
          <w:tcPr>
            <w:tcW w:w="1067" w:type="dxa"/>
            <w:vMerge/>
            <w:tcBorders>
              <w:top w:val="single" w:sz="8" w:space="0" w:color="auto"/>
              <w:left w:val="single" w:sz="8" w:space="0" w:color="auto"/>
              <w:bottom w:val="single" w:sz="8" w:space="0" w:color="000000"/>
              <w:right w:val="single" w:sz="8" w:space="0" w:color="auto"/>
            </w:tcBorders>
            <w:vAlign w:val="center"/>
            <w:hideMark/>
          </w:tcPr>
          <w:p w:rsidR="001D2CE2" w:rsidRPr="001D2CE2" w:rsidRDefault="001D2CE2" w:rsidP="001D2CE2">
            <w:pPr>
              <w:overflowPunct w:val="0"/>
              <w:autoSpaceDE w:val="0"/>
              <w:autoSpaceDN w:val="0"/>
              <w:adjustRightInd w:val="0"/>
              <w:spacing w:after="0"/>
              <w:textAlignment w:val="baseline"/>
              <w:rPr>
                <w:rFonts w:ascii="Arial" w:hAnsi="Arial" w:cs="Arial"/>
                <w:b/>
                <w:bCs/>
                <w:color w:val="000000"/>
                <w:sz w:val="18"/>
                <w:szCs w:val="18"/>
                <w:lang w:val="en-US"/>
              </w:rPr>
            </w:pPr>
          </w:p>
        </w:tc>
        <w:tc>
          <w:tcPr>
            <w:tcW w:w="632" w:type="dxa"/>
            <w:vMerge/>
            <w:tcBorders>
              <w:top w:val="single" w:sz="8" w:space="0" w:color="auto"/>
              <w:left w:val="single" w:sz="8" w:space="0" w:color="auto"/>
              <w:bottom w:val="single" w:sz="8" w:space="0" w:color="000000"/>
              <w:right w:val="single" w:sz="8" w:space="0" w:color="auto"/>
            </w:tcBorders>
            <w:vAlign w:val="center"/>
            <w:hideMark/>
          </w:tcPr>
          <w:p w:rsidR="001D2CE2" w:rsidRPr="001D2CE2" w:rsidRDefault="001D2CE2" w:rsidP="001D2CE2">
            <w:pPr>
              <w:overflowPunct w:val="0"/>
              <w:autoSpaceDE w:val="0"/>
              <w:autoSpaceDN w:val="0"/>
              <w:adjustRightInd w:val="0"/>
              <w:spacing w:after="0"/>
              <w:textAlignment w:val="baseline"/>
              <w:rPr>
                <w:rFonts w:ascii="Arial" w:hAnsi="Arial" w:cs="Arial"/>
                <w:b/>
                <w:bCs/>
                <w:color w:val="000000"/>
                <w:sz w:val="18"/>
                <w:szCs w:val="18"/>
                <w:lang w:val="en-US"/>
              </w:rPr>
            </w:pPr>
          </w:p>
        </w:tc>
        <w:tc>
          <w:tcPr>
            <w:tcW w:w="736" w:type="dxa"/>
            <w:tcBorders>
              <w:top w:val="nil"/>
              <w:left w:val="nil"/>
              <w:bottom w:val="single" w:sz="8" w:space="0" w:color="auto"/>
              <w:right w:val="single" w:sz="8" w:space="0" w:color="auto"/>
            </w:tcBorders>
            <w:shd w:val="clear" w:color="auto" w:fill="auto"/>
            <w:vAlign w:val="center"/>
            <w:hideMark/>
          </w:tcPr>
          <w:p w:rsidR="001D2CE2" w:rsidRPr="001D2CE2" w:rsidRDefault="001D2CE2" w:rsidP="001D2CE2">
            <w:pPr>
              <w:overflowPunct w:val="0"/>
              <w:autoSpaceDE w:val="0"/>
              <w:autoSpaceDN w:val="0"/>
              <w:adjustRightInd w:val="0"/>
              <w:spacing w:after="0"/>
              <w:jc w:val="center"/>
              <w:textAlignment w:val="baseline"/>
              <w:rPr>
                <w:rFonts w:ascii="Arial" w:hAnsi="Arial" w:cs="Arial"/>
                <w:b/>
                <w:bCs/>
                <w:color w:val="000000"/>
                <w:sz w:val="18"/>
                <w:szCs w:val="18"/>
                <w:lang w:val="en-US"/>
              </w:rPr>
            </w:pPr>
            <w:r w:rsidRPr="001D2CE2">
              <w:rPr>
                <w:rFonts w:ascii="Arial" w:hAnsi="Arial" w:cs="Arial"/>
                <w:b/>
                <w:bCs/>
                <w:color w:val="000000"/>
                <w:sz w:val="18"/>
                <w:szCs w:val="18"/>
                <w:lang w:val="en-US"/>
              </w:rPr>
              <w:t>(dBm)</w:t>
            </w:r>
          </w:p>
        </w:tc>
        <w:tc>
          <w:tcPr>
            <w:tcW w:w="795" w:type="dxa"/>
            <w:tcBorders>
              <w:top w:val="nil"/>
              <w:left w:val="nil"/>
              <w:bottom w:val="single" w:sz="8" w:space="0" w:color="auto"/>
              <w:right w:val="single" w:sz="8" w:space="0" w:color="auto"/>
            </w:tcBorders>
            <w:shd w:val="clear" w:color="auto" w:fill="auto"/>
            <w:vAlign w:val="center"/>
            <w:hideMark/>
          </w:tcPr>
          <w:p w:rsidR="001D2CE2" w:rsidRPr="001D2CE2" w:rsidRDefault="001D2CE2" w:rsidP="001D2CE2">
            <w:pPr>
              <w:overflowPunct w:val="0"/>
              <w:autoSpaceDE w:val="0"/>
              <w:autoSpaceDN w:val="0"/>
              <w:adjustRightInd w:val="0"/>
              <w:spacing w:after="0"/>
              <w:jc w:val="center"/>
              <w:textAlignment w:val="baseline"/>
              <w:rPr>
                <w:rFonts w:ascii="Arial" w:hAnsi="Arial" w:cs="Arial"/>
                <w:b/>
                <w:bCs/>
                <w:color w:val="000000"/>
                <w:sz w:val="18"/>
                <w:szCs w:val="18"/>
                <w:lang w:val="en-US"/>
              </w:rPr>
            </w:pPr>
            <w:r w:rsidRPr="001D2CE2">
              <w:rPr>
                <w:rFonts w:ascii="Arial" w:hAnsi="Arial" w:cs="Arial"/>
                <w:b/>
                <w:bCs/>
                <w:color w:val="000000"/>
                <w:sz w:val="18"/>
                <w:szCs w:val="18"/>
                <w:lang w:val="en-US"/>
              </w:rPr>
              <w:t>(dBm)</w:t>
            </w:r>
          </w:p>
        </w:tc>
        <w:tc>
          <w:tcPr>
            <w:tcW w:w="810" w:type="dxa"/>
            <w:tcBorders>
              <w:top w:val="nil"/>
              <w:left w:val="nil"/>
              <w:bottom w:val="single" w:sz="8" w:space="0" w:color="auto"/>
              <w:right w:val="single" w:sz="8" w:space="0" w:color="auto"/>
            </w:tcBorders>
            <w:shd w:val="clear" w:color="auto" w:fill="auto"/>
            <w:vAlign w:val="center"/>
            <w:hideMark/>
          </w:tcPr>
          <w:p w:rsidR="001D2CE2" w:rsidRPr="001D2CE2" w:rsidRDefault="001D2CE2" w:rsidP="001D2CE2">
            <w:pPr>
              <w:overflowPunct w:val="0"/>
              <w:autoSpaceDE w:val="0"/>
              <w:autoSpaceDN w:val="0"/>
              <w:adjustRightInd w:val="0"/>
              <w:spacing w:after="0"/>
              <w:jc w:val="center"/>
              <w:textAlignment w:val="baseline"/>
              <w:rPr>
                <w:rFonts w:ascii="Arial" w:hAnsi="Arial" w:cs="Arial"/>
                <w:b/>
                <w:bCs/>
                <w:color w:val="000000"/>
                <w:sz w:val="18"/>
                <w:szCs w:val="18"/>
                <w:lang w:val="en-US"/>
              </w:rPr>
            </w:pPr>
            <w:r w:rsidRPr="001D2CE2">
              <w:rPr>
                <w:rFonts w:ascii="Arial" w:hAnsi="Arial" w:cs="Arial"/>
                <w:b/>
                <w:bCs/>
                <w:color w:val="000000"/>
                <w:sz w:val="18"/>
                <w:szCs w:val="18"/>
                <w:lang w:val="en-US"/>
              </w:rPr>
              <w:t>(dBm)</w:t>
            </w:r>
          </w:p>
        </w:tc>
        <w:tc>
          <w:tcPr>
            <w:tcW w:w="810" w:type="dxa"/>
            <w:tcBorders>
              <w:top w:val="nil"/>
              <w:left w:val="nil"/>
              <w:bottom w:val="single" w:sz="8" w:space="0" w:color="auto"/>
              <w:right w:val="single" w:sz="8" w:space="0" w:color="auto"/>
            </w:tcBorders>
            <w:shd w:val="clear" w:color="auto" w:fill="auto"/>
            <w:vAlign w:val="center"/>
            <w:hideMark/>
          </w:tcPr>
          <w:p w:rsidR="001D2CE2" w:rsidRPr="001D2CE2" w:rsidRDefault="001D2CE2" w:rsidP="001D2CE2">
            <w:pPr>
              <w:overflowPunct w:val="0"/>
              <w:autoSpaceDE w:val="0"/>
              <w:autoSpaceDN w:val="0"/>
              <w:adjustRightInd w:val="0"/>
              <w:spacing w:after="0"/>
              <w:jc w:val="center"/>
              <w:textAlignment w:val="baseline"/>
              <w:rPr>
                <w:rFonts w:ascii="Arial" w:hAnsi="Arial" w:cs="Arial"/>
                <w:b/>
                <w:bCs/>
                <w:color w:val="000000"/>
                <w:sz w:val="18"/>
                <w:szCs w:val="18"/>
                <w:lang w:val="en-US"/>
              </w:rPr>
            </w:pPr>
            <w:r w:rsidRPr="001D2CE2">
              <w:rPr>
                <w:rFonts w:ascii="Arial" w:hAnsi="Arial" w:cs="Arial"/>
                <w:b/>
                <w:bCs/>
                <w:color w:val="000000"/>
                <w:sz w:val="18"/>
                <w:szCs w:val="18"/>
                <w:lang w:val="en-US"/>
              </w:rPr>
              <w:t>(dBm)</w:t>
            </w:r>
          </w:p>
        </w:tc>
        <w:tc>
          <w:tcPr>
            <w:tcW w:w="810" w:type="dxa"/>
            <w:tcBorders>
              <w:top w:val="nil"/>
              <w:left w:val="nil"/>
              <w:bottom w:val="single" w:sz="8" w:space="0" w:color="auto"/>
              <w:right w:val="single" w:sz="8" w:space="0" w:color="auto"/>
            </w:tcBorders>
            <w:shd w:val="clear" w:color="auto" w:fill="auto"/>
            <w:vAlign w:val="center"/>
            <w:hideMark/>
          </w:tcPr>
          <w:p w:rsidR="001D2CE2" w:rsidRPr="001D2CE2" w:rsidRDefault="001D2CE2" w:rsidP="001D2CE2">
            <w:pPr>
              <w:overflowPunct w:val="0"/>
              <w:autoSpaceDE w:val="0"/>
              <w:autoSpaceDN w:val="0"/>
              <w:adjustRightInd w:val="0"/>
              <w:spacing w:after="0"/>
              <w:jc w:val="center"/>
              <w:textAlignment w:val="baseline"/>
              <w:rPr>
                <w:rFonts w:ascii="Arial" w:hAnsi="Arial" w:cs="Arial"/>
                <w:b/>
                <w:bCs/>
                <w:color w:val="000000"/>
                <w:sz w:val="18"/>
                <w:szCs w:val="18"/>
                <w:lang w:val="en-US"/>
              </w:rPr>
            </w:pPr>
            <w:r w:rsidRPr="001D2CE2">
              <w:rPr>
                <w:rFonts w:ascii="Arial" w:hAnsi="Arial" w:cs="Arial"/>
                <w:b/>
                <w:bCs/>
                <w:color w:val="000000"/>
                <w:sz w:val="18"/>
                <w:szCs w:val="18"/>
                <w:lang w:val="en-US"/>
              </w:rPr>
              <w:t>(dBm)</w:t>
            </w:r>
          </w:p>
        </w:tc>
        <w:tc>
          <w:tcPr>
            <w:tcW w:w="810" w:type="dxa"/>
            <w:tcBorders>
              <w:top w:val="nil"/>
              <w:left w:val="nil"/>
              <w:bottom w:val="single" w:sz="8" w:space="0" w:color="auto"/>
              <w:right w:val="single" w:sz="8" w:space="0" w:color="auto"/>
            </w:tcBorders>
            <w:shd w:val="clear" w:color="auto" w:fill="auto"/>
            <w:vAlign w:val="center"/>
            <w:hideMark/>
          </w:tcPr>
          <w:p w:rsidR="001D2CE2" w:rsidRPr="001D2CE2" w:rsidRDefault="001D2CE2" w:rsidP="001D2CE2">
            <w:pPr>
              <w:overflowPunct w:val="0"/>
              <w:autoSpaceDE w:val="0"/>
              <w:autoSpaceDN w:val="0"/>
              <w:adjustRightInd w:val="0"/>
              <w:spacing w:after="0"/>
              <w:jc w:val="center"/>
              <w:textAlignment w:val="baseline"/>
              <w:rPr>
                <w:rFonts w:ascii="Arial" w:hAnsi="Arial" w:cs="Arial"/>
                <w:b/>
                <w:bCs/>
                <w:color w:val="000000"/>
                <w:sz w:val="18"/>
                <w:szCs w:val="18"/>
                <w:lang w:val="en-US"/>
              </w:rPr>
            </w:pPr>
            <w:r w:rsidRPr="001D2CE2">
              <w:rPr>
                <w:rFonts w:ascii="Arial" w:hAnsi="Arial" w:cs="Arial"/>
                <w:b/>
                <w:bCs/>
                <w:color w:val="000000"/>
                <w:sz w:val="18"/>
                <w:szCs w:val="18"/>
                <w:lang w:val="en-US"/>
              </w:rPr>
              <w:t>(dBm)</w:t>
            </w:r>
          </w:p>
        </w:tc>
        <w:tc>
          <w:tcPr>
            <w:tcW w:w="810" w:type="dxa"/>
            <w:tcBorders>
              <w:top w:val="nil"/>
              <w:left w:val="nil"/>
              <w:bottom w:val="single" w:sz="8" w:space="0" w:color="auto"/>
              <w:right w:val="single" w:sz="8" w:space="0" w:color="auto"/>
            </w:tcBorders>
            <w:shd w:val="clear" w:color="auto" w:fill="auto"/>
            <w:vAlign w:val="center"/>
            <w:hideMark/>
          </w:tcPr>
          <w:p w:rsidR="001D2CE2" w:rsidRPr="001D2CE2" w:rsidRDefault="001D2CE2" w:rsidP="001D2CE2">
            <w:pPr>
              <w:overflowPunct w:val="0"/>
              <w:autoSpaceDE w:val="0"/>
              <w:autoSpaceDN w:val="0"/>
              <w:adjustRightInd w:val="0"/>
              <w:spacing w:after="0"/>
              <w:jc w:val="center"/>
              <w:textAlignment w:val="baseline"/>
              <w:rPr>
                <w:rFonts w:ascii="Arial" w:hAnsi="Arial" w:cs="Arial"/>
                <w:b/>
                <w:bCs/>
                <w:color w:val="000000"/>
                <w:sz w:val="18"/>
                <w:szCs w:val="18"/>
                <w:lang w:val="en-US"/>
              </w:rPr>
            </w:pPr>
            <w:r w:rsidRPr="001D2CE2">
              <w:rPr>
                <w:rFonts w:ascii="Arial" w:hAnsi="Arial" w:cs="Arial"/>
                <w:b/>
                <w:bCs/>
                <w:color w:val="000000"/>
                <w:sz w:val="18"/>
                <w:szCs w:val="18"/>
                <w:lang w:val="en-US"/>
              </w:rPr>
              <w:t>(dBm)</w:t>
            </w:r>
          </w:p>
        </w:tc>
        <w:tc>
          <w:tcPr>
            <w:tcW w:w="810" w:type="dxa"/>
            <w:tcBorders>
              <w:top w:val="nil"/>
              <w:left w:val="nil"/>
              <w:bottom w:val="single" w:sz="8" w:space="0" w:color="auto"/>
              <w:right w:val="single" w:sz="8" w:space="0" w:color="auto"/>
            </w:tcBorders>
            <w:shd w:val="clear" w:color="auto" w:fill="auto"/>
            <w:vAlign w:val="center"/>
            <w:hideMark/>
          </w:tcPr>
          <w:p w:rsidR="001D2CE2" w:rsidRPr="001D2CE2" w:rsidRDefault="001D2CE2" w:rsidP="001D2CE2">
            <w:pPr>
              <w:overflowPunct w:val="0"/>
              <w:autoSpaceDE w:val="0"/>
              <w:autoSpaceDN w:val="0"/>
              <w:adjustRightInd w:val="0"/>
              <w:spacing w:after="0"/>
              <w:jc w:val="center"/>
              <w:textAlignment w:val="baseline"/>
              <w:rPr>
                <w:rFonts w:ascii="Arial" w:hAnsi="Arial" w:cs="Arial"/>
                <w:b/>
                <w:bCs/>
                <w:color w:val="000000"/>
                <w:sz w:val="18"/>
                <w:szCs w:val="18"/>
                <w:lang w:val="en-US"/>
              </w:rPr>
            </w:pPr>
            <w:r w:rsidRPr="001D2CE2">
              <w:rPr>
                <w:rFonts w:ascii="Arial" w:hAnsi="Arial" w:cs="Arial"/>
                <w:b/>
                <w:bCs/>
                <w:color w:val="000000"/>
                <w:sz w:val="18"/>
                <w:szCs w:val="18"/>
                <w:lang w:val="en-US"/>
              </w:rPr>
              <w:t>(dBm)</w:t>
            </w:r>
          </w:p>
        </w:tc>
        <w:tc>
          <w:tcPr>
            <w:tcW w:w="990" w:type="dxa"/>
            <w:tcBorders>
              <w:top w:val="nil"/>
              <w:left w:val="nil"/>
              <w:bottom w:val="single" w:sz="8" w:space="0" w:color="auto"/>
              <w:right w:val="single" w:sz="8" w:space="0" w:color="auto"/>
            </w:tcBorders>
            <w:shd w:val="clear" w:color="auto" w:fill="auto"/>
            <w:vAlign w:val="center"/>
            <w:hideMark/>
          </w:tcPr>
          <w:p w:rsidR="001D2CE2" w:rsidRPr="001D2CE2" w:rsidRDefault="001D2CE2" w:rsidP="001D2CE2">
            <w:pPr>
              <w:overflowPunct w:val="0"/>
              <w:autoSpaceDE w:val="0"/>
              <w:autoSpaceDN w:val="0"/>
              <w:adjustRightInd w:val="0"/>
              <w:spacing w:after="0"/>
              <w:textAlignment w:val="baseline"/>
              <w:rPr>
                <w:rFonts w:ascii="Calibri" w:hAnsi="Calibri"/>
                <w:color w:val="000000"/>
                <w:sz w:val="22"/>
                <w:szCs w:val="22"/>
                <w:lang w:val="en-US"/>
              </w:rPr>
            </w:pPr>
            <w:r w:rsidRPr="001D2CE2">
              <w:rPr>
                <w:rFonts w:ascii="Calibri" w:hAnsi="Calibri"/>
                <w:color w:val="000000"/>
                <w:sz w:val="22"/>
                <w:szCs w:val="22"/>
                <w:lang w:val="en-US"/>
              </w:rPr>
              <w:t> </w:t>
            </w:r>
          </w:p>
        </w:tc>
        <w:tc>
          <w:tcPr>
            <w:tcW w:w="1260" w:type="dxa"/>
            <w:vMerge/>
            <w:tcBorders>
              <w:top w:val="single" w:sz="8" w:space="0" w:color="auto"/>
              <w:left w:val="single" w:sz="8" w:space="0" w:color="auto"/>
              <w:bottom w:val="single" w:sz="8" w:space="0" w:color="000000"/>
              <w:right w:val="single" w:sz="8" w:space="0" w:color="auto"/>
            </w:tcBorders>
            <w:vAlign w:val="center"/>
            <w:hideMark/>
          </w:tcPr>
          <w:p w:rsidR="001D2CE2" w:rsidRPr="001D2CE2" w:rsidRDefault="001D2CE2" w:rsidP="001D2CE2">
            <w:pPr>
              <w:overflowPunct w:val="0"/>
              <w:autoSpaceDE w:val="0"/>
              <w:autoSpaceDN w:val="0"/>
              <w:adjustRightInd w:val="0"/>
              <w:spacing w:after="0"/>
              <w:textAlignment w:val="baseline"/>
              <w:rPr>
                <w:rFonts w:ascii="Arial" w:hAnsi="Arial" w:cs="Arial"/>
                <w:b/>
                <w:bCs/>
                <w:color w:val="000000"/>
                <w:sz w:val="18"/>
                <w:szCs w:val="18"/>
                <w:lang w:val="en-US"/>
              </w:rPr>
            </w:pPr>
          </w:p>
        </w:tc>
      </w:tr>
      <w:tr w:rsidR="001D2CE2" w:rsidRPr="001D2CE2" w:rsidTr="00391029">
        <w:trPr>
          <w:trHeight w:val="315"/>
        </w:trPr>
        <w:tc>
          <w:tcPr>
            <w:tcW w:w="1067" w:type="dxa"/>
            <w:vMerge w:val="restart"/>
            <w:tcBorders>
              <w:top w:val="nil"/>
              <w:left w:val="single" w:sz="8" w:space="0" w:color="auto"/>
              <w:bottom w:val="single" w:sz="8" w:space="0" w:color="000000"/>
              <w:right w:val="single" w:sz="8" w:space="0" w:color="auto"/>
            </w:tcBorders>
            <w:shd w:val="clear" w:color="auto" w:fill="auto"/>
            <w:vAlign w:val="center"/>
            <w:hideMark/>
          </w:tcPr>
          <w:p w:rsidR="001D2CE2" w:rsidRPr="001D2CE2" w:rsidRDefault="001D2CE2" w:rsidP="001D2CE2">
            <w:pPr>
              <w:overflowPunct w:val="0"/>
              <w:autoSpaceDE w:val="0"/>
              <w:autoSpaceDN w:val="0"/>
              <w:adjustRightInd w:val="0"/>
              <w:spacing w:after="0"/>
              <w:jc w:val="center"/>
              <w:textAlignment w:val="baseline"/>
              <w:rPr>
                <w:rFonts w:ascii="Calibri" w:hAnsi="Calibri"/>
                <w:color w:val="000000"/>
                <w:sz w:val="18"/>
                <w:szCs w:val="18"/>
                <w:lang w:val="en-US"/>
              </w:rPr>
            </w:pPr>
            <w:r w:rsidRPr="001D2CE2">
              <w:rPr>
                <w:rFonts w:ascii="Calibri" w:hAnsi="Calibri"/>
                <w:color w:val="000000"/>
                <w:sz w:val="18"/>
                <w:szCs w:val="18"/>
                <w:lang w:val="en-US"/>
              </w:rPr>
              <w:t>n77</w:t>
            </w:r>
          </w:p>
        </w:tc>
        <w:tc>
          <w:tcPr>
            <w:tcW w:w="632" w:type="dxa"/>
            <w:tcBorders>
              <w:top w:val="nil"/>
              <w:left w:val="nil"/>
              <w:bottom w:val="single" w:sz="8" w:space="0" w:color="auto"/>
              <w:right w:val="single" w:sz="8" w:space="0" w:color="auto"/>
            </w:tcBorders>
            <w:shd w:val="clear" w:color="auto" w:fill="auto"/>
            <w:vAlign w:val="center"/>
            <w:hideMark/>
          </w:tcPr>
          <w:p w:rsidR="001D2CE2" w:rsidRPr="001D2CE2" w:rsidRDefault="001D2CE2" w:rsidP="001D2CE2">
            <w:pPr>
              <w:overflowPunct w:val="0"/>
              <w:autoSpaceDE w:val="0"/>
              <w:autoSpaceDN w:val="0"/>
              <w:adjustRightInd w:val="0"/>
              <w:spacing w:after="0"/>
              <w:jc w:val="center"/>
              <w:textAlignment w:val="baseline"/>
              <w:rPr>
                <w:rFonts w:ascii="Calibri" w:hAnsi="Calibri"/>
                <w:color w:val="000000"/>
                <w:sz w:val="18"/>
                <w:szCs w:val="18"/>
                <w:lang w:val="en-US"/>
              </w:rPr>
            </w:pPr>
            <w:r w:rsidRPr="001D2CE2">
              <w:rPr>
                <w:rFonts w:ascii="Calibri" w:hAnsi="Calibri"/>
                <w:color w:val="000000"/>
                <w:sz w:val="18"/>
                <w:szCs w:val="18"/>
                <w:lang w:val="en-US"/>
              </w:rPr>
              <w:t>15</w:t>
            </w:r>
          </w:p>
        </w:tc>
        <w:tc>
          <w:tcPr>
            <w:tcW w:w="736" w:type="dxa"/>
            <w:tcBorders>
              <w:top w:val="nil"/>
              <w:left w:val="nil"/>
              <w:bottom w:val="single" w:sz="8" w:space="0" w:color="auto"/>
              <w:right w:val="single" w:sz="8" w:space="0" w:color="auto"/>
            </w:tcBorders>
            <w:shd w:val="clear" w:color="auto" w:fill="auto"/>
            <w:noWrap/>
            <w:hideMark/>
          </w:tcPr>
          <w:p w:rsidR="001D2CE2" w:rsidRPr="001D2CE2" w:rsidRDefault="001D2CE2" w:rsidP="001D2CE2">
            <w:pPr>
              <w:overflowPunct w:val="0"/>
              <w:autoSpaceDE w:val="0"/>
              <w:autoSpaceDN w:val="0"/>
              <w:adjustRightInd w:val="0"/>
              <w:jc w:val="center"/>
              <w:textAlignment w:val="baseline"/>
              <w:rPr>
                <w:rFonts w:ascii="Calibri" w:hAnsi="Calibri"/>
                <w:sz w:val="18"/>
                <w:szCs w:val="18"/>
              </w:rPr>
            </w:pPr>
            <w:r w:rsidRPr="001D2CE2">
              <w:rPr>
                <w:rFonts w:ascii="Calibri" w:hAnsi="Calibri"/>
                <w:sz w:val="18"/>
                <w:szCs w:val="18"/>
              </w:rPr>
              <w:t>-95.8</w:t>
            </w:r>
          </w:p>
        </w:tc>
        <w:tc>
          <w:tcPr>
            <w:tcW w:w="795" w:type="dxa"/>
            <w:tcBorders>
              <w:top w:val="nil"/>
              <w:left w:val="nil"/>
              <w:bottom w:val="single" w:sz="8" w:space="0" w:color="auto"/>
              <w:right w:val="single" w:sz="8" w:space="0" w:color="auto"/>
            </w:tcBorders>
            <w:shd w:val="clear" w:color="auto" w:fill="auto"/>
            <w:noWrap/>
            <w:hideMark/>
          </w:tcPr>
          <w:p w:rsidR="001D2CE2" w:rsidRPr="001D2CE2" w:rsidRDefault="001D2CE2" w:rsidP="001D2CE2">
            <w:pPr>
              <w:overflowPunct w:val="0"/>
              <w:autoSpaceDE w:val="0"/>
              <w:autoSpaceDN w:val="0"/>
              <w:adjustRightInd w:val="0"/>
              <w:jc w:val="center"/>
              <w:textAlignment w:val="baseline"/>
              <w:rPr>
                <w:rFonts w:ascii="Calibri" w:hAnsi="Calibri"/>
                <w:sz w:val="18"/>
                <w:szCs w:val="18"/>
              </w:rPr>
            </w:pPr>
            <w:r w:rsidRPr="001D2CE2">
              <w:rPr>
                <w:rFonts w:ascii="Calibri" w:hAnsi="Calibri"/>
                <w:sz w:val="18"/>
                <w:szCs w:val="18"/>
              </w:rPr>
              <w:t>-94.0</w:t>
            </w:r>
          </w:p>
        </w:tc>
        <w:tc>
          <w:tcPr>
            <w:tcW w:w="810" w:type="dxa"/>
            <w:tcBorders>
              <w:top w:val="nil"/>
              <w:left w:val="nil"/>
              <w:bottom w:val="single" w:sz="8" w:space="0" w:color="auto"/>
              <w:right w:val="single" w:sz="8" w:space="0" w:color="auto"/>
            </w:tcBorders>
            <w:shd w:val="clear" w:color="auto" w:fill="auto"/>
            <w:noWrap/>
            <w:hideMark/>
          </w:tcPr>
          <w:p w:rsidR="001D2CE2" w:rsidRPr="001D2CE2" w:rsidRDefault="001D2CE2" w:rsidP="001D2CE2">
            <w:pPr>
              <w:overflowPunct w:val="0"/>
              <w:autoSpaceDE w:val="0"/>
              <w:autoSpaceDN w:val="0"/>
              <w:adjustRightInd w:val="0"/>
              <w:jc w:val="center"/>
              <w:textAlignment w:val="baseline"/>
              <w:rPr>
                <w:rFonts w:ascii="Calibri" w:hAnsi="Calibri"/>
                <w:sz w:val="18"/>
                <w:szCs w:val="18"/>
              </w:rPr>
            </w:pPr>
            <w:r w:rsidRPr="001D2CE2">
              <w:rPr>
                <w:rFonts w:ascii="Calibri" w:hAnsi="Calibri"/>
                <w:sz w:val="18"/>
                <w:szCs w:val="18"/>
              </w:rPr>
              <w:t>-92.7</w:t>
            </w:r>
          </w:p>
        </w:tc>
        <w:tc>
          <w:tcPr>
            <w:tcW w:w="810" w:type="dxa"/>
            <w:tcBorders>
              <w:top w:val="nil"/>
              <w:left w:val="nil"/>
              <w:bottom w:val="single" w:sz="8" w:space="0" w:color="auto"/>
              <w:right w:val="single" w:sz="8" w:space="0" w:color="auto"/>
            </w:tcBorders>
            <w:shd w:val="clear" w:color="auto" w:fill="auto"/>
            <w:noWrap/>
            <w:vAlign w:val="bottom"/>
            <w:hideMark/>
          </w:tcPr>
          <w:p w:rsidR="001D2CE2" w:rsidRPr="001D2CE2" w:rsidRDefault="001D2CE2" w:rsidP="001D2CE2">
            <w:pPr>
              <w:overflowPunct w:val="0"/>
              <w:autoSpaceDE w:val="0"/>
              <w:autoSpaceDN w:val="0"/>
              <w:adjustRightInd w:val="0"/>
              <w:spacing w:after="0"/>
              <w:jc w:val="center"/>
              <w:textAlignment w:val="baseline"/>
              <w:rPr>
                <w:rFonts w:ascii="Calibri" w:hAnsi="Calibri"/>
                <w:color w:val="000000"/>
                <w:sz w:val="18"/>
                <w:szCs w:val="18"/>
                <w:lang w:val="en-US"/>
              </w:rPr>
            </w:pPr>
          </w:p>
        </w:tc>
        <w:tc>
          <w:tcPr>
            <w:tcW w:w="810" w:type="dxa"/>
            <w:tcBorders>
              <w:top w:val="nil"/>
              <w:left w:val="nil"/>
              <w:bottom w:val="single" w:sz="8" w:space="0" w:color="auto"/>
              <w:right w:val="single" w:sz="8" w:space="0" w:color="auto"/>
            </w:tcBorders>
            <w:shd w:val="clear" w:color="auto" w:fill="auto"/>
            <w:hideMark/>
          </w:tcPr>
          <w:p w:rsidR="001D2CE2" w:rsidRPr="001D2CE2" w:rsidRDefault="001D2CE2" w:rsidP="001D2CE2">
            <w:pPr>
              <w:overflowPunct w:val="0"/>
              <w:autoSpaceDE w:val="0"/>
              <w:autoSpaceDN w:val="0"/>
              <w:adjustRightInd w:val="0"/>
              <w:jc w:val="center"/>
              <w:textAlignment w:val="baseline"/>
              <w:rPr>
                <w:rFonts w:ascii="Calibri" w:hAnsi="Calibri"/>
                <w:sz w:val="18"/>
                <w:szCs w:val="18"/>
              </w:rPr>
            </w:pPr>
            <w:r w:rsidRPr="001D2CE2">
              <w:rPr>
                <w:rFonts w:ascii="Calibri" w:hAnsi="Calibri"/>
                <w:sz w:val="18"/>
                <w:szCs w:val="18"/>
              </w:rPr>
              <w:t>-89.6</w:t>
            </w:r>
          </w:p>
        </w:tc>
        <w:tc>
          <w:tcPr>
            <w:tcW w:w="810" w:type="dxa"/>
            <w:tcBorders>
              <w:top w:val="nil"/>
              <w:left w:val="nil"/>
              <w:bottom w:val="single" w:sz="8" w:space="0" w:color="auto"/>
              <w:right w:val="single" w:sz="8" w:space="0" w:color="auto"/>
            </w:tcBorders>
            <w:shd w:val="clear" w:color="auto" w:fill="auto"/>
            <w:hideMark/>
          </w:tcPr>
          <w:p w:rsidR="001D2CE2" w:rsidRPr="001D2CE2" w:rsidRDefault="001D2CE2" w:rsidP="001D2CE2">
            <w:pPr>
              <w:overflowPunct w:val="0"/>
              <w:autoSpaceDE w:val="0"/>
              <w:autoSpaceDN w:val="0"/>
              <w:adjustRightInd w:val="0"/>
              <w:jc w:val="center"/>
              <w:textAlignment w:val="baseline"/>
              <w:rPr>
                <w:rFonts w:ascii="Calibri" w:hAnsi="Calibri"/>
                <w:sz w:val="18"/>
                <w:szCs w:val="18"/>
              </w:rPr>
            </w:pPr>
            <w:r w:rsidRPr="001D2CE2">
              <w:rPr>
                <w:rFonts w:ascii="Calibri" w:hAnsi="Calibri"/>
                <w:sz w:val="18"/>
                <w:szCs w:val="18"/>
              </w:rPr>
              <w:t>-88.6</w:t>
            </w:r>
          </w:p>
        </w:tc>
        <w:tc>
          <w:tcPr>
            <w:tcW w:w="810" w:type="dxa"/>
            <w:tcBorders>
              <w:top w:val="single" w:sz="8" w:space="0" w:color="auto"/>
              <w:left w:val="nil"/>
              <w:bottom w:val="single" w:sz="8" w:space="0" w:color="auto"/>
              <w:right w:val="single" w:sz="8" w:space="0" w:color="auto"/>
            </w:tcBorders>
            <w:shd w:val="clear" w:color="auto" w:fill="auto"/>
            <w:vAlign w:val="center"/>
            <w:hideMark/>
          </w:tcPr>
          <w:p w:rsidR="001D2CE2" w:rsidRPr="001D2CE2" w:rsidRDefault="001D2CE2" w:rsidP="001D2CE2">
            <w:pPr>
              <w:overflowPunct w:val="0"/>
              <w:autoSpaceDE w:val="0"/>
              <w:autoSpaceDN w:val="0"/>
              <w:adjustRightInd w:val="0"/>
              <w:spacing w:after="0"/>
              <w:jc w:val="center"/>
              <w:textAlignment w:val="baseline"/>
              <w:rPr>
                <w:rFonts w:ascii="Calibri" w:hAnsi="Calibri"/>
                <w:color w:val="000000"/>
                <w:sz w:val="18"/>
                <w:szCs w:val="18"/>
                <w:lang w:val="en-US"/>
              </w:rPr>
            </w:pPr>
          </w:p>
        </w:tc>
        <w:tc>
          <w:tcPr>
            <w:tcW w:w="810" w:type="dxa"/>
            <w:tcBorders>
              <w:top w:val="single" w:sz="8" w:space="0" w:color="auto"/>
              <w:left w:val="nil"/>
              <w:bottom w:val="single" w:sz="8" w:space="0" w:color="auto"/>
              <w:right w:val="single" w:sz="8" w:space="0" w:color="auto"/>
            </w:tcBorders>
            <w:shd w:val="clear" w:color="auto" w:fill="auto"/>
            <w:vAlign w:val="center"/>
          </w:tcPr>
          <w:p w:rsidR="001D2CE2" w:rsidRPr="001D2CE2" w:rsidRDefault="001D2CE2" w:rsidP="001D2CE2">
            <w:pPr>
              <w:overflowPunct w:val="0"/>
              <w:autoSpaceDE w:val="0"/>
              <w:autoSpaceDN w:val="0"/>
              <w:adjustRightInd w:val="0"/>
              <w:spacing w:after="0"/>
              <w:jc w:val="center"/>
              <w:textAlignment w:val="baseline"/>
              <w:rPr>
                <w:rFonts w:ascii="Calibri" w:hAnsi="Calibri"/>
                <w:color w:val="000000"/>
                <w:sz w:val="18"/>
                <w:szCs w:val="18"/>
                <w:lang w:val="en-US"/>
              </w:rPr>
            </w:pPr>
          </w:p>
        </w:tc>
        <w:tc>
          <w:tcPr>
            <w:tcW w:w="990" w:type="dxa"/>
            <w:tcBorders>
              <w:top w:val="single" w:sz="8" w:space="0" w:color="auto"/>
              <w:left w:val="nil"/>
              <w:bottom w:val="single" w:sz="8" w:space="0" w:color="auto"/>
              <w:right w:val="single" w:sz="8" w:space="0" w:color="auto"/>
            </w:tcBorders>
            <w:shd w:val="clear" w:color="auto" w:fill="auto"/>
            <w:vAlign w:val="center"/>
          </w:tcPr>
          <w:p w:rsidR="001D2CE2" w:rsidRPr="001D2CE2" w:rsidRDefault="001D2CE2" w:rsidP="001D2CE2">
            <w:pPr>
              <w:overflowPunct w:val="0"/>
              <w:autoSpaceDE w:val="0"/>
              <w:autoSpaceDN w:val="0"/>
              <w:adjustRightInd w:val="0"/>
              <w:spacing w:after="0"/>
              <w:jc w:val="center"/>
              <w:textAlignment w:val="baseline"/>
              <w:rPr>
                <w:rFonts w:ascii="Calibri" w:hAnsi="Calibri"/>
                <w:color w:val="000000"/>
                <w:sz w:val="18"/>
                <w:szCs w:val="18"/>
                <w:lang w:val="en-US"/>
              </w:rPr>
            </w:pPr>
          </w:p>
        </w:tc>
        <w:tc>
          <w:tcPr>
            <w:tcW w:w="1260" w:type="dxa"/>
            <w:vMerge w:val="restart"/>
            <w:tcBorders>
              <w:top w:val="nil"/>
              <w:left w:val="single" w:sz="8" w:space="0" w:color="auto"/>
              <w:bottom w:val="single" w:sz="8" w:space="0" w:color="000000"/>
              <w:right w:val="single" w:sz="8" w:space="0" w:color="auto"/>
            </w:tcBorders>
            <w:shd w:val="clear" w:color="auto" w:fill="auto"/>
            <w:vAlign w:val="center"/>
            <w:hideMark/>
          </w:tcPr>
          <w:p w:rsidR="001D2CE2" w:rsidRPr="001D2CE2" w:rsidRDefault="001D2CE2" w:rsidP="001D2CE2">
            <w:pPr>
              <w:overflowPunct w:val="0"/>
              <w:autoSpaceDE w:val="0"/>
              <w:autoSpaceDN w:val="0"/>
              <w:adjustRightInd w:val="0"/>
              <w:spacing w:after="0"/>
              <w:jc w:val="center"/>
              <w:textAlignment w:val="baseline"/>
              <w:rPr>
                <w:rFonts w:ascii="Calibri" w:hAnsi="Calibri" w:cs="Arial"/>
                <w:color w:val="000000"/>
                <w:sz w:val="18"/>
                <w:szCs w:val="18"/>
                <w:lang w:val="en-US"/>
              </w:rPr>
            </w:pPr>
            <w:r w:rsidRPr="001D2CE2">
              <w:rPr>
                <w:rFonts w:ascii="Calibri" w:hAnsi="Calibri" w:cs="Arial"/>
                <w:color w:val="000000"/>
                <w:sz w:val="18"/>
                <w:szCs w:val="18"/>
                <w:lang w:val="en-US"/>
              </w:rPr>
              <w:t>TDD</w:t>
            </w:r>
          </w:p>
        </w:tc>
      </w:tr>
      <w:tr w:rsidR="001D2CE2" w:rsidRPr="001D2CE2" w:rsidTr="00391029">
        <w:trPr>
          <w:trHeight w:val="315"/>
        </w:trPr>
        <w:tc>
          <w:tcPr>
            <w:tcW w:w="1067" w:type="dxa"/>
            <w:vMerge/>
            <w:tcBorders>
              <w:top w:val="nil"/>
              <w:left w:val="single" w:sz="8" w:space="0" w:color="auto"/>
              <w:bottom w:val="single" w:sz="8" w:space="0" w:color="000000"/>
              <w:right w:val="single" w:sz="8" w:space="0" w:color="auto"/>
            </w:tcBorders>
            <w:vAlign w:val="center"/>
            <w:hideMark/>
          </w:tcPr>
          <w:p w:rsidR="001D2CE2" w:rsidRPr="001D2CE2" w:rsidRDefault="001D2CE2" w:rsidP="001D2CE2">
            <w:pPr>
              <w:overflowPunct w:val="0"/>
              <w:autoSpaceDE w:val="0"/>
              <w:autoSpaceDN w:val="0"/>
              <w:adjustRightInd w:val="0"/>
              <w:spacing w:after="0"/>
              <w:textAlignment w:val="baseline"/>
              <w:rPr>
                <w:rFonts w:ascii="Calibri" w:hAnsi="Calibri"/>
                <w:color w:val="000000"/>
                <w:sz w:val="18"/>
                <w:szCs w:val="18"/>
                <w:lang w:val="en-US"/>
              </w:rPr>
            </w:pPr>
          </w:p>
        </w:tc>
        <w:tc>
          <w:tcPr>
            <w:tcW w:w="632" w:type="dxa"/>
            <w:tcBorders>
              <w:top w:val="nil"/>
              <w:left w:val="nil"/>
              <w:bottom w:val="single" w:sz="8" w:space="0" w:color="auto"/>
              <w:right w:val="single" w:sz="8" w:space="0" w:color="auto"/>
            </w:tcBorders>
            <w:shd w:val="clear" w:color="auto" w:fill="auto"/>
            <w:vAlign w:val="center"/>
            <w:hideMark/>
          </w:tcPr>
          <w:p w:rsidR="001D2CE2" w:rsidRPr="001D2CE2" w:rsidRDefault="001D2CE2" w:rsidP="001D2CE2">
            <w:pPr>
              <w:overflowPunct w:val="0"/>
              <w:autoSpaceDE w:val="0"/>
              <w:autoSpaceDN w:val="0"/>
              <w:adjustRightInd w:val="0"/>
              <w:spacing w:after="0"/>
              <w:jc w:val="center"/>
              <w:textAlignment w:val="baseline"/>
              <w:rPr>
                <w:rFonts w:ascii="Calibri" w:hAnsi="Calibri"/>
                <w:color w:val="000000"/>
                <w:sz w:val="18"/>
                <w:szCs w:val="18"/>
                <w:lang w:val="en-US"/>
              </w:rPr>
            </w:pPr>
            <w:r w:rsidRPr="001D2CE2">
              <w:rPr>
                <w:rFonts w:ascii="Calibri" w:hAnsi="Calibri"/>
                <w:color w:val="000000"/>
                <w:sz w:val="18"/>
                <w:szCs w:val="18"/>
                <w:lang w:val="en-US"/>
              </w:rPr>
              <w:t>30</w:t>
            </w:r>
          </w:p>
        </w:tc>
        <w:tc>
          <w:tcPr>
            <w:tcW w:w="736" w:type="dxa"/>
            <w:tcBorders>
              <w:top w:val="nil"/>
              <w:left w:val="nil"/>
              <w:bottom w:val="single" w:sz="8" w:space="0" w:color="auto"/>
              <w:right w:val="single" w:sz="8" w:space="0" w:color="auto"/>
            </w:tcBorders>
            <w:shd w:val="clear" w:color="auto" w:fill="auto"/>
            <w:noWrap/>
            <w:hideMark/>
          </w:tcPr>
          <w:p w:rsidR="001D2CE2" w:rsidRPr="001D2CE2" w:rsidRDefault="001D2CE2" w:rsidP="001D2CE2">
            <w:pPr>
              <w:overflowPunct w:val="0"/>
              <w:autoSpaceDE w:val="0"/>
              <w:autoSpaceDN w:val="0"/>
              <w:adjustRightInd w:val="0"/>
              <w:jc w:val="center"/>
              <w:textAlignment w:val="baseline"/>
              <w:rPr>
                <w:rFonts w:ascii="Calibri" w:hAnsi="Calibri"/>
                <w:sz w:val="18"/>
                <w:szCs w:val="18"/>
              </w:rPr>
            </w:pPr>
            <w:r w:rsidRPr="001D2CE2">
              <w:rPr>
                <w:rFonts w:ascii="Calibri" w:hAnsi="Calibri"/>
                <w:sz w:val="18"/>
                <w:szCs w:val="18"/>
              </w:rPr>
              <w:t>-96.1</w:t>
            </w:r>
          </w:p>
        </w:tc>
        <w:tc>
          <w:tcPr>
            <w:tcW w:w="795" w:type="dxa"/>
            <w:tcBorders>
              <w:top w:val="nil"/>
              <w:left w:val="nil"/>
              <w:bottom w:val="single" w:sz="8" w:space="0" w:color="auto"/>
              <w:right w:val="single" w:sz="8" w:space="0" w:color="auto"/>
            </w:tcBorders>
            <w:shd w:val="clear" w:color="auto" w:fill="auto"/>
            <w:noWrap/>
            <w:hideMark/>
          </w:tcPr>
          <w:p w:rsidR="001D2CE2" w:rsidRPr="001D2CE2" w:rsidRDefault="001D2CE2" w:rsidP="001D2CE2">
            <w:pPr>
              <w:overflowPunct w:val="0"/>
              <w:autoSpaceDE w:val="0"/>
              <w:autoSpaceDN w:val="0"/>
              <w:adjustRightInd w:val="0"/>
              <w:jc w:val="center"/>
              <w:textAlignment w:val="baseline"/>
              <w:rPr>
                <w:rFonts w:ascii="Calibri" w:hAnsi="Calibri"/>
                <w:sz w:val="18"/>
                <w:szCs w:val="18"/>
              </w:rPr>
            </w:pPr>
            <w:r w:rsidRPr="001D2CE2">
              <w:rPr>
                <w:rFonts w:ascii="Calibri" w:hAnsi="Calibri"/>
                <w:sz w:val="18"/>
                <w:szCs w:val="18"/>
              </w:rPr>
              <w:t>-94.1</w:t>
            </w:r>
          </w:p>
        </w:tc>
        <w:tc>
          <w:tcPr>
            <w:tcW w:w="810" w:type="dxa"/>
            <w:tcBorders>
              <w:top w:val="nil"/>
              <w:left w:val="nil"/>
              <w:bottom w:val="single" w:sz="8" w:space="0" w:color="auto"/>
              <w:right w:val="single" w:sz="8" w:space="0" w:color="auto"/>
            </w:tcBorders>
            <w:shd w:val="clear" w:color="auto" w:fill="auto"/>
            <w:noWrap/>
            <w:hideMark/>
          </w:tcPr>
          <w:p w:rsidR="001D2CE2" w:rsidRPr="001D2CE2" w:rsidRDefault="001D2CE2" w:rsidP="001D2CE2">
            <w:pPr>
              <w:overflowPunct w:val="0"/>
              <w:autoSpaceDE w:val="0"/>
              <w:autoSpaceDN w:val="0"/>
              <w:adjustRightInd w:val="0"/>
              <w:jc w:val="center"/>
              <w:textAlignment w:val="baseline"/>
              <w:rPr>
                <w:rFonts w:ascii="Calibri" w:hAnsi="Calibri"/>
                <w:sz w:val="18"/>
                <w:szCs w:val="18"/>
              </w:rPr>
            </w:pPr>
            <w:r w:rsidRPr="001D2CE2">
              <w:rPr>
                <w:rFonts w:ascii="Calibri" w:hAnsi="Calibri"/>
                <w:sz w:val="18"/>
                <w:szCs w:val="18"/>
              </w:rPr>
              <w:t>-92.9</w:t>
            </w:r>
          </w:p>
        </w:tc>
        <w:tc>
          <w:tcPr>
            <w:tcW w:w="810" w:type="dxa"/>
            <w:tcBorders>
              <w:top w:val="nil"/>
              <w:left w:val="nil"/>
              <w:bottom w:val="single" w:sz="8" w:space="0" w:color="auto"/>
              <w:right w:val="single" w:sz="8" w:space="0" w:color="auto"/>
            </w:tcBorders>
            <w:shd w:val="clear" w:color="auto" w:fill="auto"/>
            <w:noWrap/>
            <w:vAlign w:val="bottom"/>
            <w:hideMark/>
          </w:tcPr>
          <w:p w:rsidR="001D2CE2" w:rsidRPr="001D2CE2" w:rsidRDefault="001D2CE2" w:rsidP="001D2CE2">
            <w:pPr>
              <w:overflowPunct w:val="0"/>
              <w:autoSpaceDE w:val="0"/>
              <w:autoSpaceDN w:val="0"/>
              <w:adjustRightInd w:val="0"/>
              <w:spacing w:after="0"/>
              <w:jc w:val="center"/>
              <w:textAlignment w:val="baseline"/>
              <w:rPr>
                <w:rFonts w:ascii="Calibri" w:hAnsi="Calibri"/>
                <w:color w:val="000000"/>
                <w:sz w:val="18"/>
                <w:szCs w:val="18"/>
                <w:lang w:val="en-US"/>
              </w:rPr>
            </w:pPr>
          </w:p>
        </w:tc>
        <w:tc>
          <w:tcPr>
            <w:tcW w:w="810" w:type="dxa"/>
            <w:tcBorders>
              <w:top w:val="nil"/>
              <w:left w:val="nil"/>
              <w:bottom w:val="single" w:sz="8" w:space="0" w:color="auto"/>
              <w:right w:val="single" w:sz="8" w:space="0" w:color="auto"/>
            </w:tcBorders>
            <w:shd w:val="clear" w:color="auto" w:fill="auto"/>
            <w:hideMark/>
          </w:tcPr>
          <w:p w:rsidR="001D2CE2" w:rsidRPr="001D2CE2" w:rsidRDefault="001D2CE2" w:rsidP="001D2CE2">
            <w:pPr>
              <w:overflowPunct w:val="0"/>
              <w:autoSpaceDE w:val="0"/>
              <w:autoSpaceDN w:val="0"/>
              <w:adjustRightInd w:val="0"/>
              <w:jc w:val="center"/>
              <w:textAlignment w:val="baseline"/>
              <w:rPr>
                <w:rFonts w:ascii="Calibri" w:hAnsi="Calibri"/>
                <w:sz w:val="18"/>
                <w:szCs w:val="18"/>
              </w:rPr>
            </w:pPr>
            <w:r w:rsidRPr="001D2CE2">
              <w:rPr>
                <w:rFonts w:ascii="Calibri" w:hAnsi="Calibri"/>
                <w:sz w:val="18"/>
                <w:szCs w:val="18"/>
              </w:rPr>
              <w:t>-89.7</w:t>
            </w:r>
          </w:p>
        </w:tc>
        <w:tc>
          <w:tcPr>
            <w:tcW w:w="810" w:type="dxa"/>
            <w:tcBorders>
              <w:top w:val="nil"/>
              <w:left w:val="nil"/>
              <w:bottom w:val="single" w:sz="8" w:space="0" w:color="auto"/>
              <w:right w:val="single" w:sz="8" w:space="0" w:color="auto"/>
            </w:tcBorders>
            <w:shd w:val="clear" w:color="auto" w:fill="auto"/>
            <w:hideMark/>
          </w:tcPr>
          <w:p w:rsidR="001D2CE2" w:rsidRPr="001D2CE2" w:rsidRDefault="001D2CE2" w:rsidP="001D2CE2">
            <w:pPr>
              <w:overflowPunct w:val="0"/>
              <w:autoSpaceDE w:val="0"/>
              <w:autoSpaceDN w:val="0"/>
              <w:adjustRightInd w:val="0"/>
              <w:jc w:val="center"/>
              <w:textAlignment w:val="baseline"/>
              <w:rPr>
                <w:rFonts w:ascii="Calibri" w:hAnsi="Calibri"/>
                <w:sz w:val="18"/>
                <w:szCs w:val="18"/>
              </w:rPr>
            </w:pPr>
            <w:r w:rsidRPr="001D2CE2">
              <w:rPr>
                <w:rFonts w:ascii="Calibri" w:hAnsi="Calibri"/>
                <w:sz w:val="18"/>
                <w:szCs w:val="18"/>
              </w:rPr>
              <w:t>-88.7</w:t>
            </w:r>
          </w:p>
        </w:tc>
        <w:tc>
          <w:tcPr>
            <w:tcW w:w="810" w:type="dxa"/>
            <w:tcBorders>
              <w:top w:val="nil"/>
              <w:left w:val="nil"/>
              <w:bottom w:val="single" w:sz="8" w:space="0" w:color="auto"/>
              <w:right w:val="single" w:sz="8" w:space="0" w:color="auto"/>
            </w:tcBorders>
            <w:shd w:val="clear" w:color="auto" w:fill="auto"/>
            <w:noWrap/>
            <w:hideMark/>
          </w:tcPr>
          <w:p w:rsidR="001D2CE2" w:rsidRPr="001D2CE2" w:rsidRDefault="001D2CE2" w:rsidP="001D2CE2">
            <w:pPr>
              <w:overflowPunct w:val="0"/>
              <w:autoSpaceDE w:val="0"/>
              <w:autoSpaceDN w:val="0"/>
              <w:adjustRightInd w:val="0"/>
              <w:jc w:val="center"/>
              <w:textAlignment w:val="baseline"/>
              <w:rPr>
                <w:rFonts w:ascii="Calibri" w:hAnsi="Calibri"/>
                <w:sz w:val="18"/>
                <w:szCs w:val="18"/>
              </w:rPr>
            </w:pPr>
            <w:r w:rsidRPr="001D2CE2">
              <w:rPr>
                <w:rFonts w:ascii="Calibri" w:hAnsi="Calibri"/>
                <w:sz w:val="18"/>
                <w:szCs w:val="18"/>
              </w:rPr>
              <w:t>-87.9</w:t>
            </w:r>
          </w:p>
        </w:tc>
        <w:tc>
          <w:tcPr>
            <w:tcW w:w="810" w:type="dxa"/>
            <w:tcBorders>
              <w:top w:val="nil"/>
              <w:left w:val="nil"/>
              <w:bottom w:val="single" w:sz="8" w:space="0" w:color="auto"/>
              <w:right w:val="single" w:sz="8" w:space="0" w:color="auto"/>
            </w:tcBorders>
            <w:shd w:val="clear" w:color="auto" w:fill="auto"/>
            <w:noWrap/>
            <w:hideMark/>
          </w:tcPr>
          <w:p w:rsidR="001D2CE2" w:rsidRPr="001D2CE2" w:rsidRDefault="001D2CE2" w:rsidP="001D2CE2">
            <w:pPr>
              <w:overflowPunct w:val="0"/>
              <w:autoSpaceDE w:val="0"/>
              <w:autoSpaceDN w:val="0"/>
              <w:adjustRightInd w:val="0"/>
              <w:jc w:val="center"/>
              <w:textAlignment w:val="baseline"/>
              <w:rPr>
                <w:rFonts w:ascii="Calibri" w:hAnsi="Calibri"/>
                <w:sz w:val="18"/>
                <w:szCs w:val="18"/>
              </w:rPr>
            </w:pPr>
            <w:r w:rsidRPr="001D2CE2">
              <w:rPr>
                <w:rFonts w:ascii="Calibri" w:hAnsi="Calibri"/>
                <w:sz w:val="18"/>
                <w:szCs w:val="18"/>
              </w:rPr>
              <w:t>-86.6</w:t>
            </w:r>
          </w:p>
        </w:tc>
        <w:tc>
          <w:tcPr>
            <w:tcW w:w="990" w:type="dxa"/>
            <w:tcBorders>
              <w:top w:val="nil"/>
              <w:left w:val="nil"/>
              <w:bottom w:val="single" w:sz="8" w:space="0" w:color="auto"/>
              <w:right w:val="single" w:sz="8" w:space="0" w:color="auto"/>
            </w:tcBorders>
            <w:shd w:val="clear" w:color="auto" w:fill="auto"/>
            <w:noWrap/>
            <w:hideMark/>
          </w:tcPr>
          <w:p w:rsidR="001D2CE2" w:rsidRPr="001D2CE2" w:rsidRDefault="001D2CE2" w:rsidP="001D2CE2">
            <w:pPr>
              <w:overflowPunct w:val="0"/>
              <w:autoSpaceDE w:val="0"/>
              <w:autoSpaceDN w:val="0"/>
              <w:adjustRightInd w:val="0"/>
              <w:jc w:val="center"/>
              <w:textAlignment w:val="baseline"/>
              <w:rPr>
                <w:rFonts w:ascii="Calibri" w:hAnsi="Calibri"/>
                <w:sz w:val="18"/>
                <w:szCs w:val="18"/>
              </w:rPr>
            </w:pPr>
            <w:r w:rsidRPr="001D2CE2">
              <w:rPr>
                <w:rFonts w:ascii="Calibri" w:hAnsi="Calibri"/>
                <w:sz w:val="18"/>
                <w:szCs w:val="18"/>
              </w:rPr>
              <w:t>-85.6</w:t>
            </w:r>
          </w:p>
        </w:tc>
        <w:tc>
          <w:tcPr>
            <w:tcW w:w="1260" w:type="dxa"/>
            <w:vMerge/>
            <w:tcBorders>
              <w:top w:val="nil"/>
              <w:left w:val="single" w:sz="8" w:space="0" w:color="auto"/>
              <w:bottom w:val="single" w:sz="8" w:space="0" w:color="000000"/>
              <w:right w:val="single" w:sz="8" w:space="0" w:color="auto"/>
            </w:tcBorders>
            <w:vAlign w:val="center"/>
            <w:hideMark/>
          </w:tcPr>
          <w:p w:rsidR="001D2CE2" w:rsidRPr="001D2CE2" w:rsidRDefault="001D2CE2" w:rsidP="001D2CE2">
            <w:pPr>
              <w:overflowPunct w:val="0"/>
              <w:autoSpaceDE w:val="0"/>
              <w:autoSpaceDN w:val="0"/>
              <w:adjustRightInd w:val="0"/>
              <w:spacing w:after="0"/>
              <w:textAlignment w:val="baseline"/>
              <w:rPr>
                <w:rFonts w:ascii="Calibri" w:hAnsi="Calibri" w:cs="Arial"/>
                <w:color w:val="000000"/>
                <w:sz w:val="18"/>
                <w:szCs w:val="18"/>
                <w:lang w:val="en-US"/>
              </w:rPr>
            </w:pPr>
          </w:p>
        </w:tc>
      </w:tr>
      <w:tr w:rsidR="001D2CE2" w:rsidRPr="001D2CE2" w:rsidTr="00391029">
        <w:trPr>
          <w:trHeight w:val="315"/>
        </w:trPr>
        <w:tc>
          <w:tcPr>
            <w:tcW w:w="1067" w:type="dxa"/>
            <w:vMerge/>
            <w:tcBorders>
              <w:top w:val="nil"/>
              <w:left w:val="single" w:sz="8" w:space="0" w:color="auto"/>
              <w:bottom w:val="single" w:sz="8" w:space="0" w:color="000000"/>
              <w:right w:val="single" w:sz="8" w:space="0" w:color="auto"/>
            </w:tcBorders>
            <w:vAlign w:val="center"/>
            <w:hideMark/>
          </w:tcPr>
          <w:p w:rsidR="001D2CE2" w:rsidRPr="001D2CE2" w:rsidRDefault="001D2CE2" w:rsidP="001D2CE2">
            <w:pPr>
              <w:overflowPunct w:val="0"/>
              <w:autoSpaceDE w:val="0"/>
              <w:autoSpaceDN w:val="0"/>
              <w:adjustRightInd w:val="0"/>
              <w:spacing w:after="0"/>
              <w:textAlignment w:val="baseline"/>
              <w:rPr>
                <w:rFonts w:ascii="Calibri" w:hAnsi="Calibri"/>
                <w:color w:val="000000"/>
                <w:sz w:val="18"/>
                <w:szCs w:val="18"/>
                <w:lang w:val="en-US"/>
              </w:rPr>
            </w:pPr>
          </w:p>
        </w:tc>
        <w:tc>
          <w:tcPr>
            <w:tcW w:w="632" w:type="dxa"/>
            <w:tcBorders>
              <w:top w:val="nil"/>
              <w:left w:val="nil"/>
              <w:bottom w:val="single" w:sz="8" w:space="0" w:color="auto"/>
              <w:right w:val="single" w:sz="8" w:space="0" w:color="auto"/>
            </w:tcBorders>
            <w:shd w:val="clear" w:color="auto" w:fill="auto"/>
            <w:vAlign w:val="center"/>
            <w:hideMark/>
          </w:tcPr>
          <w:p w:rsidR="001D2CE2" w:rsidRPr="001D2CE2" w:rsidRDefault="001D2CE2" w:rsidP="001D2CE2">
            <w:pPr>
              <w:overflowPunct w:val="0"/>
              <w:autoSpaceDE w:val="0"/>
              <w:autoSpaceDN w:val="0"/>
              <w:adjustRightInd w:val="0"/>
              <w:spacing w:after="0"/>
              <w:jc w:val="center"/>
              <w:textAlignment w:val="baseline"/>
              <w:rPr>
                <w:rFonts w:ascii="Calibri" w:hAnsi="Calibri"/>
                <w:color w:val="000000"/>
                <w:sz w:val="18"/>
                <w:szCs w:val="18"/>
                <w:lang w:val="en-US"/>
              </w:rPr>
            </w:pPr>
            <w:r w:rsidRPr="001D2CE2">
              <w:rPr>
                <w:rFonts w:ascii="Calibri" w:hAnsi="Calibri"/>
                <w:color w:val="000000"/>
                <w:sz w:val="18"/>
                <w:szCs w:val="18"/>
                <w:lang w:val="en-US"/>
              </w:rPr>
              <w:t>60</w:t>
            </w:r>
          </w:p>
        </w:tc>
        <w:tc>
          <w:tcPr>
            <w:tcW w:w="736" w:type="dxa"/>
            <w:tcBorders>
              <w:top w:val="nil"/>
              <w:left w:val="nil"/>
              <w:bottom w:val="single" w:sz="8" w:space="0" w:color="auto"/>
              <w:right w:val="single" w:sz="8" w:space="0" w:color="auto"/>
            </w:tcBorders>
            <w:shd w:val="clear" w:color="auto" w:fill="auto"/>
            <w:noWrap/>
            <w:hideMark/>
          </w:tcPr>
          <w:p w:rsidR="001D2CE2" w:rsidRPr="001D2CE2" w:rsidRDefault="001D2CE2" w:rsidP="001D2CE2">
            <w:pPr>
              <w:overflowPunct w:val="0"/>
              <w:autoSpaceDE w:val="0"/>
              <w:autoSpaceDN w:val="0"/>
              <w:adjustRightInd w:val="0"/>
              <w:jc w:val="center"/>
              <w:textAlignment w:val="baseline"/>
              <w:rPr>
                <w:rFonts w:ascii="Calibri" w:hAnsi="Calibri"/>
                <w:sz w:val="18"/>
                <w:szCs w:val="18"/>
              </w:rPr>
            </w:pPr>
            <w:r w:rsidRPr="001D2CE2">
              <w:rPr>
                <w:rFonts w:ascii="Calibri" w:hAnsi="Calibri"/>
                <w:sz w:val="18"/>
                <w:szCs w:val="18"/>
              </w:rPr>
              <w:t>-96.5</w:t>
            </w:r>
          </w:p>
        </w:tc>
        <w:tc>
          <w:tcPr>
            <w:tcW w:w="795" w:type="dxa"/>
            <w:tcBorders>
              <w:top w:val="nil"/>
              <w:left w:val="nil"/>
              <w:bottom w:val="single" w:sz="8" w:space="0" w:color="auto"/>
              <w:right w:val="single" w:sz="8" w:space="0" w:color="auto"/>
            </w:tcBorders>
            <w:shd w:val="clear" w:color="auto" w:fill="auto"/>
            <w:noWrap/>
            <w:hideMark/>
          </w:tcPr>
          <w:p w:rsidR="001D2CE2" w:rsidRPr="001D2CE2" w:rsidRDefault="001D2CE2" w:rsidP="001D2CE2">
            <w:pPr>
              <w:overflowPunct w:val="0"/>
              <w:autoSpaceDE w:val="0"/>
              <w:autoSpaceDN w:val="0"/>
              <w:adjustRightInd w:val="0"/>
              <w:jc w:val="center"/>
              <w:textAlignment w:val="baseline"/>
              <w:rPr>
                <w:rFonts w:ascii="Calibri" w:hAnsi="Calibri"/>
                <w:sz w:val="18"/>
                <w:szCs w:val="18"/>
              </w:rPr>
            </w:pPr>
            <w:r w:rsidRPr="001D2CE2">
              <w:rPr>
                <w:rFonts w:ascii="Calibri" w:hAnsi="Calibri"/>
                <w:sz w:val="18"/>
                <w:szCs w:val="18"/>
              </w:rPr>
              <w:t>-94.4</w:t>
            </w:r>
          </w:p>
        </w:tc>
        <w:tc>
          <w:tcPr>
            <w:tcW w:w="810" w:type="dxa"/>
            <w:tcBorders>
              <w:top w:val="nil"/>
              <w:left w:val="nil"/>
              <w:bottom w:val="single" w:sz="8" w:space="0" w:color="auto"/>
              <w:right w:val="single" w:sz="8" w:space="0" w:color="auto"/>
            </w:tcBorders>
            <w:shd w:val="clear" w:color="auto" w:fill="auto"/>
            <w:noWrap/>
            <w:hideMark/>
          </w:tcPr>
          <w:p w:rsidR="001D2CE2" w:rsidRPr="001D2CE2" w:rsidRDefault="001D2CE2" w:rsidP="001D2CE2">
            <w:pPr>
              <w:overflowPunct w:val="0"/>
              <w:autoSpaceDE w:val="0"/>
              <w:autoSpaceDN w:val="0"/>
              <w:adjustRightInd w:val="0"/>
              <w:jc w:val="center"/>
              <w:textAlignment w:val="baseline"/>
              <w:rPr>
                <w:rFonts w:ascii="Calibri" w:hAnsi="Calibri"/>
                <w:sz w:val="18"/>
                <w:szCs w:val="18"/>
              </w:rPr>
            </w:pPr>
            <w:r w:rsidRPr="001D2CE2">
              <w:rPr>
                <w:rFonts w:ascii="Calibri" w:hAnsi="Calibri"/>
                <w:sz w:val="18"/>
                <w:szCs w:val="18"/>
              </w:rPr>
              <w:t>-93.1</w:t>
            </w:r>
          </w:p>
        </w:tc>
        <w:tc>
          <w:tcPr>
            <w:tcW w:w="810" w:type="dxa"/>
            <w:tcBorders>
              <w:top w:val="nil"/>
              <w:left w:val="nil"/>
              <w:bottom w:val="single" w:sz="8" w:space="0" w:color="auto"/>
              <w:right w:val="single" w:sz="8" w:space="0" w:color="auto"/>
            </w:tcBorders>
            <w:shd w:val="clear" w:color="auto" w:fill="auto"/>
            <w:noWrap/>
            <w:vAlign w:val="bottom"/>
            <w:hideMark/>
          </w:tcPr>
          <w:p w:rsidR="001D2CE2" w:rsidRPr="001D2CE2" w:rsidRDefault="001D2CE2" w:rsidP="001D2CE2">
            <w:pPr>
              <w:overflowPunct w:val="0"/>
              <w:autoSpaceDE w:val="0"/>
              <w:autoSpaceDN w:val="0"/>
              <w:adjustRightInd w:val="0"/>
              <w:spacing w:after="0"/>
              <w:jc w:val="center"/>
              <w:textAlignment w:val="baseline"/>
              <w:rPr>
                <w:rFonts w:ascii="Calibri" w:hAnsi="Calibri"/>
                <w:color w:val="000000"/>
                <w:sz w:val="18"/>
                <w:szCs w:val="18"/>
                <w:lang w:val="en-US"/>
              </w:rPr>
            </w:pPr>
          </w:p>
        </w:tc>
        <w:tc>
          <w:tcPr>
            <w:tcW w:w="810" w:type="dxa"/>
            <w:tcBorders>
              <w:top w:val="nil"/>
              <w:left w:val="nil"/>
              <w:bottom w:val="single" w:sz="8" w:space="0" w:color="auto"/>
              <w:right w:val="single" w:sz="8" w:space="0" w:color="auto"/>
            </w:tcBorders>
            <w:shd w:val="clear" w:color="auto" w:fill="auto"/>
            <w:hideMark/>
          </w:tcPr>
          <w:p w:rsidR="001D2CE2" w:rsidRPr="001D2CE2" w:rsidRDefault="001D2CE2" w:rsidP="001D2CE2">
            <w:pPr>
              <w:overflowPunct w:val="0"/>
              <w:autoSpaceDE w:val="0"/>
              <w:autoSpaceDN w:val="0"/>
              <w:adjustRightInd w:val="0"/>
              <w:jc w:val="center"/>
              <w:textAlignment w:val="baseline"/>
              <w:rPr>
                <w:rFonts w:ascii="Calibri" w:hAnsi="Calibri"/>
                <w:sz w:val="18"/>
                <w:szCs w:val="18"/>
              </w:rPr>
            </w:pPr>
            <w:r w:rsidRPr="001D2CE2">
              <w:rPr>
                <w:rFonts w:ascii="Calibri" w:hAnsi="Calibri"/>
                <w:sz w:val="18"/>
                <w:szCs w:val="18"/>
              </w:rPr>
              <w:t>-89.9</w:t>
            </w:r>
          </w:p>
        </w:tc>
        <w:tc>
          <w:tcPr>
            <w:tcW w:w="810" w:type="dxa"/>
            <w:tcBorders>
              <w:top w:val="nil"/>
              <w:left w:val="nil"/>
              <w:bottom w:val="single" w:sz="8" w:space="0" w:color="auto"/>
              <w:right w:val="single" w:sz="8" w:space="0" w:color="auto"/>
            </w:tcBorders>
            <w:shd w:val="clear" w:color="auto" w:fill="auto"/>
            <w:hideMark/>
          </w:tcPr>
          <w:p w:rsidR="001D2CE2" w:rsidRPr="001D2CE2" w:rsidRDefault="001D2CE2" w:rsidP="001D2CE2">
            <w:pPr>
              <w:overflowPunct w:val="0"/>
              <w:autoSpaceDE w:val="0"/>
              <w:autoSpaceDN w:val="0"/>
              <w:adjustRightInd w:val="0"/>
              <w:jc w:val="center"/>
              <w:textAlignment w:val="baseline"/>
              <w:rPr>
                <w:rFonts w:ascii="Calibri" w:hAnsi="Calibri"/>
                <w:sz w:val="18"/>
                <w:szCs w:val="18"/>
              </w:rPr>
            </w:pPr>
            <w:r w:rsidRPr="001D2CE2">
              <w:rPr>
                <w:rFonts w:ascii="Calibri" w:hAnsi="Calibri"/>
                <w:sz w:val="18"/>
                <w:szCs w:val="18"/>
              </w:rPr>
              <w:t>-88.8</w:t>
            </w:r>
          </w:p>
        </w:tc>
        <w:tc>
          <w:tcPr>
            <w:tcW w:w="810" w:type="dxa"/>
            <w:tcBorders>
              <w:top w:val="nil"/>
              <w:left w:val="nil"/>
              <w:bottom w:val="single" w:sz="8" w:space="0" w:color="auto"/>
              <w:right w:val="single" w:sz="8" w:space="0" w:color="auto"/>
            </w:tcBorders>
            <w:shd w:val="clear" w:color="auto" w:fill="auto"/>
            <w:noWrap/>
            <w:hideMark/>
          </w:tcPr>
          <w:p w:rsidR="001D2CE2" w:rsidRPr="001D2CE2" w:rsidRDefault="001D2CE2" w:rsidP="001D2CE2">
            <w:pPr>
              <w:overflowPunct w:val="0"/>
              <w:autoSpaceDE w:val="0"/>
              <w:autoSpaceDN w:val="0"/>
              <w:adjustRightInd w:val="0"/>
              <w:jc w:val="center"/>
              <w:textAlignment w:val="baseline"/>
              <w:rPr>
                <w:rFonts w:ascii="Calibri" w:hAnsi="Calibri"/>
                <w:sz w:val="18"/>
                <w:szCs w:val="18"/>
              </w:rPr>
            </w:pPr>
            <w:r w:rsidRPr="001D2CE2">
              <w:rPr>
                <w:rFonts w:ascii="Calibri" w:hAnsi="Calibri"/>
                <w:sz w:val="18"/>
                <w:szCs w:val="18"/>
              </w:rPr>
              <w:t>-88.0</w:t>
            </w:r>
          </w:p>
        </w:tc>
        <w:tc>
          <w:tcPr>
            <w:tcW w:w="810" w:type="dxa"/>
            <w:tcBorders>
              <w:top w:val="nil"/>
              <w:left w:val="nil"/>
              <w:bottom w:val="single" w:sz="8" w:space="0" w:color="auto"/>
              <w:right w:val="single" w:sz="8" w:space="0" w:color="auto"/>
            </w:tcBorders>
            <w:shd w:val="clear" w:color="auto" w:fill="auto"/>
            <w:noWrap/>
            <w:hideMark/>
          </w:tcPr>
          <w:p w:rsidR="001D2CE2" w:rsidRPr="001D2CE2" w:rsidRDefault="001D2CE2" w:rsidP="001D2CE2">
            <w:pPr>
              <w:overflowPunct w:val="0"/>
              <w:autoSpaceDE w:val="0"/>
              <w:autoSpaceDN w:val="0"/>
              <w:adjustRightInd w:val="0"/>
              <w:jc w:val="center"/>
              <w:textAlignment w:val="baseline"/>
              <w:rPr>
                <w:rFonts w:ascii="Calibri" w:hAnsi="Calibri"/>
                <w:sz w:val="18"/>
                <w:szCs w:val="18"/>
              </w:rPr>
            </w:pPr>
            <w:r w:rsidRPr="001D2CE2">
              <w:rPr>
                <w:rFonts w:ascii="Calibri" w:hAnsi="Calibri"/>
                <w:sz w:val="18"/>
                <w:szCs w:val="18"/>
              </w:rPr>
              <w:t>-86.7</w:t>
            </w:r>
          </w:p>
        </w:tc>
        <w:tc>
          <w:tcPr>
            <w:tcW w:w="990" w:type="dxa"/>
            <w:tcBorders>
              <w:top w:val="nil"/>
              <w:left w:val="nil"/>
              <w:bottom w:val="single" w:sz="8" w:space="0" w:color="auto"/>
              <w:right w:val="single" w:sz="8" w:space="0" w:color="auto"/>
            </w:tcBorders>
            <w:shd w:val="clear" w:color="auto" w:fill="auto"/>
            <w:noWrap/>
            <w:hideMark/>
          </w:tcPr>
          <w:p w:rsidR="001D2CE2" w:rsidRPr="001D2CE2" w:rsidRDefault="001D2CE2" w:rsidP="001D2CE2">
            <w:pPr>
              <w:overflowPunct w:val="0"/>
              <w:autoSpaceDE w:val="0"/>
              <w:autoSpaceDN w:val="0"/>
              <w:adjustRightInd w:val="0"/>
              <w:jc w:val="center"/>
              <w:textAlignment w:val="baseline"/>
              <w:rPr>
                <w:rFonts w:ascii="Calibri" w:hAnsi="Calibri"/>
                <w:sz w:val="18"/>
                <w:szCs w:val="18"/>
              </w:rPr>
            </w:pPr>
            <w:r w:rsidRPr="001D2CE2">
              <w:rPr>
                <w:rFonts w:ascii="Calibri" w:hAnsi="Calibri"/>
                <w:sz w:val="18"/>
                <w:szCs w:val="18"/>
              </w:rPr>
              <w:t>-85.7</w:t>
            </w:r>
          </w:p>
        </w:tc>
        <w:tc>
          <w:tcPr>
            <w:tcW w:w="1260" w:type="dxa"/>
            <w:vMerge/>
            <w:tcBorders>
              <w:top w:val="nil"/>
              <w:left w:val="single" w:sz="8" w:space="0" w:color="auto"/>
              <w:bottom w:val="single" w:sz="8" w:space="0" w:color="000000"/>
              <w:right w:val="single" w:sz="8" w:space="0" w:color="auto"/>
            </w:tcBorders>
            <w:vAlign w:val="center"/>
            <w:hideMark/>
          </w:tcPr>
          <w:p w:rsidR="001D2CE2" w:rsidRPr="001D2CE2" w:rsidRDefault="001D2CE2" w:rsidP="001D2CE2">
            <w:pPr>
              <w:overflowPunct w:val="0"/>
              <w:autoSpaceDE w:val="0"/>
              <w:autoSpaceDN w:val="0"/>
              <w:adjustRightInd w:val="0"/>
              <w:spacing w:after="0"/>
              <w:textAlignment w:val="baseline"/>
              <w:rPr>
                <w:rFonts w:ascii="Calibri" w:hAnsi="Calibri" w:cs="Arial"/>
                <w:color w:val="000000"/>
                <w:sz w:val="18"/>
                <w:szCs w:val="18"/>
                <w:lang w:val="en-US"/>
              </w:rPr>
            </w:pPr>
          </w:p>
        </w:tc>
      </w:tr>
      <w:tr w:rsidR="001D2CE2" w:rsidRPr="001D2CE2" w:rsidTr="00391029">
        <w:trPr>
          <w:trHeight w:val="315"/>
        </w:trPr>
        <w:tc>
          <w:tcPr>
            <w:tcW w:w="1067" w:type="dxa"/>
            <w:vMerge w:val="restart"/>
            <w:tcBorders>
              <w:top w:val="nil"/>
              <w:left w:val="single" w:sz="8" w:space="0" w:color="auto"/>
              <w:bottom w:val="single" w:sz="8" w:space="0" w:color="000000"/>
              <w:right w:val="single" w:sz="8" w:space="0" w:color="auto"/>
            </w:tcBorders>
            <w:shd w:val="clear" w:color="auto" w:fill="auto"/>
            <w:vAlign w:val="center"/>
            <w:hideMark/>
          </w:tcPr>
          <w:p w:rsidR="001D2CE2" w:rsidRPr="001D2CE2" w:rsidRDefault="001D2CE2" w:rsidP="001D2CE2">
            <w:pPr>
              <w:overflowPunct w:val="0"/>
              <w:autoSpaceDE w:val="0"/>
              <w:autoSpaceDN w:val="0"/>
              <w:adjustRightInd w:val="0"/>
              <w:spacing w:after="0"/>
              <w:jc w:val="center"/>
              <w:textAlignment w:val="baseline"/>
              <w:rPr>
                <w:rFonts w:ascii="Calibri" w:hAnsi="Calibri"/>
                <w:color w:val="000000"/>
                <w:sz w:val="18"/>
                <w:szCs w:val="18"/>
                <w:lang w:val="en-US"/>
              </w:rPr>
            </w:pPr>
            <w:r w:rsidRPr="001D2CE2">
              <w:rPr>
                <w:rFonts w:ascii="Calibri" w:hAnsi="Calibri"/>
                <w:color w:val="000000"/>
                <w:sz w:val="18"/>
                <w:szCs w:val="18"/>
                <w:lang w:val="en-US"/>
              </w:rPr>
              <w:t>n77 (3.8 to 4.2 GHz)</w:t>
            </w:r>
          </w:p>
        </w:tc>
        <w:tc>
          <w:tcPr>
            <w:tcW w:w="632" w:type="dxa"/>
            <w:tcBorders>
              <w:top w:val="nil"/>
              <w:left w:val="nil"/>
              <w:bottom w:val="single" w:sz="8" w:space="0" w:color="auto"/>
              <w:right w:val="single" w:sz="8" w:space="0" w:color="auto"/>
            </w:tcBorders>
            <w:shd w:val="clear" w:color="auto" w:fill="auto"/>
            <w:vAlign w:val="center"/>
            <w:hideMark/>
          </w:tcPr>
          <w:p w:rsidR="001D2CE2" w:rsidRPr="001D2CE2" w:rsidRDefault="001D2CE2" w:rsidP="001D2CE2">
            <w:pPr>
              <w:overflowPunct w:val="0"/>
              <w:autoSpaceDE w:val="0"/>
              <w:autoSpaceDN w:val="0"/>
              <w:adjustRightInd w:val="0"/>
              <w:spacing w:after="0"/>
              <w:jc w:val="center"/>
              <w:textAlignment w:val="baseline"/>
              <w:rPr>
                <w:rFonts w:ascii="Calibri" w:hAnsi="Calibri"/>
                <w:color w:val="000000"/>
                <w:sz w:val="18"/>
                <w:szCs w:val="18"/>
                <w:lang w:val="en-US"/>
              </w:rPr>
            </w:pPr>
            <w:r w:rsidRPr="001D2CE2">
              <w:rPr>
                <w:rFonts w:ascii="Calibri" w:hAnsi="Calibri"/>
                <w:color w:val="000000"/>
                <w:sz w:val="18"/>
                <w:szCs w:val="18"/>
                <w:lang w:val="en-US"/>
              </w:rPr>
              <w:t>15</w:t>
            </w:r>
          </w:p>
        </w:tc>
        <w:tc>
          <w:tcPr>
            <w:tcW w:w="736" w:type="dxa"/>
            <w:tcBorders>
              <w:top w:val="nil"/>
              <w:left w:val="nil"/>
              <w:bottom w:val="single" w:sz="8" w:space="0" w:color="auto"/>
              <w:right w:val="single" w:sz="8" w:space="0" w:color="auto"/>
            </w:tcBorders>
            <w:shd w:val="clear" w:color="auto" w:fill="auto"/>
            <w:noWrap/>
            <w:hideMark/>
          </w:tcPr>
          <w:p w:rsidR="001D2CE2" w:rsidRPr="001D2CE2" w:rsidRDefault="001D2CE2" w:rsidP="001D2CE2">
            <w:pPr>
              <w:overflowPunct w:val="0"/>
              <w:autoSpaceDE w:val="0"/>
              <w:autoSpaceDN w:val="0"/>
              <w:adjustRightInd w:val="0"/>
              <w:jc w:val="center"/>
              <w:textAlignment w:val="baseline"/>
              <w:rPr>
                <w:rFonts w:ascii="Calibri" w:hAnsi="Calibri"/>
                <w:sz w:val="18"/>
                <w:szCs w:val="18"/>
              </w:rPr>
            </w:pPr>
            <w:r w:rsidRPr="001D2CE2">
              <w:rPr>
                <w:rFonts w:ascii="Calibri" w:hAnsi="Calibri"/>
                <w:sz w:val="18"/>
                <w:szCs w:val="18"/>
              </w:rPr>
              <w:t>-95.3</w:t>
            </w:r>
          </w:p>
        </w:tc>
        <w:tc>
          <w:tcPr>
            <w:tcW w:w="795" w:type="dxa"/>
            <w:tcBorders>
              <w:top w:val="nil"/>
              <w:left w:val="nil"/>
              <w:bottom w:val="single" w:sz="8" w:space="0" w:color="auto"/>
              <w:right w:val="single" w:sz="8" w:space="0" w:color="auto"/>
            </w:tcBorders>
            <w:shd w:val="clear" w:color="auto" w:fill="auto"/>
            <w:noWrap/>
            <w:hideMark/>
          </w:tcPr>
          <w:p w:rsidR="001D2CE2" w:rsidRPr="001D2CE2" w:rsidRDefault="001D2CE2" w:rsidP="001D2CE2">
            <w:pPr>
              <w:overflowPunct w:val="0"/>
              <w:autoSpaceDE w:val="0"/>
              <w:autoSpaceDN w:val="0"/>
              <w:adjustRightInd w:val="0"/>
              <w:jc w:val="center"/>
              <w:textAlignment w:val="baseline"/>
              <w:rPr>
                <w:rFonts w:ascii="Calibri" w:hAnsi="Calibri"/>
                <w:sz w:val="18"/>
                <w:szCs w:val="18"/>
              </w:rPr>
            </w:pPr>
            <w:r w:rsidRPr="001D2CE2">
              <w:rPr>
                <w:rFonts w:ascii="Calibri" w:hAnsi="Calibri"/>
                <w:sz w:val="18"/>
                <w:szCs w:val="18"/>
              </w:rPr>
              <w:t>-93.5</w:t>
            </w:r>
          </w:p>
        </w:tc>
        <w:tc>
          <w:tcPr>
            <w:tcW w:w="810" w:type="dxa"/>
            <w:tcBorders>
              <w:top w:val="nil"/>
              <w:left w:val="nil"/>
              <w:bottom w:val="single" w:sz="8" w:space="0" w:color="auto"/>
              <w:right w:val="single" w:sz="8" w:space="0" w:color="auto"/>
            </w:tcBorders>
            <w:shd w:val="clear" w:color="auto" w:fill="auto"/>
            <w:noWrap/>
            <w:hideMark/>
          </w:tcPr>
          <w:p w:rsidR="001D2CE2" w:rsidRPr="001D2CE2" w:rsidRDefault="001D2CE2" w:rsidP="001D2CE2">
            <w:pPr>
              <w:overflowPunct w:val="0"/>
              <w:autoSpaceDE w:val="0"/>
              <w:autoSpaceDN w:val="0"/>
              <w:adjustRightInd w:val="0"/>
              <w:jc w:val="center"/>
              <w:textAlignment w:val="baseline"/>
              <w:rPr>
                <w:rFonts w:ascii="Calibri" w:hAnsi="Calibri"/>
                <w:sz w:val="18"/>
                <w:szCs w:val="18"/>
              </w:rPr>
            </w:pPr>
            <w:r w:rsidRPr="001D2CE2">
              <w:rPr>
                <w:rFonts w:ascii="Calibri" w:hAnsi="Calibri"/>
                <w:sz w:val="18"/>
                <w:szCs w:val="18"/>
              </w:rPr>
              <w:t>-92.2</w:t>
            </w:r>
          </w:p>
        </w:tc>
        <w:tc>
          <w:tcPr>
            <w:tcW w:w="810" w:type="dxa"/>
            <w:tcBorders>
              <w:top w:val="nil"/>
              <w:left w:val="nil"/>
              <w:bottom w:val="single" w:sz="8" w:space="0" w:color="auto"/>
              <w:right w:val="single" w:sz="8" w:space="0" w:color="auto"/>
            </w:tcBorders>
            <w:shd w:val="clear" w:color="auto" w:fill="auto"/>
            <w:noWrap/>
            <w:vAlign w:val="bottom"/>
            <w:hideMark/>
          </w:tcPr>
          <w:p w:rsidR="001D2CE2" w:rsidRPr="001D2CE2" w:rsidRDefault="001D2CE2" w:rsidP="001D2CE2">
            <w:pPr>
              <w:overflowPunct w:val="0"/>
              <w:autoSpaceDE w:val="0"/>
              <w:autoSpaceDN w:val="0"/>
              <w:adjustRightInd w:val="0"/>
              <w:spacing w:after="0"/>
              <w:jc w:val="center"/>
              <w:textAlignment w:val="baseline"/>
              <w:rPr>
                <w:rFonts w:ascii="Calibri" w:hAnsi="Calibri"/>
                <w:color w:val="000000"/>
                <w:sz w:val="18"/>
                <w:szCs w:val="18"/>
                <w:lang w:val="en-US"/>
              </w:rPr>
            </w:pPr>
          </w:p>
        </w:tc>
        <w:tc>
          <w:tcPr>
            <w:tcW w:w="810" w:type="dxa"/>
            <w:tcBorders>
              <w:top w:val="nil"/>
              <w:left w:val="nil"/>
              <w:bottom w:val="single" w:sz="8" w:space="0" w:color="auto"/>
              <w:right w:val="single" w:sz="8" w:space="0" w:color="auto"/>
            </w:tcBorders>
            <w:shd w:val="clear" w:color="auto" w:fill="auto"/>
            <w:noWrap/>
            <w:hideMark/>
          </w:tcPr>
          <w:p w:rsidR="001D2CE2" w:rsidRPr="001D2CE2" w:rsidRDefault="001D2CE2" w:rsidP="001D2CE2">
            <w:pPr>
              <w:overflowPunct w:val="0"/>
              <w:autoSpaceDE w:val="0"/>
              <w:autoSpaceDN w:val="0"/>
              <w:adjustRightInd w:val="0"/>
              <w:jc w:val="center"/>
              <w:textAlignment w:val="baseline"/>
              <w:rPr>
                <w:rFonts w:ascii="Calibri" w:hAnsi="Calibri"/>
                <w:sz w:val="18"/>
                <w:szCs w:val="18"/>
              </w:rPr>
            </w:pPr>
            <w:r w:rsidRPr="001D2CE2">
              <w:rPr>
                <w:rFonts w:ascii="Calibri" w:hAnsi="Calibri"/>
                <w:sz w:val="18"/>
                <w:szCs w:val="18"/>
              </w:rPr>
              <w:t>-89.1</w:t>
            </w:r>
          </w:p>
        </w:tc>
        <w:tc>
          <w:tcPr>
            <w:tcW w:w="810" w:type="dxa"/>
            <w:tcBorders>
              <w:top w:val="nil"/>
              <w:left w:val="nil"/>
              <w:bottom w:val="single" w:sz="8" w:space="0" w:color="auto"/>
              <w:right w:val="single" w:sz="8" w:space="0" w:color="auto"/>
            </w:tcBorders>
            <w:shd w:val="clear" w:color="auto" w:fill="auto"/>
            <w:noWrap/>
            <w:hideMark/>
          </w:tcPr>
          <w:p w:rsidR="001D2CE2" w:rsidRPr="001D2CE2" w:rsidRDefault="001D2CE2" w:rsidP="001D2CE2">
            <w:pPr>
              <w:overflowPunct w:val="0"/>
              <w:autoSpaceDE w:val="0"/>
              <w:autoSpaceDN w:val="0"/>
              <w:adjustRightInd w:val="0"/>
              <w:jc w:val="center"/>
              <w:textAlignment w:val="baseline"/>
              <w:rPr>
                <w:rFonts w:ascii="Calibri" w:hAnsi="Calibri"/>
                <w:sz w:val="18"/>
                <w:szCs w:val="18"/>
              </w:rPr>
            </w:pPr>
            <w:r w:rsidRPr="001D2CE2">
              <w:rPr>
                <w:rFonts w:ascii="Calibri" w:hAnsi="Calibri"/>
                <w:sz w:val="18"/>
                <w:szCs w:val="18"/>
              </w:rPr>
              <w:t>-88.1</w:t>
            </w:r>
          </w:p>
        </w:tc>
        <w:tc>
          <w:tcPr>
            <w:tcW w:w="810" w:type="dxa"/>
            <w:tcBorders>
              <w:top w:val="single" w:sz="8" w:space="0" w:color="auto"/>
              <w:left w:val="nil"/>
              <w:bottom w:val="single" w:sz="8" w:space="0" w:color="auto"/>
              <w:right w:val="single" w:sz="8" w:space="0" w:color="000000"/>
            </w:tcBorders>
            <w:shd w:val="clear" w:color="auto" w:fill="auto"/>
            <w:noWrap/>
            <w:vAlign w:val="bottom"/>
            <w:hideMark/>
          </w:tcPr>
          <w:p w:rsidR="001D2CE2" w:rsidRPr="001D2CE2" w:rsidRDefault="001D2CE2" w:rsidP="001D2CE2">
            <w:pPr>
              <w:overflowPunct w:val="0"/>
              <w:autoSpaceDE w:val="0"/>
              <w:autoSpaceDN w:val="0"/>
              <w:adjustRightInd w:val="0"/>
              <w:spacing w:after="0"/>
              <w:jc w:val="center"/>
              <w:textAlignment w:val="baseline"/>
              <w:rPr>
                <w:rFonts w:ascii="Calibri" w:hAnsi="Calibri"/>
                <w:color w:val="000000"/>
                <w:sz w:val="18"/>
                <w:szCs w:val="18"/>
                <w:lang w:val="en-US"/>
              </w:rPr>
            </w:pPr>
          </w:p>
        </w:tc>
        <w:tc>
          <w:tcPr>
            <w:tcW w:w="810" w:type="dxa"/>
            <w:tcBorders>
              <w:top w:val="single" w:sz="8" w:space="0" w:color="auto"/>
              <w:left w:val="nil"/>
              <w:bottom w:val="single" w:sz="8" w:space="0" w:color="auto"/>
              <w:right w:val="single" w:sz="8" w:space="0" w:color="000000"/>
            </w:tcBorders>
            <w:shd w:val="clear" w:color="auto" w:fill="auto"/>
            <w:vAlign w:val="bottom"/>
          </w:tcPr>
          <w:p w:rsidR="001D2CE2" w:rsidRPr="001D2CE2" w:rsidRDefault="001D2CE2" w:rsidP="001D2CE2">
            <w:pPr>
              <w:overflowPunct w:val="0"/>
              <w:autoSpaceDE w:val="0"/>
              <w:autoSpaceDN w:val="0"/>
              <w:adjustRightInd w:val="0"/>
              <w:spacing w:after="0"/>
              <w:jc w:val="center"/>
              <w:textAlignment w:val="baseline"/>
              <w:rPr>
                <w:rFonts w:ascii="Calibri" w:hAnsi="Calibri"/>
                <w:color w:val="000000"/>
                <w:sz w:val="18"/>
                <w:szCs w:val="18"/>
                <w:lang w:val="en-US"/>
              </w:rPr>
            </w:pPr>
          </w:p>
        </w:tc>
        <w:tc>
          <w:tcPr>
            <w:tcW w:w="990" w:type="dxa"/>
            <w:tcBorders>
              <w:top w:val="single" w:sz="8" w:space="0" w:color="auto"/>
              <w:left w:val="nil"/>
              <w:bottom w:val="single" w:sz="8" w:space="0" w:color="auto"/>
              <w:right w:val="single" w:sz="8" w:space="0" w:color="000000"/>
            </w:tcBorders>
            <w:shd w:val="clear" w:color="auto" w:fill="auto"/>
            <w:vAlign w:val="bottom"/>
          </w:tcPr>
          <w:p w:rsidR="001D2CE2" w:rsidRPr="001D2CE2" w:rsidRDefault="001D2CE2" w:rsidP="001D2CE2">
            <w:pPr>
              <w:overflowPunct w:val="0"/>
              <w:autoSpaceDE w:val="0"/>
              <w:autoSpaceDN w:val="0"/>
              <w:adjustRightInd w:val="0"/>
              <w:spacing w:after="0"/>
              <w:jc w:val="center"/>
              <w:textAlignment w:val="baseline"/>
              <w:rPr>
                <w:rFonts w:ascii="Calibri" w:hAnsi="Calibri"/>
                <w:color w:val="000000"/>
                <w:sz w:val="18"/>
                <w:szCs w:val="18"/>
                <w:lang w:val="en-US"/>
              </w:rPr>
            </w:pPr>
          </w:p>
        </w:tc>
        <w:tc>
          <w:tcPr>
            <w:tcW w:w="1260" w:type="dxa"/>
            <w:vMerge w:val="restart"/>
            <w:tcBorders>
              <w:top w:val="nil"/>
              <w:left w:val="single" w:sz="8" w:space="0" w:color="auto"/>
              <w:bottom w:val="single" w:sz="8" w:space="0" w:color="000000"/>
              <w:right w:val="single" w:sz="8" w:space="0" w:color="auto"/>
            </w:tcBorders>
            <w:shd w:val="clear" w:color="auto" w:fill="auto"/>
            <w:vAlign w:val="center"/>
            <w:hideMark/>
          </w:tcPr>
          <w:p w:rsidR="001D2CE2" w:rsidRPr="001D2CE2" w:rsidRDefault="001D2CE2" w:rsidP="001D2CE2">
            <w:pPr>
              <w:overflowPunct w:val="0"/>
              <w:autoSpaceDE w:val="0"/>
              <w:autoSpaceDN w:val="0"/>
              <w:adjustRightInd w:val="0"/>
              <w:spacing w:after="0"/>
              <w:jc w:val="center"/>
              <w:textAlignment w:val="baseline"/>
              <w:rPr>
                <w:rFonts w:ascii="Calibri" w:hAnsi="Calibri" w:cs="Arial"/>
                <w:color w:val="000000"/>
                <w:sz w:val="18"/>
                <w:szCs w:val="18"/>
                <w:lang w:val="en-US"/>
              </w:rPr>
            </w:pPr>
            <w:r w:rsidRPr="001D2CE2">
              <w:rPr>
                <w:rFonts w:ascii="Calibri" w:hAnsi="Calibri" w:cs="Arial"/>
                <w:color w:val="000000"/>
                <w:sz w:val="18"/>
                <w:szCs w:val="18"/>
                <w:lang w:val="en-US"/>
              </w:rPr>
              <w:t>TDD</w:t>
            </w:r>
          </w:p>
        </w:tc>
      </w:tr>
      <w:tr w:rsidR="001D2CE2" w:rsidRPr="001D2CE2" w:rsidTr="00391029">
        <w:trPr>
          <w:trHeight w:val="315"/>
        </w:trPr>
        <w:tc>
          <w:tcPr>
            <w:tcW w:w="1067" w:type="dxa"/>
            <w:vMerge/>
            <w:tcBorders>
              <w:top w:val="nil"/>
              <w:left w:val="single" w:sz="8" w:space="0" w:color="auto"/>
              <w:bottom w:val="single" w:sz="8" w:space="0" w:color="000000"/>
              <w:right w:val="single" w:sz="8" w:space="0" w:color="auto"/>
            </w:tcBorders>
            <w:vAlign w:val="center"/>
            <w:hideMark/>
          </w:tcPr>
          <w:p w:rsidR="001D2CE2" w:rsidRPr="001D2CE2" w:rsidRDefault="001D2CE2" w:rsidP="001D2CE2">
            <w:pPr>
              <w:overflowPunct w:val="0"/>
              <w:autoSpaceDE w:val="0"/>
              <w:autoSpaceDN w:val="0"/>
              <w:adjustRightInd w:val="0"/>
              <w:spacing w:after="0"/>
              <w:textAlignment w:val="baseline"/>
              <w:rPr>
                <w:rFonts w:ascii="Calibri" w:hAnsi="Calibri"/>
                <w:color w:val="000000"/>
                <w:sz w:val="18"/>
                <w:szCs w:val="18"/>
                <w:lang w:val="en-US"/>
              </w:rPr>
            </w:pPr>
          </w:p>
        </w:tc>
        <w:tc>
          <w:tcPr>
            <w:tcW w:w="632" w:type="dxa"/>
            <w:tcBorders>
              <w:top w:val="nil"/>
              <w:left w:val="nil"/>
              <w:bottom w:val="single" w:sz="8" w:space="0" w:color="auto"/>
              <w:right w:val="single" w:sz="8" w:space="0" w:color="auto"/>
            </w:tcBorders>
            <w:shd w:val="clear" w:color="auto" w:fill="auto"/>
            <w:vAlign w:val="center"/>
            <w:hideMark/>
          </w:tcPr>
          <w:p w:rsidR="001D2CE2" w:rsidRPr="001D2CE2" w:rsidRDefault="001D2CE2" w:rsidP="001D2CE2">
            <w:pPr>
              <w:overflowPunct w:val="0"/>
              <w:autoSpaceDE w:val="0"/>
              <w:autoSpaceDN w:val="0"/>
              <w:adjustRightInd w:val="0"/>
              <w:spacing w:after="0"/>
              <w:jc w:val="center"/>
              <w:textAlignment w:val="baseline"/>
              <w:rPr>
                <w:rFonts w:ascii="Calibri" w:hAnsi="Calibri"/>
                <w:color w:val="000000"/>
                <w:sz w:val="18"/>
                <w:szCs w:val="18"/>
                <w:lang w:val="en-US"/>
              </w:rPr>
            </w:pPr>
            <w:r w:rsidRPr="001D2CE2">
              <w:rPr>
                <w:rFonts w:ascii="Calibri" w:hAnsi="Calibri"/>
                <w:color w:val="000000"/>
                <w:sz w:val="18"/>
                <w:szCs w:val="18"/>
                <w:lang w:val="en-US"/>
              </w:rPr>
              <w:t>30</w:t>
            </w:r>
          </w:p>
        </w:tc>
        <w:tc>
          <w:tcPr>
            <w:tcW w:w="736" w:type="dxa"/>
            <w:tcBorders>
              <w:top w:val="nil"/>
              <w:left w:val="nil"/>
              <w:bottom w:val="single" w:sz="8" w:space="0" w:color="auto"/>
              <w:right w:val="single" w:sz="8" w:space="0" w:color="auto"/>
            </w:tcBorders>
            <w:shd w:val="clear" w:color="auto" w:fill="auto"/>
            <w:noWrap/>
            <w:hideMark/>
          </w:tcPr>
          <w:p w:rsidR="001D2CE2" w:rsidRPr="001D2CE2" w:rsidRDefault="001D2CE2" w:rsidP="001D2CE2">
            <w:pPr>
              <w:overflowPunct w:val="0"/>
              <w:autoSpaceDE w:val="0"/>
              <w:autoSpaceDN w:val="0"/>
              <w:adjustRightInd w:val="0"/>
              <w:jc w:val="center"/>
              <w:textAlignment w:val="baseline"/>
              <w:rPr>
                <w:rFonts w:ascii="Calibri" w:hAnsi="Calibri"/>
                <w:sz w:val="18"/>
                <w:szCs w:val="18"/>
              </w:rPr>
            </w:pPr>
            <w:r w:rsidRPr="001D2CE2">
              <w:rPr>
                <w:rFonts w:ascii="Calibri" w:hAnsi="Calibri"/>
                <w:sz w:val="18"/>
                <w:szCs w:val="18"/>
              </w:rPr>
              <w:t>-95.6</w:t>
            </w:r>
          </w:p>
        </w:tc>
        <w:tc>
          <w:tcPr>
            <w:tcW w:w="795" w:type="dxa"/>
            <w:tcBorders>
              <w:top w:val="nil"/>
              <w:left w:val="nil"/>
              <w:bottom w:val="single" w:sz="8" w:space="0" w:color="auto"/>
              <w:right w:val="single" w:sz="8" w:space="0" w:color="auto"/>
            </w:tcBorders>
            <w:shd w:val="clear" w:color="auto" w:fill="auto"/>
            <w:noWrap/>
            <w:hideMark/>
          </w:tcPr>
          <w:p w:rsidR="001D2CE2" w:rsidRPr="001D2CE2" w:rsidRDefault="001D2CE2" w:rsidP="001D2CE2">
            <w:pPr>
              <w:overflowPunct w:val="0"/>
              <w:autoSpaceDE w:val="0"/>
              <w:autoSpaceDN w:val="0"/>
              <w:adjustRightInd w:val="0"/>
              <w:jc w:val="center"/>
              <w:textAlignment w:val="baseline"/>
              <w:rPr>
                <w:rFonts w:ascii="Calibri" w:hAnsi="Calibri"/>
                <w:sz w:val="18"/>
                <w:szCs w:val="18"/>
              </w:rPr>
            </w:pPr>
            <w:r w:rsidRPr="001D2CE2">
              <w:rPr>
                <w:rFonts w:ascii="Calibri" w:hAnsi="Calibri"/>
                <w:sz w:val="18"/>
                <w:szCs w:val="18"/>
              </w:rPr>
              <w:t>-93.6</w:t>
            </w:r>
          </w:p>
        </w:tc>
        <w:tc>
          <w:tcPr>
            <w:tcW w:w="810" w:type="dxa"/>
            <w:tcBorders>
              <w:top w:val="nil"/>
              <w:left w:val="nil"/>
              <w:bottom w:val="single" w:sz="8" w:space="0" w:color="auto"/>
              <w:right w:val="single" w:sz="8" w:space="0" w:color="auto"/>
            </w:tcBorders>
            <w:shd w:val="clear" w:color="auto" w:fill="auto"/>
            <w:noWrap/>
            <w:hideMark/>
          </w:tcPr>
          <w:p w:rsidR="001D2CE2" w:rsidRPr="001D2CE2" w:rsidRDefault="001D2CE2" w:rsidP="001D2CE2">
            <w:pPr>
              <w:overflowPunct w:val="0"/>
              <w:autoSpaceDE w:val="0"/>
              <w:autoSpaceDN w:val="0"/>
              <w:adjustRightInd w:val="0"/>
              <w:jc w:val="center"/>
              <w:textAlignment w:val="baseline"/>
              <w:rPr>
                <w:rFonts w:ascii="Calibri" w:hAnsi="Calibri"/>
                <w:sz w:val="18"/>
                <w:szCs w:val="18"/>
              </w:rPr>
            </w:pPr>
            <w:r w:rsidRPr="001D2CE2">
              <w:rPr>
                <w:rFonts w:ascii="Calibri" w:hAnsi="Calibri"/>
                <w:sz w:val="18"/>
                <w:szCs w:val="18"/>
              </w:rPr>
              <w:t>-92.4</w:t>
            </w:r>
          </w:p>
        </w:tc>
        <w:tc>
          <w:tcPr>
            <w:tcW w:w="810" w:type="dxa"/>
            <w:tcBorders>
              <w:top w:val="nil"/>
              <w:left w:val="nil"/>
              <w:bottom w:val="single" w:sz="8" w:space="0" w:color="auto"/>
              <w:right w:val="single" w:sz="8" w:space="0" w:color="auto"/>
            </w:tcBorders>
            <w:shd w:val="clear" w:color="auto" w:fill="auto"/>
            <w:noWrap/>
            <w:vAlign w:val="bottom"/>
            <w:hideMark/>
          </w:tcPr>
          <w:p w:rsidR="001D2CE2" w:rsidRPr="001D2CE2" w:rsidRDefault="001D2CE2" w:rsidP="001D2CE2">
            <w:pPr>
              <w:overflowPunct w:val="0"/>
              <w:autoSpaceDE w:val="0"/>
              <w:autoSpaceDN w:val="0"/>
              <w:adjustRightInd w:val="0"/>
              <w:spacing w:after="0"/>
              <w:jc w:val="center"/>
              <w:textAlignment w:val="baseline"/>
              <w:rPr>
                <w:rFonts w:ascii="Calibri" w:hAnsi="Calibri"/>
                <w:color w:val="000000"/>
                <w:sz w:val="18"/>
                <w:szCs w:val="18"/>
                <w:lang w:val="en-US"/>
              </w:rPr>
            </w:pPr>
          </w:p>
        </w:tc>
        <w:tc>
          <w:tcPr>
            <w:tcW w:w="810" w:type="dxa"/>
            <w:tcBorders>
              <w:top w:val="nil"/>
              <w:left w:val="nil"/>
              <w:bottom w:val="single" w:sz="8" w:space="0" w:color="auto"/>
              <w:right w:val="single" w:sz="8" w:space="0" w:color="auto"/>
            </w:tcBorders>
            <w:shd w:val="clear" w:color="auto" w:fill="auto"/>
            <w:noWrap/>
            <w:hideMark/>
          </w:tcPr>
          <w:p w:rsidR="001D2CE2" w:rsidRPr="001D2CE2" w:rsidRDefault="001D2CE2" w:rsidP="001D2CE2">
            <w:pPr>
              <w:overflowPunct w:val="0"/>
              <w:autoSpaceDE w:val="0"/>
              <w:autoSpaceDN w:val="0"/>
              <w:adjustRightInd w:val="0"/>
              <w:jc w:val="center"/>
              <w:textAlignment w:val="baseline"/>
              <w:rPr>
                <w:rFonts w:ascii="Calibri" w:hAnsi="Calibri"/>
                <w:sz w:val="18"/>
                <w:szCs w:val="18"/>
              </w:rPr>
            </w:pPr>
            <w:r w:rsidRPr="001D2CE2">
              <w:rPr>
                <w:rFonts w:ascii="Calibri" w:hAnsi="Calibri"/>
                <w:sz w:val="18"/>
                <w:szCs w:val="18"/>
              </w:rPr>
              <w:t>-89.2</w:t>
            </w:r>
          </w:p>
        </w:tc>
        <w:tc>
          <w:tcPr>
            <w:tcW w:w="810" w:type="dxa"/>
            <w:tcBorders>
              <w:top w:val="nil"/>
              <w:left w:val="nil"/>
              <w:bottom w:val="single" w:sz="8" w:space="0" w:color="auto"/>
              <w:right w:val="single" w:sz="8" w:space="0" w:color="auto"/>
            </w:tcBorders>
            <w:shd w:val="clear" w:color="auto" w:fill="auto"/>
            <w:noWrap/>
            <w:hideMark/>
          </w:tcPr>
          <w:p w:rsidR="001D2CE2" w:rsidRPr="001D2CE2" w:rsidRDefault="001D2CE2" w:rsidP="001D2CE2">
            <w:pPr>
              <w:overflowPunct w:val="0"/>
              <w:autoSpaceDE w:val="0"/>
              <w:autoSpaceDN w:val="0"/>
              <w:adjustRightInd w:val="0"/>
              <w:jc w:val="center"/>
              <w:textAlignment w:val="baseline"/>
              <w:rPr>
                <w:rFonts w:ascii="Calibri" w:hAnsi="Calibri"/>
                <w:sz w:val="18"/>
                <w:szCs w:val="18"/>
              </w:rPr>
            </w:pPr>
            <w:r w:rsidRPr="001D2CE2">
              <w:rPr>
                <w:rFonts w:ascii="Calibri" w:hAnsi="Calibri"/>
                <w:sz w:val="18"/>
                <w:szCs w:val="18"/>
              </w:rPr>
              <w:t>-88.2</w:t>
            </w:r>
          </w:p>
        </w:tc>
        <w:tc>
          <w:tcPr>
            <w:tcW w:w="810" w:type="dxa"/>
            <w:tcBorders>
              <w:top w:val="nil"/>
              <w:left w:val="nil"/>
              <w:bottom w:val="single" w:sz="8" w:space="0" w:color="auto"/>
              <w:right w:val="single" w:sz="8" w:space="0" w:color="auto"/>
            </w:tcBorders>
            <w:shd w:val="clear" w:color="auto" w:fill="auto"/>
            <w:noWrap/>
            <w:hideMark/>
          </w:tcPr>
          <w:p w:rsidR="001D2CE2" w:rsidRPr="001D2CE2" w:rsidRDefault="001D2CE2" w:rsidP="001D2CE2">
            <w:pPr>
              <w:overflowPunct w:val="0"/>
              <w:autoSpaceDE w:val="0"/>
              <w:autoSpaceDN w:val="0"/>
              <w:adjustRightInd w:val="0"/>
              <w:jc w:val="center"/>
              <w:textAlignment w:val="baseline"/>
              <w:rPr>
                <w:rFonts w:ascii="Calibri" w:hAnsi="Calibri"/>
                <w:sz w:val="18"/>
                <w:szCs w:val="18"/>
              </w:rPr>
            </w:pPr>
            <w:r w:rsidRPr="001D2CE2">
              <w:rPr>
                <w:rFonts w:ascii="Calibri" w:hAnsi="Calibri"/>
                <w:sz w:val="18"/>
                <w:szCs w:val="18"/>
              </w:rPr>
              <w:t>-87.4</w:t>
            </w:r>
          </w:p>
        </w:tc>
        <w:tc>
          <w:tcPr>
            <w:tcW w:w="810" w:type="dxa"/>
            <w:tcBorders>
              <w:top w:val="nil"/>
              <w:left w:val="nil"/>
              <w:bottom w:val="single" w:sz="8" w:space="0" w:color="auto"/>
              <w:right w:val="single" w:sz="8" w:space="0" w:color="auto"/>
            </w:tcBorders>
            <w:shd w:val="clear" w:color="auto" w:fill="auto"/>
            <w:noWrap/>
            <w:hideMark/>
          </w:tcPr>
          <w:p w:rsidR="001D2CE2" w:rsidRPr="001D2CE2" w:rsidRDefault="001D2CE2" w:rsidP="001D2CE2">
            <w:pPr>
              <w:overflowPunct w:val="0"/>
              <w:autoSpaceDE w:val="0"/>
              <w:autoSpaceDN w:val="0"/>
              <w:adjustRightInd w:val="0"/>
              <w:jc w:val="center"/>
              <w:textAlignment w:val="baseline"/>
              <w:rPr>
                <w:rFonts w:ascii="Calibri" w:hAnsi="Calibri"/>
                <w:sz w:val="18"/>
                <w:szCs w:val="18"/>
              </w:rPr>
            </w:pPr>
            <w:r w:rsidRPr="001D2CE2">
              <w:rPr>
                <w:rFonts w:ascii="Calibri" w:hAnsi="Calibri"/>
                <w:sz w:val="18"/>
                <w:szCs w:val="18"/>
              </w:rPr>
              <w:t>-86.1</w:t>
            </w:r>
          </w:p>
        </w:tc>
        <w:tc>
          <w:tcPr>
            <w:tcW w:w="990" w:type="dxa"/>
            <w:tcBorders>
              <w:top w:val="nil"/>
              <w:left w:val="nil"/>
              <w:bottom w:val="single" w:sz="8" w:space="0" w:color="auto"/>
              <w:right w:val="single" w:sz="8" w:space="0" w:color="auto"/>
            </w:tcBorders>
            <w:shd w:val="clear" w:color="auto" w:fill="auto"/>
            <w:noWrap/>
            <w:hideMark/>
          </w:tcPr>
          <w:p w:rsidR="001D2CE2" w:rsidRPr="001D2CE2" w:rsidRDefault="001D2CE2" w:rsidP="001D2CE2">
            <w:pPr>
              <w:overflowPunct w:val="0"/>
              <w:autoSpaceDE w:val="0"/>
              <w:autoSpaceDN w:val="0"/>
              <w:adjustRightInd w:val="0"/>
              <w:jc w:val="center"/>
              <w:textAlignment w:val="baseline"/>
              <w:rPr>
                <w:rFonts w:ascii="Calibri" w:hAnsi="Calibri"/>
                <w:sz w:val="18"/>
                <w:szCs w:val="18"/>
              </w:rPr>
            </w:pPr>
            <w:r w:rsidRPr="001D2CE2">
              <w:rPr>
                <w:rFonts w:ascii="Calibri" w:hAnsi="Calibri"/>
                <w:sz w:val="18"/>
                <w:szCs w:val="18"/>
              </w:rPr>
              <w:t>-85.1</w:t>
            </w:r>
          </w:p>
        </w:tc>
        <w:tc>
          <w:tcPr>
            <w:tcW w:w="1260" w:type="dxa"/>
            <w:vMerge/>
            <w:tcBorders>
              <w:top w:val="nil"/>
              <w:left w:val="single" w:sz="8" w:space="0" w:color="auto"/>
              <w:bottom w:val="single" w:sz="8" w:space="0" w:color="000000"/>
              <w:right w:val="single" w:sz="8" w:space="0" w:color="auto"/>
            </w:tcBorders>
            <w:vAlign w:val="center"/>
            <w:hideMark/>
          </w:tcPr>
          <w:p w:rsidR="001D2CE2" w:rsidRPr="001D2CE2" w:rsidRDefault="001D2CE2" w:rsidP="001D2CE2">
            <w:pPr>
              <w:overflowPunct w:val="0"/>
              <w:autoSpaceDE w:val="0"/>
              <w:autoSpaceDN w:val="0"/>
              <w:adjustRightInd w:val="0"/>
              <w:spacing w:after="0"/>
              <w:textAlignment w:val="baseline"/>
              <w:rPr>
                <w:rFonts w:ascii="Calibri" w:hAnsi="Calibri" w:cs="Arial"/>
                <w:color w:val="000000"/>
                <w:sz w:val="18"/>
                <w:szCs w:val="18"/>
                <w:lang w:val="en-US"/>
              </w:rPr>
            </w:pPr>
          </w:p>
        </w:tc>
      </w:tr>
      <w:tr w:rsidR="001D2CE2" w:rsidRPr="001D2CE2" w:rsidTr="00391029">
        <w:trPr>
          <w:trHeight w:val="315"/>
        </w:trPr>
        <w:tc>
          <w:tcPr>
            <w:tcW w:w="1067" w:type="dxa"/>
            <w:vMerge/>
            <w:tcBorders>
              <w:top w:val="nil"/>
              <w:left w:val="single" w:sz="8" w:space="0" w:color="auto"/>
              <w:bottom w:val="single" w:sz="8" w:space="0" w:color="000000"/>
              <w:right w:val="single" w:sz="8" w:space="0" w:color="auto"/>
            </w:tcBorders>
            <w:vAlign w:val="center"/>
            <w:hideMark/>
          </w:tcPr>
          <w:p w:rsidR="001D2CE2" w:rsidRPr="001D2CE2" w:rsidRDefault="001D2CE2" w:rsidP="001D2CE2">
            <w:pPr>
              <w:overflowPunct w:val="0"/>
              <w:autoSpaceDE w:val="0"/>
              <w:autoSpaceDN w:val="0"/>
              <w:adjustRightInd w:val="0"/>
              <w:spacing w:after="0"/>
              <w:textAlignment w:val="baseline"/>
              <w:rPr>
                <w:rFonts w:ascii="Calibri" w:hAnsi="Calibri"/>
                <w:color w:val="000000"/>
                <w:sz w:val="18"/>
                <w:szCs w:val="18"/>
                <w:lang w:val="en-US"/>
              </w:rPr>
            </w:pPr>
          </w:p>
        </w:tc>
        <w:tc>
          <w:tcPr>
            <w:tcW w:w="632" w:type="dxa"/>
            <w:tcBorders>
              <w:top w:val="nil"/>
              <w:left w:val="nil"/>
              <w:bottom w:val="single" w:sz="8" w:space="0" w:color="auto"/>
              <w:right w:val="single" w:sz="8" w:space="0" w:color="auto"/>
            </w:tcBorders>
            <w:shd w:val="clear" w:color="auto" w:fill="auto"/>
            <w:vAlign w:val="center"/>
            <w:hideMark/>
          </w:tcPr>
          <w:p w:rsidR="001D2CE2" w:rsidRPr="001D2CE2" w:rsidRDefault="001D2CE2" w:rsidP="001D2CE2">
            <w:pPr>
              <w:overflowPunct w:val="0"/>
              <w:autoSpaceDE w:val="0"/>
              <w:autoSpaceDN w:val="0"/>
              <w:adjustRightInd w:val="0"/>
              <w:spacing w:after="0"/>
              <w:jc w:val="center"/>
              <w:textAlignment w:val="baseline"/>
              <w:rPr>
                <w:rFonts w:ascii="Calibri" w:hAnsi="Calibri"/>
                <w:color w:val="000000"/>
                <w:sz w:val="18"/>
                <w:szCs w:val="18"/>
                <w:lang w:val="en-US"/>
              </w:rPr>
            </w:pPr>
            <w:r w:rsidRPr="001D2CE2">
              <w:rPr>
                <w:rFonts w:ascii="Calibri" w:hAnsi="Calibri"/>
                <w:color w:val="000000"/>
                <w:sz w:val="18"/>
                <w:szCs w:val="18"/>
                <w:lang w:val="en-US"/>
              </w:rPr>
              <w:t>60</w:t>
            </w:r>
          </w:p>
        </w:tc>
        <w:tc>
          <w:tcPr>
            <w:tcW w:w="736" w:type="dxa"/>
            <w:tcBorders>
              <w:top w:val="nil"/>
              <w:left w:val="nil"/>
              <w:bottom w:val="single" w:sz="8" w:space="0" w:color="auto"/>
              <w:right w:val="single" w:sz="8" w:space="0" w:color="auto"/>
            </w:tcBorders>
            <w:shd w:val="clear" w:color="auto" w:fill="auto"/>
            <w:noWrap/>
            <w:hideMark/>
          </w:tcPr>
          <w:p w:rsidR="001D2CE2" w:rsidRPr="001D2CE2" w:rsidRDefault="001D2CE2" w:rsidP="001D2CE2">
            <w:pPr>
              <w:overflowPunct w:val="0"/>
              <w:autoSpaceDE w:val="0"/>
              <w:autoSpaceDN w:val="0"/>
              <w:adjustRightInd w:val="0"/>
              <w:jc w:val="center"/>
              <w:textAlignment w:val="baseline"/>
              <w:rPr>
                <w:rFonts w:ascii="Calibri" w:hAnsi="Calibri"/>
                <w:sz w:val="18"/>
                <w:szCs w:val="18"/>
              </w:rPr>
            </w:pPr>
            <w:r w:rsidRPr="001D2CE2">
              <w:rPr>
                <w:rFonts w:ascii="Calibri" w:hAnsi="Calibri"/>
                <w:sz w:val="18"/>
                <w:szCs w:val="18"/>
              </w:rPr>
              <w:t>-96.0</w:t>
            </w:r>
          </w:p>
        </w:tc>
        <w:tc>
          <w:tcPr>
            <w:tcW w:w="795" w:type="dxa"/>
            <w:tcBorders>
              <w:top w:val="nil"/>
              <w:left w:val="nil"/>
              <w:bottom w:val="single" w:sz="8" w:space="0" w:color="auto"/>
              <w:right w:val="single" w:sz="8" w:space="0" w:color="auto"/>
            </w:tcBorders>
            <w:shd w:val="clear" w:color="auto" w:fill="auto"/>
            <w:noWrap/>
            <w:hideMark/>
          </w:tcPr>
          <w:p w:rsidR="001D2CE2" w:rsidRPr="001D2CE2" w:rsidRDefault="001D2CE2" w:rsidP="001D2CE2">
            <w:pPr>
              <w:overflowPunct w:val="0"/>
              <w:autoSpaceDE w:val="0"/>
              <w:autoSpaceDN w:val="0"/>
              <w:adjustRightInd w:val="0"/>
              <w:jc w:val="center"/>
              <w:textAlignment w:val="baseline"/>
              <w:rPr>
                <w:rFonts w:ascii="Calibri" w:hAnsi="Calibri"/>
                <w:sz w:val="18"/>
                <w:szCs w:val="18"/>
              </w:rPr>
            </w:pPr>
            <w:r w:rsidRPr="001D2CE2">
              <w:rPr>
                <w:rFonts w:ascii="Calibri" w:hAnsi="Calibri"/>
                <w:sz w:val="18"/>
                <w:szCs w:val="18"/>
              </w:rPr>
              <w:t>-93.9</w:t>
            </w:r>
          </w:p>
        </w:tc>
        <w:tc>
          <w:tcPr>
            <w:tcW w:w="810" w:type="dxa"/>
            <w:tcBorders>
              <w:top w:val="nil"/>
              <w:left w:val="nil"/>
              <w:bottom w:val="single" w:sz="8" w:space="0" w:color="auto"/>
              <w:right w:val="single" w:sz="8" w:space="0" w:color="auto"/>
            </w:tcBorders>
            <w:shd w:val="clear" w:color="auto" w:fill="auto"/>
            <w:noWrap/>
            <w:hideMark/>
          </w:tcPr>
          <w:p w:rsidR="001D2CE2" w:rsidRPr="001D2CE2" w:rsidRDefault="001D2CE2" w:rsidP="001D2CE2">
            <w:pPr>
              <w:overflowPunct w:val="0"/>
              <w:autoSpaceDE w:val="0"/>
              <w:autoSpaceDN w:val="0"/>
              <w:adjustRightInd w:val="0"/>
              <w:jc w:val="center"/>
              <w:textAlignment w:val="baseline"/>
              <w:rPr>
                <w:rFonts w:ascii="Calibri" w:hAnsi="Calibri"/>
                <w:sz w:val="18"/>
                <w:szCs w:val="18"/>
              </w:rPr>
            </w:pPr>
            <w:r w:rsidRPr="001D2CE2">
              <w:rPr>
                <w:rFonts w:ascii="Calibri" w:hAnsi="Calibri"/>
                <w:sz w:val="18"/>
                <w:szCs w:val="18"/>
              </w:rPr>
              <w:t>-92.6</w:t>
            </w:r>
          </w:p>
        </w:tc>
        <w:tc>
          <w:tcPr>
            <w:tcW w:w="810" w:type="dxa"/>
            <w:tcBorders>
              <w:top w:val="nil"/>
              <w:left w:val="nil"/>
              <w:bottom w:val="single" w:sz="8" w:space="0" w:color="auto"/>
              <w:right w:val="single" w:sz="8" w:space="0" w:color="auto"/>
            </w:tcBorders>
            <w:shd w:val="clear" w:color="auto" w:fill="auto"/>
            <w:noWrap/>
            <w:vAlign w:val="bottom"/>
            <w:hideMark/>
          </w:tcPr>
          <w:p w:rsidR="001D2CE2" w:rsidRPr="001D2CE2" w:rsidRDefault="001D2CE2" w:rsidP="001D2CE2">
            <w:pPr>
              <w:overflowPunct w:val="0"/>
              <w:autoSpaceDE w:val="0"/>
              <w:autoSpaceDN w:val="0"/>
              <w:adjustRightInd w:val="0"/>
              <w:spacing w:after="0"/>
              <w:jc w:val="center"/>
              <w:textAlignment w:val="baseline"/>
              <w:rPr>
                <w:rFonts w:ascii="Calibri" w:hAnsi="Calibri"/>
                <w:color w:val="000000"/>
                <w:sz w:val="18"/>
                <w:szCs w:val="18"/>
                <w:lang w:val="en-US"/>
              </w:rPr>
            </w:pPr>
          </w:p>
        </w:tc>
        <w:tc>
          <w:tcPr>
            <w:tcW w:w="810" w:type="dxa"/>
            <w:tcBorders>
              <w:top w:val="nil"/>
              <w:left w:val="nil"/>
              <w:bottom w:val="single" w:sz="8" w:space="0" w:color="auto"/>
              <w:right w:val="single" w:sz="8" w:space="0" w:color="auto"/>
            </w:tcBorders>
            <w:shd w:val="clear" w:color="auto" w:fill="auto"/>
            <w:noWrap/>
            <w:hideMark/>
          </w:tcPr>
          <w:p w:rsidR="001D2CE2" w:rsidRPr="001D2CE2" w:rsidRDefault="001D2CE2" w:rsidP="001D2CE2">
            <w:pPr>
              <w:overflowPunct w:val="0"/>
              <w:autoSpaceDE w:val="0"/>
              <w:autoSpaceDN w:val="0"/>
              <w:adjustRightInd w:val="0"/>
              <w:jc w:val="center"/>
              <w:textAlignment w:val="baseline"/>
              <w:rPr>
                <w:rFonts w:ascii="Calibri" w:hAnsi="Calibri"/>
                <w:sz w:val="18"/>
                <w:szCs w:val="18"/>
              </w:rPr>
            </w:pPr>
            <w:r w:rsidRPr="001D2CE2">
              <w:rPr>
                <w:rFonts w:ascii="Calibri" w:hAnsi="Calibri"/>
                <w:sz w:val="18"/>
                <w:szCs w:val="18"/>
              </w:rPr>
              <w:t>-89.4</w:t>
            </w:r>
          </w:p>
        </w:tc>
        <w:tc>
          <w:tcPr>
            <w:tcW w:w="810" w:type="dxa"/>
            <w:tcBorders>
              <w:top w:val="nil"/>
              <w:left w:val="nil"/>
              <w:bottom w:val="single" w:sz="8" w:space="0" w:color="auto"/>
              <w:right w:val="single" w:sz="8" w:space="0" w:color="auto"/>
            </w:tcBorders>
            <w:shd w:val="clear" w:color="auto" w:fill="auto"/>
            <w:noWrap/>
            <w:hideMark/>
          </w:tcPr>
          <w:p w:rsidR="001D2CE2" w:rsidRPr="001D2CE2" w:rsidRDefault="001D2CE2" w:rsidP="001D2CE2">
            <w:pPr>
              <w:overflowPunct w:val="0"/>
              <w:autoSpaceDE w:val="0"/>
              <w:autoSpaceDN w:val="0"/>
              <w:adjustRightInd w:val="0"/>
              <w:jc w:val="center"/>
              <w:textAlignment w:val="baseline"/>
              <w:rPr>
                <w:rFonts w:ascii="Calibri" w:hAnsi="Calibri"/>
                <w:sz w:val="18"/>
                <w:szCs w:val="18"/>
              </w:rPr>
            </w:pPr>
            <w:r w:rsidRPr="001D2CE2">
              <w:rPr>
                <w:rFonts w:ascii="Calibri" w:hAnsi="Calibri"/>
                <w:sz w:val="18"/>
                <w:szCs w:val="18"/>
              </w:rPr>
              <w:t>-88.3</w:t>
            </w:r>
          </w:p>
        </w:tc>
        <w:tc>
          <w:tcPr>
            <w:tcW w:w="810" w:type="dxa"/>
            <w:tcBorders>
              <w:top w:val="nil"/>
              <w:left w:val="nil"/>
              <w:bottom w:val="single" w:sz="8" w:space="0" w:color="auto"/>
              <w:right w:val="single" w:sz="8" w:space="0" w:color="auto"/>
            </w:tcBorders>
            <w:shd w:val="clear" w:color="auto" w:fill="auto"/>
            <w:noWrap/>
            <w:hideMark/>
          </w:tcPr>
          <w:p w:rsidR="001D2CE2" w:rsidRPr="001D2CE2" w:rsidRDefault="001D2CE2" w:rsidP="001D2CE2">
            <w:pPr>
              <w:overflowPunct w:val="0"/>
              <w:autoSpaceDE w:val="0"/>
              <w:autoSpaceDN w:val="0"/>
              <w:adjustRightInd w:val="0"/>
              <w:jc w:val="center"/>
              <w:textAlignment w:val="baseline"/>
              <w:rPr>
                <w:rFonts w:ascii="Calibri" w:hAnsi="Calibri"/>
                <w:sz w:val="18"/>
                <w:szCs w:val="18"/>
              </w:rPr>
            </w:pPr>
            <w:r w:rsidRPr="001D2CE2">
              <w:rPr>
                <w:rFonts w:ascii="Calibri" w:hAnsi="Calibri"/>
                <w:sz w:val="18"/>
                <w:szCs w:val="18"/>
              </w:rPr>
              <w:t>-87.5</w:t>
            </w:r>
          </w:p>
        </w:tc>
        <w:tc>
          <w:tcPr>
            <w:tcW w:w="810" w:type="dxa"/>
            <w:tcBorders>
              <w:top w:val="nil"/>
              <w:left w:val="nil"/>
              <w:bottom w:val="single" w:sz="8" w:space="0" w:color="auto"/>
              <w:right w:val="single" w:sz="8" w:space="0" w:color="auto"/>
            </w:tcBorders>
            <w:shd w:val="clear" w:color="auto" w:fill="auto"/>
            <w:noWrap/>
            <w:hideMark/>
          </w:tcPr>
          <w:p w:rsidR="001D2CE2" w:rsidRPr="001D2CE2" w:rsidRDefault="001D2CE2" w:rsidP="001D2CE2">
            <w:pPr>
              <w:overflowPunct w:val="0"/>
              <w:autoSpaceDE w:val="0"/>
              <w:autoSpaceDN w:val="0"/>
              <w:adjustRightInd w:val="0"/>
              <w:jc w:val="center"/>
              <w:textAlignment w:val="baseline"/>
              <w:rPr>
                <w:rFonts w:ascii="Calibri" w:hAnsi="Calibri"/>
                <w:sz w:val="18"/>
                <w:szCs w:val="18"/>
              </w:rPr>
            </w:pPr>
            <w:r w:rsidRPr="001D2CE2">
              <w:rPr>
                <w:rFonts w:ascii="Calibri" w:hAnsi="Calibri"/>
                <w:sz w:val="18"/>
                <w:szCs w:val="18"/>
              </w:rPr>
              <w:t>-86.2</w:t>
            </w:r>
          </w:p>
        </w:tc>
        <w:tc>
          <w:tcPr>
            <w:tcW w:w="990" w:type="dxa"/>
            <w:tcBorders>
              <w:top w:val="nil"/>
              <w:left w:val="nil"/>
              <w:bottom w:val="single" w:sz="8" w:space="0" w:color="auto"/>
              <w:right w:val="single" w:sz="8" w:space="0" w:color="auto"/>
            </w:tcBorders>
            <w:shd w:val="clear" w:color="auto" w:fill="auto"/>
            <w:noWrap/>
            <w:hideMark/>
          </w:tcPr>
          <w:p w:rsidR="001D2CE2" w:rsidRPr="001D2CE2" w:rsidRDefault="001D2CE2" w:rsidP="001D2CE2">
            <w:pPr>
              <w:overflowPunct w:val="0"/>
              <w:autoSpaceDE w:val="0"/>
              <w:autoSpaceDN w:val="0"/>
              <w:adjustRightInd w:val="0"/>
              <w:jc w:val="center"/>
              <w:textAlignment w:val="baseline"/>
              <w:rPr>
                <w:rFonts w:ascii="Calibri" w:hAnsi="Calibri"/>
                <w:sz w:val="18"/>
                <w:szCs w:val="18"/>
              </w:rPr>
            </w:pPr>
            <w:r w:rsidRPr="001D2CE2">
              <w:rPr>
                <w:rFonts w:ascii="Calibri" w:hAnsi="Calibri"/>
                <w:sz w:val="18"/>
                <w:szCs w:val="18"/>
              </w:rPr>
              <w:t>-85.2</w:t>
            </w:r>
          </w:p>
        </w:tc>
        <w:tc>
          <w:tcPr>
            <w:tcW w:w="1260" w:type="dxa"/>
            <w:vMerge/>
            <w:tcBorders>
              <w:top w:val="nil"/>
              <w:left w:val="single" w:sz="8" w:space="0" w:color="auto"/>
              <w:bottom w:val="single" w:sz="8" w:space="0" w:color="000000"/>
              <w:right w:val="single" w:sz="8" w:space="0" w:color="auto"/>
            </w:tcBorders>
            <w:vAlign w:val="center"/>
            <w:hideMark/>
          </w:tcPr>
          <w:p w:rsidR="001D2CE2" w:rsidRPr="001D2CE2" w:rsidRDefault="001D2CE2" w:rsidP="001D2CE2">
            <w:pPr>
              <w:overflowPunct w:val="0"/>
              <w:autoSpaceDE w:val="0"/>
              <w:autoSpaceDN w:val="0"/>
              <w:adjustRightInd w:val="0"/>
              <w:spacing w:after="0"/>
              <w:textAlignment w:val="baseline"/>
              <w:rPr>
                <w:rFonts w:ascii="Calibri" w:hAnsi="Calibri" w:cs="Arial"/>
                <w:color w:val="000000"/>
                <w:sz w:val="18"/>
                <w:szCs w:val="18"/>
                <w:lang w:val="en-US"/>
              </w:rPr>
            </w:pPr>
          </w:p>
        </w:tc>
      </w:tr>
      <w:tr w:rsidR="001D2CE2" w:rsidRPr="001D2CE2" w:rsidTr="00391029">
        <w:trPr>
          <w:trHeight w:val="315"/>
        </w:trPr>
        <w:tc>
          <w:tcPr>
            <w:tcW w:w="1067" w:type="dxa"/>
            <w:vMerge w:val="restart"/>
            <w:tcBorders>
              <w:top w:val="nil"/>
              <w:left w:val="single" w:sz="8" w:space="0" w:color="auto"/>
              <w:bottom w:val="single" w:sz="8" w:space="0" w:color="000000"/>
              <w:right w:val="single" w:sz="8" w:space="0" w:color="auto"/>
            </w:tcBorders>
            <w:shd w:val="clear" w:color="auto" w:fill="auto"/>
            <w:vAlign w:val="center"/>
            <w:hideMark/>
          </w:tcPr>
          <w:p w:rsidR="001D2CE2" w:rsidRPr="001D2CE2" w:rsidRDefault="001D2CE2" w:rsidP="001D2CE2">
            <w:pPr>
              <w:overflowPunct w:val="0"/>
              <w:autoSpaceDE w:val="0"/>
              <w:autoSpaceDN w:val="0"/>
              <w:adjustRightInd w:val="0"/>
              <w:spacing w:after="0"/>
              <w:jc w:val="center"/>
              <w:textAlignment w:val="baseline"/>
              <w:rPr>
                <w:rFonts w:ascii="Calibri" w:hAnsi="Calibri"/>
                <w:color w:val="000000"/>
                <w:sz w:val="18"/>
                <w:szCs w:val="18"/>
                <w:lang w:val="en-US"/>
              </w:rPr>
            </w:pPr>
            <w:r w:rsidRPr="001D2CE2">
              <w:rPr>
                <w:rFonts w:ascii="Calibri" w:hAnsi="Calibri"/>
                <w:color w:val="000000"/>
                <w:sz w:val="18"/>
                <w:szCs w:val="18"/>
                <w:lang w:val="en-US"/>
              </w:rPr>
              <w:t>n78</w:t>
            </w:r>
          </w:p>
        </w:tc>
        <w:tc>
          <w:tcPr>
            <w:tcW w:w="632" w:type="dxa"/>
            <w:tcBorders>
              <w:top w:val="nil"/>
              <w:left w:val="nil"/>
              <w:bottom w:val="single" w:sz="8" w:space="0" w:color="auto"/>
              <w:right w:val="single" w:sz="8" w:space="0" w:color="auto"/>
            </w:tcBorders>
            <w:shd w:val="clear" w:color="auto" w:fill="auto"/>
            <w:vAlign w:val="center"/>
            <w:hideMark/>
          </w:tcPr>
          <w:p w:rsidR="001D2CE2" w:rsidRPr="001D2CE2" w:rsidRDefault="001D2CE2" w:rsidP="001D2CE2">
            <w:pPr>
              <w:overflowPunct w:val="0"/>
              <w:autoSpaceDE w:val="0"/>
              <w:autoSpaceDN w:val="0"/>
              <w:adjustRightInd w:val="0"/>
              <w:spacing w:after="0"/>
              <w:jc w:val="center"/>
              <w:textAlignment w:val="baseline"/>
              <w:rPr>
                <w:rFonts w:ascii="Calibri" w:hAnsi="Calibri"/>
                <w:color w:val="000000"/>
                <w:sz w:val="18"/>
                <w:szCs w:val="18"/>
                <w:lang w:val="en-US"/>
              </w:rPr>
            </w:pPr>
            <w:r w:rsidRPr="001D2CE2">
              <w:rPr>
                <w:rFonts w:ascii="Calibri" w:hAnsi="Calibri"/>
                <w:color w:val="000000"/>
                <w:sz w:val="18"/>
                <w:szCs w:val="18"/>
                <w:lang w:val="en-US"/>
              </w:rPr>
              <w:t>15</w:t>
            </w:r>
          </w:p>
        </w:tc>
        <w:tc>
          <w:tcPr>
            <w:tcW w:w="736" w:type="dxa"/>
            <w:tcBorders>
              <w:top w:val="nil"/>
              <w:left w:val="nil"/>
              <w:bottom w:val="single" w:sz="8" w:space="0" w:color="auto"/>
              <w:right w:val="single" w:sz="8" w:space="0" w:color="auto"/>
            </w:tcBorders>
            <w:shd w:val="clear" w:color="auto" w:fill="auto"/>
            <w:noWrap/>
            <w:vAlign w:val="bottom"/>
            <w:hideMark/>
          </w:tcPr>
          <w:p w:rsidR="001D2CE2" w:rsidRPr="001D2CE2" w:rsidRDefault="001D2CE2" w:rsidP="001D2CE2">
            <w:pPr>
              <w:overflowPunct w:val="0"/>
              <w:autoSpaceDE w:val="0"/>
              <w:autoSpaceDN w:val="0"/>
              <w:adjustRightInd w:val="0"/>
              <w:spacing w:after="0"/>
              <w:jc w:val="center"/>
              <w:textAlignment w:val="baseline"/>
              <w:rPr>
                <w:rFonts w:ascii="Calibri" w:hAnsi="Calibri"/>
                <w:color w:val="000000"/>
                <w:sz w:val="18"/>
                <w:szCs w:val="18"/>
                <w:lang w:val="en-US"/>
              </w:rPr>
            </w:pPr>
            <w:r w:rsidRPr="001D2CE2">
              <w:rPr>
                <w:rFonts w:ascii="Calibri" w:hAnsi="Calibri"/>
                <w:color w:val="000000"/>
                <w:sz w:val="18"/>
                <w:szCs w:val="18"/>
                <w:lang w:val="en-US"/>
              </w:rPr>
              <w:t>-95.8</w:t>
            </w:r>
          </w:p>
        </w:tc>
        <w:tc>
          <w:tcPr>
            <w:tcW w:w="795" w:type="dxa"/>
            <w:tcBorders>
              <w:top w:val="nil"/>
              <w:left w:val="nil"/>
              <w:bottom w:val="single" w:sz="8" w:space="0" w:color="auto"/>
              <w:right w:val="single" w:sz="8" w:space="0" w:color="auto"/>
            </w:tcBorders>
            <w:shd w:val="clear" w:color="auto" w:fill="auto"/>
            <w:noWrap/>
            <w:vAlign w:val="bottom"/>
            <w:hideMark/>
          </w:tcPr>
          <w:p w:rsidR="001D2CE2" w:rsidRPr="001D2CE2" w:rsidRDefault="001D2CE2" w:rsidP="001D2CE2">
            <w:pPr>
              <w:overflowPunct w:val="0"/>
              <w:autoSpaceDE w:val="0"/>
              <w:autoSpaceDN w:val="0"/>
              <w:adjustRightInd w:val="0"/>
              <w:spacing w:after="0"/>
              <w:jc w:val="center"/>
              <w:textAlignment w:val="baseline"/>
              <w:rPr>
                <w:rFonts w:ascii="Calibri" w:hAnsi="Calibri"/>
                <w:color w:val="000000"/>
                <w:sz w:val="18"/>
                <w:szCs w:val="18"/>
                <w:lang w:val="en-US"/>
              </w:rPr>
            </w:pPr>
            <w:r w:rsidRPr="001D2CE2">
              <w:rPr>
                <w:rFonts w:ascii="Calibri" w:hAnsi="Calibri"/>
                <w:color w:val="000000"/>
                <w:sz w:val="18"/>
                <w:szCs w:val="18"/>
                <w:lang w:val="en-US"/>
              </w:rPr>
              <w:t>-94.0</w:t>
            </w:r>
          </w:p>
        </w:tc>
        <w:tc>
          <w:tcPr>
            <w:tcW w:w="810" w:type="dxa"/>
            <w:tcBorders>
              <w:top w:val="nil"/>
              <w:left w:val="nil"/>
              <w:bottom w:val="single" w:sz="8" w:space="0" w:color="auto"/>
              <w:right w:val="single" w:sz="8" w:space="0" w:color="auto"/>
            </w:tcBorders>
            <w:shd w:val="clear" w:color="auto" w:fill="auto"/>
            <w:noWrap/>
            <w:vAlign w:val="bottom"/>
            <w:hideMark/>
          </w:tcPr>
          <w:p w:rsidR="001D2CE2" w:rsidRPr="001D2CE2" w:rsidRDefault="001D2CE2" w:rsidP="001D2CE2">
            <w:pPr>
              <w:overflowPunct w:val="0"/>
              <w:autoSpaceDE w:val="0"/>
              <w:autoSpaceDN w:val="0"/>
              <w:adjustRightInd w:val="0"/>
              <w:spacing w:after="0"/>
              <w:jc w:val="center"/>
              <w:textAlignment w:val="baseline"/>
              <w:rPr>
                <w:rFonts w:ascii="Calibri" w:hAnsi="Calibri"/>
                <w:color w:val="000000"/>
                <w:sz w:val="18"/>
                <w:szCs w:val="18"/>
                <w:lang w:val="en-US"/>
              </w:rPr>
            </w:pPr>
            <w:r w:rsidRPr="001D2CE2">
              <w:rPr>
                <w:rFonts w:ascii="Calibri" w:hAnsi="Calibri"/>
                <w:color w:val="000000"/>
                <w:sz w:val="18"/>
                <w:szCs w:val="18"/>
                <w:lang w:val="en-US"/>
              </w:rPr>
              <w:t>-92.7</w:t>
            </w:r>
          </w:p>
        </w:tc>
        <w:tc>
          <w:tcPr>
            <w:tcW w:w="810" w:type="dxa"/>
            <w:tcBorders>
              <w:top w:val="nil"/>
              <w:left w:val="nil"/>
              <w:bottom w:val="single" w:sz="8" w:space="0" w:color="auto"/>
              <w:right w:val="single" w:sz="8" w:space="0" w:color="auto"/>
            </w:tcBorders>
            <w:shd w:val="clear" w:color="auto" w:fill="auto"/>
            <w:vAlign w:val="center"/>
            <w:hideMark/>
          </w:tcPr>
          <w:p w:rsidR="001D2CE2" w:rsidRPr="001D2CE2" w:rsidRDefault="001D2CE2" w:rsidP="001D2CE2">
            <w:pPr>
              <w:overflowPunct w:val="0"/>
              <w:autoSpaceDE w:val="0"/>
              <w:autoSpaceDN w:val="0"/>
              <w:adjustRightInd w:val="0"/>
              <w:spacing w:after="0"/>
              <w:jc w:val="center"/>
              <w:textAlignment w:val="baseline"/>
              <w:rPr>
                <w:rFonts w:ascii="Calibri" w:hAnsi="Calibri"/>
                <w:color w:val="000000"/>
                <w:sz w:val="18"/>
                <w:szCs w:val="18"/>
                <w:lang w:val="en-US"/>
              </w:rPr>
            </w:pPr>
          </w:p>
        </w:tc>
        <w:tc>
          <w:tcPr>
            <w:tcW w:w="810" w:type="dxa"/>
            <w:tcBorders>
              <w:top w:val="nil"/>
              <w:left w:val="nil"/>
              <w:bottom w:val="single" w:sz="8" w:space="0" w:color="auto"/>
              <w:right w:val="single" w:sz="8" w:space="0" w:color="auto"/>
            </w:tcBorders>
            <w:shd w:val="clear" w:color="auto" w:fill="auto"/>
            <w:noWrap/>
            <w:vAlign w:val="bottom"/>
            <w:hideMark/>
          </w:tcPr>
          <w:p w:rsidR="001D2CE2" w:rsidRPr="001D2CE2" w:rsidRDefault="001D2CE2" w:rsidP="001D2CE2">
            <w:pPr>
              <w:overflowPunct w:val="0"/>
              <w:autoSpaceDE w:val="0"/>
              <w:autoSpaceDN w:val="0"/>
              <w:adjustRightInd w:val="0"/>
              <w:spacing w:after="0"/>
              <w:jc w:val="center"/>
              <w:textAlignment w:val="baseline"/>
              <w:rPr>
                <w:rFonts w:ascii="Calibri" w:hAnsi="Calibri"/>
                <w:color w:val="000000"/>
                <w:sz w:val="18"/>
                <w:szCs w:val="18"/>
                <w:lang w:val="en-US"/>
              </w:rPr>
            </w:pPr>
            <w:r w:rsidRPr="001D2CE2">
              <w:rPr>
                <w:rFonts w:ascii="Calibri" w:hAnsi="Calibri"/>
                <w:color w:val="000000"/>
                <w:sz w:val="18"/>
                <w:szCs w:val="18"/>
                <w:lang w:val="en-US"/>
              </w:rPr>
              <w:t>-89.6</w:t>
            </w:r>
          </w:p>
        </w:tc>
        <w:tc>
          <w:tcPr>
            <w:tcW w:w="810" w:type="dxa"/>
            <w:tcBorders>
              <w:top w:val="nil"/>
              <w:left w:val="nil"/>
              <w:bottom w:val="single" w:sz="8" w:space="0" w:color="auto"/>
              <w:right w:val="single" w:sz="8" w:space="0" w:color="auto"/>
            </w:tcBorders>
            <w:shd w:val="clear" w:color="auto" w:fill="auto"/>
            <w:vAlign w:val="center"/>
            <w:hideMark/>
          </w:tcPr>
          <w:p w:rsidR="001D2CE2" w:rsidRPr="001D2CE2" w:rsidRDefault="001D2CE2" w:rsidP="001D2CE2">
            <w:pPr>
              <w:overflowPunct w:val="0"/>
              <w:autoSpaceDE w:val="0"/>
              <w:autoSpaceDN w:val="0"/>
              <w:adjustRightInd w:val="0"/>
              <w:spacing w:after="0"/>
              <w:jc w:val="center"/>
              <w:textAlignment w:val="baseline"/>
              <w:rPr>
                <w:rFonts w:ascii="Calibri" w:hAnsi="Calibri"/>
                <w:color w:val="000000"/>
                <w:sz w:val="18"/>
                <w:szCs w:val="18"/>
                <w:lang w:val="en-US"/>
              </w:rPr>
            </w:pPr>
            <w:r w:rsidRPr="001D2CE2">
              <w:rPr>
                <w:rFonts w:ascii="Calibri" w:hAnsi="Calibri"/>
                <w:color w:val="000000"/>
                <w:sz w:val="18"/>
                <w:szCs w:val="18"/>
                <w:lang w:val="en-US"/>
              </w:rPr>
              <w:t>-88.6</w:t>
            </w:r>
          </w:p>
        </w:tc>
        <w:tc>
          <w:tcPr>
            <w:tcW w:w="810" w:type="dxa"/>
            <w:tcBorders>
              <w:top w:val="single" w:sz="8" w:space="0" w:color="auto"/>
              <w:left w:val="nil"/>
              <w:bottom w:val="single" w:sz="8" w:space="0" w:color="auto"/>
              <w:right w:val="single" w:sz="8" w:space="0" w:color="auto"/>
            </w:tcBorders>
            <w:shd w:val="clear" w:color="auto" w:fill="auto"/>
            <w:vAlign w:val="center"/>
            <w:hideMark/>
          </w:tcPr>
          <w:p w:rsidR="001D2CE2" w:rsidRPr="001D2CE2" w:rsidRDefault="001D2CE2" w:rsidP="001D2CE2">
            <w:pPr>
              <w:overflowPunct w:val="0"/>
              <w:autoSpaceDE w:val="0"/>
              <w:autoSpaceDN w:val="0"/>
              <w:adjustRightInd w:val="0"/>
              <w:spacing w:after="0"/>
              <w:jc w:val="center"/>
              <w:textAlignment w:val="baseline"/>
              <w:rPr>
                <w:rFonts w:ascii="Calibri" w:hAnsi="Calibri"/>
                <w:color w:val="000000"/>
                <w:sz w:val="18"/>
                <w:szCs w:val="18"/>
                <w:lang w:val="en-US"/>
              </w:rPr>
            </w:pPr>
          </w:p>
        </w:tc>
        <w:tc>
          <w:tcPr>
            <w:tcW w:w="810" w:type="dxa"/>
            <w:tcBorders>
              <w:top w:val="single" w:sz="8" w:space="0" w:color="auto"/>
              <w:left w:val="nil"/>
              <w:bottom w:val="single" w:sz="8" w:space="0" w:color="auto"/>
              <w:right w:val="single" w:sz="8" w:space="0" w:color="auto"/>
            </w:tcBorders>
            <w:shd w:val="clear" w:color="auto" w:fill="auto"/>
            <w:vAlign w:val="center"/>
          </w:tcPr>
          <w:p w:rsidR="001D2CE2" w:rsidRPr="001D2CE2" w:rsidRDefault="001D2CE2" w:rsidP="001D2CE2">
            <w:pPr>
              <w:overflowPunct w:val="0"/>
              <w:autoSpaceDE w:val="0"/>
              <w:autoSpaceDN w:val="0"/>
              <w:adjustRightInd w:val="0"/>
              <w:spacing w:after="0"/>
              <w:jc w:val="center"/>
              <w:textAlignment w:val="baseline"/>
              <w:rPr>
                <w:rFonts w:ascii="Calibri" w:hAnsi="Calibri"/>
                <w:color w:val="000000"/>
                <w:sz w:val="18"/>
                <w:szCs w:val="18"/>
                <w:lang w:val="en-US"/>
              </w:rPr>
            </w:pPr>
          </w:p>
        </w:tc>
        <w:tc>
          <w:tcPr>
            <w:tcW w:w="990" w:type="dxa"/>
            <w:tcBorders>
              <w:top w:val="single" w:sz="8" w:space="0" w:color="auto"/>
              <w:left w:val="nil"/>
              <w:bottom w:val="single" w:sz="8" w:space="0" w:color="auto"/>
              <w:right w:val="single" w:sz="8" w:space="0" w:color="auto"/>
            </w:tcBorders>
            <w:shd w:val="clear" w:color="auto" w:fill="auto"/>
            <w:vAlign w:val="center"/>
          </w:tcPr>
          <w:p w:rsidR="001D2CE2" w:rsidRPr="001D2CE2" w:rsidRDefault="001D2CE2" w:rsidP="001D2CE2">
            <w:pPr>
              <w:overflowPunct w:val="0"/>
              <w:autoSpaceDE w:val="0"/>
              <w:autoSpaceDN w:val="0"/>
              <w:adjustRightInd w:val="0"/>
              <w:spacing w:after="0"/>
              <w:jc w:val="center"/>
              <w:textAlignment w:val="baseline"/>
              <w:rPr>
                <w:rFonts w:ascii="Calibri" w:hAnsi="Calibri"/>
                <w:color w:val="000000"/>
                <w:sz w:val="18"/>
                <w:szCs w:val="18"/>
                <w:lang w:val="en-US"/>
              </w:rPr>
            </w:pPr>
          </w:p>
        </w:tc>
        <w:tc>
          <w:tcPr>
            <w:tcW w:w="1260" w:type="dxa"/>
            <w:vMerge w:val="restart"/>
            <w:tcBorders>
              <w:top w:val="nil"/>
              <w:left w:val="single" w:sz="8" w:space="0" w:color="auto"/>
              <w:bottom w:val="single" w:sz="8" w:space="0" w:color="000000"/>
              <w:right w:val="single" w:sz="8" w:space="0" w:color="auto"/>
            </w:tcBorders>
            <w:shd w:val="clear" w:color="auto" w:fill="auto"/>
            <w:vAlign w:val="center"/>
            <w:hideMark/>
          </w:tcPr>
          <w:p w:rsidR="001D2CE2" w:rsidRPr="001D2CE2" w:rsidRDefault="001D2CE2" w:rsidP="001D2CE2">
            <w:pPr>
              <w:overflowPunct w:val="0"/>
              <w:autoSpaceDE w:val="0"/>
              <w:autoSpaceDN w:val="0"/>
              <w:adjustRightInd w:val="0"/>
              <w:spacing w:after="0"/>
              <w:jc w:val="center"/>
              <w:textAlignment w:val="baseline"/>
              <w:rPr>
                <w:rFonts w:ascii="Calibri" w:hAnsi="Calibri" w:cs="Arial"/>
                <w:color w:val="000000"/>
                <w:sz w:val="18"/>
                <w:szCs w:val="18"/>
                <w:lang w:val="en-US"/>
              </w:rPr>
            </w:pPr>
            <w:r w:rsidRPr="001D2CE2">
              <w:rPr>
                <w:rFonts w:ascii="Calibri" w:hAnsi="Calibri" w:cs="Arial"/>
                <w:color w:val="000000"/>
                <w:sz w:val="18"/>
                <w:szCs w:val="18"/>
                <w:lang w:val="en-US"/>
              </w:rPr>
              <w:t>TDD</w:t>
            </w:r>
          </w:p>
        </w:tc>
      </w:tr>
      <w:tr w:rsidR="001D2CE2" w:rsidRPr="001D2CE2" w:rsidTr="00391029">
        <w:trPr>
          <w:trHeight w:val="315"/>
        </w:trPr>
        <w:tc>
          <w:tcPr>
            <w:tcW w:w="1067" w:type="dxa"/>
            <w:vMerge/>
            <w:tcBorders>
              <w:top w:val="nil"/>
              <w:left w:val="single" w:sz="8" w:space="0" w:color="auto"/>
              <w:bottom w:val="single" w:sz="8" w:space="0" w:color="000000"/>
              <w:right w:val="single" w:sz="8" w:space="0" w:color="auto"/>
            </w:tcBorders>
            <w:vAlign w:val="center"/>
            <w:hideMark/>
          </w:tcPr>
          <w:p w:rsidR="001D2CE2" w:rsidRPr="001D2CE2" w:rsidRDefault="001D2CE2" w:rsidP="001D2CE2">
            <w:pPr>
              <w:overflowPunct w:val="0"/>
              <w:autoSpaceDE w:val="0"/>
              <w:autoSpaceDN w:val="0"/>
              <w:adjustRightInd w:val="0"/>
              <w:spacing w:after="0"/>
              <w:textAlignment w:val="baseline"/>
              <w:rPr>
                <w:rFonts w:ascii="Calibri" w:hAnsi="Calibri"/>
                <w:color w:val="000000"/>
                <w:sz w:val="18"/>
                <w:szCs w:val="18"/>
                <w:lang w:val="en-US"/>
              </w:rPr>
            </w:pPr>
          </w:p>
        </w:tc>
        <w:tc>
          <w:tcPr>
            <w:tcW w:w="632" w:type="dxa"/>
            <w:tcBorders>
              <w:top w:val="nil"/>
              <w:left w:val="nil"/>
              <w:bottom w:val="single" w:sz="8" w:space="0" w:color="auto"/>
              <w:right w:val="single" w:sz="8" w:space="0" w:color="auto"/>
            </w:tcBorders>
            <w:shd w:val="clear" w:color="auto" w:fill="auto"/>
            <w:vAlign w:val="center"/>
            <w:hideMark/>
          </w:tcPr>
          <w:p w:rsidR="001D2CE2" w:rsidRPr="001D2CE2" w:rsidRDefault="001D2CE2" w:rsidP="001D2CE2">
            <w:pPr>
              <w:overflowPunct w:val="0"/>
              <w:autoSpaceDE w:val="0"/>
              <w:autoSpaceDN w:val="0"/>
              <w:adjustRightInd w:val="0"/>
              <w:spacing w:after="0"/>
              <w:jc w:val="center"/>
              <w:textAlignment w:val="baseline"/>
              <w:rPr>
                <w:rFonts w:ascii="Calibri" w:hAnsi="Calibri"/>
                <w:color w:val="000000"/>
                <w:sz w:val="18"/>
                <w:szCs w:val="18"/>
                <w:lang w:val="en-US"/>
              </w:rPr>
            </w:pPr>
            <w:r w:rsidRPr="001D2CE2">
              <w:rPr>
                <w:rFonts w:ascii="Calibri" w:hAnsi="Calibri"/>
                <w:color w:val="000000"/>
                <w:sz w:val="18"/>
                <w:szCs w:val="18"/>
                <w:lang w:val="en-US"/>
              </w:rPr>
              <w:t>30</w:t>
            </w:r>
          </w:p>
        </w:tc>
        <w:tc>
          <w:tcPr>
            <w:tcW w:w="736" w:type="dxa"/>
            <w:tcBorders>
              <w:top w:val="nil"/>
              <w:left w:val="nil"/>
              <w:bottom w:val="single" w:sz="8" w:space="0" w:color="auto"/>
              <w:right w:val="single" w:sz="8" w:space="0" w:color="auto"/>
            </w:tcBorders>
            <w:shd w:val="clear" w:color="auto" w:fill="auto"/>
            <w:noWrap/>
            <w:vAlign w:val="bottom"/>
            <w:hideMark/>
          </w:tcPr>
          <w:p w:rsidR="001D2CE2" w:rsidRPr="001D2CE2" w:rsidRDefault="001D2CE2" w:rsidP="001D2CE2">
            <w:pPr>
              <w:overflowPunct w:val="0"/>
              <w:autoSpaceDE w:val="0"/>
              <w:autoSpaceDN w:val="0"/>
              <w:adjustRightInd w:val="0"/>
              <w:spacing w:after="0"/>
              <w:jc w:val="center"/>
              <w:textAlignment w:val="baseline"/>
              <w:rPr>
                <w:rFonts w:ascii="Calibri" w:hAnsi="Calibri"/>
                <w:color w:val="000000"/>
                <w:sz w:val="18"/>
                <w:szCs w:val="18"/>
                <w:lang w:val="en-US"/>
              </w:rPr>
            </w:pPr>
            <w:r w:rsidRPr="001D2CE2">
              <w:rPr>
                <w:rFonts w:ascii="Calibri" w:hAnsi="Calibri"/>
                <w:color w:val="000000"/>
                <w:sz w:val="18"/>
                <w:szCs w:val="18"/>
                <w:lang w:val="en-US"/>
              </w:rPr>
              <w:t>-96.1</w:t>
            </w:r>
          </w:p>
        </w:tc>
        <w:tc>
          <w:tcPr>
            <w:tcW w:w="795" w:type="dxa"/>
            <w:tcBorders>
              <w:top w:val="nil"/>
              <w:left w:val="nil"/>
              <w:bottom w:val="single" w:sz="8" w:space="0" w:color="auto"/>
              <w:right w:val="single" w:sz="8" w:space="0" w:color="auto"/>
            </w:tcBorders>
            <w:shd w:val="clear" w:color="auto" w:fill="auto"/>
            <w:noWrap/>
            <w:vAlign w:val="bottom"/>
            <w:hideMark/>
          </w:tcPr>
          <w:p w:rsidR="001D2CE2" w:rsidRPr="001D2CE2" w:rsidRDefault="001D2CE2" w:rsidP="001D2CE2">
            <w:pPr>
              <w:overflowPunct w:val="0"/>
              <w:autoSpaceDE w:val="0"/>
              <w:autoSpaceDN w:val="0"/>
              <w:adjustRightInd w:val="0"/>
              <w:spacing w:after="0"/>
              <w:jc w:val="center"/>
              <w:textAlignment w:val="baseline"/>
              <w:rPr>
                <w:rFonts w:ascii="Calibri" w:hAnsi="Calibri"/>
                <w:color w:val="000000"/>
                <w:sz w:val="18"/>
                <w:szCs w:val="18"/>
                <w:lang w:val="en-US"/>
              </w:rPr>
            </w:pPr>
            <w:r w:rsidRPr="001D2CE2">
              <w:rPr>
                <w:rFonts w:ascii="Calibri" w:hAnsi="Calibri"/>
                <w:color w:val="000000"/>
                <w:sz w:val="18"/>
                <w:szCs w:val="18"/>
                <w:lang w:val="en-US"/>
              </w:rPr>
              <w:t>-94.1</w:t>
            </w:r>
          </w:p>
        </w:tc>
        <w:tc>
          <w:tcPr>
            <w:tcW w:w="810" w:type="dxa"/>
            <w:tcBorders>
              <w:top w:val="nil"/>
              <w:left w:val="nil"/>
              <w:bottom w:val="single" w:sz="8" w:space="0" w:color="auto"/>
              <w:right w:val="single" w:sz="8" w:space="0" w:color="auto"/>
            </w:tcBorders>
            <w:shd w:val="clear" w:color="auto" w:fill="auto"/>
            <w:noWrap/>
            <w:vAlign w:val="bottom"/>
            <w:hideMark/>
          </w:tcPr>
          <w:p w:rsidR="001D2CE2" w:rsidRPr="001D2CE2" w:rsidRDefault="001D2CE2" w:rsidP="001D2CE2">
            <w:pPr>
              <w:overflowPunct w:val="0"/>
              <w:autoSpaceDE w:val="0"/>
              <w:autoSpaceDN w:val="0"/>
              <w:adjustRightInd w:val="0"/>
              <w:spacing w:after="0"/>
              <w:jc w:val="center"/>
              <w:textAlignment w:val="baseline"/>
              <w:rPr>
                <w:rFonts w:ascii="Calibri" w:hAnsi="Calibri"/>
                <w:color w:val="000000"/>
                <w:sz w:val="18"/>
                <w:szCs w:val="18"/>
                <w:lang w:val="en-US"/>
              </w:rPr>
            </w:pPr>
            <w:r w:rsidRPr="001D2CE2">
              <w:rPr>
                <w:rFonts w:ascii="Calibri" w:hAnsi="Calibri"/>
                <w:color w:val="000000"/>
                <w:sz w:val="18"/>
                <w:szCs w:val="18"/>
                <w:lang w:val="en-US"/>
              </w:rPr>
              <w:t>-92.9</w:t>
            </w:r>
          </w:p>
        </w:tc>
        <w:tc>
          <w:tcPr>
            <w:tcW w:w="810" w:type="dxa"/>
            <w:tcBorders>
              <w:top w:val="nil"/>
              <w:left w:val="nil"/>
              <w:bottom w:val="single" w:sz="8" w:space="0" w:color="auto"/>
              <w:right w:val="single" w:sz="8" w:space="0" w:color="auto"/>
            </w:tcBorders>
            <w:shd w:val="clear" w:color="auto" w:fill="auto"/>
            <w:vAlign w:val="center"/>
            <w:hideMark/>
          </w:tcPr>
          <w:p w:rsidR="001D2CE2" w:rsidRPr="001D2CE2" w:rsidRDefault="001D2CE2" w:rsidP="001D2CE2">
            <w:pPr>
              <w:overflowPunct w:val="0"/>
              <w:autoSpaceDE w:val="0"/>
              <w:autoSpaceDN w:val="0"/>
              <w:adjustRightInd w:val="0"/>
              <w:spacing w:after="0"/>
              <w:jc w:val="center"/>
              <w:textAlignment w:val="baseline"/>
              <w:rPr>
                <w:rFonts w:ascii="Calibri" w:hAnsi="Calibri"/>
                <w:color w:val="000000"/>
                <w:sz w:val="18"/>
                <w:szCs w:val="18"/>
                <w:lang w:val="en-US"/>
              </w:rPr>
            </w:pPr>
          </w:p>
        </w:tc>
        <w:tc>
          <w:tcPr>
            <w:tcW w:w="810" w:type="dxa"/>
            <w:tcBorders>
              <w:top w:val="nil"/>
              <w:left w:val="nil"/>
              <w:bottom w:val="single" w:sz="8" w:space="0" w:color="auto"/>
              <w:right w:val="single" w:sz="8" w:space="0" w:color="auto"/>
            </w:tcBorders>
            <w:shd w:val="clear" w:color="auto" w:fill="auto"/>
            <w:noWrap/>
            <w:vAlign w:val="bottom"/>
            <w:hideMark/>
          </w:tcPr>
          <w:p w:rsidR="001D2CE2" w:rsidRPr="001D2CE2" w:rsidRDefault="001D2CE2" w:rsidP="001D2CE2">
            <w:pPr>
              <w:overflowPunct w:val="0"/>
              <w:autoSpaceDE w:val="0"/>
              <w:autoSpaceDN w:val="0"/>
              <w:adjustRightInd w:val="0"/>
              <w:spacing w:after="0"/>
              <w:jc w:val="center"/>
              <w:textAlignment w:val="baseline"/>
              <w:rPr>
                <w:rFonts w:ascii="Calibri" w:hAnsi="Calibri"/>
                <w:color w:val="000000"/>
                <w:sz w:val="18"/>
                <w:szCs w:val="18"/>
                <w:lang w:val="en-US"/>
              </w:rPr>
            </w:pPr>
            <w:r w:rsidRPr="001D2CE2">
              <w:rPr>
                <w:rFonts w:ascii="Calibri" w:hAnsi="Calibri"/>
                <w:color w:val="000000"/>
                <w:sz w:val="18"/>
                <w:szCs w:val="18"/>
                <w:lang w:val="en-US"/>
              </w:rPr>
              <w:t>-89.7</w:t>
            </w:r>
          </w:p>
        </w:tc>
        <w:tc>
          <w:tcPr>
            <w:tcW w:w="810" w:type="dxa"/>
            <w:tcBorders>
              <w:top w:val="nil"/>
              <w:left w:val="nil"/>
              <w:bottom w:val="single" w:sz="8" w:space="0" w:color="auto"/>
              <w:right w:val="single" w:sz="8" w:space="0" w:color="auto"/>
            </w:tcBorders>
            <w:shd w:val="clear" w:color="auto" w:fill="auto"/>
            <w:vAlign w:val="center"/>
            <w:hideMark/>
          </w:tcPr>
          <w:p w:rsidR="001D2CE2" w:rsidRPr="001D2CE2" w:rsidRDefault="001D2CE2" w:rsidP="001D2CE2">
            <w:pPr>
              <w:overflowPunct w:val="0"/>
              <w:autoSpaceDE w:val="0"/>
              <w:autoSpaceDN w:val="0"/>
              <w:adjustRightInd w:val="0"/>
              <w:spacing w:after="0"/>
              <w:jc w:val="center"/>
              <w:textAlignment w:val="baseline"/>
              <w:rPr>
                <w:rFonts w:ascii="Calibri" w:hAnsi="Calibri"/>
                <w:color w:val="000000"/>
                <w:sz w:val="18"/>
                <w:szCs w:val="18"/>
                <w:lang w:val="en-US"/>
              </w:rPr>
            </w:pPr>
            <w:r w:rsidRPr="001D2CE2">
              <w:rPr>
                <w:rFonts w:ascii="Calibri" w:hAnsi="Calibri"/>
                <w:color w:val="000000"/>
                <w:sz w:val="18"/>
                <w:szCs w:val="18"/>
                <w:lang w:val="en-US"/>
              </w:rPr>
              <w:t>-88.7</w:t>
            </w:r>
          </w:p>
        </w:tc>
        <w:tc>
          <w:tcPr>
            <w:tcW w:w="810" w:type="dxa"/>
            <w:tcBorders>
              <w:top w:val="nil"/>
              <w:left w:val="nil"/>
              <w:bottom w:val="single" w:sz="8" w:space="0" w:color="auto"/>
              <w:right w:val="single" w:sz="8" w:space="0" w:color="auto"/>
            </w:tcBorders>
            <w:shd w:val="clear" w:color="auto" w:fill="auto"/>
            <w:noWrap/>
            <w:vAlign w:val="bottom"/>
            <w:hideMark/>
          </w:tcPr>
          <w:p w:rsidR="001D2CE2" w:rsidRPr="001D2CE2" w:rsidRDefault="001D2CE2" w:rsidP="001D2CE2">
            <w:pPr>
              <w:overflowPunct w:val="0"/>
              <w:autoSpaceDE w:val="0"/>
              <w:autoSpaceDN w:val="0"/>
              <w:adjustRightInd w:val="0"/>
              <w:spacing w:after="0"/>
              <w:jc w:val="center"/>
              <w:textAlignment w:val="baseline"/>
              <w:rPr>
                <w:rFonts w:ascii="Calibri" w:hAnsi="Calibri"/>
                <w:color w:val="000000"/>
                <w:sz w:val="18"/>
                <w:szCs w:val="18"/>
                <w:lang w:val="en-US"/>
              </w:rPr>
            </w:pPr>
            <w:r w:rsidRPr="001D2CE2">
              <w:rPr>
                <w:rFonts w:ascii="Calibri" w:hAnsi="Calibri"/>
                <w:color w:val="000000"/>
                <w:sz w:val="18"/>
                <w:szCs w:val="18"/>
                <w:lang w:val="en-US"/>
              </w:rPr>
              <w:t>-87.9</w:t>
            </w:r>
          </w:p>
        </w:tc>
        <w:tc>
          <w:tcPr>
            <w:tcW w:w="810" w:type="dxa"/>
            <w:tcBorders>
              <w:top w:val="nil"/>
              <w:left w:val="nil"/>
              <w:bottom w:val="single" w:sz="8" w:space="0" w:color="auto"/>
              <w:right w:val="single" w:sz="8" w:space="0" w:color="auto"/>
            </w:tcBorders>
            <w:shd w:val="clear" w:color="auto" w:fill="auto"/>
            <w:noWrap/>
            <w:vAlign w:val="bottom"/>
            <w:hideMark/>
          </w:tcPr>
          <w:p w:rsidR="001D2CE2" w:rsidRPr="001D2CE2" w:rsidRDefault="001D2CE2" w:rsidP="001D2CE2">
            <w:pPr>
              <w:overflowPunct w:val="0"/>
              <w:autoSpaceDE w:val="0"/>
              <w:autoSpaceDN w:val="0"/>
              <w:adjustRightInd w:val="0"/>
              <w:spacing w:after="0"/>
              <w:jc w:val="center"/>
              <w:textAlignment w:val="baseline"/>
              <w:rPr>
                <w:rFonts w:ascii="Calibri" w:hAnsi="Calibri"/>
                <w:color w:val="000000"/>
                <w:sz w:val="18"/>
                <w:szCs w:val="18"/>
                <w:lang w:val="en-US"/>
              </w:rPr>
            </w:pPr>
            <w:r w:rsidRPr="001D2CE2">
              <w:rPr>
                <w:rFonts w:ascii="Calibri" w:hAnsi="Calibri"/>
                <w:color w:val="000000"/>
                <w:sz w:val="18"/>
                <w:szCs w:val="18"/>
                <w:lang w:val="en-US"/>
              </w:rPr>
              <w:t>-86.6</w:t>
            </w:r>
          </w:p>
        </w:tc>
        <w:tc>
          <w:tcPr>
            <w:tcW w:w="990" w:type="dxa"/>
            <w:tcBorders>
              <w:top w:val="nil"/>
              <w:left w:val="nil"/>
              <w:bottom w:val="single" w:sz="8" w:space="0" w:color="auto"/>
              <w:right w:val="single" w:sz="8" w:space="0" w:color="auto"/>
            </w:tcBorders>
            <w:shd w:val="clear" w:color="auto" w:fill="auto"/>
            <w:noWrap/>
            <w:vAlign w:val="bottom"/>
            <w:hideMark/>
          </w:tcPr>
          <w:p w:rsidR="001D2CE2" w:rsidRPr="001D2CE2" w:rsidRDefault="001D2CE2" w:rsidP="001D2CE2">
            <w:pPr>
              <w:overflowPunct w:val="0"/>
              <w:autoSpaceDE w:val="0"/>
              <w:autoSpaceDN w:val="0"/>
              <w:adjustRightInd w:val="0"/>
              <w:spacing w:after="0"/>
              <w:jc w:val="center"/>
              <w:textAlignment w:val="baseline"/>
              <w:rPr>
                <w:rFonts w:ascii="Calibri" w:hAnsi="Calibri"/>
                <w:color w:val="000000"/>
                <w:sz w:val="18"/>
                <w:szCs w:val="18"/>
                <w:lang w:val="en-US"/>
              </w:rPr>
            </w:pPr>
            <w:r w:rsidRPr="001D2CE2">
              <w:rPr>
                <w:rFonts w:ascii="Calibri" w:hAnsi="Calibri"/>
                <w:color w:val="000000"/>
                <w:sz w:val="18"/>
                <w:szCs w:val="18"/>
                <w:lang w:val="en-US"/>
              </w:rPr>
              <w:t>-85.6</w:t>
            </w:r>
          </w:p>
        </w:tc>
        <w:tc>
          <w:tcPr>
            <w:tcW w:w="1260" w:type="dxa"/>
            <w:vMerge/>
            <w:tcBorders>
              <w:top w:val="nil"/>
              <w:left w:val="single" w:sz="8" w:space="0" w:color="auto"/>
              <w:bottom w:val="single" w:sz="8" w:space="0" w:color="000000"/>
              <w:right w:val="single" w:sz="8" w:space="0" w:color="auto"/>
            </w:tcBorders>
            <w:vAlign w:val="center"/>
            <w:hideMark/>
          </w:tcPr>
          <w:p w:rsidR="001D2CE2" w:rsidRPr="001D2CE2" w:rsidRDefault="001D2CE2" w:rsidP="001D2CE2">
            <w:pPr>
              <w:overflowPunct w:val="0"/>
              <w:autoSpaceDE w:val="0"/>
              <w:autoSpaceDN w:val="0"/>
              <w:adjustRightInd w:val="0"/>
              <w:spacing w:after="0"/>
              <w:textAlignment w:val="baseline"/>
              <w:rPr>
                <w:rFonts w:ascii="Calibri" w:hAnsi="Calibri" w:cs="Arial"/>
                <w:color w:val="000000"/>
                <w:sz w:val="18"/>
                <w:szCs w:val="18"/>
                <w:lang w:val="en-US"/>
              </w:rPr>
            </w:pPr>
          </w:p>
        </w:tc>
      </w:tr>
      <w:tr w:rsidR="001D2CE2" w:rsidRPr="001D2CE2" w:rsidTr="00391029">
        <w:trPr>
          <w:trHeight w:val="315"/>
        </w:trPr>
        <w:tc>
          <w:tcPr>
            <w:tcW w:w="1067" w:type="dxa"/>
            <w:vMerge/>
            <w:tcBorders>
              <w:top w:val="nil"/>
              <w:left w:val="single" w:sz="8" w:space="0" w:color="auto"/>
              <w:bottom w:val="single" w:sz="8" w:space="0" w:color="000000"/>
              <w:right w:val="single" w:sz="8" w:space="0" w:color="auto"/>
            </w:tcBorders>
            <w:vAlign w:val="center"/>
            <w:hideMark/>
          </w:tcPr>
          <w:p w:rsidR="001D2CE2" w:rsidRPr="001D2CE2" w:rsidRDefault="001D2CE2" w:rsidP="001D2CE2">
            <w:pPr>
              <w:overflowPunct w:val="0"/>
              <w:autoSpaceDE w:val="0"/>
              <w:autoSpaceDN w:val="0"/>
              <w:adjustRightInd w:val="0"/>
              <w:spacing w:after="0"/>
              <w:textAlignment w:val="baseline"/>
              <w:rPr>
                <w:rFonts w:ascii="Calibri" w:hAnsi="Calibri"/>
                <w:color w:val="000000"/>
                <w:sz w:val="18"/>
                <w:szCs w:val="18"/>
                <w:lang w:val="en-US"/>
              </w:rPr>
            </w:pPr>
          </w:p>
        </w:tc>
        <w:tc>
          <w:tcPr>
            <w:tcW w:w="632" w:type="dxa"/>
            <w:tcBorders>
              <w:top w:val="nil"/>
              <w:left w:val="nil"/>
              <w:bottom w:val="single" w:sz="8" w:space="0" w:color="auto"/>
              <w:right w:val="single" w:sz="8" w:space="0" w:color="auto"/>
            </w:tcBorders>
            <w:shd w:val="clear" w:color="auto" w:fill="auto"/>
            <w:vAlign w:val="center"/>
            <w:hideMark/>
          </w:tcPr>
          <w:p w:rsidR="001D2CE2" w:rsidRPr="001D2CE2" w:rsidRDefault="001D2CE2" w:rsidP="001D2CE2">
            <w:pPr>
              <w:overflowPunct w:val="0"/>
              <w:autoSpaceDE w:val="0"/>
              <w:autoSpaceDN w:val="0"/>
              <w:adjustRightInd w:val="0"/>
              <w:spacing w:after="0"/>
              <w:jc w:val="center"/>
              <w:textAlignment w:val="baseline"/>
              <w:rPr>
                <w:rFonts w:ascii="Calibri" w:hAnsi="Calibri"/>
                <w:color w:val="000000"/>
                <w:sz w:val="18"/>
                <w:szCs w:val="18"/>
                <w:lang w:val="en-US"/>
              </w:rPr>
            </w:pPr>
            <w:r w:rsidRPr="001D2CE2">
              <w:rPr>
                <w:rFonts w:ascii="Calibri" w:hAnsi="Calibri"/>
                <w:color w:val="000000"/>
                <w:sz w:val="18"/>
                <w:szCs w:val="18"/>
                <w:lang w:val="en-US"/>
              </w:rPr>
              <w:t>60</w:t>
            </w:r>
          </w:p>
        </w:tc>
        <w:tc>
          <w:tcPr>
            <w:tcW w:w="736" w:type="dxa"/>
            <w:tcBorders>
              <w:top w:val="nil"/>
              <w:left w:val="nil"/>
              <w:bottom w:val="single" w:sz="8" w:space="0" w:color="auto"/>
              <w:right w:val="single" w:sz="8" w:space="0" w:color="auto"/>
            </w:tcBorders>
            <w:shd w:val="clear" w:color="auto" w:fill="auto"/>
            <w:noWrap/>
            <w:vAlign w:val="bottom"/>
            <w:hideMark/>
          </w:tcPr>
          <w:p w:rsidR="001D2CE2" w:rsidRPr="001D2CE2" w:rsidRDefault="001D2CE2" w:rsidP="001D2CE2">
            <w:pPr>
              <w:overflowPunct w:val="0"/>
              <w:autoSpaceDE w:val="0"/>
              <w:autoSpaceDN w:val="0"/>
              <w:adjustRightInd w:val="0"/>
              <w:spacing w:after="0"/>
              <w:jc w:val="center"/>
              <w:textAlignment w:val="baseline"/>
              <w:rPr>
                <w:rFonts w:ascii="Calibri" w:hAnsi="Calibri"/>
                <w:color w:val="000000"/>
                <w:sz w:val="18"/>
                <w:szCs w:val="18"/>
                <w:lang w:val="en-US"/>
              </w:rPr>
            </w:pPr>
            <w:r w:rsidRPr="001D2CE2">
              <w:rPr>
                <w:rFonts w:ascii="Calibri" w:hAnsi="Calibri"/>
                <w:color w:val="000000"/>
                <w:sz w:val="18"/>
                <w:szCs w:val="18"/>
                <w:lang w:val="en-US"/>
              </w:rPr>
              <w:t>-96.5</w:t>
            </w:r>
          </w:p>
        </w:tc>
        <w:tc>
          <w:tcPr>
            <w:tcW w:w="795" w:type="dxa"/>
            <w:tcBorders>
              <w:top w:val="nil"/>
              <w:left w:val="nil"/>
              <w:bottom w:val="single" w:sz="8" w:space="0" w:color="auto"/>
              <w:right w:val="single" w:sz="8" w:space="0" w:color="auto"/>
            </w:tcBorders>
            <w:shd w:val="clear" w:color="auto" w:fill="auto"/>
            <w:noWrap/>
            <w:vAlign w:val="bottom"/>
            <w:hideMark/>
          </w:tcPr>
          <w:p w:rsidR="001D2CE2" w:rsidRPr="001D2CE2" w:rsidRDefault="001D2CE2" w:rsidP="001D2CE2">
            <w:pPr>
              <w:overflowPunct w:val="0"/>
              <w:autoSpaceDE w:val="0"/>
              <w:autoSpaceDN w:val="0"/>
              <w:adjustRightInd w:val="0"/>
              <w:spacing w:after="0"/>
              <w:jc w:val="center"/>
              <w:textAlignment w:val="baseline"/>
              <w:rPr>
                <w:rFonts w:ascii="Calibri" w:hAnsi="Calibri"/>
                <w:color w:val="000000"/>
                <w:sz w:val="18"/>
                <w:szCs w:val="18"/>
                <w:lang w:val="en-US"/>
              </w:rPr>
            </w:pPr>
            <w:r w:rsidRPr="001D2CE2">
              <w:rPr>
                <w:rFonts w:ascii="Calibri" w:hAnsi="Calibri"/>
                <w:color w:val="000000"/>
                <w:sz w:val="18"/>
                <w:szCs w:val="18"/>
                <w:lang w:val="en-US"/>
              </w:rPr>
              <w:t>-94.4</w:t>
            </w:r>
          </w:p>
        </w:tc>
        <w:tc>
          <w:tcPr>
            <w:tcW w:w="810" w:type="dxa"/>
            <w:tcBorders>
              <w:top w:val="nil"/>
              <w:left w:val="nil"/>
              <w:bottom w:val="single" w:sz="8" w:space="0" w:color="auto"/>
              <w:right w:val="single" w:sz="8" w:space="0" w:color="auto"/>
            </w:tcBorders>
            <w:shd w:val="clear" w:color="auto" w:fill="auto"/>
            <w:noWrap/>
            <w:vAlign w:val="bottom"/>
            <w:hideMark/>
          </w:tcPr>
          <w:p w:rsidR="001D2CE2" w:rsidRPr="001D2CE2" w:rsidRDefault="001D2CE2" w:rsidP="001D2CE2">
            <w:pPr>
              <w:overflowPunct w:val="0"/>
              <w:autoSpaceDE w:val="0"/>
              <w:autoSpaceDN w:val="0"/>
              <w:adjustRightInd w:val="0"/>
              <w:spacing w:after="0"/>
              <w:jc w:val="center"/>
              <w:textAlignment w:val="baseline"/>
              <w:rPr>
                <w:rFonts w:ascii="Calibri" w:hAnsi="Calibri"/>
                <w:color w:val="000000"/>
                <w:sz w:val="18"/>
                <w:szCs w:val="18"/>
                <w:lang w:val="en-US"/>
              </w:rPr>
            </w:pPr>
            <w:r w:rsidRPr="001D2CE2">
              <w:rPr>
                <w:rFonts w:ascii="Calibri" w:hAnsi="Calibri"/>
                <w:color w:val="000000"/>
                <w:sz w:val="18"/>
                <w:szCs w:val="18"/>
                <w:lang w:val="en-US"/>
              </w:rPr>
              <w:t>-93.1</w:t>
            </w:r>
          </w:p>
        </w:tc>
        <w:tc>
          <w:tcPr>
            <w:tcW w:w="810" w:type="dxa"/>
            <w:tcBorders>
              <w:top w:val="nil"/>
              <w:left w:val="nil"/>
              <w:bottom w:val="single" w:sz="8" w:space="0" w:color="auto"/>
              <w:right w:val="single" w:sz="8" w:space="0" w:color="auto"/>
            </w:tcBorders>
            <w:shd w:val="clear" w:color="auto" w:fill="auto"/>
            <w:vAlign w:val="center"/>
            <w:hideMark/>
          </w:tcPr>
          <w:p w:rsidR="001D2CE2" w:rsidRPr="001D2CE2" w:rsidRDefault="001D2CE2" w:rsidP="001D2CE2">
            <w:pPr>
              <w:overflowPunct w:val="0"/>
              <w:autoSpaceDE w:val="0"/>
              <w:autoSpaceDN w:val="0"/>
              <w:adjustRightInd w:val="0"/>
              <w:spacing w:after="0"/>
              <w:jc w:val="center"/>
              <w:textAlignment w:val="baseline"/>
              <w:rPr>
                <w:rFonts w:ascii="Calibri" w:hAnsi="Calibri"/>
                <w:color w:val="000000"/>
                <w:sz w:val="18"/>
                <w:szCs w:val="18"/>
                <w:lang w:val="en-US"/>
              </w:rPr>
            </w:pPr>
          </w:p>
        </w:tc>
        <w:tc>
          <w:tcPr>
            <w:tcW w:w="810" w:type="dxa"/>
            <w:tcBorders>
              <w:top w:val="nil"/>
              <w:left w:val="nil"/>
              <w:bottom w:val="single" w:sz="8" w:space="0" w:color="auto"/>
              <w:right w:val="single" w:sz="8" w:space="0" w:color="auto"/>
            </w:tcBorders>
            <w:shd w:val="clear" w:color="auto" w:fill="auto"/>
            <w:noWrap/>
            <w:vAlign w:val="bottom"/>
            <w:hideMark/>
          </w:tcPr>
          <w:p w:rsidR="001D2CE2" w:rsidRPr="001D2CE2" w:rsidRDefault="001D2CE2" w:rsidP="001D2CE2">
            <w:pPr>
              <w:overflowPunct w:val="0"/>
              <w:autoSpaceDE w:val="0"/>
              <w:autoSpaceDN w:val="0"/>
              <w:adjustRightInd w:val="0"/>
              <w:spacing w:after="0"/>
              <w:jc w:val="center"/>
              <w:textAlignment w:val="baseline"/>
              <w:rPr>
                <w:rFonts w:ascii="Calibri" w:hAnsi="Calibri"/>
                <w:color w:val="000000"/>
                <w:sz w:val="18"/>
                <w:szCs w:val="18"/>
                <w:lang w:val="en-US"/>
              </w:rPr>
            </w:pPr>
            <w:r w:rsidRPr="001D2CE2">
              <w:rPr>
                <w:rFonts w:ascii="Calibri" w:hAnsi="Calibri"/>
                <w:color w:val="000000"/>
                <w:sz w:val="18"/>
                <w:szCs w:val="18"/>
                <w:lang w:val="en-US"/>
              </w:rPr>
              <w:t>-89.9</w:t>
            </w:r>
          </w:p>
        </w:tc>
        <w:tc>
          <w:tcPr>
            <w:tcW w:w="810" w:type="dxa"/>
            <w:tcBorders>
              <w:top w:val="nil"/>
              <w:left w:val="nil"/>
              <w:bottom w:val="single" w:sz="8" w:space="0" w:color="auto"/>
              <w:right w:val="single" w:sz="8" w:space="0" w:color="auto"/>
            </w:tcBorders>
            <w:shd w:val="clear" w:color="auto" w:fill="auto"/>
            <w:vAlign w:val="center"/>
            <w:hideMark/>
          </w:tcPr>
          <w:p w:rsidR="001D2CE2" w:rsidRPr="001D2CE2" w:rsidRDefault="001D2CE2" w:rsidP="001D2CE2">
            <w:pPr>
              <w:overflowPunct w:val="0"/>
              <w:autoSpaceDE w:val="0"/>
              <w:autoSpaceDN w:val="0"/>
              <w:adjustRightInd w:val="0"/>
              <w:spacing w:after="0"/>
              <w:jc w:val="center"/>
              <w:textAlignment w:val="baseline"/>
              <w:rPr>
                <w:rFonts w:ascii="Calibri" w:hAnsi="Calibri"/>
                <w:color w:val="000000"/>
                <w:sz w:val="18"/>
                <w:szCs w:val="18"/>
                <w:lang w:val="en-US"/>
              </w:rPr>
            </w:pPr>
            <w:r w:rsidRPr="001D2CE2">
              <w:rPr>
                <w:rFonts w:ascii="Calibri" w:hAnsi="Calibri"/>
                <w:color w:val="000000"/>
                <w:sz w:val="18"/>
                <w:szCs w:val="18"/>
                <w:lang w:val="en-US"/>
              </w:rPr>
              <w:t>-88.8</w:t>
            </w:r>
          </w:p>
        </w:tc>
        <w:tc>
          <w:tcPr>
            <w:tcW w:w="810" w:type="dxa"/>
            <w:tcBorders>
              <w:top w:val="nil"/>
              <w:left w:val="nil"/>
              <w:bottom w:val="single" w:sz="8" w:space="0" w:color="auto"/>
              <w:right w:val="single" w:sz="8" w:space="0" w:color="auto"/>
            </w:tcBorders>
            <w:shd w:val="clear" w:color="auto" w:fill="auto"/>
            <w:noWrap/>
            <w:vAlign w:val="bottom"/>
            <w:hideMark/>
          </w:tcPr>
          <w:p w:rsidR="001D2CE2" w:rsidRPr="001D2CE2" w:rsidRDefault="001D2CE2" w:rsidP="001D2CE2">
            <w:pPr>
              <w:overflowPunct w:val="0"/>
              <w:autoSpaceDE w:val="0"/>
              <w:autoSpaceDN w:val="0"/>
              <w:adjustRightInd w:val="0"/>
              <w:spacing w:after="0"/>
              <w:jc w:val="center"/>
              <w:textAlignment w:val="baseline"/>
              <w:rPr>
                <w:rFonts w:ascii="Calibri" w:hAnsi="Calibri"/>
                <w:color w:val="000000"/>
                <w:sz w:val="18"/>
                <w:szCs w:val="18"/>
                <w:lang w:val="en-US"/>
              </w:rPr>
            </w:pPr>
            <w:r w:rsidRPr="001D2CE2">
              <w:rPr>
                <w:rFonts w:ascii="Calibri" w:hAnsi="Calibri"/>
                <w:color w:val="000000"/>
                <w:sz w:val="18"/>
                <w:szCs w:val="18"/>
                <w:lang w:val="en-US"/>
              </w:rPr>
              <w:t>-88.0</w:t>
            </w:r>
          </w:p>
        </w:tc>
        <w:tc>
          <w:tcPr>
            <w:tcW w:w="810" w:type="dxa"/>
            <w:tcBorders>
              <w:top w:val="nil"/>
              <w:left w:val="nil"/>
              <w:bottom w:val="single" w:sz="8" w:space="0" w:color="auto"/>
              <w:right w:val="single" w:sz="8" w:space="0" w:color="auto"/>
            </w:tcBorders>
            <w:shd w:val="clear" w:color="auto" w:fill="auto"/>
            <w:noWrap/>
            <w:vAlign w:val="bottom"/>
            <w:hideMark/>
          </w:tcPr>
          <w:p w:rsidR="001D2CE2" w:rsidRPr="001D2CE2" w:rsidRDefault="001D2CE2" w:rsidP="001D2CE2">
            <w:pPr>
              <w:overflowPunct w:val="0"/>
              <w:autoSpaceDE w:val="0"/>
              <w:autoSpaceDN w:val="0"/>
              <w:adjustRightInd w:val="0"/>
              <w:spacing w:after="0"/>
              <w:jc w:val="center"/>
              <w:textAlignment w:val="baseline"/>
              <w:rPr>
                <w:rFonts w:ascii="Calibri" w:hAnsi="Calibri"/>
                <w:color w:val="000000"/>
                <w:sz w:val="18"/>
                <w:szCs w:val="18"/>
                <w:lang w:val="en-US"/>
              </w:rPr>
            </w:pPr>
            <w:r w:rsidRPr="001D2CE2">
              <w:rPr>
                <w:rFonts w:ascii="Calibri" w:hAnsi="Calibri"/>
                <w:color w:val="000000"/>
                <w:sz w:val="18"/>
                <w:szCs w:val="18"/>
                <w:lang w:val="en-US"/>
              </w:rPr>
              <w:t>-86.7</w:t>
            </w:r>
          </w:p>
        </w:tc>
        <w:tc>
          <w:tcPr>
            <w:tcW w:w="990" w:type="dxa"/>
            <w:tcBorders>
              <w:top w:val="nil"/>
              <w:left w:val="nil"/>
              <w:bottom w:val="single" w:sz="8" w:space="0" w:color="auto"/>
              <w:right w:val="single" w:sz="8" w:space="0" w:color="auto"/>
            </w:tcBorders>
            <w:shd w:val="clear" w:color="auto" w:fill="auto"/>
            <w:noWrap/>
            <w:vAlign w:val="bottom"/>
            <w:hideMark/>
          </w:tcPr>
          <w:p w:rsidR="001D2CE2" w:rsidRPr="001D2CE2" w:rsidRDefault="001D2CE2" w:rsidP="001D2CE2">
            <w:pPr>
              <w:overflowPunct w:val="0"/>
              <w:autoSpaceDE w:val="0"/>
              <w:autoSpaceDN w:val="0"/>
              <w:adjustRightInd w:val="0"/>
              <w:spacing w:after="0"/>
              <w:jc w:val="center"/>
              <w:textAlignment w:val="baseline"/>
              <w:rPr>
                <w:rFonts w:ascii="Calibri" w:hAnsi="Calibri"/>
                <w:color w:val="000000"/>
                <w:sz w:val="18"/>
                <w:szCs w:val="18"/>
                <w:lang w:val="en-US"/>
              </w:rPr>
            </w:pPr>
            <w:r w:rsidRPr="001D2CE2">
              <w:rPr>
                <w:rFonts w:ascii="Calibri" w:hAnsi="Calibri"/>
                <w:color w:val="000000"/>
                <w:sz w:val="18"/>
                <w:szCs w:val="18"/>
                <w:lang w:val="en-US"/>
              </w:rPr>
              <w:t>-85.7</w:t>
            </w:r>
          </w:p>
        </w:tc>
        <w:tc>
          <w:tcPr>
            <w:tcW w:w="1260" w:type="dxa"/>
            <w:vMerge/>
            <w:tcBorders>
              <w:top w:val="nil"/>
              <w:left w:val="single" w:sz="8" w:space="0" w:color="auto"/>
              <w:bottom w:val="single" w:sz="8" w:space="0" w:color="000000"/>
              <w:right w:val="single" w:sz="8" w:space="0" w:color="auto"/>
            </w:tcBorders>
            <w:vAlign w:val="center"/>
            <w:hideMark/>
          </w:tcPr>
          <w:p w:rsidR="001D2CE2" w:rsidRPr="001D2CE2" w:rsidRDefault="001D2CE2" w:rsidP="001D2CE2">
            <w:pPr>
              <w:overflowPunct w:val="0"/>
              <w:autoSpaceDE w:val="0"/>
              <w:autoSpaceDN w:val="0"/>
              <w:adjustRightInd w:val="0"/>
              <w:spacing w:after="0"/>
              <w:textAlignment w:val="baseline"/>
              <w:rPr>
                <w:rFonts w:ascii="Calibri" w:hAnsi="Calibri" w:cs="Arial"/>
                <w:color w:val="000000"/>
                <w:sz w:val="18"/>
                <w:szCs w:val="18"/>
                <w:lang w:val="en-US"/>
              </w:rPr>
            </w:pPr>
          </w:p>
        </w:tc>
      </w:tr>
      <w:tr w:rsidR="001D2CE2" w:rsidRPr="001D2CE2" w:rsidTr="00391029">
        <w:trPr>
          <w:trHeight w:val="315"/>
        </w:trPr>
        <w:tc>
          <w:tcPr>
            <w:tcW w:w="1067" w:type="dxa"/>
            <w:vMerge w:val="restart"/>
            <w:tcBorders>
              <w:top w:val="nil"/>
              <w:left w:val="single" w:sz="8" w:space="0" w:color="auto"/>
              <w:bottom w:val="single" w:sz="8" w:space="0" w:color="000000"/>
              <w:right w:val="single" w:sz="8" w:space="0" w:color="auto"/>
            </w:tcBorders>
            <w:shd w:val="clear" w:color="auto" w:fill="auto"/>
            <w:vAlign w:val="center"/>
            <w:hideMark/>
          </w:tcPr>
          <w:p w:rsidR="001D2CE2" w:rsidRPr="001D2CE2" w:rsidRDefault="001D2CE2" w:rsidP="001D2CE2">
            <w:pPr>
              <w:overflowPunct w:val="0"/>
              <w:autoSpaceDE w:val="0"/>
              <w:autoSpaceDN w:val="0"/>
              <w:adjustRightInd w:val="0"/>
              <w:spacing w:after="0"/>
              <w:jc w:val="center"/>
              <w:textAlignment w:val="baseline"/>
              <w:rPr>
                <w:rFonts w:ascii="Calibri" w:hAnsi="Calibri"/>
                <w:color w:val="000000"/>
                <w:sz w:val="18"/>
                <w:szCs w:val="18"/>
                <w:lang w:val="en-US"/>
              </w:rPr>
            </w:pPr>
            <w:r w:rsidRPr="001D2CE2">
              <w:rPr>
                <w:rFonts w:ascii="Calibri" w:hAnsi="Calibri"/>
                <w:color w:val="000000"/>
                <w:sz w:val="18"/>
                <w:szCs w:val="18"/>
                <w:lang w:val="en-US"/>
              </w:rPr>
              <w:t>n79</w:t>
            </w:r>
          </w:p>
        </w:tc>
        <w:tc>
          <w:tcPr>
            <w:tcW w:w="632" w:type="dxa"/>
            <w:tcBorders>
              <w:top w:val="nil"/>
              <w:left w:val="nil"/>
              <w:bottom w:val="single" w:sz="8" w:space="0" w:color="auto"/>
              <w:right w:val="single" w:sz="8" w:space="0" w:color="auto"/>
            </w:tcBorders>
            <w:shd w:val="clear" w:color="auto" w:fill="auto"/>
            <w:vAlign w:val="center"/>
            <w:hideMark/>
          </w:tcPr>
          <w:p w:rsidR="001D2CE2" w:rsidRPr="001D2CE2" w:rsidRDefault="001D2CE2" w:rsidP="001D2CE2">
            <w:pPr>
              <w:overflowPunct w:val="0"/>
              <w:autoSpaceDE w:val="0"/>
              <w:autoSpaceDN w:val="0"/>
              <w:adjustRightInd w:val="0"/>
              <w:spacing w:after="0"/>
              <w:jc w:val="center"/>
              <w:textAlignment w:val="baseline"/>
              <w:rPr>
                <w:rFonts w:ascii="Calibri" w:hAnsi="Calibri"/>
                <w:color w:val="000000"/>
                <w:sz w:val="18"/>
                <w:szCs w:val="18"/>
                <w:lang w:val="en-US"/>
              </w:rPr>
            </w:pPr>
            <w:r w:rsidRPr="001D2CE2">
              <w:rPr>
                <w:rFonts w:ascii="Calibri" w:hAnsi="Calibri"/>
                <w:color w:val="000000"/>
                <w:sz w:val="18"/>
                <w:szCs w:val="18"/>
                <w:lang w:val="en-US"/>
              </w:rPr>
              <w:t>15</w:t>
            </w:r>
          </w:p>
        </w:tc>
        <w:tc>
          <w:tcPr>
            <w:tcW w:w="736" w:type="dxa"/>
            <w:tcBorders>
              <w:top w:val="nil"/>
              <w:left w:val="nil"/>
              <w:bottom w:val="single" w:sz="8" w:space="0" w:color="auto"/>
              <w:right w:val="single" w:sz="8" w:space="0" w:color="auto"/>
            </w:tcBorders>
            <w:shd w:val="clear" w:color="auto" w:fill="auto"/>
            <w:vAlign w:val="center"/>
            <w:hideMark/>
          </w:tcPr>
          <w:p w:rsidR="001D2CE2" w:rsidRPr="001D2CE2" w:rsidRDefault="001D2CE2" w:rsidP="001D2CE2">
            <w:pPr>
              <w:overflowPunct w:val="0"/>
              <w:autoSpaceDE w:val="0"/>
              <w:autoSpaceDN w:val="0"/>
              <w:adjustRightInd w:val="0"/>
              <w:spacing w:after="0"/>
              <w:jc w:val="center"/>
              <w:textAlignment w:val="baseline"/>
              <w:rPr>
                <w:rFonts w:ascii="Calibri" w:hAnsi="Calibri"/>
                <w:color w:val="000000"/>
                <w:sz w:val="18"/>
                <w:szCs w:val="18"/>
                <w:lang w:val="en-US"/>
              </w:rPr>
            </w:pPr>
          </w:p>
        </w:tc>
        <w:tc>
          <w:tcPr>
            <w:tcW w:w="795" w:type="dxa"/>
            <w:tcBorders>
              <w:top w:val="nil"/>
              <w:left w:val="nil"/>
              <w:bottom w:val="single" w:sz="8" w:space="0" w:color="auto"/>
              <w:right w:val="single" w:sz="8" w:space="0" w:color="auto"/>
            </w:tcBorders>
            <w:shd w:val="clear" w:color="auto" w:fill="auto"/>
            <w:vAlign w:val="center"/>
            <w:hideMark/>
          </w:tcPr>
          <w:p w:rsidR="001D2CE2" w:rsidRPr="001D2CE2" w:rsidRDefault="001D2CE2" w:rsidP="001D2CE2">
            <w:pPr>
              <w:overflowPunct w:val="0"/>
              <w:autoSpaceDE w:val="0"/>
              <w:autoSpaceDN w:val="0"/>
              <w:adjustRightInd w:val="0"/>
              <w:spacing w:after="0"/>
              <w:jc w:val="center"/>
              <w:textAlignment w:val="baseline"/>
              <w:rPr>
                <w:rFonts w:ascii="Calibri" w:hAnsi="Calibri"/>
                <w:color w:val="000000"/>
                <w:sz w:val="18"/>
                <w:szCs w:val="18"/>
                <w:lang w:val="en-US"/>
              </w:rPr>
            </w:pPr>
          </w:p>
        </w:tc>
        <w:tc>
          <w:tcPr>
            <w:tcW w:w="810" w:type="dxa"/>
            <w:tcBorders>
              <w:top w:val="nil"/>
              <w:left w:val="nil"/>
              <w:bottom w:val="single" w:sz="8" w:space="0" w:color="auto"/>
              <w:right w:val="single" w:sz="8" w:space="0" w:color="auto"/>
            </w:tcBorders>
            <w:shd w:val="clear" w:color="auto" w:fill="auto"/>
            <w:vAlign w:val="center"/>
            <w:hideMark/>
          </w:tcPr>
          <w:p w:rsidR="001D2CE2" w:rsidRPr="001D2CE2" w:rsidRDefault="001D2CE2" w:rsidP="001D2CE2">
            <w:pPr>
              <w:overflowPunct w:val="0"/>
              <w:autoSpaceDE w:val="0"/>
              <w:autoSpaceDN w:val="0"/>
              <w:adjustRightInd w:val="0"/>
              <w:spacing w:after="0"/>
              <w:jc w:val="center"/>
              <w:textAlignment w:val="baseline"/>
              <w:rPr>
                <w:rFonts w:ascii="Calibri" w:hAnsi="Calibri"/>
                <w:color w:val="000000"/>
                <w:sz w:val="18"/>
                <w:szCs w:val="18"/>
                <w:lang w:val="en-US"/>
              </w:rPr>
            </w:pPr>
          </w:p>
        </w:tc>
        <w:tc>
          <w:tcPr>
            <w:tcW w:w="810" w:type="dxa"/>
            <w:tcBorders>
              <w:top w:val="nil"/>
              <w:left w:val="nil"/>
              <w:bottom w:val="single" w:sz="8" w:space="0" w:color="auto"/>
              <w:right w:val="single" w:sz="8" w:space="0" w:color="auto"/>
            </w:tcBorders>
            <w:shd w:val="clear" w:color="auto" w:fill="auto"/>
            <w:vAlign w:val="center"/>
            <w:hideMark/>
          </w:tcPr>
          <w:p w:rsidR="001D2CE2" w:rsidRPr="001D2CE2" w:rsidRDefault="001D2CE2" w:rsidP="001D2CE2">
            <w:pPr>
              <w:overflowPunct w:val="0"/>
              <w:autoSpaceDE w:val="0"/>
              <w:autoSpaceDN w:val="0"/>
              <w:adjustRightInd w:val="0"/>
              <w:spacing w:after="0"/>
              <w:jc w:val="center"/>
              <w:textAlignment w:val="baseline"/>
              <w:rPr>
                <w:rFonts w:ascii="Calibri" w:hAnsi="Calibri"/>
                <w:color w:val="000000"/>
                <w:sz w:val="18"/>
                <w:szCs w:val="18"/>
                <w:lang w:val="en-US"/>
              </w:rPr>
            </w:pPr>
          </w:p>
        </w:tc>
        <w:tc>
          <w:tcPr>
            <w:tcW w:w="810" w:type="dxa"/>
            <w:tcBorders>
              <w:top w:val="nil"/>
              <w:left w:val="nil"/>
              <w:bottom w:val="single" w:sz="8" w:space="0" w:color="auto"/>
              <w:right w:val="single" w:sz="8" w:space="0" w:color="auto"/>
            </w:tcBorders>
            <w:shd w:val="clear" w:color="auto" w:fill="auto"/>
            <w:noWrap/>
            <w:vAlign w:val="bottom"/>
            <w:hideMark/>
          </w:tcPr>
          <w:p w:rsidR="001D2CE2" w:rsidRPr="001D2CE2" w:rsidRDefault="001D2CE2" w:rsidP="001D2CE2">
            <w:pPr>
              <w:overflowPunct w:val="0"/>
              <w:autoSpaceDE w:val="0"/>
              <w:autoSpaceDN w:val="0"/>
              <w:adjustRightInd w:val="0"/>
              <w:spacing w:after="0"/>
              <w:jc w:val="center"/>
              <w:textAlignment w:val="baseline"/>
              <w:rPr>
                <w:rFonts w:ascii="Calibri" w:hAnsi="Calibri"/>
                <w:color w:val="000000"/>
                <w:sz w:val="18"/>
                <w:szCs w:val="18"/>
                <w:lang w:val="en-US"/>
              </w:rPr>
            </w:pPr>
            <w:r w:rsidRPr="001D2CE2">
              <w:rPr>
                <w:rFonts w:ascii="Calibri" w:hAnsi="Calibri"/>
                <w:color w:val="000000"/>
                <w:sz w:val="18"/>
                <w:szCs w:val="18"/>
                <w:lang w:val="en-US"/>
              </w:rPr>
              <w:t>-89.6</w:t>
            </w:r>
          </w:p>
        </w:tc>
        <w:tc>
          <w:tcPr>
            <w:tcW w:w="810" w:type="dxa"/>
            <w:tcBorders>
              <w:top w:val="nil"/>
              <w:left w:val="nil"/>
              <w:bottom w:val="single" w:sz="8" w:space="0" w:color="auto"/>
              <w:right w:val="single" w:sz="8" w:space="0" w:color="auto"/>
            </w:tcBorders>
            <w:shd w:val="clear" w:color="auto" w:fill="auto"/>
            <w:vAlign w:val="center"/>
            <w:hideMark/>
          </w:tcPr>
          <w:p w:rsidR="001D2CE2" w:rsidRPr="001D2CE2" w:rsidRDefault="001D2CE2" w:rsidP="001D2CE2">
            <w:pPr>
              <w:overflowPunct w:val="0"/>
              <w:autoSpaceDE w:val="0"/>
              <w:autoSpaceDN w:val="0"/>
              <w:adjustRightInd w:val="0"/>
              <w:spacing w:after="0"/>
              <w:jc w:val="center"/>
              <w:textAlignment w:val="baseline"/>
              <w:rPr>
                <w:rFonts w:ascii="Calibri" w:hAnsi="Calibri"/>
                <w:color w:val="000000"/>
                <w:sz w:val="18"/>
                <w:szCs w:val="18"/>
                <w:lang w:val="en-US"/>
              </w:rPr>
            </w:pPr>
            <w:r w:rsidRPr="001D2CE2">
              <w:rPr>
                <w:rFonts w:ascii="Calibri" w:hAnsi="Calibri"/>
                <w:color w:val="000000"/>
                <w:sz w:val="18"/>
                <w:szCs w:val="18"/>
                <w:lang w:val="en-US"/>
              </w:rPr>
              <w:t>-88.6</w:t>
            </w:r>
          </w:p>
        </w:tc>
        <w:tc>
          <w:tcPr>
            <w:tcW w:w="810" w:type="dxa"/>
            <w:tcBorders>
              <w:top w:val="single" w:sz="8" w:space="0" w:color="auto"/>
              <w:left w:val="nil"/>
              <w:bottom w:val="single" w:sz="8" w:space="0" w:color="auto"/>
              <w:right w:val="single" w:sz="8" w:space="0" w:color="auto"/>
            </w:tcBorders>
            <w:shd w:val="clear" w:color="auto" w:fill="auto"/>
            <w:vAlign w:val="center"/>
            <w:hideMark/>
          </w:tcPr>
          <w:p w:rsidR="001D2CE2" w:rsidRPr="001D2CE2" w:rsidRDefault="001D2CE2" w:rsidP="001D2CE2">
            <w:pPr>
              <w:overflowPunct w:val="0"/>
              <w:autoSpaceDE w:val="0"/>
              <w:autoSpaceDN w:val="0"/>
              <w:adjustRightInd w:val="0"/>
              <w:spacing w:after="0"/>
              <w:jc w:val="center"/>
              <w:textAlignment w:val="baseline"/>
              <w:rPr>
                <w:rFonts w:ascii="Calibri" w:hAnsi="Calibri"/>
                <w:color w:val="000000"/>
                <w:sz w:val="18"/>
                <w:szCs w:val="18"/>
                <w:lang w:val="en-US"/>
              </w:rPr>
            </w:pPr>
          </w:p>
        </w:tc>
        <w:tc>
          <w:tcPr>
            <w:tcW w:w="810" w:type="dxa"/>
            <w:tcBorders>
              <w:top w:val="single" w:sz="8" w:space="0" w:color="auto"/>
              <w:left w:val="nil"/>
              <w:bottom w:val="single" w:sz="8" w:space="0" w:color="auto"/>
              <w:right w:val="single" w:sz="8" w:space="0" w:color="auto"/>
            </w:tcBorders>
            <w:shd w:val="clear" w:color="auto" w:fill="auto"/>
            <w:vAlign w:val="center"/>
          </w:tcPr>
          <w:p w:rsidR="001D2CE2" w:rsidRPr="001D2CE2" w:rsidRDefault="001D2CE2" w:rsidP="001D2CE2">
            <w:pPr>
              <w:overflowPunct w:val="0"/>
              <w:autoSpaceDE w:val="0"/>
              <w:autoSpaceDN w:val="0"/>
              <w:adjustRightInd w:val="0"/>
              <w:spacing w:after="0"/>
              <w:jc w:val="center"/>
              <w:textAlignment w:val="baseline"/>
              <w:rPr>
                <w:rFonts w:ascii="Calibri" w:hAnsi="Calibri"/>
                <w:color w:val="000000"/>
                <w:sz w:val="18"/>
                <w:szCs w:val="18"/>
                <w:lang w:val="en-US"/>
              </w:rPr>
            </w:pPr>
          </w:p>
        </w:tc>
        <w:tc>
          <w:tcPr>
            <w:tcW w:w="990" w:type="dxa"/>
            <w:tcBorders>
              <w:top w:val="single" w:sz="8" w:space="0" w:color="auto"/>
              <w:left w:val="nil"/>
              <w:bottom w:val="single" w:sz="8" w:space="0" w:color="auto"/>
              <w:right w:val="single" w:sz="8" w:space="0" w:color="auto"/>
            </w:tcBorders>
            <w:shd w:val="clear" w:color="auto" w:fill="auto"/>
            <w:vAlign w:val="center"/>
          </w:tcPr>
          <w:p w:rsidR="001D2CE2" w:rsidRPr="001D2CE2" w:rsidRDefault="001D2CE2" w:rsidP="001D2CE2">
            <w:pPr>
              <w:overflowPunct w:val="0"/>
              <w:autoSpaceDE w:val="0"/>
              <w:autoSpaceDN w:val="0"/>
              <w:adjustRightInd w:val="0"/>
              <w:spacing w:after="0"/>
              <w:jc w:val="center"/>
              <w:textAlignment w:val="baseline"/>
              <w:rPr>
                <w:rFonts w:ascii="Calibri" w:hAnsi="Calibri"/>
                <w:color w:val="000000"/>
                <w:sz w:val="18"/>
                <w:szCs w:val="18"/>
                <w:lang w:val="en-US"/>
              </w:rPr>
            </w:pPr>
          </w:p>
        </w:tc>
        <w:tc>
          <w:tcPr>
            <w:tcW w:w="1260" w:type="dxa"/>
            <w:vMerge w:val="restart"/>
            <w:tcBorders>
              <w:top w:val="nil"/>
              <w:left w:val="single" w:sz="8" w:space="0" w:color="auto"/>
              <w:bottom w:val="single" w:sz="8" w:space="0" w:color="000000"/>
              <w:right w:val="single" w:sz="8" w:space="0" w:color="auto"/>
            </w:tcBorders>
            <w:shd w:val="clear" w:color="auto" w:fill="auto"/>
            <w:vAlign w:val="center"/>
            <w:hideMark/>
          </w:tcPr>
          <w:p w:rsidR="001D2CE2" w:rsidRPr="001D2CE2" w:rsidRDefault="001D2CE2" w:rsidP="001D2CE2">
            <w:pPr>
              <w:overflowPunct w:val="0"/>
              <w:autoSpaceDE w:val="0"/>
              <w:autoSpaceDN w:val="0"/>
              <w:adjustRightInd w:val="0"/>
              <w:spacing w:after="0"/>
              <w:jc w:val="center"/>
              <w:textAlignment w:val="baseline"/>
              <w:rPr>
                <w:rFonts w:ascii="Calibri" w:hAnsi="Calibri" w:cs="Arial"/>
                <w:color w:val="000000"/>
                <w:sz w:val="18"/>
                <w:szCs w:val="18"/>
                <w:lang w:val="en-US"/>
              </w:rPr>
            </w:pPr>
            <w:r w:rsidRPr="001D2CE2">
              <w:rPr>
                <w:rFonts w:ascii="Calibri" w:hAnsi="Calibri" w:cs="Arial"/>
                <w:color w:val="000000"/>
                <w:sz w:val="18"/>
                <w:szCs w:val="18"/>
                <w:lang w:val="en-US"/>
              </w:rPr>
              <w:t>TDD</w:t>
            </w:r>
          </w:p>
        </w:tc>
      </w:tr>
      <w:tr w:rsidR="001D2CE2" w:rsidRPr="001D2CE2" w:rsidTr="00391029">
        <w:trPr>
          <w:trHeight w:val="315"/>
        </w:trPr>
        <w:tc>
          <w:tcPr>
            <w:tcW w:w="1067" w:type="dxa"/>
            <w:vMerge/>
            <w:tcBorders>
              <w:top w:val="nil"/>
              <w:left w:val="single" w:sz="8" w:space="0" w:color="auto"/>
              <w:bottom w:val="single" w:sz="8" w:space="0" w:color="000000"/>
              <w:right w:val="single" w:sz="8" w:space="0" w:color="auto"/>
            </w:tcBorders>
            <w:vAlign w:val="center"/>
            <w:hideMark/>
          </w:tcPr>
          <w:p w:rsidR="001D2CE2" w:rsidRPr="001D2CE2" w:rsidRDefault="001D2CE2" w:rsidP="001D2CE2">
            <w:pPr>
              <w:overflowPunct w:val="0"/>
              <w:autoSpaceDE w:val="0"/>
              <w:autoSpaceDN w:val="0"/>
              <w:adjustRightInd w:val="0"/>
              <w:spacing w:after="0"/>
              <w:textAlignment w:val="baseline"/>
              <w:rPr>
                <w:rFonts w:ascii="Calibri" w:hAnsi="Calibri"/>
                <w:color w:val="000000"/>
                <w:sz w:val="18"/>
                <w:szCs w:val="18"/>
                <w:lang w:val="en-US"/>
              </w:rPr>
            </w:pPr>
          </w:p>
        </w:tc>
        <w:tc>
          <w:tcPr>
            <w:tcW w:w="632" w:type="dxa"/>
            <w:tcBorders>
              <w:top w:val="nil"/>
              <w:left w:val="nil"/>
              <w:bottom w:val="single" w:sz="8" w:space="0" w:color="auto"/>
              <w:right w:val="single" w:sz="8" w:space="0" w:color="auto"/>
            </w:tcBorders>
            <w:shd w:val="clear" w:color="auto" w:fill="auto"/>
            <w:vAlign w:val="center"/>
            <w:hideMark/>
          </w:tcPr>
          <w:p w:rsidR="001D2CE2" w:rsidRPr="001D2CE2" w:rsidRDefault="001D2CE2" w:rsidP="001D2CE2">
            <w:pPr>
              <w:overflowPunct w:val="0"/>
              <w:autoSpaceDE w:val="0"/>
              <w:autoSpaceDN w:val="0"/>
              <w:adjustRightInd w:val="0"/>
              <w:spacing w:after="0"/>
              <w:jc w:val="center"/>
              <w:textAlignment w:val="baseline"/>
              <w:rPr>
                <w:rFonts w:ascii="Calibri" w:hAnsi="Calibri"/>
                <w:color w:val="000000"/>
                <w:sz w:val="18"/>
                <w:szCs w:val="18"/>
                <w:lang w:val="en-US"/>
              </w:rPr>
            </w:pPr>
            <w:r w:rsidRPr="001D2CE2">
              <w:rPr>
                <w:rFonts w:ascii="Calibri" w:hAnsi="Calibri"/>
                <w:color w:val="000000"/>
                <w:sz w:val="18"/>
                <w:szCs w:val="18"/>
                <w:lang w:val="en-US"/>
              </w:rPr>
              <w:t>30</w:t>
            </w:r>
          </w:p>
        </w:tc>
        <w:tc>
          <w:tcPr>
            <w:tcW w:w="736" w:type="dxa"/>
            <w:tcBorders>
              <w:top w:val="nil"/>
              <w:left w:val="nil"/>
              <w:bottom w:val="single" w:sz="8" w:space="0" w:color="auto"/>
              <w:right w:val="single" w:sz="8" w:space="0" w:color="auto"/>
            </w:tcBorders>
            <w:shd w:val="clear" w:color="auto" w:fill="auto"/>
            <w:vAlign w:val="center"/>
            <w:hideMark/>
          </w:tcPr>
          <w:p w:rsidR="001D2CE2" w:rsidRPr="001D2CE2" w:rsidRDefault="001D2CE2" w:rsidP="001D2CE2">
            <w:pPr>
              <w:overflowPunct w:val="0"/>
              <w:autoSpaceDE w:val="0"/>
              <w:autoSpaceDN w:val="0"/>
              <w:adjustRightInd w:val="0"/>
              <w:spacing w:after="0"/>
              <w:jc w:val="center"/>
              <w:textAlignment w:val="baseline"/>
              <w:rPr>
                <w:rFonts w:ascii="Calibri" w:hAnsi="Calibri"/>
                <w:color w:val="000000"/>
                <w:sz w:val="18"/>
                <w:szCs w:val="18"/>
                <w:lang w:val="en-US"/>
              </w:rPr>
            </w:pPr>
          </w:p>
        </w:tc>
        <w:tc>
          <w:tcPr>
            <w:tcW w:w="795" w:type="dxa"/>
            <w:tcBorders>
              <w:top w:val="nil"/>
              <w:left w:val="nil"/>
              <w:bottom w:val="single" w:sz="8" w:space="0" w:color="auto"/>
              <w:right w:val="single" w:sz="8" w:space="0" w:color="auto"/>
            </w:tcBorders>
            <w:shd w:val="clear" w:color="auto" w:fill="auto"/>
            <w:vAlign w:val="center"/>
            <w:hideMark/>
          </w:tcPr>
          <w:p w:rsidR="001D2CE2" w:rsidRPr="001D2CE2" w:rsidRDefault="001D2CE2" w:rsidP="001D2CE2">
            <w:pPr>
              <w:overflowPunct w:val="0"/>
              <w:autoSpaceDE w:val="0"/>
              <w:autoSpaceDN w:val="0"/>
              <w:adjustRightInd w:val="0"/>
              <w:spacing w:after="0"/>
              <w:jc w:val="center"/>
              <w:textAlignment w:val="baseline"/>
              <w:rPr>
                <w:rFonts w:ascii="Calibri" w:hAnsi="Calibri"/>
                <w:color w:val="000000"/>
                <w:sz w:val="18"/>
                <w:szCs w:val="18"/>
                <w:lang w:val="en-US"/>
              </w:rPr>
            </w:pPr>
          </w:p>
        </w:tc>
        <w:tc>
          <w:tcPr>
            <w:tcW w:w="810" w:type="dxa"/>
            <w:tcBorders>
              <w:top w:val="nil"/>
              <w:left w:val="nil"/>
              <w:bottom w:val="single" w:sz="8" w:space="0" w:color="auto"/>
              <w:right w:val="single" w:sz="8" w:space="0" w:color="auto"/>
            </w:tcBorders>
            <w:shd w:val="clear" w:color="auto" w:fill="auto"/>
            <w:vAlign w:val="center"/>
            <w:hideMark/>
          </w:tcPr>
          <w:p w:rsidR="001D2CE2" w:rsidRPr="001D2CE2" w:rsidRDefault="001D2CE2" w:rsidP="001D2CE2">
            <w:pPr>
              <w:overflowPunct w:val="0"/>
              <w:autoSpaceDE w:val="0"/>
              <w:autoSpaceDN w:val="0"/>
              <w:adjustRightInd w:val="0"/>
              <w:spacing w:after="0"/>
              <w:jc w:val="center"/>
              <w:textAlignment w:val="baseline"/>
              <w:rPr>
                <w:rFonts w:ascii="Calibri" w:hAnsi="Calibri"/>
                <w:color w:val="000000"/>
                <w:sz w:val="18"/>
                <w:szCs w:val="18"/>
                <w:lang w:val="en-US"/>
              </w:rPr>
            </w:pPr>
          </w:p>
        </w:tc>
        <w:tc>
          <w:tcPr>
            <w:tcW w:w="810" w:type="dxa"/>
            <w:tcBorders>
              <w:top w:val="nil"/>
              <w:left w:val="nil"/>
              <w:bottom w:val="single" w:sz="8" w:space="0" w:color="auto"/>
              <w:right w:val="single" w:sz="8" w:space="0" w:color="auto"/>
            </w:tcBorders>
            <w:shd w:val="clear" w:color="auto" w:fill="auto"/>
            <w:vAlign w:val="center"/>
            <w:hideMark/>
          </w:tcPr>
          <w:p w:rsidR="001D2CE2" w:rsidRPr="001D2CE2" w:rsidRDefault="001D2CE2" w:rsidP="001D2CE2">
            <w:pPr>
              <w:overflowPunct w:val="0"/>
              <w:autoSpaceDE w:val="0"/>
              <w:autoSpaceDN w:val="0"/>
              <w:adjustRightInd w:val="0"/>
              <w:spacing w:after="0"/>
              <w:jc w:val="center"/>
              <w:textAlignment w:val="baseline"/>
              <w:rPr>
                <w:rFonts w:ascii="Calibri" w:hAnsi="Calibri"/>
                <w:color w:val="000000"/>
                <w:sz w:val="18"/>
                <w:szCs w:val="18"/>
                <w:lang w:val="en-US"/>
              </w:rPr>
            </w:pPr>
          </w:p>
        </w:tc>
        <w:tc>
          <w:tcPr>
            <w:tcW w:w="810" w:type="dxa"/>
            <w:tcBorders>
              <w:top w:val="nil"/>
              <w:left w:val="nil"/>
              <w:bottom w:val="single" w:sz="8" w:space="0" w:color="auto"/>
              <w:right w:val="single" w:sz="8" w:space="0" w:color="auto"/>
            </w:tcBorders>
            <w:shd w:val="clear" w:color="auto" w:fill="auto"/>
            <w:noWrap/>
            <w:vAlign w:val="bottom"/>
            <w:hideMark/>
          </w:tcPr>
          <w:p w:rsidR="001D2CE2" w:rsidRPr="001D2CE2" w:rsidRDefault="001D2CE2" w:rsidP="001D2CE2">
            <w:pPr>
              <w:overflowPunct w:val="0"/>
              <w:autoSpaceDE w:val="0"/>
              <w:autoSpaceDN w:val="0"/>
              <w:adjustRightInd w:val="0"/>
              <w:spacing w:after="0"/>
              <w:jc w:val="center"/>
              <w:textAlignment w:val="baseline"/>
              <w:rPr>
                <w:rFonts w:ascii="Calibri" w:hAnsi="Calibri"/>
                <w:color w:val="000000"/>
                <w:sz w:val="18"/>
                <w:szCs w:val="18"/>
                <w:lang w:val="en-US"/>
              </w:rPr>
            </w:pPr>
            <w:r w:rsidRPr="001D2CE2">
              <w:rPr>
                <w:rFonts w:ascii="Calibri" w:hAnsi="Calibri"/>
                <w:color w:val="000000"/>
                <w:sz w:val="18"/>
                <w:szCs w:val="18"/>
                <w:lang w:val="en-US"/>
              </w:rPr>
              <w:t>-89.7</w:t>
            </w:r>
          </w:p>
        </w:tc>
        <w:tc>
          <w:tcPr>
            <w:tcW w:w="810" w:type="dxa"/>
            <w:tcBorders>
              <w:top w:val="nil"/>
              <w:left w:val="nil"/>
              <w:bottom w:val="single" w:sz="8" w:space="0" w:color="auto"/>
              <w:right w:val="single" w:sz="8" w:space="0" w:color="auto"/>
            </w:tcBorders>
            <w:shd w:val="clear" w:color="auto" w:fill="auto"/>
            <w:vAlign w:val="center"/>
            <w:hideMark/>
          </w:tcPr>
          <w:p w:rsidR="001D2CE2" w:rsidRPr="001D2CE2" w:rsidRDefault="001D2CE2" w:rsidP="001D2CE2">
            <w:pPr>
              <w:overflowPunct w:val="0"/>
              <w:autoSpaceDE w:val="0"/>
              <w:autoSpaceDN w:val="0"/>
              <w:adjustRightInd w:val="0"/>
              <w:spacing w:after="0"/>
              <w:jc w:val="center"/>
              <w:textAlignment w:val="baseline"/>
              <w:rPr>
                <w:rFonts w:ascii="Calibri" w:hAnsi="Calibri"/>
                <w:color w:val="000000"/>
                <w:sz w:val="18"/>
                <w:szCs w:val="18"/>
                <w:lang w:val="en-US"/>
              </w:rPr>
            </w:pPr>
            <w:r w:rsidRPr="001D2CE2">
              <w:rPr>
                <w:rFonts w:ascii="Calibri" w:hAnsi="Calibri"/>
                <w:color w:val="000000"/>
                <w:sz w:val="18"/>
                <w:szCs w:val="18"/>
                <w:lang w:val="en-US"/>
              </w:rPr>
              <w:t>-88.7</w:t>
            </w:r>
          </w:p>
        </w:tc>
        <w:tc>
          <w:tcPr>
            <w:tcW w:w="810" w:type="dxa"/>
            <w:tcBorders>
              <w:top w:val="nil"/>
              <w:left w:val="nil"/>
              <w:bottom w:val="single" w:sz="8" w:space="0" w:color="auto"/>
              <w:right w:val="single" w:sz="8" w:space="0" w:color="auto"/>
            </w:tcBorders>
            <w:shd w:val="clear" w:color="auto" w:fill="auto"/>
            <w:noWrap/>
            <w:vAlign w:val="bottom"/>
            <w:hideMark/>
          </w:tcPr>
          <w:p w:rsidR="001D2CE2" w:rsidRPr="001D2CE2" w:rsidRDefault="001D2CE2" w:rsidP="001D2CE2">
            <w:pPr>
              <w:overflowPunct w:val="0"/>
              <w:autoSpaceDE w:val="0"/>
              <w:autoSpaceDN w:val="0"/>
              <w:adjustRightInd w:val="0"/>
              <w:spacing w:after="0"/>
              <w:jc w:val="center"/>
              <w:textAlignment w:val="baseline"/>
              <w:rPr>
                <w:rFonts w:ascii="Calibri" w:hAnsi="Calibri"/>
                <w:color w:val="000000"/>
                <w:sz w:val="18"/>
                <w:szCs w:val="18"/>
                <w:lang w:val="en-US"/>
              </w:rPr>
            </w:pPr>
            <w:r w:rsidRPr="001D2CE2">
              <w:rPr>
                <w:rFonts w:ascii="Calibri" w:hAnsi="Calibri"/>
                <w:color w:val="000000"/>
                <w:sz w:val="18"/>
                <w:szCs w:val="18"/>
                <w:lang w:val="en-US"/>
              </w:rPr>
              <w:t>-87.9</w:t>
            </w:r>
          </w:p>
        </w:tc>
        <w:tc>
          <w:tcPr>
            <w:tcW w:w="810" w:type="dxa"/>
            <w:tcBorders>
              <w:top w:val="nil"/>
              <w:left w:val="nil"/>
              <w:bottom w:val="single" w:sz="8" w:space="0" w:color="auto"/>
              <w:right w:val="single" w:sz="8" w:space="0" w:color="auto"/>
            </w:tcBorders>
            <w:shd w:val="clear" w:color="auto" w:fill="auto"/>
            <w:noWrap/>
            <w:vAlign w:val="bottom"/>
            <w:hideMark/>
          </w:tcPr>
          <w:p w:rsidR="001D2CE2" w:rsidRPr="001D2CE2" w:rsidRDefault="001D2CE2" w:rsidP="001D2CE2">
            <w:pPr>
              <w:overflowPunct w:val="0"/>
              <w:autoSpaceDE w:val="0"/>
              <w:autoSpaceDN w:val="0"/>
              <w:adjustRightInd w:val="0"/>
              <w:spacing w:after="0"/>
              <w:jc w:val="center"/>
              <w:textAlignment w:val="baseline"/>
              <w:rPr>
                <w:rFonts w:ascii="Calibri" w:hAnsi="Calibri"/>
                <w:color w:val="000000"/>
                <w:sz w:val="18"/>
                <w:szCs w:val="18"/>
                <w:lang w:val="en-US"/>
              </w:rPr>
            </w:pPr>
            <w:r w:rsidRPr="001D2CE2">
              <w:rPr>
                <w:rFonts w:ascii="Calibri" w:hAnsi="Calibri"/>
                <w:color w:val="000000"/>
                <w:sz w:val="18"/>
                <w:szCs w:val="18"/>
                <w:lang w:val="en-US"/>
              </w:rPr>
              <w:t>-86.6</w:t>
            </w:r>
          </w:p>
        </w:tc>
        <w:tc>
          <w:tcPr>
            <w:tcW w:w="990" w:type="dxa"/>
            <w:tcBorders>
              <w:top w:val="nil"/>
              <w:left w:val="nil"/>
              <w:bottom w:val="single" w:sz="8" w:space="0" w:color="auto"/>
              <w:right w:val="single" w:sz="8" w:space="0" w:color="auto"/>
            </w:tcBorders>
            <w:shd w:val="clear" w:color="auto" w:fill="auto"/>
            <w:noWrap/>
            <w:vAlign w:val="bottom"/>
            <w:hideMark/>
          </w:tcPr>
          <w:p w:rsidR="001D2CE2" w:rsidRPr="001D2CE2" w:rsidRDefault="001D2CE2" w:rsidP="001D2CE2">
            <w:pPr>
              <w:overflowPunct w:val="0"/>
              <w:autoSpaceDE w:val="0"/>
              <w:autoSpaceDN w:val="0"/>
              <w:adjustRightInd w:val="0"/>
              <w:spacing w:after="0"/>
              <w:jc w:val="center"/>
              <w:textAlignment w:val="baseline"/>
              <w:rPr>
                <w:rFonts w:ascii="Calibri" w:hAnsi="Calibri"/>
                <w:color w:val="000000"/>
                <w:sz w:val="18"/>
                <w:szCs w:val="18"/>
                <w:lang w:val="en-US"/>
              </w:rPr>
            </w:pPr>
            <w:r w:rsidRPr="001D2CE2">
              <w:rPr>
                <w:rFonts w:ascii="Calibri" w:hAnsi="Calibri"/>
                <w:color w:val="000000"/>
                <w:sz w:val="18"/>
                <w:szCs w:val="18"/>
                <w:lang w:val="en-US"/>
              </w:rPr>
              <w:t>-85.6</w:t>
            </w:r>
          </w:p>
        </w:tc>
        <w:tc>
          <w:tcPr>
            <w:tcW w:w="1260" w:type="dxa"/>
            <w:vMerge/>
            <w:tcBorders>
              <w:top w:val="nil"/>
              <w:left w:val="single" w:sz="8" w:space="0" w:color="auto"/>
              <w:bottom w:val="single" w:sz="8" w:space="0" w:color="000000"/>
              <w:right w:val="single" w:sz="8" w:space="0" w:color="auto"/>
            </w:tcBorders>
            <w:vAlign w:val="center"/>
            <w:hideMark/>
          </w:tcPr>
          <w:p w:rsidR="001D2CE2" w:rsidRPr="001D2CE2" w:rsidRDefault="001D2CE2" w:rsidP="001D2CE2">
            <w:pPr>
              <w:overflowPunct w:val="0"/>
              <w:autoSpaceDE w:val="0"/>
              <w:autoSpaceDN w:val="0"/>
              <w:adjustRightInd w:val="0"/>
              <w:spacing w:after="0"/>
              <w:textAlignment w:val="baseline"/>
              <w:rPr>
                <w:rFonts w:ascii="Calibri" w:hAnsi="Calibri" w:cs="Arial"/>
                <w:color w:val="000000"/>
                <w:sz w:val="18"/>
                <w:szCs w:val="18"/>
                <w:lang w:val="en-US"/>
              </w:rPr>
            </w:pPr>
          </w:p>
        </w:tc>
      </w:tr>
      <w:tr w:rsidR="001D2CE2" w:rsidRPr="001D2CE2" w:rsidTr="00391029">
        <w:trPr>
          <w:trHeight w:val="315"/>
        </w:trPr>
        <w:tc>
          <w:tcPr>
            <w:tcW w:w="1067" w:type="dxa"/>
            <w:vMerge/>
            <w:tcBorders>
              <w:top w:val="nil"/>
              <w:left w:val="single" w:sz="8" w:space="0" w:color="auto"/>
              <w:bottom w:val="single" w:sz="8" w:space="0" w:color="000000"/>
              <w:right w:val="single" w:sz="8" w:space="0" w:color="auto"/>
            </w:tcBorders>
            <w:vAlign w:val="center"/>
            <w:hideMark/>
          </w:tcPr>
          <w:p w:rsidR="001D2CE2" w:rsidRPr="001D2CE2" w:rsidRDefault="001D2CE2" w:rsidP="001D2CE2">
            <w:pPr>
              <w:overflowPunct w:val="0"/>
              <w:autoSpaceDE w:val="0"/>
              <w:autoSpaceDN w:val="0"/>
              <w:adjustRightInd w:val="0"/>
              <w:spacing w:after="0"/>
              <w:textAlignment w:val="baseline"/>
              <w:rPr>
                <w:rFonts w:ascii="Calibri" w:hAnsi="Calibri"/>
                <w:color w:val="000000"/>
                <w:sz w:val="18"/>
                <w:szCs w:val="18"/>
                <w:lang w:val="en-US"/>
              </w:rPr>
            </w:pPr>
          </w:p>
        </w:tc>
        <w:tc>
          <w:tcPr>
            <w:tcW w:w="632" w:type="dxa"/>
            <w:tcBorders>
              <w:top w:val="nil"/>
              <w:left w:val="nil"/>
              <w:bottom w:val="single" w:sz="8" w:space="0" w:color="auto"/>
              <w:right w:val="single" w:sz="8" w:space="0" w:color="auto"/>
            </w:tcBorders>
            <w:shd w:val="clear" w:color="auto" w:fill="auto"/>
            <w:vAlign w:val="center"/>
            <w:hideMark/>
          </w:tcPr>
          <w:p w:rsidR="001D2CE2" w:rsidRPr="001D2CE2" w:rsidRDefault="001D2CE2" w:rsidP="001D2CE2">
            <w:pPr>
              <w:overflowPunct w:val="0"/>
              <w:autoSpaceDE w:val="0"/>
              <w:autoSpaceDN w:val="0"/>
              <w:adjustRightInd w:val="0"/>
              <w:spacing w:after="0"/>
              <w:jc w:val="center"/>
              <w:textAlignment w:val="baseline"/>
              <w:rPr>
                <w:rFonts w:ascii="Calibri" w:hAnsi="Calibri"/>
                <w:color w:val="000000"/>
                <w:sz w:val="18"/>
                <w:szCs w:val="18"/>
                <w:lang w:val="en-US"/>
              </w:rPr>
            </w:pPr>
            <w:r w:rsidRPr="001D2CE2">
              <w:rPr>
                <w:rFonts w:ascii="Calibri" w:hAnsi="Calibri"/>
                <w:color w:val="000000"/>
                <w:sz w:val="18"/>
                <w:szCs w:val="18"/>
                <w:lang w:val="en-US"/>
              </w:rPr>
              <w:t>60</w:t>
            </w:r>
          </w:p>
        </w:tc>
        <w:tc>
          <w:tcPr>
            <w:tcW w:w="736" w:type="dxa"/>
            <w:tcBorders>
              <w:top w:val="nil"/>
              <w:left w:val="nil"/>
              <w:bottom w:val="single" w:sz="8" w:space="0" w:color="auto"/>
              <w:right w:val="single" w:sz="8" w:space="0" w:color="auto"/>
            </w:tcBorders>
            <w:shd w:val="clear" w:color="auto" w:fill="auto"/>
            <w:vAlign w:val="center"/>
            <w:hideMark/>
          </w:tcPr>
          <w:p w:rsidR="001D2CE2" w:rsidRPr="001D2CE2" w:rsidRDefault="001D2CE2" w:rsidP="001D2CE2">
            <w:pPr>
              <w:overflowPunct w:val="0"/>
              <w:autoSpaceDE w:val="0"/>
              <w:autoSpaceDN w:val="0"/>
              <w:adjustRightInd w:val="0"/>
              <w:spacing w:after="0"/>
              <w:jc w:val="center"/>
              <w:textAlignment w:val="baseline"/>
              <w:rPr>
                <w:rFonts w:ascii="Calibri" w:hAnsi="Calibri"/>
                <w:color w:val="000000"/>
                <w:sz w:val="18"/>
                <w:szCs w:val="18"/>
                <w:lang w:val="en-US"/>
              </w:rPr>
            </w:pPr>
          </w:p>
        </w:tc>
        <w:tc>
          <w:tcPr>
            <w:tcW w:w="795" w:type="dxa"/>
            <w:tcBorders>
              <w:top w:val="nil"/>
              <w:left w:val="nil"/>
              <w:bottom w:val="single" w:sz="8" w:space="0" w:color="auto"/>
              <w:right w:val="single" w:sz="8" w:space="0" w:color="auto"/>
            </w:tcBorders>
            <w:shd w:val="clear" w:color="auto" w:fill="auto"/>
            <w:vAlign w:val="center"/>
            <w:hideMark/>
          </w:tcPr>
          <w:p w:rsidR="001D2CE2" w:rsidRPr="001D2CE2" w:rsidRDefault="001D2CE2" w:rsidP="001D2CE2">
            <w:pPr>
              <w:overflowPunct w:val="0"/>
              <w:autoSpaceDE w:val="0"/>
              <w:autoSpaceDN w:val="0"/>
              <w:adjustRightInd w:val="0"/>
              <w:spacing w:after="0"/>
              <w:jc w:val="center"/>
              <w:textAlignment w:val="baseline"/>
              <w:rPr>
                <w:rFonts w:ascii="Calibri" w:hAnsi="Calibri"/>
                <w:color w:val="000000"/>
                <w:sz w:val="18"/>
                <w:szCs w:val="18"/>
                <w:lang w:val="en-US"/>
              </w:rPr>
            </w:pPr>
          </w:p>
        </w:tc>
        <w:tc>
          <w:tcPr>
            <w:tcW w:w="810" w:type="dxa"/>
            <w:tcBorders>
              <w:top w:val="nil"/>
              <w:left w:val="nil"/>
              <w:bottom w:val="single" w:sz="8" w:space="0" w:color="auto"/>
              <w:right w:val="single" w:sz="8" w:space="0" w:color="auto"/>
            </w:tcBorders>
            <w:shd w:val="clear" w:color="auto" w:fill="auto"/>
            <w:vAlign w:val="center"/>
            <w:hideMark/>
          </w:tcPr>
          <w:p w:rsidR="001D2CE2" w:rsidRPr="001D2CE2" w:rsidRDefault="001D2CE2" w:rsidP="001D2CE2">
            <w:pPr>
              <w:overflowPunct w:val="0"/>
              <w:autoSpaceDE w:val="0"/>
              <w:autoSpaceDN w:val="0"/>
              <w:adjustRightInd w:val="0"/>
              <w:spacing w:after="0"/>
              <w:jc w:val="center"/>
              <w:textAlignment w:val="baseline"/>
              <w:rPr>
                <w:rFonts w:ascii="Calibri" w:hAnsi="Calibri"/>
                <w:color w:val="000000"/>
                <w:sz w:val="18"/>
                <w:szCs w:val="18"/>
                <w:lang w:val="en-US"/>
              </w:rPr>
            </w:pPr>
          </w:p>
        </w:tc>
        <w:tc>
          <w:tcPr>
            <w:tcW w:w="810" w:type="dxa"/>
            <w:tcBorders>
              <w:top w:val="nil"/>
              <w:left w:val="nil"/>
              <w:bottom w:val="single" w:sz="8" w:space="0" w:color="auto"/>
              <w:right w:val="single" w:sz="8" w:space="0" w:color="auto"/>
            </w:tcBorders>
            <w:shd w:val="clear" w:color="auto" w:fill="auto"/>
            <w:vAlign w:val="center"/>
            <w:hideMark/>
          </w:tcPr>
          <w:p w:rsidR="001D2CE2" w:rsidRPr="001D2CE2" w:rsidRDefault="001D2CE2" w:rsidP="001D2CE2">
            <w:pPr>
              <w:overflowPunct w:val="0"/>
              <w:autoSpaceDE w:val="0"/>
              <w:autoSpaceDN w:val="0"/>
              <w:adjustRightInd w:val="0"/>
              <w:spacing w:after="0"/>
              <w:jc w:val="center"/>
              <w:textAlignment w:val="baseline"/>
              <w:rPr>
                <w:rFonts w:ascii="Calibri" w:hAnsi="Calibri"/>
                <w:color w:val="000000"/>
                <w:sz w:val="18"/>
                <w:szCs w:val="18"/>
                <w:lang w:val="en-US"/>
              </w:rPr>
            </w:pPr>
          </w:p>
        </w:tc>
        <w:tc>
          <w:tcPr>
            <w:tcW w:w="810" w:type="dxa"/>
            <w:tcBorders>
              <w:top w:val="nil"/>
              <w:left w:val="nil"/>
              <w:bottom w:val="single" w:sz="8" w:space="0" w:color="auto"/>
              <w:right w:val="single" w:sz="8" w:space="0" w:color="auto"/>
            </w:tcBorders>
            <w:shd w:val="clear" w:color="auto" w:fill="auto"/>
            <w:noWrap/>
            <w:vAlign w:val="bottom"/>
            <w:hideMark/>
          </w:tcPr>
          <w:p w:rsidR="001D2CE2" w:rsidRPr="001D2CE2" w:rsidRDefault="001D2CE2" w:rsidP="001D2CE2">
            <w:pPr>
              <w:overflowPunct w:val="0"/>
              <w:autoSpaceDE w:val="0"/>
              <w:autoSpaceDN w:val="0"/>
              <w:adjustRightInd w:val="0"/>
              <w:spacing w:after="0"/>
              <w:jc w:val="center"/>
              <w:textAlignment w:val="baseline"/>
              <w:rPr>
                <w:rFonts w:ascii="Calibri" w:hAnsi="Calibri"/>
                <w:color w:val="000000"/>
                <w:sz w:val="18"/>
                <w:szCs w:val="18"/>
                <w:lang w:val="en-US"/>
              </w:rPr>
            </w:pPr>
            <w:r w:rsidRPr="001D2CE2">
              <w:rPr>
                <w:rFonts w:ascii="Calibri" w:hAnsi="Calibri"/>
                <w:color w:val="000000"/>
                <w:sz w:val="18"/>
                <w:szCs w:val="18"/>
                <w:lang w:val="en-US"/>
              </w:rPr>
              <w:t>-89.9</w:t>
            </w:r>
          </w:p>
        </w:tc>
        <w:tc>
          <w:tcPr>
            <w:tcW w:w="810" w:type="dxa"/>
            <w:tcBorders>
              <w:top w:val="nil"/>
              <w:left w:val="nil"/>
              <w:bottom w:val="single" w:sz="8" w:space="0" w:color="auto"/>
              <w:right w:val="single" w:sz="8" w:space="0" w:color="auto"/>
            </w:tcBorders>
            <w:shd w:val="clear" w:color="auto" w:fill="auto"/>
            <w:vAlign w:val="center"/>
            <w:hideMark/>
          </w:tcPr>
          <w:p w:rsidR="001D2CE2" w:rsidRPr="001D2CE2" w:rsidRDefault="001D2CE2" w:rsidP="001D2CE2">
            <w:pPr>
              <w:overflowPunct w:val="0"/>
              <w:autoSpaceDE w:val="0"/>
              <w:autoSpaceDN w:val="0"/>
              <w:adjustRightInd w:val="0"/>
              <w:spacing w:after="0"/>
              <w:jc w:val="center"/>
              <w:textAlignment w:val="baseline"/>
              <w:rPr>
                <w:rFonts w:ascii="Calibri" w:hAnsi="Calibri"/>
                <w:color w:val="000000"/>
                <w:sz w:val="18"/>
                <w:szCs w:val="18"/>
                <w:lang w:val="en-US"/>
              </w:rPr>
            </w:pPr>
            <w:r w:rsidRPr="001D2CE2">
              <w:rPr>
                <w:rFonts w:ascii="Calibri" w:hAnsi="Calibri"/>
                <w:color w:val="000000"/>
                <w:sz w:val="18"/>
                <w:szCs w:val="18"/>
                <w:lang w:val="en-US"/>
              </w:rPr>
              <w:t>-88.8</w:t>
            </w:r>
          </w:p>
        </w:tc>
        <w:tc>
          <w:tcPr>
            <w:tcW w:w="810" w:type="dxa"/>
            <w:tcBorders>
              <w:top w:val="nil"/>
              <w:left w:val="nil"/>
              <w:bottom w:val="single" w:sz="8" w:space="0" w:color="auto"/>
              <w:right w:val="single" w:sz="8" w:space="0" w:color="auto"/>
            </w:tcBorders>
            <w:shd w:val="clear" w:color="auto" w:fill="auto"/>
            <w:noWrap/>
            <w:vAlign w:val="bottom"/>
            <w:hideMark/>
          </w:tcPr>
          <w:p w:rsidR="001D2CE2" w:rsidRPr="001D2CE2" w:rsidRDefault="001D2CE2" w:rsidP="001D2CE2">
            <w:pPr>
              <w:overflowPunct w:val="0"/>
              <w:autoSpaceDE w:val="0"/>
              <w:autoSpaceDN w:val="0"/>
              <w:adjustRightInd w:val="0"/>
              <w:spacing w:after="0"/>
              <w:jc w:val="center"/>
              <w:textAlignment w:val="baseline"/>
              <w:rPr>
                <w:rFonts w:ascii="Calibri" w:hAnsi="Calibri"/>
                <w:color w:val="000000"/>
                <w:sz w:val="18"/>
                <w:szCs w:val="18"/>
                <w:lang w:val="en-US"/>
              </w:rPr>
            </w:pPr>
            <w:r w:rsidRPr="001D2CE2">
              <w:rPr>
                <w:rFonts w:ascii="Calibri" w:hAnsi="Calibri"/>
                <w:color w:val="000000"/>
                <w:sz w:val="18"/>
                <w:szCs w:val="18"/>
                <w:lang w:val="en-US"/>
              </w:rPr>
              <w:t>-88.0</w:t>
            </w:r>
          </w:p>
        </w:tc>
        <w:tc>
          <w:tcPr>
            <w:tcW w:w="810" w:type="dxa"/>
            <w:tcBorders>
              <w:top w:val="nil"/>
              <w:left w:val="nil"/>
              <w:bottom w:val="single" w:sz="8" w:space="0" w:color="auto"/>
              <w:right w:val="single" w:sz="8" w:space="0" w:color="auto"/>
            </w:tcBorders>
            <w:shd w:val="clear" w:color="auto" w:fill="auto"/>
            <w:noWrap/>
            <w:vAlign w:val="bottom"/>
            <w:hideMark/>
          </w:tcPr>
          <w:p w:rsidR="001D2CE2" w:rsidRPr="001D2CE2" w:rsidRDefault="001D2CE2" w:rsidP="001D2CE2">
            <w:pPr>
              <w:overflowPunct w:val="0"/>
              <w:autoSpaceDE w:val="0"/>
              <w:autoSpaceDN w:val="0"/>
              <w:adjustRightInd w:val="0"/>
              <w:spacing w:after="0"/>
              <w:jc w:val="center"/>
              <w:textAlignment w:val="baseline"/>
              <w:rPr>
                <w:rFonts w:ascii="Calibri" w:hAnsi="Calibri"/>
                <w:color w:val="000000"/>
                <w:sz w:val="18"/>
                <w:szCs w:val="18"/>
                <w:lang w:val="en-US"/>
              </w:rPr>
            </w:pPr>
            <w:r w:rsidRPr="001D2CE2">
              <w:rPr>
                <w:rFonts w:ascii="Calibri" w:hAnsi="Calibri"/>
                <w:color w:val="000000"/>
                <w:sz w:val="18"/>
                <w:szCs w:val="18"/>
                <w:lang w:val="en-US"/>
              </w:rPr>
              <w:t>-86.7</w:t>
            </w:r>
          </w:p>
        </w:tc>
        <w:tc>
          <w:tcPr>
            <w:tcW w:w="990" w:type="dxa"/>
            <w:tcBorders>
              <w:top w:val="nil"/>
              <w:left w:val="nil"/>
              <w:bottom w:val="single" w:sz="8" w:space="0" w:color="auto"/>
              <w:right w:val="single" w:sz="8" w:space="0" w:color="auto"/>
            </w:tcBorders>
            <w:shd w:val="clear" w:color="auto" w:fill="auto"/>
            <w:noWrap/>
            <w:vAlign w:val="bottom"/>
            <w:hideMark/>
          </w:tcPr>
          <w:p w:rsidR="001D2CE2" w:rsidRPr="001D2CE2" w:rsidRDefault="001D2CE2" w:rsidP="001D2CE2">
            <w:pPr>
              <w:overflowPunct w:val="0"/>
              <w:autoSpaceDE w:val="0"/>
              <w:autoSpaceDN w:val="0"/>
              <w:adjustRightInd w:val="0"/>
              <w:spacing w:after="0"/>
              <w:jc w:val="center"/>
              <w:textAlignment w:val="baseline"/>
              <w:rPr>
                <w:rFonts w:ascii="Calibri" w:hAnsi="Calibri"/>
                <w:color w:val="000000"/>
                <w:sz w:val="18"/>
                <w:szCs w:val="18"/>
                <w:lang w:val="en-US"/>
              </w:rPr>
            </w:pPr>
            <w:r w:rsidRPr="001D2CE2">
              <w:rPr>
                <w:rFonts w:ascii="Calibri" w:hAnsi="Calibri"/>
                <w:color w:val="000000"/>
                <w:sz w:val="18"/>
                <w:szCs w:val="18"/>
                <w:lang w:val="en-US"/>
              </w:rPr>
              <w:t>-85.7</w:t>
            </w:r>
          </w:p>
        </w:tc>
        <w:tc>
          <w:tcPr>
            <w:tcW w:w="1260" w:type="dxa"/>
            <w:vMerge/>
            <w:tcBorders>
              <w:top w:val="nil"/>
              <w:left w:val="single" w:sz="8" w:space="0" w:color="auto"/>
              <w:bottom w:val="single" w:sz="8" w:space="0" w:color="000000"/>
              <w:right w:val="single" w:sz="8" w:space="0" w:color="auto"/>
            </w:tcBorders>
            <w:vAlign w:val="center"/>
            <w:hideMark/>
          </w:tcPr>
          <w:p w:rsidR="001D2CE2" w:rsidRPr="001D2CE2" w:rsidRDefault="001D2CE2" w:rsidP="001D2CE2">
            <w:pPr>
              <w:overflowPunct w:val="0"/>
              <w:autoSpaceDE w:val="0"/>
              <w:autoSpaceDN w:val="0"/>
              <w:adjustRightInd w:val="0"/>
              <w:spacing w:after="0"/>
              <w:textAlignment w:val="baseline"/>
              <w:rPr>
                <w:rFonts w:ascii="Calibri" w:hAnsi="Calibri" w:cs="Arial"/>
                <w:color w:val="000000"/>
                <w:sz w:val="18"/>
                <w:szCs w:val="18"/>
                <w:lang w:val="en-US"/>
              </w:rPr>
            </w:pPr>
          </w:p>
        </w:tc>
      </w:tr>
    </w:tbl>
    <w:p w:rsidR="001D2CE2" w:rsidRPr="001D2CE2" w:rsidRDefault="001D2CE2" w:rsidP="001D2CE2">
      <w:pPr>
        <w:widowControl w:val="0"/>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R4-1714030</w:t>
      </w:r>
      <w:r w:rsidRPr="001D2CE2">
        <w:rPr>
          <w:rFonts w:ascii="Arial" w:hAnsi="Arial" w:cs="Arial"/>
          <w:kern w:val="2"/>
          <w:sz w:val="21"/>
          <w:szCs w:val="22"/>
          <w:lang w:val="en-US" w:eastAsia="ja-JP"/>
        </w:rPr>
        <w:tab/>
        <w:t>n71 UE REFSENS Evaluation and Proposal for TX Configuration</w:t>
      </w: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R4-1714336</w:t>
      </w:r>
      <w:r w:rsidRPr="001D2CE2">
        <w:rPr>
          <w:rFonts w:ascii="Arial" w:hAnsi="Arial" w:cs="Arial"/>
          <w:kern w:val="2"/>
          <w:sz w:val="21"/>
          <w:szCs w:val="22"/>
          <w:lang w:val="en-US" w:eastAsia="ja-JP"/>
        </w:rPr>
        <w:tab/>
        <w:t>TP to 38.101-1: N71 specific changes to section 7</w:t>
      </w: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R4-1714451</w:t>
      </w:r>
      <w:r w:rsidRPr="001D2CE2">
        <w:rPr>
          <w:rFonts w:ascii="Arial" w:hAnsi="Arial" w:cs="Arial"/>
          <w:kern w:val="2"/>
          <w:sz w:val="21"/>
          <w:szCs w:val="22"/>
          <w:lang w:val="en-US" w:eastAsia="ja-JP"/>
        </w:rPr>
        <w:tab/>
        <w:t>REFSENS FR1 re-farmed bands</w:t>
      </w:r>
    </w:p>
    <w:p w:rsidR="001D2CE2" w:rsidRPr="001D2CE2" w:rsidRDefault="001D2CE2" w:rsidP="001D2CE2">
      <w:pPr>
        <w:widowControl w:val="0"/>
        <w:numPr>
          <w:ilvl w:val="2"/>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sv-SE" w:eastAsia="ja-JP"/>
        </w:rPr>
        <w:t>WF for re-farmed bands</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Revaluate NF assumption for the following re-farmed bands</w:t>
      </w:r>
    </w:p>
    <w:p w:rsidR="001D2CE2" w:rsidRPr="001D2CE2" w:rsidRDefault="001D2CE2" w:rsidP="001D2CE2">
      <w:pPr>
        <w:widowControl w:val="0"/>
        <w:numPr>
          <w:ilvl w:val="4"/>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Put NR requirements for band n2, n3, n5, n8, n20, n28, n71 within square brackets amongst the bands agreed thus far</w:t>
      </w:r>
    </w:p>
    <w:p w:rsidR="001D2CE2" w:rsidRPr="001D2CE2" w:rsidRDefault="001D2CE2" w:rsidP="001D2CE2">
      <w:pPr>
        <w:widowControl w:val="0"/>
        <w:numPr>
          <w:ilvl w:val="2"/>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sv-SE" w:eastAsia="ja-JP"/>
        </w:rPr>
        <w:t>Notes:</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sv-SE" w:eastAsia="ja-JP"/>
        </w:rPr>
        <w:t>The IM is not discussed; an IM = 2.5 dB assumed (same as LTE)</w:t>
      </w:r>
    </w:p>
    <w:p w:rsidR="001D2CE2" w:rsidRPr="001D2CE2" w:rsidRDefault="001D2CE2" w:rsidP="001D2CE2">
      <w:pPr>
        <w:widowControl w:val="0"/>
        <w:numPr>
          <w:ilvl w:val="4"/>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sv-SE" w:eastAsia="ja-JP"/>
        </w:rPr>
        <w:t>IM a separate disussion</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sv-SE" w:eastAsia="ja-JP"/>
        </w:rPr>
        <w:t>SNR = -1 dB</w:t>
      </w: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R4-1714452</w:t>
      </w:r>
      <w:r w:rsidRPr="001D2CE2">
        <w:rPr>
          <w:rFonts w:ascii="Arial" w:hAnsi="Arial" w:cs="Arial"/>
          <w:kern w:val="2"/>
          <w:sz w:val="21"/>
          <w:szCs w:val="22"/>
          <w:lang w:val="en-US" w:eastAsia="ja-JP"/>
        </w:rPr>
        <w:tab/>
        <w:t>TP to TR 38.817-01: UE REFSENS for NR bands below 6GHz</w:t>
      </w: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R4-1713678</w:t>
      </w:r>
      <w:r w:rsidRPr="001D2CE2">
        <w:rPr>
          <w:rFonts w:ascii="Arial" w:hAnsi="Arial" w:cs="Arial"/>
          <w:kern w:val="2"/>
          <w:sz w:val="21"/>
          <w:szCs w:val="22"/>
          <w:lang w:val="en-US" w:eastAsia="ja-JP"/>
        </w:rPr>
        <w:tab/>
        <w:t>On Testing REFSENS using OTA for FR2</w:t>
      </w:r>
    </w:p>
    <w:p w:rsidR="001D2CE2" w:rsidRPr="001D2CE2" w:rsidRDefault="001D2CE2" w:rsidP="001D2CE2">
      <w:pPr>
        <w:widowControl w:val="0"/>
        <w:numPr>
          <w:ilvl w:val="2"/>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Proposal 1: For REFSENS test cases, apply the power levels at the centre of the quiet zone using just a single polarization at a time.</w:t>
      </w:r>
    </w:p>
    <w:p w:rsidR="001D2CE2" w:rsidRPr="001D2CE2" w:rsidRDefault="001D2CE2" w:rsidP="001D2CE2">
      <w:pPr>
        <w:widowControl w:val="0"/>
        <w:numPr>
          <w:ilvl w:val="2"/>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Proposal 2: Select the REFSENS test case measurement approach from the approaches outlined in Table 1 and define the requirements accordingly.</w:t>
      </w: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R4-1714448</w:t>
      </w:r>
      <w:r w:rsidRPr="001D2CE2">
        <w:rPr>
          <w:rFonts w:ascii="Arial" w:hAnsi="Arial" w:cs="Arial"/>
          <w:kern w:val="2"/>
          <w:sz w:val="21"/>
          <w:szCs w:val="22"/>
          <w:lang w:val="en-US" w:eastAsia="ja-JP"/>
        </w:rPr>
        <w:tab/>
        <w:t>WF on FR2 REFSENS</w:t>
      </w:r>
    </w:p>
    <w:p w:rsidR="001D2CE2" w:rsidRPr="001D2CE2" w:rsidRDefault="001D2CE2" w:rsidP="001D2CE2">
      <w:pPr>
        <w:widowControl w:val="0"/>
        <w:numPr>
          <w:ilvl w:val="2"/>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eastAsia="ja-JP"/>
        </w:rPr>
        <w:t>Way Forward – Work Plan</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eastAsia="ja-JP"/>
        </w:rPr>
        <w:t>Verify alignment on equation parameters for beam peak EIS calculation</w:t>
      </w:r>
    </w:p>
    <w:p w:rsidR="001D2CE2" w:rsidRPr="001D2CE2" w:rsidRDefault="001D2CE2" w:rsidP="001D2CE2">
      <w:pPr>
        <w:widowControl w:val="0"/>
        <w:numPr>
          <w:ilvl w:val="4"/>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eastAsia="ja-JP"/>
        </w:rPr>
        <w:t xml:space="preserve">Use the table in slide 5 as guideline for accounted losses in </w:t>
      </w:r>
      <w:r w:rsidRPr="001D2CE2">
        <w:rPr>
          <w:rFonts w:ascii="Arial" w:hAnsi="Arial" w:cs="Arial"/>
          <w:bCs/>
          <w:kern w:val="2"/>
          <w:sz w:val="21"/>
          <w:szCs w:val="22"/>
          <w:lang w:eastAsia="ja-JP"/>
        </w:rPr>
        <w:t xml:space="preserve">Implementation Loss </w:t>
      </w:r>
      <w:r w:rsidRPr="001D2CE2">
        <w:rPr>
          <w:rFonts w:ascii="Arial" w:hAnsi="Arial" w:cs="Arial"/>
          <w:kern w:val="2"/>
          <w:sz w:val="21"/>
          <w:szCs w:val="22"/>
          <w:lang w:eastAsia="ja-JP"/>
        </w:rPr>
        <w:t>parameter</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 xml:space="preserve">Companies are encouraged to provide additional analysis to finalize beam peak EIS definition </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For testability, discussion and agreement on an approach to take place during RAN4 AH #1801. The three proposed approaches are found in slide 4</w:t>
      </w:r>
    </w:p>
    <w:p w:rsidR="001D2CE2" w:rsidRPr="001D2CE2" w:rsidRDefault="001D2CE2" w:rsidP="001D2CE2">
      <w:pPr>
        <w:widowControl w:val="0"/>
        <w:numPr>
          <w:ilvl w:val="2"/>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eastAsia="ja-JP"/>
        </w:rPr>
        <w:t>Proposal</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For 28 GHz, the beam peak EIS range is [-92.1 to -85.4] dBm</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For 39 GHz, the beam peak EIS range is [-91.8 to -82.6] dBm</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Companies are encouraged to provide additional analysis to finalize beam peak EIS definition for both bands</w:t>
      </w: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R4-1714456</w:t>
      </w:r>
      <w:r w:rsidRPr="001D2CE2">
        <w:rPr>
          <w:rFonts w:ascii="Arial" w:hAnsi="Arial" w:cs="Arial"/>
          <w:kern w:val="2"/>
          <w:sz w:val="21"/>
          <w:szCs w:val="22"/>
          <w:lang w:val="en-US" w:eastAsia="ja-JP"/>
        </w:rPr>
        <w:tab/>
        <w:t>TP on REFSENS for FR2</w:t>
      </w:r>
    </w:p>
    <w:p w:rsidR="001D2CE2" w:rsidRPr="001D2CE2" w:rsidRDefault="001D2CE2" w:rsidP="001D2CE2">
      <w:pPr>
        <w:overflowPunct w:val="0"/>
        <w:autoSpaceDE w:val="0"/>
        <w:autoSpaceDN w:val="0"/>
        <w:adjustRightInd w:val="0"/>
        <w:textAlignment w:val="baseline"/>
        <w:rPr>
          <w:lang w:val="en-US" w:eastAsia="ja-JP"/>
        </w:rPr>
      </w:pPr>
    </w:p>
    <w:p w:rsidR="001D2CE2" w:rsidRPr="001D2CE2" w:rsidRDefault="001D2CE2" w:rsidP="001D2CE2">
      <w:pPr>
        <w:widowControl w:val="0"/>
        <w:numPr>
          <w:ilvl w:val="0"/>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hint="eastAsia"/>
          <w:kern w:val="2"/>
          <w:sz w:val="21"/>
          <w:szCs w:val="22"/>
          <w:lang w:val="en-US" w:eastAsia="ja-JP"/>
        </w:rPr>
        <w:t>Maximum input level</w:t>
      </w: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R4-1713191</w:t>
      </w:r>
      <w:r w:rsidRPr="001D2CE2">
        <w:rPr>
          <w:rFonts w:ascii="Arial" w:hAnsi="Arial" w:cs="Arial"/>
          <w:kern w:val="2"/>
          <w:sz w:val="21"/>
          <w:szCs w:val="22"/>
          <w:lang w:val="en-US" w:eastAsia="ja-JP"/>
        </w:rPr>
        <w:tab/>
        <w:t>UE maximum input level for sub-6GHz intra-band CA</w:t>
      </w:r>
    </w:p>
    <w:p w:rsidR="001D2CE2" w:rsidRPr="001D2CE2" w:rsidRDefault="001D2CE2" w:rsidP="001D2CE2">
      <w:pPr>
        <w:widowControl w:val="0"/>
        <w:numPr>
          <w:ilvl w:val="2"/>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Proposal: The maximum input level for intra-band contiguous CA should maintain the value -20dBm for 64QAM and -22dBm for 256QAM on Sub-6GHz.</w:t>
      </w:r>
    </w:p>
    <w:p w:rsidR="001D2CE2" w:rsidRPr="001D2CE2" w:rsidRDefault="001D2CE2" w:rsidP="001D2CE2">
      <w:pPr>
        <w:overflowPunct w:val="0"/>
        <w:autoSpaceDE w:val="0"/>
        <w:autoSpaceDN w:val="0"/>
        <w:adjustRightInd w:val="0"/>
        <w:textAlignment w:val="baseline"/>
        <w:rPr>
          <w:lang w:val="en-US" w:eastAsia="ja-JP"/>
        </w:rPr>
      </w:pPr>
    </w:p>
    <w:p w:rsidR="001D2CE2" w:rsidRPr="001D2CE2" w:rsidRDefault="001D2CE2" w:rsidP="001D2CE2">
      <w:pPr>
        <w:widowControl w:val="0"/>
        <w:numPr>
          <w:ilvl w:val="0"/>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ACS/In-band blocking</w:t>
      </w: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R4-1712703</w:t>
      </w:r>
      <w:r w:rsidRPr="001D2CE2">
        <w:rPr>
          <w:rFonts w:ascii="Arial" w:hAnsi="Arial" w:cs="Arial"/>
          <w:kern w:val="2"/>
          <w:sz w:val="21"/>
          <w:szCs w:val="22"/>
          <w:lang w:val="en-US" w:eastAsia="ja-JP"/>
        </w:rPr>
        <w:tab/>
        <w:t>In-band blocker for n71</w:t>
      </w:r>
    </w:p>
    <w:p w:rsidR="001D2CE2" w:rsidRPr="001D2CE2" w:rsidRDefault="001D2CE2" w:rsidP="001D2CE2">
      <w:pPr>
        <w:widowControl w:val="0"/>
        <w:numPr>
          <w:ilvl w:val="2"/>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Proposal1: Use the same band-specific in-band blocking for n71 as is specified for B71</w:t>
      </w: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R4-1714162</w:t>
      </w:r>
      <w:r w:rsidRPr="001D2CE2">
        <w:rPr>
          <w:rFonts w:ascii="Arial" w:hAnsi="Arial" w:cs="Arial"/>
          <w:kern w:val="2"/>
          <w:sz w:val="21"/>
          <w:szCs w:val="22"/>
          <w:lang w:val="en-US" w:eastAsia="ja-JP"/>
        </w:rPr>
        <w:tab/>
        <w:t>TP to 38.101-1: ACS</w:t>
      </w: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R4-1714163</w:t>
      </w:r>
      <w:r w:rsidRPr="001D2CE2">
        <w:rPr>
          <w:rFonts w:ascii="Arial" w:hAnsi="Arial" w:cs="Arial"/>
          <w:kern w:val="2"/>
          <w:sz w:val="21"/>
          <w:szCs w:val="22"/>
          <w:lang w:val="en-US" w:eastAsia="ja-JP"/>
        </w:rPr>
        <w:tab/>
        <w:t>TP to 38.101-1: In-band blocking</w:t>
      </w: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R4-1714337</w:t>
      </w:r>
      <w:r w:rsidRPr="001D2CE2">
        <w:rPr>
          <w:rFonts w:ascii="Arial" w:hAnsi="Arial" w:cs="Arial"/>
          <w:kern w:val="2"/>
          <w:sz w:val="21"/>
          <w:szCs w:val="22"/>
          <w:lang w:val="en-US" w:eastAsia="ja-JP"/>
        </w:rPr>
        <w:tab/>
        <w:t>TP to TS 38.101-2 ACS requirement for mmW (section 7.5)</w:t>
      </w: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R4-1714338</w:t>
      </w:r>
      <w:r w:rsidRPr="001D2CE2">
        <w:rPr>
          <w:rFonts w:ascii="Arial" w:hAnsi="Arial" w:cs="Arial"/>
          <w:kern w:val="2"/>
          <w:sz w:val="21"/>
          <w:szCs w:val="22"/>
          <w:lang w:val="en-US" w:eastAsia="ja-JP"/>
        </w:rPr>
        <w:tab/>
        <w:t>TP to TS 38.101-2 IBB requirement for mmW (section 7.6.1)</w:t>
      </w:r>
    </w:p>
    <w:p w:rsidR="001D2CE2" w:rsidRPr="001D2CE2" w:rsidRDefault="001D2CE2" w:rsidP="001D2CE2">
      <w:pPr>
        <w:widowControl w:val="0"/>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p>
    <w:p w:rsidR="001D2CE2" w:rsidRPr="001D2CE2" w:rsidRDefault="001D2CE2" w:rsidP="001D2CE2">
      <w:pPr>
        <w:widowControl w:val="0"/>
        <w:numPr>
          <w:ilvl w:val="0"/>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Out-of-band blocking</w:t>
      </w: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R4-1714446</w:t>
      </w:r>
      <w:r w:rsidRPr="001D2CE2">
        <w:rPr>
          <w:rFonts w:ascii="Arial" w:hAnsi="Arial" w:cs="Arial"/>
          <w:kern w:val="2"/>
          <w:sz w:val="21"/>
          <w:szCs w:val="22"/>
          <w:lang w:val="en-US" w:eastAsia="ja-JP"/>
        </w:rPr>
        <w:tab/>
        <w:t>TP to 38.101-1: Out-of-band blocking and exceptions for spurious response</w:t>
      </w:r>
    </w:p>
    <w:p w:rsidR="001D2CE2" w:rsidRPr="001D2CE2" w:rsidRDefault="001D2CE2" w:rsidP="001D2CE2">
      <w:pPr>
        <w:widowControl w:val="0"/>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p>
    <w:p w:rsidR="001D2CE2" w:rsidRPr="001D2CE2" w:rsidRDefault="001D2CE2" w:rsidP="001D2CE2">
      <w:pPr>
        <w:widowControl w:val="0"/>
        <w:numPr>
          <w:ilvl w:val="0"/>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Rx wide band intermodulation</w:t>
      </w: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R4-1713000</w:t>
      </w:r>
      <w:r w:rsidRPr="001D2CE2">
        <w:rPr>
          <w:rFonts w:ascii="Arial" w:hAnsi="Arial" w:cs="Arial"/>
          <w:kern w:val="2"/>
          <w:sz w:val="21"/>
          <w:szCs w:val="22"/>
          <w:lang w:val="en-US" w:eastAsia="ja-JP"/>
        </w:rPr>
        <w:tab/>
        <w:t>Rx wide band intermodulation requirement for n79</w:t>
      </w:r>
    </w:p>
    <w:p w:rsidR="001D2CE2" w:rsidRPr="001D2CE2" w:rsidRDefault="001D2CE2" w:rsidP="001D2CE2">
      <w:pPr>
        <w:widowControl w:val="0"/>
        <w:numPr>
          <w:ilvl w:val="2"/>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Proposal: n79 Rx wide band intermodulation requirement is defined as below</w:t>
      </w:r>
    </w:p>
    <w:tbl>
      <w:tblPr>
        <w:tblW w:w="87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1"/>
        <w:gridCol w:w="840"/>
        <w:gridCol w:w="1127"/>
        <w:gridCol w:w="1095"/>
        <w:gridCol w:w="1095"/>
        <w:gridCol w:w="1141"/>
        <w:gridCol w:w="1113"/>
      </w:tblGrid>
      <w:tr w:rsidR="001D2CE2" w:rsidRPr="001D2CE2" w:rsidTr="00391029">
        <w:trPr>
          <w:trHeight w:val="147"/>
          <w:jc w:val="center"/>
        </w:trPr>
        <w:tc>
          <w:tcPr>
            <w:tcW w:w="2301" w:type="dxa"/>
            <w:vMerge w:val="restart"/>
            <w:vAlign w:val="center"/>
          </w:tcPr>
          <w:p w:rsidR="001D2CE2" w:rsidRPr="001D2CE2" w:rsidRDefault="001D2CE2" w:rsidP="001D2CE2">
            <w:pPr>
              <w:keepNext/>
              <w:keepLines/>
              <w:overflowPunct w:val="0"/>
              <w:autoSpaceDE w:val="0"/>
              <w:autoSpaceDN w:val="0"/>
              <w:adjustRightInd w:val="0"/>
              <w:spacing w:after="0"/>
              <w:textAlignment w:val="baseline"/>
              <w:rPr>
                <w:rFonts w:ascii="Arial" w:hAnsi="Arial" w:cs="Arial"/>
                <w:b/>
                <w:sz w:val="18"/>
              </w:rPr>
            </w:pPr>
            <w:r w:rsidRPr="001D2CE2">
              <w:rPr>
                <w:rFonts w:ascii="Arial" w:hAnsi="Arial" w:cs="Arial"/>
                <w:b/>
                <w:sz w:val="18"/>
              </w:rPr>
              <w:t>Rx Parameter</w:t>
            </w:r>
          </w:p>
        </w:tc>
        <w:tc>
          <w:tcPr>
            <w:tcW w:w="840" w:type="dxa"/>
            <w:vMerge w:val="restart"/>
            <w:vAlign w:val="center"/>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cs="Arial"/>
                <w:b/>
                <w:sz w:val="18"/>
              </w:rPr>
            </w:pPr>
            <w:r w:rsidRPr="001D2CE2">
              <w:rPr>
                <w:rFonts w:ascii="Arial" w:hAnsi="Arial" w:cs="Arial"/>
                <w:b/>
                <w:sz w:val="18"/>
              </w:rPr>
              <w:t xml:space="preserve">Units </w:t>
            </w:r>
          </w:p>
        </w:tc>
        <w:tc>
          <w:tcPr>
            <w:tcW w:w="5571" w:type="dxa"/>
            <w:gridSpan w:val="5"/>
            <w:vAlign w:val="center"/>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cs="Arial"/>
                <w:b/>
                <w:sz w:val="18"/>
              </w:rPr>
            </w:pPr>
            <w:r w:rsidRPr="001D2CE2">
              <w:rPr>
                <w:rFonts w:ascii="Arial" w:hAnsi="Arial" w:cs="Arial"/>
                <w:b/>
                <w:sz w:val="18"/>
              </w:rPr>
              <w:t>Channel bandwidth</w:t>
            </w:r>
          </w:p>
        </w:tc>
      </w:tr>
      <w:tr w:rsidR="001D2CE2" w:rsidRPr="001D2CE2" w:rsidTr="00391029">
        <w:trPr>
          <w:trHeight w:val="173"/>
          <w:jc w:val="center"/>
        </w:trPr>
        <w:tc>
          <w:tcPr>
            <w:tcW w:w="2301" w:type="dxa"/>
            <w:vMerge/>
            <w:vAlign w:val="center"/>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cs="Arial"/>
                <w:b/>
                <w:sz w:val="18"/>
              </w:rPr>
            </w:pPr>
          </w:p>
        </w:tc>
        <w:tc>
          <w:tcPr>
            <w:tcW w:w="840" w:type="dxa"/>
            <w:vMerge/>
            <w:vAlign w:val="center"/>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cs="Arial"/>
                <w:b/>
                <w:sz w:val="18"/>
              </w:rPr>
            </w:pPr>
          </w:p>
        </w:tc>
        <w:tc>
          <w:tcPr>
            <w:tcW w:w="1127" w:type="dxa"/>
            <w:vAlign w:val="center"/>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cs="Arial"/>
                <w:b/>
                <w:sz w:val="18"/>
              </w:rPr>
            </w:pPr>
            <w:r w:rsidRPr="001D2CE2">
              <w:rPr>
                <w:rFonts w:ascii="Arial" w:hAnsi="Arial" w:cs="Arial"/>
                <w:b/>
                <w:sz w:val="18"/>
              </w:rPr>
              <w:t xml:space="preserve">40 MHz </w:t>
            </w:r>
          </w:p>
        </w:tc>
        <w:tc>
          <w:tcPr>
            <w:tcW w:w="1095" w:type="dxa"/>
            <w:vAlign w:val="center"/>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cs="Arial"/>
                <w:b/>
                <w:sz w:val="18"/>
              </w:rPr>
            </w:pPr>
            <w:r w:rsidRPr="001D2CE2">
              <w:rPr>
                <w:rFonts w:ascii="Arial" w:hAnsi="Arial" w:cs="Arial"/>
                <w:b/>
                <w:sz w:val="18"/>
              </w:rPr>
              <w:t>50 MHz</w:t>
            </w:r>
          </w:p>
        </w:tc>
        <w:tc>
          <w:tcPr>
            <w:tcW w:w="1095" w:type="dxa"/>
            <w:vAlign w:val="center"/>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cs="Arial"/>
                <w:b/>
                <w:sz w:val="18"/>
              </w:rPr>
            </w:pPr>
            <w:r w:rsidRPr="001D2CE2">
              <w:rPr>
                <w:rFonts w:ascii="Arial" w:hAnsi="Arial" w:cs="Arial"/>
                <w:b/>
                <w:sz w:val="18"/>
              </w:rPr>
              <w:t>60 MHz</w:t>
            </w:r>
          </w:p>
        </w:tc>
        <w:tc>
          <w:tcPr>
            <w:tcW w:w="1141" w:type="dxa"/>
            <w:vAlign w:val="center"/>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cs="Arial"/>
                <w:b/>
                <w:sz w:val="18"/>
              </w:rPr>
            </w:pPr>
            <w:r w:rsidRPr="001D2CE2">
              <w:rPr>
                <w:rFonts w:ascii="Arial" w:hAnsi="Arial" w:cs="Arial"/>
                <w:b/>
                <w:sz w:val="18"/>
              </w:rPr>
              <w:t>80 MHz</w:t>
            </w:r>
          </w:p>
        </w:tc>
        <w:tc>
          <w:tcPr>
            <w:tcW w:w="1111" w:type="dxa"/>
            <w:vAlign w:val="center"/>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cs="Arial"/>
                <w:b/>
                <w:sz w:val="18"/>
              </w:rPr>
            </w:pPr>
            <w:r w:rsidRPr="001D2CE2">
              <w:rPr>
                <w:rFonts w:ascii="Arial" w:hAnsi="Arial" w:cs="Arial"/>
                <w:b/>
                <w:sz w:val="18"/>
              </w:rPr>
              <w:t>100 MHz</w:t>
            </w:r>
          </w:p>
        </w:tc>
      </w:tr>
      <w:tr w:rsidR="001D2CE2" w:rsidRPr="001D2CE2" w:rsidTr="00391029">
        <w:trPr>
          <w:trHeight w:val="454"/>
          <w:jc w:val="center"/>
        </w:trPr>
        <w:tc>
          <w:tcPr>
            <w:tcW w:w="2301" w:type="dxa"/>
            <w:vAlign w:val="center"/>
          </w:tcPr>
          <w:p w:rsidR="001D2CE2" w:rsidRPr="001D2CE2" w:rsidRDefault="001D2CE2" w:rsidP="001D2CE2">
            <w:pPr>
              <w:keepNext/>
              <w:keepLines/>
              <w:overflowPunct w:val="0"/>
              <w:autoSpaceDE w:val="0"/>
              <w:autoSpaceDN w:val="0"/>
              <w:adjustRightInd w:val="0"/>
              <w:spacing w:after="0"/>
              <w:textAlignment w:val="baseline"/>
              <w:rPr>
                <w:rFonts w:ascii="Arial" w:hAnsi="Arial" w:cs="Arial"/>
                <w:bCs/>
                <w:sz w:val="18"/>
              </w:rPr>
            </w:pPr>
            <w:r w:rsidRPr="001D2CE2">
              <w:rPr>
                <w:rFonts w:ascii="Arial" w:hAnsi="Arial" w:cs="Arial"/>
                <w:sz w:val="18"/>
              </w:rPr>
              <w:t>Power in Transmission Bandwidth Configuration</w:t>
            </w:r>
          </w:p>
        </w:tc>
        <w:tc>
          <w:tcPr>
            <w:tcW w:w="840" w:type="dxa"/>
            <w:vAlign w:val="center"/>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cs="Arial"/>
                <w:sz w:val="18"/>
              </w:rPr>
            </w:pPr>
            <w:r w:rsidRPr="001D2CE2">
              <w:rPr>
                <w:rFonts w:ascii="Arial" w:hAnsi="Arial" w:cs="Arial"/>
                <w:sz w:val="18"/>
              </w:rPr>
              <w:t>dBm</w:t>
            </w:r>
          </w:p>
        </w:tc>
        <w:tc>
          <w:tcPr>
            <w:tcW w:w="5571" w:type="dxa"/>
            <w:gridSpan w:val="5"/>
            <w:vAlign w:val="center"/>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cs="Arial"/>
                <w:sz w:val="18"/>
              </w:rPr>
            </w:pPr>
            <w:r w:rsidRPr="001D2CE2">
              <w:rPr>
                <w:rFonts w:ascii="Arial" w:hAnsi="Arial" w:cs="Arial"/>
                <w:sz w:val="18"/>
              </w:rPr>
              <w:t>REFSENS + 6</w:t>
            </w:r>
          </w:p>
        </w:tc>
      </w:tr>
      <w:tr w:rsidR="001D2CE2" w:rsidRPr="001D2CE2" w:rsidTr="00391029">
        <w:trPr>
          <w:trHeight w:val="195"/>
          <w:jc w:val="center"/>
        </w:trPr>
        <w:tc>
          <w:tcPr>
            <w:tcW w:w="2301" w:type="dxa"/>
            <w:vAlign w:val="center"/>
          </w:tcPr>
          <w:p w:rsidR="001D2CE2" w:rsidRPr="001D2CE2" w:rsidRDefault="001D2CE2" w:rsidP="001D2CE2">
            <w:pPr>
              <w:keepNext/>
              <w:keepLines/>
              <w:overflowPunct w:val="0"/>
              <w:autoSpaceDE w:val="0"/>
              <w:autoSpaceDN w:val="0"/>
              <w:adjustRightInd w:val="0"/>
              <w:spacing w:after="0"/>
              <w:textAlignment w:val="baseline"/>
              <w:rPr>
                <w:rFonts w:ascii="Arial" w:hAnsi="Arial" w:cs="Arial"/>
                <w:bCs/>
                <w:sz w:val="18"/>
              </w:rPr>
            </w:pPr>
            <w:r w:rsidRPr="001D2CE2">
              <w:rPr>
                <w:rFonts w:ascii="Arial" w:hAnsi="Arial" w:cs="Arial"/>
                <w:bCs/>
                <w:sz w:val="18"/>
              </w:rPr>
              <w:t>P</w:t>
            </w:r>
            <w:r w:rsidRPr="001D2CE2">
              <w:rPr>
                <w:rFonts w:ascii="Arial" w:hAnsi="Arial" w:cs="Arial"/>
                <w:bCs/>
                <w:sz w:val="18"/>
                <w:vertAlign w:val="subscript"/>
              </w:rPr>
              <w:t>Interferer 1</w:t>
            </w:r>
          </w:p>
          <w:p w:rsidR="001D2CE2" w:rsidRPr="001D2CE2" w:rsidRDefault="001D2CE2" w:rsidP="001D2CE2">
            <w:pPr>
              <w:keepNext/>
              <w:keepLines/>
              <w:overflowPunct w:val="0"/>
              <w:autoSpaceDE w:val="0"/>
              <w:autoSpaceDN w:val="0"/>
              <w:adjustRightInd w:val="0"/>
              <w:spacing w:after="0"/>
              <w:textAlignment w:val="baseline"/>
              <w:rPr>
                <w:rFonts w:ascii="Arial" w:hAnsi="Arial" w:cs="Arial"/>
                <w:bCs/>
                <w:sz w:val="18"/>
                <w:vertAlign w:val="subscript"/>
              </w:rPr>
            </w:pPr>
            <w:r w:rsidRPr="001D2CE2">
              <w:rPr>
                <w:rFonts w:ascii="Arial" w:hAnsi="Arial" w:cs="Arial"/>
                <w:bCs/>
                <w:sz w:val="18"/>
              </w:rPr>
              <w:t>(CW)</w:t>
            </w:r>
          </w:p>
        </w:tc>
        <w:tc>
          <w:tcPr>
            <w:tcW w:w="840" w:type="dxa"/>
            <w:vAlign w:val="center"/>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cs="Arial"/>
                <w:sz w:val="18"/>
              </w:rPr>
            </w:pPr>
            <w:r w:rsidRPr="001D2CE2">
              <w:rPr>
                <w:rFonts w:ascii="Arial" w:hAnsi="Arial" w:cs="Arial"/>
                <w:sz w:val="18"/>
              </w:rPr>
              <w:t>dBm</w:t>
            </w:r>
          </w:p>
        </w:tc>
        <w:tc>
          <w:tcPr>
            <w:tcW w:w="5571" w:type="dxa"/>
            <w:gridSpan w:val="5"/>
            <w:vAlign w:val="center"/>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cs="Arial"/>
                <w:sz w:val="18"/>
              </w:rPr>
            </w:pPr>
            <w:r w:rsidRPr="001D2CE2">
              <w:rPr>
                <w:rFonts w:ascii="Arial" w:hAnsi="Arial" w:cs="Arial"/>
                <w:sz w:val="18"/>
              </w:rPr>
              <w:t>-46</w:t>
            </w:r>
          </w:p>
        </w:tc>
      </w:tr>
      <w:tr w:rsidR="001D2CE2" w:rsidRPr="001D2CE2" w:rsidTr="00391029">
        <w:trPr>
          <w:trHeight w:val="190"/>
          <w:jc w:val="center"/>
        </w:trPr>
        <w:tc>
          <w:tcPr>
            <w:tcW w:w="2301" w:type="dxa"/>
            <w:vAlign w:val="center"/>
          </w:tcPr>
          <w:p w:rsidR="001D2CE2" w:rsidRPr="001D2CE2" w:rsidRDefault="001D2CE2" w:rsidP="001D2CE2">
            <w:pPr>
              <w:keepNext/>
              <w:keepLines/>
              <w:overflowPunct w:val="0"/>
              <w:autoSpaceDE w:val="0"/>
              <w:autoSpaceDN w:val="0"/>
              <w:adjustRightInd w:val="0"/>
              <w:spacing w:after="0"/>
              <w:textAlignment w:val="baseline"/>
              <w:rPr>
                <w:rFonts w:ascii="Arial" w:hAnsi="Arial" w:cs="Arial"/>
                <w:bCs/>
                <w:sz w:val="18"/>
              </w:rPr>
            </w:pPr>
            <w:r w:rsidRPr="001D2CE2">
              <w:rPr>
                <w:rFonts w:ascii="Arial" w:hAnsi="Arial" w:cs="Arial"/>
                <w:bCs/>
                <w:sz w:val="18"/>
              </w:rPr>
              <w:t>P</w:t>
            </w:r>
            <w:r w:rsidRPr="001D2CE2">
              <w:rPr>
                <w:rFonts w:ascii="Arial" w:hAnsi="Arial" w:cs="Arial"/>
                <w:bCs/>
                <w:sz w:val="18"/>
                <w:vertAlign w:val="subscript"/>
              </w:rPr>
              <w:t>Interferer 2</w:t>
            </w:r>
          </w:p>
          <w:p w:rsidR="001D2CE2" w:rsidRPr="001D2CE2" w:rsidRDefault="001D2CE2" w:rsidP="001D2CE2">
            <w:pPr>
              <w:keepNext/>
              <w:keepLines/>
              <w:overflowPunct w:val="0"/>
              <w:autoSpaceDE w:val="0"/>
              <w:autoSpaceDN w:val="0"/>
              <w:adjustRightInd w:val="0"/>
              <w:spacing w:after="0"/>
              <w:textAlignment w:val="baseline"/>
              <w:rPr>
                <w:rFonts w:ascii="Arial" w:hAnsi="Arial" w:cs="Arial"/>
                <w:bCs/>
                <w:sz w:val="18"/>
              </w:rPr>
            </w:pPr>
            <w:r w:rsidRPr="001D2CE2">
              <w:rPr>
                <w:rFonts w:ascii="Arial" w:hAnsi="Arial" w:cs="Arial"/>
                <w:bCs/>
                <w:sz w:val="18"/>
              </w:rPr>
              <w:t>(Modulated)</w:t>
            </w:r>
          </w:p>
        </w:tc>
        <w:tc>
          <w:tcPr>
            <w:tcW w:w="840" w:type="dxa"/>
            <w:vAlign w:val="center"/>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cs="Arial"/>
                <w:sz w:val="18"/>
              </w:rPr>
            </w:pPr>
            <w:r w:rsidRPr="001D2CE2">
              <w:rPr>
                <w:rFonts w:ascii="Arial" w:hAnsi="Arial" w:cs="Arial"/>
                <w:sz w:val="18"/>
              </w:rPr>
              <w:t>dBm</w:t>
            </w:r>
          </w:p>
        </w:tc>
        <w:tc>
          <w:tcPr>
            <w:tcW w:w="5571" w:type="dxa"/>
            <w:gridSpan w:val="5"/>
            <w:vAlign w:val="center"/>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cs="Arial"/>
                <w:sz w:val="18"/>
              </w:rPr>
            </w:pPr>
            <w:r w:rsidRPr="001D2CE2">
              <w:rPr>
                <w:rFonts w:ascii="Arial" w:hAnsi="Arial" w:cs="Arial"/>
                <w:sz w:val="18"/>
              </w:rPr>
              <w:t>-46</w:t>
            </w:r>
          </w:p>
        </w:tc>
      </w:tr>
      <w:tr w:rsidR="001D2CE2" w:rsidRPr="001D2CE2" w:rsidTr="00391029">
        <w:trPr>
          <w:trHeight w:val="190"/>
          <w:jc w:val="center"/>
        </w:trPr>
        <w:tc>
          <w:tcPr>
            <w:tcW w:w="2301" w:type="dxa"/>
            <w:vAlign w:val="center"/>
          </w:tcPr>
          <w:p w:rsidR="001D2CE2" w:rsidRPr="001D2CE2" w:rsidRDefault="001D2CE2" w:rsidP="001D2CE2">
            <w:pPr>
              <w:keepNext/>
              <w:keepLines/>
              <w:overflowPunct w:val="0"/>
              <w:autoSpaceDE w:val="0"/>
              <w:autoSpaceDN w:val="0"/>
              <w:adjustRightInd w:val="0"/>
              <w:spacing w:after="0"/>
              <w:textAlignment w:val="baseline"/>
              <w:rPr>
                <w:rFonts w:ascii="Arial" w:hAnsi="Arial" w:cs="Arial"/>
                <w:bCs/>
                <w:sz w:val="18"/>
              </w:rPr>
            </w:pPr>
            <w:r w:rsidRPr="001D2CE2">
              <w:rPr>
                <w:rFonts w:ascii="Arial" w:hAnsi="Arial" w:cs="Arial"/>
                <w:bCs/>
                <w:sz w:val="18"/>
              </w:rPr>
              <w:t>BW</w:t>
            </w:r>
            <w:r w:rsidRPr="001D2CE2">
              <w:rPr>
                <w:rFonts w:ascii="Arial" w:hAnsi="Arial" w:cs="Arial"/>
                <w:bCs/>
                <w:sz w:val="18"/>
                <w:vertAlign w:val="subscript"/>
              </w:rPr>
              <w:t>Interferer 2</w:t>
            </w:r>
          </w:p>
        </w:tc>
        <w:tc>
          <w:tcPr>
            <w:tcW w:w="840" w:type="dxa"/>
            <w:vAlign w:val="center"/>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cs="Arial"/>
                <w:sz w:val="18"/>
              </w:rPr>
            </w:pPr>
          </w:p>
        </w:tc>
        <w:tc>
          <w:tcPr>
            <w:tcW w:w="5571" w:type="dxa"/>
            <w:gridSpan w:val="5"/>
            <w:vAlign w:val="center"/>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cs="Arial"/>
                <w:sz w:val="18"/>
              </w:rPr>
            </w:pPr>
            <w:r w:rsidRPr="001D2CE2">
              <w:rPr>
                <w:rFonts w:ascii="Arial" w:hAnsi="Arial" w:cs="Arial"/>
                <w:sz w:val="18"/>
              </w:rPr>
              <w:t>BW</w:t>
            </w:r>
          </w:p>
        </w:tc>
      </w:tr>
      <w:tr w:rsidR="001D2CE2" w:rsidRPr="001D2CE2" w:rsidTr="00391029">
        <w:trPr>
          <w:trHeight w:val="335"/>
          <w:jc w:val="center"/>
        </w:trPr>
        <w:tc>
          <w:tcPr>
            <w:tcW w:w="2301" w:type="dxa"/>
            <w:vAlign w:val="center"/>
          </w:tcPr>
          <w:p w:rsidR="001D2CE2" w:rsidRPr="001D2CE2" w:rsidRDefault="001D2CE2" w:rsidP="001D2CE2">
            <w:pPr>
              <w:keepNext/>
              <w:keepLines/>
              <w:overflowPunct w:val="0"/>
              <w:autoSpaceDE w:val="0"/>
              <w:autoSpaceDN w:val="0"/>
              <w:adjustRightInd w:val="0"/>
              <w:spacing w:after="0"/>
              <w:textAlignment w:val="baseline"/>
              <w:rPr>
                <w:rFonts w:ascii="Arial" w:hAnsi="Arial" w:cs="Arial"/>
                <w:bCs/>
                <w:sz w:val="18"/>
              </w:rPr>
            </w:pPr>
            <w:r w:rsidRPr="001D2CE2">
              <w:rPr>
                <w:rFonts w:ascii="Arial" w:hAnsi="Arial" w:cs="Arial"/>
                <w:bCs/>
                <w:sz w:val="18"/>
              </w:rPr>
              <w:t>F</w:t>
            </w:r>
            <w:r w:rsidRPr="001D2CE2">
              <w:rPr>
                <w:rFonts w:ascii="Arial" w:hAnsi="Arial" w:cs="Arial"/>
                <w:bCs/>
                <w:sz w:val="18"/>
                <w:vertAlign w:val="subscript"/>
              </w:rPr>
              <w:t>Interferer 1</w:t>
            </w:r>
          </w:p>
          <w:p w:rsidR="001D2CE2" w:rsidRPr="001D2CE2" w:rsidRDefault="001D2CE2" w:rsidP="001D2CE2">
            <w:pPr>
              <w:keepNext/>
              <w:keepLines/>
              <w:overflowPunct w:val="0"/>
              <w:autoSpaceDE w:val="0"/>
              <w:autoSpaceDN w:val="0"/>
              <w:adjustRightInd w:val="0"/>
              <w:spacing w:after="0"/>
              <w:textAlignment w:val="baseline"/>
              <w:rPr>
                <w:rFonts w:ascii="Arial" w:hAnsi="Arial" w:cs="Arial"/>
                <w:i/>
                <w:sz w:val="18"/>
              </w:rPr>
            </w:pPr>
            <w:r w:rsidRPr="001D2CE2">
              <w:rPr>
                <w:rFonts w:ascii="Arial" w:hAnsi="Arial" w:cs="Arial"/>
                <w:bCs/>
                <w:sz w:val="18"/>
              </w:rPr>
              <w:t>(Offset)</w:t>
            </w:r>
          </w:p>
        </w:tc>
        <w:tc>
          <w:tcPr>
            <w:tcW w:w="840" w:type="dxa"/>
            <w:vAlign w:val="center"/>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cs="Arial"/>
                <w:sz w:val="18"/>
              </w:rPr>
            </w:pPr>
          </w:p>
        </w:tc>
        <w:tc>
          <w:tcPr>
            <w:tcW w:w="5571" w:type="dxa"/>
            <w:gridSpan w:val="5"/>
            <w:vAlign w:val="center"/>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cs="Arial"/>
                <w:sz w:val="18"/>
              </w:rPr>
            </w:pPr>
            <w:r w:rsidRPr="001D2CE2">
              <w:rPr>
                <w:rFonts w:ascii="Arial" w:hAnsi="Arial" w:cs="Arial"/>
                <w:sz w:val="18"/>
              </w:rPr>
              <w:t>-2BW</w:t>
            </w:r>
          </w:p>
          <w:p w:rsidR="001D2CE2" w:rsidRPr="001D2CE2" w:rsidRDefault="001D2CE2" w:rsidP="001D2CE2">
            <w:pPr>
              <w:keepNext/>
              <w:keepLines/>
              <w:overflowPunct w:val="0"/>
              <w:autoSpaceDE w:val="0"/>
              <w:autoSpaceDN w:val="0"/>
              <w:adjustRightInd w:val="0"/>
              <w:spacing w:after="0"/>
              <w:jc w:val="center"/>
              <w:textAlignment w:val="baseline"/>
              <w:rPr>
                <w:rFonts w:ascii="Arial" w:hAnsi="Arial" w:cs="Arial"/>
                <w:sz w:val="18"/>
              </w:rPr>
            </w:pPr>
            <w:r w:rsidRPr="001D2CE2">
              <w:rPr>
                <w:rFonts w:ascii="Arial" w:hAnsi="Arial" w:cs="Arial"/>
                <w:sz w:val="18"/>
              </w:rPr>
              <w:t>/</w:t>
            </w:r>
          </w:p>
          <w:p w:rsidR="001D2CE2" w:rsidRPr="001D2CE2" w:rsidRDefault="001D2CE2" w:rsidP="001D2CE2">
            <w:pPr>
              <w:keepNext/>
              <w:keepLines/>
              <w:overflowPunct w:val="0"/>
              <w:autoSpaceDE w:val="0"/>
              <w:autoSpaceDN w:val="0"/>
              <w:adjustRightInd w:val="0"/>
              <w:spacing w:after="0"/>
              <w:jc w:val="center"/>
              <w:textAlignment w:val="baseline"/>
              <w:rPr>
                <w:rFonts w:ascii="Arial" w:hAnsi="Arial" w:cs="Arial"/>
                <w:sz w:val="18"/>
              </w:rPr>
            </w:pPr>
            <w:r w:rsidRPr="001D2CE2">
              <w:rPr>
                <w:rFonts w:ascii="Arial" w:hAnsi="Arial" w:cs="Arial"/>
                <w:sz w:val="18"/>
              </w:rPr>
              <w:t>+2BW</w:t>
            </w:r>
          </w:p>
        </w:tc>
      </w:tr>
      <w:tr w:rsidR="001D2CE2" w:rsidRPr="001D2CE2" w:rsidTr="00391029">
        <w:trPr>
          <w:trHeight w:val="339"/>
          <w:jc w:val="center"/>
        </w:trPr>
        <w:tc>
          <w:tcPr>
            <w:tcW w:w="2301" w:type="dxa"/>
            <w:vAlign w:val="center"/>
          </w:tcPr>
          <w:p w:rsidR="001D2CE2" w:rsidRPr="001D2CE2" w:rsidRDefault="001D2CE2" w:rsidP="001D2CE2">
            <w:pPr>
              <w:keepNext/>
              <w:keepLines/>
              <w:overflowPunct w:val="0"/>
              <w:autoSpaceDE w:val="0"/>
              <w:autoSpaceDN w:val="0"/>
              <w:adjustRightInd w:val="0"/>
              <w:spacing w:after="0"/>
              <w:textAlignment w:val="baseline"/>
              <w:rPr>
                <w:rFonts w:ascii="Arial" w:hAnsi="Arial" w:cs="Arial"/>
                <w:bCs/>
                <w:sz w:val="18"/>
              </w:rPr>
            </w:pPr>
            <w:r w:rsidRPr="001D2CE2">
              <w:rPr>
                <w:rFonts w:ascii="Arial" w:hAnsi="Arial" w:cs="Arial"/>
                <w:bCs/>
                <w:sz w:val="18"/>
              </w:rPr>
              <w:t>F</w:t>
            </w:r>
            <w:r w:rsidRPr="001D2CE2">
              <w:rPr>
                <w:rFonts w:ascii="Arial" w:hAnsi="Arial" w:cs="Arial"/>
                <w:bCs/>
                <w:sz w:val="18"/>
                <w:vertAlign w:val="subscript"/>
              </w:rPr>
              <w:t>Interferer 2</w:t>
            </w:r>
          </w:p>
          <w:p w:rsidR="001D2CE2" w:rsidRPr="001D2CE2" w:rsidRDefault="001D2CE2" w:rsidP="001D2CE2">
            <w:pPr>
              <w:keepNext/>
              <w:keepLines/>
              <w:overflowPunct w:val="0"/>
              <w:autoSpaceDE w:val="0"/>
              <w:autoSpaceDN w:val="0"/>
              <w:adjustRightInd w:val="0"/>
              <w:spacing w:after="0"/>
              <w:textAlignment w:val="baseline"/>
              <w:rPr>
                <w:rFonts w:ascii="Arial" w:hAnsi="Arial" w:cs="Arial"/>
                <w:bCs/>
                <w:sz w:val="18"/>
              </w:rPr>
            </w:pPr>
            <w:r w:rsidRPr="001D2CE2">
              <w:rPr>
                <w:rFonts w:ascii="Arial" w:hAnsi="Arial" w:cs="Arial"/>
                <w:bCs/>
                <w:sz w:val="18"/>
              </w:rPr>
              <w:t>(Offset)</w:t>
            </w:r>
          </w:p>
        </w:tc>
        <w:tc>
          <w:tcPr>
            <w:tcW w:w="840" w:type="dxa"/>
            <w:vAlign w:val="center"/>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cs="Arial"/>
                <w:sz w:val="18"/>
              </w:rPr>
            </w:pPr>
          </w:p>
        </w:tc>
        <w:tc>
          <w:tcPr>
            <w:tcW w:w="5571" w:type="dxa"/>
            <w:gridSpan w:val="5"/>
            <w:vAlign w:val="center"/>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cs="Arial"/>
                <w:sz w:val="18"/>
              </w:rPr>
            </w:pPr>
            <w:r w:rsidRPr="001D2CE2">
              <w:rPr>
                <w:rFonts w:ascii="Arial" w:hAnsi="Arial" w:cs="Arial"/>
                <w:bCs/>
                <w:sz w:val="18"/>
              </w:rPr>
              <w:t>2*F</w:t>
            </w:r>
            <w:r w:rsidRPr="001D2CE2">
              <w:rPr>
                <w:rFonts w:ascii="Arial" w:hAnsi="Arial" w:cs="Arial"/>
                <w:bCs/>
                <w:sz w:val="18"/>
                <w:vertAlign w:val="subscript"/>
              </w:rPr>
              <w:t>Interferer 1</w:t>
            </w:r>
          </w:p>
        </w:tc>
      </w:tr>
    </w:tbl>
    <w:p w:rsidR="001D2CE2" w:rsidRPr="001D2CE2" w:rsidRDefault="001D2CE2" w:rsidP="001D2CE2">
      <w:pPr>
        <w:widowControl w:val="0"/>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p>
    <w:p w:rsidR="001D2CE2" w:rsidRPr="001D2CE2" w:rsidRDefault="001D2CE2" w:rsidP="001D2CE2">
      <w:pPr>
        <w:widowControl w:val="0"/>
        <w:numPr>
          <w:ilvl w:val="0"/>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Rx spurious emissions</w:t>
      </w: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R4-1714348</w:t>
      </w:r>
      <w:r w:rsidRPr="001D2CE2">
        <w:rPr>
          <w:rFonts w:ascii="Arial" w:hAnsi="Arial" w:cs="Arial"/>
          <w:kern w:val="2"/>
          <w:sz w:val="21"/>
          <w:szCs w:val="22"/>
          <w:lang w:val="en-US" w:eastAsia="ja-JP"/>
        </w:rPr>
        <w:tab/>
        <w:t>TP to TS38.101-2 on Rx spurious emissions for FR2</w:t>
      </w:r>
    </w:p>
    <w:p w:rsidR="001D2CE2" w:rsidRPr="001D2CE2" w:rsidRDefault="001D2CE2" w:rsidP="001D2CE2">
      <w:pPr>
        <w:widowControl w:val="0"/>
        <w:tabs>
          <w:tab w:val="left" w:pos="567"/>
        </w:tabs>
        <w:overflowPunct w:val="0"/>
        <w:autoSpaceDE w:val="0"/>
        <w:autoSpaceDN w:val="0"/>
        <w:adjustRightInd w:val="0"/>
        <w:snapToGrid w:val="0"/>
        <w:spacing w:after="0"/>
        <w:ind w:left="840"/>
        <w:textAlignment w:val="baseline"/>
        <w:rPr>
          <w:rFonts w:ascii="Arial" w:hAnsi="Arial" w:cs="Arial"/>
          <w:kern w:val="2"/>
          <w:sz w:val="21"/>
          <w:szCs w:val="22"/>
          <w:lang w:val="en-US" w:eastAsia="ja-JP"/>
        </w:rPr>
      </w:pPr>
    </w:p>
    <w:p w:rsidR="001D2CE2" w:rsidRPr="001D2CE2" w:rsidRDefault="001D2CE2" w:rsidP="001D2CE2">
      <w:pPr>
        <w:widowControl w:val="0"/>
        <w:numPr>
          <w:ilvl w:val="0"/>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Other Rx requirements</w:t>
      </w: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R4-1712326</w:t>
      </w:r>
      <w:r w:rsidRPr="001D2CE2">
        <w:rPr>
          <w:rFonts w:ascii="Arial" w:hAnsi="Arial" w:cs="Arial"/>
          <w:kern w:val="2"/>
          <w:sz w:val="21"/>
          <w:szCs w:val="22"/>
          <w:lang w:val="en-US" w:eastAsia="ja-JP"/>
        </w:rPr>
        <w:tab/>
        <w:t>NBB requirement for FR1</w:t>
      </w:r>
    </w:p>
    <w:p w:rsidR="001D2CE2" w:rsidRPr="001D2CE2" w:rsidRDefault="001D2CE2" w:rsidP="001D2CE2">
      <w:pPr>
        <w:widowControl w:val="0"/>
        <w:numPr>
          <w:ilvl w:val="2"/>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Proposal 1:</w:t>
      </w:r>
      <w:r w:rsidRPr="001D2CE2">
        <w:rPr>
          <w:rFonts w:ascii="Arial" w:hAnsi="Arial" w:cs="Arial"/>
          <w:kern w:val="2"/>
          <w:sz w:val="21"/>
          <w:szCs w:val="22"/>
          <w:lang w:val="en-US" w:eastAsia="ja-JP"/>
        </w:rPr>
        <w:tab/>
        <w:t>To agree on the numbers for Fuw offset for SCS 15 kHz on Table 1 for Narrow-Band Blocking for re-farming bands.</w:t>
      </w:r>
    </w:p>
    <w:p w:rsidR="001D2CE2" w:rsidRPr="001D2CE2" w:rsidRDefault="001D2CE2" w:rsidP="001D2CE2">
      <w:pPr>
        <w:widowControl w:val="0"/>
        <w:numPr>
          <w:ilvl w:val="2"/>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Proposal 2:</w:t>
      </w:r>
      <w:r w:rsidRPr="001D2CE2">
        <w:rPr>
          <w:rFonts w:ascii="Arial" w:hAnsi="Arial" w:cs="Arial"/>
          <w:kern w:val="2"/>
          <w:sz w:val="21"/>
          <w:szCs w:val="22"/>
          <w:lang w:val="en-US" w:eastAsia="ja-JP"/>
        </w:rPr>
        <w:tab/>
        <w:t>Remove NBB requirements for NR bands.</w:t>
      </w: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R4-1714345</w:t>
      </w:r>
      <w:r w:rsidRPr="001D2CE2">
        <w:rPr>
          <w:rFonts w:ascii="Arial" w:hAnsi="Arial" w:cs="Arial"/>
          <w:kern w:val="2"/>
          <w:sz w:val="21"/>
          <w:szCs w:val="22"/>
          <w:lang w:val="en-US" w:eastAsia="ja-JP"/>
        </w:rPr>
        <w:tab/>
        <w:t>TP for TS 38.101-3: clause 7 receiver requirements</w:t>
      </w: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R4-1714346</w:t>
      </w:r>
      <w:r w:rsidRPr="001D2CE2">
        <w:rPr>
          <w:rFonts w:ascii="Arial" w:hAnsi="Arial" w:cs="Arial"/>
          <w:kern w:val="2"/>
          <w:sz w:val="21"/>
          <w:szCs w:val="22"/>
          <w:lang w:val="en-US" w:eastAsia="ja-JP"/>
        </w:rPr>
        <w:tab/>
        <w:t>TP to 38.101-3: REFSENS for intra-band EN-DC</w:t>
      </w: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R4-1714369</w:t>
      </w:r>
      <w:r w:rsidRPr="001D2CE2">
        <w:rPr>
          <w:rFonts w:ascii="Arial" w:hAnsi="Arial" w:cs="Arial"/>
          <w:kern w:val="2"/>
          <w:sz w:val="21"/>
          <w:szCs w:val="22"/>
          <w:lang w:val="en-US" w:eastAsia="ja-JP"/>
        </w:rPr>
        <w:tab/>
        <w:t>TP for NBB requirement for FR1</w:t>
      </w:r>
    </w:p>
    <w:p w:rsidR="001D2CE2" w:rsidRPr="001D2CE2" w:rsidRDefault="001D2CE2" w:rsidP="001D2CE2">
      <w:pPr>
        <w:widowControl w:val="0"/>
        <w:tabs>
          <w:tab w:val="left" w:pos="567"/>
        </w:tabs>
        <w:overflowPunct w:val="0"/>
        <w:autoSpaceDE w:val="0"/>
        <w:autoSpaceDN w:val="0"/>
        <w:adjustRightInd w:val="0"/>
        <w:snapToGrid w:val="0"/>
        <w:spacing w:after="0"/>
        <w:ind w:left="840"/>
        <w:textAlignment w:val="baseline"/>
        <w:rPr>
          <w:rFonts w:ascii="Arial" w:hAnsi="Arial" w:cs="Arial"/>
          <w:kern w:val="2"/>
          <w:sz w:val="21"/>
          <w:szCs w:val="22"/>
          <w:lang w:val="en-US" w:eastAsia="ja-JP"/>
        </w:rPr>
      </w:pPr>
    </w:p>
    <w:p w:rsidR="001D2CE2" w:rsidRPr="001D2CE2" w:rsidRDefault="001D2CE2" w:rsidP="001D2CE2">
      <w:pPr>
        <w:keepNext/>
        <w:keepLines/>
        <w:overflowPunct w:val="0"/>
        <w:autoSpaceDE w:val="0"/>
        <w:autoSpaceDN w:val="0"/>
        <w:adjustRightInd w:val="0"/>
        <w:spacing w:before="120"/>
        <w:ind w:left="1985" w:hanging="1985"/>
        <w:textAlignment w:val="baseline"/>
        <w:outlineLvl w:val="6"/>
        <w:rPr>
          <w:rFonts w:ascii="Arial" w:hAnsi="Arial"/>
          <w:b/>
          <w:lang w:val="en-US" w:eastAsia="ja-JP"/>
        </w:rPr>
      </w:pPr>
      <w:r w:rsidRPr="001D2CE2">
        <w:rPr>
          <w:rFonts w:ascii="Arial" w:hAnsi="Arial"/>
          <w:b/>
          <w:lang w:eastAsia="ja-JP"/>
        </w:rPr>
        <w:t>For BS RF perspective</w:t>
      </w:r>
    </w:p>
    <w:p w:rsidR="001D2CE2" w:rsidRPr="001D2CE2" w:rsidRDefault="001D2CE2" w:rsidP="001D2CE2">
      <w:pPr>
        <w:overflowPunct w:val="0"/>
        <w:autoSpaceDE w:val="0"/>
        <w:autoSpaceDN w:val="0"/>
        <w:adjustRightInd w:val="0"/>
        <w:textAlignment w:val="baseline"/>
        <w:rPr>
          <w:b/>
          <w:color w:val="000000"/>
          <w:lang w:val="en-US" w:eastAsia="ja-JP"/>
        </w:rPr>
      </w:pPr>
      <w:r w:rsidRPr="001D2CE2">
        <w:rPr>
          <w:rFonts w:ascii="Arial" w:hAnsi="Arial" w:cs="Arial"/>
          <w:color w:val="000000"/>
          <w:lang w:val="en-US" w:eastAsia="ja-JP"/>
        </w:rPr>
        <w:t xml:space="preserve"> </w:t>
      </w:r>
      <w:r w:rsidRPr="001D2CE2">
        <w:rPr>
          <w:rFonts w:ascii="Arial" w:hAnsi="Arial" w:cs="Arial" w:hint="eastAsia"/>
          <w:color w:val="000000"/>
          <w:kern w:val="2"/>
          <w:lang w:val="en-US" w:eastAsia="ja-JP"/>
        </w:rPr>
        <w:t>Seventy</w:t>
      </w:r>
      <w:r w:rsidRPr="001D2CE2">
        <w:rPr>
          <w:rFonts w:ascii="Arial" w:hAnsi="Arial" w:cs="Arial"/>
          <w:color w:val="000000"/>
          <w:kern w:val="2"/>
          <w:lang w:val="en-US" w:eastAsia="ja-JP"/>
        </w:rPr>
        <w:t xml:space="preserve"> contributions on BS RF perspective were approved in</w:t>
      </w:r>
      <w:r w:rsidRPr="001D2CE2">
        <w:rPr>
          <w:rFonts w:ascii="Arial" w:hAnsi="Arial" w:cs="Arial"/>
          <w:color w:val="000000"/>
          <w:lang w:val="en-US" w:eastAsia="ja-JP"/>
        </w:rPr>
        <w:t xml:space="preserve"> </w:t>
      </w:r>
      <w:r w:rsidRPr="001D2CE2">
        <w:rPr>
          <w:b/>
          <w:color w:val="000000"/>
          <w:lang w:val="en-US" w:eastAsia="ja-JP"/>
        </w:rPr>
        <w:t>[</w:t>
      </w:r>
      <w:hyperlink r:id="rId200" w:history="1">
        <w:r w:rsidRPr="001D2CE2">
          <w:rPr>
            <w:rFonts w:ascii="Arial" w:hAnsi="Arial" w:cs="Arial"/>
            <w:color w:val="000000"/>
            <w:u w:val="single"/>
          </w:rPr>
          <w:t>R4-1714311</w:t>
        </w:r>
      </w:hyperlink>
      <w:r w:rsidRPr="001D2CE2">
        <w:rPr>
          <w:rFonts w:ascii="Arial" w:hAnsi="Arial" w:cs="Arial"/>
          <w:color w:val="000000"/>
          <w:u w:val="single"/>
          <w:lang w:eastAsia="ja-JP"/>
        </w:rPr>
        <w:t>,</w:t>
      </w:r>
      <w:r w:rsidRPr="001D2CE2">
        <w:rPr>
          <w:rFonts w:ascii="Arial" w:hAnsi="Arial" w:cs="Arial"/>
          <w:color w:val="000000"/>
          <w:u w:val="single"/>
        </w:rPr>
        <w:t xml:space="preserve"> </w:t>
      </w:r>
      <w:hyperlink r:id="rId201" w:history="1">
        <w:r w:rsidRPr="001D2CE2">
          <w:rPr>
            <w:rFonts w:ascii="Arial" w:hAnsi="Arial" w:cs="Arial"/>
            <w:color w:val="000000"/>
            <w:u w:val="single"/>
          </w:rPr>
          <w:t>R4-1712124</w:t>
        </w:r>
      </w:hyperlink>
      <w:r w:rsidRPr="001D2CE2">
        <w:rPr>
          <w:rFonts w:ascii="Arial" w:hAnsi="Arial" w:cs="Arial"/>
          <w:color w:val="000000"/>
          <w:u w:val="single"/>
          <w:lang w:eastAsia="ja-JP"/>
        </w:rPr>
        <w:t>,</w:t>
      </w:r>
      <w:r w:rsidRPr="001D2CE2">
        <w:rPr>
          <w:rFonts w:ascii="Arial" w:hAnsi="Arial" w:cs="Arial"/>
          <w:color w:val="000000"/>
          <w:u w:val="single"/>
        </w:rPr>
        <w:t xml:space="preserve"> </w:t>
      </w:r>
      <w:hyperlink r:id="rId202" w:history="1">
        <w:r w:rsidRPr="001D2CE2">
          <w:rPr>
            <w:rFonts w:ascii="Arial" w:hAnsi="Arial" w:cs="Arial"/>
            <w:color w:val="000000"/>
            <w:u w:val="single"/>
          </w:rPr>
          <w:t>R4-1714440</w:t>
        </w:r>
      </w:hyperlink>
      <w:r w:rsidRPr="001D2CE2">
        <w:rPr>
          <w:rFonts w:ascii="Arial" w:hAnsi="Arial" w:cs="Arial"/>
          <w:color w:val="000000"/>
          <w:u w:val="single"/>
          <w:lang w:eastAsia="ja-JP"/>
        </w:rPr>
        <w:t>,</w:t>
      </w:r>
      <w:r w:rsidRPr="001D2CE2">
        <w:rPr>
          <w:rFonts w:ascii="Arial" w:hAnsi="Arial" w:cs="Arial"/>
          <w:color w:val="000000"/>
          <w:u w:val="single"/>
        </w:rPr>
        <w:t xml:space="preserve"> </w:t>
      </w:r>
      <w:hyperlink r:id="rId203" w:history="1">
        <w:r w:rsidRPr="001D2CE2">
          <w:rPr>
            <w:rFonts w:ascii="Arial" w:hAnsi="Arial" w:cs="Arial"/>
            <w:color w:val="000000"/>
            <w:u w:val="single"/>
          </w:rPr>
          <w:t>R4-1714298</w:t>
        </w:r>
      </w:hyperlink>
      <w:r w:rsidRPr="001D2CE2">
        <w:rPr>
          <w:rFonts w:ascii="Arial" w:hAnsi="Arial" w:cs="Arial"/>
          <w:color w:val="000000"/>
          <w:u w:val="single"/>
          <w:lang w:eastAsia="ja-JP"/>
        </w:rPr>
        <w:t>,</w:t>
      </w:r>
      <w:r w:rsidRPr="001D2CE2">
        <w:rPr>
          <w:rFonts w:ascii="Arial" w:hAnsi="Arial" w:cs="Arial"/>
          <w:color w:val="000000"/>
          <w:u w:val="single"/>
        </w:rPr>
        <w:t xml:space="preserve"> </w:t>
      </w:r>
      <w:hyperlink r:id="rId204" w:history="1">
        <w:r w:rsidRPr="001D2CE2">
          <w:rPr>
            <w:rFonts w:ascii="Arial" w:hAnsi="Arial" w:cs="Arial"/>
            <w:color w:val="000000"/>
            <w:u w:val="single"/>
          </w:rPr>
          <w:t>R4-1712962</w:t>
        </w:r>
      </w:hyperlink>
      <w:r w:rsidRPr="001D2CE2">
        <w:rPr>
          <w:rFonts w:ascii="Arial" w:hAnsi="Arial" w:cs="Arial"/>
          <w:color w:val="000000"/>
          <w:u w:val="single"/>
          <w:lang w:eastAsia="ja-JP"/>
        </w:rPr>
        <w:t>,</w:t>
      </w:r>
      <w:r w:rsidRPr="001D2CE2">
        <w:rPr>
          <w:rFonts w:ascii="Arial" w:hAnsi="Arial" w:cs="Arial"/>
          <w:color w:val="000000"/>
          <w:u w:val="single"/>
        </w:rPr>
        <w:t xml:space="preserve"> </w:t>
      </w:r>
      <w:hyperlink r:id="rId205" w:history="1">
        <w:r w:rsidRPr="001D2CE2">
          <w:rPr>
            <w:rFonts w:ascii="Arial" w:hAnsi="Arial" w:cs="Arial"/>
            <w:color w:val="000000"/>
            <w:u w:val="single"/>
          </w:rPr>
          <w:t>R4-1712652</w:t>
        </w:r>
      </w:hyperlink>
      <w:r w:rsidRPr="001D2CE2">
        <w:rPr>
          <w:rFonts w:ascii="Arial" w:hAnsi="Arial" w:cs="Arial"/>
          <w:color w:val="000000"/>
          <w:u w:val="single"/>
          <w:lang w:eastAsia="ja-JP"/>
        </w:rPr>
        <w:t>,</w:t>
      </w:r>
      <w:r w:rsidRPr="001D2CE2">
        <w:rPr>
          <w:rFonts w:ascii="Arial" w:hAnsi="Arial" w:cs="Arial"/>
          <w:color w:val="000000"/>
          <w:u w:val="single"/>
        </w:rPr>
        <w:t xml:space="preserve"> </w:t>
      </w:r>
      <w:hyperlink r:id="rId206" w:history="1">
        <w:r w:rsidRPr="001D2CE2">
          <w:rPr>
            <w:rFonts w:ascii="Arial" w:hAnsi="Arial" w:cs="Arial"/>
            <w:color w:val="000000"/>
            <w:u w:val="single"/>
          </w:rPr>
          <w:t>R4-1712963</w:t>
        </w:r>
      </w:hyperlink>
      <w:r w:rsidRPr="001D2CE2">
        <w:rPr>
          <w:rFonts w:ascii="Arial" w:hAnsi="Arial" w:cs="Arial"/>
          <w:color w:val="000000"/>
          <w:u w:val="single"/>
          <w:lang w:eastAsia="ja-JP"/>
        </w:rPr>
        <w:t>,</w:t>
      </w:r>
      <w:r w:rsidRPr="001D2CE2">
        <w:rPr>
          <w:rFonts w:ascii="Arial" w:hAnsi="Arial" w:cs="Arial"/>
          <w:color w:val="000000"/>
          <w:u w:val="single"/>
        </w:rPr>
        <w:t xml:space="preserve"> </w:t>
      </w:r>
      <w:hyperlink r:id="rId207" w:history="1">
        <w:r w:rsidRPr="001D2CE2">
          <w:rPr>
            <w:rFonts w:ascii="Arial" w:hAnsi="Arial" w:cs="Arial"/>
            <w:color w:val="000000"/>
            <w:u w:val="single"/>
          </w:rPr>
          <w:t>R4-1713814</w:t>
        </w:r>
      </w:hyperlink>
      <w:r w:rsidRPr="001D2CE2">
        <w:rPr>
          <w:rFonts w:ascii="Arial" w:hAnsi="Arial" w:cs="Arial"/>
          <w:color w:val="000000"/>
          <w:u w:val="single"/>
          <w:lang w:eastAsia="ja-JP"/>
        </w:rPr>
        <w:t>,</w:t>
      </w:r>
      <w:r w:rsidRPr="001D2CE2">
        <w:rPr>
          <w:rFonts w:ascii="Arial" w:hAnsi="Arial" w:cs="Arial"/>
          <w:color w:val="000000"/>
          <w:u w:val="single"/>
        </w:rPr>
        <w:t xml:space="preserve"> </w:t>
      </w:r>
      <w:hyperlink r:id="rId208" w:history="1">
        <w:r w:rsidRPr="001D2CE2">
          <w:rPr>
            <w:rFonts w:ascii="Arial" w:hAnsi="Arial" w:cs="Arial"/>
            <w:color w:val="000000"/>
            <w:u w:val="single"/>
          </w:rPr>
          <w:t>R4-1713025</w:t>
        </w:r>
      </w:hyperlink>
      <w:r w:rsidRPr="001D2CE2">
        <w:rPr>
          <w:rFonts w:ascii="Arial" w:hAnsi="Arial" w:cs="Arial"/>
          <w:color w:val="000000"/>
          <w:u w:val="single"/>
          <w:lang w:eastAsia="ja-JP"/>
        </w:rPr>
        <w:t>,</w:t>
      </w:r>
      <w:r w:rsidRPr="001D2CE2">
        <w:rPr>
          <w:rFonts w:ascii="Arial" w:hAnsi="Arial" w:cs="Arial"/>
          <w:color w:val="000000"/>
          <w:u w:val="single"/>
        </w:rPr>
        <w:t xml:space="preserve"> </w:t>
      </w:r>
      <w:hyperlink r:id="rId209" w:history="1">
        <w:r w:rsidRPr="001D2CE2">
          <w:rPr>
            <w:rFonts w:ascii="Arial" w:hAnsi="Arial" w:cs="Arial"/>
            <w:color w:val="000000"/>
            <w:u w:val="single"/>
          </w:rPr>
          <w:t>R4-1714493</w:t>
        </w:r>
      </w:hyperlink>
      <w:r w:rsidRPr="001D2CE2">
        <w:rPr>
          <w:rFonts w:ascii="Arial" w:hAnsi="Arial" w:cs="Arial"/>
          <w:color w:val="000000"/>
          <w:u w:val="single"/>
          <w:lang w:eastAsia="ja-JP"/>
        </w:rPr>
        <w:t>,</w:t>
      </w:r>
      <w:r w:rsidRPr="001D2CE2">
        <w:rPr>
          <w:rFonts w:ascii="Arial" w:hAnsi="Arial" w:cs="Arial"/>
          <w:color w:val="000000"/>
          <w:u w:val="single"/>
        </w:rPr>
        <w:t xml:space="preserve"> </w:t>
      </w:r>
      <w:hyperlink r:id="rId210" w:history="1">
        <w:r w:rsidRPr="001D2CE2">
          <w:rPr>
            <w:rFonts w:ascii="Arial" w:hAnsi="Arial" w:cs="Arial"/>
            <w:color w:val="000000"/>
            <w:u w:val="single"/>
          </w:rPr>
          <w:t>R4-1712648</w:t>
        </w:r>
      </w:hyperlink>
      <w:r w:rsidRPr="001D2CE2">
        <w:rPr>
          <w:rFonts w:ascii="Arial" w:hAnsi="Arial" w:cs="Arial"/>
          <w:color w:val="000000"/>
          <w:u w:val="single"/>
          <w:lang w:eastAsia="ja-JP"/>
        </w:rPr>
        <w:t>,</w:t>
      </w:r>
      <w:r w:rsidRPr="001D2CE2">
        <w:rPr>
          <w:rFonts w:ascii="Arial" w:hAnsi="Arial" w:cs="Arial"/>
          <w:color w:val="000000"/>
          <w:u w:val="single"/>
        </w:rPr>
        <w:t xml:space="preserve"> </w:t>
      </w:r>
      <w:hyperlink r:id="rId211" w:history="1">
        <w:r w:rsidRPr="001D2CE2">
          <w:rPr>
            <w:rFonts w:ascii="Arial" w:hAnsi="Arial" w:cs="Arial"/>
            <w:color w:val="000000"/>
            <w:u w:val="single"/>
          </w:rPr>
          <w:t>R4-1714306</w:t>
        </w:r>
      </w:hyperlink>
      <w:r w:rsidRPr="001D2CE2">
        <w:rPr>
          <w:rFonts w:ascii="Arial" w:hAnsi="Arial" w:cs="Arial"/>
          <w:color w:val="000000"/>
          <w:u w:val="single"/>
          <w:lang w:eastAsia="ja-JP"/>
        </w:rPr>
        <w:t>,</w:t>
      </w:r>
      <w:r w:rsidRPr="001D2CE2">
        <w:rPr>
          <w:rFonts w:ascii="Arial" w:hAnsi="Arial" w:cs="Arial"/>
          <w:color w:val="000000"/>
          <w:u w:val="single"/>
        </w:rPr>
        <w:t xml:space="preserve"> </w:t>
      </w:r>
      <w:hyperlink r:id="rId212" w:history="1">
        <w:r w:rsidRPr="001D2CE2">
          <w:rPr>
            <w:rFonts w:ascii="Arial" w:hAnsi="Arial" w:cs="Arial"/>
            <w:color w:val="000000"/>
            <w:u w:val="single"/>
          </w:rPr>
          <w:t>R4-1714307</w:t>
        </w:r>
      </w:hyperlink>
      <w:r w:rsidRPr="001D2CE2">
        <w:rPr>
          <w:rFonts w:ascii="Arial" w:hAnsi="Arial" w:cs="Arial"/>
          <w:color w:val="000000"/>
          <w:u w:val="single"/>
          <w:lang w:eastAsia="ja-JP"/>
        </w:rPr>
        <w:t>,</w:t>
      </w:r>
      <w:r w:rsidRPr="001D2CE2">
        <w:rPr>
          <w:rFonts w:ascii="Arial" w:hAnsi="Arial" w:cs="Arial"/>
          <w:color w:val="000000"/>
          <w:u w:val="single"/>
        </w:rPr>
        <w:t xml:space="preserve"> </w:t>
      </w:r>
      <w:hyperlink r:id="rId213" w:history="1">
        <w:r w:rsidRPr="001D2CE2">
          <w:rPr>
            <w:rFonts w:ascii="Arial" w:hAnsi="Arial" w:cs="Arial"/>
            <w:color w:val="000000"/>
            <w:u w:val="single"/>
          </w:rPr>
          <w:t>R4-1714308</w:t>
        </w:r>
      </w:hyperlink>
      <w:r w:rsidRPr="001D2CE2">
        <w:rPr>
          <w:rFonts w:ascii="Arial" w:hAnsi="Arial" w:cs="Arial"/>
          <w:color w:val="000000"/>
          <w:u w:val="single"/>
          <w:lang w:eastAsia="ja-JP"/>
        </w:rPr>
        <w:t>,</w:t>
      </w:r>
      <w:r w:rsidRPr="001D2CE2">
        <w:rPr>
          <w:rFonts w:ascii="Arial" w:hAnsi="Arial" w:cs="Arial"/>
          <w:color w:val="000000"/>
          <w:u w:val="single"/>
        </w:rPr>
        <w:t xml:space="preserve"> </w:t>
      </w:r>
      <w:hyperlink r:id="rId214" w:history="1">
        <w:r w:rsidRPr="001D2CE2">
          <w:rPr>
            <w:rFonts w:ascii="Arial" w:hAnsi="Arial" w:cs="Arial"/>
            <w:color w:val="000000"/>
            <w:u w:val="single"/>
          </w:rPr>
          <w:t>R4-1714310</w:t>
        </w:r>
      </w:hyperlink>
      <w:r w:rsidRPr="001D2CE2">
        <w:rPr>
          <w:rFonts w:ascii="Arial" w:hAnsi="Arial" w:cs="Arial"/>
          <w:color w:val="000000"/>
          <w:u w:val="single"/>
          <w:lang w:eastAsia="ja-JP"/>
        </w:rPr>
        <w:t>,</w:t>
      </w:r>
      <w:r w:rsidRPr="001D2CE2">
        <w:rPr>
          <w:rFonts w:ascii="Arial" w:hAnsi="Arial" w:cs="Arial"/>
          <w:color w:val="000000"/>
          <w:u w:val="single"/>
        </w:rPr>
        <w:t xml:space="preserve"> </w:t>
      </w:r>
      <w:hyperlink r:id="rId215" w:history="1">
        <w:r w:rsidRPr="001D2CE2">
          <w:rPr>
            <w:rFonts w:ascii="Arial" w:hAnsi="Arial" w:cs="Arial"/>
            <w:color w:val="000000"/>
            <w:u w:val="single"/>
          </w:rPr>
          <w:t>R4-1714312</w:t>
        </w:r>
      </w:hyperlink>
      <w:r w:rsidRPr="001D2CE2">
        <w:rPr>
          <w:rFonts w:ascii="Arial" w:hAnsi="Arial" w:cs="Arial"/>
          <w:color w:val="000000"/>
          <w:u w:val="single"/>
          <w:lang w:eastAsia="ja-JP"/>
        </w:rPr>
        <w:t>,</w:t>
      </w:r>
      <w:r w:rsidRPr="001D2CE2">
        <w:rPr>
          <w:rFonts w:ascii="Arial" w:hAnsi="Arial" w:cs="Arial"/>
          <w:color w:val="000000"/>
          <w:u w:val="single"/>
        </w:rPr>
        <w:t xml:space="preserve"> </w:t>
      </w:r>
      <w:hyperlink r:id="rId216" w:history="1">
        <w:r w:rsidRPr="001D2CE2">
          <w:rPr>
            <w:rFonts w:ascii="Arial" w:hAnsi="Arial" w:cs="Arial"/>
            <w:color w:val="000000"/>
            <w:u w:val="single"/>
          </w:rPr>
          <w:t>R4-1713632</w:t>
        </w:r>
      </w:hyperlink>
      <w:r w:rsidRPr="001D2CE2">
        <w:rPr>
          <w:rFonts w:ascii="Arial" w:hAnsi="Arial" w:cs="Arial"/>
          <w:color w:val="000000"/>
          <w:u w:val="single"/>
          <w:lang w:eastAsia="ja-JP"/>
        </w:rPr>
        <w:t>,</w:t>
      </w:r>
      <w:r w:rsidRPr="001D2CE2">
        <w:rPr>
          <w:rFonts w:ascii="Arial" w:hAnsi="Arial" w:cs="Arial"/>
          <w:color w:val="000000"/>
          <w:u w:val="single"/>
        </w:rPr>
        <w:t xml:space="preserve"> </w:t>
      </w:r>
      <w:hyperlink r:id="rId217" w:history="1">
        <w:r w:rsidRPr="001D2CE2">
          <w:rPr>
            <w:rFonts w:ascii="Arial" w:hAnsi="Arial" w:cs="Arial"/>
            <w:color w:val="000000"/>
            <w:u w:val="single"/>
          </w:rPr>
          <w:t>R4-1713633</w:t>
        </w:r>
      </w:hyperlink>
      <w:r w:rsidRPr="001D2CE2">
        <w:rPr>
          <w:rFonts w:ascii="Arial" w:hAnsi="Arial" w:cs="Arial"/>
          <w:color w:val="000000"/>
          <w:u w:val="single"/>
          <w:lang w:eastAsia="ja-JP"/>
        </w:rPr>
        <w:t>,</w:t>
      </w:r>
      <w:r w:rsidRPr="001D2CE2">
        <w:rPr>
          <w:rFonts w:ascii="Arial" w:hAnsi="Arial" w:cs="Arial"/>
          <w:color w:val="000000"/>
          <w:u w:val="single"/>
        </w:rPr>
        <w:t xml:space="preserve"> </w:t>
      </w:r>
      <w:hyperlink r:id="rId218" w:history="1">
        <w:r w:rsidRPr="001D2CE2">
          <w:rPr>
            <w:rFonts w:ascii="Arial" w:hAnsi="Arial" w:cs="Arial"/>
            <w:color w:val="000000"/>
            <w:u w:val="single"/>
          </w:rPr>
          <w:t>R4-1714313</w:t>
        </w:r>
      </w:hyperlink>
      <w:r w:rsidRPr="001D2CE2">
        <w:rPr>
          <w:rFonts w:ascii="Arial" w:hAnsi="Arial" w:cs="Arial"/>
          <w:color w:val="000000"/>
          <w:u w:val="single"/>
          <w:lang w:eastAsia="ja-JP"/>
        </w:rPr>
        <w:t>,</w:t>
      </w:r>
      <w:r w:rsidRPr="001D2CE2">
        <w:rPr>
          <w:rFonts w:ascii="Arial" w:hAnsi="Arial" w:cs="Arial"/>
          <w:color w:val="000000"/>
          <w:u w:val="single"/>
        </w:rPr>
        <w:t xml:space="preserve"> </w:t>
      </w:r>
      <w:hyperlink r:id="rId219" w:history="1">
        <w:r w:rsidRPr="001D2CE2">
          <w:rPr>
            <w:rFonts w:ascii="Arial" w:hAnsi="Arial" w:cs="Arial"/>
            <w:color w:val="000000"/>
            <w:u w:val="single"/>
          </w:rPr>
          <w:t>R4-1714476</w:t>
        </w:r>
      </w:hyperlink>
      <w:r w:rsidRPr="001D2CE2">
        <w:rPr>
          <w:rFonts w:ascii="Arial" w:hAnsi="Arial" w:cs="Arial"/>
          <w:color w:val="000000"/>
          <w:u w:val="single"/>
          <w:lang w:eastAsia="ja-JP"/>
        </w:rPr>
        <w:t>,</w:t>
      </w:r>
      <w:r w:rsidRPr="001D2CE2">
        <w:rPr>
          <w:rFonts w:ascii="Arial" w:hAnsi="Arial" w:cs="Arial"/>
          <w:color w:val="000000"/>
          <w:u w:val="single"/>
        </w:rPr>
        <w:t xml:space="preserve"> </w:t>
      </w:r>
      <w:hyperlink r:id="rId220" w:history="1">
        <w:r w:rsidRPr="001D2CE2">
          <w:rPr>
            <w:rFonts w:ascii="Arial" w:hAnsi="Arial" w:cs="Arial"/>
            <w:color w:val="000000"/>
            <w:u w:val="single"/>
          </w:rPr>
          <w:t>R4-1714432</w:t>
        </w:r>
      </w:hyperlink>
      <w:r w:rsidRPr="001D2CE2">
        <w:rPr>
          <w:rFonts w:ascii="Arial" w:hAnsi="Arial" w:cs="Arial"/>
          <w:color w:val="000000"/>
          <w:u w:val="single"/>
          <w:lang w:eastAsia="ja-JP"/>
        </w:rPr>
        <w:t>,</w:t>
      </w:r>
      <w:r w:rsidRPr="001D2CE2">
        <w:rPr>
          <w:rFonts w:ascii="Arial" w:hAnsi="Arial" w:cs="Arial"/>
          <w:color w:val="000000"/>
          <w:u w:val="single"/>
        </w:rPr>
        <w:t xml:space="preserve"> </w:t>
      </w:r>
      <w:hyperlink r:id="rId221" w:history="1">
        <w:r w:rsidRPr="001D2CE2">
          <w:rPr>
            <w:rFonts w:ascii="Arial" w:hAnsi="Arial" w:cs="Arial"/>
            <w:color w:val="000000"/>
            <w:u w:val="single"/>
          </w:rPr>
          <w:t>R4-1714315</w:t>
        </w:r>
      </w:hyperlink>
      <w:r w:rsidRPr="001D2CE2">
        <w:rPr>
          <w:rFonts w:ascii="Arial" w:hAnsi="Arial" w:cs="Arial"/>
          <w:color w:val="000000"/>
          <w:u w:val="single"/>
          <w:lang w:eastAsia="ja-JP"/>
        </w:rPr>
        <w:t>,</w:t>
      </w:r>
      <w:r w:rsidRPr="001D2CE2">
        <w:rPr>
          <w:rFonts w:ascii="Arial" w:hAnsi="Arial" w:cs="Arial"/>
          <w:color w:val="000000"/>
          <w:u w:val="single"/>
        </w:rPr>
        <w:t xml:space="preserve"> </w:t>
      </w:r>
      <w:hyperlink r:id="rId222" w:history="1">
        <w:r w:rsidRPr="001D2CE2">
          <w:rPr>
            <w:rFonts w:ascii="Arial" w:hAnsi="Arial" w:cs="Arial"/>
            <w:color w:val="000000"/>
            <w:u w:val="single"/>
          </w:rPr>
          <w:t>R4-1714316</w:t>
        </w:r>
      </w:hyperlink>
      <w:r w:rsidRPr="001D2CE2">
        <w:rPr>
          <w:rFonts w:ascii="Arial" w:hAnsi="Arial" w:cs="Arial"/>
          <w:color w:val="000000"/>
          <w:u w:val="single"/>
          <w:lang w:eastAsia="ja-JP"/>
        </w:rPr>
        <w:t>,</w:t>
      </w:r>
      <w:r w:rsidRPr="001D2CE2">
        <w:rPr>
          <w:rFonts w:ascii="Arial" w:hAnsi="Arial" w:cs="Arial"/>
          <w:color w:val="000000"/>
          <w:u w:val="single"/>
        </w:rPr>
        <w:t xml:space="preserve"> </w:t>
      </w:r>
      <w:hyperlink r:id="rId223" w:history="1">
        <w:r w:rsidRPr="001D2CE2">
          <w:rPr>
            <w:rFonts w:ascii="Arial" w:hAnsi="Arial" w:cs="Arial"/>
            <w:color w:val="000000"/>
            <w:u w:val="single"/>
          </w:rPr>
          <w:t>R4-1713634</w:t>
        </w:r>
      </w:hyperlink>
      <w:r w:rsidRPr="001D2CE2">
        <w:rPr>
          <w:rFonts w:ascii="Arial" w:hAnsi="Arial" w:cs="Arial"/>
          <w:color w:val="000000"/>
          <w:u w:val="single"/>
          <w:lang w:eastAsia="ja-JP"/>
        </w:rPr>
        <w:t>,</w:t>
      </w:r>
      <w:r w:rsidRPr="001D2CE2">
        <w:rPr>
          <w:rFonts w:ascii="Arial" w:hAnsi="Arial" w:cs="Arial"/>
          <w:color w:val="000000"/>
          <w:u w:val="single"/>
        </w:rPr>
        <w:t xml:space="preserve"> </w:t>
      </w:r>
      <w:hyperlink r:id="rId224" w:history="1">
        <w:r w:rsidRPr="001D2CE2">
          <w:rPr>
            <w:rFonts w:ascii="Arial" w:hAnsi="Arial" w:cs="Arial"/>
            <w:color w:val="000000"/>
            <w:u w:val="single"/>
          </w:rPr>
          <w:t>R4-1714317</w:t>
        </w:r>
      </w:hyperlink>
      <w:r w:rsidRPr="001D2CE2">
        <w:rPr>
          <w:rFonts w:ascii="Arial" w:hAnsi="Arial" w:cs="Arial"/>
          <w:color w:val="000000"/>
          <w:u w:val="single"/>
          <w:lang w:eastAsia="ja-JP"/>
        </w:rPr>
        <w:t>,</w:t>
      </w:r>
      <w:r w:rsidRPr="001D2CE2">
        <w:rPr>
          <w:rFonts w:ascii="Arial" w:hAnsi="Arial" w:cs="Arial"/>
          <w:color w:val="000000"/>
          <w:u w:val="single"/>
        </w:rPr>
        <w:t xml:space="preserve"> </w:t>
      </w:r>
      <w:hyperlink r:id="rId225" w:history="1">
        <w:r w:rsidRPr="001D2CE2">
          <w:rPr>
            <w:rFonts w:ascii="Arial" w:hAnsi="Arial" w:cs="Arial"/>
            <w:color w:val="000000"/>
            <w:u w:val="single"/>
          </w:rPr>
          <w:t>R4-1712964</w:t>
        </w:r>
      </w:hyperlink>
      <w:r w:rsidRPr="001D2CE2">
        <w:rPr>
          <w:rFonts w:ascii="Arial" w:hAnsi="Arial" w:cs="Arial"/>
          <w:color w:val="000000"/>
          <w:u w:val="single"/>
          <w:lang w:eastAsia="ja-JP"/>
        </w:rPr>
        <w:t>,</w:t>
      </w:r>
      <w:r w:rsidRPr="001D2CE2">
        <w:rPr>
          <w:rFonts w:ascii="Arial" w:hAnsi="Arial" w:cs="Arial"/>
          <w:color w:val="000000"/>
          <w:u w:val="single"/>
        </w:rPr>
        <w:t xml:space="preserve"> </w:t>
      </w:r>
      <w:hyperlink r:id="rId226" w:history="1">
        <w:r w:rsidRPr="001D2CE2">
          <w:rPr>
            <w:rFonts w:ascii="Arial" w:hAnsi="Arial" w:cs="Arial"/>
            <w:color w:val="000000"/>
            <w:u w:val="single"/>
          </w:rPr>
          <w:t>R4-1714318</w:t>
        </w:r>
      </w:hyperlink>
      <w:r w:rsidRPr="001D2CE2">
        <w:rPr>
          <w:rFonts w:ascii="Arial" w:hAnsi="Arial" w:cs="Arial"/>
          <w:color w:val="000000"/>
          <w:u w:val="single"/>
          <w:lang w:eastAsia="ja-JP"/>
        </w:rPr>
        <w:t>,</w:t>
      </w:r>
      <w:r w:rsidRPr="001D2CE2">
        <w:rPr>
          <w:rFonts w:ascii="Arial" w:hAnsi="Arial" w:cs="Arial"/>
          <w:color w:val="000000"/>
          <w:u w:val="single"/>
        </w:rPr>
        <w:t xml:space="preserve"> </w:t>
      </w:r>
      <w:hyperlink r:id="rId227" w:history="1">
        <w:r w:rsidRPr="001D2CE2">
          <w:rPr>
            <w:rFonts w:ascii="Arial" w:hAnsi="Arial" w:cs="Arial"/>
            <w:color w:val="000000"/>
            <w:u w:val="single"/>
          </w:rPr>
          <w:t>R4-1714319</w:t>
        </w:r>
      </w:hyperlink>
      <w:r w:rsidRPr="001D2CE2">
        <w:rPr>
          <w:rFonts w:ascii="Arial" w:hAnsi="Arial" w:cs="Arial"/>
          <w:color w:val="000000"/>
          <w:u w:val="single"/>
          <w:lang w:eastAsia="ja-JP"/>
        </w:rPr>
        <w:t>,</w:t>
      </w:r>
      <w:r w:rsidRPr="001D2CE2">
        <w:rPr>
          <w:rFonts w:ascii="Arial" w:hAnsi="Arial" w:cs="Arial"/>
          <w:color w:val="000000"/>
          <w:u w:val="single"/>
        </w:rPr>
        <w:t xml:space="preserve"> </w:t>
      </w:r>
      <w:hyperlink r:id="rId228" w:history="1">
        <w:r w:rsidRPr="001D2CE2">
          <w:rPr>
            <w:rFonts w:ascii="Arial" w:hAnsi="Arial" w:cs="Arial"/>
            <w:color w:val="000000"/>
            <w:u w:val="single"/>
          </w:rPr>
          <w:t>R4-1714515</w:t>
        </w:r>
      </w:hyperlink>
      <w:r w:rsidRPr="001D2CE2">
        <w:rPr>
          <w:rFonts w:ascii="Arial" w:hAnsi="Arial" w:cs="Arial"/>
          <w:color w:val="000000"/>
          <w:u w:val="single"/>
          <w:lang w:eastAsia="ja-JP"/>
        </w:rPr>
        <w:t>,</w:t>
      </w:r>
      <w:r w:rsidRPr="001D2CE2">
        <w:rPr>
          <w:rFonts w:ascii="Arial" w:hAnsi="Arial" w:cs="Arial"/>
          <w:color w:val="000000"/>
          <w:u w:val="single"/>
        </w:rPr>
        <w:t xml:space="preserve"> </w:t>
      </w:r>
      <w:hyperlink r:id="rId229" w:history="1">
        <w:r w:rsidRPr="001D2CE2">
          <w:rPr>
            <w:rFonts w:ascii="Arial" w:hAnsi="Arial" w:cs="Arial"/>
            <w:color w:val="000000"/>
            <w:u w:val="single"/>
          </w:rPr>
          <w:t>R4-1714320</w:t>
        </w:r>
      </w:hyperlink>
      <w:r w:rsidRPr="001D2CE2">
        <w:rPr>
          <w:rFonts w:ascii="Arial" w:hAnsi="Arial" w:cs="Arial"/>
          <w:color w:val="000000"/>
          <w:u w:val="single"/>
          <w:lang w:eastAsia="ja-JP"/>
        </w:rPr>
        <w:t>,</w:t>
      </w:r>
      <w:r w:rsidRPr="001D2CE2">
        <w:rPr>
          <w:rFonts w:ascii="Arial" w:hAnsi="Arial" w:cs="Arial"/>
          <w:color w:val="000000"/>
          <w:u w:val="single"/>
        </w:rPr>
        <w:t xml:space="preserve"> </w:t>
      </w:r>
      <w:hyperlink r:id="rId230" w:history="1">
        <w:r w:rsidRPr="001D2CE2">
          <w:rPr>
            <w:rFonts w:ascii="Arial" w:hAnsi="Arial" w:cs="Arial"/>
            <w:color w:val="000000"/>
            <w:u w:val="single"/>
          </w:rPr>
          <w:t>R4-1714321</w:t>
        </w:r>
      </w:hyperlink>
      <w:r w:rsidRPr="001D2CE2">
        <w:rPr>
          <w:rFonts w:ascii="Arial" w:hAnsi="Arial" w:cs="Arial"/>
          <w:color w:val="000000"/>
          <w:u w:val="single"/>
          <w:lang w:eastAsia="ja-JP"/>
        </w:rPr>
        <w:t>,</w:t>
      </w:r>
      <w:r w:rsidRPr="001D2CE2">
        <w:rPr>
          <w:rFonts w:ascii="Arial" w:hAnsi="Arial" w:cs="Arial"/>
          <w:color w:val="000000"/>
          <w:u w:val="single"/>
        </w:rPr>
        <w:t xml:space="preserve"> </w:t>
      </w:r>
      <w:hyperlink r:id="rId231" w:history="1">
        <w:r w:rsidRPr="001D2CE2">
          <w:rPr>
            <w:rFonts w:ascii="Arial" w:hAnsi="Arial" w:cs="Arial"/>
            <w:color w:val="000000"/>
            <w:u w:val="single"/>
          </w:rPr>
          <w:t>R4-1714116</w:t>
        </w:r>
      </w:hyperlink>
      <w:r w:rsidRPr="001D2CE2">
        <w:rPr>
          <w:rFonts w:ascii="Arial" w:hAnsi="Arial" w:cs="Arial"/>
          <w:color w:val="000000"/>
          <w:u w:val="single"/>
          <w:lang w:eastAsia="ja-JP"/>
        </w:rPr>
        <w:t>,</w:t>
      </w:r>
      <w:r w:rsidRPr="001D2CE2">
        <w:rPr>
          <w:rFonts w:ascii="Arial" w:hAnsi="Arial" w:cs="Arial"/>
          <w:color w:val="000000"/>
          <w:u w:val="single"/>
        </w:rPr>
        <w:t xml:space="preserve"> </w:t>
      </w:r>
      <w:hyperlink r:id="rId232" w:history="1">
        <w:r w:rsidRPr="001D2CE2">
          <w:rPr>
            <w:rFonts w:ascii="Arial" w:hAnsi="Arial" w:cs="Arial"/>
            <w:color w:val="000000"/>
            <w:u w:val="single"/>
          </w:rPr>
          <w:t>R4-171411</w:t>
        </w:r>
      </w:hyperlink>
      <w:r w:rsidRPr="001D2CE2">
        <w:rPr>
          <w:rFonts w:ascii="Arial" w:hAnsi="Arial" w:cs="Arial" w:hint="eastAsia"/>
          <w:color w:val="000000"/>
          <w:u w:val="single"/>
          <w:lang w:eastAsia="ja-JP"/>
        </w:rPr>
        <w:t>8</w:t>
      </w:r>
      <w:r w:rsidRPr="001D2CE2">
        <w:rPr>
          <w:rFonts w:ascii="Arial" w:hAnsi="Arial" w:cs="Arial"/>
          <w:color w:val="000000"/>
          <w:u w:val="single"/>
          <w:lang w:eastAsia="ja-JP"/>
        </w:rPr>
        <w:t>,</w:t>
      </w:r>
      <w:r w:rsidRPr="001D2CE2">
        <w:rPr>
          <w:rFonts w:ascii="Arial" w:hAnsi="Arial" w:cs="Arial" w:hint="eastAsia"/>
          <w:color w:val="000000"/>
          <w:u w:val="single"/>
          <w:lang w:eastAsia="ja-JP"/>
        </w:rPr>
        <w:t xml:space="preserve"> </w:t>
      </w:r>
      <w:hyperlink r:id="rId233" w:history="1">
        <w:r w:rsidRPr="001D2CE2">
          <w:rPr>
            <w:rFonts w:ascii="Arial" w:hAnsi="Arial" w:cs="Arial"/>
            <w:color w:val="000000"/>
            <w:u w:val="single"/>
          </w:rPr>
          <w:t>R4-1714117</w:t>
        </w:r>
      </w:hyperlink>
      <w:r w:rsidRPr="001D2CE2">
        <w:rPr>
          <w:rFonts w:ascii="Arial" w:hAnsi="Arial" w:cs="Arial"/>
          <w:color w:val="000000"/>
          <w:u w:val="single"/>
          <w:lang w:eastAsia="ja-JP"/>
        </w:rPr>
        <w:t>,</w:t>
      </w:r>
      <w:r w:rsidRPr="001D2CE2">
        <w:rPr>
          <w:rFonts w:ascii="Arial" w:hAnsi="Arial" w:cs="Arial"/>
          <w:color w:val="000000"/>
          <w:u w:val="single"/>
        </w:rPr>
        <w:t xml:space="preserve"> </w:t>
      </w:r>
      <w:hyperlink r:id="rId234" w:history="1">
        <w:r w:rsidRPr="001D2CE2">
          <w:rPr>
            <w:rFonts w:ascii="Arial" w:hAnsi="Arial" w:cs="Arial"/>
            <w:color w:val="000000"/>
            <w:u w:val="single"/>
          </w:rPr>
          <w:t>R4-1714517</w:t>
        </w:r>
      </w:hyperlink>
      <w:r w:rsidRPr="001D2CE2">
        <w:rPr>
          <w:rFonts w:ascii="Arial" w:hAnsi="Arial" w:cs="Arial"/>
          <w:color w:val="000000"/>
          <w:u w:val="single"/>
          <w:lang w:eastAsia="ja-JP"/>
        </w:rPr>
        <w:t>,</w:t>
      </w:r>
      <w:r w:rsidRPr="001D2CE2">
        <w:rPr>
          <w:rFonts w:ascii="Arial" w:hAnsi="Arial" w:cs="Arial"/>
          <w:color w:val="000000"/>
          <w:u w:val="single"/>
        </w:rPr>
        <w:t xml:space="preserve"> </w:t>
      </w:r>
      <w:hyperlink r:id="rId235" w:history="1">
        <w:r w:rsidRPr="001D2CE2">
          <w:rPr>
            <w:rFonts w:ascii="Arial" w:hAnsi="Arial" w:cs="Arial"/>
            <w:color w:val="000000"/>
            <w:u w:val="single"/>
          </w:rPr>
          <w:t>R4-1714121</w:t>
        </w:r>
      </w:hyperlink>
      <w:r w:rsidRPr="001D2CE2">
        <w:rPr>
          <w:rFonts w:ascii="Arial" w:hAnsi="Arial" w:cs="Arial"/>
          <w:color w:val="000000"/>
          <w:u w:val="single"/>
          <w:lang w:eastAsia="ja-JP"/>
        </w:rPr>
        <w:t>,</w:t>
      </w:r>
      <w:r w:rsidRPr="001D2CE2">
        <w:rPr>
          <w:rFonts w:ascii="Arial" w:hAnsi="Arial" w:cs="Arial"/>
          <w:color w:val="000000"/>
          <w:u w:val="single"/>
        </w:rPr>
        <w:t xml:space="preserve"> </w:t>
      </w:r>
      <w:hyperlink r:id="rId236" w:history="1">
        <w:r w:rsidRPr="001D2CE2">
          <w:rPr>
            <w:rFonts w:ascii="Arial" w:hAnsi="Arial" w:cs="Arial"/>
            <w:color w:val="000000"/>
            <w:u w:val="single"/>
          </w:rPr>
          <w:t>R4-1714123</w:t>
        </w:r>
      </w:hyperlink>
      <w:r w:rsidRPr="001D2CE2">
        <w:rPr>
          <w:rFonts w:ascii="Arial" w:hAnsi="Arial" w:cs="Arial"/>
          <w:color w:val="000000"/>
          <w:u w:val="single"/>
          <w:lang w:eastAsia="ja-JP"/>
        </w:rPr>
        <w:t>,</w:t>
      </w:r>
      <w:r w:rsidRPr="001D2CE2">
        <w:rPr>
          <w:rFonts w:ascii="Arial" w:hAnsi="Arial" w:cs="Arial"/>
          <w:color w:val="000000"/>
          <w:u w:val="single"/>
        </w:rPr>
        <w:t xml:space="preserve"> </w:t>
      </w:r>
      <w:hyperlink r:id="rId237" w:history="1">
        <w:r w:rsidRPr="001D2CE2">
          <w:rPr>
            <w:rFonts w:ascii="Arial" w:hAnsi="Arial" w:cs="Arial"/>
            <w:color w:val="0000FF"/>
            <w:u w:val="single"/>
          </w:rPr>
          <w:t>R4-1714124</w:t>
        </w:r>
      </w:hyperlink>
      <w:r w:rsidRPr="001D2CE2">
        <w:rPr>
          <w:rFonts w:ascii="Arial" w:hAnsi="Arial" w:cs="Arial" w:hint="eastAsia"/>
          <w:lang w:eastAsia="ja-JP"/>
        </w:rPr>
        <w:t xml:space="preserve">, </w:t>
      </w:r>
      <w:hyperlink r:id="rId238" w:history="1">
        <w:r w:rsidRPr="001D2CE2">
          <w:rPr>
            <w:rFonts w:ascii="Arial" w:hAnsi="Arial" w:cs="Arial"/>
            <w:color w:val="000000"/>
            <w:u w:val="single"/>
          </w:rPr>
          <w:t>R4-1714125</w:t>
        </w:r>
      </w:hyperlink>
      <w:r w:rsidRPr="001D2CE2">
        <w:rPr>
          <w:rFonts w:ascii="Arial" w:hAnsi="Arial" w:cs="Arial"/>
          <w:color w:val="000000"/>
          <w:u w:val="single"/>
          <w:lang w:eastAsia="ja-JP"/>
        </w:rPr>
        <w:t>,</w:t>
      </w:r>
      <w:r w:rsidRPr="001D2CE2">
        <w:rPr>
          <w:rFonts w:ascii="Arial" w:hAnsi="Arial" w:cs="Arial"/>
          <w:color w:val="000000"/>
          <w:u w:val="single"/>
        </w:rPr>
        <w:t xml:space="preserve"> </w:t>
      </w:r>
      <w:hyperlink r:id="rId239" w:history="1">
        <w:r w:rsidRPr="001D2CE2">
          <w:rPr>
            <w:rFonts w:ascii="Arial" w:hAnsi="Arial" w:cs="Arial"/>
            <w:color w:val="000000"/>
            <w:u w:val="single"/>
          </w:rPr>
          <w:t>R4-1714127</w:t>
        </w:r>
      </w:hyperlink>
      <w:r w:rsidRPr="001D2CE2">
        <w:rPr>
          <w:rFonts w:ascii="Arial" w:hAnsi="Arial" w:cs="Arial"/>
          <w:color w:val="000000"/>
          <w:u w:val="single"/>
          <w:lang w:eastAsia="ja-JP"/>
        </w:rPr>
        <w:t>,</w:t>
      </w:r>
      <w:r w:rsidRPr="001D2CE2">
        <w:rPr>
          <w:rFonts w:ascii="Arial" w:hAnsi="Arial" w:cs="Arial"/>
          <w:color w:val="000000"/>
          <w:u w:val="single"/>
        </w:rPr>
        <w:t xml:space="preserve"> </w:t>
      </w:r>
      <w:hyperlink r:id="rId240" w:history="1">
        <w:r w:rsidRPr="001D2CE2">
          <w:rPr>
            <w:rFonts w:ascii="Arial" w:hAnsi="Arial" w:cs="Arial"/>
            <w:color w:val="000000"/>
            <w:u w:val="single"/>
          </w:rPr>
          <w:t>R4-1714128</w:t>
        </w:r>
      </w:hyperlink>
      <w:r w:rsidRPr="001D2CE2">
        <w:rPr>
          <w:rFonts w:ascii="Arial" w:hAnsi="Arial" w:cs="Arial"/>
          <w:color w:val="000000"/>
          <w:u w:val="single"/>
          <w:lang w:eastAsia="ja-JP"/>
        </w:rPr>
        <w:t>,</w:t>
      </w:r>
      <w:r w:rsidRPr="001D2CE2">
        <w:rPr>
          <w:rFonts w:ascii="Arial" w:hAnsi="Arial" w:cs="Arial"/>
          <w:color w:val="000000"/>
          <w:u w:val="single"/>
        </w:rPr>
        <w:t xml:space="preserve"> </w:t>
      </w:r>
      <w:hyperlink r:id="rId241" w:history="1">
        <w:r w:rsidRPr="001D2CE2">
          <w:rPr>
            <w:rFonts w:ascii="Arial" w:hAnsi="Arial" w:cs="Arial"/>
            <w:color w:val="000000"/>
            <w:u w:val="single"/>
          </w:rPr>
          <w:t>R4-1714428</w:t>
        </w:r>
      </w:hyperlink>
      <w:r w:rsidRPr="001D2CE2">
        <w:rPr>
          <w:rFonts w:ascii="Arial" w:hAnsi="Arial" w:cs="Arial"/>
          <w:color w:val="000000"/>
          <w:u w:val="single"/>
          <w:lang w:eastAsia="ja-JP"/>
        </w:rPr>
        <w:t>,</w:t>
      </w:r>
      <w:r w:rsidRPr="001D2CE2">
        <w:rPr>
          <w:rFonts w:ascii="Arial" w:hAnsi="Arial" w:cs="Arial"/>
          <w:color w:val="000000"/>
          <w:u w:val="single"/>
        </w:rPr>
        <w:t xml:space="preserve"> </w:t>
      </w:r>
      <w:hyperlink r:id="rId242" w:history="1">
        <w:r w:rsidRPr="001D2CE2">
          <w:rPr>
            <w:rFonts w:ascii="Arial" w:hAnsi="Arial" w:cs="Arial"/>
            <w:color w:val="000000"/>
            <w:u w:val="single"/>
          </w:rPr>
          <w:t>R4-1714130</w:t>
        </w:r>
      </w:hyperlink>
      <w:r w:rsidRPr="001D2CE2">
        <w:rPr>
          <w:rFonts w:ascii="Arial" w:hAnsi="Arial" w:cs="Arial"/>
          <w:color w:val="000000"/>
          <w:u w:val="single"/>
          <w:lang w:eastAsia="ja-JP"/>
        </w:rPr>
        <w:t>,</w:t>
      </w:r>
      <w:r w:rsidRPr="001D2CE2">
        <w:rPr>
          <w:rFonts w:ascii="Arial" w:hAnsi="Arial" w:cs="Arial"/>
          <w:color w:val="000000"/>
          <w:u w:val="single"/>
        </w:rPr>
        <w:t xml:space="preserve"> </w:t>
      </w:r>
      <w:hyperlink r:id="rId243" w:history="1">
        <w:r w:rsidRPr="001D2CE2">
          <w:rPr>
            <w:rFonts w:ascii="Arial" w:hAnsi="Arial" w:cs="Arial"/>
            <w:color w:val="000000"/>
            <w:u w:val="single"/>
          </w:rPr>
          <w:t>R4-1714129</w:t>
        </w:r>
      </w:hyperlink>
      <w:r w:rsidRPr="001D2CE2">
        <w:rPr>
          <w:rFonts w:ascii="Arial" w:hAnsi="Arial" w:cs="Arial"/>
          <w:color w:val="000000"/>
          <w:u w:val="single"/>
          <w:lang w:eastAsia="ja-JP"/>
        </w:rPr>
        <w:t>,</w:t>
      </w:r>
      <w:r w:rsidRPr="001D2CE2">
        <w:rPr>
          <w:rFonts w:ascii="Arial" w:hAnsi="Arial" w:cs="Arial"/>
          <w:color w:val="000000"/>
          <w:u w:val="single"/>
        </w:rPr>
        <w:t xml:space="preserve"> </w:t>
      </w:r>
      <w:hyperlink r:id="rId244" w:history="1">
        <w:r w:rsidRPr="001D2CE2">
          <w:rPr>
            <w:rFonts w:ascii="Arial" w:hAnsi="Arial" w:cs="Arial"/>
            <w:color w:val="000000"/>
            <w:u w:val="single"/>
          </w:rPr>
          <w:t>R4-1714437</w:t>
        </w:r>
      </w:hyperlink>
      <w:r w:rsidRPr="001D2CE2">
        <w:rPr>
          <w:rFonts w:ascii="Arial" w:hAnsi="Arial" w:cs="Arial"/>
          <w:color w:val="000000"/>
          <w:u w:val="single"/>
          <w:lang w:eastAsia="ja-JP"/>
        </w:rPr>
        <w:t>,</w:t>
      </w:r>
      <w:r w:rsidRPr="001D2CE2">
        <w:rPr>
          <w:rFonts w:ascii="Arial" w:hAnsi="Arial" w:cs="Arial"/>
          <w:color w:val="000000"/>
          <w:u w:val="single"/>
        </w:rPr>
        <w:t xml:space="preserve"> </w:t>
      </w:r>
      <w:hyperlink r:id="rId245" w:history="1">
        <w:r w:rsidRPr="001D2CE2">
          <w:rPr>
            <w:rFonts w:ascii="Arial" w:hAnsi="Arial" w:cs="Arial"/>
            <w:color w:val="000000"/>
            <w:u w:val="single"/>
          </w:rPr>
          <w:t>R4-1714430</w:t>
        </w:r>
      </w:hyperlink>
      <w:r w:rsidRPr="001D2CE2">
        <w:rPr>
          <w:rFonts w:ascii="Arial" w:hAnsi="Arial" w:cs="Arial"/>
          <w:color w:val="000000"/>
          <w:u w:val="single"/>
          <w:lang w:eastAsia="ja-JP"/>
        </w:rPr>
        <w:t>,</w:t>
      </w:r>
      <w:r w:rsidRPr="001D2CE2">
        <w:rPr>
          <w:rFonts w:ascii="Arial" w:hAnsi="Arial" w:cs="Arial"/>
          <w:u w:val="thick"/>
        </w:rPr>
        <w:t xml:space="preserve"> </w:t>
      </w:r>
      <w:hyperlink r:id="rId246" w:history="1">
        <w:r w:rsidRPr="001D2CE2">
          <w:rPr>
            <w:rFonts w:ascii="Arial" w:hAnsi="Arial" w:cs="Arial"/>
            <w:color w:val="0000FF"/>
            <w:u w:val="single"/>
          </w:rPr>
          <w:t>R4-1714133</w:t>
        </w:r>
      </w:hyperlink>
      <w:r w:rsidRPr="001D2CE2">
        <w:rPr>
          <w:rFonts w:ascii="Arial" w:hAnsi="Arial" w:cs="Arial"/>
          <w:u w:val="thick"/>
          <w:lang w:eastAsia="ja-JP"/>
        </w:rPr>
        <w:t>,</w:t>
      </w:r>
      <w:r w:rsidRPr="001D2CE2">
        <w:rPr>
          <w:rFonts w:ascii="Arial" w:hAnsi="Arial" w:cs="Arial"/>
          <w:color w:val="000000"/>
          <w:u w:val="single"/>
        </w:rPr>
        <w:t xml:space="preserve"> </w:t>
      </w:r>
      <w:hyperlink r:id="rId247" w:history="1">
        <w:r w:rsidRPr="001D2CE2">
          <w:rPr>
            <w:rFonts w:ascii="Arial" w:hAnsi="Arial" w:cs="Arial"/>
            <w:color w:val="000000"/>
            <w:u w:val="single"/>
          </w:rPr>
          <w:t>R4-1714431</w:t>
        </w:r>
      </w:hyperlink>
      <w:r w:rsidRPr="001D2CE2">
        <w:rPr>
          <w:rFonts w:ascii="Arial" w:hAnsi="Arial" w:cs="Arial"/>
          <w:color w:val="000000"/>
          <w:u w:val="single"/>
          <w:lang w:eastAsia="ja-JP"/>
        </w:rPr>
        <w:t>,</w:t>
      </w:r>
      <w:r w:rsidRPr="001D2CE2">
        <w:rPr>
          <w:rFonts w:ascii="Arial" w:hAnsi="Arial" w:cs="Arial"/>
          <w:color w:val="000000"/>
          <w:u w:val="single"/>
        </w:rPr>
        <w:t xml:space="preserve"> </w:t>
      </w:r>
      <w:hyperlink r:id="rId248" w:history="1">
        <w:r w:rsidRPr="001D2CE2">
          <w:rPr>
            <w:rFonts w:ascii="Arial" w:hAnsi="Arial" w:cs="Arial"/>
            <w:color w:val="000000"/>
            <w:u w:val="single"/>
          </w:rPr>
          <w:t>R4-1714134</w:t>
        </w:r>
      </w:hyperlink>
      <w:r w:rsidRPr="001D2CE2">
        <w:rPr>
          <w:rFonts w:ascii="Arial" w:hAnsi="Arial" w:cs="Arial"/>
          <w:color w:val="000000"/>
          <w:u w:val="single"/>
          <w:lang w:eastAsia="ja-JP"/>
        </w:rPr>
        <w:t>,</w:t>
      </w:r>
      <w:r w:rsidRPr="001D2CE2">
        <w:rPr>
          <w:rFonts w:ascii="Arial" w:hAnsi="Arial" w:cs="Arial"/>
          <w:color w:val="000000"/>
          <w:u w:val="single"/>
        </w:rPr>
        <w:t xml:space="preserve"> </w:t>
      </w:r>
      <w:hyperlink r:id="rId249" w:history="1">
        <w:r w:rsidRPr="001D2CE2">
          <w:rPr>
            <w:rFonts w:ascii="Arial" w:hAnsi="Arial" w:cs="Arial"/>
            <w:color w:val="000000"/>
            <w:u w:val="single"/>
          </w:rPr>
          <w:t>R4-1714136</w:t>
        </w:r>
      </w:hyperlink>
      <w:r w:rsidRPr="001D2CE2">
        <w:rPr>
          <w:rFonts w:ascii="Arial" w:hAnsi="Arial" w:cs="Arial"/>
          <w:color w:val="000000"/>
          <w:u w:val="single"/>
          <w:lang w:eastAsia="ja-JP"/>
        </w:rPr>
        <w:t>,</w:t>
      </w:r>
      <w:r w:rsidRPr="001D2CE2">
        <w:rPr>
          <w:rFonts w:ascii="Arial" w:hAnsi="Arial" w:cs="Arial"/>
          <w:color w:val="000000"/>
          <w:u w:val="single"/>
        </w:rPr>
        <w:t xml:space="preserve"> </w:t>
      </w:r>
      <w:hyperlink r:id="rId250" w:history="1">
        <w:r w:rsidRPr="001D2CE2">
          <w:rPr>
            <w:rFonts w:ascii="Arial" w:hAnsi="Arial" w:cs="Arial"/>
            <w:color w:val="000000"/>
            <w:u w:val="single"/>
          </w:rPr>
          <w:t>R4-1714137</w:t>
        </w:r>
      </w:hyperlink>
      <w:r w:rsidRPr="001D2CE2">
        <w:rPr>
          <w:rFonts w:ascii="Arial" w:hAnsi="Arial" w:cs="Arial"/>
          <w:color w:val="000000"/>
          <w:u w:val="single"/>
          <w:lang w:eastAsia="ja-JP"/>
        </w:rPr>
        <w:t>,</w:t>
      </w:r>
      <w:r w:rsidRPr="001D2CE2">
        <w:rPr>
          <w:rFonts w:ascii="Arial" w:hAnsi="Arial" w:cs="Arial"/>
          <w:color w:val="000000"/>
          <w:u w:val="single"/>
        </w:rPr>
        <w:t xml:space="preserve"> </w:t>
      </w:r>
      <w:hyperlink r:id="rId251" w:history="1">
        <w:r w:rsidRPr="001D2CE2">
          <w:rPr>
            <w:rFonts w:ascii="Arial" w:hAnsi="Arial" w:cs="Arial"/>
            <w:color w:val="000000"/>
            <w:u w:val="single"/>
          </w:rPr>
          <w:t>R4-1714141</w:t>
        </w:r>
      </w:hyperlink>
      <w:r w:rsidRPr="001D2CE2">
        <w:rPr>
          <w:rFonts w:ascii="Arial" w:hAnsi="Arial" w:cs="Arial"/>
          <w:color w:val="000000"/>
          <w:u w:val="single"/>
          <w:lang w:eastAsia="ja-JP"/>
        </w:rPr>
        <w:t>,</w:t>
      </w:r>
      <w:r w:rsidRPr="001D2CE2">
        <w:rPr>
          <w:rFonts w:ascii="Arial" w:hAnsi="Arial" w:cs="Arial"/>
          <w:color w:val="000000"/>
          <w:u w:val="single"/>
        </w:rPr>
        <w:t xml:space="preserve"> </w:t>
      </w:r>
      <w:hyperlink r:id="rId252" w:history="1">
        <w:r w:rsidRPr="001D2CE2">
          <w:rPr>
            <w:rFonts w:ascii="Arial" w:hAnsi="Arial" w:cs="Arial"/>
            <w:color w:val="000000"/>
            <w:u w:val="single"/>
          </w:rPr>
          <w:t>R4-1714142</w:t>
        </w:r>
      </w:hyperlink>
      <w:r w:rsidRPr="001D2CE2">
        <w:rPr>
          <w:rFonts w:ascii="Arial" w:hAnsi="Arial" w:cs="Arial"/>
          <w:color w:val="000000"/>
          <w:u w:val="single"/>
          <w:lang w:eastAsia="ja-JP"/>
        </w:rPr>
        <w:t>,</w:t>
      </w:r>
      <w:r w:rsidRPr="001D2CE2">
        <w:rPr>
          <w:rFonts w:ascii="Arial" w:hAnsi="Arial" w:cs="Arial"/>
          <w:color w:val="000000"/>
          <w:u w:val="single"/>
        </w:rPr>
        <w:t xml:space="preserve"> </w:t>
      </w:r>
      <w:hyperlink r:id="rId253" w:history="1">
        <w:r w:rsidRPr="001D2CE2">
          <w:rPr>
            <w:rFonts w:ascii="Arial" w:hAnsi="Arial" w:cs="Arial"/>
            <w:color w:val="000000"/>
            <w:u w:val="single"/>
          </w:rPr>
          <w:t>R4-1712614</w:t>
        </w:r>
      </w:hyperlink>
      <w:r w:rsidRPr="001D2CE2">
        <w:rPr>
          <w:rFonts w:ascii="Arial" w:hAnsi="Arial" w:cs="Arial"/>
          <w:color w:val="000000"/>
          <w:u w:val="single"/>
          <w:lang w:eastAsia="ja-JP"/>
        </w:rPr>
        <w:t>,</w:t>
      </w:r>
      <w:r w:rsidRPr="001D2CE2">
        <w:rPr>
          <w:rFonts w:ascii="Arial" w:hAnsi="Arial" w:cs="Arial"/>
          <w:color w:val="000000"/>
          <w:u w:val="single"/>
        </w:rPr>
        <w:t xml:space="preserve"> </w:t>
      </w:r>
      <w:hyperlink r:id="rId254" w:history="1">
        <w:r w:rsidRPr="001D2CE2">
          <w:rPr>
            <w:rFonts w:ascii="Arial" w:hAnsi="Arial" w:cs="Arial"/>
            <w:color w:val="000000"/>
            <w:u w:val="single"/>
          </w:rPr>
          <w:t>R4-1714144</w:t>
        </w:r>
      </w:hyperlink>
      <w:r w:rsidRPr="001D2CE2">
        <w:rPr>
          <w:rFonts w:ascii="Arial" w:hAnsi="Arial" w:cs="Arial"/>
          <w:color w:val="000000"/>
          <w:u w:val="single"/>
          <w:lang w:eastAsia="ja-JP"/>
        </w:rPr>
        <w:t>,</w:t>
      </w:r>
      <w:r w:rsidRPr="001D2CE2">
        <w:rPr>
          <w:rFonts w:ascii="Arial" w:hAnsi="Arial" w:cs="Arial"/>
          <w:color w:val="000000"/>
          <w:u w:val="single"/>
        </w:rPr>
        <w:t xml:space="preserve"> </w:t>
      </w:r>
      <w:hyperlink r:id="rId255" w:history="1">
        <w:r w:rsidRPr="001D2CE2">
          <w:rPr>
            <w:rFonts w:ascii="Arial" w:hAnsi="Arial" w:cs="Arial"/>
            <w:color w:val="000000"/>
            <w:u w:val="single"/>
          </w:rPr>
          <w:t>R4-1714434</w:t>
        </w:r>
      </w:hyperlink>
      <w:r w:rsidRPr="001D2CE2">
        <w:rPr>
          <w:rFonts w:ascii="Arial" w:hAnsi="Arial" w:cs="Arial"/>
          <w:color w:val="000000"/>
          <w:u w:val="single"/>
          <w:lang w:eastAsia="ja-JP"/>
        </w:rPr>
        <w:t>,</w:t>
      </w:r>
      <w:r w:rsidRPr="001D2CE2">
        <w:rPr>
          <w:rFonts w:ascii="Arial" w:hAnsi="Arial" w:cs="Arial"/>
          <w:color w:val="000000"/>
          <w:u w:val="single"/>
        </w:rPr>
        <w:t xml:space="preserve"> </w:t>
      </w:r>
      <w:hyperlink r:id="rId256" w:history="1">
        <w:r w:rsidRPr="001D2CE2">
          <w:rPr>
            <w:rFonts w:ascii="Arial" w:hAnsi="Arial" w:cs="Arial"/>
            <w:color w:val="000000"/>
            <w:u w:val="single"/>
          </w:rPr>
          <w:t>R4-1714435</w:t>
        </w:r>
      </w:hyperlink>
      <w:r w:rsidRPr="001D2CE2">
        <w:rPr>
          <w:rFonts w:ascii="Arial" w:hAnsi="Arial" w:cs="Arial"/>
          <w:color w:val="000000"/>
          <w:u w:val="single"/>
          <w:lang w:eastAsia="ja-JP"/>
        </w:rPr>
        <w:t>,</w:t>
      </w:r>
      <w:r w:rsidRPr="001D2CE2">
        <w:rPr>
          <w:rFonts w:ascii="Arial" w:hAnsi="Arial" w:cs="Arial"/>
          <w:color w:val="000000"/>
          <w:u w:val="single"/>
        </w:rPr>
        <w:t xml:space="preserve"> R4-1714519</w:t>
      </w:r>
      <w:r w:rsidRPr="001D2CE2">
        <w:rPr>
          <w:rFonts w:ascii="Arial" w:hAnsi="Arial" w:cs="Arial"/>
          <w:color w:val="000000"/>
          <w:u w:val="single"/>
          <w:lang w:eastAsia="ja-JP"/>
        </w:rPr>
        <w:t>,</w:t>
      </w:r>
      <w:r w:rsidRPr="001D2CE2">
        <w:rPr>
          <w:rFonts w:ascii="Arial" w:hAnsi="Arial" w:cs="Arial"/>
          <w:color w:val="000000"/>
          <w:u w:val="single"/>
        </w:rPr>
        <w:t xml:space="preserve"> </w:t>
      </w:r>
      <w:r w:rsidRPr="001D2CE2">
        <w:rPr>
          <w:rFonts w:ascii="Arial" w:hAnsi="Arial" w:cs="Arial"/>
          <w:color w:val="000000"/>
        </w:rPr>
        <w:t>R4-1714518</w:t>
      </w:r>
      <w:r w:rsidRPr="001D2CE2">
        <w:rPr>
          <w:rFonts w:ascii="Arial" w:hAnsi="Arial" w:cs="Arial"/>
          <w:color w:val="000000"/>
          <w:u w:val="single"/>
          <w:lang w:eastAsia="ja-JP"/>
        </w:rPr>
        <w:t>,</w:t>
      </w:r>
      <w:r w:rsidRPr="001D2CE2">
        <w:rPr>
          <w:rFonts w:ascii="Arial" w:hAnsi="Arial" w:cs="Arial"/>
          <w:color w:val="000000"/>
          <w:u w:val="single"/>
        </w:rPr>
        <w:t xml:space="preserve"> R4-1714520</w:t>
      </w:r>
      <w:r w:rsidRPr="001D2CE2">
        <w:rPr>
          <w:rFonts w:ascii="Arial" w:hAnsi="Arial" w:cs="Arial"/>
          <w:color w:val="000000"/>
          <w:u w:val="single"/>
          <w:lang w:eastAsia="ja-JP"/>
        </w:rPr>
        <w:t>,</w:t>
      </w:r>
      <w:r w:rsidRPr="001D2CE2">
        <w:rPr>
          <w:rFonts w:ascii="Arial" w:hAnsi="Arial" w:cs="Arial"/>
          <w:color w:val="000000"/>
          <w:u w:val="single"/>
        </w:rPr>
        <w:t xml:space="preserve"> </w:t>
      </w:r>
      <w:hyperlink r:id="rId257" w:history="1">
        <w:r w:rsidRPr="001D2CE2">
          <w:rPr>
            <w:rFonts w:ascii="Arial" w:hAnsi="Arial" w:cs="Arial"/>
            <w:color w:val="000000"/>
            <w:u w:val="single"/>
          </w:rPr>
          <w:t>R4-1714150</w:t>
        </w:r>
      </w:hyperlink>
      <w:r w:rsidRPr="001D2CE2">
        <w:rPr>
          <w:rFonts w:ascii="Arial" w:hAnsi="Arial" w:cs="Arial"/>
          <w:color w:val="000000"/>
          <w:u w:val="single"/>
          <w:lang w:eastAsia="ja-JP"/>
        </w:rPr>
        <w:t>,</w:t>
      </w:r>
      <w:r w:rsidRPr="001D2CE2">
        <w:rPr>
          <w:rFonts w:ascii="Arial" w:hAnsi="Arial" w:cs="Arial"/>
          <w:color w:val="000000"/>
          <w:u w:val="single"/>
        </w:rPr>
        <w:t xml:space="preserve"> </w:t>
      </w:r>
      <w:hyperlink r:id="rId258" w:history="1">
        <w:r w:rsidRPr="001D2CE2">
          <w:rPr>
            <w:rFonts w:ascii="Arial" w:hAnsi="Arial" w:cs="Arial"/>
            <w:color w:val="000000"/>
            <w:u w:val="single"/>
          </w:rPr>
          <w:t>R4-1714439</w:t>
        </w:r>
      </w:hyperlink>
      <w:r w:rsidRPr="001D2CE2">
        <w:rPr>
          <w:rFonts w:ascii="Arial" w:hAnsi="Arial" w:cs="Arial"/>
          <w:color w:val="000000"/>
          <w:u w:val="single"/>
          <w:lang w:eastAsia="ja-JP"/>
        </w:rPr>
        <w:t>,</w:t>
      </w:r>
      <w:r w:rsidRPr="001D2CE2">
        <w:rPr>
          <w:rFonts w:ascii="Arial" w:hAnsi="Arial" w:cs="Arial"/>
          <w:color w:val="000000"/>
          <w:u w:val="single"/>
        </w:rPr>
        <w:t xml:space="preserve"> </w:t>
      </w:r>
      <w:hyperlink r:id="rId259" w:history="1">
        <w:r w:rsidRPr="001D2CE2">
          <w:rPr>
            <w:rFonts w:ascii="Arial" w:hAnsi="Arial" w:cs="Arial"/>
            <w:color w:val="000000"/>
            <w:u w:val="single"/>
          </w:rPr>
          <w:t>R4-1714433</w:t>
        </w:r>
      </w:hyperlink>
      <w:r w:rsidRPr="001D2CE2">
        <w:rPr>
          <w:rFonts w:ascii="Arial" w:hAnsi="Arial" w:cs="Arial"/>
          <w:color w:val="000000"/>
          <w:u w:val="single"/>
          <w:lang w:eastAsia="ja-JP"/>
        </w:rPr>
        <w:t>,</w:t>
      </w:r>
      <w:r w:rsidRPr="001D2CE2">
        <w:rPr>
          <w:rFonts w:ascii="Arial" w:hAnsi="Arial" w:cs="Arial"/>
          <w:color w:val="000000"/>
          <w:u w:val="single"/>
        </w:rPr>
        <w:t xml:space="preserve"> </w:t>
      </w:r>
      <w:hyperlink r:id="rId260" w:history="1">
        <w:r w:rsidRPr="001D2CE2">
          <w:rPr>
            <w:rFonts w:ascii="Arial" w:hAnsi="Arial" w:cs="Arial"/>
            <w:color w:val="000000"/>
            <w:u w:val="single"/>
          </w:rPr>
          <w:t>R4-1714521</w:t>
        </w:r>
      </w:hyperlink>
      <w:r w:rsidRPr="001D2CE2">
        <w:rPr>
          <w:rFonts w:ascii="Arial" w:hAnsi="Arial" w:cs="Arial"/>
          <w:color w:val="000000"/>
          <w:u w:val="single"/>
          <w:lang w:eastAsia="ja-JP"/>
        </w:rPr>
        <w:t>,</w:t>
      </w:r>
      <w:r w:rsidRPr="001D2CE2">
        <w:rPr>
          <w:rFonts w:ascii="Arial" w:hAnsi="Arial" w:cs="Arial"/>
          <w:color w:val="000000"/>
          <w:u w:val="single"/>
        </w:rPr>
        <w:t xml:space="preserve"> R4-1714525</w:t>
      </w:r>
      <w:r w:rsidRPr="001D2CE2">
        <w:rPr>
          <w:rFonts w:ascii="Arial" w:hAnsi="Arial" w:cs="Arial"/>
          <w:color w:val="000000"/>
          <w:u w:val="single"/>
          <w:lang w:eastAsia="ja-JP"/>
        </w:rPr>
        <w:t>,</w:t>
      </w:r>
      <w:r w:rsidRPr="001D2CE2">
        <w:rPr>
          <w:rFonts w:ascii="Arial" w:hAnsi="Arial" w:cs="Arial"/>
          <w:color w:val="000000"/>
          <w:u w:val="single"/>
        </w:rPr>
        <w:t xml:space="preserve"> </w:t>
      </w:r>
      <w:hyperlink r:id="rId261" w:history="1">
        <w:r w:rsidRPr="001D2CE2">
          <w:rPr>
            <w:rFonts w:ascii="Arial" w:hAnsi="Arial" w:cs="Arial"/>
            <w:color w:val="000000"/>
            <w:u w:val="single"/>
          </w:rPr>
          <w:t>R4-1712693</w:t>
        </w:r>
      </w:hyperlink>
      <w:r w:rsidRPr="001D2CE2">
        <w:rPr>
          <w:rFonts w:ascii="Arial" w:hAnsi="Arial" w:cs="Arial"/>
          <w:color w:val="000000"/>
          <w:u w:val="single"/>
          <w:lang w:eastAsia="ja-JP"/>
        </w:rPr>
        <w:t>,</w:t>
      </w:r>
      <w:r w:rsidRPr="001D2CE2">
        <w:rPr>
          <w:rFonts w:ascii="Arial" w:hAnsi="Arial" w:cs="Arial"/>
          <w:color w:val="000000"/>
          <w:u w:val="single"/>
        </w:rPr>
        <w:t xml:space="preserve"> R4-1714526</w:t>
      </w:r>
      <w:r w:rsidRPr="001D2CE2">
        <w:rPr>
          <w:rFonts w:ascii="Arial" w:hAnsi="Arial" w:cs="Arial"/>
          <w:color w:val="000000"/>
          <w:u w:val="single"/>
          <w:lang w:eastAsia="ja-JP"/>
        </w:rPr>
        <w:t>,</w:t>
      </w:r>
      <w:r w:rsidRPr="001D2CE2">
        <w:rPr>
          <w:rFonts w:ascii="Arial" w:hAnsi="Arial" w:cs="Arial"/>
          <w:color w:val="000000"/>
          <w:u w:val="single"/>
        </w:rPr>
        <w:t xml:space="preserve"> </w:t>
      </w:r>
      <w:hyperlink r:id="rId262" w:history="1">
        <w:r w:rsidRPr="001D2CE2">
          <w:rPr>
            <w:rFonts w:ascii="Arial" w:hAnsi="Arial" w:cs="Arial"/>
            <w:color w:val="000000"/>
            <w:u w:val="single"/>
          </w:rPr>
          <w:t>R4-1714390</w:t>
        </w:r>
      </w:hyperlink>
      <w:r w:rsidRPr="001D2CE2">
        <w:rPr>
          <w:rFonts w:ascii="Arial" w:hAnsi="Arial" w:cs="Arial"/>
          <w:color w:val="000000"/>
          <w:u w:val="single"/>
          <w:lang w:eastAsia="ja-JP"/>
        </w:rPr>
        <w:t>,</w:t>
      </w:r>
      <w:r w:rsidRPr="001D2CE2">
        <w:rPr>
          <w:rFonts w:ascii="Arial" w:hAnsi="Arial" w:cs="Arial"/>
          <w:color w:val="000000"/>
          <w:u w:val="single"/>
        </w:rPr>
        <w:t xml:space="preserve"> </w:t>
      </w:r>
      <w:hyperlink r:id="rId263" w:history="1">
        <w:r w:rsidRPr="001D2CE2">
          <w:rPr>
            <w:rFonts w:ascii="Arial" w:hAnsi="Arial" w:cs="Arial"/>
            <w:color w:val="000000"/>
            <w:u w:val="single"/>
          </w:rPr>
          <w:t>R4-1713130</w:t>
        </w:r>
      </w:hyperlink>
      <w:r w:rsidRPr="001D2CE2">
        <w:rPr>
          <w:rFonts w:ascii="Arial" w:hAnsi="Arial" w:cs="Arial"/>
          <w:color w:val="000000"/>
          <w:u w:val="single"/>
          <w:lang w:eastAsia="ja-JP"/>
        </w:rPr>
        <w:t>,</w:t>
      </w:r>
      <w:r w:rsidRPr="001D2CE2">
        <w:rPr>
          <w:rFonts w:ascii="Arial" w:hAnsi="Arial" w:cs="Arial"/>
          <w:color w:val="000000"/>
          <w:u w:val="single"/>
        </w:rPr>
        <w:t xml:space="preserve"> </w:t>
      </w:r>
      <w:hyperlink r:id="rId264" w:history="1">
        <w:r w:rsidRPr="001D2CE2">
          <w:rPr>
            <w:rFonts w:ascii="Arial" w:hAnsi="Arial" w:cs="Arial"/>
            <w:color w:val="000000"/>
            <w:u w:val="single"/>
          </w:rPr>
          <w:t>R4-1714156</w:t>
        </w:r>
      </w:hyperlink>
      <w:r w:rsidRPr="001D2CE2">
        <w:rPr>
          <w:rFonts w:hint="eastAsia"/>
          <w:b/>
          <w:color w:val="000000"/>
          <w:lang w:eastAsia="ja-JP"/>
        </w:rPr>
        <w:t xml:space="preserve">] </w:t>
      </w:r>
      <w:r w:rsidRPr="001D2CE2">
        <w:rPr>
          <w:rFonts w:ascii="Arial" w:hAnsi="Arial" w:cs="Arial"/>
          <w:color w:val="000000"/>
          <w:kern w:val="2"/>
          <w:lang w:val="en-US" w:eastAsia="ja-JP"/>
        </w:rPr>
        <w:t xml:space="preserve">where </w:t>
      </w:r>
      <w:r w:rsidRPr="001D2CE2">
        <w:rPr>
          <w:rFonts w:ascii="Arial" w:hAnsi="Arial" w:cs="Arial" w:hint="eastAsia"/>
          <w:color w:val="000000"/>
          <w:kern w:val="2"/>
          <w:lang w:val="en-US" w:eastAsia="ja-JP"/>
        </w:rPr>
        <w:t xml:space="preserve">the </w:t>
      </w:r>
      <w:r w:rsidRPr="001D2CE2">
        <w:rPr>
          <w:rFonts w:ascii="Arial" w:hAnsi="Arial" w:cs="Arial"/>
          <w:color w:val="000000"/>
          <w:kern w:val="2"/>
          <w:lang w:val="en-US" w:eastAsia="ja-JP"/>
        </w:rPr>
        <w:t xml:space="preserve">following agreements </w:t>
      </w:r>
      <w:r w:rsidRPr="001D2CE2">
        <w:rPr>
          <w:rFonts w:ascii="Arial" w:hAnsi="Arial" w:cs="Arial" w:hint="eastAsia"/>
          <w:color w:val="000000"/>
          <w:kern w:val="2"/>
          <w:lang w:val="en-US" w:eastAsia="ja-JP"/>
        </w:rPr>
        <w:t>were</w:t>
      </w:r>
      <w:r w:rsidRPr="001D2CE2">
        <w:rPr>
          <w:rFonts w:ascii="Arial" w:hAnsi="Arial" w:cs="Arial"/>
          <w:color w:val="000000"/>
          <w:kern w:val="2"/>
          <w:lang w:val="en-US" w:eastAsia="ja-JP"/>
        </w:rPr>
        <w:t xml:space="preserve"> </w:t>
      </w:r>
      <w:r w:rsidRPr="001D2CE2">
        <w:rPr>
          <w:rFonts w:ascii="Arial" w:hAnsi="Arial" w:cs="Arial" w:hint="eastAsia"/>
          <w:color w:val="000000"/>
          <w:kern w:val="2"/>
          <w:lang w:val="en-US" w:eastAsia="ja-JP"/>
        </w:rPr>
        <w:t>captured.</w:t>
      </w:r>
    </w:p>
    <w:p w:rsidR="001D2CE2" w:rsidRPr="001D2CE2" w:rsidRDefault="001D2CE2" w:rsidP="00391029">
      <w:pPr>
        <w:numPr>
          <w:ilvl w:val="0"/>
          <w:numId w:val="31"/>
        </w:numPr>
        <w:overflowPunct w:val="0"/>
        <w:autoSpaceDE w:val="0"/>
        <w:autoSpaceDN w:val="0"/>
        <w:adjustRightInd w:val="0"/>
        <w:spacing w:after="0"/>
        <w:textAlignment w:val="baseline"/>
        <w:rPr>
          <w:rFonts w:ascii="Arial" w:hAnsi="Arial" w:cs="Arial"/>
          <w:lang w:val="en-US" w:eastAsia="ja-JP"/>
        </w:rPr>
      </w:pPr>
      <w:r w:rsidRPr="001D2CE2">
        <w:rPr>
          <w:rFonts w:ascii="Arial" w:hAnsi="Arial" w:cs="Arial"/>
        </w:rPr>
        <w:t>TP to TR 38.817-02 v0.4.0: Directional and TRP requirements identification (directional vs. TRP)</w:t>
      </w:r>
      <w:r w:rsidRPr="001D2CE2">
        <w:rPr>
          <w:rFonts w:ascii="Arial" w:hAnsi="Arial" w:cs="Arial"/>
          <w:lang w:eastAsia="ja-JP"/>
        </w:rPr>
        <w:t xml:space="preserve"> in [R4-1714311]</w:t>
      </w:r>
    </w:p>
    <w:p w:rsidR="001D2CE2" w:rsidRPr="001D2CE2" w:rsidRDefault="001D2CE2" w:rsidP="00391029">
      <w:pPr>
        <w:numPr>
          <w:ilvl w:val="0"/>
          <w:numId w:val="31"/>
        </w:numPr>
        <w:overflowPunct w:val="0"/>
        <w:autoSpaceDE w:val="0"/>
        <w:autoSpaceDN w:val="0"/>
        <w:adjustRightInd w:val="0"/>
        <w:spacing w:after="0"/>
        <w:textAlignment w:val="baseline"/>
        <w:rPr>
          <w:rFonts w:ascii="Arial" w:hAnsi="Arial" w:cs="Arial"/>
          <w:lang w:val="en-US" w:eastAsia="ja-JP"/>
        </w:rPr>
      </w:pPr>
      <w:r w:rsidRPr="001D2CE2">
        <w:rPr>
          <w:rFonts w:ascii="Arial" w:hAnsi="Arial" w:cs="Arial"/>
        </w:rPr>
        <w:t>Draft TR 38.817-02 v0.4.0: General aspects for BS RF for NR</w:t>
      </w:r>
      <w:r w:rsidRPr="001D2CE2">
        <w:rPr>
          <w:rFonts w:ascii="Arial" w:hAnsi="Arial" w:cs="Arial"/>
          <w:lang w:eastAsia="ja-JP"/>
        </w:rPr>
        <w:t xml:space="preserve"> in [R4-1712124]</w:t>
      </w:r>
    </w:p>
    <w:p w:rsidR="001D2CE2" w:rsidRPr="001D2CE2" w:rsidRDefault="001D2CE2" w:rsidP="00391029">
      <w:pPr>
        <w:numPr>
          <w:ilvl w:val="0"/>
          <w:numId w:val="31"/>
        </w:numPr>
        <w:overflowPunct w:val="0"/>
        <w:autoSpaceDE w:val="0"/>
        <w:autoSpaceDN w:val="0"/>
        <w:adjustRightInd w:val="0"/>
        <w:spacing w:after="0"/>
        <w:textAlignment w:val="baseline"/>
        <w:rPr>
          <w:rFonts w:ascii="Arial" w:hAnsi="Arial" w:cs="Arial"/>
          <w:lang w:val="en-US" w:eastAsia="ja-JP"/>
        </w:rPr>
      </w:pPr>
      <w:r w:rsidRPr="001D2CE2">
        <w:rPr>
          <w:rFonts w:ascii="Arial" w:hAnsi="Arial" w:cs="Arial"/>
        </w:rPr>
        <w:t>TP for TR 38.817-02: Base station classes (5.4)</w:t>
      </w:r>
      <w:r w:rsidRPr="001D2CE2">
        <w:rPr>
          <w:rFonts w:ascii="Arial" w:hAnsi="Arial" w:cs="Arial"/>
          <w:lang w:eastAsia="ja-JP"/>
        </w:rPr>
        <w:t xml:space="preserve"> in [R4-1714440]</w:t>
      </w:r>
    </w:p>
    <w:p w:rsidR="001D2CE2" w:rsidRPr="001D2CE2" w:rsidRDefault="001D2CE2" w:rsidP="00391029">
      <w:pPr>
        <w:numPr>
          <w:ilvl w:val="0"/>
          <w:numId w:val="31"/>
        </w:numPr>
        <w:overflowPunct w:val="0"/>
        <w:autoSpaceDE w:val="0"/>
        <w:autoSpaceDN w:val="0"/>
        <w:adjustRightInd w:val="0"/>
        <w:spacing w:after="0"/>
        <w:textAlignment w:val="baseline"/>
        <w:rPr>
          <w:rFonts w:ascii="Arial" w:hAnsi="Arial" w:cs="Arial"/>
          <w:lang w:val="en-US" w:eastAsia="ja-JP"/>
        </w:rPr>
      </w:pPr>
      <w:r w:rsidRPr="001D2CE2">
        <w:rPr>
          <w:rFonts w:ascii="Arial" w:hAnsi="Arial" w:cs="Arial"/>
        </w:rPr>
        <w:t>TP to TR 38.817-02: Output power dynamics for FR1 (conducted)</w:t>
      </w:r>
      <w:r w:rsidRPr="001D2CE2">
        <w:rPr>
          <w:rFonts w:ascii="Arial" w:hAnsi="Arial" w:cs="Arial"/>
          <w:lang w:eastAsia="ja-JP"/>
        </w:rPr>
        <w:t xml:space="preserve"> in [R4-1714298]</w:t>
      </w:r>
    </w:p>
    <w:p w:rsidR="001D2CE2" w:rsidRPr="001D2CE2" w:rsidRDefault="001D2CE2" w:rsidP="00391029">
      <w:pPr>
        <w:numPr>
          <w:ilvl w:val="0"/>
          <w:numId w:val="31"/>
        </w:numPr>
        <w:overflowPunct w:val="0"/>
        <w:autoSpaceDE w:val="0"/>
        <w:autoSpaceDN w:val="0"/>
        <w:adjustRightInd w:val="0"/>
        <w:spacing w:after="0"/>
        <w:textAlignment w:val="baseline"/>
        <w:rPr>
          <w:rFonts w:ascii="Arial" w:hAnsi="Arial" w:cs="Arial"/>
          <w:lang w:val="en-US" w:eastAsia="ja-JP"/>
        </w:rPr>
      </w:pPr>
      <w:r w:rsidRPr="001D2CE2">
        <w:rPr>
          <w:rFonts w:ascii="Arial" w:hAnsi="Arial" w:cs="Arial"/>
        </w:rPr>
        <w:t>TP for TR 38.817-02: out of band blocking (7.5)</w:t>
      </w:r>
      <w:r w:rsidRPr="001D2CE2">
        <w:rPr>
          <w:rFonts w:ascii="Arial" w:hAnsi="Arial" w:cs="Arial"/>
          <w:lang w:eastAsia="ja-JP"/>
        </w:rPr>
        <w:t xml:space="preserve"> in [R4-1714962]</w:t>
      </w:r>
    </w:p>
    <w:p w:rsidR="001D2CE2" w:rsidRPr="001D2CE2" w:rsidRDefault="001D2CE2" w:rsidP="00391029">
      <w:pPr>
        <w:numPr>
          <w:ilvl w:val="0"/>
          <w:numId w:val="31"/>
        </w:numPr>
        <w:overflowPunct w:val="0"/>
        <w:autoSpaceDE w:val="0"/>
        <w:autoSpaceDN w:val="0"/>
        <w:adjustRightInd w:val="0"/>
        <w:spacing w:after="0"/>
        <w:textAlignment w:val="baseline"/>
        <w:rPr>
          <w:rFonts w:ascii="Arial" w:hAnsi="Arial" w:cs="Arial"/>
          <w:lang w:eastAsia="ja-JP"/>
        </w:rPr>
      </w:pPr>
      <w:r w:rsidRPr="001D2CE2">
        <w:rPr>
          <w:rFonts w:ascii="Arial" w:hAnsi="Arial" w:cs="Arial"/>
        </w:rPr>
        <w:t>TP to TR 38.817-02: Directional and TRP requirements identification (directional vs. TRP)</w:t>
      </w:r>
      <w:r w:rsidRPr="001D2CE2">
        <w:rPr>
          <w:rFonts w:ascii="Arial" w:hAnsi="Arial" w:cs="Arial"/>
          <w:lang w:eastAsia="ja-JP"/>
        </w:rPr>
        <w:t xml:space="preserve"> in [R4-112652]</w:t>
      </w:r>
    </w:p>
    <w:p w:rsidR="001D2CE2" w:rsidRPr="001D2CE2" w:rsidRDefault="001D2CE2" w:rsidP="00391029">
      <w:pPr>
        <w:numPr>
          <w:ilvl w:val="0"/>
          <w:numId w:val="31"/>
        </w:numPr>
        <w:overflowPunct w:val="0"/>
        <w:autoSpaceDE w:val="0"/>
        <w:autoSpaceDN w:val="0"/>
        <w:adjustRightInd w:val="0"/>
        <w:spacing w:after="0"/>
        <w:textAlignment w:val="baseline"/>
        <w:rPr>
          <w:rFonts w:ascii="Arial" w:hAnsi="Arial" w:cs="Arial"/>
          <w:lang w:eastAsia="ja-JP"/>
        </w:rPr>
      </w:pPr>
      <w:r w:rsidRPr="001D2CE2">
        <w:rPr>
          <w:rFonts w:ascii="Arial" w:hAnsi="Arial" w:cs="Arial"/>
        </w:rPr>
        <w:t>TP for T</w:t>
      </w:r>
      <w:r w:rsidRPr="001D2CE2">
        <w:rPr>
          <w:rFonts w:ascii="Arial" w:hAnsi="Arial" w:cs="Arial" w:hint="eastAsia"/>
          <w:lang w:eastAsia="ja-JP"/>
        </w:rPr>
        <w:t>R</w:t>
      </w:r>
      <w:r w:rsidRPr="001D2CE2">
        <w:rPr>
          <w:rFonts w:ascii="Arial" w:hAnsi="Arial" w:cs="Arial"/>
        </w:rPr>
        <w:t xml:space="preserve"> 38.817-02: OTA Dynamic range (10.4)</w:t>
      </w:r>
      <w:r w:rsidRPr="001D2CE2">
        <w:rPr>
          <w:rFonts w:ascii="Arial" w:hAnsi="Arial" w:cs="Arial"/>
          <w:lang w:eastAsia="ja-JP"/>
        </w:rPr>
        <w:t xml:space="preserve"> in [R4-1712963]</w:t>
      </w:r>
    </w:p>
    <w:p w:rsidR="001D2CE2" w:rsidRPr="001D2CE2" w:rsidRDefault="001D2CE2" w:rsidP="00391029">
      <w:pPr>
        <w:numPr>
          <w:ilvl w:val="0"/>
          <w:numId w:val="31"/>
        </w:numPr>
        <w:overflowPunct w:val="0"/>
        <w:autoSpaceDE w:val="0"/>
        <w:autoSpaceDN w:val="0"/>
        <w:adjustRightInd w:val="0"/>
        <w:spacing w:after="0"/>
        <w:textAlignment w:val="baseline"/>
        <w:rPr>
          <w:rFonts w:ascii="Arial" w:hAnsi="Arial" w:cs="Arial"/>
          <w:lang w:eastAsia="ja-JP"/>
        </w:rPr>
      </w:pPr>
      <w:r w:rsidRPr="001D2CE2">
        <w:rPr>
          <w:rFonts w:ascii="Arial" w:hAnsi="Arial" w:cs="Arial"/>
        </w:rPr>
        <w:t>TP to TR 38.817-02: OTA receiver spurious emissions, FR2 (10.7.3)</w:t>
      </w:r>
      <w:r w:rsidRPr="001D2CE2">
        <w:rPr>
          <w:rFonts w:ascii="Arial" w:hAnsi="Arial" w:cs="Arial"/>
          <w:lang w:eastAsia="ja-JP"/>
        </w:rPr>
        <w:t xml:space="preserve"> in [</w:t>
      </w:r>
      <w:r w:rsidRPr="001D2CE2">
        <w:rPr>
          <w:rFonts w:ascii="Arial" w:hAnsi="Arial" w:cs="Arial"/>
        </w:rPr>
        <w:t>R4-1713814</w:t>
      </w:r>
      <w:r w:rsidRPr="001D2CE2">
        <w:rPr>
          <w:rFonts w:ascii="Arial" w:hAnsi="Arial" w:cs="Arial"/>
          <w:lang w:eastAsia="ja-JP"/>
        </w:rPr>
        <w:t>]</w:t>
      </w:r>
    </w:p>
    <w:p w:rsidR="001D2CE2" w:rsidRPr="001D2CE2" w:rsidRDefault="001D2CE2" w:rsidP="00391029">
      <w:pPr>
        <w:numPr>
          <w:ilvl w:val="0"/>
          <w:numId w:val="31"/>
        </w:numPr>
        <w:overflowPunct w:val="0"/>
        <w:autoSpaceDE w:val="0"/>
        <w:autoSpaceDN w:val="0"/>
        <w:adjustRightInd w:val="0"/>
        <w:spacing w:after="0"/>
        <w:textAlignment w:val="baseline"/>
        <w:rPr>
          <w:rFonts w:ascii="Arial" w:hAnsi="Arial" w:cs="Arial"/>
          <w:lang w:eastAsia="ja-JP"/>
        </w:rPr>
      </w:pPr>
      <w:r w:rsidRPr="001D2CE2">
        <w:rPr>
          <w:rFonts w:ascii="Arial" w:hAnsi="Arial" w:cs="Arial"/>
        </w:rPr>
        <w:t>TP for TR 38.817-02: Adding background information for OTA unwanted emission testing in sub-clause 3.1 and Annex A</w:t>
      </w:r>
      <w:r w:rsidRPr="001D2CE2">
        <w:rPr>
          <w:rFonts w:ascii="Arial" w:hAnsi="Arial" w:cs="Arial"/>
          <w:lang w:eastAsia="ja-JP"/>
        </w:rPr>
        <w:t xml:space="preserve"> in [</w:t>
      </w:r>
      <w:hyperlink r:id="rId265" w:history="1">
        <w:r w:rsidRPr="001D2CE2">
          <w:rPr>
            <w:rFonts w:ascii="Arial" w:hAnsi="Arial" w:cs="Arial"/>
            <w:color w:val="0000FF"/>
            <w:u w:val="single"/>
          </w:rPr>
          <w:t>R4-1713025</w:t>
        </w:r>
      </w:hyperlink>
      <w:r w:rsidRPr="001D2CE2">
        <w:rPr>
          <w:rFonts w:ascii="Arial" w:hAnsi="Arial" w:cs="Arial"/>
          <w:lang w:eastAsia="ja-JP"/>
        </w:rPr>
        <w:t>]</w:t>
      </w:r>
    </w:p>
    <w:p w:rsidR="001D2CE2" w:rsidRPr="001D2CE2" w:rsidRDefault="001D2CE2" w:rsidP="00391029">
      <w:pPr>
        <w:numPr>
          <w:ilvl w:val="0"/>
          <w:numId w:val="31"/>
        </w:numPr>
        <w:overflowPunct w:val="0"/>
        <w:autoSpaceDE w:val="0"/>
        <w:autoSpaceDN w:val="0"/>
        <w:adjustRightInd w:val="0"/>
        <w:spacing w:after="0"/>
        <w:textAlignment w:val="baseline"/>
        <w:rPr>
          <w:rFonts w:ascii="Arial" w:hAnsi="Arial" w:cs="Arial"/>
          <w:lang w:eastAsia="ja-JP"/>
        </w:rPr>
      </w:pPr>
      <w:r w:rsidRPr="001D2CE2">
        <w:rPr>
          <w:rFonts w:ascii="Arial" w:hAnsi="Arial" w:cs="Arial"/>
        </w:rPr>
        <w:t>TP to TS 38.104 Operating bands unwanted emssions (6.6.4)</w:t>
      </w:r>
      <w:r w:rsidRPr="001D2CE2">
        <w:rPr>
          <w:rFonts w:ascii="Arial" w:hAnsi="Arial" w:cs="Arial"/>
          <w:lang w:eastAsia="ja-JP"/>
        </w:rPr>
        <w:t xml:space="preserve"> in [</w:t>
      </w:r>
      <w:hyperlink r:id="rId266" w:history="1">
        <w:r w:rsidRPr="001D2CE2">
          <w:rPr>
            <w:rFonts w:ascii="Arial" w:hAnsi="Arial" w:cs="Arial"/>
            <w:color w:val="0000FF"/>
            <w:u w:val="single"/>
          </w:rPr>
          <w:t>R4-1714493</w:t>
        </w:r>
      </w:hyperlink>
      <w:r w:rsidRPr="001D2CE2">
        <w:rPr>
          <w:rFonts w:ascii="Arial" w:hAnsi="Arial" w:cs="Arial"/>
          <w:lang w:eastAsia="ja-JP"/>
        </w:rPr>
        <w:t>]</w:t>
      </w:r>
    </w:p>
    <w:p w:rsidR="001D2CE2" w:rsidRPr="001D2CE2" w:rsidRDefault="001D2CE2" w:rsidP="00391029">
      <w:pPr>
        <w:numPr>
          <w:ilvl w:val="0"/>
          <w:numId w:val="31"/>
        </w:numPr>
        <w:overflowPunct w:val="0"/>
        <w:autoSpaceDE w:val="0"/>
        <w:autoSpaceDN w:val="0"/>
        <w:adjustRightInd w:val="0"/>
        <w:spacing w:after="0"/>
        <w:textAlignment w:val="baseline"/>
        <w:rPr>
          <w:rFonts w:ascii="Arial" w:hAnsi="Arial" w:cs="Arial"/>
          <w:lang w:eastAsia="ja-JP"/>
        </w:rPr>
      </w:pPr>
      <w:r w:rsidRPr="001D2CE2">
        <w:rPr>
          <w:rFonts w:ascii="Arial" w:hAnsi="Arial" w:cs="Arial"/>
        </w:rPr>
        <w:t>TP to TS 38.104: corrections for the applicability of "BS type" and "requirement set" definitions</w:t>
      </w:r>
      <w:r w:rsidRPr="001D2CE2">
        <w:rPr>
          <w:rFonts w:ascii="Arial" w:hAnsi="Arial" w:cs="Arial"/>
          <w:lang w:eastAsia="ja-JP"/>
        </w:rPr>
        <w:t xml:space="preserve"> in [</w:t>
      </w:r>
      <w:hyperlink r:id="rId267" w:history="1">
        <w:r w:rsidRPr="001D2CE2">
          <w:rPr>
            <w:rFonts w:ascii="Arial" w:hAnsi="Arial" w:cs="Arial"/>
            <w:color w:val="0000FF"/>
            <w:u w:val="single"/>
          </w:rPr>
          <w:t>R4-1712648</w:t>
        </w:r>
      </w:hyperlink>
      <w:r w:rsidRPr="001D2CE2">
        <w:rPr>
          <w:rFonts w:ascii="Arial" w:hAnsi="Arial" w:cs="Arial"/>
          <w:lang w:eastAsia="ja-JP"/>
        </w:rPr>
        <w:t>]</w:t>
      </w:r>
    </w:p>
    <w:p w:rsidR="001D2CE2" w:rsidRPr="001D2CE2" w:rsidRDefault="001D2CE2" w:rsidP="00391029">
      <w:pPr>
        <w:numPr>
          <w:ilvl w:val="0"/>
          <w:numId w:val="31"/>
        </w:numPr>
        <w:overflowPunct w:val="0"/>
        <w:autoSpaceDE w:val="0"/>
        <w:autoSpaceDN w:val="0"/>
        <w:adjustRightInd w:val="0"/>
        <w:spacing w:after="0"/>
        <w:textAlignment w:val="baseline"/>
        <w:rPr>
          <w:rFonts w:ascii="Arial" w:hAnsi="Arial" w:cs="Arial"/>
          <w:lang w:eastAsia="ja-JP"/>
        </w:rPr>
      </w:pPr>
      <w:r w:rsidRPr="001D2CE2">
        <w:rPr>
          <w:rFonts w:ascii="Arial" w:hAnsi="Arial" w:cs="Arial"/>
        </w:rPr>
        <w:t>TP for TS 38.104: Adding of TRP in terminology in clause 3</w:t>
      </w:r>
      <w:r w:rsidRPr="001D2CE2">
        <w:rPr>
          <w:rFonts w:ascii="Arial" w:hAnsi="Arial" w:cs="Arial"/>
          <w:lang w:eastAsia="ja-JP"/>
        </w:rPr>
        <w:t xml:space="preserve"> in [</w:t>
      </w:r>
      <w:hyperlink r:id="rId268" w:history="1">
        <w:r w:rsidRPr="001D2CE2">
          <w:rPr>
            <w:rFonts w:ascii="Arial" w:hAnsi="Arial" w:cs="Arial"/>
            <w:color w:val="0000FF"/>
            <w:u w:val="single"/>
          </w:rPr>
          <w:t>R4-1714306</w:t>
        </w:r>
      </w:hyperlink>
      <w:r w:rsidRPr="001D2CE2">
        <w:rPr>
          <w:rFonts w:ascii="Arial" w:hAnsi="Arial" w:cs="Arial"/>
          <w:lang w:eastAsia="ja-JP"/>
        </w:rPr>
        <w:t>]</w:t>
      </w:r>
    </w:p>
    <w:p w:rsidR="001D2CE2" w:rsidRPr="001D2CE2" w:rsidRDefault="001D2CE2" w:rsidP="00391029">
      <w:pPr>
        <w:numPr>
          <w:ilvl w:val="0"/>
          <w:numId w:val="31"/>
        </w:numPr>
        <w:overflowPunct w:val="0"/>
        <w:autoSpaceDE w:val="0"/>
        <w:autoSpaceDN w:val="0"/>
        <w:adjustRightInd w:val="0"/>
        <w:spacing w:after="0"/>
        <w:textAlignment w:val="baseline"/>
        <w:rPr>
          <w:rFonts w:ascii="Arial" w:hAnsi="Arial" w:cs="Arial"/>
          <w:lang w:eastAsia="ja-JP"/>
        </w:rPr>
      </w:pPr>
      <w:r w:rsidRPr="001D2CE2">
        <w:rPr>
          <w:rFonts w:ascii="Arial" w:hAnsi="Arial" w:cs="Arial"/>
        </w:rPr>
        <w:t>TP to TS 38.104 - Conducted and radiated requirement reference points (4.3)</w:t>
      </w:r>
      <w:r w:rsidRPr="001D2CE2">
        <w:rPr>
          <w:rFonts w:ascii="Arial" w:hAnsi="Arial" w:cs="Arial"/>
          <w:lang w:eastAsia="ja-JP"/>
        </w:rPr>
        <w:t xml:space="preserve"> in [</w:t>
      </w:r>
      <w:hyperlink r:id="rId269" w:history="1">
        <w:r w:rsidRPr="001D2CE2">
          <w:rPr>
            <w:rFonts w:ascii="Arial" w:hAnsi="Arial" w:cs="Arial"/>
            <w:color w:val="0000FF"/>
            <w:u w:val="single"/>
          </w:rPr>
          <w:t>R4-1714307</w:t>
        </w:r>
      </w:hyperlink>
      <w:r w:rsidRPr="001D2CE2">
        <w:rPr>
          <w:rFonts w:ascii="Arial" w:hAnsi="Arial" w:cs="Arial"/>
          <w:lang w:eastAsia="ja-JP"/>
        </w:rPr>
        <w:t>]</w:t>
      </w:r>
    </w:p>
    <w:p w:rsidR="001D2CE2" w:rsidRPr="001D2CE2" w:rsidRDefault="001D2CE2" w:rsidP="00391029">
      <w:pPr>
        <w:numPr>
          <w:ilvl w:val="0"/>
          <w:numId w:val="31"/>
        </w:numPr>
        <w:overflowPunct w:val="0"/>
        <w:autoSpaceDE w:val="0"/>
        <w:autoSpaceDN w:val="0"/>
        <w:adjustRightInd w:val="0"/>
        <w:spacing w:after="0"/>
        <w:textAlignment w:val="baseline"/>
        <w:rPr>
          <w:rFonts w:ascii="Arial" w:hAnsi="Arial" w:cs="Arial"/>
          <w:lang w:eastAsia="ja-JP"/>
        </w:rPr>
      </w:pPr>
      <w:r w:rsidRPr="001D2CE2">
        <w:rPr>
          <w:rFonts w:ascii="Arial" w:hAnsi="Arial" w:cs="Arial"/>
        </w:rPr>
        <w:t>TP for TS 38.104: Base station classes (4.4)</w:t>
      </w:r>
      <w:r w:rsidRPr="001D2CE2">
        <w:rPr>
          <w:rFonts w:ascii="Arial" w:hAnsi="Arial" w:cs="Arial"/>
          <w:lang w:eastAsia="ja-JP"/>
        </w:rPr>
        <w:t xml:space="preserve"> in [</w:t>
      </w:r>
      <w:hyperlink r:id="rId270" w:history="1">
        <w:r w:rsidRPr="001D2CE2">
          <w:rPr>
            <w:rFonts w:ascii="Arial" w:hAnsi="Arial" w:cs="Arial"/>
            <w:color w:val="0000FF"/>
            <w:u w:val="single"/>
          </w:rPr>
          <w:t>R4-1714308</w:t>
        </w:r>
      </w:hyperlink>
      <w:r w:rsidRPr="001D2CE2">
        <w:rPr>
          <w:rFonts w:ascii="Arial" w:hAnsi="Arial" w:cs="Arial"/>
          <w:lang w:eastAsia="ja-JP"/>
        </w:rPr>
        <w:t>]</w:t>
      </w:r>
    </w:p>
    <w:p w:rsidR="001D2CE2" w:rsidRPr="001D2CE2" w:rsidRDefault="001D2CE2" w:rsidP="00391029">
      <w:pPr>
        <w:numPr>
          <w:ilvl w:val="0"/>
          <w:numId w:val="31"/>
        </w:numPr>
        <w:overflowPunct w:val="0"/>
        <w:autoSpaceDE w:val="0"/>
        <w:autoSpaceDN w:val="0"/>
        <w:adjustRightInd w:val="0"/>
        <w:spacing w:after="0"/>
        <w:textAlignment w:val="baseline"/>
        <w:rPr>
          <w:rFonts w:ascii="Arial" w:hAnsi="Arial" w:cs="Arial"/>
          <w:lang w:eastAsia="ja-JP"/>
        </w:rPr>
      </w:pPr>
      <w:r w:rsidRPr="001D2CE2">
        <w:rPr>
          <w:rFonts w:ascii="Arial" w:hAnsi="Arial" w:cs="Arial"/>
        </w:rPr>
        <w:t>TP to TS 38.104: Directional and TRP requirements identification (directional vs. TRP)</w:t>
      </w:r>
      <w:r w:rsidRPr="001D2CE2">
        <w:rPr>
          <w:rFonts w:ascii="Arial" w:hAnsi="Arial" w:cs="Arial"/>
          <w:lang w:eastAsia="ja-JP"/>
        </w:rPr>
        <w:t xml:space="preserve"> in [</w:t>
      </w:r>
      <w:hyperlink r:id="rId271" w:history="1">
        <w:r w:rsidRPr="001D2CE2">
          <w:rPr>
            <w:rFonts w:ascii="Arial" w:hAnsi="Arial" w:cs="Arial"/>
            <w:color w:val="0000FF"/>
            <w:u w:val="single"/>
          </w:rPr>
          <w:t>R4-1714310</w:t>
        </w:r>
      </w:hyperlink>
      <w:r w:rsidRPr="001D2CE2">
        <w:rPr>
          <w:rFonts w:ascii="Arial" w:hAnsi="Arial" w:cs="Arial"/>
          <w:lang w:eastAsia="ja-JP"/>
        </w:rPr>
        <w:t>]</w:t>
      </w:r>
    </w:p>
    <w:p w:rsidR="001D2CE2" w:rsidRPr="001D2CE2" w:rsidRDefault="001D2CE2" w:rsidP="00391029">
      <w:pPr>
        <w:numPr>
          <w:ilvl w:val="0"/>
          <w:numId w:val="31"/>
        </w:numPr>
        <w:overflowPunct w:val="0"/>
        <w:autoSpaceDE w:val="0"/>
        <w:autoSpaceDN w:val="0"/>
        <w:adjustRightInd w:val="0"/>
        <w:spacing w:after="0"/>
        <w:textAlignment w:val="baseline"/>
        <w:rPr>
          <w:rFonts w:ascii="Arial" w:hAnsi="Arial" w:cs="Arial"/>
          <w:lang w:eastAsia="ja-JP"/>
        </w:rPr>
      </w:pPr>
      <w:r w:rsidRPr="001D2CE2">
        <w:rPr>
          <w:rFonts w:ascii="Arial" w:hAnsi="Arial" w:cs="Arial"/>
        </w:rPr>
        <w:t>TP for TS 38.104: Update of applicability table in sub-clause 4.6</w:t>
      </w:r>
      <w:r w:rsidRPr="001D2CE2">
        <w:rPr>
          <w:rFonts w:ascii="Arial" w:hAnsi="Arial" w:cs="Arial"/>
          <w:lang w:eastAsia="ja-JP"/>
        </w:rPr>
        <w:t xml:space="preserve"> in [</w:t>
      </w:r>
      <w:hyperlink r:id="rId272" w:history="1">
        <w:r w:rsidRPr="001D2CE2">
          <w:rPr>
            <w:rFonts w:ascii="Arial" w:hAnsi="Arial" w:cs="Arial"/>
            <w:color w:val="0000FF"/>
            <w:u w:val="single"/>
          </w:rPr>
          <w:t>R4-1714312</w:t>
        </w:r>
      </w:hyperlink>
      <w:r w:rsidRPr="001D2CE2">
        <w:rPr>
          <w:rFonts w:ascii="Arial" w:hAnsi="Arial" w:cs="Arial"/>
          <w:lang w:eastAsia="ja-JP"/>
        </w:rPr>
        <w:t>]</w:t>
      </w:r>
    </w:p>
    <w:p w:rsidR="001D2CE2" w:rsidRPr="001D2CE2" w:rsidRDefault="001D2CE2" w:rsidP="00391029">
      <w:pPr>
        <w:numPr>
          <w:ilvl w:val="0"/>
          <w:numId w:val="31"/>
        </w:numPr>
        <w:overflowPunct w:val="0"/>
        <w:autoSpaceDE w:val="0"/>
        <w:autoSpaceDN w:val="0"/>
        <w:adjustRightInd w:val="0"/>
        <w:spacing w:after="0"/>
        <w:textAlignment w:val="baseline"/>
        <w:rPr>
          <w:rFonts w:ascii="Arial" w:hAnsi="Arial" w:cs="Arial"/>
          <w:lang w:eastAsia="ja-JP"/>
        </w:rPr>
      </w:pPr>
      <w:r w:rsidRPr="001D2CE2">
        <w:rPr>
          <w:rFonts w:ascii="Arial" w:hAnsi="Arial" w:cs="Arial"/>
        </w:rPr>
        <w:t>TP to 38.104, clause 4.7 (Requirements for contiguous and non-contiguous spectrum)</w:t>
      </w:r>
      <w:r w:rsidRPr="001D2CE2">
        <w:rPr>
          <w:rFonts w:ascii="Arial" w:hAnsi="Arial" w:cs="Arial"/>
          <w:lang w:eastAsia="ja-JP"/>
        </w:rPr>
        <w:t xml:space="preserve"> in [</w:t>
      </w:r>
      <w:hyperlink r:id="rId273" w:history="1">
        <w:r w:rsidRPr="001D2CE2">
          <w:rPr>
            <w:rFonts w:ascii="Arial" w:hAnsi="Arial" w:cs="Arial"/>
            <w:color w:val="0000FF"/>
            <w:u w:val="single"/>
          </w:rPr>
          <w:t>R4-1713632</w:t>
        </w:r>
      </w:hyperlink>
      <w:r w:rsidRPr="001D2CE2">
        <w:rPr>
          <w:rFonts w:ascii="Arial" w:hAnsi="Arial" w:cs="Arial"/>
          <w:lang w:eastAsia="ja-JP"/>
        </w:rPr>
        <w:t>]</w:t>
      </w:r>
    </w:p>
    <w:p w:rsidR="001D2CE2" w:rsidRPr="001D2CE2" w:rsidRDefault="001D2CE2" w:rsidP="00391029">
      <w:pPr>
        <w:numPr>
          <w:ilvl w:val="0"/>
          <w:numId w:val="31"/>
        </w:numPr>
        <w:overflowPunct w:val="0"/>
        <w:autoSpaceDE w:val="0"/>
        <w:autoSpaceDN w:val="0"/>
        <w:adjustRightInd w:val="0"/>
        <w:spacing w:after="0"/>
        <w:textAlignment w:val="baseline"/>
        <w:rPr>
          <w:rFonts w:ascii="Arial" w:hAnsi="Arial" w:cs="Arial"/>
          <w:lang w:eastAsia="ja-JP"/>
        </w:rPr>
      </w:pPr>
      <w:r w:rsidRPr="001D2CE2">
        <w:rPr>
          <w:rFonts w:ascii="Arial" w:hAnsi="Arial" w:cs="Arial"/>
        </w:rPr>
        <w:t>TP to 38.104, clause 4.8 (Requirements for BS capable of multi-band operation)</w:t>
      </w:r>
      <w:r w:rsidRPr="001D2CE2">
        <w:rPr>
          <w:rFonts w:ascii="Arial" w:hAnsi="Arial" w:cs="Arial"/>
          <w:lang w:eastAsia="ja-JP"/>
        </w:rPr>
        <w:t xml:space="preserve"> in [</w:t>
      </w:r>
      <w:hyperlink r:id="rId274" w:history="1">
        <w:r w:rsidRPr="001D2CE2">
          <w:rPr>
            <w:rFonts w:ascii="Arial" w:hAnsi="Arial" w:cs="Arial"/>
            <w:color w:val="0000FF"/>
            <w:u w:val="single"/>
          </w:rPr>
          <w:t>R4-1713633</w:t>
        </w:r>
      </w:hyperlink>
      <w:r w:rsidRPr="001D2CE2">
        <w:rPr>
          <w:rFonts w:ascii="Arial" w:hAnsi="Arial" w:cs="Arial"/>
          <w:lang w:eastAsia="ja-JP"/>
        </w:rPr>
        <w:t>]</w:t>
      </w:r>
    </w:p>
    <w:p w:rsidR="001D2CE2" w:rsidRPr="001D2CE2" w:rsidRDefault="001D2CE2" w:rsidP="00391029">
      <w:pPr>
        <w:numPr>
          <w:ilvl w:val="0"/>
          <w:numId w:val="31"/>
        </w:numPr>
        <w:overflowPunct w:val="0"/>
        <w:autoSpaceDE w:val="0"/>
        <w:autoSpaceDN w:val="0"/>
        <w:adjustRightInd w:val="0"/>
        <w:spacing w:after="0"/>
        <w:textAlignment w:val="baseline"/>
        <w:rPr>
          <w:rFonts w:ascii="Arial" w:hAnsi="Arial" w:cs="Arial"/>
          <w:lang w:eastAsia="ja-JP"/>
        </w:rPr>
      </w:pPr>
      <w:r w:rsidRPr="001D2CE2">
        <w:rPr>
          <w:rFonts w:ascii="Arial" w:hAnsi="Arial" w:cs="Arial"/>
        </w:rPr>
        <w:t>TP to TS 38.104: Operating bands (5.1-5.3)</w:t>
      </w:r>
      <w:r w:rsidRPr="001D2CE2">
        <w:rPr>
          <w:rFonts w:ascii="Arial" w:hAnsi="Arial" w:cs="Arial"/>
          <w:lang w:eastAsia="ja-JP"/>
        </w:rPr>
        <w:t xml:space="preserve">  in [</w:t>
      </w:r>
      <w:hyperlink r:id="rId275" w:history="1">
        <w:r w:rsidRPr="001D2CE2">
          <w:rPr>
            <w:rFonts w:ascii="Arial" w:hAnsi="Arial" w:cs="Arial"/>
            <w:color w:val="0000FF"/>
            <w:u w:val="single"/>
          </w:rPr>
          <w:t>R4-1714313</w:t>
        </w:r>
      </w:hyperlink>
      <w:r w:rsidRPr="001D2CE2">
        <w:rPr>
          <w:rFonts w:ascii="Arial" w:hAnsi="Arial" w:cs="Arial"/>
          <w:lang w:eastAsia="ja-JP"/>
        </w:rPr>
        <w:t>]</w:t>
      </w:r>
    </w:p>
    <w:p w:rsidR="001D2CE2" w:rsidRPr="001D2CE2" w:rsidRDefault="001D2CE2" w:rsidP="00391029">
      <w:pPr>
        <w:numPr>
          <w:ilvl w:val="0"/>
          <w:numId w:val="31"/>
        </w:numPr>
        <w:overflowPunct w:val="0"/>
        <w:autoSpaceDE w:val="0"/>
        <w:autoSpaceDN w:val="0"/>
        <w:adjustRightInd w:val="0"/>
        <w:spacing w:after="0"/>
        <w:textAlignment w:val="baseline"/>
        <w:rPr>
          <w:rFonts w:ascii="Arial" w:hAnsi="Arial" w:cs="Arial"/>
          <w:lang w:eastAsia="ja-JP"/>
        </w:rPr>
      </w:pPr>
      <w:r w:rsidRPr="001D2CE2">
        <w:rPr>
          <w:rFonts w:ascii="Arial" w:hAnsi="Arial" w:cs="Arial"/>
        </w:rPr>
        <w:t>TP to TR 38.104: Channel arrangement (5.4) in [</w:t>
      </w:r>
      <w:hyperlink r:id="rId276" w:history="1">
        <w:r w:rsidRPr="001D2CE2">
          <w:rPr>
            <w:rFonts w:ascii="Arial" w:hAnsi="Arial" w:cs="Arial"/>
            <w:color w:val="0000FF"/>
            <w:u w:val="single"/>
          </w:rPr>
          <w:t>R4-1714476</w:t>
        </w:r>
      </w:hyperlink>
      <w:r w:rsidRPr="001D2CE2">
        <w:rPr>
          <w:rFonts w:ascii="Arial" w:hAnsi="Arial" w:cs="Arial"/>
          <w:lang w:eastAsia="ja-JP"/>
        </w:rPr>
        <w:t>]</w:t>
      </w:r>
    </w:p>
    <w:p w:rsidR="001D2CE2" w:rsidRPr="001D2CE2" w:rsidRDefault="001D2CE2" w:rsidP="00391029">
      <w:pPr>
        <w:numPr>
          <w:ilvl w:val="0"/>
          <w:numId w:val="31"/>
        </w:numPr>
        <w:overflowPunct w:val="0"/>
        <w:autoSpaceDE w:val="0"/>
        <w:autoSpaceDN w:val="0"/>
        <w:adjustRightInd w:val="0"/>
        <w:spacing w:after="0"/>
        <w:textAlignment w:val="baseline"/>
        <w:rPr>
          <w:rFonts w:ascii="Arial" w:hAnsi="Arial" w:cs="Arial"/>
          <w:lang w:eastAsia="ja-JP"/>
        </w:rPr>
      </w:pPr>
      <w:r w:rsidRPr="001D2CE2">
        <w:rPr>
          <w:rFonts w:ascii="Arial" w:hAnsi="Arial" w:cs="Arial"/>
        </w:rPr>
        <w:t>TP to TS 38.104: Output Power Dynamics for FR1 (conducted)</w:t>
      </w:r>
      <w:r w:rsidRPr="001D2CE2">
        <w:rPr>
          <w:rFonts w:ascii="Arial" w:hAnsi="Arial" w:cs="Arial"/>
          <w:lang w:eastAsia="ja-JP"/>
        </w:rPr>
        <w:t xml:space="preserve"> in [</w:t>
      </w:r>
      <w:hyperlink r:id="rId277" w:history="1">
        <w:r w:rsidRPr="001D2CE2">
          <w:rPr>
            <w:rFonts w:ascii="Arial" w:hAnsi="Arial" w:cs="Arial"/>
            <w:color w:val="0000FF"/>
            <w:u w:val="single"/>
          </w:rPr>
          <w:t>R4-1714432</w:t>
        </w:r>
      </w:hyperlink>
      <w:r w:rsidRPr="001D2CE2">
        <w:rPr>
          <w:rFonts w:ascii="Arial" w:hAnsi="Arial" w:cs="Arial"/>
          <w:lang w:eastAsia="ja-JP"/>
        </w:rPr>
        <w:t>]</w:t>
      </w:r>
    </w:p>
    <w:p w:rsidR="001D2CE2" w:rsidRPr="001D2CE2" w:rsidRDefault="001D2CE2" w:rsidP="00391029">
      <w:pPr>
        <w:numPr>
          <w:ilvl w:val="0"/>
          <w:numId w:val="31"/>
        </w:numPr>
        <w:overflowPunct w:val="0"/>
        <w:autoSpaceDE w:val="0"/>
        <w:autoSpaceDN w:val="0"/>
        <w:adjustRightInd w:val="0"/>
        <w:spacing w:after="0"/>
        <w:textAlignment w:val="baseline"/>
        <w:rPr>
          <w:rFonts w:ascii="Arial" w:hAnsi="Arial" w:cs="Arial"/>
          <w:lang w:eastAsia="ja-JP"/>
        </w:rPr>
      </w:pPr>
      <w:r w:rsidRPr="001D2CE2">
        <w:rPr>
          <w:rFonts w:ascii="Arial" w:hAnsi="Arial" w:cs="Arial"/>
        </w:rPr>
        <w:t>TP to TS38.104: frequency error for NR BS (6.5&amp;9.6)</w:t>
      </w:r>
      <w:r w:rsidRPr="001D2CE2">
        <w:rPr>
          <w:rFonts w:ascii="Arial" w:hAnsi="Arial" w:cs="Arial"/>
          <w:lang w:eastAsia="ja-JP"/>
        </w:rPr>
        <w:t xml:space="preserve"> in [</w:t>
      </w:r>
      <w:hyperlink r:id="rId278" w:history="1">
        <w:r w:rsidRPr="001D2CE2">
          <w:rPr>
            <w:rFonts w:ascii="Arial" w:hAnsi="Arial" w:cs="Arial"/>
            <w:color w:val="0000FF"/>
            <w:u w:val="single"/>
          </w:rPr>
          <w:t>R4-1714315</w:t>
        </w:r>
      </w:hyperlink>
      <w:r w:rsidRPr="001D2CE2">
        <w:rPr>
          <w:rFonts w:ascii="Arial" w:hAnsi="Arial" w:cs="Arial"/>
          <w:lang w:eastAsia="ja-JP"/>
        </w:rPr>
        <w:t>]</w:t>
      </w:r>
    </w:p>
    <w:p w:rsidR="001D2CE2" w:rsidRPr="001D2CE2" w:rsidRDefault="001D2CE2" w:rsidP="00391029">
      <w:pPr>
        <w:numPr>
          <w:ilvl w:val="0"/>
          <w:numId w:val="31"/>
        </w:numPr>
        <w:overflowPunct w:val="0"/>
        <w:autoSpaceDE w:val="0"/>
        <w:autoSpaceDN w:val="0"/>
        <w:adjustRightInd w:val="0"/>
        <w:spacing w:after="0"/>
        <w:textAlignment w:val="baseline"/>
        <w:rPr>
          <w:rFonts w:ascii="Arial" w:hAnsi="Arial" w:cs="Arial"/>
          <w:lang w:eastAsia="ja-JP"/>
        </w:rPr>
      </w:pPr>
      <w:r w:rsidRPr="001D2CE2">
        <w:rPr>
          <w:rFonts w:ascii="Arial" w:hAnsi="Arial" w:cs="Arial"/>
        </w:rPr>
        <w:t>TP for TS 38.104: Adding text for subclause 6.5.2 Modulation quality</w:t>
      </w:r>
      <w:r w:rsidRPr="001D2CE2">
        <w:rPr>
          <w:rFonts w:ascii="Arial" w:hAnsi="Arial" w:cs="Arial"/>
          <w:lang w:eastAsia="ja-JP"/>
        </w:rPr>
        <w:t xml:space="preserve"> in [</w:t>
      </w:r>
      <w:hyperlink r:id="rId279" w:history="1">
        <w:r w:rsidRPr="001D2CE2">
          <w:rPr>
            <w:rFonts w:ascii="Arial" w:hAnsi="Arial" w:cs="Arial"/>
            <w:color w:val="0000FF"/>
            <w:u w:val="single"/>
          </w:rPr>
          <w:t>R4-1714316</w:t>
        </w:r>
      </w:hyperlink>
      <w:r w:rsidRPr="001D2CE2">
        <w:rPr>
          <w:rFonts w:ascii="Arial" w:hAnsi="Arial" w:cs="Arial"/>
          <w:lang w:eastAsia="ja-JP"/>
        </w:rPr>
        <w:t>]</w:t>
      </w:r>
    </w:p>
    <w:p w:rsidR="001D2CE2" w:rsidRPr="001D2CE2" w:rsidRDefault="001D2CE2" w:rsidP="00391029">
      <w:pPr>
        <w:numPr>
          <w:ilvl w:val="0"/>
          <w:numId w:val="31"/>
        </w:numPr>
        <w:overflowPunct w:val="0"/>
        <w:autoSpaceDE w:val="0"/>
        <w:autoSpaceDN w:val="0"/>
        <w:adjustRightInd w:val="0"/>
        <w:spacing w:after="0"/>
        <w:textAlignment w:val="baseline"/>
        <w:rPr>
          <w:rFonts w:ascii="Arial" w:hAnsi="Arial" w:cs="Arial"/>
          <w:lang w:eastAsia="ja-JP"/>
        </w:rPr>
      </w:pPr>
      <w:r w:rsidRPr="001D2CE2">
        <w:rPr>
          <w:rFonts w:ascii="Arial" w:hAnsi="Arial" w:cs="Arial"/>
        </w:rPr>
        <w:t>TP to 38.104, clause 6.6.4.2.6 (basic limits for additional requirements for operating band unwanted emissions)</w:t>
      </w:r>
      <w:r w:rsidRPr="001D2CE2">
        <w:rPr>
          <w:rFonts w:ascii="Arial" w:hAnsi="Arial" w:cs="Arial"/>
          <w:lang w:eastAsia="ja-JP"/>
        </w:rPr>
        <w:t xml:space="preserve"> In [</w:t>
      </w:r>
      <w:hyperlink r:id="rId280" w:history="1">
        <w:r w:rsidRPr="001D2CE2">
          <w:rPr>
            <w:rFonts w:ascii="Arial" w:hAnsi="Arial" w:cs="Arial"/>
            <w:color w:val="0000FF"/>
            <w:u w:val="single"/>
          </w:rPr>
          <w:t>R4-1713634</w:t>
        </w:r>
      </w:hyperlink>
      <w:r w:rsidRPr="001D2CE2">
        <w:rPr>
          <w:rFonts w:ascii="Arial" w:hAnsi="Arial" w:cs="Arial"/>
          <w:lang w:eastAsia="ja-JP"/>
        </w:rPr>
        <w:t>]</w:t>
      </w:r>
    </w:p>
    <w:p w:rsidR="001D2CE2" w:rsidRPr="001D2CE2" w:rsidRDefault="001D2CE2" w:rsidP="00391029">
      <w:pPr>
        <w:numPr>
          <w:ilvl w:val="0"/>
          <w:numId w:val="31"/>
        </w:numPr>
        <w:overflowPunct w:val="0"/>
        <w:autoSpaceDE w:val="0"/>
        <w:autoSpaceDN w:val="0"/>
        <w:adjustRightInd w:val="0"/>
        <w:spacing w:after="0"/>
        <w:textAlignment w:val="baseline"/>
        <w:rPr>
          <w:rFonts w:ascii="Arial" w:hAnsi="Arial" w:cs="Arial"/>
          <w:lang w:eastAsia="ja-JP"/>
        </w:rPr>
      </w:pPr>
      <w:r w:rsidRPr="001D2CE2">
        <w:rPr>
          <w:rFonts w:ascii="Arial" w:hAnsi="Arial" w:cs="Arial"/>
        </w:rPr>
        <w:t>TP to TS 38.104: Dynamic Range for FR1 (conducted)</w:t>
      </w:r>
      <w:r w:rsidRPr="001D2CE2">
        <w:rPr>
          <w:rFonts w:ascii="Arial" w:hAnsi="Arial" w:cs="Arial"/>
          <w:lang w:eastAsia="ja-JP"/>
        </w:rPr>
        <w:t xml:space="preserve"> in [</w:t>
      </w:r>
      <w:hyperlink r:id="rId281" w:history="1">
        <w:r w:rsidRPr="001D2CE2">
          <w:rPr>
            <w:rFonts w:ascii="Arial" w:hAnsi="Arial" w:cs="Arial"/>
            <w:color w:val="0000FF"/>
            <w:u w:val="single"/>
          </w:rPr>
          <w:t>R4-1714317</w:t>
        </w:r>
      </w:hyperlink>
      <w:r w:rsidRPr="001D2CE2">
        <w:rPr>
          <w:rFonts w:ascii="Arial" w:hAnsi="Arial" w:cs="Arial"/>
          <w:lang w:eastAsia="ja-JP"/>
        </w:rPr>
        <w:t>]</w:t>
      </w:r>
    </w:p>
    <w:p w:rsidR="001D2CE2" w:rsidRPr="001D2CE2" w:rsidRDefault="001D2CE2" w:rsidP="00391029">
      <w:pPr>
        <w:numPr>
          <w:ilvl w:val="0"/>
          <w:numId w:val="31"/>
        </w:numPr>
        <w:overflowPunct w:val="0"/>
        <w:autoSpaceDE w:val="0"/>
        <w:autoSpaceDN w:val="0"/>
        <w:adjustRightInd w:val="0"/>
        <w:spacing w:after="0"/>
        <w:textAlignment w:val="baseline"/>
        <w:rPr>
          <w:rFonts w:ascii="Arial" w:hAnsi="Arial" w:cs="Arial"/>
          <w:lang w:eastAsia="ja-JP"/>
        </w:rPr>
      </w:pPr>
      <w:r w:rsidRPr="001D2CE2">
        <w:rPr>
          <w:rFonts w:ascii="Arial" w:hAnsi="Arial" w:cs="Arial"/>
        </w:rPr>
        <w:t>TP for TS 38.104: out of band blocking (7.5)</w:t>
      </w:r>
      <w:r w:rsidRPr="001D2CE2">
        <w:rPr>
          <w:rFonts w:ascii="Arial" w:hAnsi="Arial" w:cs="Arial"/>
          <w:lang w:eastAsia="ja-JP"/>
        </w:rPr>
        <w:t xml:space="preserve"> in [</w:t>
      </w:r>
      <w:hyperlink r:id="rId282" w:history="1">
        <w:r w:rsidRPr="001D2CE2">
          <w:rPr>
            <w:rFonts w:ascii="Arial" w:hAnsi="Arial" w:cs="Arial"/>
            <w:color w:val="0000FF"/>
            <w:u w:val="single"/>
          </w:rPr>
          <w:t>R4-1712964</w:t>
        </w:r>
      </w:hyperlink>
      <w:r w:rsidRPr="001D2CE2">
        <w:rPr>
          <w:rFonts w:ascii="Arial" w:hAnsi="Arial" w:cs="Arial"/>
          <w:lang w:eastAsia="ja-JP"/>
        </w:rPr>
        <w:t>]</w:t>
      </w:r>
    </w:p>
    <w:p w:rsidR="001D2CE2" w:rsidRPr="001D2CE2" w:rsidRDefault="001D2CE2" w:rsidP="00391029">
      <w:pPr>
        <w:numPr>
          <w:ilvl w:val="0"/>
          <w:numId w:val="31"/>
        </w:numPr>
        <w:overflowPunct w:val="0"/>
        <w:autoSpaceDE w:val="0"/>
        <w:autoSpaceDN w:val="0"/>
        <w:adjustRightInd w:val="0"/>
        <w:spacing w:after="0"/>
        <w:textAlignment w:val="baseline"/>
        <w:rPr>
          <w:rFonts w:ascii="Arial" w:hAnsi="Arial" w:cs="Arial"/>
          <w:lang w:eastAsia="ja-JP"/>
        </w:rPr>
      </w:pPr>
      <w:r w:rsidRPr="001D2CE2">
        <w:rPr>
          <w:rFonts w:ascii="Arial" w:hAnsi="Arial" w:cs="Arial"/>
        </w:rPr>
        <w:t>TP to TS38.104: ICS requirement (7.8&amp;10.9)</w:t>
      </w:r>
      <w:r w:rsidRPr="001D2CE2">
        <w:rPr>
          <w:rFonts w:ascii="Arial" w:hAnsi="Arial" w:cs="Arial"/>
          <w:lang w:eastAsia="ja-JP"/>
        </w:rPr>
        <w:t xml:space="preserve"> in [</w:t>
      </w:r>
      <w:hyperlink r:id="rId283" w:history="1">
        <w:r w:rsidRPr="001D2CE2">
          <w:rPr>
            <w:rFonts w:ascii="Arial" w:hAnsi="Arial" w:cs="Arial"/>
            <w:color w:val="0000FF"/>
            <w:u w:val="single"/>
          </w:rPr>
          <w:t>R4-1714318</w:t>
        </w:r>
      </w:hyperlink>
      <w:r w:rsidRPr="001D2CE2">
        <w:rPr>
          <w:rFonts w:ascii="Arial" w:hAnsi="Arial" w:cs="Arial"/>
          <w:lang w:eastAsia="ja-JP"/>
        </w:rPr>
        <w:t>]</w:t>
      </w:r>
    </w:p>
    <w:p w:rsidR="001D2CE2" w:rsidRPr="001D2CE2" w:rsidRDefault="001D2CE2" w:rsidP="00391029">
      <w:pPr>
        <w:numPr>
          <w:ilvl w:val="0"/>
          <w:numId w:val="31"/>
        </w:numPr>
        <w:overflowPunct w:val="0"/>
        <w:autoSpaceDE w:val="0"/>
        <w:autoSpaceDN w:val="0"/>
        <w:adjustRightInd w:val="0"/>
        <w:spacing w:after="0"/>
        <w:textAlignment w:val="baseline"/>
        <w:rPr>
          <w:rFonts w:ascii="Arial" w:hAnsi="Arial" w:cs="Arial"/>
          <w:lang w:eastAsia="ja-JP"/>
        </w:rPr>
      </w:pPr>
      <w:r w:rsidRPr="001D2CE2">
        <w:rPr>
          <w:rFonts w:ascii="Arial" w:hAnsi="Arial" w:cs="Arial"/>
        </w:rPr>
        <w:t>TP for TS 38.104: Adding text for subclause 9.6.4 Modulation quality</w:t>
      </w:r>
      <w:r w:rsidRPr="001D2CE2">
        <w:rPr>
          <w:rFonts w:ascii="Arial" w:hAnsi="Arial" w:cs="Arial"/>
          <w:lang w:eastAsia="ja-JP"/>
        </w:rPr>
        <w:t xml:space="preserve"> in [</w:t>
      </w:r>
      <w:hyperlink r:id="rId284" w:history="1">
        <w:r w:rsidRPr="001D2CE2">
          <w:rPr>
            <w:rFonts w:ascii="Arial" w:hAnsi="Arial" w:cs="Arial"/>
            <w:color w:val="0000FF"/>
            <w:u w:val="single"/>
          </w:rPr>
          <w:t>R4-1714319</w:t>
        </w:r>
      </w:hyperlink>
      <w:r w:rsidRPr="001D2CE2">
        <w:rPr>
          <w:rFonts w:ascii="Arial" w:hAnsi="Arial" w:cs="Arial"/>
          <w:lang w:eastAsia="ja-JP"/>
        </w:rPr>
        <w:t>]</w:t>
      </w:r>
    </w:p>
    <w:p w:rsidR="001D2CE2" w:rsidRPr="001D2CE2" w:rsidRDefault="001D2CE2" w:rsidP="00391029">
      <w:pPr>
        <w:numPr>
          <w:ilvl w:val="0"/>
          <w:numId w:val="31"/>
        </w:numPr>
        <w:overflowPunct w:val="0"/>
        <w:autoSpaceDE w:val="0"/>
        <w:autoSpaceDN w:val="0"/>
        <w:adjustRightInd w:val="0"/>
        <w:spacing w:after="0"/>
        <w:textAlignment w:val="baseline"/>
        <w:rPr>
          <w:rFonts w:ascii="Arial" w:hAnsi="Arial" w:cs="Arial"/>
          <w:lang w:eastAsia="ja-JP"/>
        </w:rPr>
      </w:pPr>
      <w:r w:rsidRPr="001D2CE2">
        <w:rPr>
          <w:rFonts w:ascii="Arial" w:hAnsi="Arial" w:cs="Arial"/>
        </w:rPr>
        <w:t>TP for TS 38.104: OTA Out-of-band emissions (9.7.4)</w:t>
      </w:r>
      <w:r w:rsidRPr="001D2CE2">
        <w:rPr>
          <w:rFonts w:ascii="Arial" w:hAnsi="Arial" w:cs="Arial"/>
          <w:lang w:eastAsia="ja-JP"/>
        </w:rPr>
        <w:t xml:space="preserve"> in [</w:t>
      </w:r>
      <w:hyperlink r:id="rId285" w:history="1">
        <w:r w:rsidRPr="001D2CE2">
          <w:rPr>
            <w:rFonts w:ascii="Arial" w:hAnsi="Arial" w:cs="Arial"/>
            <w:color w:val="0000FF"/>
            <w:u w:val="single"/>
          </w:rPr>
          <w:t>R4-1714515</w:t>
        </w:r>
      </w:hyperlink>
      <w:r w:rsidRPr="001D2CE2">
        <w:rPr>
          <w:rFonts w:ascii="Arial" w:hAnsi="Arial" w:cs="Arial"/>
          <w:lang w:eastAsia="ja-JP"/>
        </w:rPr>
        <w:t>]</w:t>
      </w:r>
    </w:p>
    <w:p w:rsidR="001D2CE2" w:rsidRPr="001D2CE2" w:rsidRDefault="001D2CE2" w:rsidP="00391029">
      <w:pPr>
        <w:numPr>
          <w:ilvl w:val="0"/>
          <w:numId w:val="31"/>
        </w:numPr>
        <w:overflowPunct w:val="0"/>
        <w:autoSpaceDE w:val="0"/>
        <w:autoSpaceDN w:val="0"/>
        <w:adjustRightInd w:val="0"/>
        <w:spacing w:after="0"/>
        <w:textAlignment w:val="baseline"/>
        <w:rPr>
          <w:rFonts w:ascii="Arial" w:hAnsi="Arial" w:cs="Arial"/>
          <w:lang w:eastAsia="ja-JP"/>
        </w:rPr>
      </w:pPr>
      <w:r w:rsidRPr="001D2CE2">
        <w:rPr>
          <w:rFonts w:ascii="Arial" w:hAnsi="Arial" w:cs="Arial"/>
        </w:rPr>
        <w:t>TP for TS 38.104: OTA Spurious emission (9.7.5)</w:t>
      </w:r>
      <w:r w:rsidRPr="001D2CE2">
        <w:rPr>
          <w:rFonts w:ascii="Arial" w:hAnsi="Arial" w:cs="Arial"/>
          <w:lang w:eastAsia="ja-JP"/>
        </w:rPr>
        <w:t xml:space="preserve"> in [</w:t>
      </w:r>
      <w:hyperlink r:id="rId286" w:history="1">
        <w:r w:rsidRPr="001D2CE2">
          <w:rPr>
            <w:rFonts w:ascii="Arial" w:hAnsi="Arial" w:cs="Arial"/>
            <w:color w:val="0000FF"/>
            <w:u w:val="single"/>
          </w:rPr>
          <w:t>R4-1714320</w:t>
        </w:r>
      </w:hyperlink>
      <w:r w:rsidRPr="001D2CE2">
        <w:rPr>
          <w:rFonts w:ascii="Arial" w:hAnsi="Arial" w:cs="Arial"/>
          <w:lang w:eastAsia="ja-JP"/>
        </w:rPr>
        <w:t>]</w:t>
      </w:r>
    </w:p>
    <w:p w:rsidR="001D2CE2" w:rsidRPr="001D2CE2" w:rsidRDefault="001D2CE2" w:rsidP="00391029">
      <w:pPr>
        <w:numPr>
          <w:ilvl w:val="0"/>
          <w:numId w:val="31"/>
        </w:numPr>
        <w:overflowPunct w:val="0"/>
        <w:autoSpaceDE w:val="0"/>
        <w:autoSpaceDN w:val="0"/>
        <w:adjustRightInd w:val="0"/>
        <w:spacing w:after="0"/>
        <w:textAlignment w:val="baseline"/>
        <w:rPr>
          <w:rFonts w:ascii="Arial" w:hAnsi="Arial" w:cs="Arial"/>
          <w:lang w:eastAsia="ja-JP"/>
        </w:rPr>
      </w:pPr>
      <w:r w:rsidRPr="001D2CE2">
        <w:rPr>
          <w:rFonts w:ascii="Arial" w:hAnsi="Arial" w:cs="Arial"/>
        </w:rPr>
        <w:t>TP for TS 38.104: OTA Dynamic range  (10.4)</w:t>
      </w:r>
      <w:r w:rsidRPr="001D2CE2">
        <w:rPr>
          <w:rFonts w:ascii="Arial" w:hAnsi="Arial" w:cs="Arial"/>
          <w:lang w:eastAsia="ja-JP"/>
        </w:rPr>
        <w:t xml:space="preserve"> in [</w:t>
      </w:r>
      <w:hyperlink r:id="rId287" w:history="1">
        <w:r w:rsidRPr="001D2CE2">
          <w:rPr>
            <w:rFonts w:ascii="Arial" w:hAnsi="Arial" w:cs="Arial"/>
            <w:color w:val="0000FF"/>
            <w:u w:val="single"/>
          </w:rPr>
          <w:t>R4-1714321</w:t>
        </w:r>
      </w:hyperlink>
      <w:r w:rsidRPr="001D2CE2">
        <w:rPr>
          <w:rFonts w:ascii="Arial" w:hAnsi="Arial" w:cs="Arial"/>
          <w:lang w:eastAsia="ja-JP"/>
        </w:rPr>
        <w:t>]</w:t>
      </w:r>
    </w:p>
    <w:p w:rsidR="001D2CE2" w:rsidRPr="001D2CE2" w:rsidRDefault="001D2CE2" w:rsidP="00391029">
      <w:pPr>
        <w:numPr>
          <w:ilvl w:val="0"/>
          <w:numId w:val="31"/>
        </w:numPr>
        <w:overflowPunct w:val="0"/>
        <w:autoSpaceDE w:val="0"/>
        <w:autoSpaceDN w:val="0"/>
        <w:adjustRightInd w:val="0"/>
        <w:spacing w:after="0"/>
        <w:textAlignment w:val="baseline"/>
        <w:rPr>
          <w:rFonts w:ascii="Arial" w:hAnsi="Arial" w:cs="Arial"/>
          <w:lang w:eastAsia="ja-JP"/>
        </w:rPr>
      </w:pPr>
      <w:r w:rsidRPr="001D2CE2">
        <w:rPr>
          <w:rFonts w:ascii="Arial" w:hAnsi="Arial" w:cs="Arial"/>
        </w:rPr>
        <w:t>TP to TS 38.104: Revision of the TRP definition</w:t>
      </w:r>
      <w:r w:rsidRPr="001D2CE2">
        <w:rPr>
          <w:rFonts w:ascii="Arial" w:hAnsi="Arial" w:cs="Arial"/>
          <w:lang w:eastAsia="ja-JP"/>
        </w:rPr>
        <w:t xml:space="preserve"> in [</w:t>
      </w:r>
      <w:hyperlink r:id="rId288" w:history="1">
        <w:r w:rsidRPr="001D2CE2">
          <w:rPr>
            <w:rFonts w:ascii="Arial" w:hAnsi="Arial" w:cs="Arial"/>
            <w:color w:val="0000FF"/>
            <w:u w:val="single"/>
          </w:rPr>
          <w:t>R4-1714116</w:t>
        </w:r>
      </w:hyperlink>
      <w:r w:rsidRPr="001D2CE2">
        <w:rPr>
          <w:rFonts w:ascii="Arial" w:hAnsi="Arial" w:cs="Arial"/>
          <w:lang w:eastAsia="ja-JP"/>
        </w:rPr>
        <w:t>]</w:t>
      </w:r>
    </w:p>
    <w:p w:rsidR="001D2CE2" w:rsidRPr="001D2CE2" w:rsidRDefault="001D2CE2" w:rsidP="001D2CE2">
      <w:pPr>
        <w:overflowPunct w:val="0"/>
        <w:autoSpaceDE w:val="0"/>
        <w:autoSpaceDN w:val="0"/>
        <w:adjustRightInd w:val="0"/>
        <w:spacing w:after="0"/>
        <w:textAlignment w:val="baseline"/>
        <w:rPr>
          <w:rFonts w:ascii="Arial" w:hAnsi="Arial" w:cs="Arial"/>
          <w:lang w:eastAsia="ja-JP"/>
        </w:rPr>
      </w:pPr>
    </w:p>
    <w:p w:rsidR="001D2CE2" w:rsidRPr="001D2CE2" w:rsidRDefault="001D2CE2" w:rsidP="00391029">
      <w:pPr>
        <w:numPr>
          <w:ilvl w:val="0"/>
          <w:numId w:val="36"/>
        </w:numPr>
        <w:overflowPunct w:val="0"/>
        <w:autoSpaceDE w:val="0"/>
        <w:autoSpaceDN w:val="0"/>
        <w:adjustRightInd w:val="0"/>
        <w:spacing w:after="0"/>
        <w:textAlignment w:val="baseline"/>
        <w:rPr>
          <w:rFonts w:ascii="Arial" w:hAnsi="Arial" w:cs="Arial"/>
          <w:lang w:eastAsia="ja-JP"/>
        </w:rPr>
      </w:pPr>
      <w:r w:rsidRPr="001D2CE2">
        <w:rPr>
          <w:rFonts w:ascii="Arial" w:hAnsi="Arial" w:cs="Arial"/>
        </w:rPr>
        <w:t>WF on output power accuracy</w:t>
      </w:r>
      <w:r w:rsidRPr="001D2CE2">
        <w:rPr>
          <w:rFonts w:ascii="Arial" w:hAnsi="Arial" w:cs="Arial"/>
          <w:lang w:eastAsia="ja-JP"/>
        </w:rPr>
        <w:t xml:space="preserve"> in </w:t>
      </w:r>
      <w:r w:rsidRPr="001D2CE2">
        <w:rPr>
          <w:rFonts w:ascii="Arial" w:hAnsi="Arial" w:cs="Arial" w:hint="eastAsia"/>
          <w:lang w:eastAsia="ja-JP"/>
        </w:rPr>
        <w:t>[</w:t>
      </w:r>
      <w:hyperlink r:id="rId289" w:history="1">
        <w:r w:rsidRPr="001D2CE2">
          <w:rPr>
            <w:rFonts w:ascii="Arial" w:hAnsi="Arial" w:cs="Arial"/>
            <w:color w:val="0000FF"/>
            <w:u w:val="single"/>
            <w:lang w:val="en-US" w:eastAsia="zh-CN"/>
          </w:rPr>
          <w:t>R4-1714118</w:t>
        </w:r>
      </w:hyperlink>
      <w:r w:rsidRPr="001D2CE2">
        <w:rPr>
          <w:rFonts w:ascii="Arial" w:hAnsi="Arial" w:cs="Arial"/>
          <w:lang w:val="en-US" w:eastAsia="ja-JP"/>
        </w:rPr>
        <w:t>]</w:t>
      </w:r>
    </w:p>
    <w:p w:rsidR="001D2CE2" w:rsidRPr="001D2CE2" w:rsidRDefault="001D2CE2" w:rsidP="00391029">
      <w:pPr>
        <w:numPr>
          <w:ilvl w:val="1"/>
          <w:numId w:val="36"/>
        </w:numPr>
        <w:overflowPunct w:val="0"/>
        <w:autoSpaceDE w:val="0"/>
        <w:autoSpaceDN w:val="0"/>
        <w:adjustRightInd w:val="0"/>
        <w:spacing w:after="0"/>
        <w:textAlignment w:val="baseline"/>
        <w:rPr>
          <w:rFonts w:ascii="Arial" w:hAnsi="Arial" w:cs="Arial"/>
          <w:lang w:eastAsia="ja-JP"/>
        </w:rPr>
      </w:pPr>
      <w:r w:rsidRPr="001D2CE2">
        <w:rPr>
          <w:rFonts w:ascii="Arial" w:hAnsi="Arial" w:cs="Arial"/>
          <w:lang w:eastAsia="ja-JP"/>
        </w:rPr>
        <w:t>Summarizes discussion in RAN4#</w:t>
      </w:r>
      <w:r w:rsidRPr="001D2CE2">
        <w:rPr>
          <w:rFonts w:ascii="Arial" w:hAnsi="Arial" w:cs="Arial" w:hint="eastAsia"/>
          <w:lang w:eastAsia="ja-JP"/>
        </w:rPr>
        <w:t>85</w:t>
      </w:r>
      <w:r w:rsidRPr="001D2CE2">
        <w:rPr>
          <w:rFonts w:ascii="Arial" w:hAnsi="Arial" w:cs="Arial"/>
          <w:lang w:eastAsia="ja-JP"/>
        </w:rPr>
        <w:t xml:space="preserve"> and way forward/agreement on this topic.</w:t>
      </w:r>
    </w:p>
    <w:p w:rsidR="001D2CE2" w:rsidRPr="001D2CE2" w:rsidRDefault="001D2CE2" w:rsidP="00391029">
      <w:pPr>
        <w:numPr>
          <w:ilvl w:val="2"/>
          <w:numId w:val="36"/>
        </w:numPr>
        <w:overflowPunct w:val="0"/>
        <w:autoSpaceDE w:val="0"/>
        <w:autoSpaceDN w:val="0"/>
        <w:adjustRightInd w:val="0"/>
        <w:spacing w:after="0"/>
        <w:textAlignment w:val="baseline"/>
        <w:rPr>
          <w:rFonts w:ascii="Arial" w:hAnsi="Arial" w:cs="Arial"/>
          <w:i/>
        </w:rPr>
      </w:pPr>
      <w:r w:rsidRPr="001D2CE2">
        <w:rPr>
          <w:rFonts w:ascii="Arial" w:hAnsi="Arial" w:cs="Arial"/>
          <w:i/>
        </w:rPr>
        <w:t xml:space="preserve">Agreement: </w:t>
      </w:r>
    </w:p>
    <w:p w:rsidR="001D2CE2" w:rsidRPr="001D2CE2" w:rsidRDefault="001D2CE2" w:rsidP="00391029">
      <w:pPr>
        <w:numPr>
          <w:ilvl w:val="1"/>
          <w:numId w:val="37"/>
        </w:numPr>
        <w:overflowPunct w:val="0"/>
        <w:autoSpaceDE w:val="0"/>
        <w:autoSpaceDN w:val="0"/>
        <w:adjustRightInd w:val="0"/>
        <w:spacing w:after="0"/>
        <w:textAlignment w:val="baseline"/>
        <w:rPr>
          <w:rFonts w:ascii="Arial" w:hAnsi="Arial" w:cs="Arial"/>
        </w:rPr>
      </w:pPr>
      <w:r w:rsidRPr="001D2CE2">
        <w:rPr>
          <w:rFonts w:ascii="Arial" w:hAnsi="Arial" w:cs="Arial"/>
        </w:rPr>
        <w:t>Proposal 1: minimum TRP accuracy requirement = ±3.0 dB for normal operating conditions.</w:t>
      </w:r>
    </w:p>
    <w:p w:rsidR="001D2CE2" w:rsidRPr="001D2CE2" w:rsidRDefault="001D2CE2" w:rsidP="00391029">
      <w:pPr>
        <w:numPr>
          <w:ilvl w:val="1"/>
          <w:numId w:val="37"/>
        </w:numPr>
        <w:overflowPunct w:val="0"/>
        <w:autoSpaceDE w:val="0"/>
        <w:autoSpaceDN w:val="0"/>
        <w:adjustRightInd w:val="0"/>
        <w:spacing w:after="0"/>
        <w:textAlignment w:val="baseline"/>
        <w:rPr>
          <w:rFonts w:ascii="Arial" w:hAnsi="Arial" w:cs="Arial"/>
        </w:rPr>
      </w:pPr>
      <w:r w:rsidRPr="001D2CE2">
        <w:rPr>
          <w:rFonts w:ascii="Arial" w:hAnsi="Arial" w:cs="Arial"/>
        </w:rPr>
        <w:t>Proposal 2: minimum EIRP accuracy requirement = ±3.4 dB for normal operating conditions.</w:t>
      </w:r>
    </w:p>
    <w:p w:rsidR="001D2CE2" w:rsidRPr="001D2CE2" w:rsidRDefault="001D2CE2" w:rsidP="001D2CE2">
      <w:pPr>
        <w:overflowPunct w:val="0"/>
        <w:autoSpaceDE w:val="0"/>
        <w:autoSpaceDN w:val="0"/>
        <w:adjustRightInd w:val="0"/>
        <w:spacing w:after="0"/>
        <w:ind w:leftChars="730" w:left="1460"/>
        <w:textAlignment w:val="baseline"/>
        <w:rPr>
          <w:rFonts w:ascii="Arial" w:hAnsi="Arial" w:cs="Arial"/>
          <w:highlight w:val="green"/>
        </w:rPr>
      </w:pPr>
      <w:r w:rsidRPr="001D2CE2">
        <w:rPr>
          <w:rFonts w:ascii="Arial" w:hAnsi="Arial" w:cs="Arial"/>
        </w:rPr>
        <w:t>As EIRP is one parameter that affects the coverage range of cells, vendors should strive to achieve as little variation as feasible to meet the coverage range of the cells.</w:t>
      </w:r>
      <w:r w:rsidRPr="001D2CE2">
        <w:rPr>
          <w:rFonts w:ascii="Arial" w:hAnsi="Arial" w:cs="Arial"/>
          <w:highlight w:val="green"/>
        </w:rPr>
        <w:t xml:space="preserve"> </w:t>
      </w:r>
    </w:p>
    <w:p w:rsidR="001D2CE2" w:rsidRPr="001D2CE2" w:rsidRDefault="001D2CE2" w:rsidP="001D2CE2">
      <w:pPr>
        <w:overflowPunct w:val="0"/>
        <w:autoSpaceDE w:val="0"/>
        <w:autoSpaceDN w:val="0"/>
        <w:adjustRightInd w:val="0"/>
        <w:spacing w:after="0"/>
        <w:ind w:leftChars="700" w:left="1400"/>
        <w:textAlignment w:val="baseline"/>
        <w:rPr>
          <w:rFonts w:ascii="Arial" w:hAnsi="Arial" w:cs="Arial"/>
          <w:lang w:eastAsia="ja-JP"/>
        </w:rPr>
      </w:pPr>
      <w:r w:rsidRPr="001D2CE2">
        <w:rPr>
          <w:rFonts w:ascii="Arial" w:hAnsi="Arial" w:cs="Arial"/>
        </w:rPr>
        <w:t>There is not intension to include above sentence in the specifications</w:t>
      </w:r>
    </w:p>
    <w:p w:rsidR="001D2CE2" w:rsidRPr="001D2CE2" w:rsidRDefault="001D2CE2" w:rsidP="001D2CE2">
      <w:pPr>
        <w:overflowPunct w:val="0"/>
        <w:autoSpaceDE w:val="0"/>
        <w:autoSpaceDN w:val="0"/>
        <w:adjustRightInd w:val="0"/>
        <w:spacing w:after="0"/>
        <w:textAlignment w:val="baseline"/>
        <w:rPr>
          <w:rFonts w:ascii="Arial" w:hAnsi="Arial" w:cs="Arial"/>
          <w:lang w:eastAsia="ja-JP"/>
        </w:rPr>
      </w:pPr>
    </w:p>
    <w:p w:rsidR="001D2CE2" w:rsidRPr="001D2CE2" w:rsidRDefault="001D2CE2" w:rsidP="00391029">
      <w:pPr>
        <w:numPr>
          <w:ilvl w:val="0"/>
          <w:numId w:val="31"/>
        </w:numPr>
        <w:overflowPunct w:val="0"/>
        <w:autoSpaceDE w:val="0"/>
        <w:autoSpaceDN w:val="0"/>
        <w:adjustRightInd w:val="0"/>
        <w:spacing w:after="0"/>
        <w:textAlignment w:val="baseline"/>
        <w:rPr>
          <w:rFonts w:ascii="Arial" w:hAnsi="Arial" w:cs="Arial"/>
          <w:lang w:eastAsia="ja-JP"/>
        </w:rPr>
      </w:pPr>
      <w:r w:rsidRPr="001D2CE2">
        <w:rPr>
          <w:rFonts w:ascii="Arial" w:hAnsi="Arial" w:cs="Arial"/>
        </w:rPr>
        <w:t>TP to TS 38.104: Radiated NR BS transmit power; 2-O (9.2.3)</w:t>
      </w:r>
      <w:r w:rsidRPr="001D2CE2">
        <w:rPr>
          <w:rFonts w:ascii="Arial" w:hAnsi="Arial" w:cs="Arial"/>
          <w:lang w:eastAsia="ja-JP"/>
        </w:rPr>
        <w:t xml:space="preserve"> in [</w:t>
      </w:r>
      <w:hyperlink r:id="rId290" w:history="1">
        <w:r w:rsidRPr="001D2CE2">
          <w:rPr>
            <w:rFonts w:ascii="Arial" w:hAnsi="Arial" w:cs="Arial"/>
            <w:color w:val="0000FF"/>
            <w:u w:val="single"/>
          </w:rPr>
          <w:t>R4-1714117</w:t>
        </w:r>
      </w:hyperlink>
      <w:r w:rsidRPr="001D2CE2">
        <w:rPr>
          <w:rFonts w:ascii="Arial" w:hAnsi="Arial" w:cs="Arial"/>
          <w:lang w:eastAsia="ja-JP"/>
        </w:rPr>
        <w:t>]</w:t>
      </w:r>
    </w:p>
    <w:p w:rsidR="001D2CE2" w:rsidRPr="001D2CE2" w:rsidRDefault="001D2CE2" w:rsidP="00391029">
      <w:pPr>
        <w:numPr>
          <w:ilvl w:val="0"/>
          <w:numId w:val="31"/>
        </w:numPr>
        <w:overflowPunct w:val="0"/>
        <w:autoSpaceDE w:val="0"/>
        <w:autoSpaceDN w:val="0"/>
        <w:adjustRightInd w:val="0"/>
        <w:spacing w:after="0"/>
        <w:textAlignment w:val="baseline"/>
        <w:rPr>
          <w:rFonts w:ascii="Arial" w:hAnsi="Arial" w:cs="Arial"/>
          <w:lang w:eastAsia="ja-JP"/>
        </w:rPr>
      </w:pPr>
      <w:r w:rsidRPr="001D2CE2">
        <w:rPr>
          <w:rFonts w:ascii="Arial" w:hAnsi="Arial" w:cs="Arial"/>
        </w:rPr>
        <w:t>TP to TS 38.104: OTA base station output power, 2-O (9.3.3)</w:t>
      </w:r>
      <w:r w:rsidRPr="001D2CE2">
        <w:rPr>
          <w:rFonts w:ascii="Arial" w:hAnsi="Arial" w:cs="Arial"/>
          <w:lang w:eastAsia="ja-JP"/>
        </w:rPr>
        <w:t xml:space="preserve"> in [</w:t>
      </w:r>
      <w:hyperlink r:id="rId291" w:history="1">
        <w:r w:rsidRPr="001D2CE2">
          <w:rPr>
            <w:rFonts w:ascii="Arial" w:hAnsi="Arial" w:cs="Arial"/>
            <w:color w:val="0000FF"/>
            <w:u w:val="single"/>
          </w:rPr>
          <w:t>R4-1714517</w:t>
        </w:r>
      </w:hyperlink>
      <w:r w:rsidRPr="001D2CE2">
        <w:rPr>
          <w:rFonts w:ascii="Arial" w:hAnsi="Arial" w:cs="Arial"/>
          <w:lang w:eastAsia="ja-JP"/>
        </w:rPr>
        <w:t>]</w:t>
      </w:r>
    </w:p>
    <w:p w:rsidR="001D2CE2" w:rsidRPr="001D2CE2" w:rsidRDefault="001D2CE2" w:rsidP="00391029">
      <w:pPr>
        <w:numPr>
          <w:ilvl w:val="0"/>
          <w:numId w:val="31"/>
        </w:numPr>
        <w:overflowPunct w:val="0"/>
        <w:autoSpaceDE w:val="0"/>
        <w:autoSpaceDN w:val="0"/>
        <w:adjustRightInd w:val="0"/>
        <w:spacing w:after="0"/>
        <w:textAlignment w:val="baseline"/>
        <w:rPr>
          <w:rFonts w:ascii="Arial" w:hAnsi="Arial" w:cs="Arial"/>
          <w:lang w:eastAsia="ja-JP"/>
        </w:rPr>
      </w:pPr>
      <w:r w:rsidRPr="001D2CE2">
        <w:rPr>
          <w:rFonts w:ascii="Arial" w:hAnsi="Arial" w:cs="Arial"/>
        </w:rPr>
        <w:t>TP to TS 38.104: OTA Output power dynamics (9.4)</w:t>
      </w:r>
      <w:r w:rsidRPr="001D2CE2">
        <w:rPr>
          <w:rFonts w:ascii="Arial" w:hAnsi="Arial" w:cs="Arial"/>
          <w:lang w:eastAsia="ja-JP"/>
        </w:rPr>
        <w:t xml:space="preserve"> in [</w:t>
      </w:r>
      <w:hyperlink r:id="rId292" w:history="1">
        <w:r w:rsidRPr="001D2CE2">
          <w:rPr>
            <w:rFonts w:ascii="Arial" w:hAnsi="Arial" w:cs="Arial"/>
            <w:color w:val="0000FF"/>
            <w:u w:val="single"/>
          </w:rPr>
          <w:t>R4-1714121</w:t>
        </w:r>
      </w:hyperlink>
      <w:r w:rsidRPr="001D2CE2">
        <w:rPr>
          <w:rFonts w:ascii="Arial" w:hAnsi="Arial" w:cs="Arial"/>
          <w:lang w:eastAsia="ja-JP"/>
        </w:rPr>
        <w:t>]</w:t>
      </w:r>
    </w:p>
    <w:p w:rsidR="001D2CE2" w:rsidRPr="001D2CE2" w:rsidRDefault="001D2CE2" w:rsidP="00391029">
      <w:pPr>
        <w:numPr>
          <w:ilvl w:val="0"/>
          <w:numId w:val="31"/>
        </w:numPr>
        <w:overflowPunct w:val="0"/>
        <w:autoSpaceDE w:val="0"/>
        <w:autoSpaceDN w:val="0"/>
        <w:adjustRightInd w:val="0"/>
        <w:spacing w:after="0"/>
        <w:textAlignment w:val="baseline"/>
        <w:rPr>
          <w:rFonts w:ascii="Arial" w:hAnsi="Arial" w:cs="Arial"/>
          <w:lang w:eastAsia="ja-JP"/>
        </w:rPr>
      </w:pPr>
      <w:r w:rsidRPr="001D2CE2">
        <w:rPr>
          <w:rFonts w:ascii="Arial" w:hAnsi="Arial" w:cs="Arial"/>
        </w:rPr>
        <w:t>TP for TR 38.817-2 Transmit OFF level for NR BS 1-O (9.5.1)</w:t>
      </w:r>
      <w:r w:rsidRPr="001D2CE2">
        <w:rPr>
          <w:rFonts w:ascii="Arial" w:hAnsi="Arial" w:cs="Arial"/>
          <w:lang w:eastAsia="ja-JP"/>
        </w:rPr>
        <w:t xml:space="preserve"> in [</w:t>
      </w:r>
      <w:hyperlink r:id="rId293" w:history="1">
        <w:r w:rsidRPr="001D2CE2">
          <w:rPr>
            <w:rFonts w:ascii="Arial" w:hAnsi="Arial" w:cs="Arial"/>
            <w:color w:val="0000FF"/>
            <w:u w:val="single"/>
          </w:rPr>
          <w:t>R4-1714123</w:t>
        </w:r>
      </w:hyperlink>
      <w:r w:rsidRPr="001D2CE2">
        <w:rPr>
          <w:rFonts w:ascii="Arial" w:hAnsi="Arial" w:cs="Arial"/>
          <w:lang w:eastAsia="ja-JP"/>
        </w:rPr>
        <w:t>]</w:t>
      </w:r>
    </w:p>
    <w:p w:rsidR="001D2CE2" w:rsidRPr="001D2CE2" w:rsidRDefault="001D2CE2" w:rsidP="00391029">
      <w:pPr>
        <w:numPr>
          <w:ilvl w:val="0"/>
          <w:numId w:val="31"/>
        </w:numPr>
        <w:overflowPunct w:val="0"/>
        <w:autoSpaceDE w:val="0"/>
        <w:autoSpaceDN w:val="0"/>
        <w:adjustRightInd w:val="0"/>
        <w:spacing w:after="0"/>
        <w:textAlignment w:val="baseline"/>
        <w:rPr>
          <w:rFonts w:ascii="Arial" w:hAnsi="Arial" w:cs="Arial"/>
          <w:lang w:eastAsia="ja-JP"/>
        </w:rPr>
      </w:pPr>
      <w:r w:rsidRPr="001D2CE2">
        <w:rPr>
          <w:rFonts w:ascii="Arial" w:hAnsi="Arial" w:cs="Arial"/>
        </w:rPr>
        <w:t>TP for TR 38.817-2 Transmitter OFF Power for NR BS 2-O (9.5.1)</w:t>
      </w:r>
      <w:r w:rsidRPr="001D2CE2">
        <w:rPr>
          <w:rFonts w:ascii="Arial" w:hAnsi="Arial" w:cs="Arial"/>
          <w:lang w:eastAsia="ja-JP"/>
        </w:rPr>
        <w:t xml:space="preserve"> in [</w:t>
      </w:r>
      <w:hyperlink r:id="rId294" w:history="1">
        <w:r w:rsidRPr="001D2CE2">
          <w:rPr>
            <w:rFonts w:ascii="Arial" w:hAnsi="Arial" w:cs="Arial"/>
            <w:color w:val="0000FF"/>
            <w:u w:val="single"/>
          </w:rPr>
          <w:t>R4-1714124</w:t>
        </w:r>
      </w:hyperlink>
      <w:r w:rsidRPr="001D2CE2">
        <w:rPr>
          <w:rFonts w:ascii="Arial" w:hAnsi="Arial" w:cs="Arial"/>
          <w:lang w:eastAsia="ja-JP"/>
        </w:rPr>
        <w:t>]</w:t>
      </w:r>
    </w:p>
    <w:p w:rsidR="001D2CE2" w:rsidRPr="001D2CE2" w:rsidRDefault="001D2CE2" w:rsidP="00391029">
      <w:pPr>
        <w:numPr>
          <w:ilvl w:val="0"/>
          <w:numId w:val="31"/>
        </w:numPr>
        <w:overflowPunct w:val="0"/>
        <w:autoSpaceDE w:val="0"/>
        <w:autoSpaceDN w:val="0"/>
        <w:adjustRightInd w:val="0"/>
        <w:spacing w:after="0"/>
        <w:textAlignment w:val="baseline"/>
        <w:rPr>
          <w:rFonts w:ascii="Arial" w:hAnsi="Arial" w:cs="Arial"/>
          <w:lang w:eastAsia="ja-JP"/>
        </w:rPr>
      </w:pPr>
      <w:r w:rsidRPr="001D2CE2">
        <w:rPr>
          <w:rFonts w:ascii="Arial" w:hAnsi="Arial" w:cs="Arial"/>
        </w:rPr>
        <w:t>TP to TS 38.104 v0.4.0: OTA TDD Off power</w:t>
      </w:r>
      <w:r w:rsidRPr="001D2CE2">
        <w:rPr>
          <w:rFonts w:ascii="Arial" w:hAnsi="Arial" w:cs="Arial"/>
          <w:lang w:eastAsia="ja-JP"/>
        </w:rPr>
        <w:t xml:space="preserve"> in [</w:t>
      </w:r>
      <w:hyperlink r:id="rId295" w:history="1">
        <w:r w:rsidRPr="001D2CE2">
          <w:rPr>
            <w:rFonts w:ascii="Arial" w:hAnsi="Arial" w:cs="Arial"/>
            <w:color w:val="0000FF"/>
            <w:u w:val="single"/>
          </w:rPr>
          <w:t>R4-1714125</w:t>
        </w:r>
      </w:hyperlink>
      <w:r w:rsidRPr="001D2CE2">
        <w:rPr>
          <w:rFonts w:ascii="Arial" w:hAnsi="Arial" w:cs="Arial"/>
          <w:lang w:eastAsia="ja-JP"/>
        </w:rPr>
        <w:t>]</w:t>
      </w:r>
    </w:p>
    <w:p w:rsidR="001D2CE2" w:rsidRPr="001D2CE2" w:rsidRDefault="001D2CE2" w:rsidP="00391029">
      <w:pPr>
        <w:numPr>
          <w:ilvl w:val="0"/>
          <w:numId w:val="32"/>
        </w:numPr>
        <w:overflowPunct w:val="0"/>
        <w:autoSpaceDE w:val="0"/>
        <w:autoSpaceDN w:val="0"/>
        <w:adjustRightInd w:val="0"/>
        <w:spacing w:after="0"/>
        <w:textAlignment w:val="baseline"/>
        <w:rPr>
          <w:rFonts w:ascii="Arial" w:hAnsi="Arial" w:cs="Arial"/>
          <w:lang w:eastAsia="ja-JP"/>
        </w:rPr>
      </w:pPr>
      <w:r w:rsidRPr="001D2CE2">
        <w:rPr>
          <w:rFonts w:ascii="Arial" w:hAnsi="Arial" w:cs="Arial"/>
        </w:rPr>
        <w:t>TP for TS 38.104: OTA frequency error (9.6.1)</w:t>
      </w:r>
      <w:r w:rsidRPr="001D2CE2">
        <w:rPr>
          <w:rFonts w:ascii="Arial" w:hAnsi="Arial" w:cs="Arial"/>
          <w:lang w:eastAsia="ja-JP"/>
        </w:rPr>
        <w:t xml:space="preserve"> in [</w:t>
      </w:r>
      <w:hyperlink r:id="rId296" w:history="1">
        <w:r w:rsidRPr="001D2CE2">
          <w:rPr>
            <w:rFonts w:ascii="Arial" w:hAnsi="Arial" w:cs="Arial"/>
            <w:color w:val="0000FF"/>
            <w:u w:val="single"/>
          </w:rPr>
          <w:t>R4-1714127</w:t>
        </w:r>
      </w:hyperlink>
      <w:r w:rsidRPr="001D2CE2">
        <w:rPr>
          <w:rFonts w:ascii="Arial" w:hAnsi="Arial" w:cs="Arial"/>
          <w:lang w:eastAsia="ja-JP"/>
        </w:rPr>
        <w:t>]</w:t>
      </w:r>
    </w:p>
    <w:p w:rsidR="001D2CE2" w:rsidRPr="001D2CE2" w:rsidRDefault="001D2CE2" w:rsidP="00391029">
      <w:pPr>
        <w:numPr>
          <w:ilvl w:val="0"/>
          <w:numId w:val="32"/>
        </w:numPr>
        <w:overflowPunct w:val="0"/>
        <w:autoSpaceDE w:val="0"/>
        <w:autoSpaceDN w:val="0"/>
        <w:adjustRightInd w:val="0"/>
        <w:spacing w:after="0"/>
        <w:textAlignment w:val="baseline"/>
        <w:rPr>
          <w:rFonts w:ascii="Arial" w:hAnsi="Arial" w:cs="Arial"/>
          <w:lang w:eastAsia="ja-JP"/>
        </w:rPr>
      </w:pPr>
      <w:r w:rsidRPr="001D2CE2">
        <w:rPr>
          <w:rFonts w:ascii="Arial" w:hAnsi="Arial" w:cs="Arial"/>
        </w:rPr>
        <w:t>TP to TR 38.817-02 v0.4.0: Frequency error</w:t>
      </w:r>
      <w:r w:rsidRPr="001D2CE2">
        <w:rPr>
          <w:rFonts w:ascii="Arial" w:hAnsi="Arial" w:cs="Arial"/>
          <w:lang w:eastAsia="ja-JP"/>
        </w:rPr>
        <w:t xml:space="preserve"> in [</w:t>
      </w:r>
      <w:hyperlink r:id="rId297" w:history="1">
        <w:r w:rsidRPr="001D2CE2">
          <w:rPr>
            <w:rFonts w:ascii="Arial" w:hAnsi="Arial" w:cs="Arial"/>
            <w:color w:val="0000FF"/>
            <w:u w:val="single"/>
          </w:rPr>
          <w:t>R4-1714128</w:t>
        </w:r>
      </w:hyperlink>
      <w:r w:rsidRPr="001D2CE2">
        <w:rPr>
          <w:rFonts w:ascii="Arial" w:hAnsi="Arial" w:cs="Arial"/>
          <w:lang w:eastAsia="ja-JP"/>
        </w:rPr>
        <w:t>]</w:t>
      </w:r>
    </w:p>
    <w:p w:rsidR="001D2CE2" w:rsidRPr="001D2CE2" w:rsidRDefault="001D2CE2" w:rsidP="00391029">
      <w:pPr>
        <w:numPr>
          <w:ilvl w:val="0"/>
          <w:numId w:val="32"/>
        </w:numPr>
        <w:overflowPunct w:val="0"/>
        <w:autoSpaceDE w:val="0"/>
        <w:autoSpaceDN w:val="0"/>
        <w:adjustRightInd w:val="0"/>
        <w:spacing w:after="0"/>
        <w:textAlignment w:val="baseline"/>
        <w:rPr>
          <w:rFonts w:ascii="Arial" w:hAnsi="Arial" w:cs="Arial"/>
          <w:lang w:eastAsia="ja-JP"/>
        </w:rPr>
      </w:pPr>
      <w:r w:rsidRPr="001D2CE2">
        <w:rPr>
          <w:rFonts w:ascii="Arial" w:hAnsi="Arial" w:cs="Arial"/>
        </w:rPr>
        <w:t>TP to TS 38.104 v0.4.0: Time alignment for CA</w:t>
      </w:r>
      <w:r w:rsidRPr="001D2CE2">
        <w:rPr>
          <w:rFonts w:ascii="Arial" w:hAnsi="Arial" w:cs="Arial"/>
          <w:lang w:eastAsia="ja-JP"/>
        </w:rPr>
        <w:t xml:space="preserve"> in [</w:t>
      </w:r>
      <w:hyperlink r:id="rId298" w:history="1">
        <w:r w:rsidRPr="001D2CE2">
          <w:rPr>
            <w:rFonts w:ascii="Arial" w:hAnsi="Arial" w:cs="Arial"/>
            <w:color w:val="0000FF"/>
            <w:u w:val="single"/>
          </w:rPr>
          <w:t>R4-1714428</w:t>
        </w:r>
      </w:hyperlink>
      <w:r w:rsidRPr="001D2CE2">
        <w:rPr>
          <w:rFonts w:ascii="Arial" w:hAnsi="Arial" w:cs="Arial"/>
          <w:lang w:eastAsia="ja-JP"/>
        </w:rPr>
        <w:t>]</w:t>
      </w:r>
    </w:p>
    <w:p w:rsidR="001D2CE2" w:rsidRPr="001D2CE2" w:rsidRDefault="001D2CE2" w:rsidP="00391029">
      <w:pPr>
        <w:numPr>
          <w:ilvl w:val="0"/>
          <w:numId w:val="32"/>
        </w:numPr>
        <w:overflowPunct w:val="0"/>
        <w:autoSpaceDE w:val="0"/>
        <w:autoSpaceDN w:val="0"/>
        <w:adjustRightInd w:val="0"/>
        <w:spacing w:after="0"/>
        <w:textAlignment w:val="baseline"/>
        <w:rPr>
          <w:rFonts w:ascii="Arial" w:hAnsi="Arial" w:cs="Arial"/>
          <w:lang w:eastAsia="ja-JP"/>
        </w:rPr>
      </w:pPr>
      <w:r w:rsidRPr="001D2CE2">
        <w:rPr>
          <w:rFonts w:ascii="Arial" w:hAnsi="Arial" w:cs="Arial"/>
        </w:rPr>
        <w:t>TP to TR 38.817-02: NR BS conducted CACLR requirements in FR1 (6.6.3)</w:t>
      </w:r>
      <w:r w:rsidRPr="001D2CE2">
        <w:rPr>
          <w:rFonts w:ascii="Arial" w:hAnsi="Arial" w:cs="Arial"/>
          <w:lang w:eastAsia="ja-JP"/>
        </w:rPr>
        <w:t xml:space="preserve"> in [</w:t>
      </w:r>
      <w:hyperlink r:id="rId299" w:history="1">
        <w:r w:rsidRPr="001D2CE2">
          <w:rPr>
            <w:rFonts w:ascii="Arial" w:hAnsi="Arial" w:cs="Arial"/>
            <w:color w:val="0000FF"/>
            <w:u w:val="single"/>
          </w:rPr>
          <w:t>R4-1714130</w:t>
        </w:r>
      </w:hyperlink>
      <w:r w:rsidRPr="001D2CE2">
        <w:rPr>
          <w:rFonts w:ascii="Arial" w:hAnsi="Arial" w:cs="Arial"/>
          <w:lang w:eastAsia="ja-JP"/>
        </w:rPr>
        <w:t>]</w:t>
      </w:r>
    </w:p>
    <w:p w:rsidR="001D2CE2" w:rsidRPr="001D2CE2" w:rsidRDefault="001D2CE2" w:rsidP="001D2CE2">
      <w:pPr>
        <w:overflowPunct w:val="0"/>
        <w:autoSpaceDE w:val="0"/>
        <w:autoSpaceDN w:val="0"/>
        <w:adjustRightInd w:val="0"/>
        <w:spacing w:after="0"/>
        <w:ind w:left="420"/>
        <w:textAlignment w:val="baseline"/>
        <w:rPr>
          <w:rFonts w:ascii="Arial" w:hAnsi="Arial" w:cs="Arial"/>
          <w:lang w:eastAsia="ja-JP"/>
        </w:rPr>
      </w:pPr>
    </w:p>
    <w:p w:rsidR="001D2CE2" w:rsidRPr="001D2CE2" w:rsidRDefault="001D2CE2" w:rsidP="00391029">
      <w:pPr>
        <w:numPr>
          <w:ilvl w:val="0"/>
          <w:numId w:val="32"/>
        </w:numPr>
        <w:overflowPunct w:val="0"/>
        <w:autoSpaceDE w:val="0"/>
        <w:autoSpaceDN w:val="0"/>
        <w:adjustRightInd w:val="0"/>
        <w:spacing w:after="0"/>
        <w:textAlignment w:val="baseline"/>
        <w:rPr>
          <w:rFonts w:ascii="Arial" w:hAnsi="Arial" w:cs="Arial"/>
          <w:lang w:eastAsia="ja-JP"/>
        </w:rPr>
      </w:pPr>
      <w:r w:rsidRPr="001D2CE2">
        <w:rPr>
          <w:rFonts w:ascii="Arial" w:hAnsi="Arial" w:cs="Arial"/>
        </w:rPr>
        <w:t>WF on Absolute ACLR</w:t>
      </w:r>
      <w:r w:rsidRPr="001D2CE2">
        <w:rPr>
          <w:rFonts w:ascii="Arial" w:hAnsi="Arial" w:cs="Arial"/>
          <w:lang w:eastAsia="ja-JP"/>
        </w:rPr>
        <w:t xml:space="preserve"> in [</w:t>
      </w:r>
      <w:hyperlink r:id="rId300" w:history="1">
        <w:r w:rsidRPr="001D2CE2">
          <w:rPr>
            <w:rFonts w:ascii="Arial" w:hAnsi="Arial" w:cs="Arial"/>
            <w:color w:val="0000FF"/>
            <w:u w:val="single"/>
          </w:rPr>
          <w:t>R4-1714133</w:t>
        </w:r>
      </w:hyperlink>
      <w:r w:rsidRPr="001D2CE2">
        <w:rPr>
          <w:rFonts w:ascii="Arial" w:hAnsi="Arial" w:cs="Arial"/>
          <w:lang w:eastAsia="ja-JP"/>
        </w:rPr>
        <w:t>]</w:t>
      </w:r>
    </w:p>
    <w:p w:rsidR="001D2CE2" w:rsidRPr="001D2CE2" w:rsidRDefault="001D2CE2" w:rsidP="00391029">
      <w:pPr>
        <w:numPr>
          <w:ilvl w:val="2"/>
          <w:numId w:val="32"/>
        </w:numPr>
        <w:overflowPunct w:val="0"/>
        <w:autoSpaceDE w:val="0"/>
        <w:autoSpaceDN w:val="0"/>
        <w:adjustRightInd w:val="0"/>
        <w:spacing w:after="0"/>
        <w:textAlignment w:val="baseline"/>
        <w:rPr>
          <w:rFonts w:ascii="Arial" w:hAnsi="Arial" w:cs="Arial"/>
          <w:lang w:eastAsia="ja-JP"/>
        </w:rPr>
      </w:pPr>
      <w:r w:rsidRPr="001D2CE2">
        <w:rPr>
          <w:rFonts w:ascii="Arial" w:hAnsi="Arial" w:cs="Arial"/>
          <w:lang w:eastAsia="ja-JP"/>
        </w:rPr>
        <w:t>Agreement</w:t>
      </w:r>
    </w:p>
    <w:p w:rsidR="001D2CE2" w:rsidRPr="001D2CE2" w:rsidRDefault="001D2CE2" w:rsidP="00391029">
      <w:pPr>
        <w:numPr>
          <w:ilvl w:val="3"/>
          <w:numId w:val="32"/>
        </w:numPr>
        <w:overflowPunct w:val="0"/>
        <w:autoSpaceDE w:val="0"/>
        <w:autoSpaceDN w:val="0"/>
        <w:adjustRightInd w:val="0"/>
        <w:spacing w:after="0"/>
        <w:textAlignment w:val="baseline"/>
        <w:rPr>
          <w:rFonts w:ascii="Arial" w:hAnsi="Arial" w:cs="Arial"/>
          <w:lang w:val="en-US" w:eastAsia="ja-JP"/>
        </w:rPr>
      </w:pPr>
      <w:r w:rsidRPr="001D2CE2">
        <w:rPr>
          <w:rFonts w:ascii="Arial" w:hAnsi="Arial" w:cs="Arial"/>
          <w:lang w:eastAsia="ja-JP"/>
        </w:rPr>
        <w:t>Absolute ACLR for FR2</w:t>
      </w:r>
    </w:p>
    <w:p w:rsidR="001D2CE2" w:rsidRPr="001D2CE2" w:rsidRDefault="001D2CE2" w:rsidP="001D2CE2">
      <w:pPr>
        <w:overflowPunct w:val="0"/>
        <w:autoSpaceDE w:val="0"/>
        <w:autoSpaceDN w:val="0"/>
        <w:adjustRightInd w:val="0"/>
        <w:spacing w:after="0"/>
        <w:ind w:leftChars="830" w:left="1660"/>
        <w:textAlignment w:val="baseline"/>
        <w:rPr>
          <w:rFonts w:ascii="Arial" w:hAnsi="Arial" w:cs="Arial"/>
          <w:lang w:val="en-US" w:eastAsia="ja-JP"/>
        </w:rPr>
      </w:pPr>
      <w:r w:rsidRPr="001D2CE2">
        <w:rPr>
          <w:rFonts w:ascii="Arial" w:hAnsi="Arial" w:cs="Arial"/>
          <w:lang w:eastAsia="ja-JP"/>
        </w:rPr>
        <w:t>To adopt -13 dBm/MHz as the absolute ACLR value for Wide Area BS and [-20 dBm/MHz] for other BS classes.</w:t>
      </w:r>
    </w:p>
    <w:p w:rsidR="001D2CE2" w:rsidRPr="001D2CE2" w:rsidRDefault="001D2CE2" w:rsidP="00391029">
      <w:pPr>
        <w:numPr>
          <w:ilvl w:val="3"/>
          <w:numId w:val="32"/>
        </w:numPr>
        <w:overflowPunct w:val="0"/>
        <w:autoSpaceDE w:val="0"/>
        <w:autoSpaceDN w:val="0"/>
        <w:adjustRightInd w:val="0"/>
        <w:spacing w:after="0"/>
        <w:textAlignment w:val="baseline"/>
        <w:rPr>
          <w:rFonts w:ascii="Arial" w:hAnsi="Arial" w:cs="Arial"/>
          <w:lang w:val="en-US" w:eastAsia="ja-JP"/>
        </w:rPr>
      </w:pPr>
      <w:r w:rsidRPr="001D2CE2">
        <w:rPr>
          <w:rFonts w:ascii="Arial" w:hAnsi="Arial" w:cs="Arial"/>
          <w:lang w:eastAsia="ja-JP"/>
        </w:rPr>
        <w:t>Following note will be added to TS 38.104 sub-clause 9.3.1.</w:t>
      </w:r>
    </w:p>
    <w:p w:rsidR="001D2CE2" w:rsidRPr="001D2CE2" w:rsidRDefault="001D2CE2" w:rsidP="001D2CE2">
      <w:pPr>
        <w:overflowPunct w:val="0"/>
        <w:autoSpaceDE w:val="0"/>
        <w:autoSpaceDN w:val="0"/>
        <w:adjustRightInd w:val="0"/>
        <w:spacing w:after="0"/>
        <w:ind w:leftChars="730" w:left="1460"/>
        <w:textAlignment w:val="baseline"/>
        <w:rPr>
          <w:rFonts w:ascii="Arial" w:hAnsi="Arial" w:cs="Arial"/>
          <w:lang w:val="en-US" w:eastAsia="ja-JP"/>
        </w:rPr>
      </w:pPr>
      <w:r w:rsidRPr="001D2CE2">
        <w:rPr>
          <w:rFonts w:ascii="Arial" w:hAnsi="Arial" w:cs="Arial"/>
          <w:lang w:eastAsia="ja-JP"/>
        </w:rPr>
        <w:tab/>
      </w:r>
      <w:r w:rsidRPr="001D2CE2">
        <w:rPr>
          <w:rFonts w:ascii="Arial" w:hAnsi="Arial" w:cs="Arial"/>
          <w:lang w:val="en-US" w:eastAsia="ja-JP"/>
        </w:rPr>
        <w:t xml:space="preserve">NOTE: In certain regions, power limits corresponding to BS </w:t>
      </w:r>
      <w:r w:rsidRPr="001D2CE2">
        <w:rPr>
          <w:rFonts w:ascii="Arial" w:hAnsi="Arial" w:cs="Arial"/>
          <w:lang w:val="en-US" w:eastAsia="ja-JP"/>
        </w:rPr>
        <w:tab/>
        <w:t>class may apply for BS type 2-O.</w:t>
      </w:r>
    </w:p>
    <w:p w:rsidR="001D2CE2" w:rsidRPr="001D2CE2" w:rsidRDefault="001D2CE2" w:rsidP="001D2CE2">
      <w:pPr>
        <w:overflowPunct w:val="0"/>
        <w:autoSpaceDE w:val="0"/>
        <w:autoSpaceDN w:val="0"/>
        <w:adjustRightInd w:val="0"/>
        <w:spacing w:after="0"/>
        <w:textAlignment w:val="baseline"/>
        <w:rPr>
          <w:rFonts w:ascii="Arial" w:hAnsi="Arial" w:cs="Arial"/>
          <w:lang w:eastAsia="ja-JP"/>
        </w:rPr>
      </w:pPr>
    </w:p>
    <w:p w:rsidR="001D2CE2" w:rsidRPr="001D2CE2" w:rsidRDefault="001D2CE2" w:rsidP="00391029">
      <w:pPr>
        <w:numPr>
          <w:ilvl w:val="0"/>
          <w:numId w:val="32"/>
        </w:numPr>
        <w:overflowPunct w:val="0"/>
        <w:autoSpaceDE w:val="0"/>
        <w:autoSpaceDN w:val="0"/>
        <w:adjustRightInd w:val="0"/>
        <w:spacing w:after="0"/>
        <w:textAlignment w:val="baseline"/>
        <w:rPr>
          <w:rFonts w:ascii="Arial" w:hAnsi="Arial" w:cs="Arial"/>
          <w:lang w:eastAsia="ja-JP"/>
        </w:rPr>
      </w:pPr>
      <w:r w:rsidRPr="001D2CE2">
        <w:rPr>
          <w:rFonts w:ascii="Arial" w:hAnsi="Arial" w:cs="Arial"/>
        </w:rPr>
        <w:t>TP to TS 38.104: NR BS conducted CACLR requirements in FR1 (6.6.3)</w:t>
      </w:r>
      <w:r w:rsidRPr="001D2CE2">
        <w:rPr>
          <w:rFonts w:ascii="Arial" w:hAnsi="Arial" w:cs="Arial"/>
          <w:lang w:eastAsia="ja-JP"/>
        </w:rPr>
        <w:t xml:space="preserve"> in [</w:t>
      </w:r>
      <w:hyperlink r:id="rId301" w:history="1">
        <w:r w:rsidRPr="001D2CE2">
          <w:rPr>
            <w:rFonts w:ascii="Arial" w:hAnsi="Arial" w:cs="Arial"/>
            <w:color w:val="0000FF"/>
            <w:u w:val="single"/>
          </w:rPr>
          <w:t>R4-1714129</w:t>
        </w:r>
      </w:hyperlink>
      <w:r w:rsidRPr="001D2CE2">
        <w:rPr>
          <w:rFonts w:ascii="Arial" w:hAnsi="Arial" w:cs="Arial"/>
          <w:lang w:eastAsia="ja-JP"/>
        </w:rPr>
        <w:t>]</w:t>
      </w:r>
    </w:p>
    <w:p w:rsidR="001D2CE2" w:rsidRPr="001D2CE2" w:rsidRDefault="001D2CE2" w:rsidP="00391029">
      <w:pPr>
        <w:numPr>
          <w:ilvl w:val="0"/>
          <w:numId w:val="32"/>
        </w:numPr>
        <w:overflowPunct w:val="0"/>
        <w:autoSpaceDE w:val="0"/>
        <w:autoSpaceDN w:val="0"/>
        <w:adjustRightInd w:val="0"/>
        <w:spacing w:after="0"/>
        <w:textAlignment w:val="baseline"/>
        <w:rPr>
          <w:rFonts w:ascii="Arial" w:hAnsi="Arial" w:cs="Arial"/>
          <w:lang w:eastAsia="ja-JP"/>
        </w:rPr>
      </w:pPr>
      <w:r w:rsidRPr="001D2CE2">
        <w:rPr>
          <w:rFonts w:ascii="Arial" w:hAnsi="Arial" w:cs="Arial"/>
        </w:rPr>
        <w:t>TP for TS 38.104: Conducted Adjacent Channel Leakage Power Ratio (ACLR) (6.6.3)</w:t>
      </w:r>
      <w:r w:rsidRPr="001D2CE2">
        <w:rPr>
          <w:rFonts w:ascii="Arial" w:hAnsi="Arial" w:cs="Arial"/>
          <w:lang w:eastAsia="ja-JP"/>
        </w:rPr>
        <w:t xml:space="preserve"> in [</w:t>
      </w:r>
      <w:hyperlink r:id="rId302" w:history="1">
        <w:r w:rsidRPr="001D2CE2">
          <w:rPr>
            <w:rFonts w:ascii="Arial" w:hAnsi="Arial" w:cs="Arial"/>
            <w:color w:val="0000FF"/>
            <w:u w:val="single"/>
          </w:rPr>
          <w:t>R4-1714437</w:t>
        </w:r>
      </w:hyperlink>
      <w:r w:rsidRPr="001D2CE2">
        <w:rPr>
          <w:rFonts w:ascii="Arial" w:hAnsi="Arial" w:cs="Arial"/>
          <w:lang w:eastAsia="ja-JP"/>
        </w:rPr>
        <w:t>]</w:t>
      </w:r>
      <w:r w:rsidRPr="001D2CE2">
        <w:rPr>
          <w:rFonts w:ascii="Arial" w:hAnsi="Arial" w:cs="Arial"/>
        </w:rPr>
        <w:br/>
        <w:t>TP to TS 38.104: Transmitter spurious emissions (conducted) (6.6.5)</w:t>
      </w:r>
      <w:r w:rsidRPr="001D2CE2">
        <w:rPr>
          <w:rFonts w:ascii="Arial" w:hAnsi="Arial" w:cs="Arial"/>
          <w:lang w:eastAsia="ja-JP"/>
        </w:rPr>
        <w:t xml:space="preserve"> in [</w:t>
      </w:r>
      <w:hyperlink r:id="rId303" w:history="1">
        <w:r w:rsidRPr="001D2CE2">
          <w:rPr>
            <w:rFonts w:ascii="Arial" w:hAnsi="Arial" w:cs="Arial"/>
            <w:color w:val="0000FF"/>
            <w:u w:val="single"/>
          </w:rPr>
          <w:t>R4-1714430</w:t>
        </w:r>
      </w:hyperlink>
      <w:r w:rsidRPr="001D2CE2">
        <w:rPr>
          <w:rFonts w:ascii="Arial" w:hAnsi="Arial" w:cs="Arial"/>
          <w:lang w:eastAsia="ja-JP"/>
        </w:rPr>
        <w:t>]</w:t>
      </w:r>
    </w:p>
    <w:p w:rsidR="001D2CE2" w:rsidRPr="001D2CE2" w:rsidRDefault="001D2CE2" w:rsidP="00391029">
      <w:pPr>
        <w:numPr>
          <w:ilvl w:val="0"/>
          <w:numId w:val="32"/>
        </w:numPr>
        <w:overflowPunct w:val="0"/>
        <w:autoSpaceDE w:val="0"/>
        <w:autoSpaceDN w:val="0"/>
        <w:adjustRightInd w:val="0"/>
        <w:spacing w:after="0"/>
        <w:textAlignment w:val="baseline"/>
        <w:rPr>
          <w:rFonts w:ascii="Arial" w:hAnsi="Arial" w:cs="Arial"/>
          <w:lang w:eastAsia="ja-JP"/>
        </w:rPr>
      </w:pPr>
      <w:r w:rsidRPr="001D2CE2">
        <w:rPr>
          <w:rFonts w:ascii="Arial" w:hAnsi="Arial" w:cs="Arial"/>
        </w:rPr>
        <w:t>TP to TR 38.817-02 v0.4.0: Absolute levels for FR2 ACLR absolute levels for NR BS</w:t>
      </w:r>
      <w:r w:rsidRPr="001D2CE2">
        <w:rPr>
          <w:rFonts w:ascii="Arial" w:hAnsi="Arial" w:cs="Arial"/>
          <w:lang w:eastAsia="ja-JP"/>
        </w:rPr>
        <w:t xml:space="preserve"> in [</w:t>
      </w:r>
      <w:hyperlink r:id="rId304" w:history="1">
        <w:r w:rsidRPr="001D2CE2">
          <w:rPr>
            <w:rFonts w:ascii="Arial" w:hAnsi="Arial" w:cs="Arial"/>
            <w:color w:val="0000FF"/>
            <w:u w:val="single"/>
          </w:rPr>
          <w:t>R4-1714431</w:t>
        </w:r>
      </w:hyperlink>
      <w:r w:rsidRPr="001D2CE2">
        <w:rPr>
          <w:rFonts w:ascii="Arial" w:hAnsi="Arial" w:cs="Arial"/>
          <w:lang w:eastAsia="ja-JP"/>
        </w:rPr>
        <w:t>]</w:t>
      </w:r>
    </w:p>
    <w:p w:rsidR="001D2CE2" w:rsidRPr="001D2CE2" w:rsidRDefault="001D2CE2" w:rsidP="00391029">
      <w:pPr>
        <w:numPr>
          <w:ilvl w:val="0"/>
          <w:numId w:val="32"/>
        </w:numPr>
        <w:overflowPunct w:val="0"/>
        <w:autoSpaceDE w:val="0"/>
        <w:autoSpaceDN w:val="0"/>
        <w:adjustRightInd w:val="0"/>
        <w:spacing w:after="0"/>
        <w:textAlignment w:val="baseline"/>
        <w:rPr>
          <w:rFonts w:ascii="Arial" w:hAnsi="Arial" w:cs="Arial"/>
          <w:lang w:eastAsia="ja-JP"/>
        </w:rPr>
      </w:pPr>
      <w:r w:rsidRPr="001D2CE2">
        <w:rPr>
          <w:rFonts w:ascii="Arial" w:hAnsi="Arial" w:cs="Arial"/>
        </w:rPr>
        <w:t>TP to TR 38.104v0.4.0: Absolute levels for FR2 ACLR absolute levels for NR BS</w:t>
      </w:r>
      <w:r w:rsidRPr="001D2CE2">
        <w:rPr>
          <w:rFonts w:ascii="Arial" w:hAnsi="Arial" w:cs="Arial"/>
          <w:lang w:eastAsia="ja-JP"/>
        </w:rPr>
        <w:t xml:space="preserve"> in [</w:t>
      </w:r>
      <w:hyperlink r:id="rId305" w:history="1">
        <w:r w:rsidRPr="001D2CE2">
          <w:rPr>
            <w:rFonts w:ascii="Arial" w:hAnsi="Arial" w:cs="Arial"/>
            <w:color w:val="0000FF"/>
            <w:u w:val="single"/>
          </w:rPr>
          <w:t>R4-1714134</w:t>
        </w:r>
      </w:hyperlink>
      <w:r w:rsidRPr="001D2CE2">
        <w:rPr>
          <w:rFonts w:ascii="Arial" w:hAnsi="Arial" w:cs="Arial"/>
          <w:lang w:eastAsia="ja-JP"/>
        </w:rPr>
        <w:t>]</w:t>
      </w:r>
    </w:p>
    <w:p w:rsidR="001D2CE2" w:rsidRPr="001D2CE2" w:rsidRDefault="001D2CE2" w:rsidP="00391029">
      <w:pPr>
        <w:numPr>
          <w:ilvl w:val="0"/>
          <w:numId w:val="32"/>
        </w:numPr>
        <w:overflowPunct w:val="0"/>
        <w:autoSpaceDE w:val="0"/>
        <w:autoSpaceDN w:val="0"/>
        <w:adjustRightInd w:val="0"/>
        <w:spacing w:after="0"/>
        <w:textAlignment w:val="baseline"/>
        <w:rPr>
          <w:rFonts w:ascii="Arial" w:hAnsi="Arial" w:cs="Arial"/>
          <w:lang w:eastAsia="ja-JP"/>
        </w:rPr>
      </w:pPr>
      <w:r w:rsidRPr="001D2CE2">
        <w:rPr>
          <w:rFonts w:ascii="Arial" w:hAnsi="Arial" w:cs="Arial"/>
        </w:rPr>
        <w:t>TP for TS 38.104: Update of OTA TX IM requirement for sub-clause 4.9 and sub-clause 9.8</w:t>
      </w:r>
      <w:r w:rsidRPr="001D2CE2">
        <w:rPr>
          <w:rFonts w:ascii="Arial" w:hAnsi="Arial" w:cs="Arial"/>
          <w:lang w:eastAsia="ja-JP"/>
        </w:rPr>
        <w:t xml:space="preserve"> in [</w:t>
      </w:r>
      <w:hyperlink r:id="rId306" w:history="1">
        <w:r w:rsidRPr="001D2CE2">
          <w:rPr>
            <w:rFonts w:ascii="Arial" w:hAnsi="Arial" w:cs="Arial"/>
            <w:color w:val="0000FF"/>
            <w:u w:val="single"/>
          </w:rPr>
          <w:t>R4-1714136</w:t>
        </w:r>
      </w:hyperlink>
      <w:r w:rsidRPr="001D2CE2">
        <w:rPr>
          <w:rFonts w:ascii="Arial" w:hAnsi="Arial" w:cs="Arial"/>
          <w:lang w:eastAsia="ja-JP"/>
        </w:rPr>
        <w:t>]</w:t>
      </w:r>
    </w:p>
    <w:p w:rsidR="001D2CE2" w:rsidRPr="001D2CE2" w:rsidRDefault="001D2CE2" w:rsidP="001D2CE2">
      <w:pPr>
        <w:overflowPunct w:val="0"/>
        <w:autoSpaceDE w:val="0"/>
        <w:autoSpaceDN w:val="0"/>
        <w:adjustRightInd w:val="0"/>
        <w:spacing w:after="0"/>
        <w:textAlignment w:val="baseline"/>
        <w:rPr>
          <w:rFonts w:ascii="Arial" w:hAnsi="Arial" w:cs="Arial"/>
          <w:lang w:eastAsia="ja-JP"/>
        </w:rPr>
      </w:pPr>
    </w:p>
    <w:p w:rsidR="001D2CE2" w:rsidRPr="001D2CE2" w:rsidRDefault="001D2CE2" w:rsidP="00391029">
      <w:pPr>
        <w:numPr>
          <w:ilvl w:val="0"/>
          <w:numId w:val="32"/>
        </w:numPr>
        <w:overflowPunct w:val="0"/>
        <w:autoSpaceDE w:val="0"/>
        <w:autoSpaceDN w:val="0"/>
        <w:adjustRightInd w:val="0"/>
        <w:spacing w:after="0"/>
        <w:textAlignment w:val="baseline"/>
        <w:rPr>
          <w:rFonts w:ascii="Arial" w:hAnsi="Arial" w:cs="Arial"/>
          <w:lang w:eastAsia="ja-JP"/>
        </w:rPr>
      </w:pPr>
      <w:r w:rsidRPr="001D2CE2">
        <w:rPr>
          <w:rFonts w:ascii="Arial" w:hAnsi="Arial" w:cs="Arial"/>
        </w:rPr>
        <w:t>WF on NR BS RF FRC</w:t>
      </w:r>
      <w:r w:rsidRPr="001D2CE2">
        <w:rPr>
          <w:rFonts w:ascii="Arial" w:hAnsi="Arial" w:cs="Arial"/>
          <w:lang w:eastAsia="ja-JP"/>
        </w:rPr>
        <w:t xml:space="preserve"> in [</w:t>
      </w:r>
      <w:hyperlink r:id="rId307" w:history="1">
        <w:r w:rsidRPr="001D2CE2">
          <w:rPr>
            <w:rFonts w:ascii="Arial" w:hAnsi="Arial" w:cs="Arial"/>
            <w:color w:val="0000FF"/>
            <w:u w:val="single"/>
          </w:rPr>
          <w:t>R4-1714137</w:t>
        </w:r>
      </w:hyperlink>
      <w:r w:rsidRPr="001D2CE2">
        <w:rPr>
          <w:rFonts w:ascii="Arial" w:hAnsi="Arial" w:cs="Arial"/>
          <w:lang w:eastAsia="ja-JP"/>
        </w:rPr>
        <w:t>]</w:t>
      </w:r>
    </w:p>
    <w:p w:rsidR="001D2CE2" w:rsidRPr="001D2CE2" w:rsidRDefault="001D2CE2" w:rsidP="00391029">
      <w:pPr>
        <w:numPr>
          <w:ilvl w:val="1"/>
          <w:numId w:val="32"/>
        </w:numPr>
        <w:overflowPunct w:val="0"/>
        <w:autoSpaceDE w:val="0"/>
        <w:autoSpaceDN w:val="0"/>
        <w:adjustRightInd w:val="0"/>
        <w:spacing w:after="0"/>
        <w:textAlignment w:val="baseline"/>
        <w:rPr>
          <w:rFonts w:ascii="Arial" w:hAnsi="Arial" w:cs="Arial"/>
          <w:lang w:eastAsia="ja-JP"/>
        </w:rPr>
      </w:pPr>
      <w:r w:rsidRPr="001D2CE2">
        <w:rPr>
          <w:rFonts w:ascii="Arial" w:hAnsi="Arial" w:cs="Arial"/>
          <w:lang w:eastAsia="ja-JP"/>
        </w:rPr>
        <w:t>Summarizes discussion in RAN4#</w:t>
      </w:r>
      <w:r w:rsidRPr="001D2CE2">
        <w:rPr>
          <w:rFonts w:ascii="Arial" w:hAnsi="Arial" w:cs="Arial" w:hint="eastAsia"/>
          <w:lang w:eastAsia="ja-JP"/>
        </w:rPr>
        <w:t>85</w:t>
      </w:r>
      <w:r w:rsidRPr="001D2CE2">
        <w:rPr>
          <w:rFonts w:ascii="Arial" w:hAnsi="Arial" w:cs="Arial"/>
          <w:lang w:eastAsia="ja-JP"/>
        </w:rPr>
        <w:t xml:space="preserve"> and way forward/agreement on this topic.</w:t>
      </w:r>
    </w:p>
    <w:p w:rsidR="001D2CE2" w:rsidRPr="001D2CE2" w:rsidRDefault="001D2CE2" w:rsidP="00391029">
      <w:pPr>
        <w:numPr>
          <w:ilvl w:val="2"/>
          <w:numId w:val="32"/>
        </w:numPr>
        <w:overflowPunct w:val="0"/>
        <w:autoSpaceDE w:val="0"/>
        <w:autoSpaceDN w:val="0"/>
        <w:adjustRightInd w:val="0"/>
        <w:spacing w:after="0"/>
        <w:textAlignment w:val="baseline"/>
        <w:rPr>
          <w:rFonts w:ascii="Arial" w:hAnsi="Arial" w:cs="Arial"/>
          <w:lang w:val="en-US" w:eastAsia="ja-JP"/>
        </w:rPr>
      </w:pPr>
      <w:r w:rsidRPr="001D2CE2">
        <w:rPr>
          <w:rFonts w:ascii="Arial" w:hAnsi="Arial" w:cs="Arial"/>
          <w:lang w:val="sv-SE" w:eastAsia="ja-JP"/>
        </w:rPr>
        <w:t xml:space="preserve">Following slides capture agreed simulation assumptions and TBS </w:t>
      </w:r>
    </w:p>
    <w:p w:rsidR="001D2CE2" w:rsidRPr="001D2CE2" w:rsidRDefault="001D2CE2" w:rsidP="00391029">
      <w:pPr>
        <w:numPr>
          <w:ilvl w:val="3"/>
          <w:numId w:val="32"/>
        </w:numPr>
        <w:overflowPunct w:val="0"/>
        <w:autoSpaceDE w:val="0"/>
        <w:autoSpaceDN w:val="0"/>
        <w:adjustRightInd w:val="0"/>
        <w:spacing w:after="0"/>
        <w:textAlignment w:val="baseline"/>
        <w:rPr>
          <w:rFonts w:ascii="Arial" w:hAnsi="Arial" w:cs="Arial"/>
          <w:lang w:eastAsia="ja-JP"/>
        </w:rPr>
      </w:pPr>
      <w:r w:rsidRPr="001D2CE2">
        <w:rPr>
          <w:rFonts w:ascii="Arial" w:hAnsi="Arial" w:cs="Arial"/>
          <w:lang w:val="sv-SE" w:eastAsia="ja-JP"/>
        </w:rPr>
        <w:t>Simulation assumptions – DMRS</w:t>
      </w:r>
    </w:p>
    <w:p w:rsidR="001D2CE2" w:rsidRPr="001D2CE2" w:rsidRDefault="001D2CE2" w:rsidP="00391029">
      <w:pPr>
        <w:numPr>
          <w:ilvl w:val="4"/>
          <w:numId w:val="32"/>
        </w:numPr>
        <w:overflowPunct w:val="0"/>
        <w:autoSpaceDE w:val="0"/>
        <w:autoSpaceDN w:val="0"/>
        <w:adjustRightInd w:val="0"/>
        <w:spacing w:after="0"/>
        <w:textAlignment w:val="baseline"/>
        <w:rPr>
          <w:rFonts w:ascii="Arial" w:hAnsi="Arial" w:cs="Arial"/>
          <w:lang w:val="en-US" w:eastAsia="ja-JP"/>
        </w:rPr>
      </w:pPr>
      <w:r w:rsidRPr="001D2CE2">
        <w:rPr>
          <w:rFonts w:ascii="Arial" w:hAnsi="Arial" w:cs="Arial"/>
          <w:lang w:val="sv-SE" w:eastAsia="ja-JP"/>
        </w:rPr>
        <w:t>DMRS pattern type 1:</w:t>
      </w:r>
    </w:p>
    <w:p w:rsidR="001D2CE2" w:rsidRPr="001D2CE2" w:rsidRDefault="001D2CE2" w:rsidP="00391029">
      <w:pPr>
        <w:numPr>
          <w:ilvl w:val="4"/>
          <w:numId w:val="32"/>
        </w:numPr>
        <w:overflowPunct w:val="0"/>
        <w:autoSpaceDE w:val="0"/>
        <w:autoSpaceDN w:val="0"/>
        <w:adjustRightInd w:val="0"/>
        <w:spacing w:after="0"/>
        <w:textAlignment w:val="baseline"/>
        <w:rPr>
          <w:rFonts w:ascii="Arial" w:hAnsi="Arial" w:cs="Arial"/>
          <w:lang w:val="en-US" w:eastAsia="ja-JP"/>
        </w:rPr>
      </w:pPr>
      <w:r w:rsidRPr="001D2CE2">
        <w:rPr>
          <w:rFonts w:ascii="Arial" w:hAnsi="Arial" w:cs="Arial"/>
          <w:lang w:val="sv-SE" w:eastAsia="ja-JP"/>
        </w:rPr>
        <w:t>1 symbol front loaded + 1 additional</w:t>
      </w:r>
    </w:p>
    <w:p w:rsidR="001D2CE2" w:rsidRPr="001D2CE2" w:rsidRDefault="001D2CE2" w:rsidP="00391029">
      <w:pPr>
        <w:numPr>
          <w:ilvl w:val="4"/>
          <w:numId w:val="32"/>
        </w:numPr>
        <w:overflowPunct w:val="0"/>
        <w:autoSpaceDE w:val="0"/>
        <w:autoSpaceDN w:val="0"/>
        <w:adjustRightInd w:val="0"/>
        <w:spacing w:after="0"/>
        <w:textAlignment w:val="baseline"/>
        <w:rPr>
          <w:rFonts w:ascii="Arial" w:hAnsi="Arial" w:cs="Arial"/>
          <w:lang w:eastAsia="ja-JP"/>
        </w:rPr>
      </w:pPr>
      <w:r w:rsidRPr="001D2CE2">
        <w:rPr>
          <w:rFonts w:ascii="Arial" w:hAnsi="Arial" w:cs="Arial"/>
          <w:lang w:val="sv-SE" w:eastAsia="ja-JP"/>
        </w:rPr>
        <w:t>No FDM, no data in DMRS symbo</w:t>
      </w:r>
    </w:p>
    <w:p w:rsidR="001D2CE2" w:rsidRPr="001D2CE2" w:rsidRDefault="00717607" w:rsidP="001D2CE2">
      <w:pPr>
        <w:overflowPunct w:val="0"/>
        <w:autoSpaceDE w:val="0"/>
        <w:autoSpaceDN w:val="0"/>
        <w:adjustRightInd w:val="0"/>
        <w:spacing w:after="0"/>
        <w:jc w:val="center"/>
        <w:textAlignment w:val="baseline"/>
        <w:rPr>
          <w:rFonts w:ascii="Arial" w:hAnsi="Arial" w:cs="Arial"/>
          <w:lang w:eastAsia="ja-JP"/>
        </w:rPr>
      </w:pPr>
      <w:r w:rsidRPr="001D2CE2">
        <w:rPr>
          <w:rFonts w:ascii="Arial" w:hAnsi="Arial" w:cs="Arial"/>
          <w:noProof/>
          <w:lang w:val="en-US" w:eastAsia="ja-JP"/>
        </w:rPr>
        <w:drawing>
          <wp:inline distT="0" distB="0" distL="0" distR="0">
            <wp:extent cx="3601720" cy="986155"/>
            <wp:effectExtent l="0" t="0" r="0" b="0"/>
            <wp:docPr id="216"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4"/>
                    <pic:cNvPicPr>
                      <a:picLocks noChangeAspect="1" noChangeArrowheads="1"/>
                    </pic:cNvPicPr>
                  </pic:nvPicPr>
                  <pic:blipFill>
                    <a:blip r:embed="rId308">
                      <a:extLst>
                        <a:ext uri="{28A0092B-C50C-407E-A947-70E740481C1C}">
                          <a14:useLocalDpi xmlns:a14="http://schemas.microsoft.com/office/drawing/2010/main" val="0"/>
                        </a:ext>
                      </a:extLst>
                    </a:blip>
                    <a:srcRect/>
                    <a:stretch>
                      <a:fillRect/>
                    </a:stretch>
                  </pic:blipFill>
                  <pic:spPr bwMode="auto">
                    <a:xfrm>
                      <a:off x="0" y="0"/>
                      <a:ext cx="3601720" cy="986155"/>
                    </a:xfrm>
                    <a:prstGeom prst="rect">
                      <a:avLst/>
                    </a:prstGeom>
                    <a:noFill/>
                    <a:ln>
                      <a:noFill/>
                    </a:ln>
                  </pic:spPr>
                </pic:pic>
              </a:graphicData>
            </a:graphic>
          </wp:inline>
        </w:drawing>
      </w:r>
    </w:p>
    <w:p w:rsidR="001D2CE2" w:rsidRPr="001D2CE2" w:rsidRDefault="001D2CE2" w:rsidP="00391029">
      <w:pPr>
        <w:numPr>
          <w:ilvl w:val="3"/>
          <w:numId w:val="38"/>
        </w:numPr>
        <w:overflowPunct w:val="0"/>
        <w:autoSpaceDE w:val="0"/>
        <w:autoSpaceDN w:val="0"/>
        <w:adjustRightInd w:val="0"/>
        <w:spacing w:after="0"/>
        <w:textAlignment w:val="baseline"/>
        <w:rPr>
          <w:rFonts w:ascii="Arial" w:hAnsi="Arial" w:cs="Arial"/>
          <w:lang w:val="en-US" w:eastAsia="ja-JP"/>
        </w:rPr>
      </w:pPr>
      <w:r w:rsidRPr="001D2CE2">
        <w:rPr>
          <w:rFonts w:ascii="Arial" w:hAnsi="Arial" w:cs="Arial"/>
          <w:lang w:val="en-US" w:eastAsia="ja-JP"/>
        </w:rPr>
        <w:t>Receiver type: MMSE</w:t>
      </w:r>
    </w:p>
    <w:p w:rsidR="001D2CE2" w:rsidRPr="001D2CE2" w:rsidRDefault="001D2CE2" w:rsidP="00391029">
      <w:pPr>
        <w:numPr>
          <w:ilvl w:val="3"/>
          <w:numId w:val="38"/>
        </w:numPr>
        <w:overflowPunct w:val="0"/>
        <w:autoSpaceDE w:val="0"/>
        <w:autoSpaceDN w:val="0"/>
        <w:adjustRightInd w:val="0"/>
        <w:spacing w:after="0"/>
        <w:textAlignment w:val="baseline"/>
        <w:rPr>
          <w:rFonts w:ascii="Arial" w:hAnsi="Arial" w:cs="Arial"/>
          <w:lang w:val="en-US" w:eastAsia="ja-JP"/>
        </w:rPr>
      </w:pPr>
      <w:r w:rsidRPr="001D2CE2">
        <w:rPr>
          <w:rFonts w:ascii="Arial" w:hAnsi="Arial" w:cs="Arial"/>
          <w:lang w:val="sv-SE" w:eastAsia="ja-JP"/>
        </w:rPr>
        <w:t>Simulation assumptions – PTRS</w:t>
      </w:r>
    </w:p>
    <w:p w:rsidR="001D2CE2" w:rsidRPr="001D2CE2" w:rsidRDefault="001D2CE2" w:rsidP="00391029">
      <w:pPr>
        <w:numPr>
          <w:ilvl w:val="4"/>
          <w:numId w:val="38"/>
        </w:numPr>
        <w:overflowPunct w:val="0"/>
        <w:autoSpaceDE w:val="0"/>
        <w:autoSpaceDN w:val="0"/>
        <w:adjustRightInd w:val="0"/>
        <w:spacing w:after="0"/>
        <w:textAlignment w:val="baseline"/>
        <w:rPr>
          <w:rFonts w:ascii="Arial" w:hAnsi="Arial" w:cs="Arial"/>
          <w:lang w:val="en-US" w:eastAsia="ja-JP"/>
        </w:rPr>
      </w:pPr>
      <w:r w:rsidRPr="001D2CE2">
        <w:rPr>
          <w:rFonts w:ascii="Arial" w:hAnsi="Arial" w:cs="Arial"/>
          <w:lang w:val="sv-SE" w:eastAsia="ja-JP"/>
        </w:rPr>
        <w:t>No PTRS for FR1</w:t>
      </w:r>
    </w:p>
    <w:p w:rsidR="001D2CE2" w:rsidRPr="001D2CE2" w:rsidRDefault="001D2CE2" w:rsidP="00391029">
      <w:pPr>
        <w:numPr>
          <w:ilvl w:val="4"/>
          <w:numId w:val="38"/>
        </w:numPr>
        <w:overflowPunct w:val="0"/>
        <w:autoSpaceDE w:val="0"/>
        <w:autoSpaceDN w:val="0"/>
        <w:adjustRightInd w:val="0"/>
        <w:spacing w:after="0"/>
        <w:textAlignment w:val="baseline"/>
        <w:rPr>
          <w:rFonts w:ascii="Arial" w:hAnsi="Arial" w:cs="Arial"/>
          <w:lang w:val="en-US" w:eastAsia="ja-JP"/>
        </w:rPr>
      </w:pPr>
      <w:r w:rsidRPr="001D2CE2">
        <w:rPr>
          <w:rFonts w:ascii="Arial" w:hAnsi="Arial" w:cs="Arial"/>
          <w:lang w:val="sv-SE" w:eastAsia="ja-JP"/>
        </w:rPr>
        <w:t>For FR2, following PTRS parameters:</w:t>
      </w:r>
    </w:p>
    <w:p w:rsidR="001D2CE2" w:rsidRPr="001D2CE2" w:rsidRDefault="001D2CE2" w:rsidP="00391029">
      <w:pPr>
        <w:numPr>
          <w:ilvl w:val="5"/>
          <w:numId w:val="38"/>
        </w:numPr>
        <w:overflowPunct w:val="0"/>
        <w:autoSpaceDE w:val="0"/>
        <w:autoSpaceDN w:val="0"/>
        <w:adjustRightInd w:val="0"/>
        <w:spacing w:after="0"/>
        <w:textAlignment w:val="baseline"/>
        <w:rPr>
          <w:rFonts w:ascii="Arial" w:hAnsi="Arial" w:cs="Arial"/>
          <w:lang w:val="en-US" w:eastAsia="ja-JP"/>
        </w:rPr>
      </w:pPr>
      <w:r w:rsidRPr="001D2CE2">
        <w:rPr>
          <w:rFonts w:ascii="Arial" w:hAnsi="Arial" w:cs="Arial"/>
          <w:lang w:eastAsia="ja-JP"/>
        </w:rPr>
        <w:t>K</w:t>
      </w:r>
      <w:r w:rsidRPr="001D2CE2">
        <w:rPr>
          <w:rFonts w:ascii="Arial" w:hAnsi="Arial" w:cs="Arial"/>
          <w:vertAlign w:val="subscript"/>
          <w:lang w:eastAsia="ja-JP"/>
        </w:rPr>
        <w:t xml:space="preserve">PTRS </w:t>
      </w:r>
      <w:r w:rsidRPr="001D2CE2">
        <w:rPr>
          <w:rFonts w:ascii="Arial" w:hAnsi="Arial" w:cs="Arial"/>
          <w:lang w:val="sv-SE" w:eastAsia="ja-JP"/>
        </w:rPr>
        <w:t>: 2 (PTRS every 2 RBs)</w:t>
      </w:r>
    </w:p>
    <w:p w:rsidR="001D2CE2" w:rsidRPr="001D2CE2" w:rsidRDefault="001D2CE2" w:rsidP="00391029">
      <w:pPr>
        <w:numPr>
          <w:ilvl w:val="5"/>
          <w:numId w:val="38"/>
        </w:numPr>
        <w:overflowPunct w:val="0"/>
        <w:autoSpaceDE w:val="0"/>
        <w:autoSpaceDN w:val="0"/>
        <w:adjustRightInd w:val="0"/>
        <w:spacing w:after="0"/>
        <w:textAlignment w:val="baseline"/>
        <w:rPr>
          <w:rFonts w:ascii="Arial" w:hAnsi="Arial" w:cs="Arial"/>
          <w:lang w:val="en-US" w:eastAsia="ja-JP"/>
        </w:rPr>
      </w:pPr>
      <w:r w:rsidRPr="001D2CE2">
        <w:rPr>
          <w:rFonts w:ascii="Arial" w:hAnsi="Arial" w:cs="Arial"/>
          <w:lang w:eastAsia="ja-JP"/>
        </w:rPr>
        <w:t>L</w:t>
      </w:r>
      <w:r w:rsidRPr="001D2CE2">
        <w:rPr>
          <w:rFonts w:ascii="Arial" w:hAnsi="Arial" w:cs="Arial"/>
          <w:vertAlign w:val="subscript"/>
          <w:lang w:eastAsia="ja-JP"/>
        </w:rPr>
        <w:t xml:space="preserve">PTRS </w:t>
      </w:r>
      <w:r w:rsidRPr="001D2CE2">
        <w:rPr>
          <w:rFonts w:ascii="Arial" w:hAnsi="Arial" w:cs="Arial"/>
          <w:lang w:val="sv-SE" w:eastAsia="ja-JP"/>
        </w:rPr>
        <w:t>: 1 (all symbols with PTRS)</w:t>
      </w:r>
    </w:p>
    <w:p w:rsidR="001D2CE2" w:rsidRPr="001D2CE2" w:rsidRDefault="001D2CE2" w:rsidP="00391029">
      <w:pPr>
        <w:numPr>
          <w:ilvl w:val="5"/>
          <w:numId w:val="38"/>
        </w:numPr>
        <w:overflowPunct w:val="0"/>
        <w:autoSpaceDE w:val="0"/>
        <w:autoSpaceDN w:val="0"/>
        <w:adjustRightInd w:val="0"/>
        <w:spacing w:after="0"/>
        <w:textAlignment w:val="baseline"/>
        <w:rPr>
          <w:rFonts w:ascii="Arial" w:hAnsi="Arial" w:cs="Arial"/>
          <w:lang w:val="en-US" w:eastAsia="ja-JP"/>
        </w:rPr>
      </w:pPr>
      <w:r w:rsidRPr="001D2CE2">
        <w:rPr>
          <w:rFonts w:ascii="Arial" w:hAnsi="Arial" w:cs="Arial"/>
          <w:lang w:val="sv-SE" w:eastAsia="ja-JP"/>
        </w:rPr>
        <w:t>No phase noise simulation, PTRS REs are not used for data</w:t>
      </w:r>
    </w:p>
    <w:p w:rsidR="001D2CE2" w:rsidRPr="001D2CE2" w:rsidRDefault="001D2CE2" w:rsidP="00391029">
      <w:pPr>
        <w:numPr>
          <w:ilvl w:val="3"/>
          <w:numId w:val="38"/>
        </w:numPr>
        <w:overflowPunct w:val="0"/>
        <w:autoSpaceDE w:val="0"/>
        <w:autoSpaceDN w:val="0"/>
        <w:adjustRightInd w:val="0"/>
        <w:spacing w:after="0"/>
        <w:textAlignment w:val="baseline"/>
        <w:rPr>
          <w:rFonts w:ascii="Arial" w:hAnsi="Arial" w:cs="Arial"/>
          <w:lang w:val="en-US" w:eastAsia="ja-JP"/>
        </w:rPr>
      </w:pPr>
      <w:r w:rsidRPr="001D2CE2">
        <w:rPr>
          <w:rFonts w:ascii="Arial" w:hAnsi="Arial" w:cs="Arial"/>
          <w:lang w:val="sv-SE" w:eastAsia="ja-JP"/>
        </w:rPr>
        <w:t>REFSENS and ICS assumptions</w:t>
      </w:r>
    </w:p>
    <w:p w:rsidR="001D2CE2" w:rsidRPr="001D2CE2" w:rsidRDefault="00717607" w:rsidP="001D2CE2">
      <w:pPr>
        <w:overflowPunct w:val="0"/>
        <w:autoSpaceDE w:val="0"/>
        <w:autoSpaceDN w:val="0"/>
        <w:adjustRightInd w:val="0"/>
        <w:spacing w:after="0"/>
        <w:ind w:left="1680"/>
        <w:jc w:val="center"/>
        <w:textAlignment w:val="baseline"/>
        <w:rPr>
          <w:rFonts w:ascii="Arial" w:hAnsi="Arial" w:cs="Arial"/>
          <w:lang w:val="en-US" w:eastAsia="ja-JP"/>
        </w:rPr>
      </w:pPr>
      <w:r w:rsidRPr="001D2CE2">
        <w:rPr>
          <w:rFonts w:ascii="Arial" w:hAnsi="Arial" w:cs="Arial"/>
          <w:noProof/>
          <w:lang w:val="en-US" w:eastAsia="ja-JP"/>
        </w:rPr>
        <w:drawing>
          <wp:inline distT="0" distB="0" distL="0" distR="0">
            <wp:extent cx="3594100" cy="1995805"/>
            <wp:effectExtent l="0" t="0" r="0" b="0"/>
            <wp:docPr id="217"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5"/>
                    <pic:cNvPicPr>
                      <a:picLocks noChangeAspect="1" noChangeArrowheads="1"/>
                    </pic:cNvPicPr>
                  </pic:nvPicPr>
                  <pic:blipFill>
                    <a:blip r:embed="rId309" cstate="print">
                      <a:extLst>
                        <a:ext uri="{28A0092B-C50C-407E-A947-70E740481C1C}">
                          <a14:useLocalDpi xmlns:a14="http://schemas.microsoft.com/office/drawing/2010/main" val="0"/>
                        </a:ext>
                      </a:extLst>
                    </a:blip>
                    <a:srcRect/>
                    <a:stretch>
                      <a:fillRect/>
                    </a:stretch>
                  </pic:blipFill>
                  <pic:spPr bwMode="auto">
                    <a:xfrm>
                      <a:off x="0" y="0"/>
                      <a:ext cx="3594100" cy="1995805"/>
                    </a:xfrm>
                    <a:prstGeom prst="rect">
                      <a:avLst/>
                    </a:prstGeom>
                    <a:noFill/>
                    <a:ln>
                      <a:noFill/>
                    </a:ln>
                  </pic:spPr>
                </pic:pic>
              </a:graphicData>
            </a:graphic>
          </wp:inline>
        </w:drawing>
      </w:r>
    </w:p>
    <w:p w:rsidR="001D2CE2" w:rsidRPr="001D2CE2" w:rsidRDefault="001D2CE2" w:rsidP="00391029">
      <w:pPr>
        <w:numPr>
          <w:ilvl w:val="3"/>
          <w:numId w:val="39"/>
        </w:numPr>
        <w:overflowPunct w:val="0"/>
        <w:autoSpaceDE w:val="0"/>
        <w:autoSpaceDN w:val="0"/>
        <w:adjustRightInd w:val="0"/>
        <w:spacing w:after="0"/>
        <w:textAlignment w:val="baseline"/>
        <w:rPr>
          <w:rFonts w:ascii="Arial" w:hAnsi="Arial" w:cs="Arial"/>
          <w:lang w:eastAsia="ja-JP"/>
        </w:rPr>
      </w:pPr>
      <w:r w:rsidRPr="001D2CE2">
        <w:rPr>
          <w:rFonts w:ascii="Arial" w:hAnsi="Arial" w:cs="Arial"/>
          <w:lang w:val="sv-SE" w:eastAsia="ja-JP"/>
        </w:rPr>
        <w:t>Dynamic Range assumptions</w:t>
      </w:r>
    </w:p>
    <w:p w:rsidR="001D2CE2" w:rsidRPr="001D2CE2" w:rsidRDefault="00717607" w:rsidP="001D2CE2">
      <w:pPr>
        <w:overflowPunct w:val="0"/>
        <w:autoSpaceDE w:val="0"/>
        <w:autoSpaceDN w:val="0"/>
        <w:adjustRightInd w:val="0"/>
        <w:spacing w:after="0"/>
        <w:ind w:left="1680"/>
        <w:jc w:val="center"/>
        <w:textAlignment w:val="baseline"/>
        <w:rPr>
          <w:rFonts w:ascii="Arial" w:hAnsi="Arial" w:cs="Arial"/>
          <w:lang w:eastAsia="ja-JP"/>
        </w:rPr>
      </w:pPr>
      <w:r w:rsidRPr="001D2CE2">
        <w:rPr>
          <w:rFonts w:ascii="Arial" w:hAnsi="Arial" w:cs="Arial"/>
          <w:noProof/>
          <w:lang w:val="en-US" w:eastAsia="ja-JP"/>
        </w:rPr>
        <w:drawing>
          <wp:inline distT="0" distB="0" distL="0" distR="0">
            <wp:extent cx="3601720" cy="2345690"/>
            <wp:effectExtent l="0" t="0" r="0" b="0"/>
            <wp:docPr id="218"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6"/>
                    <pic:cNvPicPr>
                      <a:picLocks noChangeAspect="1" noChangeArrowheads="1"/>
                    </pic:cNvPicPr>
                  </pic:nvPicPr>
                  <pic:blipFill>
                    <a:blip r:embed="rId310" cstate="print">
                      <a:extLst>
                        <a:ext uri="{28A0092B-C50C-407E-A947-70E740481C1C}">
                          <a14:useLocalDpi xmlns:a14="http://schemas.microsoft.com/office/drawing/2010/main" val="0"/>
                        </a:ext>
                      </a:extLst>
                    </a:blip>
                    <a:srcRect/>
                    <a:stretch>
                      <a:fillRect/>
                    </a:stretch>
                  </pic:blipFill>
                  <pic:spPr bwMode="auto">
                    <a:xfrm>
                      <a:off x="0" y="0"/>
                      <a:ext cx="3601720" cy="2345690"/>
                    </a:xfrm>
                    <a:prstGeom prst="rect">
                      <a:avLst/>
                    </a:prstGeom>
                    <a:noFill/>
                    <a:ln>
                      <a:noFill/>
                    </a:ln>
                  </pic:spPr>
                </pic:pic>
              </a:graphicData>
            </a:graphic>
          </wp:inline>
        </w:drawing>
      </w:r>
    </w:p>
    <w:p w:rsidR="001D2CE2" w:rsidRPr="001D2CE2" w:rsidRDefault="001D2CE2" w:rsidP="00391029">
      <w:pPr>
        <w:numPr>
          <w:ilvl w:val="3"/>
          <w:numId w:val="40"/>
        </w:numPr>
        <w:overflowPunct w:val="0"/>
        <w:autoSpaceDE w:val="0"/>
        <w:autoSpaceDN w:val="0"/>
        <w:adjustRightInd w:val="0"/>
        <w:spacing w:after="0"/>
        <w:textAlignment w:val="baseline"/>
        <w:rPr>
          <w:rFonts w:ascii="Arial" w:hAnsi="Arial" w:cs="Arial"/>
          <w:lang w:eastAsia="ja-JP"/>
        </w:rPr>
      </w:pPr>
      <w:r w:rsidRPr="001D2CE2">
        <w:rPr>
          <w:rFonts w:ascii="Arial" w:hAnsi="Arial" w:cs="Arial"/>
          <w:lang w:val="sv-SE" w:eastAsia="ja-JP"/>
        </w:rPr>
        <w:t>TBS for FRC</w:t>
      </w:r>
    </w:p>
    <w:p w:rsidR="001D2CE2" w:rsidRPr="001D2CE2" w:rsidRDefault="001D2CE2" w:rsidP="00391029">
      <w:pPr>
        <w:numPr>
          <w:ilvl w:val="4"/>
          <w:numId w:val="40"/>
        </w:numPr>
        <w:overflowPunct w:val="0"/>
        <w:autoSpaceDE w:val="0"/>
        <w:autoSpaceDN w:val="0"/>
        <w:adjustRightInd w:val="0"/>
        <w:spacing w:after="0"/>
        <w:textAlignment w:val="baseline"/>
        <w:rPr>
          <w:rFonts w:ascii="Arial" w:hAnsi="Arial" w:cs="Arial"/>
          <w:lang w:val="en-US" w:eastAsia="ja-JP"/>
        </w:rPr>
      </w:pPr>
      <w:r w:rsidRPr="001D2CE2">
        <w:rPr>
          <w:rFonts w:ascii="Arial" w:hAnsi="Arial" w:cs="Arial"/>
          <w:lang w:val="sv-SE" w:eastAsia="ja-JP"/>
        </w:rPr>
        <w:t>TBS and CB CRCs shall be calculated as follow:</w:t>
      </w:r>
    </w:p>
    <w:p w:rsidR="001D2CE2" w:rsidRPr="001D2CE2" w:rsidRDefault="001D2CE2" w:rsidP="00391029">
      <w:pPr>
        <w:numPr>
          <w:ilvl w:val="5"/>
          <w:numId w:val="40"/>
        </w:numPr>
        <w:overflowPunct w:val="0"/>
        <w:autoSpaceDE w:val="0"/>
        <w:autoSpaceDN w:val="0"/>
        <w:adjustRightInd w:val="0"/>
        <w:spacing w:after="0"/>
        <w:textAlignment w:val="baseline"/>
        <w:rPr>
          <w:rFonts w:ascii="Arial" w:hAnsi="Arial" w:cs="Arial"/>
          <w:lang w:val="en-US" w:eastAsia="ja-JP"/>
        </w:rPr>
      </w:pPr>
      <w:r w:rsidRPr="001D2CE2">
        <w:rPr>
          <w:rFonts w:ascii="Arial" w:hAnsi="Arial" w:cs="Arial"/>
          <w:lang w:val="en-US" w:eastAsia="ja-JP"/>
        </w:rPr>
        <w:t>BG:  </w:t>
      </w:r>
    </w:p>
    <w:p w:rsidR="001D2CE2" w:rsidRPr="001D2CE2" w:rsidRDefault="001D2CE2" w:rsidP="00391029">
      <w:pPr>
        <w:numPr>
          <w:ilvl w:val="6"/>
          <w:numId w:val="40"/>
        </w:numPr>
        <w:overflowPunct w:val="0"/>
        <w:autoSpaceDE w:val="0"/>
        <w:autoSpaceDN w:val="0"/>
        <w:adjustRightInd w:val="0"/>
        <w:spacing w:after="0"/>
        <w:textAlignment w:val="baseline"/>
        <w:rPr>
          <w:rFonts w:ascii="Arial" w:hAnsi="Arial" w:cs="Arial"/>
          <w:lang w:val="en-US" w:eastAsia="ja-JP"/>
        </w:rPr>
      </w:pPr>
      <w:r w:rsidRPr="001D2CE2">
        <w:rPr>
          <w:rFonts w:ascii="Arial" w:hAnsi="Arial" w:cs="Arial"/>
          <w:lang w:val="en-US" w:eastAsia="ja-JP"/>
        </w:rPr>
        <w:t>For code rate ≤ 1/4, BG2 is selected</w:t>
      </w:r>
      <w:r w:rsidRPr="001D2CE2">
        <w:rPr>
          <w:rFonts w:ascii="Arial" w:hAnsi="Arial" w:cs="Arial" w:hint="eastAsia"/>
          <w:lang w:val="en-US" w:eastAsia="ja-JP"/>
        </w:rPr>
        <w:t>；</w:t>
      </w:r>
    </w:p>
    <w:p w:rsidR="001D2CE2" w:rsidRPr="001D2CE2" w:rsidRDefault="001D2CE2" w:rsidP="00391029">
      <w:pPr>
        <w:numPr>
          <w:ilvl w:val="6"/>
          <w:numId w:val="40"/>
        </w:numPr>
        <w:overflowPunct w:val="0"/>
        <w:autoSpaceDE w:val="0"/>
        <w:autoSpaceDN w:val="0"/>
        <w:adjustRightInd w:val="0"/>
        <w:spacing w:after="0"/>
        <w:textAlignment w:val="baseline"/>
        <w:rPr>
          <w:rFonts w:ascii="Arial" w:hAnsi="Arial" w:cs="Arial"/>
          <w:lang w:val="en-US" w:eastAsia="ja-JP"/>
        </w:rPr>
      </w:pPr>
      <w:r w:rsidRPr="001D2CE2">
        <w:rPr>
          <w:rFonts w:ascii="Arial" w:hAnsi="Arial" w:cs="Arial"/>
          <w:lang w:val="en-US" w:eastAsia="ja-JP"/>
        </w:rPr>
        <w:t xml:space="preserve">For  1/4 </w:t>
      </w:r>
      <w:r w:rsidRPr="001D2CE2">
        <w:rPr>
          <w:rFonts w:ascii="Arial" w:hAnsi="Arial" w:cs="Arial" w:hint="eastAsia"/>
          <w:lang w:val="en-US" w:eastAsia="ja-JP"/>
        </w:rPr>
        <w:t>＜</w:t>
      </w:r>
      <w:r w:rsidRPr="001D2CE2">
        <w:rPr>
          <w:rFonts w:ascii="Arial" w:hAnsi="Arial" w:cs="Arial"/>
          <w:lang w:val="en-US" w:eastAsia="ja-JP"/>
        </w:rPr>
        <w:t>code rate≤ 2/3, BG2 is selected if TBS≤3824</w:t>
      </w:r>
      <w:r w:rsidRPr="001D2CE2">
        <w:rPr>
          <w:rFonts w:ascii="Arial" w:hAnsi="Arial" w:cs="Arial" w:hint="eastAsia"/>
          <w:lang w:val="en-US" w:eastAsia="ja-JP"/>
        </w:rPr>
        <w:t>（</w:t>
      </w:r>
      <w:r w:rsidRPr="001D2CE2">
        <w:rPr>
          <w:rFonts w:ascii="Arial" w:hAnsi="Arial" w:cs="Arial"/>
          <w:lang w:val="en-US" w:eastAsia="ja-JP"/>
        </w:rPr>
        <w:t>without CRC</w:t>
      </w:r>
      <w:r w:rsidRPr="001D2CE2">
        <w:rPr>
          <w:rFonts w:ascii="Arial" w:hAnsi="Arial" w:cs="Arial" w:hint="eastAsia"/>
          <w:lang w:val="en-US" w:eastAsia="ja-JP"/>
        </w:rPr>
        <w:t>）</w:t>
      </w:r>
    </w:p>
    <w:p w:rsidR="001D2CE2" w:rsidRPr="001D2CE2" w:rsidRDefault="001D2CE2" w:rsidP="00391029">
      <w:pPr>
        <w:numPr>
          <w:ilvl w:val="6"/>
          <w:numId w:val="40"/>
        </w:numPr>
        <w:overflowPunct w:val="0"/>
        <w:autoSpaceDE w:val="0"/>
        <w:autoSpaceDN w:val="0"/>
        <w:adjustRightInd w:val="0"/>
        <w:spacing w:after="0"/>
        <w:textAlignment w:val="baseline"/>
        <w:rPr>
          <w:rFonts w:ascii="Arial" w:hAnsi="Arial" w:cs="Arial"/>
          <w:lang w:val="en-US" w:eastAsia="ja-JP"/>
        </w:rPr>
      </w:pPr>
      <w:r w:rsidRPr="001D2CE2">
        <w:rPr>
          <w:rFonts w:ascii="Arial" w:hAnsi="Arial" w:cs="Arial"/>
          <w:lang w:val="sv-SE" w:eastAsia="ja-JP"/>
        </w:rPr>
        <w:t>For TBS</w:t>
      </w:r>
      <w:r w:rsidRPr="001D2CE2">
        <w:rPr>
          <w:rFonts w:ascii="Arial" w:hAnsi="Arial" w:cs="Arial"/>
          <w:lang w:val="en-US" w:eastAsia="ja-JP"/>
        </w:rPr>
        <w:t xml:space="preserve"> ≤ </w:t>
      </w:r>
      <w:r w:rsidRPr="001D2CE2">
        <w:rPr>
          <w:rFonts w:ascii="Arial" w:hAnsi="Arial" w:cs="Arial"/>
          <w:lang w:val="sv-SE" w:eastAsia="ja-JP"/>
        </w:rPr>
        <w:t>292, BG2 is selected</w:t>
      </w:r>
    </w:p>
    <w:p w:rsidR="001D2CE2" w:rsidRPr="001D2CE2" w:rsidRDefault="001D2CE2" w:rsidP="00391029">
      <w:pPr>
        <w:numPr>
          <w:ilvl w:val="6"/>
          <w:numId w:val="40"/>
        </w:numPr>
        <w:overflowPunct w:val="0"/>
        <w:autoSpaceDE w:val="0"/>
        <w:autoSpaceDN w:val="0"/>
        <w:adjustRightInd w:val="0"/>
        <w:spacing w:after="0"/>
        <w:textAlignment w:val="baseline"/>
        <w:rPr>
          <w:rFonts w:ascii="Arial" w:hAnsi="Arial" w:cs="Arial"/>
          <w:lang w:val="en-US" w:eastAsia="ja-JP"/>
        </w:rPr>
      </w:pPr>
      <w:r w:rsidRPr="001D2CE2">
        <w:rPr>
          <w:rFonts w:ascii="Arial" w:hAnsi="Arial" w:cs="Arial"/>
          <w:lang w:val="en-US" w:eastAsia="ja-JP"/>
        </w:rPr>
        <w:t>Otherwise, BG1 is selected</w:t>
      </w:r>
    </w:p>
    <w:p w:rsidR="001D2CE2" w:rsidRPr="001D2CE2" w:rsidRDefault="001D2CE2" w:rsidP="00391029">
      <w:pPr>
        <w:numPr>
          <w:ilvl w:val="5"/>
          <w:numId w:val="40"/>
        </w:numPr>
        <w:overflowPunct w:val="0"/>
        <w:autoSpaceDE w:val="0"/>
        <w:autoSpaceDN w:val="0"/>
        <w:adjustRightInd w:val="0"/>
        <w:spacing w:after="0"/>
        <w:textAlignment w:val="baseline"/>
        <w:rPr>
          <w:rFonts w:ascii="Arial" w:hAnsi="Arial" w:cs="Arial"/>
          <w:lang w:val="en-US" w:eastAsia="ja-JP"/>
        </w:rPr>
      </w:pPr>
      <w:r w:rsidRPr="001D2CE2">
        <w:rPr>
          <w:rFonts w:ascii="Arial" w:hAnsi="Arial" w:cs="Arial"/>
          <w:lang w:val="en-US" w:eastAsia="ja-JP"/>
        </w:rPr>
        <w:t>  TB CRC:  </w:t>
      </w:r>
    </w:p>
    <w:p w:rsidR="001D2CE2" w:rsidRPr="001D2CE2" w:rsidRDefault="001D2CE2" w:rsidP="00391029">
      <w:pPr>
        <w:numPr>
          <w:ilvl w:val="6"/>
          <w:numId w:val="40"/>
        </w:numPr>
        <w:overflowPunct w:val="0"/>
        <w:autoSpaceDE w:val="0"/>
        <w:autoSpaceDN w:val="0"/>
        <w:adjustRightInd w:val="0"/>
        <w:spacing w:after="0"/>
        <w:textAlignment w:val="baseline"/>
        <w:rPr>
          <w:rFonts w:ascii="Arial" w:hAnsi="Arial" w:cs="Arial"/>
          <w:lang w:val="en-US" w:eastAsia="ja-JP"/>
        </w:rPr>
      </w:pPr>
      <w:r w:rsidRPr="001D2CE2">
        <w:rPr>
          <w:rFonts w:ascii="Arial" w:hAnsi="Arial" w:cs="Arial"/>
          <w:lang w:val="en-US" w:eastAsia="ja-JP"/>
        </w:rPr>
        <w:t>24bits if TB size&gt;3824, 16bits if TB size ≤3824</w:t>
      </w:r>
      <w:r w:rsidRPr="001D2CE2">
        <w:rPr>
          <w:rFonts w:ascii="Arial" w:hAnsi="Arial" w:cs="Arial" w:hint="eastAsia"/>
          <w:lang w:val="en-US" w:eastAsia="ja-JP"/>
        </w:rPr>
        <w:t>；</w:t>
      </w:r>
    </w:p>
    <w:p w:rsidR="001D2CE2" w:rsidRPr="001D2CE2" w:rsidRDefault="001D2CE2" w:rsidP="00391029">
      <w:pPr>
        <w:numPr>
          <w:ilvl w:val="5"/>
          <w:numId w:val="40"/>
        </w:numPr>
        <w:overflowPunct w:val="0"/>
        <w:autoSpaceDE w:val="0"/>
        <w:autoSpaceDN w:val="0"/>
        <w:adjustRightInd w:val="0"/>
        <w:spacing w:after="0"/>
        <w:textAlignment w:val="baseline"/>
        <w:rPr>
          <w:rFonts w:ascii="Arial" w:hAnsi="Arial" w:cs="Arial"/>
          <w:lang w:val="en-US" w:eastAsia="ja-JP"/>
        </w:rPr>
      </w:pPr>
      <w:r w:rsidRPr="001D2CE2">
        <w:rPr>
          <w:rFonts w:ascii="Arial" w:hAnsi="Arial" w:cs="Arial"/>
          <w:lang w:val="en-US" w:eastAsia="ja-JP"/>
        </w:rPr>
        <w:t xml:space="preserve">CB CRC: </w:t>
      </w:r>
    </w:p>
    <w:p w:rsidR="001D2CE2" w:rsidRPr="001D2CE2" w:rsidRDefault="001D2CE2" w:rsidP="00391029">
      <w:pPr>
        <w:numPr>
          <w:ilvl w:val="6"/>
          <w:numId w:val="40"/>
        </w:numPr>
        <w:overflowPunct w:val="0"/>
        <w:autoSpaceDE w:val="0"/>
        <w:autoSpaceDN w:val="0"/>
        <w:adjustRightInd w:val="0"/>
        <w:spacing w:after="0"/>
        <w:textAlignment w:val="baseline"/>
        <w:rPr>
          <w:rFonts w:ascii="Arial" w:hAnsi="Arial" w:cs="Arial"/>
          <w:lang w:val="en-US" w:eastAsia="ja-JP"/>
        </w:rPr>
      </w:pPr>
      <w:r w:rsidRPr="001D2CE2">
        <w:rPr>
          <w:rFonts w:ascii="Arial" w:hAnsi="Arial" w:cs="Arial"/>
          <w:lang w:val="en-US" w:eastAsia="ja-JP"/>
        </w:rPr>
        <w:t>24bits;</w:t>
      </w:r>
    </w:p>
    <w:p w:rsidR="001D2CE2" w:rsidRPr="001D2CE2" w:rsidRDefault="001D2CE2" w:rsidP="00391029">
      <w:pPr>
        <w:numPr>
          <w:ilvl w:val="4"/>
          <w:numId w:val="40"/>
        </w:numPr>
        <w:overflowPunct w:val="0"/>
        <w:autoSpaceDE w:val="0"/>
        <w:autoSpaceDN w:val="0"/>
        <w:adjustRightInd w:val="0"/>
        <w:spacing w:after="0"/>
        <w:textAlignment w:val="baseline"/>
        <w:rPr>
          <w:rFonts w:ascii="Arial" w:hAnsi="Arial" w:cs="Arial"/>
          <w:lang w:val="en-US" w:eastAsia="ja-JP"/>
        </w:rPr>
      </w:pPr>
      <w:r w:rsidRPr="001D2CE2">
        <w:rPr>
          <w:rFonts w:ascii="Arial" w:hAnsi="Arial" w:cs="Arial"/>
          <w:lang w:val="sv-SE" w:eastAsia="ja-JP"/>
        </w:rPr>
        <w:t>TBS size shall be given without CRC (payload only).</w:t>
      </w:r>
    </w:p>
    <w:p w:rsidR="001D2CE2" w:rsidRPr="001D2CE2" w:rsidRDefault="001D2CE2" w:rsidP="00391029">
      <w:pPr>
        <w:numPr>
          <w:ilvl w:val="2"/>
          <w:numId w:val="41"/>
        </w:numPr>
        <w:overflowPunct w:val="0"/>
        <w:autoSpaceDE w:val="0"/>
        <w:autoSpaceDN w:val="0"/>
        <w:adjustRightInd w:val="0"/>
        <w:spacing w:after="0"/>
        <w:textAlignment w:val="baseline"/>
        <w:rPr>
          <w:rFonts w:ascii="Arial" w:hAnsi="Arial" w:cs="Arial"/>
          <w:lang w:eastAsia="ja-JP"/>
        </w:rPr>
      </w:pPr>
      <w:r w:rsidRPr="001D2CE2">
        <w:rPr>
          <w:rFonts w:ascii="Arial" w:hAnsi="Arial" w:cs="Arial"/>
          <w:lang w:val="sv-SE" w:eastAsia="ja-JP"/>
        </w:rPr>
        <w:t>Agreements</w:t>
      </w:r>
    </w:p>
    <w:p w:rsidR="001D2CE2" w:rsidRPr="001D2CE2" w:rsidRDefault="001D2CE2" w:rsidP="00391029">
      <w:pPr>
        <w:numPr>
          <w:ilvl w:val="3"/>
          <w:numId w:val="41"/>
        </w:numPr>
        <w:overflowPunct w:val="0"/>
        <w:autoSpaceDE w:val="0"/>
        <w:autoSpaceDN w:val="0"/>
        <w:adjustRightInd w:val="0"/>
        <w:spacing w:after="0"/>
        <w:textAlignment w:val="baseline"/>
        <w:rPr>
          <w:rFonts w:ascii="Arial" w:hAnsi="Arial" w:cs="Arial"/>
          <w:lang w:val="en-US" w:eastAsia="ja-JP"/>
        </w:rPr>
      </w:pPr>
      <w:r w:rsidRPr="001D2CE2">
        <w:rPr>
          <w:rFonts w:ascii="Arial" w:hAnsi="Arial" w:cs="Arial"/>
          <w:lang w:val="sv-SE" w:eastAsia="ja-JP"/>
        </w:rPr>
        <w:t>Finalize TBS size (without CRC) and DMRS pattern selection:</w:t>
      </w:r>
    </w:p>
    <w:p w:rsidR="001D2CE2" w:rsidRPr="001D2CE2" w:rsidRDefault="001D2CE2" w:rsidP="00391029">
      <w:pPr>
        <w:numPr>
          <w:ilvl w:val="3"/>
          <w:numId w:val="41"/>
        </w:numPr>
        <w:overflowPunct w:val="0"/>
        <w:autoSpaceDE w:val="0"/>
        <w:autoSpaceDN w:val="0"/>
        <w:adjustRightInd w:val="0"/>
        <w:spacing w:after="0"/>
        <w:textAlignment w:val="baseline"/>
        <w:rPr>
          <w:rFonts w:ascii="Arial" w:hAnsi="Arial" w:cs="Arial"/>
          <w:lang w:val="en-US" w:eastAsia="ja-JP"/>
        </w:rPr>
      </w:pPr>
      <w:r w:rsidRPr="001D2CE2">
        <w:rPr>
          <w:rFonts w:ascii="Arial" w:hAnsi="Arial" w:cs="Arial"/>
          <w:lang w:val="sv-SE" w:eastAsia="ja-JP"/>
        </w:rPr>
        <w:t xml:space="preserve">Deadline/email approval: Dec. 15th </w:t>
      </w:r>
    </w:p>
    <w:p w:rsidR="001D2CE2" w:rsidRPr="001D2CE2" w:rsidRDefault="001D2CE2" w:rsidP="00391029">
      <w:pPr>
        <w:numPr>
          <w:ilvl w:val="3"/>
          <w:numId w:val="41"/>
        </w:numPr>
        <w:overflowPunct w:val="0"/>
        <w:autoSpaceDE w:val="0"/>
        <w:autoSpaceDN w:val="0"/>
        <w:adjustRightInd w:val="0"/>
        <w:spacing w:after="0"/>
        <w:textAlignment w:val="baseline"/>
        <w:rPr>
          <w:rFonts w:ascii="Arial" w:hAnsi="Arial" w:cs="Arial"/>
          <w:lang w:val="en-US" w:eastAsia="ja-JP"/>
        </w:rPr>
      </w:pPr>
      <w:r w:rsidRPr="001D2CE2">
        <w:rPr>
          <w:rFonts w:ascii="Arial" w:hAnsi="Arial" w:cs="Arial"/>
          <w:lang w:val="sv-SE" w:eastAsia="ja-JP"/>
        </w:rPr>
        <w:t>SNR values (practical channel estimation) shall be provided for next January Ad-hoc.</w:t>
      </w:r>
    </w:p>
    <w:p w:rsidR="001D2CE2" w:rsidRPr="001D2CE2" w:rsidRDefault="001D2CE2" w:rsidP="00391029">
      <w:pPr>
        <w:numPr>
          <w:ilvl w:val="3"/>
          <w:numId w:val="41"/>
        </w:numPr>
        <w:overflowPunct w:val="0"/>
        <w:autoSpaceDE w:val="0"/>
        <w:autoSpaceDN w:val="0"/>
        <w:adjustRightInd w:val="0"/>
        <w:spacing w:after="0"/>
        <w:textAlignment w:val="baseline"/>
        <w:rPr>
          <w:rFonts w:ascii="Arial" w:hAnsi="Arial" w:cs="Arial"/>
          <w:lang w:val="en-US" w:eastAsia="ja-JP"/>
        </w:rPr>
      </w:pPr>
      <w:r w:rsidRPr="001D2CE2">
        <w:rPr>
          <w:rFonts w:ascii="Arial" w:hAnsi="Arial" w:cs="Arial"/>
          <w:lang w:val="sv-SE" w:eastAsia="ja-JP"/>
        </w:rPr>
        <w:t>No margin should be included.</w:t>
      </w:r>
    </w:p>
    <w:p w:rsidR="001D2CE2" w:rsidRPr="001D2CE2" w:rsidRDefault="001D2CE2" w:rsidP="00391029">
      <w:pPr>
        <w:numPr>
          <w:ilvl w:val="3"/>
          <w:numId w:val="41"/>
        </w:numPr>
        <w:overflowPunct w:val="0"/>
        <w:autoSpaceDE w:val="0"/>
        <w:autoSpaceDN w:val="0"/>
        <w:adjustRightInd w:val="0"/>
        <w:spacing w:after="0"/>
        <w:textAlignment w:val="baseline"/>
        <w:rPr>
          <w:rFonts w:ascii="Arial" w:hAnsi="Arial" w:cs="Arial"/>
          <w:lang w:val="en-US" w:eastAsia="ja-JP"/>
        </w:rPr>
      </w:pPr>
      <w:r w:rsidRPr="001D2CE2">
        <w:rPr>
          <w:rFonts w:ascii="Arial" w:hAnsi="Arial" w:cs="Arial"/>
          <w:lang w:val="sv-SE" w:eastAsia="ja-JP"/>
        </w:rPr>
        <w:t>Rx requirements based on FRCs will remain TBD in TS 38.104.</w:t>
      </w:r>
    </w:p>
    <w:p w:rsidR="001D2CE2" w:rsidRPr="001D2CE2" w:rsidRDefault="001D2CE2" w:rsidP="001D2CE2">
      <w:pPr>
        <w:overflowPunct w:val="0"/>
        <w:autoSpaceDE w:val="0"/>
        <w:autoSpaceDN w:val="0"/>
        <w:adjustRightInd w:val="0"/>
        <w:spacing w:after="0"/>
        <w:ind w:left="1544"/>
        <w:textAlignment w:val="baseline"/>
        <w:rPr>
          <w:rFonts w:ascii="Arial" w:hAnsi="Arial" w:cs="Arial"/>
          <w:lang w:eastAsia="ja-JP"/>
        </w:rPr>
      </w:pPr>
    </w:p>
    <w:p w:rsidR="001D2CE2" w:rsidRPr="001D2CE2" w:rsidRDefault="001D2CE2" w:rsidP="00391029">
      <w:pPr>
        <w:numPr>
          <w:ilvl w:val="0"/>
          <w:numId w:val="33"/>
        </w:numPr>
        <w:overflowPunct w:val="0"/>
        <w:autoSpaceDE w:val="0"/>
        <w:autoSpaceDN w:val="0"/>
        <w:adjustRightInd w:val="0"/>
        <w:spacing w:after="0"/>
        <w:textAlignment w:val="baseline"/>
        <w:rPr>
          <w:rFonts w:ascii="Arial" w:hAnsi="Arial" w:cs="Arial"/>
          <w:lang w:eastAsia="ja-JP"/>
        </w:rPr>
      </w:pPr>
      <w:r w:rsidRPr="001D2CE2">
        <w:rPr>
          <w:rFonts w:ascii="Arial" w:hAnsi="Arial" w:cs="Arial"/>
        </w:rPr>
        <w:t>TP to TS 38.104: Reference Sensitivity (conducted) (7.2)</w:t>
      </w:r>
      <w:r w:rsidRPr="001D2CE2">
        <w:rPr>
          <w:rFonts w:ascii="Arial" w:hAnsi="Arial" w:cs="Arial"/>
          <w:lang w:eastAsia="ja-JP"/>
        </w:rPr>
        <w:t xml:space="preserve"> in [</w:t>
      </w:r>
      <w:hyperlink r:id="rId311" w:history="1">
        <w:r w:rsidRPr="001D2CE2">
          <w:rPr>
            <w:rFonts w:ascii="Arial" w:hAnsi="Arial" w:cs="Arial"/>
            <w:color w:val="0000FF"/>
            <w:u w:val="single"/>
          </w:rPr>
          <w:t>R4-1714141</w:t>
        </w:r>
      </w:hyperlink>
      <w:r w:rsidRPr="001D2CE2">
        <w:rPr>
          <w:rFonts w:ascii="Arial" w:hAnsi="Arial" w:cs="Arial"/>
          <w:lang w:eastAsia="ja-JP"/>
        </w:rPr>
        <w:t>]</w:t>
      </w:r>
    </w:p>
    <w:p w:rsidR="001D2CE2" w:rsidRPr="001D2CE2" w:rsidRDefault="001D2CE2" w:rsidP="00391029">
      <w:pPr>
        <w:numPr>
          <w:ilvl w:val="0"/>
          <w:numId w:val="33"/>
        </w:numPr>
        <w:overflowPunct w:val="0"/>
        <w:autoSpaceDE w:val="0"/>
        <w:autoSpaceDN w:val="0"/>
        <w:adjustRightInd w:val="0"/>
        <w:spacing w:after="0"/>
        <w:textAlignment w:val="baseline"/>
        <w:rPr>
          <w:rFonts w:ascii="Arial" w:hAnsi="Arial" w:cs="Arial"/>
          <w:lang w:eastAsia="ja-JP"/>
        </w:rPr>
      </w:pPr>
      <w:r w:rsidRPr="001D2CE2">
        <w:rPr>
          <w:rFonts w:ascii="Arial" w:hAnsi="Arial" w:cs="Arial"/>
        </w:rPr>
        <w:t>TP to TS 38.104: NR BS FRCs for receiver requirements</w:t>
      </w:r>
      <w:r w:rsidRPr="001D2CE2">
        <w:rPr>
          <w:rFonts w:ascii="Arial" w:hAnsi="Arial" w:cs="Arial"/>
          <w:lang w:eastAsia="ja-JP"/>
        </w:rPr>
        <w:t xml:space="preserve"> in [</w:t>
      </w:r>
      <w:hyperlink r:id="rId312" w:history="1">
        <w:r w:rsidRPr="001D2CE2">
          <w:rPr>
            <w:rFonts w:ascii="Arial" w:hAnsi="Arial" w:cs="Arial"/>
            <w:color w:val="0000FF"/>
            <w:u w:val="single"/>
          </w:rPr>
          <w:t>R4-1714142</w:t>
        </w:r>
      </w:hyperlink>
      <w:r w:rsidRPr="001D2CE2">
        <w:rPr>
          <w:rFonts w:ascii="Arial" w:hAnsi="Arial" w:cs="Arial"/>
          <w:lang w:eastAsia="ja-JP"/>
        </w:rPr>
        <w:t>]</w:t>
      </w:r>
    </w:p>
    <w:p w:rsidR="001D2CE2" w:rsidRPr="001D2CE2" w:rsidRDefault="001D2CE2" w:rsidP="00391029">
      <w:pPr>
        <w:numPr>
          <w:ilvl w:val="0"/>
          <w:numId w:val="33"/>
        </w:numPr>
        <w:overflowPunct w:val="0"/>
        <w:autoSpaceDE w:val="0"/>
        <w:autoSpaceDN w:val="0"/>
        <w:adjustRightInd w:val="0"/>
        <w:spacing w:after="0"/>
        <w:textAlignment w:val="baseline"/>
        <w:rPr>
          <w:rFonts w:ascii="Arial" w:hAnsi="Arial" w:cs="Arial"/>
          <w:lang w:eastAsia="ja-JP"/>
        </w:rPr>
      </w:pPr>
      <w:r w:rsidRPr="001D2CE2">
        <w:rPr>
          <w:rFonts w:ascii="Arial" w:hAnsi="Arial" w:cs="Arial"/>
        </w:rPr>
        <w:t>TP to TS 38.108 - OTA sensitivity (10.2)</w:t>
      </w:r>
      <w:r w:rsidRPr="001D2CE2">
        <w:rPr>
          <w:rFonts w:ascii="Arial" w:hAnsi="Arial" w:cs="Arial"/>
          <w:lang w:eastAsia="ja-JP"/>
        </w:rPr>
        <w:t xml:space="preserve"> in [</w:t>
      </w:r>
      <w:hyperlink r:id="rId313" w:history="1">
        <w:r w:rsidRPr="001D2CE2">
          <w:rPr>
            <w:rFonts w:ascii="Arial" w:hAnsi="Arial" w:cs="Arial"/>
            <w:color w:val="0000FF"/>
            <w:u w:val="single"/>
          </w:rPr>
          <w:t>R4-1712614</w:t>
        </w:r>
      </w:hyperlink>
      <w:r w:rsidRPr="001D2CE2">
        <w:rPr>
          <w:rFonts w:ascii="Arial" w:hAnsi="Arial" w:cs="Arial"/>
          <w:lang w:eastAsia="ja-JP"/>
        </w:rPr>
        <w:t>]</w:t>
      </w:r>
    </w:p>
    <w:p w:rsidR="001D2CE2" w:rsidRPr="001D2CE2" w:rsidRDefault="001D2CE2" w:rsidP="001D2CE2">
      <w:pPr>
        <w:overflowPunct w:val="0"/>
        <w:autoSpaceDE w:val="0"/>
        <w:autoSpaceDN w:val="0"/>
        <w:adjustRightInd w:val="0"/>
        <w:spacing w:after="0"/>
        <w:textAlignment w:val="baseline"/>
        <w:rPr>
          <w:rFonts w:ascii="Arial" w:hAnsi="Arial" w:cs="Arial"/>
          <w:lang w:eastAsia="ja-JP"/>
        </w:rPr>
      </w:pPr>
    </w:p>
    <w:p w:rsidR="001D2CE2" w:rsidRPr="001D2CE2" w:rsidRDefault="001D2CE2" w:rsidP="00391029">
      <w:pPr>
        <w:numPr>
          <w:ilvl w:val="0"/>
          <w:numId w:val="33"/>
        </w:numPr>
        <w:overflowPunct w:val="0"/>
        <w:autoSpaceDE w:val="0"/>
        <w:autoSpaceDN w:val="0"/>
        <w:adjustRightInd w:val="0"/>
        <w:spacing w:after="0"/>
        <w:textAlignment w:val="baseline"/>
        <w:rPr>
          <w:rFonts w:ascii="Arial" w:hAnsi="Arial" w:cs="Arial"/>
          <w:lang w:eastAsia="ja-JP"/>
        </w:rPr>
      </w:pPr>
      <w:r w:rsidRPr="001D2CE2">
        <w:rPr>
          <w:rFonts w:ascii="Arial" w:hAnsi="Arial" w:cs="Arial"/>
        </w:rPr>
        <w:t>WF on BS class definition and receiver requirements</w:t>
      </w:r>
      <w:r w:rsidRPr="001D2CE2">
        <w:rPr>
          <w:rFonts w:ascii="Arial" w:hAnsi="Arial" w:cs="Arial"/>
          <w:lang w:eastAsia="ja-JP"/>
        </w:rPr>
        <w:t xml:space="preserve"> in </w:t>
      </w:r>
      <w:r w:rsidRPr="001D2CE2">
        <w:rPr>
          <w:rFonts w:ascii="Arial" w:hAnsi="Arial" w:cs="Arial" w:hint="eastAsia"/>
          <w:lang w:eastAsia="ja-JP"/>
        </w:rPr>
        <w:t>[</w:t>
      </w:r>
      <w:hyperlink r:id="rId314" w:history="1">
        <w:r w:rsidRPr="001D2CE2">
          <w:rPr>
            <w:rFonts w:ascii="Arial" w:hAnsi="Arial" w:cs="Arial"/>
            <w:color w:val="0000FF"/>
            <w:u w:val="single"/>
          </w:rPr>
          <w:t>R4-1714144</w:t>
        </w:r>
      </w:hyperlink>
      <w:r w:rsidRPr="001D2CE2">
        <w:rPr>
          <w:rFonts w:ascii="Arial" w:hAnsi="Arial" w:cs="Arial" w:hint="eastAsia"/>
          <w:lang w:eastAsia="ja-JP"/>
        </w:rPr>
        <w:t>]</w:t>
      </w:r>
    </w:p>
    <w:p w:rsidR="001D2CE2" w:rsidRPr="001D2CE2" w:rsidRDefault="001D2CE2" w:rsidP="00391029">
      <w:pPr>
        <w:numPr>
          <w:ilvl w:val="1"/>
          <w:numId w:val="33"/>
        </w:numPr>
        <w:overflowPunct w:val="0"/>
        <w:autoSpaceDE w:val="0"/>
        <w:autoSpaceDN w:val="0"/>
        <w:adjustRightInd w:val="0"/>
        <w:spacing w:after="0"/>
        <w:textAlignment w:val="baseline"/>
        <w:rPr>
          <w:rFonts w:ascii="Arial" w:hAnsi="Arial" w:cs="Arial"/>
          <w:lang w:eastAsia="ja-JP"/>
        </w:rPr>
      </w:pPr>
      <w:r w:rsidRPr="001D2CE2">
        <w:rPr>
          <w:rFonts w:ascii="Arial" w:hAnsi="Arial" w:cs="Arial"/>
          <w:lang w:eastAsia="ja-JP"/>
        </w:rPr>
        <w:t>Summarizes discussion in RAN4#</w:t>
      </w:r>
      <w:r w:rsidRPr="001D2CE2">
        <w:rPr>
          <w:rFonts w:ascii="Arial" w:hAnsi="Arial" w:cs="Arial" w:hint="eastAsia"/>
          <w:lang w:eastAsia="ja-JP"/>
        </w:rPr>
        <w:t>85</w:t>
      </w:r>
      <w:r w:rsidRPr="001D2CE2">
        <w:rPr>
          <w:rFonts w:ascii="Arial" w:hAnsi="Arial" w:cs="Arial"/>
          <w:lang w:eastAsia="ja-JP"/>
        </w:rPr>
        <w:t xml:space="preserve"> and way forward/agreement on this topic.</w:t>
      </w:r>
    </w:p>
    <w:p w:rsidR="001D2CE2" w:rsidRPr="001D2CE2" w:rsidRDefault="001D2CE2" w:rsidP="00391029">
      <w:pPr>
        <w:numPr>
          <w:ilvl w:val="2"/>
          <w:numId w:val="33"/>
        </w:numPr>
        <w:overflowPunct w:val="0"/>
        <w:autoSpaceDE w:val="0"/>
        <w:autoSpaceDN w:val="0"/>
        <w:adjustRightInd w:val="0"/>
        <w:spacing w:after="0"/>
        <w:textAlignment w:val="baseline"/>
        <w:rPr>
          <w:rFonts w:ascii="Arial" w:hAnsi="Arial" w:cs="Arial"/>
          <w:lang w:eastAsia="ja-JP"/>
        </w:rPr>
      </w:pPr>
      <w:r w:rsidRPr="001D2CE2">
        <w:rPr>
          <w:rFonts w:ascii="Arial" w:hAnsi="Arial" w:cs="Arial"/>
          <w:lang w:eastAsia="ja-JP"/>
        </w:rPr>
        <w:t>Agreement</w:t>
      </w:r>
    </w:p>
    <w:p w:rsidR="001D2CE2" w:rsidRPr="001D2CE2" w:rsidRDefault="001D2CE2" w:rsidP="00391029">
      <w:pPr>
        <w:numPr>
          <w:ilvl w:val="3"/>
          <w:numId w:val="33"/>
        </w:numPr>
        <w:overflowPunct w:val="0"/>
        <w:autoSpaceDE w:val="0"/>
        <w:autoSpaceDN w:val="0"/>
        <w:adjustRightInd w:val="0"/>
        <w:spacing w:after="0"/>
        <w:textAlignment w:val="baseline"/>
        <w:rPr>
          <w:rFonts w:ascii="Arial" w:hAnsi="Arial" w:cs="Arial"/>
          <w:lang w:val="en-US" w:eastAsia="ja-JP"/>
        </w:rPr>
      </w:pPr>
      <w:r w:rsidRPr="001D2CE2">
        <w:rPr>
          <w:rFonts w:ascii="Arial" w:hAnsi="Arial" w:cs="Arial"/>
          <w:lang w:val="en-US" w:eastAsia="ja-JP"/>
        </w:rPr>
        <w:t>For FR2, the same approach to BS classes is used</w:t>
      </w:r>
    </w:p>
    <w:p w:rsidR="001D2CE2" w:rsidRPr="001D2CE2" w:rsidRDefault="001D2CE2" w:rsidP="00391029">
      <w:pPr>
        <w:numPr>
          <w:ilvl w:val="4"/>
          <w:numId w:val="33"/>
        </w:numPr>
        <w:overflowPunct w:val="0"/>
        <w:autoSpaceDE w:val="0"/>
        <w:autoSpaceDN w:val="0"/>
        <w:adjustRightInd w:val="0"/>
        <w:spacing w:after="0"/>
        <w:textAlignment w:val="baseline"/>
        <w:rPr>
          <w:rFonts w:ascii="Arial" w:hAnsi="Arial" w:cs="Arial"/>
          <w:lang w:val="en-US" w:eastAsia="ja-JP"/>
        </w:rPr>
      </w:pPr>
      <w:r w:rsidRPr="001D2CE2">
        <w:rPr>
          <w:rFonts w:ascii="Arial" w:hAnsi="Arial" w:cs="Arial"/>
          <w:lang w:val="en-US" w:eastAsia="ja-JP"/>
        </w:rPr>
        <w:t>BS class is declared based on expected deployment scenario</w:t>
      </w:r>
    </w:p>
    <w:p w:rsidR="001D2CE2" w:rsidRPr="001D2CE2" w:rsidRDefault="001D2CE2" w:rsidP="00391029">
      <w:pPr>
        <w:numPr>
          <w:ilvl w:val="4"/>
          <w:numId w:val="33"/>
        </w:numPr>
        <w:overflowPunct w:val="0"/>
        <w:autoSpaceDE w:val="0"/>
        <w:autoSpaceDN w:val="0"/>
        <w:adjustRightInd w:val="0"/>
        <w:spacing w:after="0"/>
        <w:textAlignment w:val="baseline"/>
        <w:rPr>
          <w:rFonts w:ascii="Arial" w:hAnsi="Arial" w:cs="Arial"/>
          <w:lang w:val="en-US" w:eastAsia="ja-JP"/>
        </w:rPr>
      </w:pPr>
      <w:r w:rsidRPr="001D2CE2">
        <w:rPr>
          <w:rFonts w:ascii="Arial" w:hAnsi="Arial" w:cs="Arial"/>
          <w:lang w:val="en-US" w:eastAsia="ja-JP"/>
        </w:rPr>
        <w:t>The deployment scenario is described in the specification using the adjective and expectation of minimum distance</w:t>
      </w:r>
    </w:p>
    <w:p w:rsidR="001D2CE2" w:rsidRPr="001D2CE2" w:rsidRDefault="001D2CE2" w:rsidP="00391029">
      <w:pPr>
        <w:numPr>
          <w:ilvl w:val="4"/>
          <w:numId w:val="33"/>
        </w:numPr>
        <w:overflowPunct w:val="0"/>
        <w:autoSpaceDE w:val="0"/>
        <w:autoSpaceDN w:val="0"/>
        <w:adjustRightInd w:val="0"/>
        <w:spacing w:after="0"/>
        <w:textAlignment w:val="baseline"/>
        <w:rPr>
          <w:rFonts w:ascii="Arial" w:hAnsi="Arial" w:cs="Arial"/>
          <w:lang w:eastAsia="ja-JP"/>
        </w:rPr>
      </w:pPr>
      <w:r w:rsidRPr="001D2CE2">
        <w:rPr>
          <w:rFonts w:ascii="Arial" w:hAnsi="Arial" w:cs="Arial"/>
          <w:lang w:val="en-US" w:eastAsia="ja-JP"/>
        </w:rPr>
        <w:t>Based on the declaration, some requirements may be differentiated based on BS class</w:t>
      </w:r>
    </w:p>
    <w:p w:rsidR="001D2CE2" w:rsidRPr="001D2CE2" w:rsidRDefault="001D2CE2" w:rsidP="001D2CE2">
      <w:pPr>
        <w:overflowPunct w:val="0"/>
        <w:autoSpaceDE w:val="0"/>
        <w:autoSpaceDN w:val="0"/>
        <w:adjustRightInd w:val="0"/>
        <w:spacing w:after="0"/>
        <w:ind w:left="2100"/>
        <w:textAlignment w:val="baseline"/>
        <w:rPr>
          <w:rFonts w:ascii="Arial" w:hAnsi="Arial" w:cs="Arial"/>
          <w:lang w:eastAsia="ja-JP"/>
        </w:rPr>
      </w:pPr>
    </w:p>
    <w:p w:rsidR="001D2CE2" w:rsidRPr="001D2CE2" w:rsidRDefault="001D2CE2" w:rsidP="00391029">
      <w:pPr>
        <w:numPr>
          <w:ilvl w:val="0"/>
          <w:numId w:val="33"/>
        </w:numPr>
        <w:overflowPunct w:val="0"/>
        <w:autoSpaceDE w:val="0"/>
        <w:autoSpaceDN w:val="0"/>
        <w:adjustRightInd w:val="0"/>
        <w:spacing w:after="0"/>
        <w:textAlignment w:val="baseline"/>
        <w:rPr>
          <w:rFonts w:ascii="Arial" w:hAnsi="Arial" w:cs="Arial"/>
          <w:lang w:eastAsia="ja-JP"/>
        </w:rPr>
      </w:pPr>
      <w:r w:rsidRPr="001D2CE2">
        <w:rPr>
          <w:rFonts w:ascii="Arial" w:hAnsi="Arial" w:cs="Arial"/>
        </w:rPr>
        <w:t>WF on receiver sensitivity requirements for FR2</w:t>
      </w:r>
      <w:r w:rsidRPr="001D2CE2">
        <w:rPr>
          <w:rFonts w:ascii="Arial" w:hAnsi="Arial" w:cs="Arial"/>
          <w:lang w:eastAsia="ja-JP"/>
        </w:rPr>
        <w:t xml:space="preserve"> in [</w:t>
      </w:r>
      <w:hyperlink r:id="rId315" w:history="1">
        <w:r w:rsidRPr="001D2CE2">
          <w:rPr>
            <w:rFonts w:ascii="Arial" w:hAnsi="Arial" w:cs="Arial"/>
            <w:color w:val="0000FF"/>
            <w:u w:val="single"/>
          </w:rPr>
          <w:t>R4-1714434</w:t>
        </w:r>
      </w:hyperlink>
      <w:r w:rsidRPr="001D2CE2">
        <w:rPr>
          <w:rFonts w:ascii="Arial" w:hAnsi="Arial" w:cs="Arial"/>
          <w:lang w:eastAsia="ja-JP"/>
        </w:rPr>
        <w:t>]</w:t>
      </w:r>
    </w:p>
    <w:p w:rsidR="001D2CE2" w:rsidRPr="001D2CE2" w:rsidRDefault="001D2CE2" w:rsidP="00391029">
      <w:pPr>
        <w:numPr>
          <w:ilvl w:val="1"/>
          <w:numId w:val="33"/>
        </w:numPr>
        <w:overflowPunct w:val="0"/>
        <w:autoSpaceDE w:val="0"/>
        <w:autoSpaceDN w:val="0"/>
        <w:adjustRightInd w:val="0"/>
        <w:spacing w:after="0"/>
        <w:textAlignment w:val="baseline"/>
        <w:rPr>
          <w:rFonts w:ascii="Arial" w:hAnsi="Arial" w:cs="Arial"/>
          <w:lang w:eastAsia="ja-JP"/>
        </w:rPr>
      </w:pPr>
      <w:r w:rsidRPr="001D2CE2">
        <w:rPr>
          <w:rFonts w:ascii="Arial" w:hAnsi="Arial" w:cs="Arial"/>
          <w:lang w:eastAsia="ja-JP"/>
        </w:rPr>
        <w:t>Summarizes discussion in RAN4#</w:t>
      </w:r>
      <w:r w:rsidRPr="001D2CE2">
        <w:rPr>
          <w:rFonts w:ascii="Arial" w:hAnsi="Arial" w:cs="Arial" w:hint="eastAsia"/>
          <w:lang w:eastAsia="ja-JP"/>
        </w:rPr>
        <w:t>85</w:t>
      </w:r>
      <w:r w:rsidRPr="001D2CE2">
        <w:rPr>
          <w:rFonts w:ascii="Arial" w:hAnsi="Arial" w:cs="Arial"/>
          <w:lang w:eastAsia="ja-JP"/>
        </w:rPr>
        <w:t xml:space="preserve"> and way forward/agreement on this topic.</w:t>
      </w:r>
    </w:p>
    <w:p w:rsidR="001D2CE2" w:rsidRPr="001D2CE2" w:rsidRDefault="001D2CE2" w:rsidP="00391029">
      <w:pPr>
        <w:numPr>
          <w:ilvl w:val="2"/>
          <w:numId w:val="33"/>
        </w:numPr>
        <w:overflowPunct w:val="0"/>
        <w:autoSpaceDE w:val="0"/>
        <w:autoSpaceDN w:val="0"/>
        <w:adjustRightInd w:val="0"/>
        <w:spacing w:after="0"/>
        <w:textAlignment w:val="baseline"/>
        <w:rPr>
          <w:rFonts w:ascii="Arial" w:hAnsi="Arial" w:cs="Arial"/>
          <w:lang w:eastAsia="ja-JP"/>
        </w:rPr>
      </w:pPr>
      <w:r w:rsidRPr="001D2CE2">
        <w:rPr>
          <w:rFonts w:ascii="Arial" w:hAnsi="Arial" w:cs="Arial"/>
          <w:lang w:eastAsia="ja-JP"/>
        </w:rPr>
        <w:t>Way forward</w:t>
      </w:r>
    </w:p>
    <w:p w:rsidR="001D2CE2" w:rsidRPr="001D2CE2" w:rsidRDefault="001D2CE2" w:rsidP="00391029">
      <w:pPr>
        <w:numPr>
          <w:ilvl w:val="3"/>
          <w:numId w:val="33"/>
        </w:numPr>
        <w:overflowPunct w:val="0"/>
        <w:autoSpaceDE w:val="0"/>
        <w:autoSpaceDN w:val="0"/>
        <w:adjustRightInd w:val="0"/>
        <w:spacing w:after="0"/>
        <w:textAlignment w:val="baseline"/>
        <w:rPr>
          <w:rFonts w:ascii="Arial" w:hAnsi="Arial" w:cs="Arial"/>
          <w:lang w:val="en-US" w:eastAsia="ja-JP"/>
        </w:rPr>
      </w:pPr>
      <w:r w:rsidRPr="001D2CE2">
        <w:rPr>
          <w:rFonts w:ascii="Arial" w:hAnsi="Arial" w:cs="Arial"/>
          <w:lang w:eastAsia="ja-JP"/>
        </w:rPr>
        <w:t>Reference sensitivity power level, PREFSENS [dBm] = [X] – Δ</w:t>
      </w:r>
      <w:r w:rsidRPr="001D2CE2">
        <w:rPr>
          <w:rFonts w:ascii="Arial" w:hAnsi="Arial" w:cs="Arial"/>
          <w:vertAlign w:val="subscript"/>
          <w:lang w:eastAsia="ja-JP"/>
        </w:rPr>
        <w:t>OTAREFSENS</w:t>
      </w:r>
    </w:p>
    <w:p w:rsidR="001D2CE2" w:rsidRPr="001D2CE2" w:rsidRDefault="001D2CE2" w:rsidP="00391029">
      <w:pPr>
        <w:numPr>
          <w:ilvl w:val="4"/>
          <w:numId w:val="33"/>
        </w:numPr>
        <w:overflowPunct w:val="0"/>
        <w:autoSpaceDE w:val="0"/>
        <w:autoSpaceDN w:val="0"/>
        <w:adjustRightInd w:val="0"/>
        <w:spacing w:after="0"/>
        <w:textAlignment w:val="baseline"/>
        <w:rPr>
          <w:rFonts w:ascii="Arial" w:hAnsi="Arial" w:cs="Arial"/>
          <w:lang w:val="en-US" w:eastAsia="ja-JP"/>
        </w:rPr>
      </w:pPr>
      <w:r w:rsidRPr="001D2CE2">
        <w:rPr>
          <w:rFonts w:ascii="Arial" w:hAnsi="Arial" w:cs="Arial"/>
          <w:lang w:eastAsia="ja-JP"/>
        </w:rPr>
        <w:t>Declared by BS manufacturer</w:t>
      </w:r>
    </w:p>
    <w:p w:rsidR="001D2CE2" w:rsidRPr="001D2CE2" w:rsidRDefault="001D2CE2" w:rsidP="00391029">
      <w:pPr>
        <w:numPr>
          <w:ilvl w:val="3"/>
          <w:numId w:val="33"/>
        </w:numPr>
        <w:overflowPunct w:val="0"/>
        <w:autoSpaceDE w:val="0"/>
        <w:autoSpaceDN w:val="0"/>
        <w:adjustRightInd w:val="0"/>
        <w:spacing w:after="0"/>
        <w:textAlignment w:val="baseline"/>
        <w:rPr>
          <w:rFonts w:ascii="Arial" w:hAnsi="Arial" w:cs="Arial"/>
          <w:lang w:val="en-US" w:eastAsia="ja-JP"/>
        </w:rPr>
      </w:pPr>
      <w:r w:rsidRPr="001D2CE2">
        <w:rPr>
          <w:rFonts w:ascii="Arial" w:hAnsi="Arial" w:cs="Arial"/>
          <w:lang w:eastAsia="ja-JP"/>
        </w:rPr>
        <w:t>[X] = -174 + 10*log(BW) + NF + SNR + IM</w:t>
      </w:r>
    </w:p>
    <w:p w:rsidR="001D2CE2" w:rsidRPr="001D2CE2" w:rsidRDefault="001D2CE2" w:rsidP="00391029">
      <w:pPr>
        <w:numPr>
          <w:ilvl w:val="4"/>
          <w:numId w:val="33"/>
        </w:numPr>
        <w:overflowPunct w:val="0"/>
        <w:autoSpaceDE w:val="0"/>
        <w:autoSpaceDN w:val="0"/>
        <w:adjustRightInd w:val="0"/>
        <w:spacing w:after="0"/>
        <w:textAlignment w:val="baseline"/>
        <w:rPr>
          <w:rFonts w:ascii="Arial" w:hAnsi="Arial" w:cs="Arial"/>
          <w:lang w:val="en-US" w:eastAsia="ja-JP"/>
        </w:rPr>
      </w:pPr>
      <w:r w:rsidRPr="001D2CE2">
        <w:rPr>
          <w:rFonts w:ascii="Arial" w:hAnsi="Arial" w:cs="Arial"/>
          <w:lang w:eastAsia="ja-JP"/>
        </w:rPr>
        <w:t>BW is the transmission bandwidth configuration of the wanted signal in Hz</w:t>
      </w:r>
    </w:p>
    <w:p w:rsidR="001D2CE2" w:rsidRPr="001D2CE2" w:rsidRDefault="001D2CE2" w:rsidP="00391029">
      <w:pPr>
        <w:numPr>
          <w:ilvl w:val="4"/>
          <w:numId w:val="33"/>
        </w:numPr>
        <w:overflowPunct w:val="0"/>
        <w:autoSpaceDE w:val="0"/>
        <w:autoSpaceDN w:val="0"/>
        <w:adjustRightInd w:val="0"/>
        <w:spacing w:after="0"/>
        <w:textAlignment w:val="baseline"/>
        <w:rPr>
          <w:rFonts w:ascii="Arial" w:hAnsi="Arial" w:cs="Arial"/>
          <w:lang w:val="en-US" w:eastAsia="ja-JP"/>
        </w:rPr>
      </w:pPr>
      <w:r w:rsidRPr="001D2CE2">
        <w:rPr>
          <w:rFonts w:ascii="Arial" w:hAnsi="Arial" w:cs="Arial"/>
          <w:lang w:eastAsia="ja-JP"/>
        </w:rPr>
        <w:t>NF is the noise figure of the BS (include allowed receiver desensitization for MR and LA BS)</w:t>
      </w:r>
    </w:p>
    <w:p w:rsidR="001D2CE2" w:rsidRPr="001D2CE2" w:rsidRDefault="001D2CE2" w:rsidP="00391029">
      <w:pPr>
        <w:numPr>
          <w:ilvl w:val="4"/>
          <w:numId w:val="33"/>
        </w:numPr>
        <w:overflowPunct w:val="0"/>
        <w:autoSpaceDE w:val="0"/>
        <w:autoSpaceDN w:val="0"/>
        <w:adjustRightInd w:val="0"/>
        <w:spacing w:after="0"/>
        <w:textAlignment w:val="baseline"/>
        <w:rPr>
          <w:rFonts w:ascii="Arial" w:hAnsi="Arial" w:cs="Arial"/>
          <w:lang w:val="en-US" w:eastAsia="ja-JP"/>
        </w:rPr>
      </w:pPr>
      <w:r w:rsidRPr="001D2CE2">
        <w:rPr>
          <w:rFonts w:ascii="Arial" w:hAnsi="Arial" w:cs="Arial"/>
          <w:lang w:eastAsia="ja-JP"/>
        </w:rPr>
        <w:t>SNR is the required SNR to achieve 95% of maximum throughput (obtain from simulation)</w:t>
      </w:r>
    </w:p>
    <w:p w:rsidR="001D2CE2" w:rsidRPr="001D2CE2" w:rsidRDefault="001D2CE2" w:rsidP="00391029">
      <w:pPr>
        <w:numPr>
          <w:ilvl w:val="4"/>
          <w:numId w:val="33"/>
        </w:numPr>
        <w:overflowPunct w:val="0"/>
        <w:autoSpaceDE w:val="0"/>
        <w:autoSpaceDN w:val="0"/>
        <w:adjustRightInd w:val="0"/>
        <w:spacing w:after="0"/>
        <w:textAlignment w:val="baseline"/>
        <w:rPr>
          <w:rFonts w:ascii="Arial" w:hAnsi="Arial" w:cs="Arial"/>
          <w:lang w:val="en-US" w:eastAsia="ja-JP"/>
        </w:rPr>
      </w:pPr>
      <w:r w:rsidRPr="001D2CE2">
        <w:rPr>
          <w:rFonts w:ascii="Arial" w:hAnsi="Arial" w:cs="Arial"/>
          <w:lang w:eastAsia="ja-JP"/>
        </w:rPr>
        <w:t>IM is implementation margin</w:t>
      </w:r>
    </w:p>
    <w:p w:rsidR="001D2CE2" w:rsidRPr="001D2CE2" w:rsidRDefault="001D2CE2" w:rsidP="00391029">
      <w:pPr>
        <w:numPr>
          <w:ilvl w:val="3"/>
          <w:numId w:val="33"/>
        </w:numPr>
        <w:overflowPunct w:val="0"/>
        <w:autoSpaceDE w:val="0"/>
        <w:autoSpaceDN w:val="0"/>
        <w:adjustRightInd w:val="0"/>
        <w:spacing w:after="0"/>
        <w:textAlignment w:val="baseline"/>
        <w:rPr>
          <w:rFonts w:ascii="Arial" w:hAnsi="Arial" w:cs="Arial"/>
          <w:lang w:val="en-US" w:eastAsia="ja-JP"/>
        </w:rPr>
      </w:pPr>
      <w:r w:rsidRPr="001D2CE2">
        <w:rPr>
          <w:rFonts w:ascii="Arial" w:hAnsi="Arial" w:cs="Arial"/>
          <w:lang w:eastAsia="ja-JP"/>
        </w:rPr>
        <w:t>Δ</w:t>
      </w:r>
      <w:r w:rsidRPr="001D2CE2">
        <w:rPr>
          <w:rFonts w:ascii="Arial" w:hAnsi="Arial" w:cs="Arial"/>
          <w:vertAlign w:val="subscript"/>
          <w:lang w:eastAsia="ja-JP"/>
        </w:rPr>
        <w:t>OTAREFSENS</w:t>
      </w:r>
    </w:p>
    <w:p w:rsidR="001D2CE2" w:rsidRPr="001D2CE2" w:rsidRDefault="001D2CE2" w:rsidP="00391029">
      <w:pPr>
        <w:numPr>
          <w:ilvl w:val="4"/>
          <w:numId w:val="33"/>
        </w:numPr>
        <w:overflowPunct w:val="0"/>
        <w:autoSpaceDE w:val="0"/>
        <w:autoSpaceDN w:val="0"/>
        <w:adjustRightInd w:val="0"/>
        <w:spacing w:after="0"/>
        <w:textAlignment w:val="baseline"/>
        <w:rPr>
          <w:rFonts w:ascii="Arial" w:hAnsi="Arial" w:cs="Arial"/>
          <w:lang w:val="en-US" w:eastAsia="ja-JP"/>
        </w:rPr>
      </w:pPr>
      <w:r w:rsidRPr="001D2CE2">
        <w:rPr>
          <w:rFonts w:ascii="Arial" w:hAnsi="Arial" w:cs="Arial"/>
          <w:lang w:eastAsia="ja-JP"/>
        </w:rPr>
        <w:t>[1]dB step within the range [10] to [30]dB for WA</w:t>
      </w:r>
    </w:p>
    <w:p w:rsidR="001D2CE2" w:rsidRPr="001D2CE2" w:rsidRDefault="001D2CE2" w:rsidP="00391029">
      <w:pPr>
        <w:numPr>
          <w:ilvl w:val="4"/>
          <w:numId w:val="33"/>
        </w:numPr>
        <w:overflowPunct w:val="0"/>
        <w:autoSpaceDE w:val="0"/>
        <w:autoSpaceDN w:val="0"/>
        <w:adjustRightInd w:val="0"/>
        <w:spacing w:after="0"/>
        <w:textAlignment w:val="baseline"/>
        <w:rPr>
          <w:rFonts w:ascii="Arial" w:hAnsi="Arial" w:cs="Arial"/>
          <w:lang w:val="en-US" w:eastAsia="ja-JP"/>
        </w:rPr>
      </w:pPr>
      <w:r w:rsidRPr="001D2CE2">
        <w:rPr>
          <w:rFonts w:ascii="Arial" w:hAnsi="Arial" w:cs="Arial"/>
          <w:lang w:eastAsia="ja-JP"/>
        </w:rPr>
        <w:t>[1]dB step within the range [0] to [20]dB for MR</w:t>
      </w:r>
    </w:p>
    <w:p w:rsidR="001D2CE2" w:rsidRPr="001D2CE2" w:rsidRDefault="001D2CE2" w:rsidP="00391029">
      <w:pPr>
        <w:numPr>
          <w:ilvl w:val="4"/>
          <w:numId w:val="33"/>
        </w:numPr>
        <w:overflowPunct w:val="0"/>
        <w:autoSpaceDE w:val="0"/>
        <w:autoSpaceDN w:val="0"/>
        <w:adjustRightInd w:val="0"/>
        <w:spacing w:after="0"/>
        <w:textAlignment w:val="baseline"/>
        <w:rPr>
          <w:rFonts w:ascii="Arial" w:hAnsi="Arial" w:cs="Arial"/>
          <w:lang w:val="en-US" w:eastAsia="ja-JP"/>
        </w:rPr>
      </w:pPr>
      <w:r w:rsidRPr="001D2CE2">
        <w:rPr>
          <w:rFonts w:ascii="Arial" w:hAnsi="Arial" w:cs="Arial"/>
          <w:lang w:eastAsia="ja-JP"/>
        </w:rPr>
        <w:t>[1]dB step within the range [0] to [20]dB for LA</w:t>
      </w:r>
    </w:p>
    <w:p w:rsidR="001D2CE2" w:rsidRPr="001D2CE2" w:rsidRDefault="001D2CE2" w:rsidP="00391029">
      <w:pPr>
        <w:numPr>
          <w:ilvl w:val="4"/>
          <w:numId w:val="33"/>
        </w:numPr>
        <w:overflowPunct w:val="0"/>
        <w:autoSpaceDE w:val="0"/>
        <w:autoSpaceDN w:val="0"/>
        <w:adjustRightInd w:val="0"/>
        <w:spacing w:after="0"/>
        <w:textAlignment w:val="baseline"/>
        <w:rPr>
          <w:rFonts w:ascii="Arial" w:hAnsi="Arial" w:cs="Arial"/>
          <w:lang w:val="en-US" w:eastAsia="ja-JP"/>
        </w:rPr>
      </w:pPr>
      <w:r w:rsidRPr="001D2CE2">
        <w:rPr>
          <w:rFonts w:ascii="Arial" w:hAnsi="Arial" w:cs="Arial"/>
          <w:lang w:eastAsia="ja-JP"/>
        </w:rPr>
        <w:t>Reflect BS implementation parameters like antenna array gain</w:t>
      </w:r>
    </w:p>
    <w:p w:rsidR="001D2CE2" w:rsidRPr="001D2CE2" w:rsidRDefault="001D2CE2" w:rsidP="00391029">
      <w:pPr>
        <w:numPr>
          <w:ilvl w:val="3"/>
          <w:numId w:val="33"/>
        </w:numPr>
        <w:overflowPunct w:val="0"/>
        <w:autoSpaceDE w:val="0"/>
        <w:autoSpaceDN w:val="0"/>
        <w:adjustRightInd w:val="0"/>
        <w:spacing w:after="0"/>
        <w:textAlignment w:val="baseline"/>
        <w:rPr>
          <w:rFonts w:ascii="Arial" w:hAnsi="Arial" w:cs="Arial"/>
          <w:lang w:val="en-US" w:eastAsia="ja-JP"/>
        </w:rPr>
      </w:pPr>
      <w:r w:rsidRPr="001D2CE2">
        <w:rPr>
          <w:rFonts w:ascii="Arial" w:hAnsi="Arial" w:cs="Arial"/>
          <w:lang w:eastAsia="ja-JP"/>
        </w:rPr>
        <w:t>For MR and LA, more analysis need to be done</w:t>
      </w:r>
    </w:p>
    <w:p w:rsidR="001D2CE2" w:rsidRPr="001D2CE2" w:rsidRDefault="001D2CE2" w:rsidP="001D2CE2">
      <w:pPr>
        <w:overflowPunct w:val="0"/>
        <w:autoSpaceDE w:val="0"/>
        <w:autoSpaceDN w:val="0"/>
        <w:adjustRightInd w:val="0"/>
        <w:spacing w:after="0"/>
        <w:textAlignment w:val="baseline"/>
        <w:rPr>
          <w:rFonts w:ascii="Arial" w:hAnsi="Arial" w:cs="Arial"/>
          <w:lang w:eastAsia="ja-JP"/>
        </w:rPr>
      </w:pPr>
    </w:p>
    <w:p w:rsidR="001D2CE2" w:rsidRPr="001D2CE2" w:rsidRDefault="001D2CE2" w:rsidP="00391029">
      <w:pPr>
        <w:numPr>
          <w:ilvl w:val="0"/>
          <w:numId w:val="34"/>
        </w:numPr>
        <w:overflowPunct w:val="0"/>
        <w:autoSpaceDE w:val="0"/>
        <w:autoSpaceDN w:val="0"/>
        <w:adjustRightInd w:val="0"/>
        <w:spacing w:after="0"/>
        <w:textAlignment w:val="baseline"/>
        <w:rPr>
          <w:rFonts w:ascii="Arial" w:hAnsi="Arial" w:cs="Arial"/>
          <w:lang w:eastAsia="ja-JP"/>
        </w:rPr>
      </w:pPr>
      <w:r w:rsidRPr="001D2CE2">
        <w:rPr>
          <w:rFonts w:ascii="Arial" w:hAnsi="Arial" w:cs="Arial"/>
        </w:rPr>
        <w:t>TP to TS 38.104: FR2 REFSENS</w:t>
      </w:r>
      <w:r w:rsidRPr="001D2CE2">
        <w:rPr>
          <w:rFonts w:ascii="Arial" w:hAnsi="Arial" w:cs="Arial"/>
          <w:lang w:eastAsia="ja-JP"/>
        </w:rPr>
        <w:t xml:space="preserve"> in [</w:t>
      </w:r>
      <w:hyperlink r:id="rId316" w:history="1">
        <w:r w:rsidRPr="001D2CE2">
          <w:rPr>
            <w:rFonts w:ascii="Arial" w:hAnsi="Arial" w:cs="Arial"/>
            <w:color w:val="0000FF"/>
            <w:u w:val="single"/>
          </w:rPr>
          <w:t>R4-1714435</w:t>
        </w:r>
      </w:hyperlink>
      <w:r w:rsidRPr="001D2CE2">
        <w:rPr>
          <w:rFonts w:ascii="Arial" w:hAnsi="Arial" w:cs="Arial"/>
          <w:lang w:eastAsia="ja-JP"/>
        </w:rPr>
        <w:t>]</w:t>
      </w:r>
    </w:p>
    <w:p w:rsidR="001D2CE2" w:rsidRPr="001D2CE2" w:rsidRDefault="001D2CE2" w:rsidP="00391029">
      <w:pPr>
        <w:numPr>
          <w:ilvl w:val="0"/>
          <w:numId w:val="34"/>
        </w:numPr>
        <w:overflowPunct w:val="0"/>
        <w:autoSpaceDE w:val="0"/>
        <w:autoSpaceDN w:val="0"/>
        <w:adjustRightInd w:val="0"/>
        <w:spacing w:after="0"/>
        <w:textAlignment w:val="baseline"/>
        <w:rPr>
          <w:rFonts w:ascii="Arial" w:hAnsi="Arial" w:cs="Arial"/>
          <w:lang w:eastAsia="ja-JP"/>
        </w:rPr>
      </w:pPr>
      <w:r w:rsidRPr="001D2CE2">
        <w:rPr>
          <w:rFonts w:ascii="Arial" w:hAnsi="Arial" w:cs="Arial"/>
        </w:rPr>
        <w:t>TP to TR 38.817-2: ACS &amp; blocking further detail</w:t>
      </w:r>
      <w:r w:rsidRPr="001D2CE2">
        <w:rPr>
          <w:rFonts w:ascii="Arial" w:hAnsi="Arial" w:cs="Arial"/>
          <w:lang w:eastAsia="ja-JP"/>
        </w:rPr>
        <w:t xml:space="preserve"> in [</w:t>
      </w:r>
      <w:r w:rsidRPr="001D2CE2">
        <w:rPr>
          <w:rFonts w:ascii="Arial" w:hAnsi="Arial" w:cs="Arial"/>
        </w:rPr>
        <w:t>R4-1714519</w:t>
      </w:r>
      <w:r w:rsidRPr="001D2CE2">
        <w:rPr>
          <w:rFonts w:ascii="Arial" w:hAnsi="Arial" w:cs="Arial"/>
          <w:lang w:eastAsia="ja-JP"/>
        </w:rPr>
        <w:t>]</w:t>
      </w:r>
    </w:p>
    <w:p w:rsidR="001D2CE2" w:rsidRPr="001D2CE2" w:rsidRDefault="001D2CE2" w:rsidP="00391029">
      <w:pPr>
        <w:numPr>
          <w:ilvl w:val="0"/>
          <w:numId w:val="34"/>
        </w:numPr>
        <w:overflowPunct w:val="0"/>
        <w:autoSpaceDE w:val="0"/>
        <w:autoSpaceDN w:val="0"/>
        <w:adjustRightInd w:val="0"/>
        <w:spacing w:after="0"/>
        <w:textAlignment w:val="baseline"/>
        <w:rPr>
          <w:rFonts w:ascii="Arial" w:hAnsi="Arial" w:cs="Arial"/>
          <w:lang w:eastAsia="ja-JP"/>
        </w:rPr>
      </w:pPr>
      <w:r w:rsidRPr="001D2CE2">
        <w:rPr>
          <w:rFonts w:ascii="Arial" w:hAnsi="Arial" w:cs="Arial"/>
        </w:rPr>
        <w:t>TP to TS 38.104: ACS and blocking update</w:t>
      </w:r>
      <w:r w:rsidRPr="001D2CE2">
        <w:rPr>
          <w:rFonts w:ascii="Arial" w:hAnsi="Arial" w:cs="Arial"/>
          <w:lang w:eastAsia="ja-JP"/>
        </w:rPr>
        <w:t xml:space="preserve"> in [</w:t>
      </w:r>
      <w:hyperlink r:id="rId317" w:history="1">
        <w:r w:rsidRPr="001D2CE2">
          <w:rPr>
            <w:rFonts w:ascii="Arial" w:hAnsi="Arial" w:cs="Arial"/>
            <w:color w:val="0000FF"/>
            <w:u w:val="single"/>
          </w:rPr>
          <w:t>R4-1714518</w:t>
        </w:r>
        <w:r w:rsidRPr="001D2CE2">
          <w:rPr>
            <w:rFonts w:ascii="Arial" w:hAnsi="Arial" w:cs="Arial"/>
            <w:color w:val="0000FF"/>
            <w:u w:val="single"/>
          </w:rPr>
          <w:tab/>
        </w:r>
      </w:hyperlink>
      <w:r w:rsidRPr="001D2CE2">
        <w:rPr>
          <w:rFonts w:ascii="Arial" w:hAnsi="Arial" w:cs="Arial"/>
          <w:lang w:eastAsia="ja-JP"/>
        </w:rPr>
        <w:t>]</w:t>
      </w:r>
    </w:p>
    <w:p w:rsidR="001D2CE2" w:rsidRPr="001D2CE2" w:rsidRDefault="001D2CE2" w:rsidP="00391029">
      <w:pPr>
        <w:numPr>
          <w:ilvl w:val="0"/>
          <w:numId w:val="34"/>
        </w:numPr>
        <w:overflowPunct w:val="0"/>
        <w:autoSpaceDE w:val="0"/>
        <w:autoSpaceDN w:val="0"/>
        <w:adjustRightInd w:val="0"/>
        <w:spacing w:after="0"/>
        <w:textAlignment w:val="baseline"/>
        <w:rPr>
          <w:rFonts w:ascii="Arial" w:hAnsi="Arial" w:cs="Arial"/>
          <w:lang w:eastAsia="ja-JP"/>
        </w:rPr>
      </w:pPr>
      <w:r w:rsidRPr="001D2CE2">
        <w:rPr>
          <w:rFonts w:ascii="Arial" w:hAnsi="Arial" w:cs="Arial"/>
        </w:rPr>
        <w:t>Draft TP to TS 38.104: OTA In-band selectivity and blocking (10.5)</w:t>
      </w:r>
      <w:r w:rsidRPr="001D2CE2">
        <w:rPr>
          <w:rFonts w:ascii="Arial" w:hAnsi="Arial" w:cs="Arial"/>
          <w:lang w:eastAsia="ja-JP"/>
        </w:rPr>
        <w:t xml:space="preserve"> in [</w:t>
      </w:r>
      <w:r w:rsidRPr="001D2CE2">
        <w:rPr>
          <w:rFonts w:ascii="Arial" w:hAnsi="Arial" w:cs="Arial"/>
        </w:rPr>
        <w:t>R4-1714520</w:t>
      </w:r>
      <w:r w:rsidRPr="001D2CE2">
        <w:rPr>
          <w:rFonts w:ascii="Arial" w:hAnsi="Arial" w:cs="Arial"/>
          <w:lang w:eastAsia="ja-JP"/>
        </w:rPr>
        <w:t>]</w:t>
      </w:r>
    </w:p>
    <w:p w:rsidR="001D2CE2" w:rsidRPr="001D2CE2" w:rsidRDefault="001D2CE2" w:rsidP="00391029">
      <w:pPr>
        <w:numPr>
          <w:ilvl w:val="0"/>
          <w:numId w:val="34"/>
        </w:numPr>
        <w:overflowPunct w:val="0"/>
        <w:autoSpaceDE w:val="0"/>
        <w:autoSpaceDN w:val="0"/>
        <w:adjustRightInd w:val="0"/>
        <w:spacing w:after="0"/>
        <w:textAlignment w:val="baseline"/>
        <w:rPr>
          <w:rFonts w:ascii="Arial" w:hAnsi="Arial" w:cs="Arial"/>
          <w:lang w:eastAsia="ja-JP"/>
        </w:rPr>
      </w:pPr>
      <w:r w:rsidRPr="001D2CE2">
        <w:rPr>
          <w:rFonts w:ascii="Arial" w:hAnsi="Arial" w:cs="Arial"/>
        </w:rPr>
        <w:t>TP to TS 38.104 - OTA out of band blocking FR1 (10.6</w:t>
      </w:r>
      <w:r w:rsidRPr="001D2CE2">
        <w:rPr>
          <w:rFonts w:ascii="Arial" w:hAnsi="Arial" w:cs="Arial"/>
          <w:lang w:eastAsia="ja-JP"/>
        </w:rPr>
        <w:t xml:space="preserve"> in [</w:t>
      </w:r>
      <w:hyperlink r:id="rId318" w:history="1">
        <w:r w:rsidRPr="001D2CE2">
          <w:rPr>
            <w:rFonts w:ascii="Arial" w:hAnsi="Arial" w:cs="Arial"/>
            <w:color w:val="0000FF"/>
            <w:u w:val="single"/>
          </w:rPr>
          <w:t>R4-1714150</w:t>
        </w:r>
      </w:hyperlink>
      <w:r w:rsidRPr="001D2CE2">
        <w:rPr>
          <w:rFonts w:ascii="Arial" w:hAnsi="Arial" w:cs="Arial"/>
          <w:lang w:eastAsia="ja-JP"/>
        </w:rPr>
        <w:t>]</w:t>
      </w:r>
    </w:p>
    <w:p w:rsidR="001D2CE2" w:rsidRPr="001D2CE2" w:rsidRDefault="001D2CE2" w:rsidP="00391029">
      <w:pPr>
        <w:numPr>
          <w:ilvl w:val="0"/>
          <w:numId w:val="34"/>
        </w:numPr>
        <w:overflowPunct w:val="0"/>
        <w:autoSpaceDE w:val="0"/>
        <w:autoSpaceDN w:val="0"/>
        <w:adjustRightInd w:val="0"/>
        <w:spacing w:after="0"/>
        <w:textAlignment w:val="baseline"/>
        <w:rPr>
          <w:rFonts w:ascii="Arial" w:hAnsi="Arial" w:cs="Arial"/>
          <w:lang w:eastAsia="ja-JP"/>
        </w:rPr>
      </w:pPr>
      <w:r w:rsidRPr="001D2CE2">
        <w:rPr>
          <w:rFonts w:ascii="Arial" w:hAnsi="Arial" w:cs="Arial"/>
        </w:rPr>
        <w:t>TP for TS 38.104: Receiver spurious emission (7.6)</w:t>
      </w:r>
      <w:r w:rsidRPr="001D2CE2">
        <w:rPr>
          <w:rFonts w:ascii="Arial" w:hAnsi="Arial" w:cs="Arial"/>
          <w:lang w:eastAsia="ja-JP"/>
        </w:rPr>
        <w:t xml:space="preserve"> in [</w:t>
      </w:r>
      <w:hyperlink r:id="rId319" w:history="1">
        <w:r w:rsidRPr="001D2CE2">
          <w:rPr>
            <w:rFonts w:ascii="Arial" w:hAnsi="Arial" w:cs="Arial"/>
            <w:color w:val="0000FF"/>
            <w:u w:val="single"/>
          </w:rPr>
          <w:t>R4-1714439</w:t>
        </w:r>
      </w:hyperlink>
      <w:r w:rsidRPr="001D2CE2">
        <w:rPr>
          <w:rFonts w:ascii="Arial" w:hAnsi="Arial" w:cs="Arial"/>
          <w:lang w:eastAsia="ja-JP"/>
        </w:rPr>
        <w:t>]</w:t>
      </w:r>
    </w:p>
    <w:p w:rsidR="001D2CE2" w:rsidRPr="001D2CE2" w:rsidRDefault="001D2CE2" w:rsidP="00391029">
      <w:pPr>
        <w:numPr>
          <w:ilvl w:val="0"/>
          <w:numId w:val="34"/>
        </w:numPr>
        <w:overflowPunct w:val="0"/>
        <w:autoSpaceDE w:val="0"/>
        <w:autoSpaceDN w:val="0"/>
        <w:adjustRightInd w:val="0"/>
        <w:spacing w:after="0"/>
        <w:textAlignment w:val="baseline"/>
        <w:rPr>
          <w:rFonts w:ascii="Arial" w:hAnsi="Arial" w:cs="Arial"/>
          <w:lang w:eastAsia="ja-JP"/>
        </w:rPr>
      </w:pPr>
      <w:r w:rsidRPr="001D2CE2">
        <w:rPr>
          <w:rFonts w:ascii="Arial" w:hAnsi="Arial" w:cs="Arial"/>
        </w:rPr>
        <w:t>TP to TS 38.104: OTA Rx spurious emissions for BS type O 2 (10.7.3)</w:t>
      </w:r>
      <w:r w:rsidRPr="001D2CE2">
        <w:rPr>
          <w:rFonts w:ascii="Arial" w:hAnsi="Arial" w:cs="Arial"/>
          <w:lang w:eastAsia="ja-JP"/>
        </w:rPr>
        <w:t xml:space="preserve"> in [</w:t>
      </w:r>
      <w:hyperlink r:id="rId320" w:history="1">
        <w:r w:rsidRPr="001D2CE2">
          <w:rPr>
            <w:rFonts w:ascii="Arial" w:hAnsi="Arial" w:cs="Arial"/>
            <w:color w:val="0000FF"/>
            <w:u w:val="single"/>
          </w:rPr>
          <w:t>R4-1714433</w:t>
        </w:r>
      </w:hyperlink>
      <w:r w:rsidRPr="001D2CE2">
        <w:rPr>
          <w:rFonts w:ascii="Arial" w:hAnsi="Arial" w:cs="Arial"/>
          <w:lang w:eastAsia="ja-JP"/>
        </w:rPr>
        <w:t>]</w:t>
      </w:r>
    </w:p>
    <w:p w:rsidR="001D2CE2" w:rsidRPr="001D2CE2" w:rsidRDefault="001D2CE2" w:rsidP="00391029">
      <w:pPr>
        <w:numPr>
          <w:ilvl w:val="0"/>
          <w:numId w:val="34"/>
        </w:numPr>
        <w:overflowPunct w:val="0"/>
        <w:autoSpaceDE w:val="0"/>
        <w:autoSpaceDN w:val="0"/>
        <w:adjustRightInd w:val="0"/>
        <w:spacing w:after="0"/>
        <w:textAlignment w:val="baseline"/>
        <w:rPr>
          <w:rFonts w:ascii="Arial" w:hAnsi="Arial" w:cs="Arial"/>
          <w:lang w:eastAsia="ja-JP"/>
        </w:rPr>
      </w:pPr>
      <w:r w:rsidRPr="001D2CE2">
        <w:rPr>
          <w:rFonts w:ascii="Arial" w:hAnsi="Arial" w:cs="Arial"/>
        </w:rPr>
        <w:t>TP to TR 38.817-02: NR BS conducted receiver intermodulation requirements in FR1 (7.7)</w:t>
      </w:r>
      <w:r w:rsidRPr="001D2CE2">
        <w:rPr>
          <w:rFonts w:ascii="Arial" w:hAnsi="Arial" w:cs="Arial"/>
          <w:lang w:eastAsia="ja-JP"/>
        </w:rPr>
        <w:t xml:space="preserve"> in [</w:t>
      </w:r>
      <w:hyperlink r:id="rId321" w:history="1">
        <w:r w:rsidRPr="001D2CE2">
          <w:rPr>
            <w:rFonts w:ascii="Arial" w:hAnsi="Arial" w:cs="Arial"/>
            <w:color w:val="0000FF"/>
            <w:u w:val="single"/>
          </w:rPr>
          <w:t>R4-1714521</w:t>
        </w:r>
      </w:hyperlink>
      <w:r w:rsidRPr="001D2CE2">
        <w:rPr>
          <w:rFonts w:ascii="Arial" w:hAnsi="Arial" w:cs="Arial"/>
          <w:lang w:eastAsia="ja-JP"/>
        </w:rPr>
        <w:t>]</w:t>
      </w:r>
    </w:p>
    <w:p w:rsidR="001D2CE2" w:rsidRPr="001D2CE2" w:rsidRDefault="001D2CE2" w:rsidP="00391029">
      <w:pPr>
        <w:numPr>
          <w:ilvl w:val="0"/>
          <w:numId w:val="34"/>
        </w:numPr>
        <w:overflowPunct w:val="0"/>
        <w:autoSpaceDE w:val="0"/>
        <w:autoSpaceDN w:val="0"/>
        <w:adjustRightInd w:val="0"/>
        <w:spacing w:after="0"/>
        <w:textAlignment w:val="baseline"/>
        <w:rPr>
          <w:rFonts w:ascii="Arial" w:hAnsi="Arial" w:cs="Arial"/>
          <w:lang w:eastAsia="ja-JP"/>
        </w:rPr>
      </w:pPr>
      <w:r w:rsidRPr="001D2CE2">
        <w:rPr>
          <w:rFonts w:ascii="Arial" w:hAnsi="Arial" w:cs="Arial"/>
        </w:rPr>
        <w:t>TP to TS 38.104: FR1 RX IM conducted 7.7</w:t>
      </w:r>
      <w:r w:rsidRPr="001D2CE2">
        <w:rPr>
          <w:rFonts w:ascii="Arial" w:hAnsi="Arial" w:cs="Arial"/>
          <w:lang w:eastAsia="ja-JP"/>
        </w:rPr>
        <w:t xml:space="preserve"> in [</w:t>
      </w:r>
      <w:r w:rsidRPr="001D2CE2">
        <w:rPr>
          <w:rFonts w:ascii="Arial" w:hAnsi="Arial" w:cs="Arial"/>
        </w:rPr>
        <w:t>R4-1714525</w:t>
      </w:r>
      <w:r w:rsidRPr="001D2CE2">
        <w:rPr>
          <w:rFonts w:ascii="Arial" w:hAnsi="Arial" w:cs="Arial"/>
          <w:lang w:eastAsia="ja-JP"/>
        </w:rPr>
        <w:t>]</w:t>
      </w:r>
    </w:p>
    <w:p w:rsidR="001D2CE2" w:rsidRPr="001D2CE2" w:rsidRDefault="001D2CE2" w:rsidP="001D2CE2">
      <w:pPr>
        <w:overflowPunct w:val="0"/>
        <w:autoSpaceDE w:val="0"/>
        <w:autoSpaceDN w:val="0"/>
        <w:adjustRightInd w:val="0"/>
        <w:spacing w:after="0"/>
        <w:textAlignment w:val="baseline"/>
        <w:rPr>
          <w:rFonts w:ascii="Arial" w:hAnsi="Arial" w:cs="Arial"/>
          <w:lang w:eastAsia="ja-JP"/>
        </w:rPr>
      </w:pPr>
    </w:p>
    <w:p w:rsidR="001D2CE2" w:rsidRPr="001D2CE2" w:rsidRDefault="001D2CE2" w:rsidP="00391029">
      <w:pPr>
        <w:numPr>
          <w:ilvl w:val="0"/>
          <w:numId w:val="34"/>
        </w:numPr>
        <w:overflowPunct w:val="0"/>
        <w:autoSpaceDE w:val="0"/>
        <w:autoSpaceDN w:val="0"/>
        <w:adjustRightInd w:val="0"/>
        <w:spacing w:after="0"/>
        <w:textAlignment w:val="baseline"/>
        <w:rPr>
          <w:rFonts w:ascii="Arial" w:hAnsi="Arial" w:cs="Arial"/>
          <w:lang w:eastAsia="ja-JP"/>
        </w:rPr>
      </w:pPr>
      <w:r w:rsidRPr="001D2CE2">
        <w:rPr>
          <w:rFonts w:ascii="Arial" w:hAnsi="Arial" w:cs="Arial"/>
        </w:rPr>
        <w:t>Proposal on mmWave NR BS Receiver Intermodulation</w:t>
      </w:r>
      <w:r w:rsidRPr="001D2CE2">
        <w:rPr>
          <w:rFonts w:ascii="Arial" w:hAnsi="Arial" w:cs="Arial"/>
          <w:lang w:eastAsia="ja-JP"/>
        </w:rPr>
        <w:t xml:space="preserve"> in </w:t>
      </w:r>
      <w:r w:rsidRPr="001D2CE2">
        <w:rPr>
          <w:rFonts w:ascii="Arial" w:hAnsi="Arial" w:cs="Arial" w:hint="eastAsia"/>
          <w:lang w:eastAsia="ja-JP"/>
        </w:rPr>
        <w:t>[</w:t>
      </w:r>
      <w:hyperlink r:id="rId322" w:history="1">
        <w:r w:rsidRPr="001D2CE2">
          <w:rPr>
            <w:rFonts w:ascii="Arial" w:hAnsi="Arial" w:cs="Arial"/>
            <w:color w:val="0000FF"/>
            <w:u w:val="single"/>
          </w:rPr>
          <w:t>R4-1712693</w:t>
        </w:r>
      </w:hyperlink>
      <w:r w:rsidRPr="001D2CE2">
        <w:rPr>
          <w:rFonts w:ascii="Arial" w:hAnsi="Arial" w:cs="Arial" w:hint="eastAsia"/>
          <w:lang w:eastAsia="ja-JP"/>
        </w:rPr>
        <w:t>]</w:t>
      </w:r>
    </w:p>
    <w:p w:rsidR="001D2CE2" w:rsidRPr="001D2CE2" w:rsidRDefault="001D2CE2" w:rsidP="00391029">
      <w:pPr>
        <w:widowControl w:val="0"/>
        <w:numPr>
          <w:ilvl w:val="1"/>
          <w:numId w:val="34"/>
        </w:numPr>
        <w:overflowPunct w:val="0"/>
        <w:autoSpaceDE w:val="0"/>
        <w:autoSpaceDN w:val="0"/>
        <w:adjustRightInd w:val="0"/>
        <w:spacing w:after="0"/>
        <w:jc w:val="both"/>
        <w:textAlignment w:val="baseline"/>
        <w:rPr>
          <w:rFonts w:ascii="Arial" w:hAnsi="Arial" w:cs="Arial"/>
          <w:kern w:val="2"/>
          <w:sz w:val="21"/>
          <w:szCs w:val="22"/>
          <w:lang w:val="en-US" w:eastAsia="ja-JP"/>
        </w:rPr>
      </w:pPr>
      <w:r w:rsidRPr="001D2CE2">
        <w:rPr>
          <w:rFonts w:ascii="Century" w:hAnsi="Century" w:hint="eastAsia"/>
          <w:kern w:val="2"/>
          <w:sz w:val="21"/>
          <w:lang w:eastAsia="ja-JP"/>
        </w:rPr>
        <w:t>P</w:t>
      </w:r>
      <w:r w:rsidRPr="001D2CE2">
        <w:rPr>
          <w:rFonts w:ascii="Century" w:eastAsia="SimSun" w:hAnsi="Century"/>
          <w:kern w:val="2"/>
          <w:sz w:val="21"/>
          <w:lang w:eastAsia="zh-CN"/>
        </w:rPr>
        <w:t>rovid</w:t>
      </w:r>
      <w:r w:rsidRPr="001D2CE2">
        <w:rPr>
          <w:rFonts w:ascii="Century" w:hAnsi="Century" w:hint="eastAsia"/>
          <w:kern w:val="2"/>
          <w:sz w:val="21"/>
          <w:lang w:eastAsia="ja-JP"/>
        </w:rPr>
        <w:t xml:space="preserve">ing </w:t>
      </w:r>
      <w:r w:rsidRPr="001D2CE2">
        <w:rPr>
          <w:rFonts w:ascii="Century" w:eastAsia="SimSun" w:hAnsi="Century"/>
          <w:kern w:val="2"/>
          <w:sz w:val="21"/>
          <w:lang w:eastAsia="zh-CN"/>
        </w:rPr>
        <w:t xml:space="preserve">simulation results and a proposal to specify the </w:t>
      </w:r>
      <w:r w:rsidRPr="001D2CE2">
        <w:rPr>
          <w:rFonts w:ascii="Century" w:hAnsi="Century"/>
          <w:kern w:val="2"/>
          <w:sz w:val="21"/>
          <w:lang w:eastAsia="ja-JP"/>
        </w:rPr>
        <w:t>mmWave NR BS receiver intermodulation requirements in the RAN4 specifications</w:t>
      </w:r>
      <w:r w:rsidRPr="001D2CE2">
        <w:rPr>
          <w:rFonts w:ascii="Century" w:eastAsia="SimSun" w:hAnsi="Century"/>
          <w:kern w:val="2"/>
          <w:sz w:val="21"/>
          <w:lang w:eastAsia="zh-CN"/>
        </w:rPr>
        <w:t>.</w:t>
      </w:r>
    </w:p>
    <w:p w:rsidR="001D2CE2" w:rsidRPr="001D2CE2" w:rsidRDefault="001D2CE2" w:rsidP="00391029">
      <w:pPr>
        <w:numPr>
          <w:ilvl w:val="2"/>
          <w:numId w:val="34"/>
        </w:numPr>
        <w:overflowPunct w:val="0"/>
        <w:autoSpaceDE w:val="0"/>
        <w:autoSpaceDN w:val="0"/>
        <w:adjustRightInd w:val="0"/>
        <w:textAlignment w:val="baseline"/>
      </w:pPr>
      <w:r w:rsidRPr="001D2CE2">
        <w:rPr>
          <w:lang w:eastAsia="en-GB"/>
        </w:rPr>
        <w:t>Proposal:</w:t>
      </w:r>
      <w:r w:rsidRPr="001D2CE2">
        <w:t xml:space="preserve">To </w:t>
      </w:r>
      <w:r w:rsidRPr="001D2CE2">
        <w:rPr>
          <w:bCs/>
        </w:rPr>
        <w:t xml:space="preserve">specify </w:t>
      </w:r>
      <w:r w:rsidRPr="001D2CE2">
        <w:rPr>
          <w:rFonts w:eastAsia="SimSun"/>
          <w:lang w:eastAsia="zh-CN"/>
        </w:rPr>
        <w:t xml:space="preserve">the </w:t>
      </w:r>
      <w:r w:rsidRPr="001D2CE2">
        <w:t xml:space="preserve">mmWave NR BS receiver intermodulation requirements in the RAN4 specifications </w:t>
      </w:r>
      <w:r w:rsidRPr="001D2CE2">
        <w:rPr>
          <w:bCs/>
        </w:rPr>
        <w:t>with a CW and 50 MHz OFDM modulated carrier</w:t>
      </w:r>
      <w:r w:rsidRPr="001D2CE2">
        <w:t xml:space="preserve"> with </w:t>
      </w:r>
      <w:r w:rsidRPr="001D2CE2">
        <w:rPr>
          <w:bCs/>
        </w:rPr>
        <w:t>8 dB offset the OTA in-band blocking level, with the wanted signal level the same as that in the OTA in-band blocking requirement for the same FRC</w:t>
      </w:r>
      <w:r w:rsidRPr="001D2CE2">
        <w:t>.</w:t>
      </w:r>
    </w:p>
    <w:p w:rsidR="001D2CE2" w:rsidRPr="001D2CE2" w:rsidRDefault="001D2CE2" w:rsidP="001D2CE2">
      <w:pPr>
        <w:overflowPunct w:val="0"/>
        <w:autoSpaceDE w:val="0"/>
        <w:autoSpaceDN w:val="0"/>
        <w:adjustRightInd w:val="0"/>
        <w:spacing w:after="0"/>
        <w:textAlignment w:val="baseline"/>
        <w:rPr>
          <w:rFonts w:ascii="Arial" w:hAnsi="Arial" w:cs="Arial"/>
          <w:lang w:eastAsia="ja-JP"/>
        </w:rPr>
      </w:pPr>
    </w:p>
    <w:p w:rsidR="001D2CE2" w:rsidRPr="001D2CE2" w:rsidRDefault="001D2CE2" w:rsidP="00391029">
      <w:pPr>
        <w:numPr>
          <w:ilvl w:val="0"/>
          <w:numId w:val="34"/>
        </w:numPr>
        <w:overflowPunct w:val="0"/>
        <w:autoSpaceDE w:val="0"/>
        <w:autoSpaceDN w:val="0"/>
        <w:adjustRightInd w:val="0"/>
        <w:spacing w:after="0"/>
        <w:textAlignment w:val="baseline"/>
        <w:rPr>
          <w:rFonts w:ascii="Arial" w:hAnsi="Arial" w:cs="Arial"/>
          <w:lang w:eastAsia="ja-JP"/>
        </w:rPr>
      </w:pPr>
      <w:r w:rsidRPr="001D2CE2">
        <w:rPr>
          <w:rFonts w:ascii="Arial" w:hAnsi="Arial" w:cs="Arial"/>
        </w:rPr>
        <w:t>TP to TS 38.104: FR1 RX IM OTA 10.8.2</w:t>
      </w:r>
      <w:r w:rsidRPr="001D2CE2">
        <w:rPr>
          <w:rFonts w:ascii="Arial" w:hAnsi="Arial" w:cs="Arial"/>
          <w:lang w:eastAsia="ja-JP"/>
        </w:rPr>
        <w:t xml:space="preserve"> in [</w:t>
      </w:r>
      <w:r w:rsidRPr="001D2CE2">
        <w:rPr>
          <w:rFonts w:ascii="Arial" w:hAnsi="Arial" w:cs="Arial"/>
        </w:rPr>
        <w:t>R4-1714526</w:t>
      </w:r>
      <w:r w:rsidRPr="001D2CE2">
        <w:rPr>
          <w:rFonts w:ascii="Arial" w:hAnsi="Arial" w:cs="Arial"/>
          <w:lang w:eastAsia="ja-JP"/>
        </w:rPr>
        <w:t>]</w:t>
      </w:r>
    </w:p>
    <w:p w:rsidR="001D2CE2" w:rsidRPr="001D2CE2" w:rsidRDefault="001D2CE2" w:rsidP="00391029">
      <w:pPr>
        <w:numPr>
          <w:ilvl w:val="0"/>
          <w:numId w:val="34"/>
        </w:numPr>
        <w:overflowPunct w:val="0"/>
        <w:autoSpaceDE w:val="0"/>
        <w:autoSpaceDN w:val="0"/>
        <w:adjustRightInd w:val="0"/>
        <w:spacing w:after="0"/>
        <w:textAlignment w:val="baseline"/>
        <w:rPr>
          <w:rFonts w:ascii="Arial" w:hAnsi="Arial" w:cs="Arial"/>
          <w:lang w:eastAsia="ja-JP"/>
        </w:rPr>
      </w:pPr>
      <w:r w:rsidRPr="001D2CE2">
        <w:rPr>
          <w:rFonts w:ascii="Arial" w:hAnsi="Arial" w:cs="Arial"/>
        </w:rPr>
        <w:t>TP to TS 38.104: FR2 RX IM OTA, 10.8.3</w:t>
      </w:r>
      <w:r w:rsidRPr="001D2CE2">
        <w:rPr>
          <w:rFonts w:ascii="Arial" w:hAnsi="Arial" w:cs="Arial"/>
          <w:lang w:eastAsia="ja-JP"/>
        </w:rPr>
        <w:t xml:space="preserve"> in [</w:t>
      </w:r>
      <w:hyperlink r:id="rId323" w:history="1">
        <w:r w:rsidRPr="001D2CE2">
          <w:rPr>
            <w:rFonts w:ascii="Arial" w:hAnsi="Arial" w:cs="Arial"/>
            <w:color w:val="0000FF"/>
            <w:u w:val="single"/>
          </w:rPr>
          <w:t>R4-1714390</w:t>
        </w:r>
      </w:hyperlink>
      <w:r w:rsidRPr="001D2CE2">
        <w:rPr>
          <w:rFonts w:ascii="Arial" w:hAnsi="Arial" w:cs="Arial"/>
          <w:lang w:eastAsia="ja-JP"/>
        </w:rPr>
        <w:t>]</w:t>
      </w:r>
    </w:p>
    <w:p w:rsidR="001D2CE2" w:rsidRPr="001D2CE2" w:rsidRDefault="001D2CE2" w:rsidP="001D2CE2">
      <w:pPr>
        <w:overflowPunct w:val="0"/>
        <w:autoSpaceDE w:val="0"/>
        <w:autoSpaceDN w:val="0"/>
        <w:adjustRightInd w:val="0"/>
        <w:spacing w:after="0"/>
        <w:textAlignment w:val="baseline"/>
        <w:rPr>
          <w:rFonts w:ascii="Arial" w:hAnsi="Arial" w:cs="Arial"/>
          <w:lang w:eastAsia="ja-JP"/>
        </w:rPr>
      </w:pPr>
    </w:p>
    <w:p w:rsidR="001D2CE2" w:rsidRPr="001D2CE2" w:rsidRDefault="001D2CE2" w:rsidP="00391029">
      <w:pPr>
        <w:numPr>
          <w:ilvl w:val="0"/>
          <w:numId w:val="34"/>
        </w:numPr>
        <w:overflowPunct w:val="0"/>
        <w:autoSpaceDE w:val="0"/>
        <w:autoSpaceDN w:val="0"/>
        <w:adjustRightInd w:val="0"/>
        <w:spacing w:after="0"/>
        <w:textAlignment w:val="baseline"/>
        <w:rPr>
          <w:rFonts w:ascii="Arial" w:hAnsi="Arial" w:cs="Arial"/>
          <w:lang w:eastAsia="ja-JP"/>
        </w:rPr>
      </w:pPr>
      <w:r w:rsidRPr="001D2CE2">
        <w:rPr>
          <w:rFonts w:ascii="Arial" w:hAnsi="Arial" w:cs="Arial"/>
        </w:rPr>
        <w:t>Discussion on ICS requirement for FR2 NR BS</w:t>
      </w:r>
      <w:r w:rsidRPr="001D2CE2">
        <w:rPr>
          <w:rFonts w:ascii="Arial" w:hAnsi="Arial" w:cs="Arial"/>
          <w:lang w:eastAsia="ja-JP"/>
        </w:rPr>
        <w:t xml:space="preserve"> in </w:t>
      </w:r>
      <w:hyperlink r:id="rId324" w:history="1">
        <w:r w:rsidRPr="001D2CE2">
          <w:rPr>
            <w:rFonts w:ascii="Arial" w:hAnsi="Arial" w:cs="Arial"/>
            <w:color w:val="0000FF"/>
            <w:u w:val="single"/>
          </w:rPr>
          <w:t>R4-1713130</w:t>
        </w:r>
      </w:hyperlink>
    </w:p>
    <w:p w:rsidR="001D2CE2" w:rsidRPr="001D2CE2" w:rsidRDefault="001D2CE2" w:rsidP="00391029">
      <w:pPr>
        <w:numPr>
          <w:ilvl w:val="1"/>
          <w:numId w:val="34"/>
        </w:numPr>
        <w:overflowPunct w:val="0"/>
        <w:autoSpaceDE w:val="0"/>
        <w:autoSpaceDN w:val="0"/>
        <w:adjustRightInd w:val="0"/>
        <w:spacing w:after="0"/>
        <w:textAlignment w:val="baseline"/>
        <w:rPr>
          <w:rFonts w:ascii="Arial" w:hAnsi="Arial" w:cs="Arial"/>
          <w:lang w:eastAsia="ja-JP"/>
        </w:rPr>
      </w:pPr>
      <w:r w:rsidRPr="001D2CE2">
        <w:rPr>
          <w:rFonts w:hint="eastAsia"/>
          <w:szCs w:val="21"/>
          <w:lang w:val="x-none" w:eastAsia="ja-JP"/>
        </w:rPr>
        <w:t>S</w:t>
      </w:r>
      <w:r w:rsidRPr="001D2CE2">
        <w:rPr>
          <w:rFonts w:hint="eastAsia"/>
          <w:szCs w:val="21"/>
          <w:lang w:val="x-none"/>
        </w:rPr>
        <w:t>har</w:t>
      </w:r>
      <w:r w:rsidRPr="001D2CE2">
        <w:rPr>
          <w:rFonts w:hint="eastAsia"/>
          <w:szCs w:val="21"/>
          <w:lang w:val="x-none" w:eastAsia="ja-JP"/>
        </w:rPr>
        <w:t>ing</w:t>
      </w:r>
      <w:r w:rsidRPr="001D2CE2">
        <w:rPr>
          <w:rFonts w:hint="eastAsia"/>
          <w:szCs w:val="21"/>
          <w:lang w:val="x-none"/>
        </w:rPr>
        <w:t xml:space="preserve"> some further considerations for FR2 ICS requirement.</w:t>
      </w:r>
    </w:p>
    <w:p w:rsidR="001D2CE2" w:rsidRPr="001D2CE2" w:rsidRDefault="001D2CE2" w:rsidP="00391029">
      <w:pPr>
        <w:widowControl w:val="0"/>
        <w:numPr>
          <w:ilvl w:val="2"/>
          <w:numId w:val="34"/>
        </w:numPr>
        <w:overflowPunct w:val="0"/>
        <w:autoSpaceDE w:val="0"/>
        <w:autoSpaceDN w:val="0"/>
        <w:adjustRightInd w:val="0"/>
        <w:spacing w:after="0"/>
        <w:jc w:val="both"/>
        <w:textAlignment w:val="baseline"/>
        <w:rPr>
          <w:rFonts w:eastAsia="SimSun"/>
          <w:kern w:val="2"/>
          <w:sz w:val="21"/>
          <w:szCs w:val="21"/>
          <w:lang w:val="x-none" w:eastAsia="zh-CN"/>
        </w:rPr>
      </w:pPr>
      <w:r w:rsidRPr="001D2CE2">
        <w:rPr>
          <w:rFonts w:eastAsia="SimSun" w:hint="eastAsia"/>
          <w:kern w:val="2"/>
          <w:sz w:val="21"/>
          <w:szCs w:val="21"/>
          <w:lang w:val="x-none" w:eastAsia="zh-CN"/>
        </w:rPr>
        <w:t xml:space="preserve">Proposal 1:  propose to use the RB allocation in the Table1 for FR2 ICS requirement; </w:t>
      </w:r>
    </w:p>
    <w:p w:rsidR="001D2CE2" w:rsidRPr="001D2CE2" w:rsidRDefault="001D2CE2" w:rsidP="00391029">
      <w:pPr>
        <w:widowControl w:val="0"/>
        <w:numPr>
          <w:ilvl w:val="2"/>
          <w:numId w:val="34"/>
        </w:numPr>
        <w:overflowPunct w:val="0"/>
        <w:autoSpaceDE w:val="0"/>
        <w:autoSpaceDN w:val="0"/>
        <w:adjustRightInd w:val="0"/>
        <w:spacing w:after="0"/>
        <w:jc w:val="both"/>
        <w:textAlignment w:val="baseline"/>
        <w:rPr>
          <w:rFonts w:eastAsia="SimSun"/>
          <w:kern w:val="2"/>
          <w:sz w:val="21"/>
          <w:szCs w:val="21"/>
          <w:lang w:val="x-none" w:eastAsia="zh-CN"/>
        </w:rPr>
      </w:pPr>
      <w:r w:rsidRPr="001D2CE2">
        <w:rPr>
          <w:rFonts w:eastAsia="SimSun" w:hint="eastAsia"/>
          <w:kern w:val="2"/>
          <w:sz w:val="21"/>
          <w:szCs w:val="21"/>
          <w:lang w:val="x-none" w:eastAsia="zh-CN"/>
        </w:rPr>
        <w:t xml:space="preserve">Observation1: power level of wanted signal and interfering signal should be dependent on the OTA REFESENS agreement. </w:t>
      </w:r>
    </w:p>
    <w:p w:rsidR="001D2CE2" w:rsidRPr="001D2CE2" w:rsidRDefault="001D2CE2" w:rsidP="001D2CE2">
      <w:pPr>
        <w:overflowPunct w:val="0"/>
        <w:autoSpaceDE w:val="0"/>
        <w:autoSpaceDN w:val="0"/>
        <w:adjustRightInd w:val="0"/>
        <w:spacing w:after="0"/>
        <w:textAlignment w:val="baseline"/>
        <w:rPr>
          <w:rFonts w:ascii="Arial" w:hAnsi="Arial" w:cs="Arial"/>
          <w:lang w:eastAsia="ja-JP"/>
        </w:rPr>
      </w:pPr>
    </w:p>
    <w:p w:rsidR="001D2CE2" w:rsidRPr="001D2CE2" w:rsidRDefault="001D2CE2" w:rsidP="00391029">
      <w:pPr>
        <w:numPr>
          <w:ilvl w:val="0"/>
          <w:numId w:val="34"/>
        </w:numPr>
        <w:overflowPunct w:val="0"/>
        <w:autoSpaceDE w:val="0"/>
        <w:autoSpaceDN w:val="0"/>
        <w:adjustRightInd w:val="0"/>
        <w:spacing w:after="0"/>
        <w:textAlignment w:val="baseline"/>
        <w:rPr>
          <w:rFonts w:ascii="Arial" w:hAnsi="Arial" w:cs="Arial"/>
          <w:lang w:eastAsia="ja-JP"/>
        </w:rPr>
      </w:pPr>
      <w:r w:rsidRPr="001D2CE2">
        <w:rPr>
          <w:rFonts w:ascii="Arial" w:hAnsi="Arial" w:cs="Arial"/>
        </w:rPr>
        <w:t>TP for TR 38.817-02: NR BS beam switching speed requirement</w:t>
      </w:r>
      <w:r w:rsidRPr="001D2CE2">
        <w:rPr>
          <w:rFonts w:ascii="Arial" w:hAnsi="Arial" w:cs="Arial"/>
          <w:lang w:eastAsia="ja-JP"/>
        </w:rPr>
        <w:t xml:space="preserve"> in [</w:t>
      </w:r>
      <w:hyperlink r:id="rId325" w:history="1">
        <w:r w:rsidRPr="001D2CE2">
          <w:rPr>
            <w:rFonts w:ascii="Arial" w:hAnsi="Arial" w:cs="Arial"/>
            <w:color w:val="0000FF"/>
            <w:u w:val="single"/>
          </w:rPr>
          <w:t>R4-1714156</w:t>
        </w:r>
      </w:hyperlink>
      <w:r w:rsidRPr="001D2CE2">
        <w:rPr>
          <w:rFonts w:ascii="Arial" w:hAnsi="Arial" w:cs="Arial"/>
          <w:lang w:eastAsia="ja-JP"/>
        </w:rPr>
        <w:t>]</w:t>
      </w:r>
    </w:p>
    <w:p w:rsidR="001D2CE2" w:rsidRPr="001D2CE2" w:rsidRDefault="001D2CE2" w:rsidP="001D2CE2">
      <w:pPr>
        <w:overflowPunct w:val="0"/>
        <w:autoSpaceDE w:val="0"/>
        <w:autoSpaceDN w:val="0"/>
        <w:adjustRightInd w:val="0"/>
        <w:spacing w:after="0"/>
        <w:textAlignment w:val="baseline"/>
        <w:rPr>
          <w:rFonts w:ascii="Arial" w:hAnsi="Arial" w:cs="Arial"/>
          <w:b/>
          <w:sz w:val="24"/>
          <w:lang w:eastAsia="ja-JP"/>
        </w:rPr>
      </w:pPr>
    </w:p>
    <w:p w:rsidR="001D2CE2" w:rsidRPr="001D2CE2" w:rsidRDefault="001D2CE2" w:rsidP="001D2CE2">
      <w:pPr>
        <w:overflowPunct w:val="0"/>
        <w:autoSpaceDE w:val="0"/>
        <w:autoSpaceDN w:val="0"/>
        <w:adjustRightInd w:val="0"/>
        <w:spacing w:after="0"/>
        <w:textAlignment w:val="baseline"/>
        <w:rPr>
          <w:b/>
          <w:lang w:eastAsia="ja-JP"/>
        </w:rPr>
      </w:pPr>
      <w:r w:rsidRPr="001D2CE2">
        <w:rPr>
          <w:rFonts w:ascii="Arial" w:hAnsi="Arial" w:cs="Arial"/>
          <w:lang w:eastAsia="ja-JP"/>
        </w:rPr>
        <w:t>The partially agreement which is written in RAN4#</w:t>
      </w:r>
      <w:r w:rsidRPr="001D2CE2">
        <w:rPr>
          <w:rFonts w:ascii="Arial" w:hAnsi="Arial" w:cs="Arial" w:hint="eastAsia"/>
          <w:lang w:eastAsia="ja-JP"/>
        </w:rPr>
        <w:t>85</w:t>
      </w:r>
      <w:r w:rsidRPr="001D2CE2">
        <w:rPr>
          <w:rFonts w:ascii="Arial" w:hAnsi="Arial" w:cs="Arial"/>
          <w:lang w:eastAsia="ja-JP"/>
        </w:rPr>
        <w:t xml:space="preserve"> meeting report is following.</w:t>
      </w:r>
    </w:p>
    <w:p w:rsidR="001D2CE2" w:rsidRPr="001D2CE2" w:rsidRDefault="001D2CE2" w:rsidP="00391029">
      <w:pPr>
        <w:numPr>
          <w:ilvl w:val="0"/>
          <w:numId w:val="42"/>
        </w:numPr>
        <w:overflowPunct w:val="0"/>
        <w:autoSpaceDE w:val="0"/>
        <w:autoSpaceDN w:val="0"/>
        <w:adjustRightInd w:val="0"/>
        <w:spacing w:after="0"/>
        <w:textAlignment w:val="baseline"/>
        <w:rPr>
          <w:rFonts w:ascii="Arial" w:hAnsi="Arial" w:cs="Arial"/>
          <w:lang w:val="en-US" w:eastAsia="ja-JP"/>
        </w:rPr>
      </w:pPr>
      <w:r w:rsidRPr="001D2CE2">
        <w:rPr>
          <w:rFonts w:ascii="Arial" w:hAnsi="Arial" w:cs="Arial"/>
        </w:rPr>
        <w:t>Discussion on frequency error requirement for FR2 NR BS</w:t>
      </w:r>
      <w:r w:rsidRPr="001D2CE2">
        <w:rPr>
          <w:rFonts w:ascii="Arial" w:hAnsi="Arial" w:cs="Arial"/>
          <w:lang w:eastAsia="ja-JP"/>
        </w:rPr>
        <w:t xml:space="preserve"> in [</w:t>
      </w:r>
      <w:hyperlink r:id="rId326" w:history="1">
        <w:r w:rsidRPr="001D2CE2">
          <w:rPr>
            <w:rFonts w:ascii="Arial" w:hAnsi="Arial" w:cs="Arial"/>
            <w:color w:val="0000FF"/>
            <w:u w:val="single"/>
          </w:rPr>
          <w:t>R4-1713136</w:t>
        </w:r>
      </w:hyperlink>
      <w:r w:rsidRPr="001D2CE2">
        <w:rPr>
          <w:rFonts w:ascii="Arial" w:hAnsi="Arial" w:cs="Arial"/>
          <w:lang w:eastAsia="ja-JP"/>
        </w:rPr>
        <w:t>]</w:t>
      </w:r>
    </w:p>
    <w:p w:rsidR="001D2CE2" w:rsidRPr="001D2CE2" w:rsidRDefault="001D2CE2" w:rsidP="00391029">
      <w:pPr>
        <w:numPr>
          <w:ilvl w:val="1"/>
          <w:numId w:val="42"/>
        </w:numPr>
        <w:overflowPunct w:val="0"/>
        <w:autoSpaceDE w:val="0"/>
        <w:autoSpaceDN w:val="0"/>
        <w:adjustRightInd w:val="0"/>
        <w:spacing w:after="0"/>
        <w:textAlignment w:val="baseline"/>
        <w:rPr>
          <w:rFonts w:ascii="Arial" w:hAnsi="Arial" w:cs="Arial"/>
        </w:rPr>
      </w:pPr>
      <w:r w:rsidRPr="001D2CE2">
        <w:rPr>
          <w:rFonts w:ascii="Arial" w:hAnsi="Arial" w:cs="Arial"/>
        </w:rPr>
        <w:t xml:space="preserve">Agreement: </w:t>
      </w:r>
    </w:p>
    <w:p w:rsidR="001D2CE2" w:rsidRPr="001D2CE2" w:rsidRDefault="001D2CE2" w:rsidP="00391029">
      <w:pPr>
        <w:numPr>
          <w:ilvl w:val="2"/>
          <w:numId w:val="42"/>
        </w:numPr>
        <w:overflowPunct w:val="0"/>
        <w:autoSpaceDE w:val="0"/>
        <w:autoSpaceDN w:val="0"/>
        <w:adjustRightInd w:val="0"/>
        <w:spacing w:after="0"/>
        <w:textAlignment w:val="baseline"/>
        <w:rPr>
          <w:rFonts w:ascii="Arial" w:hAnsi="Arial" w:cs="Arial"/>
        </w:rPr>
      </w:pPr>
      <w:r w:rsidRPr="001D2CE2">
        <w:rPr>
          <w:rFonts w:ascii="Arial" w:hAnsi="Arial" w:cs="Arial"/>
        </w:rPr>
        <w:t>Measurement time for FR2 and FR1 frequency error is 1ms;</w:t>
      </w:r>
    </w:p>
    <w:p w:rsidR="001D2CE2" w:rsidRPr="001D2CE2" w:rsidRDefault="001D2CE2" w:rsidP="00391029">
      <w:pPr>
        <w:numPr>
          <w:ilvl w:val="0"/>
          <w:numId w:val="42"/>
        </w:numPr>
        <w:overflowPunct w:val="0"/>
        <w:autoSpaceDE w:val="0"/>
        <w:autoSpaceDN w:val="0"/>
        <w:adjustRightInd w:val="0"/>
        <w:spacing w:after="0"/>
        <w:textAlignment w:val="baseline"/>
        <w:rPr>
          <w:rFonts w:ascii="Arial" w:hAnsi="Arial" w:cs="Arial"/>
          <w:lang w:val="en-US" w:eastAsia="ja-JP"/>
        </w:rPr>
      </w:pPr>
      <w:r w:rsidRPr="001D2CE2">
        <w:rPr>
          <w:rFonts w:ascii="Arial" w:hAnsi="Arial" w:cs="Arial"/>
        </w:rPr>
        <w:t>Frequency error for FR2</w:t>
      </w:r>
      <w:r w:rsidRPr="001D2CE2">
        <w:rPr>
          <w:rFonts w:ascii="Arial" w:hAnsi="Arial" w:cs="Arial"/>
          <w:lang w:eastAsia="ja-JP"/>
        </w:rPr>
        <w:t xml:space="preserve"> in [</w:t>
      </w:r>
      <w:hyperlink r:id="rId327" w:history="1">
        <w:r w:rsidRPr="001D2CE2">
          <w:rPr>
            <w:rFonts w:ascii="Arial" w:hAnsi="Arial" w:cs="Arial"/>
            <w:color w:val="0000FF"/>
            <w:u w:val="single"/>
          </w:rPr>
          <w:t>R4-1713541</w:t>
        </w:r>
      </w:hyperlink>
      <w:r w:rsidRPr="001D2CE2">
        <w:rPr>
          <w:rFonts w:ascii="Arial" w:hAnsi="Arial" w:cs="Arial"/>
          <w:lang w:eastAsia="ja-JP"/>
        </w:rPr>
        <w:t>]</w:t>
      </w:r>
    </w:p>
    <w:p w:rsidR="001D2CE2" w:rsidRPr="001D2CE2" w:rsidRDefault="001D2CE2" w:rsidP="00391029">
      <w:pPr>
        <w:numPr>
          <w:ilvl w:val="1"/>
          <w:numId w:val="42"/>
        </w:numPr>
        <w:overflowPunct w:val="0"/>
        <w:autoSpaceDE w:val="0"/>
        <w:autoSpaceDN w:val="0"/>
        <w:adjustRightInd w:val="0"/>
        <w:spacing w:after="0"/>
        <w:textAlignment w:val="baseline"/>
        <w:rPr>
          <w:rFonts w:ascii="Arial" w:hAnsi="Arial" w:cs="Arial"/>
        </w:rPr>
      </w:pPr>
      <w:r w:rsidRPr="001D2CE2">
        <w:rPr>
          <w:rFonts w:ascii="Arial" w:hAnsi="Arial" w:cs="Arial"/>
        </w:rPr>
        <w:t xml:space="preserve">Agreements: </w:t>
      </w:r>
    </w:p>
    <w:p w:rsidR="001D2CE2" w:rsidRPr="001D2CE2" w:rsidRDefault="001D2CE2" w:rsidP="00391029">
      <w:pPr>
        <w:numPr>
          <w:ilvl w:val="2"/>
          <w:numId w:val="43"/>
        </w:numPr>
        <w:overflowPunct w:val="0"/>
        <w:autoSpaceDE w:val="0"/>
        <w:autoSpaceDN w:val="0"/>
        <w:adjustRightInd w:val="0"/>
        <w:spacing w:after="0"/>
        <w:textAlignment w:val="center"/>
        <w:rPr>
          <w:rFonts w:ascii="Arial" w:hAnsi="Arial" w:cs="Arial"/>
        </w:rPr>
      </w:pPr>
      <w:r w:rsidRPr="001D2CE2">
        <w:rPr>
          <w:rFonts w:ascii="Arial" w:hAnsi="Arial" w:cs="Arial"/>
        </w:rPr>
        <w:t>Proposal 1: RAN4 should specify ±0.05ppm as the frequency error minimum requirement for Wide Area NR BS in FR2.</w:t>
      </w:r>
    </w:p>
    <w:p w:rsidR="001D2CE2" w:rsidRPr="001D2CE2" w:rsidRDefault="001D2CE2" w:rsidP="00391029">
      <w:pPr>
        <w:numPr>
          <w:ilvl w:val="2"/>
          <w:numId w:val="43"/>
        </w:numPr>
        <w:overflowPunct w:val="0"/>
        <w:autoSpaceDE w:val="0"/>
        <w:autoSpaceDN w:val="0"/>
        <w:adjustRightInd w:val="0"/>
        <w:spacing w:after="0"/>
        <w:textAlignment w:val="center"/>
        <w:rPr>
          <w:rFonts w:ascii="Arial" w:hAnsi="Arial" w:cs="Arial"/>
        </w:rPr>
      </w:pPr>
      <w:r w:rsidRPr="001D2CE2">
        <w:rPr>
          <w:rFonts w:ascii="Arial" w:hAnsi="Arial" w:cs="Arial"/>
        </w:rPr>
        <w:t>Proposal 2: RAN4 should specify ±0.1ppm as the frequency error minimum requirement for Medium Range NR BS and Local Area NR BS in FR2.</w:t>
      </w:r>
    </w:p>
    <w:p w:rsidR="001D2CE2" w:rsidRPr="001D2CE2" w:rsidRDefault="001D2CE2" w:rsidP="00391029">
      <w:pPr>
        <w:numPr>
          <w:ilvl w:val="0"/>
          <w:numId w:val="44"/>
        </w:numPr>
        <w:overflowPunct w:val="0"/>
        <w:autoSpaceDE w:val="0"/>
        <w:autoSpaceDN w:val="0"/>
        <w:adjustRightInd w:val="0"/>
        <w:spacing w:after="0"/>
        <w:textAlignment w:val="baseline"/>
        <w:rPr>
          <w:rFonts w:ascii="Arial" w:hAnsi="Arial" w:cs="Arial"/>
          <w:lang w:eastAsia="ja-JP"/>
        </w:rPr>
      </w:pPr>
      <w:r w:rsidRPr="001D2CE2">
        <w:rPr>
          <w:rFonts w:ascii="Arial" w:hAnsi="Arial" w:cs="Arial"/>
        </w:rPr>
        <w:t>Interfering carrier bandwidth for FR2 ACS</w:t>
      </w:r>
      <w:r w:rsidRPr="001D2CE2">
        <w:rPr>
          <w:rFonts w:ascii="Arial" w:hAnsi="Arial" w:cs="Arial"/>
          <w:lang w:eastAsia="ja-JP"/>
        </w:rPr>
        <w:t xml:space="preserve"> in [</w:t>
      </w:r>
      <w:hyperlink r:id="rId328" w:history="1">
        <w:r w:rsidRPr="001D2CE2">
          <w:rPr>
            <w:rFonts w:ascii="Arial" w:hAnsi="Arial" w:cs="Arial"/>
            <w:color w:val="0000FF"/>
            <w:u w:val="single"/>
          </w:rPr>
          <w:t>R4-1712972</w:t>
        </w:r>
      </w:hyperlink>
      <w:r w:rsidRPr="001D2CE2">
        <w:rPr>
          <w:rFonts w:ascii="Arial" w:hAnsi="Arial" w:cs="Arial"/>
          <w:lang w:eastAsia="ja-JP"/>
        </w:rPr>
        <w:t>]</w:t>
      </w:r>
    </w:p>
    <w:p w:rsidR="001D2CE2" w:rsidRPr="001D2CE2" w:rsidRDefault="001D2CE2" w:rsidP="00391029">
      <w:pPr>
        <w:numPr>
          <w:ilvl w:val="1"/>
          <w:numId w:val="44"/>
        </w:numPr>
        <w:overflowPunct w:val="0"/>
        <w:autoSpaceDE w:val="0"/>
        <w:autoSpaceDN w:val="0"/>
        <w:adjustRightInd w:val="0"/>
        <w:spacing w:after="0"/>
        <w:textAlignment w:val="baseline"/>
        <w:rPr>
          <w:rFonts w:ascii="Arial" w:hAnsi="Arial" w:cs="Arial"/>
        </w:rPr>
      </w:pPr>
      <w:r w:rsidRPr="001D2CE2">
        <w:rPr>
          <w:rFonts w:ascii="Arial" w:hAnsi="Arial" w:cs="Arial"/>
        </w:rPr>
        <w:t xml:space="preserve">Agreemenet: </w:t>
      </w:r>
    </w:p>
    <w:p w:rsidR="001D2CE2" w:rsidRPr="001D2CE2" w:rsidRDefault="001D2CE2" w:rsidP="00391029">
      <w:pPr>
        <w:numPr>
          <w:ilvl w:val="2"/>
          <w:numId w:val="44"/>
        </w:numPr>
        <w:overflowPunct w:val="0"/>
        <w:autoSpaceDE w:val="0"/>
        <w:autoSpaceDN w:val="0"/>
        <w:adjustRightInd w:val="0"/>
        <w:spacing w:beforeLines="50" w:before="120"/>
        <w:contextualSpacing/>
        <w:textAlignment w:val="baseline"/>
        <w:rPr>
          <w:rFonts w:ascii="Arial" w:eastAsia="SimSun" w:hAnsi="Arial" w:cs="Arial"/>
          <w:lang w:eastAsia="zh-CN"/>
        </w:rPr>
      </w:pPr>
      <w:bookmarkStart w:id="20" w:name="OLE_LINK35"/>
      <w:bookmarkStart w:id="21" w:name="OLE_LINK36"/>
      <w:r w:rsidRPr="001D2CE2">
        <w:rPr>
          <w:rFonts w:ascii="Arial" w:eastAsia="SimSun" w:hAnsi="Arial" w:cs="Arial"/>
          <w:lang w:eastAsia="zh-CN"/>
        </w:rPr>
        <w:t xml:space="preserve">To specify 50 MHz as </w:t>
      </w:r>
      <w:bookmarkStart w:id="22" w:name="OLE_LINK33"/>
      <w:bookmarkStart w:id="23" w:name="OLE_LINK34"/>
      <w:r w:rsidRPr="001D2CE2">
        <w:rPr>
          <w:rFonts w:ascii="Arial" w:eastAsia="SimSun" w:hAnsi="Arial" w:cs="Arial"/>
          <w:lang w:eastAsia="zh-CN"/>
        </w:rPr>
        <w:t>the interfering carrier bandwidth and 60KHz SCS for FR2 ACS</w:t>
      </w:r>
      <w:bookmarkEnd w:id="22"/>
      <w:bookmarkEnd w:id="23"/>
      <w:r w:rsidRPr="001D2CE2">
        <w:rPr>
          <w:rFonts w:ascii="Arial" w:eastAsia="SimSun" w:hAnsi="Arial" w:cs="Arial"/>
          <w:lang w:eastAsia="zh-CN"/>
        </w:rPr>
        <w:t xml:space="preserve"> requirements</w:t>
      </w:r>
      <w:bookmarkEnd w:id="20"/>
      <w:bookmarkEnd w:id="21"/>
      <w:r w:rsidRPr="001D2CE2">
        <w:rPr>
          <w:rFonts w:ascii="Arial" w:eastAsia="SimSun" w:hAnsi="Arial" w:cs="Arial"/>
          <w:lang w:eastAsia="zh-CN"/>
        </w:rPr>
        <w:t xml:space="preserve">.  </w:t>
      </w:r>
    </w:p>
    <w:p w:rsidR="001D2CE2" w:rsidRPr="001D2CE2" w:rsidRDefault="001D2CE2" w:rsidP="00391029">
      <w:pPr>
        <w:numPr>
          <w:ilvl w:val="2"/>
          <w:numId w:val="44"/>
        </w:numPr>
        <w:overflowPunct w:val="0"/>
        <w:autoSpaceDE w:val="0"/>
        <w:autoSpaceDN w:val="0"/>
        <w:adjustRightInd w:val="0"/>
        <w:spacing w:after="0"/>
        <w:textAlignment w:val="baseline"/>
        <w:rPr>
          <w:rFonts w:ascii="Arial" w:hAnsi="Arial" w:cs="Arial"/>
          <w:lang w:val="en-US" w:eastAsia="ja-JP"/>
        </w:rPr>
      </w:pPr>
      <w:r w:rsidRPr="001D2CE2">
        <w:rPr>
          <w:rFonts w:ascii="Arial" w:eastAsia="SimSun" w:hAnsi="Arial" w:cs="Arial"/>
          <w:lang w:eastAsia="zh-CN"/>
        </w:rPr>
        <w:t>Adaption of formula for FR1 could be used for FR2</w:t>
      </w:r>
    </w:p>
    <w:p w:rsidR="001D2CE2" w:rsidRPr="001D2CE2" w:rsidRDefault="001D2CE2" w:rsidP="00391029">
      <w:pPr>
        <w:numPr>
          <w:ilvl w:val="0"/>
          <w:numId w:val="44"/>
        </w:numPr>
        <w:overflowPunct w:val="0"/>
        <w:autoSpaceDE w:val="0"/>
        <w:autoSpaceDN w:val="0"/>
        <w:adjustRightInd w:val="0"/>
        <w:spacing w:after="0"/>
        <w:textAlignment w:val="baseline"/>
        <w:rPr>
          <w:rFonts w:ascii="Arial" w:hAnsi="Arial" w:cs="Arial"/>
          <w:lang w:val="en-US" w:eastAsia="ja-JP"/>
        </w:rPr>
      </w:pPr>
      <w:r w:rsidRPr="001D2CE2">
        <w:rPr>
          <w:rFonts w:ascii="Arial" w:hAnsi="Arial" w:cs="Arial"/>
        </w:rPr>
        <w:t>Discussion on ICS requirement for FR1 NR BS</w:t>
      </w:r>
      <w:r w:rsidRPr="001D2CE2">
        <w:rPr>
          <w:rFonts w:ascii="Arial" w:hAnsi="Arial" w:cs="Arial"/>
          <w:lang w:eastAsia="ja-JP"/>
        </w:rPr>
        <w:t xml:space="preserve"> in [</w:t>
      </w:r>
      <w:hyperlink r:id="rId329" w:history="1">
        <w:r w:rsidRPr="001D2CE2">
          <w:rPr>
            <w:rFonts w:ascii="Arial" w:hAnsi="Arial" w:cs="Arial"/>
            <w:color w:val="0000FF"/>
            <w:u w:val="single"/>
          </w:rPr>
          <w:t>R4-1713129</w:t>
        </w:r>
      </w:hyperlink>
      <w:r w:rsidRPr="001D2CE2">
        <w:rPr>
          <w:rFonts w:ascii="Arial" w:hAnsi="Arial" w:cs="Arial"/>
          <w:lang w:eastAsia="ja-JP"/>
        </w:rPr>
        <w:t>]</w:t>
      </w:r>
    </w:p>
    <w:p w:rsidR="001D2CE2" w:rsidRPr="001D2CE2" w:rsidRDefault="001D2CE2" w:rsidP="00391029">
      <w:pPr>
        <w:numPr>
          <w:ilvl w:val="2"/>
          <w:numId w:val="44"/>
        </w:numPr>
        <w:overflowPunct w:val="0"/>
        <w:autoSpaceDE w:val="0"/>
        <w:autoSpaceDN w:val="0"/>
        <w:adjustRightInd w:val="0"/>
        <w:textAlignment w:val="baseline"/>
        <w:rPr>
          <w:rFonts w:ascii="Arial" w:hAnsi="Arial" w:cs="Arial"/>
        </w:rPr>
      </w:pPr>
      <w:r w:rsidRPr="001D2CE2">
        <w:rPr>
          <w:rFonts w:ascii="Arial" w:hAnsi="Arial" w:cs="Arial"/>
        </w:rPr>
        <w:t xml:space="preserve">Agreements: </w:t>
      </w:r>
    </w:p>
    <w:p w:rsidR="001D2CE2" w:rsidRPr="001D2CE2" w:rsidRDefault="001D2CE2" w:rsidP="00391029">
      <w:pPr>
        <w:numPr>
          <w:ilvl w:val="3"/>
          <w:numId w:val="44"/>
        </w:numPr>
        <w:overflowPunct w:val="0"/>
        <w:autoSpaceDE w:val="0"/>
        <w:autoSpaceDN w:val="0"/>
        <w:adjustRightInd w:val="0"/>
        <w:spacing w:after="0"/>
        <w:textAlignment w:val="baseline"/>
        <w:rPr>
          <w:rFonts w:ascii="Arial" w:hAnsi="Arial" w:cs="Arial"/>
          <w:lang w:val="en-US" w:eastAsia="ja-JP"/>
        </w:rPr>
      </w:pPr>
      <w:r w:rsidRPr="001D2CE2">
        <w:rPr>
          <w:rFonts w:ascii="Arial" w:hAnsi="Arial" w:cs="Arial"/>
        </w:rPr>
        <w:t>Proposal 1:  propose to use the RB allocation in the Table1 for FR1 ICS requirement;</w:t>
      </w:r>
    </w:p>
    <w:p w:rsidR="001D2CE2" w:rsidRPr="001D2CE2" w:rsidRDefault="001D2CE2" w:rsidP="001D2CE2">
      <w:pPr>
        <w:overflowPunct w:val="0"/>
        <w:autoSpaceDE w:val="0"/>
        <w:autoSpaceDN w:val="0"/>
        <w:adjustRightInd w:val="0"/>
        <w:spacing w:after="0"/>
        <w:textAlignment w:val="baseline"/>
        <w:rPr>
          <w:rFonts w:ascii="Arial" w:hAnsi="Arial" w:cs="Arial"/>
          <w:lang w:val="en-US" w:eastAsia="ja-JP"/>
        </w:rPr>
      </w:pPr>
    </w:p>
    <w:p w:rsidR="001D2CE2" w:rsidRPr="001D2CE2" w:rsidRDefault="001D2CE2" w:rsidP="001D2CE2">
      <w:pPr>
        <w:overflowPunct w:val="0"/>
        <w:autoSpaceDE w:val="0"/>
        <w:autoSpaceDN w:val="0"/>
        <w:adjustRightInd w:val="0"/>
        <w:spacing w:after="0"/>
        <w:textAlignment w:val="baseline"/>
        <w:rPr>
          <w:lang w:val="en-US" w:eastAsia="ja-JP"/>
        </w:rPr>
      </w:pPr>
    </w:p>
    <w:p w:rsidR="001D2CE2" w:rsidRPr="001D2CE2" w:rsidRDefault="001D2CE2" w:rsidP="001D2CE2">
      <w:pPr>
        <w:keepNext/>
        <w:keepLines/>
        <w:overflowPunct w:val="0"/>
        <w:autoSpaceDE w:val="0"/>
        <w:autoSpaceDN w:val="0"/>
        <w:adjustRightInd w:val="0"/>
        <w:spacing w:before="120"/>
        <w:ind w:left="1985" w:hanging="1985"/>
        <w:textAlignment w:val="baseline"/>
        <w:outlineLvl w:val="6"/>
        <w:rPr>
          <w:rFonts w:ascii="Arial" w:hAnsi="Arial" w:cs="Arial"/>
          <w:lang w:val="en-US" w:eastAsia="ja-JP"/>
        </w:rPr>
      </w:pPr>
      <w:r w:rsidRPr="001D2CE2">
        <w:rPr>
          <w:rFonts w:ascii="Arial" w:hAnsi="Arial" w:cs="Arial"/>
          <w:lang w:eastAsia="ja-JP"/>
        </w:rPr>
        <w:t>For BS EMC perspective</w:t>
      </w:r>
    </w:p>
    <w:p w:rsidR="001D2CE2" w:rsidRPr="001D2CE2" w:rsidRDefault="001D2CE2" w:rsidP="001D2CE2">
      <w:pPr>
        <w:overflowPunct w:val="0"/>
        <w:autoSpaceDE w:val="0"/>
        <w:autoSpaceDN w:val="0"/>
        <w:adjustRightInd w:val="0"/>
        <w:textAlignment w:val="baseline"/>
        <w:rPr>
          <w:rFonts w:ascii="Arial" w:hAnsi="Arial" w:cs="Arial"/>
          <w:kern w:val="2"/>
          <w:lang w:val="en-US" w:eastAsia="ja-JP"/>
        </w:rPr>
      </w:pPr>
      <w:r w:rsidRPr="001D2CE2">
        <w:rPr>
          <w:rFonts w:ascii="Arial" w:hAnsi="Arial" w:cs="Arial"/>
          <w:kern w:val="2"/>
          <w:lang w:val="en-US" w:eastAsia="ja-JP"/>
        </w:rPr>
        <w:t>Five contributions on BS RF perspective were approved in [</w:t>
      </w:r>
      <w:hyperlink r:id="rId330" w:history="1">
        <w:r w:rsidRPr="001D2CE2">
          <w:rPr>
            <w:rFonts w:ascii="Arial" w:hAnsi="Arial" w:cs="Arial"/>
            <w:color w:val="0000FF"/>
            <w:u w:val="single"/>
          </w:rPr>
          <w:t>R4-1714297</w:t>
        </w:r>
      </w:hyperlink>
      <w:r w:rsidRPr="001D2CE2">
        <w:rPr>
          <w:rFonts w:ascii="Arial" w:hAnsi="Arial" w:cs="Arial" w:hint="eastAsia"/>
          <w:lang w:eastAsia="ja-JP"/>
        </w:rPr>
        <w:t xml:space="preserve">, </w:t>
      </w:r>
      <w:hyperlink r:id="rId331" w:history="1">
        <w:r w:rsidRPr="001D2CE2">
          <w:rPr>
            <w:rFonts w:ascii="Arial" w:hAnsi="Arial" w:cs="Arial"/>
            <w:color w:val="0000FF"/>
            <w:u w:val="single"/>
          </w:rPr>
          <w:t>R4-1714299</w:t>
        </w:r>
      </w:hyperlink>
      <w:r w:rsidRPr="001D2CE2">
        <w:rPr>
          <w:rFonts w:ascii="Arial" w:hAnsi="Arial" w:cs="Arial" w:hint="eastAsia"/>
          <w:lang w:eastAsia="ja-JP"/>
        </w:rPr>
        <w:t xml:space="preserve">, </w:t>
      </w:r>
      <w:hyperlink r:id="rId332" w:history="1">
        <w:r w:rsidRPr="001D2CE2">
          <w:rPr>
            <w:rFonts w:ascii="Arial" w:hAnsi="Arial" w:cs="Arial"/>
            <w:color w:val="0000FF"/>
            <w:u w:val="single"/>
          </w:rPr>
          <w:t>R4-1714429</w:t>
        </w:r>
      </w:hyperlink>
      <w:r w:rsidRPr="001D2CE2">
        <w:rPr>
          <w:rFonts w:ascii="Arial" w:hAnsi="Arial" w:cs="Arial" w:hint="eastAsia"/>
          <w:lang w:eastAsia="ja-JP"/>
        </w:rPr>
        <w:t xml:space="preserve">, </w:t>
      </w:r>
      <w:hyperlink r:id="rId333" w:history="1">
        <w:r w:rsidRPr="001D2CE2">
          <w:rPr>
            <w:rFonts w:ascii="Arial" w:hAnsi="Arial" w:cs="Arial"/>
            <w:color w:val="0000FF"/>
            <w:u w:val="single"/>
          </w:rPr>
          <w:t>R4-1714301</w:t>
        </w:r>
      </w:hyperlink>
      <w:r w:rsidRPr="001D2CE2">
        <w:rPr>
          <w:rFonts w:ascii="Arial" w:hAnsi="Arial" w:cs="Arial" w:hint="eastAsia"/>
          <w:lang w:eastAsia="ja-JP"/>
        </w:rPr>
        <w:t xml:space="preserve">, </w:t>
      </w:r>
      <w:hyperlink r:id="rId334" w:history="1">
        <w:r w:rsidRPr="001D2CE2">
          <w:rPr>
            <w:rFonts w:ascii="Arial" w:hAnsi="Arial" w:cs="Arial"/>
            <w:color w:val="0000FF"/>
            <w:u w:val="single"/>
            <w:lang w:eastAsia="x-none"/>
          </w:rPr>
          <w:t>R4-1714302</w:t>
        </w:r>
      </w:hyperlink>
      <w:r w:rsidRPr="001D2CE2">
        <w:rPr>
          <w:rFonts w:ascii="Arial" w:hAnsi="Arial" w:cs="Arial"/>
          <w:lang w:eastAsia="ja-JP"/>
        </w:rPr>
        <w:t xml:space="preserve">] </w:t>
      </w:r>
      <w:r w:rsidRPr="001D2CE2">
        <w:rPr>
          <w:rFonts w:ascii="Arial" w:hAnsi="Arial" w:cs="Arial"/>
          <w:kern w:val="2"/>
          <w:lang w:val="en-US" w:eastAsia="ja-JP"/>
        </w:rPr>
        <w:t>where the following agreements were captured.</w:t>
      </w:r>
    </w:p>
    <w:p w:rsidR="001D2CE2" w:rsidRPr="001D2CE2" w:rsidRDefault="001D2CE2" w:rsidP="00391029">
      <w:pPr>
        <w:numPr>
          <w:ilvl w:val="0"/>
          <w:numId w:val="35"/>
        </w:numPr>
        <w:overflowPunct w:val="0"/>
        <w:autoSpaceDE w:val="0"/>
        <w:autoSpaceDN w:val="0"/>
        <w:adjustRightInd w:val="0"/>
        <w:spacing w:after="0"/>
        <w:textAlignment w:val="baseline"/>
        <w:rPr>
          <w:rFonts w:ascii="Arial" w:hAnsi="Arial" w:cs="Arial"/>
          <w:kern w:val="2"/>
          <w:lang w:val="en-US" w:eastAsia="ja-JP"/>
        </w:rPr>
      </w:pPr>
      <w:r w:rsidRPr="001D2CE2">
        <w:rPr>
          <w:rFonts w:ascii="Arial" w:hAnsi="Arial" w:cs="Arial"/>
        </w:rPr>
        <w:t>TP to TS 38.113 ESD test level</w:t>
      </w:r>
      <w:r w:rsidRPr="001D2CE2">
        <w:rPr>
          <w:rFonts w:ascii="Arial" w:hAnsi="Arial" w:cs="Arial"/>
          <w:lang w:eastAsia="ja-JP"/>
        </w:rPr>
        <w:t xml:space="preserve"> in [</w:t>
      </w:r>
      <w:hyperlink r:id="rId335" w:history="1">
        <w:r w:rsidRPr="001D2CE2">
          <w:rPr>
            <w:rFonts w:ascii="Arial" w:hAnsi="Arial" w:cs="Arial"/>
            <w:color w:val="0000FF"/>
            <w:u w:val="single"/>
          </w:rPr>
          <w:t>R4-1714297</w:t>
        </w:r>
      </w:hyperlink>
      <w:r w:rsidRPr="001D2CE2">
        <w:rPr>
          <w:rFonts w:ascii="Arial" w:hAnsi="Arial" w:cs="Arial"/>
          <w:lang w:eastAsia="ja-JP"/>
        </w:rPr>
        <w:t>]</w:t>
      </w:r>
    </w:p>
    <w:p w:rsidR="001D2CE2" w:rsidRPr="001D2CE2" w:rsidRDefault="001D2CE2" w:rsidP="00391029">
      <w:pPr>
        <w:numPr>
          <w:ilvl w:val="0"/>
          <w:numId w:val="35"/>
        </w:numPr>
        <w:overflowPunct w:val="0"/>
        <w:autoSpaceDE w:val="0"/>
        <w:autoSpaceDN w:val="0"/>
        <w:adjustRightInd w:val="0"/>
        <w:spacing w:after="0"/>
        <w:textAlignment w:val="baseline"/>
        <w:rPr>
          <w:rFonts w:ascii="Arial" w:hAnsi="Arial" w:cs="Arial"/>
          <w:kern w:val="2"/>
          <w:lang w:val="en-US" w:eastAsia="ja-JP"/>
        </w:rPr>
      </w:pPr>
      <w:r w:rsidRPr="001D2CE2">
        <w:rPr>
          <w:rFonts w:ascii="Arial" w:hAnsi="Arial" w:cs="Arial"/>
        </w:rPr>
        <w:t>TP to TS 38.113 Radiated emission</w:t>
      </w:r>
      <w:r w:rsidRPr="001D2CE2">
        <w:rPr>
          <w:rFonts w:ascii="Arial" w:hAnsi="Arial" w:cs="Arial"/>
          <w:lang w:eastAsia="ja-JP"/>
        </w:rPr>
        <w:t xml:space="preserve"> in [</w:t>
      </w:r>
      <w:hyperlink r:id="rId336" w:history="1">
        <w:r w:rsidRPr="001D2CE2">
          <w:rPr>
            <w:rFonts w:ascii="Arial" w:hAnsi="Arial" w:cs="Arial"/>
            <w:color w:val="0000FF"/>
            <w:u w:val="single"/>
          </w:rPr>
          <w:t>R4-1714299</w:t>
        </w:r>
      </w:hyperlink>
      <w:r w:rsidRPr="001D2CE2">
        <w:rPr>
          <w:rFonts w:ascii="Arial" w:hAnsi="Arial" w:cs="Arial"/>
          <w:lang w:eastAsia="ja-JP"/>
        </w:rPr>
        <w:t>]</w:t>
      </w:r>
    </w:p>
    <w:p w:rsidR="001D2CE2" w:rsidRPr="001D2CE2" w:rsidRDefault="001D2CE2" w:rsidP="00391029">
      <w:pPr>
        <w:numPr>
          <w:ilvl w:val="0"/>
          <w:numId w:val="35"/>
        </w:numPr>
        <w:overflowPunct w:val="0"/>
        <w:autoSpaceDE w:val="0"/>
        <w:autoSpaceDN w:val="0"/>
        <w:adjustRightInd w:val="0"/>
        <w:spacing w:after="0"/>
        <w:textAlignment w:val="baseline"/>
        <w:rPr>
          <w:rFonts w:ascii="Arial" w:hAnsi="Arial" w:cs="Arial"/>
          <w:kern w:val="2"/>
          <w:lang w:val="en-US" w:eastAsia="ja-JP"/>
        </w:rPr>
      </w:pPr>
      <w:r w:rsidRPr="001D2CE2">
        <w:rPr>
          <w:rFonts w:ascii="Arial" w:hAnsi="Arial" w:cs="Arial"/>
        </w:rPr>
        <w:t>TP to Section 4.4 in TS 38.113 (NR) Receiver exclusion bands (radiated immunity)</w:t>
      </w:r>
      <w:r w:rsidRPr="001D2CE2">
        <w:rPr>
          <w:rFonts w:ascii="Arial" w:hAnsi="Arial" w:cs="Arial" w:hint="eastAsia"/>
          <w:lang w:eastAsia="ja-JP"/>
        </w:rPr>
        <w:t xml:space="preserve"> </w:t>
      </w:r>
      <w:r w:rsidRPr="001D2CE2">
        <w:rPr>
          <w:rFonts w:ascii="Arial" w:hAnsi="Arial" w:cs="Arial"/>
          <w:lang w:eastAsia="ja-JP"/>
        </w:rPr>
        <w:t>in</w:t>
      </w:r>
      <w:r w:rsidRPr="001D2CE2">
        <w:rPr>
          <w:rFonts w:ascii="Arial" w:hAnsi="Arial" w:cs="Arial" w:hint="eastAsia"/>
          <w:lang w:eastAsia="ja-JP"/>
        </w:rPr>
        <w:t xml:space="preserve"> </w:t>
      </w:r>
      <w:r w:rsidRPr="001D2CE2">
        <w:rPr>
          <w:rFonts w:ascii="Arial" w:hAnsi="Arial" w:cs="Arial"/>
          <w:lang w:eastAsia="ja-JP"/>
        </w:rPr>
        <w:t>[</w:t>
      </w:r>
      <w:hyperlink r:id="rId337" w:history="1">
        <w:r w:rsidRPr="001D2CE2">
          <w:rPr>
            <w:rFonts w:ascii="Arial" w:hAnsi="Arial" w:cs="Arial"/>
            <w:color w:val="0000FF"/>
            <w:u w:val="single"/>
          </w:rPr>
          <w:t>R4-1714429</w:t>
        </w:r>
      </w:hyperlink>
      <w:r w:rsidRPr="001D2CE2">
        <w:rPr>
          <w:rFonts w:ascii="Arial" w:hAnsi="Arial" w:cs="Arial"/>
          <w:lang w:eastAsia="ja-JP"/>
        </w:rPr>
        <w:t>]</w:t>
      </w:r>
    </w:p>
    <w:p w:rsidR="001D2CE2" w:rsidRPr="001D2CE2" w:rsidRDefault="001D2CE2" w:rsidP="00391029">
      <w:pPr>
        <w:numPr>
          <w:ilvl w:val="0"/>
          <w:numId w:val="35"/>
        </w:numPr>
        <w:overflowPunct w:val="0"/>
        <w:autoSpaceDE w:val="0"/>
        <w:autoSpaceDN w:val="0"/>
        <w:adjustRightInd w:val="0"/>
        <w:spacing w:after="0"/>
        <w:textAlignment w:val="baseline"/>
        <w:rPr>
          <w:rFonts w:ascii="Arial" w:hAnsi="Arial" w:cs="Arial"/>
          <w:lang w:val="en-US" w:eastAsia="ja-JP"/>
        </w:rPr>
      </w:pPr>
      <w:r w:rsidRPr="001D2CE2">
        <w:rPr>
          <w:rFonts w:ascii="Arial" w:hAnsi="Arial" w:cs="Arial"/>
        </w:rPr>
        <w:t>TP to section 8.2 (Radiated Emission) in TS 38.113</w:t>
      </w:r>
      <w:r w:rsidRPr="001D2CE2">
        <w:rPr>
          <w:rFonts w:ascii="Arial" w:hAnsi="Arial" w:cs="Arial"/>
          <w:lang w:eastAsia="ja-JP"/>
        </w:rPr>
        <w:t xml:space="preserve"> in [</w:t>
      </w:r>
      <w:hyperlink r:id="rId338" w:history="1">
        <w:r w:rsidRPr="001D2CE2">
          <w:rPr>
            <w:rFonts w:ascii="Arial" w:hAnsi="Arial" w:cs="Arial"/>
            <w:color w:val="0000FF"/>
            <w:u w:val="single"/>
          </w:rPr>
          <w:t>R4-1714301</w:t>
        </w:r>
      </w:hyperlink>
      <w:r w:rsidRPr="001D2CE2">
        <w:rPr>
          <w:rFonts w:ascii="Arial" w:hAnsi="Arial" w:cs="Arial"/>
          <w:lang w:eastAsia="ja-JP"/>
        </w:rPr>
        <w:t>]</w:t>
      </w:r>
    </w:p>
    <w:p w:rsidR="001D2CE2" w:rsidRPr="001D2CE2" w:rsidRDefault="001D2CE2" w:rsidP="00391029">
      <w:pPr>
        <w:numPr>
          <w:ilvl w:val="0"/>
          <w:numId w:val="35"/>
        </w:numPr>
        <w:overflowPunct w:val="0"/>
        <w:autoSpaceDE w:val="0"/>
        <w:autoSpaceDN w:val="0"/>
        <w:adjustRightInd w:val="0"/>
        <w:spacing w:after="0"/>
        <w:textAlignment w:val="baseline"/>
        <w:rPr>
          <w:rFonts w:ascii="Arial" w:hAnsi="Arial" w:cs="Arial"/>
          <w:lang w:val="en-US" w:eastAsia="ja-JP"/>
        </w:rPr>
      </w:pPr>
      <w:r w:rsidRPr="001D2CE2">
        <w:rPr>
          <w:rFonts w:ascii="Arial" w:hAnsi="Arial" w:cs="Arial"/>
          <w:lang w:eastAsia="x-none"/>
        </w:rPr>
        <w:t>WF on the test arrangement for radiated immunity testing for eAAS and NR BS</w:t>
      </w:r>
      <w:r w:rsidRPr="001D2CE2">
        <w:rPr>
          <w:rFonts w:ascii="Arial" w:hAnsi="Arial" w:cs="Arial"/>
          <w:lang w:eastAsia="ja-JP"/>
        </w:rPr>
        <w:t xml:space="preserve"> in [</w:t>
      </w:r>
      <w:hyperlink r:id="rId339" w:history="1">
        <w:r w:rsidRPr="001D2CE2">
          <w:rPr>
            <w:rFonts w:ascii="Arial" w:hAnsi="Arial" w:cs="Arial"/>
            <w:color w:val="0000FF"/>
            <w:u w:val="single"/>
            <w:lang w:eastAsia="x-none"/>
          </w:rPr>
          <w:t>R4-1714302</w:t>
        </w:r>
      </w:hyperlink>
      <w:r w:rsidRPr="001D2CE2">
        <w:rPr>
          <w:rFonts w:ascii="Arial" w:hAnsi="Arial" w:cs="Arial"/>
          <w:lang w:eastAsia="ja-JP"/>
        </w:rPr>
        <w:t>]</w:t>
      </w:r>
    </w:p>
    <w:p w:rsidR="001D2CE2" w:rsidRPr="001D2CE2" w:rsidRDefault="001D2CE2" w:rsidP="001D2CE2">
      <w:pPr>
        <w:overflowPunct w:val="0"/>
        <w:autoSpaceDE w:val="0"/>
        <w:autoSpaceDN w:val="0"/>
        <w:adjustRightInd w:val="0"/>
        <w:spacing w:after="0"/>
        <w:textAlignment w:val="baseline"/>
        <w:rPr>
          <w:rFonts w:ascii="Arial" w:hAnsi="Arial" w:cs="Arial"/>
          <w:lang w:val="en-US" w:eastAsia="ja-JP"/>
        </w:rPr>
      </w:pPr>
    </w:p>
    <w:p w:rsidR="001D2CE2" w:rsidRPr="001D2CE2" w:rsidRDefault="001D2CE2" w:rsidP="001D2CE2">
      <w:pPr>
        <w:keepNext/>
        <w:keepLines/>
        <w:overflowPunct w:val="0"/>
        <w:autoSpaceDE w:val="0"/>
        <w:autoSpaceDN w:val="0"/>
        <w:adjustRightInd w:val="0"/>
        <w:spacing w:before="120"/>
        <w:ind w:left="1985" w:hanging="1985"/>
        <w:textAlignment w:val="baseline"/>
        <w:outlineLvl w:val="6"/>
        <w:rPr>
          <w:rFonts w:ascii="Arial" w:hAnsi="Arial"/>
          <w:b/>
          <w:lang w:eastAsia="ja-JP"/>
        </w:rPr>
      </w:pPr>
      <w:r w:rsidRPr="001D2CE2">
        <w:rPr>
          <w:rFonts w:ascii="Arial" w:hAnsi="Arial" w:hint="eastAsia"/>
          <w:b/>
          <w:lang w:eastAsia="ja-JP"/>
        </w:rPr>
        <w:t>For UE RRM perspective</w:t>
      </w:r>
    </w:p>
    <w:p w:rsidR="001D2CE2" w:rsidRPr="001D2CE2" w:rsidRDefault="001D2CE2" w:rsidP="001D2CE2">
      <w:pPr>
        <w:widowControl w:val="0"/>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eastAsia="ja-JP"/>
        </w:rPr>
        <w:t>40</w:t>
      </w:r>
      <w:r w:rsidRPr="001D2CE2">
        <w:rPr>
          <w:rFonts w:ascii="Arial" w:hAnsi="Arial" w:cs="Arial" w:hint="eastAsia"/>
          <w:kern w:val="2"/>
          <w:sz w:val="21"/>
          <w:szCs w:val="22"/>
          <w:lang w:val="en-US" w:eastAsia="ja-JP"/>
        </w:rPr>
        <w:t xml:space="preserve"> </w:t>
      </w:r>
      <w:r w:rsidRPr="001D2CE2">
        <w:rPr>
          <w:rFonts w:ascii="Arial" w:hAnsi="Arial" w:cs="Arial"/>
          <w:kern w:val="2"/>
          <w:sz w:val="21"/>
          <w:szCs w:val="22"/>
          <w:lang w:val="en-US" w:eastAsia="ja-JP"/>
        </w:rPr>
        <w:t>contribution</w:t>
      </w:r>
      <w:r w:rsidRPr="001D2CE2">
        <w:rPr>
          <w:rFonts w:ascii="Arial" w:hAnsi="Arial" w:cs="Arial" w:hint="eastAsia"/>
          <w:kern w:val="2"/>
          <w:sz w:val="21"/>
          <w:szCs w:val="22"/>
          <w:lang w:val="en-US" w:eastAsia="ja-JP"/>
        </w:rPr>
        <w:t>s</w:t>
      </w:r>
      <w:r w:rsidRPr="001D2CE2">
        <w:rPr>
          <w:rFonts w:ascii="Arial" w:hAnsi="Arial" w:cs="Arial"/>
          <w:kern w:val="2"/>
          <w:sz w:val="21"/>
          <w:szCs w:val="22"/>
          <w:lang w:val="en-US" w:eastAsia="ja-JP"/>
        </w:rPr>
        <w:t xml:space="preserve"> on </w:t>
      </w:r>
      <w:r w:rsidRPr="001D2CE2">
        <w:rPr>
          <w:rFonts w:ascii="Arial" w:hAnsi="Arial" w:cs="Arial" w:hint="eastAsia"/>
          <w:kern w:val="2"/>
          <w:sz w:val="21"/>
          <w:szCs w:val="22"/>
          <w:lang w:val="en-US" w:eastAsia="ja-JP"/>
        </w:rPr>
        <w:t>UE</w:t>
      </w:r>
      <w:r w:rsidRPr="001D2CE2">
        <w:rPr>
          <w:rFonts w:ascii="Arial" w:hAnsi="Arial" w:cs="Arial"/>
          <w:kern w:val="2"/>
          <w:sz w:val="21"/>
          <w:szCs w:val="22"/>
          <w:lang w:val="en-US" w:eastAsia="ja-JP"/>
        </w:rPr>
        <w:t xml:space="preserve"> </w:t>
      </w:r>
      <w:r w:rsidRPr="001D2CE2">
        <w:rPr>
          <w:rFonts w:ascii="Arial" w:hAnsi="Arial" w:cs="Arial" w:hint="eastAsia"/>
          <w:kern w:val="2"/>
          <w:sz w:val="21"/>
          <w:szCs w:val="22"/>
          <w:lang w:val="en-US" w:eastAsia="ja-JP"/>
        </w:rPr>
        <w:t>RRM</w:t>
      </w:r>
      <w:r w:rsidRPr="001D2CE2">
        <w:rPr>
          <w:rFonts w:ascii="Arial" w:hAnsi="Arial" w:cs="Arial"/>
          <w:kern w:val="2"/>
          <w:sz w:val="21"/>
          <w:szCs w:val="22"/>
          <w:lang w:val="en-US" w:eastAsia="ja-JP"/>
        </w:rPr>
        <w:t xml:space="preserve"> </w:t>
      </w:r>
      <w:r w:rsidRPr="001D2CE2">
        <w:rPr>
          <w:rFonts w:ascii="Arial" w:hAnsi="Arial" w:cs="Arial" w:hint="eastAsia"/>
          <w:kern w:val="2"/>
          <w:sz w:val="21"/>
          <w:szCs w:val="22"/>
          <w:lang w:val="en-US" w:eastAsia="ja-JP"/>
        </w:rPr>
        <w:t xml:space="preserve">perspective were </w:t>
      </w:r>
      <w:r w:rsidRPr="001D2CE2">
        <w:rPr>
          <w:rFonts w:ascii="Arial" w:hAnsi="Arial" w:cs="Arial"/>
          <w:kern w:val="2"/>
          <w:sz w:val="21"/>
          <w:szCs w:val="22"/>
          <w:lang w:val="en-US" w:eastAsia="ja-JP"/>
        </w:rPr>
        <w:t xml:space="preserve">approved in [R4-1713437, R4-1713770, R4-1713929, R4-1713930, R4-1713931, R4-1713932, R4-1713934, R4-1713939, R4-1713940, R4-1713941, R4-1713942, R4-1713943, R4-1713945, R4-1714251, R4-1714253, R4-1714255, R4-1714257, R4-1714258, R4-1714259, R4-1714286, R4-1714289, R4-1714290, R4-1714291, R4-1714395, R4-1714396, R4-1714483, R4-1714484, R4-1714487, R4-1714488, R4-1714490, R4-1714491, R4-1714494, R4-1714496, R4-1714497, R4-1714499, R4-1714500, R4-1714501, R4-1714502, R4-1714503, R4-1714506]where </w:t>
      </w:r>
      <w:r w:rsidRPr="001D2CE2">
        <w:rPr>
          <w:rFonts w:ascii="Arial" w:hAnsi="Arial" w:cs="Arial" w:hint="eastAsia"/>
          <w:kern w:val="2"/>
          <w:sz w:val="21"/>
          <w:szCs w:val="22"/>
          <w:lang w:val="en-US" w:eastAsia="ja-JP"/>
        </w:rPr>
        <w:t xml:space="preserve">the </w:t>
      </w:r>
      <w:r w:rsidRPr="001D2CE2">
        <w:rPr>
          <w:rFonts w:ascii="Arial" w:hAnsi="Arial" w:cs="Arial"/>
          <w:kern w:val="2"/>
          <w:sz w:val="21"/>
          <w:szCs w:val="22"/>
          <w:lang w:val="en-US" w:eastAsia="ja-JP"/>
        </w:rPr>
        <w:t xml:space="preserve">following agreements </w:t>
      </w:r>
      <w:r w:rsidRPr="001D2CE2">
        <w:rPr>
          <w:rFonts w:ascii="Arial" w:hAnsi="Arial" w:cs="Arial" w:hint="eastAsia"/>
          <w:kern w:val="2"/>
          <w:sz w:val="21"/>
          <w:szCs w:val="22"/>
          <w:lang w:val="en-US" w:eastAsia="ja-JP"/>
        </w:rPr>
        <w:t>were</w:t>
      </w:r>
      <w:r w:rsidRPr="001D2CE2">
        <w:rPr>
          <w:rFonts w:ascii="Arial" w:hAnsi="Arial" w:cs="Arial"/>
          <w:kern w:val="2"/>
          <w:sz w:val="21"/>
          <w:szCs w:val="22"/>
          <w:lang w:val="en-US" w:eastAsia="ja-JP"/>
        </w:rPr>
        <w:t xml:space="preserve"> </w:t>
      </w:r>
      <w:r w:rsidRPr="001D2CE2">
        <w:rPr>
          <w:rFonts w:ascii="Arial" w:hAnsi="Arial" w:cs="Arial" w:hint="eastAsia"/>
          <w:kern w:val="2"/>
          <w:sz w:val="21"/>
          <w:szCs w:val="22"/>
          <w:lang w:val="en-US" w:eastAsia="ja-JP"/>
        </w:rPr>
        <w:t>captured</w:t>
      </w:r>
      <w:r w:rsidRPr="001D2CE2">
        <w:rPr>
          <w:rFonts w:ascii="Arial" w:hAnsi="Arial" w:cs="Arial"/>
          <w:kern w:val="2"/>
          <w:sz w:val="21"/>
          <w:szCs w:val="22"/>
          <w:lang w:val="en-US" w:eastAsia="ja-JP"/>
        </w:rPr>
        <w:t>.</w:t>
      </w:r>
    </w:p>
    <w:p w:rsidR="001D2CE2" w:rsidRPr="001D2CE2" w:rsidRDefault="001D2CE2" w:rsidP="001D2CE2">
      <w:pPr>
        <w:widowControl w:val="0"/>
        <w:numPr>
          <w:ilvl w:val="0"/>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Following</w:t>
      </w:r>
      <w:r w:rsidRPr="001D2CE2">
        <w:rPr>
          <w:rFonts w:ascii="Arial" w:hAnsi="Arial" w:cs="Arial" w:hint="eastAsia"/>
          <w:kern w:val="2"/>
          <w:sz w:val="21"/>
          <w:szCs w:val="22"/>
          <w:lang w:val="en-US" w:eastAsia="ja-JP"/>
        </w:rPr>
        <w:t xml:space="preserve"> </w:t>
      </w:r>
      <w:r w:rsidRPr="001D2CE2">
        <w:rPr>
          <w:rFonts w:ascii="Arial" w:hAnsi="Arial" w:cs="Arial"/>
          <w:kern w:val="2"/>
          <w:sz w:val="21"/>
          <w:szCs w:val="22"/>
          <w:lang w:val="en-US" w:eastAsia="ja-JP"/>
        </w:rPr>
        <w:t>adhoc minutes were agreed</w:t>
      </w:r>
      <w:r w:rsidRPr="001D2CE2">
        <w:rPr>
          <w:rFonts w:ascii="Arial" w:hAnsi="Arial" w:cs="Arial" w:hint="eastAsia"/>
          <w:kern w:val="2"/>
          <w:sz w:val="21"/>
          <w:szCs w:val="22"/>
          <w:lang w:val="en-US" w:eastAsia="ja-JP"/>
        </w:rPr>
        <w:t>.</w:t>
      </w: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Ad hoc minutes for NR measurement gap, capability and SSTD in [R4-1713942]</w:t>
      </w: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Ad hoc minutes for NR RRM on interruption and measurement in [R4-1713943]</w:t>
      </w:r>
    </w:p>
    <w:p w:rsidR="001D2CE2" w:rsidRPr="001D2CE2" w:rsidRDefault="001D2CE2" w:rsidP="001D2CE2">
      <w:pPr>
        <w:widowControl w:val="0"/>
        <w:numPr>
          <w:ilvl w:val="0"/>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Updated PBCH simulation assumptions after redesign in [R4-1713437</w:t>
      </w:r>
      <w:r w:rsidRPr="001D2CE2">
        <w:rPr>
          <w:rFonts w:ascii="Arial" w:hAnsi="Arial" w:cs="Arial"/>
          <w:kern w:val="2"/>
          <w:sz w:val="21"/>
          <w:szCs w:val="22"/>
          <w:lang w:val="en-US" w:eastAsia="ja-JP"/>
        </w:rPr>
        <w:tab/>
        <w:t>]</w:t>
      </w:r>
    </w:p>
    <w:p w:rsidR="001D2CE2" w:rsidRPr="001D2CE2" w:rsidRDefault="001D2CE2" w:rsidP="001D2CE2">
      <w:pPr>
        <w:widowControl w:val="0"/>
        <w:numPr>
          <w:ilvl w:val="0"/>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Way forward on the SSB time index acquisition time in [R4-1714251]</w:t>
      </w: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Companies are encouraged to provide further link simulation results based on the simulation assumption R4-1713437 in order to derive the required attempts to acquire SSB index.</w:t>
      </w: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Simulation results with soft-combining receiver are not precluded.</w:t>
      </w:r>
    </w:p>
    <w:p w:rsidR="001D2CE2" w:rsidRPr="001D2CE2" w:rsidRDefault="001D2CE2" w:rsidP="001D2CE2">
      <w:pPr>
        <w:widowControl w:val="0"/>
        <w:numPr>
          <w:ilvl w:val="0"/>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Way forward on Cell Naming Principles in [R4-1713930]</w:t>
      </w: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In 36.133:</w:t>
      </w:r>
    </w:p>
    <w:p w:rsidR="001D2CE2" w:rsidRPr="001D2CE2" w:rsidRDefault="001D2CE2" w:rsidP="001D2CE2">
      <w:pPr>
        <w:widowControl w:val="0"/>
        <w:numPr>
          <w:ilvl w:val="2"/>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NR cells: NR cells are referred to and named as ‘NR cell’, ‘NR SCell’ and ‘NR PSCell’.</w:t>
      </w:r>
    </w:p>
    <w:p w:rsidR="001D2CE2" w:rsidRPr="001D2CE2" w:rsidRDefault="001D2CE2" w:rsidP="001D2CE2">
      <w:pPr>
        <w:widowControl w:val="0"/>
        <w:numPr>
          <w:ilvl w:val="2"/>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LTE cells: the current terms ”cell”, ”PCell”, etc. are used</w:t>
      </w:r>
    </w:p>
    <w:p w:rsidR="001D2CE2" w:rsidRPr="001D2CE2" w:rsidRDefault="001D2CE2" w:rsidP="001D2CE2">
      <w:pPr>
        <w:widowControl w:val="0"/>
        <w:numPr>
          <w:ilvl w:val="2"/>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DC: the current term ”dual connectivity” is used</w:t>
      </w:r>
    </w:p>
    <w:p w:rsidR="001D2CE2" w:rsidRPr="001D2CE2" w:rsidRDefault="001D2CE2" w:rsidP="001D2CE2">
      <w:pPr>
        <w:widowControl w:val="0"/>
        <w:numPr>
          <w:ilvl w:val="2"/>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EN-DC: E-UTRA-NR dual connectivity is referred to and named as ‘E-UTRA-NR dual connectivity’</w:t>
      </w: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In 38.133:</w:t>
      </w:r>
    </w:p>
    <w:p w:rsidR="001D2CE2" w:rsidRPr="001D2CE2" w:rsidRDefault="001D2CE2" w:rsidP="001D2CE2">
      <w:pPr>
        <w:widowControl w:val="0"/>
        <w:numPr>
          <w:ilvl w:val="2"/>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NR cells: NR cells are referred to and named as ‘cell’, ‘SCell’ and ‘PSCell’.</w:t>
      </w:r>
    </w:p>
    <w:p w:rsidR="001D2CE2" w:rsidRPr="001D2CE2" w:rsidRDefault="001D2CE2" w:rsidP="001D2CE2">
      <w:pPr>
        <w:widowControl w:val="0"/>
        <w:numPr>
          <w:ilvl w:val="2"/>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Note: NR cells that are currently named as ‘NG-RAN cells’ shall be changed to ‘cells’.</w:t>
      </w:r>
    </w:p>
    <w:p w:rsidR="001D2CE2" w:rsidRPr="001D2CE2" w:rsidRDefault="001D2CE2" w:rsidP="001D2CE2">
      <w:pPr>
        <w:widowControl w:val="0"/>
        <w:numPr>
          <w:ilvl w:val="2"/>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LTE cells: LTE cells are referred to and named as ‘E-UTRA cell’, ‘E-UTRA PCell’ and ‘E-UTRA SCell’</w:t>
      </w:r>
    </w:p>
    <w:p w:rsidR="001D2CE2" w:rsidRPr="001D2CE2" w:rsidRDefault="001D2CE2" w:rsidP="001D2CE2">
      <w:pPr>
        <w:widowControl w:val="0"/>
        <w:numPr>
          <w:ilvl w:val="2"/>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EN-DC: E-UTRA-NR dual connectivity is referred to and named as ‘E-UTRA-NR dual connectivity’.</w:t>
      </w:r>
    </w:p>
    <w:p w:rsidR="001D2CE2" w:rsidRPr="001D2CE2" w:rsidRDefault="001D2CE2" w:rsidP="001D2CE2">
      <w:pPr>
        <w:widowControl w:val="0"/>
        <w:numPr>
          <w:ilvl w:val="0"/>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Following TPs were endorsed:</w:t>
      </w: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TP to TS 38.133: NR definitions in [R4-1713770]</w:t>
      </w: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TP to TS 38.133: LTE and NR cell naming convention in [R4-1713932]</w:t>
      </w: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TP for TS38.133 on timing advance requirements in [R4-1713945]</w:t>
      </w: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TP to TS 38.133: Intrafrequency NR measurement requirements in [R4-1714253]</w:t>
      </w: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TP to TS 38.133 v0.3.0: Applicability of Requirements in DRX in [R4-1714258[</w:t>
      </w: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TP to TS 38.133: Random access in [R4-1714259]</w:t>
      </w: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TP forTS38.133 on applicability requirements for uplink sharing in [R4-1714291]</w:t>
      </w: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TP on TS38.133 for NR SCell activation and deactivation in [R4-1714396]</w:t>
      </w: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TP to TS 38133 Reporting criteria in NR in [R4-1714484]</w:t>
      </w: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TP on TS38.133 Section 7.6 MRTD in E-UTRA-NR DC in [R4-1714487]</w:t>
      </w: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TP on RLM in [R4-1714488]</w:t>
      </w: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TP for inter-frequency in [R4-1714491]</w:t>
      </w: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TP on measurement capability in TS38.133 section 9.1.3 in [R4-1714496]</w:t>
      </w: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TP on measurement gap in TS38.133 section 9.1.2 in [R4-1714497]</w:t>
      </w: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TP on PUSCH/PUCCH carrier configuration and deconfiguration delay for uplink sharing in [R4-1714499]</w:t>
      </w: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TP for TS38.133 on UE transmit timing requirement in [R4-1714500]</w:t>
      </w: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TP to TS 38.133 v0.3.0: UE Timing Offset Requirements for NR TDD in [R4-1714501]</w:t>
      </w: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TP to TS 38.133 v0.3.0: MRTD for CA in [R4-1714506]</w:t>
      </w:r>
    </w:p>
    <w:p w:rsidR="001D2CE2" w:rsidRPr="001D2CE2" w:rsidRDefault="001D2CE2" w:rsidP="001D2CE2">
      <w:pPr>
        <w:widowControl w:val="0"/>
        <w:numPr>
          <w:ilvl w:val="0"/>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Following CRs were endorsed:</w:t>
      </w: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Introduction of NR references, definitions and abbreviations in 36.133 in [R4-1713929]</w:t>
      </w: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LTE and NR cell naming convention in 36.133 in [R4-1713931]</w:t>
      </w: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CR for 36.133 on Number of carriers being monitored in [R4-1713934]</w:t>
      </w: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CR on measurement gap patterns in TS 36.133 in [R4-1713939]</w:t>
      </w: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E-UTRA Inter-frequency Measurement Requirements for NSA Operation in [R4-1714255]</w:t>
      </w: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CR on introduction of measurement requirements for EN-DC SSTD in [R4-1714290]</w:t>
      </w: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CR on TS36.133 on interruptions for NSA LTE NR EN-DC in [R4-1714395]</w:t>
      </w: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Endorsed CR on NR PSCell Addition and Release Delay with modifications in [R4-1714483]</w:t>
      </w: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CR for TS36.133 on inter-RAT measurement requirement for NR in [R4-1714490]</w:t>
      </w: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CR on TS36.133 on event triggering and reporting criteria for NR in [R4-1714494]</w:t>
      </w:r>
    </w:p>
    <w:p w:rsidR="001D2CE2" w:rsidRPr="001D2CE2" w:rsidRDefault="001D2CE2" w:rsidP="001D2CE2">
      <w:pPr>
        <w:widowControl w:val="0"/>
        <w:numPr>
          <w:ilvl w:val="0"/>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Following</w:t>
      </w:r>
      <w:r w:rsidRPr="001D2CE2">
        <w:rPr>
          <w:rFonts w:ascii="Arial" w:hAnsi="Arial" w:cs="Arial" w:hint="eastAsia"/>
          <w:kern w:val="2"/>
          <w:sz w:val="21"/>
          <w:szCs w:val="22"/>
          <w:lang w:val="en-US" w:eastAsia="ja-JP"/>
        </w:rPr>
        <w:t xml:space="preserve"> </w:t>
      </w:r>
      <w:r w:rsidRPr="001D2CE2">
        <w:rPr>
          <w:rFonts w:ascii="Arial" w:hAnsi="Arial" w:cs="Arial"/>
          <w:kern w:val="2"/>
          <w:sz w:val="21"/>
          <w:szCs w:val="22"/>
          <w:lang w:val="en-US" w:eastAsia="ja-JP"/>
        </w:rPr>
        <w:t>liaisons were agreed</w:t>
      </w:r>
      <w:r w:rsidRPr="001D2CE2">
        <w:rPr>
          <w:rFonts w:ascii="Arial" w:hAnsi="Arial" w:cs="Arial" w:hint="eastAsia"/>
          <w:kern w:val="2"/>
          <w:sz w:val="21"/>
          <w:szCs w:val="22"/>
          <w:lang w:val="en-US" w:eastAsia="ja-JP"/>
        </w:rPr>
        <w:t>.</w:t>
      </w: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LS on further clarification on definitions of reference points in [R4-1713940]</w:t>
      </w:r>
    </w:p>
    <w:p w:rsidR="001D2CE2" w:rsidRPr="001D2CE2" w:rsidRDefault="001D2CE2" w:rsidP="001D2CE2">
      <w:pPr>
        <w:widowControl w:val="0"/>
        <w:numPr>
          <w:ilvl w:val="2"/>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For FR1, the definition of the measurement reference point for RSRP, RSRQ, SINR and any other UE measurements shall be the antenna connector.</w:t>
      </w:r>
    </w:p>
    <w:p w:rsidR="001D2CE2" w:rsidRPr="001D2CE2" w:rsidRDefault="001D2CE2" w:rsidP="001D2CE2">
      <w:pPr>
        <w:widowControl w:val="0"/>
        <w:numPr>
          <w:ilvl w:val="2"/>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For FR2, RAN4 concludes that there is no physical reference point for UE measurement. Thus RAN4 recommends a functional description of how measurements are performed by the UE rather than defining a physical reference point. The recommend description is shown below:</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For FR2, RSRP, RSRQ, SINR and any other UE measurements shall be measured based on the combined signal from antenna elements corresponding to a given receiver branch. If receiver diversity is in use by the UE, the reported measurement value shall not be lower than the corresponding value of any of the individual receiver branches.</w:t>
      </w: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LS on RSRP/RSRQ Report Mapping in [R4-1713941]</w:t>
      </w:r>
    </w:p>
    <w:p w:rsidR="001D2CE2" w:rsidRPr="001D2CE2" w:rsidRDefault="001D2CE2" w:rsidP="001D2CE2">
      <w:pPr>
        <w:widowControl w:val="0"/>
        <w:numPr>
          <w:ilvl w:val="2"/>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Reporting range of SS-RSRP and CSI RSRP can be represented with up to 128 reported values (7 bits) and the granularity shall be 1dB.</w:t>
      </w:r>
    </w:p>
    <w:p w:rsidR="001D2CE2" w:rsidRPr="001D2CE2" w:rsidRDefault="001D2CE2" w:rsidP="001D2CE2">
      <w:pPr>
        <w:widowControl w:val="0"/>
        <w:numPr>
          <w:ilvl w:val="2"/>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Reporting range of SS-RSRQ, CSI-RSRQ, SS-SINR and CSI-SINR can be represented with up to 128 reported values (7 bits) and the granularity shall be 0.5dB</w:t>
      </w:r>
    </w:p>
    <w:p w:rsidR="001D2CE2" w:rsidRPr="001D2CE2" w:rsidRDefault="001D2CE2" w:rsidP="001D2CE2">
      <w:pPr>
        <w:widowControl w:val="0"/>
        <w:numPr>
          <w:ilvl w:val="2"/>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The range in the signaling may be larger than the guaranteed accuracy range.</w:t>
      </w:r>
    </w:p>
    <w:p w:rsidR="001D2CE2" w:rsidRPr="001D2CE2" w:rsidRDefault="001D2CE2" w:rsidP="001D2CE2">
      <w:pPr>
        <w:widowControl w:val="0"/>
        <w:numPr>
          <w:ilvl w:val="2"/>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RAN4 will specify the mapping between reported value and measured quantity value in the NR performance work item.</w:t>
      </w: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LS reply on MIMO layers UE capabilities in [R4-1714257]</w:t>
      </w:r>
    </w:p>
    <w:p w:rsidR="001D2CE2" w:rsidRPr="001D2CE2" w:rsidRDefault="001D2CE2" w:rsidP="001D2CE2">
      <w:pPr>
        <w:widowControl w:val="0"/>
        <w:numPr>
          <w:ilvl w:val="2"/>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RAN4 discussed the RAN2 agreements and working assumptions MIMO layers signalling structure for EN-DC NR/LTE and NR SA and came to the following conclusions:</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 xml:space="preserve">For RAN2 working assumption “MIMO layers capability will not be included into the band combination signalling” </w:t>
      </w:r>
    </w:p>
    <w:p w:rsidR="001D2CE2" w:rsidRPr="001D2CE2" w:rsidRDefault="001D2CE2" w:rsidP="001D2CE2">
      <w:pPr>
        <w:widowControl w:val="0"/>
        <w:numPr>
          <w:ilvl w:val="4"/>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RAN4 observed that for some CA combinations there may be constraints on how the number of RF chains can be assigned to different bands and UE may not support the maximum number of MIMO layers indicated as a part of per-band reporting in all bands in a CA combination.</w:t>
      </w:r>
    </w:p>
    <w:p w:rsidR="001D2CE2" w:rsidRPr="001D2CE2" w:rsidRDefault="001D2CE2" w:rsidP="001D2CE2">
      <w:pPr>
        <w:widowControl w:val="0"/>
        <w:numPr>
          <w:ilvl w:val="4"/>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RAN4 discussed two options on the possible signalling of MIMO layer capabilities for the CA band combinations that have such constraints</w:t>
      </w:r>
    </w:p>
    <w:p w:rsidR="001D2CE2" w:rsidRPr="001D2CE2" w:rsidRDefault="001D2CE2" w:rsidP="001D2CE2">
      <w:pPr>
        <w:widowControl w:val="0"/>
        <w:numPr>
          <w:ilvl w:val="5"/>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Option 1: Signal the number of MIMO layers per band per CA band combination for the combinations that have constraints</w:t>
      </w:r>
    </w:p>
    <w:p w:rsidR="001D2CE2" w:rsidRPr="001D2CE2" w:rsidRDefault="001D2CE2" w:rsidP="001D2CE2">
      <w:pPr>
        <w:widowControl w:val="0"/>
        <w:numPr>
          <w:ilvl w:val="5"/>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Option 2: Signal the maximum number of MIMO layers per CA band combination for the combinations that have constraints</w:t>
      </w:r>
    </w:p>
    <w:p w:rsidR="001D2CE2" w:rsidRPr="001D2CE2" w:rsidRDefault="001D2CE2" w:rsidP="001D2CE2">
      <w:pPr>
        <w:widowControl w:val="0"/>
        <w:numPr>
          <w:ilvl w:val="5"/>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Other options not precluded</w:t>
      </w:r>
    </w:p>
    <w:p w:rsidR="001D2CE2" w:rsidRPr="001D2CE2" w:rsidRDefault="001D2CE2" w:rsidP="001D2CE2">
      <w:pPr>
        <w:widowControl w:val="0"/>
        <w:numPr>
          <w:ilvl w:val="5"/>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RAN4 will make conclusion in RAN4 AH-1801 and inform RAN2 on the preferred solution.</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RAN2 working assumption “MIMO layers capability will be signaled with per CC granularity as a part of the baseband processing capabilities (BPC) signalling” is aligned with RAN4 understanding and was already recommended to be used in the previous LS R4-1711888 to handle UE baseband implementation constraints.</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RAN2 agreement that “UE can report the number of MIMO layers per band” is aligned with RAN4 understanding.</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The signalling details are up to RAN2.</w:t>
      </w: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LS to RAN1 on RSSI evaluation resource for SS-RSRQ measurement in [R4-1714286]</w:t>
      </w:r>
    </w:p>
    <w:p w:rsidR="001D2CE2" w:rsidRPr="001D2CE2" w:rsidRDefault="001D2CE2" w:rsidP="001D2CE2">
      <w:pPr>
        <w:widowControl w:val="0"/>
        <w:numPr>
          <w:ilvl w:val="2"/>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RAN4 has discussed the definition of quality based measurement for NR and following is RAN4’s recommendation for the by-default RSSI evaluation period design if UE doesn’t get indication of RSSI estimation period from network:</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RSSI in SSB based RSRQ</w:t>
      </w:r>
    </w:p>
    <w:p w:rsidR="001D2CE2" w:rsidRPr="001D2CE2" w:rsidRDefault="001D2CE2" w:rsidP="001D2CE2">
      <w:pPr>
        <w:widowControl w:val="0"/>
        <w:numPr>
          <w:ilvl w:val="4"/>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RSSI comprises the linear average of the total received power (in [W]) observed over time duration TRSSI, in the measurement bandwidth, over N number of resource blocks by the UE from all sources, including co-channel serving and non-serving cells, adjacent channel interference, thermal noise etc. The time duration, TRSSI, is defined as follows:</w:t>
      </w:r>
    </w:p>
    <w:p w:rsidR="001D2CE2" w:rsidRPr="001D2CE2" w:rsidRDefault="001D2CE2" w:rsidP="001D2CE2">
      <w:pPr>
        <w:widowControl w:val="0"/>
        <w:numPr>
          <w:ilvl w:val="4"/>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lang w:val="en-US"/>
        </w:rPr>
        <w:t>T</w:t>
      </w:r>
      <w:r w:rsidRPr="001D2CE2">
        <w:rPr>
          <w:rFonts w:ascii="Arial" w:hAnsi="Arial" w:cs="Arial"/>
          <w:vertAlign w:val="subscript"/>
          <w:lang w:val="en-US"/>
        </w:rPr>
        <w:t xml:space="preserve">RSSI </w:t>
      </w:r>
      <w:r w:rsidRPr="001D2CE2">
        <w:rPr>
          <w:rFonts w:ascii="Arial" w:hAnsi="Arial" w:cs="Arial"/>
          <w:lang w:val="en-US"/>
        </w:rPr>
        <w:t>=</w:t>
      </w:r>
      <w:r w:rsidRPr="001D2CE2" w:rsidDel="00FF71F3">
        <w:rPr>
          <w:rFonts w:ascii="Arial" w:hAnsi="Arial" w:cs="Arial"/>
          <w:lang w:val="en-US"/>
        </w:rPr>
        <w:t xml:space="preserve"> </w:t>
      </w:r>
      <w:r w:rsidRPr="001D2CE2">
        <w:rPr>
          <w:rFonts w:ascii="Arial" w:hAnsi="Arial" w:cs="Arial"/>
          <w:vertAlign w:val="subscript"/>
          <w:lang w:val="en-US"/>
        </w:rPr>
        <w:t xml:space="preserve"> </w:t>
      </w:r>
      <w:r w:rsidRPr="001D2CE2">
        <w:rPr>
          <w:rFonts w:ascii="Arial" w:hAnsi="Arial" w:cs="Arial"/>
          <w:kern w:val="2"/>
          <w:sz w:val="21"/>
          <w:szCs w:val="22"/>
          <w:lang w:val="en-US" w:eastAsia="ja-JP"/>
        </w:rPr>
        <w:t xml:space="preserve"> Configured SMTC measurement window (if gap is not used)</w:t>
      </w:r>
    </w:p>
    <w:p w:rsidR="001D2CE2" w:rsidRPr="001D2CE2" w:rsidRDefault="001D2CE2" w:rsidP="001D2CE2">
      <w:pPr>
        <w:widowControl w:val="0"/>
        <w:numPr>
          <w:ilvl w:val="4"/>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lang w:val="en-US"/>
        </w:rPr>
        <w:t>T</w:t>
      </w:r>
      <w:r w:rsidRPr="001D2CE2">
        <w:rPr>
          <w:rFonts w:ascii="Arial" w:hAnsi="Arial" w:cs="Arial"/>
          <w:vertAlign w:val="subscript"/>
          <w:lang w:val="en-US"/>
        </w:rPr>
        <w:t xml:space="preserve">RSSI </w:t>
      </w:r>
      <w:r w:rsidRPr="001D2CE2">
        <w:rPr>
          <w:rFonts w:ascii="Arial" w:hAnsi="Arial" w:cs="Arial"/>
          <w:lang w:val="en-US"/>
        </w:rPr>
        <w:t>=</w:t>
      </w:r>
      <w:r w:rsidRPr="001D2CE2" w:rsidDel="00FF71F3">
        <w:rPr>
          <w:rFonts w:ascii="Arial" w:hAnsi="Arial" w:cs="Arial"/>
          <w:lang w:val="en-US"/>
        </w:rPr>
        <w:t xml:space="preserve"> </w:t>
      </w:r>
      <w:r w:rsidRPr="001D2CE2">
        <w:rPr>
          <w:rFonts w:ascii="Arial" w:hAnsi="Arial" w:cs="Arial"/>
          <w:kern w:val="2"/>
          <w:sz w:val="21"/>
          <w:szCs w:val="22"/>
          <w:lang w:val="en-US" w:eastAsia="ja-JP"/>
        </w:rPr>
        <w:t>Overlapped time span between configured SMTC measurement window and minimum measurement time within measurement gap (if gap is used)</w:t>
      </w: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LS reply on SSTD measurements for EN-DC in [R4-1714289]</w:t>
      </w:r>
    </w:p>
    <w:p w:rsidR="001D2CE2" w:rsidRPr="001D2CE2" w:rsidRDefault="001D2CE2" w:rsidP="001D2CE2">
      <w:pPr>
        <w:widowControl w:val="0"/>
        <w:numPr>
          <w:ilvl w:val="2"/>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RAN4 has identified the following:</w:t>
      </w:r>
    </w:p>
    <w:p w:rsidR="001D2CE2" w:rsidRPr="001D2CE2" w:rsidRDefault="001D2CE2" w:rsidP="001D2CE2">
      <w:pPr>
        <w:widowControl w:val="0"/>
        <w:numPr>
          <w:ilvl w:val="3"/>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The RAN1 EN-DC SSTD measurement definition shall preferably comprise two elements:</w:t>
      </w:r>
    </w:p>
    <w:p w:rsidR="001D2CE2" w:rsidRPr="001D2CE2" w:rsidRDefault="001D2CE2" w:rsidP="001D2CE2">
      <w:pPr>
        <w:widowControl w:val="0"/>
        <w:numPr>
          <w:ilvl w:val="4"/>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SFN offset (same as for LTE SSTD; INTEGER (0..1023))</w:t>
      </w:r>
    </w:p>
    <w:p w:rsidR="001D2CE2" w:rsidRPr="001D2CE2" w:rsidRDefault="001D2CE2" w:rsidP="001D2CE2">
      <w:pPr>
        <w:widowControl w:val="0"/>
        <w:numPr>
          <w:ilvl w:val="4"/>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Frame boundary offset (offset between border of LTE radio frame and closest NR radio frame, in resolution of 5Ts; INTEGER (-30720..30719))</w:t>
      </w:r>
    </w:p>
    <w:p w:rsidR="001D2CE2" w:rsidRPr="001D2CE2" w:rsidRDefault="001D2CE2" w:rsidP="001D2CE2">
      <w:pPr>
        <w:widowControl w:val="0"/>
        <w:numPr>
          <w:ilvl w:val="2"/>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A tentative measurement definition is provided in Appendix.</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1D2CE2" w:rsidRPr="001D2CE2" w:rsidTr="00391029">
        <w:trPr>
          <w:cantSplit/>
          <w:jc w:val="center"/>
        </w:trPr>
        <w:tc>
          <w:tcPr>
            <w:tcW w:w="1951" w:type="dxa"/>
          </w:tcPr>
          <w:p w:rsidR="001D2CE2" w:rsidRPr="001D2CE2" w:rsidRDefault="001D2CE2" w:rsidP="001D2CE2">
            <w:pPr>
              <w:keepNext/>
              <w:keepLines/>
              <w:overflowPunct w:val="0"/>
              <w:autoSpaceDE w:val="0"/>
              <w:autoSpaceDN w:val="0"/>
              <w:adjustRightInd w:val="0"/>
              <w:spacing w:after="0"/>
              <w:textAlignment w:val="baseline"/>
              <w:rPr>
                <w:rFonts w:ascii="Arial" w:hAnsi="Arial" w:cs="Arial"/>
                <w:b/>
                <w:sz w:val="18"/>
              </w:rPr>
            </w:pPr>
            <w:r w:rsidRPr="001D2CE2">
              <w:rPr>
                <w:rFonts w:ascii="Arial" w:hAnsi="Arial" w:cs="Arial"/>
                <w:b/>
                <w:sz w:val="18"/>
              </w:rPr>
              <w:t>Definition</w:t>
            </w:r>
          </w:p>
        </w:tc>
        <w:tc>
          <w:tcPr>
            <w:tcW w:w="7787" w:type="dxa"/>
          </w:tcPr>
          <w:p w:rsidR="001D2CE2" w:rsidRPr="001D2CE2" w:rsidRDefault="001D2CE2" w:rsidP="001D2CE2">
            <w:pPr>
              <w:keepNext/>
              <w:keepLines/>
              <w:overflowPunct w:val="0"/>
              <w:autoSpaceDE w:val="0"/>
              <w:autoSpaceDN w:val="0"/>
              <w:adjustRightInd w:val="0"/>
              <w:spacing w:after="0"/>
              <w:textAlignment w:val="baseline"/>
              <w:rPr>
                <w:rFonts w:ascii="Arial" w:hAnsi="Arial" w:cs="Arial"/>
                <w:sz w:val="18"/>
                <w:lang w:eastAsia="ja-JP"/>
              </w:rPr>
            </w:pPr>
            <w:r w:rsidRPr="001D2CE2">
              <w:rPr>
                <w:rFonts w:ascii="Arial" w:hAnsi="Arial" w:cs="Arial"/>
                <w:sz w:val="18"/>
                <w:lang w:eastAsia="ja-JP"/>
              </w:rPr>
              <w:t xml:space="preserve">The observed </w:t>
            </w:r>
            <w:r w:rsidRPr="001D2CE2">
              <w:rPr>
                <w:rFonts w:ascii="Arial" w:hAnsi="Arial" w:cs="Arial"/>
                <w:sz w:val="18"/>
              </w:rPr>
              <w:t>SFN and frame timing difference (SFTD)</w:t>
            </w:r>
            <w:r w:rsidRPr="001D2CE2">
              <w:rPr>
                <w:rFonts w:ascii="Arial" w:hAnsi="Arial" w:cs="Arial"/>
                <w:sz w:val="18"/>
                <w:lang w:eastAsia="ja-JP"/>
              </w:rPr>
              <w:t xml:space="preserve"> between an E-UTRA PCell and an NR PSCell is defined as comprising the following two components;</w:t>
            </w:r>
          </w:p>
          <w:p w:rsidR="001D2CE2" w:rsidRPr="001D2CE2" w:rsidRDefault="001D2CE2" w:rsidP="001D2CE2">
            <w:pPr>
              <w:overflowPunct w:val="0"/>
              <w:autoSpaceDE w:val="0"/>
              <w:autoSpaceDN w:val="0"/>
              <w:adjustRightInd w:val="0"/>
              <w:ind w:left="568" w:hanging="284"/>
              <w:textAlignment w:val="baseline"/>
              <w:rPr>
                <w:rFonts w:cs="Arial"/>
                <w:sz w:val="18"/>
                <w:szCs w:val="18"/>
                <w:lang w:val="en-US"/>
              </w:rPr>
            </w:pPr>
            <w:r w:rsidRPr="001D2CE2">
              <w:t>-</w:t>
            </w:r>
            <w:r w:rsidRPr="001D2CE2">
              <w:tab/>
            </w:r>
            <w:r w:rsidRPr="001D2CE2">
              <w:rPr>
                <w:rFonts w:cs="Arial"/>
                <w:sz w:val="18"/>
                <w:szCs w:val="18"/>
              </w:rPr>
              <w:t>SFN offset = (SFN</w:t>
            </w:r>
            <w:r w:rsidRPr="001D2CE2">
              <w:rPr>
                <w:rFonts w:cs="Arial"/>
                <w:sz w:val="18"/>
                <w:szCs w:val="18"/>
                <w:vertAlign w:val="subscript"/>
              </w:rPr>
              <w:t>PCell</w:t>
            </w:r>
            <w:r w:rsidRPr="001D2CE2">
              <w:rPr>
                <w:rFonts w:cs="Arial"/>
                <w:sz w:val="18"/>
                <w:szCs w:val="18"/>
              </w:rPr>
              <w:t xml:space="preserve"> - SFN</w:t>
            </w:r>
            <w:r w:rsidRPr="001D2CE2">
              <w:rPr>
                <w:rFonts w:cs="Arial"/>
                <w:sz w:val="18"/>
                <w:szCs w:val="18"/>
                <w:vertAlign w:val="subscript"/>
              </w:rPr>
              <w:t>PSCell</w:t>
            </w:r>
            <w:r w:rsidRPr="001D2CE2">
              <w:rPr>
                <w:rFonts w:cs="Arial"/>
                <w:sz w:val="18"/>
                <w:szCs w:val="18"/>
              </w:rPr>
              <w:t>) mod 1024, where SFN</w:t>
            </w:r>
            <w:r w:rsidRPr="001D2CE2">
              <w:rPr>
                <w:rFonts w:cs="Arial"/>
                <w:sz w:val="18"/>
                <w:szCs w:val="18"/>
                <w:vertAlign w:val="subscript"/>
              </w:rPr>
              <w:t>PCell</w:t>
            </w:r>
            <w:r w:rsidRPr="001D2CE2">
              <w:rPr>
                <w:rFonts w:cs="Arial"/>
                <w:sz w:val="18"/>
                <w:szCs w:val="18"/>
              </w:rPr>
              <w:t xml:space="preserve"> is the SFN of a E-UTRA PCell radio frame and SFN</w:t>
            </w:r>
            <w:r w:rsidRPr="001D2CE2">
              <w:rPr>
                <w:rFonts w:cs="Arial"/>
                <w:sz w:val="18"/>
                <w:szCs w:val="18"/>
                <w:vertAlign w:val="subscript"/>
              </w:rPr>
              <w:t>PSCell</w:t>
            </w:r>
            <w:r w:rsidRPr="001D2CE2">
              <w:rPr>
                <w:rFonts w:cs="Arial"/>
                <w:sz w:val="18"/>
                <w:szCs w:val="18"/>
              </w:rPr>
              <w:t xml:space="preserve"> is the SFN of the NR PSCell radio frame of which the UE receives the start closest in time to the time when it receives the start of the PCell radio frame.</w:t>
            </w:r>
          </w:p>
          <w:p w:rsidR="001D2CE2" w:rsidRPr="001D2CE2" w:rsidRDefault="001D2CE2" w:rsidP="001D2CE2">
            <w:pPr>
              <w:overflowPunct w:val="0"/>
              <w:autoSpaceDE w:val="0"/>
              <w:autoSpaceDN w:val="0"/>
              <w:adjustRightInd w:val="0"/>
              <w:ind w:left="568" w:hanging="284"/>
              <w:textAlignment w:val="baseline"/>
              <w:rPr>
                <w:rFonts w:cs="Arial"/>
                <w:sz w:val="18"/>
                <w:szCs w:val="18"/>
                <w:lang w:val="en-US"/>
              </w:rPr>
            </w:pPr>
            <w:r w:rsidRPr="001D2CE2">
              <w:rPr>
                <w:rFonts w:cs="Arial"/>
                <w:sz w:val="18"/>
                <w:szCs w:val="18"/>
              </w:rPr>
              <w:t>-</w:t>
            </w:r>
            <w:r w:rsidRPr="001D2CE2">
              <w:rPr>
                <w:rFonts w:cs="Arial"/>
                <w:sz w:val="18"/>
                <w:szCs w:val="18"/>
              </w:rPr>
              <w:tab/>
              <w:t xml:space="preserve">Frame boundary offset = </w:t>
            </w:r>
            <w:r w:rsidRPr="001D2CE2">
              <w:rPr>
                <w:rFonts w:cs="Arial"/>
                <w:position w:val="-14"/>
              </w:rPr>
              <w:object w:dxaOrig="3480" w:dyaOrig="340">
                <v:shape id="_x0000_i1243" type="#_x0000_t75" style="width:156.5pt;height:15.05pt" o:ole="">
                  <v:imagedata r:id="rId20" o:title=""/>
                </v:shape>
                <o:OLEObject Type="Embed" ProgID="Equation.3" ShapeID="_x0000_i1243" DrawAspect="Content" ObjectID="_1577272344" r:id="rId340"/>
              </w:object>
            </w:r>
            <w:r w:rsidRPr="001D2CE2">
              <w:rPr>
                <w:rFonts w:cs="Arial"/>
                <w:sz w:val="18"/>
                <w:szCs w:val="18"/>
              </w:rPr>
              <w:t>, where T</w:t>
            </w:r>
            <w:r w:rsidRPr="001D2CE2">
              <w:rPr>
                <w:rFonts w:cs="Arial"/>
                <w:sz w:val="18"/>
                <w:szCs w:val="18"/>
                <w:vertAlign w:val="subscript"/>
              </w:rPr>
              <w:t>FrameBoundaryPCell</w:t>
            </w:r>
            <w:r w:rsidRPr="001D2CE2">
              <w:rPr>
                <w:rFonts w:cs="Arial"/>
                <w:sz w:val="18"/>
                <w:szCs w:val="18"/>
              </w:rPr>
              <w:t xml:space="preserve"> is the time when the UE receives the start of a radio frame from the PCell, T</w:t>
            </w:r>
            <w:r w:rsidRPr="001D2CE2">
              <w:rPr>
                <w:rFonts w:cs="Arial"/>
                <w:sz w:val="18"/>
                <w:szCs w:val="18"/>
                <w:vertAlign w:val="subscript"/>
              </w:rPr>
              <w:t>FrameBoundaryPSCell</w:t>
            </w:r>
            <w:r w:rsidRPr="001D2CE2">
              <w:rPr>
                <w:rFonts w:cs="Arial"/>
                <w:sz w:val="18"/>
                <w:szCs w:val="18"/>
              </w:rPr>
              <w:t xml:space="preserve"> is the time when the UE receives the start of the radio frame, from the PSCell, that is closest in time to the radio frame received from the PCell. The unit of </w:t>
            </w:r>
            <w:r w:rsidRPr="001D2CE2">
              <w:rPr>
                <w:rFonts w:cs="Arial"/>
                <w:sz w:val="18"/>
                <w:szCs w:val="18"/>
                <w:lang w:val="en-US"/>
              </w:rPr>
              <w:t>(</w:t>
            </w:r>
            <w:r w:rsidRPr="001D2CE2">
              <w:rPr>
                <w:rFonts w:cs="Arial"/>
                <w:sz w:val="18"/>
                <w:szCs w:val="18"/>
              </w:rPr>
              <w:t>T</w:t>
            </w:r>
            <w:r w:rsidRPr="001D2CE2">
              <w:rPr>
                <w:rFonts w:cs="Arial"/>
                <w:sz w:val="18"/>
                <w:szCs w:val="18"/>
                <w:vertAlign w:val="subscript"/>
              </w:rPr>
              <w:t>FrameBoundaryPCell</w:t>
            </w:r>
            <w:r w:rsidRPr="001D2CE2">
              <w:rPr>
                <w:rFonts w:cs="Arial"/>
                <w:sz w:val="18"/>
                <w:szCs w:val="18"/>
              </w:rPr>
              <w:t xml:space="preserve"> - T</w:t>
            </w:r>
            <w:r w:rsidRPr="001D2CE2">
              <w:rPr>
                <w:rFonts w:cs="Arial"/>
                <w:sz w:val="18"/>
                <w:szCs w:val="18"/>
                <w:vertAlign w:val="subscript"/>
              </w:rPr>
              <w:t>FrameBoundaryPSCell</w:t>
            </w:r>
            <w:r w:rsidRPr="001D2CE2">
              <w:rPr>
                <w:rFonts w:cs="Arial"/>
                <w:sz w:val="18"/>
                <w:szCs w:val="18"/>
              </w:rPr>
              <w:t>) is Ts</w:t>
            </w:r>
            <w:r w:rsidRPr="001D2CE2">
              <w:rPr>
                <w:rFonts w:cs="Arial"/>
                <w:sz w:val="18"/>
                <w:szCs w:val="18"/>
                <w:lang w:val="en-US"/>
              </w:rPr>
              <w:t>.</w:t>
            </w:r>
          </w:p>
        </w:tc>
      </w:tr>
      <w:tr w:rsidR="001D2CE2" w:rsidRPr="001D2CE2" w:rsidTr="00391029">
        <w:trPr>
          <w:cantSplit/>
          <w:jc w:val="center"/>
        </w:trPr>
        <w:tc>
          <w:tcPr>
            <w:tcW w:w="1951" w:type="dxa"/>
          </w:tcPr>
          <w:p w:rsidR="001D2CE2" w:rsidRPr="001D2CE2" w:rsidRDefault="001D2CE2" w:rsidP="001D2CE2">
            <w:pPr>
              <w:keepNext/>
              <w:keepLines/>
              <w:overflowPunct w:val="0"/>
              <w:autoSpaceDE w:val="0"/>
              <w:autoSpaceDN w:val="0"/>
              <w:adjustRightInd w:val="0"/>
              <w:spacing w:after="0"/>
              <w:textAlignment w:val="baseline"/>
              <w:rPr>
                <w:rFonts w:ascii="Arial" w:hAnsi="Arial" w:cs="Arial"/>
                <w:b/>
                <w:sz w:val="18"/>
              </w:rPr>
            </w:pPr>
            <w:r w:rsidRPr="001D2CE2">
              <w:rPr>
                <w:rFonts w:ascii="Arial" w:hAnsi="Arial" w:cs="Arial"/>
                <w:b/>
                <w:sz w:val="18"/>
              </w:rPr>
              <w:t>Applicable for</w:t>
            </w:r>
          </w:p>
        </w:tc>
        <w:tc>
          <w:tcPr>
            <w:tcW w:w="7787" w:type="dxa"/>
          </w:tcPr>
          <w:p w:rsidR="001D2CE2" w:rsidRPr="001D2CE2" w:rsidRDefault="001D2CE2" w:rsidP="001D2CE2">
            <w:pPr>
              <w:keepNext/>
              <w:keepLines/>
              <w:overflowPunct w:val="0"/>
              <w:autoSpaceDE w:val="0"/>
              <w:autoSpaceDN w:val="0"/>
              <w:adjustRightInd w:val="0"/>
              <w:spacing w:after="0"/>
              <w:textAlignment w:val="baseline"/>
              <w:rPr>
                <w:rFonts w:ascii="Arial" w:hAnsi="Arial" w:cs="Arial"/>
                <w:sz w:val="18"/>
              </w:rPr>
            </w:pPr>
            <w:r w:rsidRPr="001D2CE2">
              <w:rPr>
                <w:rFonts w:ascii="Arial" w:hAnsi="Arial" w:cs="Arial"/>
                <w:sz w:val="18"/>
              </w:rPr>
              <w:t>RRC_CONNECTED intra-frequency</w:t>
            </w:r>
          </w:p>
        </w:tc>
      </w:tr>
    </w:tbl>
    <w:p w:rsidR="001D2CE2" w:rsidRPr="001D2CE2" w:rsidRDefault="001D2CE2" w:rsidP="001D2CE2">
      <w:pPr>
        <w:widowControl w:val="0"/>
        <w:tabs>
          <w:tab w:val="left" w:pos="567"/>
        </w:tabs>
        <w:overflowPunct w:val="0"/>
        <w:autoSpaceDE w:val="0"/>
        <w:autoSpaceDN w:val="0"/>
        <w:adjustRightInd w:val="0"/>
        <w:snapToGrid w:val="0"/>
        <w:spacing w:after="0"/>
        <w:ind w:left="840"/>
        <w:jc w:val="both"/>
        <w:textAlignment w:val="baseline"/>
        <w:rPr>
          <w:rFonts w:ascii="Arial" w:hAnsi="Arial" w:cs="Arial"/>
          <w:kern w:val="2"/>
          <w:sz w:val="21"/>
          <w:szCs w:val="22"/>
          <w:lang w:val="en-US" w:eastAsia="ja-JP"/>
        </w:rPr>
      </w:pP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LS on Signalling of TA_Offset in [R4-1714502]</w:t>
      </w:r>
    </w:p>
    <w:p w:rsidR="001D2CE2" w:rsidRPr="001D2CE2" w:rsidRDefault="001D2CE2" w:rsidP="001D2CE2">
      <w:pPr>
        <w:widowControl w:val="0"/>
        <w:numPr>
          <w:ilvl w:val="2"/>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RAN4 has discussed the values of N_(TA_Offset) defined in TS 38.211. RAN4 has agreed the following values of N_(TA_Offset) expressed in Tc for different frequency ranges (FR):</w:t>
      </w:r>
    </w:p>
    <w:p w:rsidR="001D2CE2" w:rsidRPr="001D2CE2" w:rsidRDefault="001D2CE2" w:rsidP="001D2CE2">
      <w:pPr>
        <w:widowControl w:val="0"/>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p>
    <w:p w:rsidR="001D2CE2" w:rsidRPr="001D2CE2" w:rsidRDefault="001D2CE2" w:rsidP="001D2CE2">
      <w:pPr>
        <w:keepNext/>
        <w:keepLines/>
        <w:overflowPunct w:val="0"/>
        <w:autoSpaceDE w:val="0"/>
        <w:autoSpaceDN w:val="0"/>
        <w:adjustRightInd w:val="0"/>
        <w:jc w:val="center"/>
        <w:textAlignment w:val="baseline"/>
        <w:rPr>
          <w:rFonts w:ascii="Arial" w:hAnsi="Arial" w:cs="Arial"/>
          <w:b/>
          <w:snapToGrid w:val="0"/>
        </w:rPr>
      </w:pPr>
      <w:r w:rsidRPr="001D2CE2">
        <w:rPr>
          <w:rFonts w:ascii="Arial" w:hAnsi="Arial" w:cs="Arial"/>
          <w:b/>
          <w:snapToGrid w:val="0"/>
        </w:rPr>
        <w:t xml:space="preserve">Table 1: The Value of </w:t>
      </w:r>
      <w:r w:rsidRPr="001D2CE2">
        <w:rPr>
          <w:rFonts w:ascii="Arial" w:eastAsia="Times New Roman" w:hAnsi="Arial" w:cs="Arial"/>
          <w:b/>
          <w:position w:val="-10"/>
        </w:rPr>
        <w:object w:dxaOrig="780" w:dyaOrig="300">
          <v:shape id="_x0000_i1244" type="#_x0000_t75" style="width:39.45pt;height:15.05pt" o:ole="">
            <v:imagedata r:id="rId341" o:title=""/>
          </v:shape>
          <o:OLEObject Type="Embed" ProgID="Equation.3" ShapeID="_x0000_i1244" DrawAspect="Content" ObjectID="_1577272345" r:id="rId342"/>
        </w:object>
      </w:r>
      <w:r w:rsidRPr="001D2CE2">
        <w:rPr>
          <w:rFonts w:ascii="Arial" w:eastAsia="Times New Roman" w:hAnsi="Arial" w:cs="Arial"/>
          <w:b/>
        </w:rPr>
        <w:t xml:space="preserve"> [Tc]</w:t>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85"/>
        <w:gridCol w:w="2496"/>
      </w:tblGrid>
      <w:tr w:rsidR="001D2CE2" w:rsidRPr="001D2CE2" w:rsidTr="00391029">
        <w:trPr>
          <w:cantSplit/>
          <w:jc w:val="center"/>
        </w:trPr>
        <w:tc>
          <w:tcPr>
            <w:tcW w:w="3286" w:type="pct"/>
          </w:tcPr>
          <w:p w:rsidR="001D2CE2" w:rsidRPr="001D2CE2" w:rsidRDefault="001D2CE2" w:rsidP="001D2CE2">
            <w:pPr>
              <w:keepNext/>
              <w:keepLines/>
              <w:overflowPunct w:val="0"/>
              <w:autoSpaceDE w:val="0"/>
              <w:autoSpaceDN w:val="0"/>
              <w:adjustRightInd w:val="0"/>
              <w:textAlignment w:val="baseline"/>
              <w:rPr>
                <w:rFonts w:ascii="Arial" w:hAnsi="Arial" w:cs="Arial"/>
                <w:b/>
                <w:sz w:val="18"/>
              </w:rPr>
            </w:pPr>
            <w:r w:rsidRPr="001D2CE2">
              <w:rPr>
                <w:rFonts w:ascii="Arial" w:hAnsi="Arial" w:cs="Arial"/>
                <w:b/>
                <w:sz w:val="18"/>
              </w:rPr>
              <w:t>Duplex Mode of cell used for uplink transmission</w:t>
            </w:r>
          </w:p>
        </w:tc>
        <w:tc>
          <w:tcPr>
            <w:tcW w:w="1714" w:type="pct"/>
          </w:tcPr>
          <w:p w:rsidR="001D2CE2" w:rsidRPr="001D2CE2" w:rsidRDefault="001D2CE2" w:rsidP="001D2CE2">
            <w:pPr>
              <w:keepNext/>
              <w:keepLines/>
              <w:overflowPunct w:val="0"/>
              <w:autoSpaceDE w:val="0"/>
              <w:autoSpaceDN w:val="0"/>
              <w:adjustRightInd w:val="0"/>
              <w:textAlignment w:val="baseline"/>
              <w:rPr>
                <w:rFonts w:ascii="Arial" w:hAnsi="Arial" w:cs="Arial"/>
                <w:b/>
                <w:sz w:val="18"/>
              </w:rPr>
            </w:pPr>
            <w:r w:rsidRPr="001D2CE2">
              <w:rPr>
                <w:rFonts w:eastAsia="Times New Roman"/>
                <w:b/>
                <w:position w:val="-10"/>
              </w:rPr>
              <w:object w:dxaOrig="780" w:dyaOrig="300">
                <v:shape id="_x0000_i1245" type="#_x0000_t75" style="width:39.45pt;height:15.05pt" o:ole="">
                  <v:imagedata r:id="rId341" o:title=""/>
                </v:shape>
                <o:OLEObject Type="Embed" ProgID="Equation.3" ShapeID="_x0000_i1245" DrawAspect="Content" ObjectID="_1577272346" r:id="rId343"/>
              </w:object>
            </w:r>
          </w:p>
        </w:tc>
      </w:tr>
      <w:tr w:rsidR="001D2CE2" w:rsidRPr="001D2CE2" w:rsidTr="00391029">
        <w:trPr>
          <w:cantSplit/>
          <w:jc w:val="center"/>
        </w:trPr>
        <w:tc>
          <w:tcPr>
            <w:tcW w:w="3286" w:type="pct"/>
          </w:tcPr>
          <w:p w:rsidR="001D2CE2" w:rsidRPr="001D2CE2" w:rsidRDefault="001D2CE2" w:rsidP="001D2CE2">
            <w:pPr>
              <w:keepNext/>
              <w:keepLines/>
              <w:overflowPunct w:val="0"/>
              <w:autoSpaceDE w:val="0"/>
              <w:autoSpaceDN w:val="0"/>
              <w:adjustRightInd w:val="0"/>
              <w:textAlignment w:val="baseline"/>
              <w:rPr>
                <w:rFonts w:ascii="Arial" w:hAnsi="Arial" w:cs="Arial"/>
                <w:sz w:val="18"/>
              </w:rPr>
            </w:pPr>
            <w:r w:rsidRPr="001D2CE2">
              <w:rPr>
                <w:rFonts w:ascii="Arial" w:hAnsi="Arial" w:cs="Arial"/>
                <w:sz w:val="18"/>
                <w:lang w:eastAsia="zh-CN"/>
              </w:rPr>
              <w:t>FDD in FR1 or FR2</w:t>
            </w:r>
          </w:p>
        </w:tc>
        <w:tc>
          <w:tcPr>
            <w:tcW w:w="1714" w:type="pct"/>
          </w:tcPr>
          <w:p w:rsidR="001D2CE2" w:rsidRPr="001D2CE2" w:rsidRDefault="001D2CE2" w:rsidP="001D2CE2">
            <w:pPr>
              <w:keepNext/>
              <w:keepLines/>
              <w:overflowPunct w:val="0"/>
              <w:autoSpaceDE w:val="0"/>
              <w:autoSpaceDN w:val="0"/>
              <w:adjustRightInd w:val="0"/>
              <w:textAlignment w:val="baseline"/>
              <w:rPr>
                <w:rFonts w:ascii="Arial" w:hAnsi="Arial" w:cs="Arial"/>
                <w:sz w:val="18"/>
              </w:rPr>
            </w:pPr>
            <w:r w:rsidRPr="001D2CE2">
              <w:rPr>
                <w:rFonts w:ascii="Arial" w:hAnsi="Arial" w:cs="v4.2.0"/>
                <w:sz w:val="18"/>
              </w:rPr>
              <w:t>0 (Note)</w:t>
            </w:r>
          </w:p>
        </w:tc>
      </w:tr>
      <w:tr w:rsidR="001D2CE2" w:rsidRPr="001D2CE2" w:rsidTr="00391029">
        <w:trPr>
          <w:cantSplit/>
          <w:jc w:val="center"/>
        </w:trPr>
        <w:tc>
          <w:tcPr>
            <w:tcW w:w="3286" w:type="pct"/>
          </w:tcPr>
          <w:p w:rsidR="001D2CE2" w:rsidRPr="001D2CE2" w:rsidRDefault="001D2CE2" w:rsidP="001D2CE2">
            <w:pPr>
              <w:keepNext/>
              <w:keepLines/>
              <w:overflowPunct w:val="0"/>
              <w:autoSpaceDE w:val="0"/>
              <w:autoSpaceDN w:val="0"/>
              <w:adjustRightInd w:val="0"/>
              <w:textAlignment w:val="baseline"/>
              <w:rPr>
                <w:rFonts w:ascii="Arial" w:hAnsi="Arial" w:cs="Arial"/>
                <w:sz w:val="18"/>
              </w:rPr>
            </w:pPr>
            <w:r w:rsidRPr="001D2CE2">
              <w:rPr>
                <w:rFonts w:ascii="Arial" w:hAnsi="Arial" w:cs="Arial"/>
                <w:sz w:val="18"/>
              </w:rPr>
              <w:t>TDD in FR1 without LTE-NR coexistence</w:t>
            </w:r>
            <w:r w:rsidRPr="001D2CE2" w:rsidDel="00E06E79">
              <w:rPr>
                <w:rFonts w:ascii="Arial" w:hAnsi="Arial" w:cs="Arial"/>
                <w:sz w:val="18"/>
              </w:rPr>
              <w:t xml:space="preserve"> </w:t>
            </w:r>
          </w:p>
        </w:tc>
        <w:tc>
          <w:tcPr>
            <w:tcW w:w="1714" w:type="pct"/>
          </w:tcPr>
          <w:p w:rsidR="001D2CE2" w:rsidRPr="001D2CE2" w:rsidRDefault="001D2CE2" w:rsidP="001D2CE2">
            <w:pPr>
              <w:keepNext/>
              <w:keepLines/>
              <w:overflowPunct w:val="0"/>
              <w:autoSpaceDE w:val="0"/>
              <w:autoSpaceDN w:val="0"/>
              <w:adjustRightInd w:val="0"/>
              <w:textAlignment w:val="baseline"/>
              <w:rPr>
                <w:rFonts w:ascii="Arial" w:hAnsi="Arial" w:cs="v4.2.0"/>
                <w:sz w:val="18"/>
              </w:rPr>
            </w:pPr>
            <w:r w:rsidRPr="001D2CE2">
              <w:rPr>
                <w:rFonts w:ascii="Arial" w:hAnsi="Arial" w:cs="v4.2.0"/>
                <w:sz w:val="18"/>
              </w:rPr>
              <w:t xml:space="preserve">25560 (correspond to 13 </w:t>
            </w:r>
            <w:r w:rsidRPr="001D2CE2">
              <w:rPr>
                <w:rFonts w:ascii="Arial" w:hAnsi="Arial" w:cs="Arial"/>
                <w:sz w:val="18"/>
              </w:rPr>
              <w:t>µ</w:t>
            </w:r>
            <w:r w:rsidRPr="001D2CE2">
              <w:rPr>
                <w:rFonts w:ascii="Arial" w:hAnsi="Arial" w:cs="v4.2.0"/>
                <w:sz w:val="18"/>
              </w:rPr>
              <w:t>s)</w:t>
            </w:r>
          </w:p>
        </w:tc>
      </w:tr>
      <w:tr w:rsidR="001D2CE2" w:rsidRPr="001D2CE2" w:rsidTr="00391029">
        <w:trPr>
          <w:cantSplit/>
          <w:jc w:val="center"/>
        </w:trPr>
        <w:tc>
          <w:tcPr>
            <w:tcW w:w="3286" w:type="pct"/>
          </w:tcPr>
          <w:p w:rsidR="001D2CE2" w:rsidRPr="001D2CE2" w:rsidDel="00E06E79" w:rsidRDefault="001D2CE2" w:rsidP="001D2CE2">
            <w:pPr>
              <w:keepNext/>
              <w:keepLines/>
              <w:overflowPunct w:val="0"/>
              <w:autoSpaceDE w:val="0"/>
              <w:autoSpaceDN w:val="0"/>
              <w:adjustRightInd w:val="0"/>
              <w:textAlignment w:val="baseline"/>
              <w:rPr>
                <w:rFonts w:ascii="Arial" w:hAnsi="Arial" w:cs="Arial"/>
                <w:sz w:val="18"/>
              </w:rPr>
            </w:pPr>
            <w:r w:rsidRPr="001D2CE2">
              <w:rPr>
                <w:rFonts w:ascii="Arial" w:hAnsi="Arial" w:cs="Arial"/>
                <w:sz w:val="18"/>
              </w:rPr>
              <w:t>TDD in FR2</w:t>
            </w:r>
          </w:p>
        </w:tc>
        <w:tc>
          <w:tcPr>
            <w:tcW w:w="1714" w:type="pct"/>
          </w:tcPr>
          <w:p w:rsidR="001D2CE2" w:rsidRPr="001D2CE2" w:rsidDel="00E06E79" w:rsidRDefault="001D2CE2" w:rsidP="001D2CE2">
            <w:pPr>
              <w:keepNext/>
              <w:keepLines/>
              <w:overflowPunct w:val="0"/>
              <w:autoSpaceDE w:val="0"/>
              <w:autoSpaceDN w:val="0"/>
              <w:adjustRightInd w:val="0"/>
              <w:textAlignment w:val="baseline"/>
              <w:rPr>
                <w:rFonts w:ascii="Arial" w:hAnsi="Arial" w:cs="v4.2.0"/>
                <w:sz w:val="18"/>
              </w:rPr>
            </w:pPr>
            <w:r w:rsidRPr="001D2CE2">
              <w:rPr>
                <w:rFonts w:ascii="Arial" w:hAnsi="Arial" w:cs="v4.2.0"/>
                <w:sz w:val="18"/>
              </w:rPr>
              <w:t xml:space="preserve">13763 (correspond to 7 </w:t>
            </w:r>
            <w:r w:rsidRPr="001D2CE2">
              <w:rPr>
                <w:rFonts w:ascii="Arial" w:hAnsi="Arial" w:cs="Arial"/>
                <w:sz w:val="18"/>
              </w:rPr>
              <w:t>µ</w:t>
            </w:r>
            <w:r w:rsidRPr="001D2CE2">
              <w:rPr>
                <w:rFonts w:ascii="Arial" w:hAnsi="Arial" w:cs="v4.2.0"/>
                <w:sz w:val="18"/>
              </w:rPr>
              <w:t>s)</w:t>
            </w:r>
          </w:p>
        </w:tc>
      </w:tr>
      <w:tr w:rsidR="001D2CE2" w:rsidRPr="001D2CE2" w:rsidTr="00391029">
        <w:trPr>
          <w:cantSplit/>
          <w:jc w:val="center"/>
        </w:trPr>
        <w:tc>
          <w:tcPr>
            <w:tcW w:w="5000" w:type="pct"/>
            <w:gridSpan w:val="2"/>
          </w:tcPr>
          <w:p w:rsidR="001D2CE2" w:rsidRPr="001D2CE2" w:rsidRDefault="001D2CE2" w:rsidP="001D2CE2">
            <w:pPr>
              <w:keepNext/>
              <w:keepLines/>
              <w:overflowPunct w:val="0"/>
              <w:autoSpaceDE w:val="0"/>
              <w:autoSpaceDN w:val="0"/>
              <w:adjustRightInd w:val="0"/>
              <w:textAlignment w:val="baseline"/>
              <w:rPr>
                <w:rFonts w:ascii="Arial" w:hAnsi="Arial" w:cs="v4.2.0"/>
                <w:sz w:val="18"/>
              </w:rPr>
            </w:pPr>
            <w:r w:rsidRPr="001D2CE2">
              <w:rPr>
                <w:rFonts w:ascii="Arial" w:hAnsi="Arial" w:cs="v4.2.0"/>
                <w:sz w:val="18"/>
              </w:rPr>
              <w:t xml:space="preserve">Note: Regardless of whether </w:t>
            </w:r>
            <w:r w:rsidRPr="001D2CE2">
              <w:rPr>
                <w:rFonts w:ascii="Arial" w:hAnsi="Arial" w:cs="Arial"/>
                <w:sz w:val="18"/>
              </w:rPr>
              <w:t>LTE-NR coexistence</w:t>
            </w:r>
            <w:r w:rsidRPr="001D2CE2">
              <w:rPr>
                <w:rFonts w:ascii="Arial" w:hAnsi="Arial" w:cs="v4.2.0"/>
                <w:sz w:val="18"/>
              </w:rPr>
              <w:t xml:space="preserve"> is configured or not in FR1</w:t>
            </w:r>
          </w:p>
        </w:tc>
      </w:tr>
    </w:tbl>
    <w:p w:rsidR="001D2CE2" w:rsidRPr="001D2CE2" w:rsidRDefault="001D2CE2" w:rsidP="001D2CE2">
      <w:pPr>
        <w:widowControl w:val="0"/>
        <w:tabs>
          <w:tab w:val="left" w:pos="567"/>
        </w:tabs>
        <w:overflowPunct w:val="0"/>
        <w:autoSpaceDE w:val="0"/>
        <w:autoSpaceDN w:val="0"/>
        <w:adjustRightInd w:val="0"/>
        <w:snapToGrid w:val="0"/>
        <w:spacing w:after="0"/>
        <w:ind w:left="1260"/>
        <w:jc w:val="both"/>
        <w:textAlignment w:val="baseline"/>
        <w:rPr>
          <w:rFonts w:ascii="Arial" w:hAnsi="Arial" w:cs="Arial"/>
          <w:kern w:val="2"/>
          <w:sz w:val="21"/>
          <w:szCs w:val="22"/>
          <w:lang w:val="en-US" w:eastAsia="ja-JP"/>
        </w:rPr>
      </w:pPr>
    </w:p>
    <w:p w:rsidR="001D2CE2" w:rsidRPr="001D2CE2" w:rsidRDefault="001D2CE2" w:rsidP="001D2CE2">
      <w:pPr>
        <w:widowControl w:val="0"/>
        <w:numPr>
          <w:ilvl w:val="2"/>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 xml:space="preserve">RAN4 has not yet defined N_(TA_Offset) for uplink transmission on a TDD carrier in frequency range#1 (FR1) when the NR co-exist with LTE because currently there is no corresponding TDD band. However if such band is defined in future then N_(TA_Offset) for this case shall also be defined. </w:t>
      </w:r>
    </w:p>
    <w:p w:rsidR="001D2CE2" w:rsidRPr="001D2CE2" w:rsidRDefault="001D2CE2" w:rsidP="001D2CE2">
      <w:pPr>
        <w:widowControl w:val="0"/>
        <w:numPr>
          <w:ilvl w:val="2"/>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In LTE the N_(TA_Offset) for uplink transmission on a TDD carrier is 624Ts (</w:t>
      </w:r>
      <w:r w:rsidRPr="001D2CE2">
        <w:rPr>
          <w:rFonts w:ascii="Arial" w:hAnsi="Arial" w:cs="Arial"/>
          <w:kern w:val="2"/>
          <w:sz w:val="21"/>
          <w:szCs w:val="22"/>
          <w:lang w:val="en-US" w:eastAsia="ja-JP"/>
        </w:rPr>
        <w:t> 20 µs). RAN4 would like to ask RAN1 to evaluate if there is any impact on the performance if the same N_(TA_Offset) is used regardless of whether or not the NR co-exist with LTE on a TDD carrier in FR1. RAN4 would also like to seek guidance from RAN1 regarding N_(TA_Offset) for uplink transmission on a TDD carrier in FR1 when the NR co-exist with LTE.</w:t>
      </w:r>
    </w:p>
    <w:p w:rsidR="001D2CE2" w:rsidRPr="001D2CE2" w:rsidRDefault="001D2CE2" w:rsidP="001D2CE2">
      <w:pPr>
        <w:widowControl w:val="0"/>
        <w:numPr>
          <w:ilvl w:val="2"/>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The UE shall apply a certain N_(TA_Offset) value for any uplink transmission including a random access during an initial access procedure.</w:t>
      </w:r>
    </w:p>
    <w:p w:rsidR="001D2CE2" w:rsidRPr="001D2CE2" w:rsidRDefault="001D2CE2" w:rsidP="001D2CE2">
      <w:pPr>
        <w:widowControl w:val="0"/>
        <w:numPr>
          <w:ilvl w:val="1"/>
          <w:numId w:val="14"/>
        </w:numPr>
        <w:tabs>
          <w:tab w:val="left" w:pos="567"/>
        </w:tabs>
        <w:overflowPunct w:val="0"/>
        <w:autoSpaceDE w:val="0"/>
        <w:autoSpaceDN w:val="0"/>
        <w:adjustRightInd w:val="0"/>
        <w:snapToGrid w:val="0"/>
        <w:spacing w:after="0"/>
        <w:jc w:val="both"/>
        <w:textAlignment w:val="baseline"/>
        <w:rPr>
          <w:rFonts w:ascii="Arial" w:hAnsi="Arial" w:cs="Arial"/>
          <w:kern w:val="2"/>
          <w:sz w:val="21"/>
          <w:szCs w:val="22"/>
          <w:lang w:val="en-US" w:eastAsia="ja-JP"/>
        </w:rPr>
      </w:pPr>
      <w:r w:rsidRPr="001D2CE2">
        <w:rPr>
          <w:rFonts w:ascii="Arial" w:hAnsi="Arial" w:cs="Arial"/>
          <w:kern w:val="2"/>
          <w:sz w:val="21"/>
          <w:szCs w:val="22"/>
          <w:lang w:val="en-US" w:eastAsia="ja-JP"/>
        </w:rPr>
        <w:t>LS on measurement gap in NR in [R4-1714503]</w:t>
      </w:r>
    </w:p>
    <w:p w:rsidR="001D2CE2" w:rsidRPr="001D2CE2" w:rsidRDefault="001D2CE2" w:rsidP="001D2CE2">
      <w:pPr>
        <w:numPr>
          <w:ilvl w:val="2"/>
          <w:numId w:val="14"/>
        </w:numPr>
        <w:overflowPunct w:val="0"/>
        <w:autoSpaceDE w:val="0"/>
        <w:autoSpaceDN w:val="0"/>
        <w:adjustRightInd w:val="0"/>
        <w:spacing w:afterLines="50" w:after="120"/>
        <w:jc w:val="both"/>
        <w:textAlignment w:val="baseline"/>
        <w:rPr>
          <w:rFonts w:ascii="Arial" w:hAnsi="Arial" w:cs="Arial"/>
          <w:kern w:val="2"/>
          <w:sz w:val="21"/>
          <w:szCs w:val="22"/>
          <w:lang w:val="en-US" w:eastAsia="ja-JP"/>
        </w:rPr>
      </w:pPr>
      <w:r w:rsidRPr="001D2CE2">
        <w:rPr>
          <w:rFonts w:ascii="Arial" w:hAnsi="Arial" w:cs="Arial" w:hint="eastAsia"/>
          <w:kern w:val="2"/>
          <w:sz w:val="21"/>
          <w:szCs w:val="22"/>
          <w:lang w:val="en-US" w:eastAsia="ja-JP"/>
        </w:rPr>
        <w:t xml:space="preserve">RAN4 has discussed </w:t>
      </w:r>
      <w:r w:rsidRPr="001D2CE2">
        <w:rPr>
          <w:rFonts w:ascii="Arial" w:hAnsi="Arial" w:cs="Arial"/>
          <w:kern w:val="2"/>
          <w:sz w:val="21"/>
          <w:szCs w:val="22"/>
          <w:lang w:val="en-US" w:eastAsia="ja-JP"/>
        </w:rPr>
        <w:t>the measurement gaps and made the following consensus in RAN4#85.</w:t>
      </w:r>
    </w:p>
    <w:p w:rsidR="001D2CE2" w:rsidRPr="001D2CE2" w:rsidRDefault="001D2CE2" w:rsidP="001D2CE2">
      <w:pPr>
        <w:numPr>
          <w:ilvl w:val="0"/>
          <w:numId w:val="14"/>
        </w:numPr>
        <w:overflowPunct w:val="0"/>
        <w:autoSpaceDE w:val="0"/>
        <w:autoSpaceDN w:val="0"/>
        <w:adjustRightInd w:val="0"/>
        <w:spacing w:afterLines="50" w:after="120"/>
        <w:jc w:val="center"/>
        <w:textAlignment w:val="baseline"/>
        <w:rPr>
          <w:rFonts w:eastAsia="SimSun"/>
          <w:b/>
          <w:lang w:eastAsia="zh-CN"/>
        </w:rPr>
      </w:pPr>
      <w:r w:rsidRPr="001D2CE2">
        <w:rPr>
          <w:rFonts w:eastAsia="SimSun"/>
          <w:b/>
          <w:lang w:eastAsia="zh-CN"/>
        </w:rPr>
        <w:t>Table 1. Measurement gap patterns configuration</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55"/>
        <w:gridCol w:w="1819"/>
        <w:gridCol w:w="1791"/>
      </w:tblGrid>
      <w:tr w:rsidR="001D2CE2" w:rsidRPr="001D2CE2" w:rsidTr="00391029">
        <w:trPr>
          <w:cantSplit/>
          <w:jc w:val="center"/>
        </w:trPr>
        <w:tc>
          <w:tcPr>
            <w:tcW w:w="1364" w:type="pct"/>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b/>
                <w:sz w:val="18"/>
              </w:rPr>
            </w:pPr>
            <w:r w:rsidRPr="001D2CE2">
              <w:rPr>
                <w:rFonts w:ascii="Arial" w:hAnsi="Arial"/>
                <w:b/>
                <w:sz w:val="18"/>
              </w:rPr>
              <w:t>Gap Pattern Id</w:t>
            </w:r>
          </w:p>
        </w:tc>
        <w:tc>
          <w:tcPr>
            <w:tcW w:w="1832" w:type="pct"/>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b/>
                <w:sz w:val="18"/>
              </w:rPr>
            </w:pPr>
            <w:r w:rsidRPr="001D2CE2">
              <w:rPr>
                <w:rFonts w:ascii="Arial" w:hAnsi="Arial"/>
                <w:b/>
                <w:sz w:val="18"/>
                <w:lang w:eastAsia="zh-CN"/>
              </w:rPr>
              <w:t xml:space="preserve">Measurement </w:t>
            </w:r>
            <w:r w:rsidRPr="001D2CE2">
              <w:rPr>
                <w:rFonts w:ascii="Arial" w:hAnsi="Arial"/>
                <w:b/>
                <w:sz w:val="18"/>
              </w:rPr>
              <w:t>Gap Length (MGL, ms)</w:t>
            </w:r>
          </w:p>
        </w:tc>
        <w:tc>
          <w:tcPr>
            <w:tcW w:w="1804" w:type="pct"/>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b/>
                <w:sz w:val="18"/>
              </w:rPr>
            </w:pPr>
            <w:r w:rsidRPr="001D2CE2">
              <w:rPr>
                <w:rFonts w:ascii="Arial" w:hAnsi="Arial"/>
                <w:b/>
                <w:sz w:val="18"/>
                <w:lang w:eastAsia="zh-CN"/>
              </w:rPr>
              <w:t>Measurement</w:t>
            </w:r>
            <w:r w:rsidRPr="001D2CE2">
              <w:rPr>
                <w:rFonts w:ascii="Arial" w:hAnsi="Arial"/>
                <w:b/>
                <w:sz w:val="18"/>
              </w:rPr>
              <w:t xml:space="preserve"> Gap Repetition Period</w:t>
            </w:r>
          </w:p>
          <w:p w:rsidR="001D2CE2" w:rsidRPr="001D2CE2" w:rsidRDefault="001D2CE2" w:rsidP="001D2CE2">
            <w:pPr>
              <w:keepNext/>
              <w:keepLines/>
              <w:overflowPunct w:val="0"/>
              <w:autoSpaceDE w:val="0"/>
              <w:autoSpaceDN w:val="0"/>
              <w:adjustRightInd w:val="0"/>
              <w:spacing w:after="0"/>
              <w:jc w:val="center"/>
              <w:textAlignment w:val="baseline"/>
              <w:rPr>
                <w:rFonts w:ascii="Arial" w:hAnsi="Arial"/>
                <w:b/>
                <w:sz w:val="18"/>
              </w:rPr>
            </w:pPr>
            <w:r w:rsidRPr="001D2CE2">
              <w:rPr>
                <w:rFonts w:ascii="Arial" w:hAnsi="Arial"/>
                <w:b/>
                <w:sz w:val="18"/>
              </w:rPr>
              <w:t>(MGRP, ms)</w:t>
            </w:r>
          </w:p>
        </w:tc>
      </w:tr>
      <w:tr w:rsidR="001D2CE2" w:rsidRPr="001D2CE2" w:rsidTr="00391029">
        <w:trPr>
          <w:cantSplit/>
          <w:jc w:val="center"/>
        </w:trPr>
        <w:tc>
          <w:tcPr>
            <w:tcW w:w="1364" w:type="pct"/>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snapToGrid w:val="0"/>
                <w:sz w:val="18"/>
              </w:rPr>
            </w:pPr>
            <w:r w:rsidRPr="001D2CE2">
              <w:rPr>
                <w:rFonts w:ascii="Arial" w:hAnsi="Arial"/>
                <w:snapToGrid w:val="0"/>
                <w:sz w:val="18"/>
              </w:rPr>
              <w:t>0</w:t>
            </w:r>
          </w:p>
        </w:tc>
        <w:tc>
          <w:tcPr>
            <w:tcW w:w="1832" w:type="pct"/>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snapToGrid w:val="0"/>
                <w:sz w:val="18"/>
              </w:rPr>
            </w:pPr>
            <w:r w:rsidRPr="001D2CE2">
              <w:rPr>
                <w:rFonts w:ascii="Arial" w:hAnsi="Arial"/>
                <w:snapToGrid w:val="0"/>
                <w:sz w:val="18"/>
              </w:rPr>
              <w:t>6</w:t>
            </w:r>
          </w:p>
        </w:tc>
        <w:tc>
          <w:tcPr>
            <w:tcW w:w="1804" w:type="pct"/>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snapToGrid w:val="0"/>
                <w:sz w:val="18"/>
              </w:rPr>
            </w:pPr>
            <w:r w:rsidRPr="001D2CE2">
              <w:rPr>
                <w:rFonts w:ascii="Arial" w:hAnsi="Arial"/>
                <w:snapToGrid w:val="0"/>
                <w:sz w:val="18"/>
              </w:rPr>
              <w:t>40</w:t>
            </w:r>
          </w:p>
        </w:tc>
      </w:tr>
      <w:tr w:rsidR="001D2CE2" w:rsidRPr="001D2CE2" w:rsidTr="00391029">
        <w:trPr>
          <w:cantSplit/>
          <w:jc w:val="center"/>
        </w:trPr>
        <w:tc>
          <w:tcPr>
            <w:tcW w:w="1364" w:type="pct"/>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snapToGrid w:val="0"/>
                <w:sz w:val="18"/>
              </w:rPr>
            </w:pPr>
            <w:r w:rsidRPr="001D2CE2">
              <w:rPr>
                <w:rFonts w:ascii="Arial" w:hAnsi="Arial"/>
                <w:snapToGrid w:val="0"/>
                <w:sz w:val="18"/>
              </w:rPr>
              <w:t>1</w:t>
            </w:r>
          </w:p>
        </w:tc>
        <w:tc>
          <w:tcPr>
            <w:tcW w:w="1832" w:type="pct"/>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snapToGrid w:val="0"/>
                <w:sz w:val="18"/>
              </w:rPr>
            </w:pPr>
            <w:r w:rsidRPr="001D2CE2">
              <w:rPr>
                <w:rFonts w:ascii="Arial" w:hAnsi="Arial"/>
                <w:snapToGrid w:val="0"/>
                <w:sz w:val="18"/>
              </w:rPr>
              <w:t>6</w:t>
            </w:r>
          </w:p>
        </w:tc>
        <w:tc>
          <w:tcPr>
            <w:tcW w:w="1804" w:type="pct"/>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snapToGrid w:val="0"/>
                <w:sz w:val="18"/>
              </w:rPr>
            </w:pPr>
            <w:r w:rsidRPr="001D2CE2">
              <w:rPr>
                <w:rFonts w:ascii="Arial" w:hAnsi="Arial"/>
                <w:snapToGrid w:val="0"/>
                <w:sz w:val="18"/>
              </w:rPr>
              <w:t>80</w:t>
            </w:r>
          </w:p>
        </w:tc>
      </w:tr>
      <w:tr w:rsidR="001D2CE2" w:rsidRPr="001D2CE2" w:rsidTr="00391029">
        <w:trPr>
          <w:cantSplit/>
          <w:jc w:val="center"/>
        </w:trPr>
        <w:tc>
          <w:tcPr>
            <w:tcW w:w="1364" w:type="pct"/>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snapToGrid w:val="0"/>
                <w:sz w:val="18"/>
              </w:rPr>
            </w:pPr>
            <w:r w:rsidRPr="001D2CE2">
              <w:rPr>
                <w:rFonts w:ascii="Arial" w:hAnsi="Arial"/>
                <w:snapToGrid w:val="0"/>
                <w:sz w:val="18"/>
              </w:rPr>
              <w:t>2</w:t>
            </w:r>
          </w:p>
        </w:tc>
        <w:tc>
          <w:tcPr>
            <w:tcW w:w="1832" w:type="pct"/>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snapToGrid w:val="0"/>
                <w:sz w:val="18"/>
              </w:rPr>
            </w:pPr>
            <w:r w:rsidRPr="001D2CE2">
              <w:rPr>
                <w:rFonts w:ascii="Arial" w:hAnsi="Arial"/>
                <w:snapToGrid w:val="0"/>
                <w:sz w:val="18"/>
              </w:rPr>
              <w:t>3</w:t>
            </w:r>
          </w:p>
        </w:tc>
        <w:tc>
          <w:tcPr>
            <w:tcW w:w="1804" w:type="pct"/>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snapToGrid w:val="0"/>
                <w:sz w:val="18"/>
              </w:rPr>
            </w:pPr>
            <w:r w:rsidRPr="001D2CE2">
              <w:rPr>
                <w:rFonts w:ascii="Arial" w:hAnsi="Arial"/>
                <w:snapToGrid w:val="0"/>
                <w:sz w:val="18"/>
              </w:rPr>
              <w:t>40</w:t>
            </w:r>
          </w:p>
        </w:tc>
      </w:tr>
      <w:tr w:rsidR="001D2CE2" w:rsidRPr="001D2CE2" w:rsidTr="00391029">
        <w:trPr>
          <w:cantSplit/>
          <w:jc w:val="center"/>
        </w:trPr>
        <w:tc>
          <w:tcPr>
            <w:tcW w:w="1364" w:type="pct"/>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snapToGrid w:val="0"/>
                <w:sz w:val="18"/>
              </w:rPr>
            </w:pPr>
            <w:r w:rsidRPr="001D2CE2">
              <w:rPr>
                <w:rFonts w:ascii="Arial" w:hAnsi="Arial"/>
                <w:snapToGrid w:val="0"/>
                <w:sz w:val="18"/>
              </w:rPr>
              <w:t>3</w:t>
            </w:r>
          </w:p>
        </w:tc>
        <w:tc>
          <w:tcPr>
            <w:tcW w:w="1832" w:type="pct"/>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snapToGrid w:val="0"/>
                <w:sz w:val="18"/>
              </w:rPr>
            </w:pPr>
            <w:r w:rsidRPr="001D2CE2">
              <w:rPr>
                <w:rFonts w:ascii="Arial" w:hAnsi="Arial"/>
                <w:snapToGrid w:val="0"/>
                <w:sz w:val="18"/>
              </w:rPr>
              <w:t>3</w:t>
            </w:r>
          </w:p>
        </w:tc>
        <w:tc>
          <w:tcPr>
            <w:tcW w:w="1804" w:type="pct"/>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snapToGrid w:val="0"/>
                <w:sz w:val="18"/>
              </w:rPr>
            </w:pPr>
            <w:r w:rsidRPr="001D2CE2">
              <w:rPr>
                <w:rFonts w:ascii="Arial" w:hAnsi="Arial"/>
                <w:snapToGrid w:val="0"/>
                <w:sz w:val="18"/>
              </w:rPr>
              <w:t>80</w:t>
            </w:r>
          </w:p>
        </w:tc>
      </w:tr>
      <w:tr w:rsidR="001D2CE2" w:rsidRPr="001D2CE2" w:rsidTr="00391029">
        <w:trPr>
          <w:cantSplit/>
          <w:jc w:val="center"/>
        </w:trPr>
        <w:tc>
          <w:tcPr>
            <w:tcW w:w="1364" w:type="pct"/>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snapToGrid w:val="0"/>
                <w:sz w:val="18"/>
              </w:rPr>
            </w:pPr>
            <w:r w:rsidRPr="001D2CE2">
              <w:rPr>
                <w:rFonts w:ascii="Arial" w:hAnsi="Arial"/>
                <w:snapToGrid w:val="0"/>
                <w:sz w:val="18"/>
              </w:rPr>
              <w:t>FFS: [4]</w:t>
            </w:r>
          </w:p>
        </w:tc>
        <w:tc>
          <w:tcPr>
            <w:tcW w:w="1832" w:type="pct"/>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snapToGrid w:val="0"/>
                <w:sz w:val="18"/>
              </w:rPr>
            </w:pPr>
            <w:r w:rsidRPr="001D2CE2">
              <w:rPr>
                <w:rFonts w:ascii="Arial" w:hAnsi="Arial"/>
                <w:snapToGrid w:val="0"/>
                <w:sz w:val="18"/>
              </w:rPr>
              <w:t>[6]</w:t>
            </w:r>
          </w:p>
        </w:tc>
        <w:tc>
          <w:tcPr>
            <w:tcW w:w="1804" w:type="pct"/>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snapToGrid w:val="0"/>
                <w:sz w:val="18"/>
              </w:rPr>
            </w:pPr>
            <w:r w:rsidRPr="001D2CE2">
              <w:rPr>
                <w:rFonts w:ascii="Arial" w:hAnsi="Arial"/>
                <w:snapToGrid w:val="0"/>
                <w:sz w:val="18"/>
              </w:rPr>
              <w:t>[20]</w:t>
            </w:r>
          </w:p>
        </w:tc>
      </w:tr>
      <w:tr w:rsidR="001D2CE2" w:rsidRPr="001D2CE2" w:rsidTr="00391029">
        <w:trPr>
          <w:cantSplit/>
          <w:jc w:val="center"/>
        </w:trPr>
        <w:tc>
          <w:tcPr>
            <w:tcW w:w="1364" w:type="pct"/>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snapToGrid w:val="0"/>
                <w:sz w:val="18"/>
              </w:rPr>
            </w:pPr>
            <w:r w:rsidRPr="001D2CE2">
              <w:rPr>
                <w:rFonts w:ascii="Arial" w:hAnsi="Arial"/>
                <w:snapToGrid w:val="0"/>
                <w:sz w:val="18"/>
              </w:rPr>
              <w:t>[5]</w:t>
            </w:r>
          </w:p>
        </w:tc>
        <w:tc>
          <w:tcPr>
            <w:tcW w:w="1832" w:type="pct"/>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snapToGrid w:val="0"/>
                <w:sz w:val="18"/>
              </w:rPr>
            </w:pPr>
            <w:r w:rsidRPr="001D2CE2">
              <w:rPr>
                <w:rFonts w:ascii="Arial" w:hAnsi="Arial"/>
                <w:snapToGrid w:val="0"/>
                <w:sz w:val="18"/>
              </w:rPr>
              <w:t>6</w:t>
            </w:r>
          </w:p>
        </w:tc>
        <w:tc>
          <w:tcPr>
            <w:tcW w:w="1804" w:type="pct"/>
          </w:tcPr>
          <w:p w:rsidR="001D2CE2" w:rsidRPr="001D2CE2" w:rsidDel="0053690A" w:rsidRDefault="001D2CE2" w:rsidP="001D2CE2">
            <w:pPr>
              <w:keepNext/>
              <w:keepLines/>
              <w:overflowPunct w:val="0"/>
              <w:autoSpaceDE w:val="0"/>
              <w:autoSpaceDN w:val="0"/>
              <w:adjustRightInd w:val="0"/>
              <w:spacing w:after="0"/>
              <w:jc w:val="center"/>
              <w:textAlignment w:val="baseline"/>
              <w:rPr>
                <w:rFonts w:ascii="Arial" w:hAnsi="Arial"/>
                <w:snapToGrid w:val="0"/>
                <w:sz w:val="18"/>
              </w:rPr>
            </w:pPr>
            <w:r w:rsidRPr="001D2CE2">
              <w:rPr>
                <w:rFonts w:ascii="Arial" w:hAnsi="Arial"/>
                <w:snapToGrid w:val="0"/>
                <w:sz w:val="18"/>
              </w:rPr>
              <w:t>160</w:t>
            </w:r>
          </w:p>
        </w:tc>
      </w:tr>
      <w:tr w:rsidR="001D2CE2" w:rsidRPr="001D2CE2" w:rsidTr="00391029">
        <w:trPr>
          <w:cantSplit/>
          <w:jc w:val="center"/>
        </w:trPr>
        <w:tc>
          <w:tcPr>
            <w:tcW w:w="1364" w:type="pct"/>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snapToGrid w:val="0"/>
                <w:sz w:val="18"/>
              </w:rPr>
            </w:pPr>
            <w:r w:rsidRPr="001D2CE2">
              <w:rPr>
                <w:rFonts w:ascii="Arial" w:hAnsi="Arial"/>
                <w:snapToGrid w:val="0"/>
                <w:sz w:val="18"/>
              </w:rPr>
              <w:t>FFS: [6]</w:t>
            </w:r>
          </w:p>
        </w:tc>
        <w:tc>
          <w:tcPr>
            <w:tcW w:w="1832" w:type="pct"/>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snapToGrid w:val="0"/>
                <w:sz w:val="18"/>
              </w:rPr>
            </w:pPr>
            <w:r w:rsidRPr="001D2CE2">
              <w:rPr>
                <w:rFonts w:ascii="Arial" w:hAnsi="Arial"/>
                <w:snapToGrid w:val="0"/>
                <w:sz w:val="18"/>
              </w:rPr>
              <w:t>[4]</w:t>
            </w:r>
          </w:p>
        </w:tc>
        <w:tc>
          <w:tcPr>
            <w:tcW w:w="1804" w:type="pct"/>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snapToGrid w:val="0"/>
                <w:sz w:val="18"/>
              </w:rPr>
            </w:pPr>
            <w:r w:rsidRPr="001D2CE2">
              <w:rPr>
                <w:rFonts w:ascii="Arial" w:hAnsi="Arial"/>
                <w:snapToGrid w:val="0"/>
                <w:sz w:val="18"/>
              </w:rPr>
              <w:t>[20]</w:t>
            </w:r>
          </w:p>
        </w:tc>
      </w:tr>
      <w:tr w:rsidR="001D2CE2" w:rsidRPr="001D2CE2" w:rsidTr="00391029">
        <w:trPr>
          <w:cantSplit/>
          <w:jc w:val="center"/>
        </w:trPr>
        <w:tc>
          <w:tcPr>
            <w:tcW w:w="1364" w:type="pct"/>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snapToGrid w:val="0"/>
                <w:sz w:val="18"/>
              </w:rPr>
            </w:pPr>
            <w:r w:rsidRPr="001D2CE2">
              <w:rPr>
                <w:rFonts w:ascii="Arial" w:hAnsi="Arial"/>
                <w:snapToGrid w:val="0"/>
                <w:sz w:val="18"/>
              </w:rPr>
              <w:t>[7]</w:t>
            </w:r>
          </w:p>
        </w:tc>
        <w:tc>
          <w:tcPr>
            <w:tcW w:w="1832" w:type="pct"/>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snapToGrid w:val="0"/>
                <w:sz w:val="18"/>
              </w:rPr>
            </w:pPr>
            <w:r w:rsidRPr="001D2CE2">
              <w:rPr>
                <w:rFonts w:ascii="Arial" w:hAnsi="Arial"/>
                <w:snapToGrid w:val="0"/>
                <w:sz w:val="18"/>
              </w:rPr>
              <w:t>4</w:t>
            </w:r>
          </w:p>
        </w:tc>
        <w:tc>
          <w:tcPr>
            <w:tcW w:w="1804" w:type="pct"/>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snapToGrid w:val="0"/>
                <w:sz w:val="18"/>
              </w:rPr>
            </w:pPr>
            <w:r w:rsidRPr="001D2CE2">
              <w:rPr>
                <w:rFonts w:ascii="Arial" w:hAnsi="Arial"/>
                <w:snapToGrid w:val="0"/>
                <w:sz w:val="18"/>
              </w:rPr>
              <w:t>40</w:t>
            </w:r>
          </w:p>
        </w:tc>
      </w:tr>
      <w:tr w:rsidR="001D2CE2" w:rsidRPr="001D2CE2" w:rsidTr="00391029">
        <w:trPr>
          <w:cantSplit/>
          <w:jc w:val="center"/>
        </w:trPr>
        <w:tc>
          <w:tcPr>
            <w:tcW w:w="1364" w:type="pct"/>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snapToGrid w:val="0"/>
                <w:sz w:val="18"/>
              </w:rPr>
            </w:pPr>
            <w:r w:rsidRPr="001D2CE2">
              <w:rPr>
                <w:rFonts w:ascii="Arial" w:hAnsi="Arial"/>
                <w:snapToGrid w:val="0"/>
                <w:sz w:val="18"/>
              </w:rPr>
              <w:t>[8]</w:t>
            </w:r>
          </w:p>
        </w:tc>
        <w:tc>
          <w:tcPr>
            <w:tcW w:w="1832" w:type="pct"/>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snapToGrid w:val="0"/>
                <w:sz w:val="18"/>
              </w:rPr>
            </w:pPr>
            <w:r w:rsidRPr="001D2CE2">
              <w:rPr>
                <w:rFonts w:ascii="Arial" w:hAnsi="Arial"/>
                <w:snapToGrid w:val="0"/>
                <w:sz w:val="18"/>
              </w:rPr>
              <w:t>4</w:t>
            </w:r>
          </w:p>
        </w:tc>
        <w:tc>
          <w:tcPr>
            <w:tcW w:w="1804" w:type="pct"/>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snapToGrid w:val="0"/>
                <w:sz w:val="18"/>
              </w:rPr>
            </w:pPr>
            <w:r w:rsidRPr="001D2CE2">
              <w:rPr>
                <w:rFonts w:ascii="Arial" w:hAnsi="Arial"/>
                <w:snapToGrid w:val="0"/>
                <w:sz w:val="18"/>
              </w:rPr>
              <w:t>80</w:t>
            </w:r>
          </w:p>
        </w:tc>
      </w:tr>
      <w:tr w:rsidR="001D2CE2" w:rsidRPr="001D2CE2" w:rsidTr="00391029">
        <w:trPr>
          <w:cantSplit/>
          <w:jc w:val="center"/>
        </w:trPr>
        <w:tc>
          <w:tcPr>
            <w:tcW w:w="1364" w:type="pct"/>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snapToGrid w:val="0"/>
                <w:sz w:val="18"/>
              </w:rPr>
            </w:pPr>
            <w:r w:rsidRPr="001D2CE2">
              <w:rPr>
                <w:rFonts w:ascii="Arial" w:hAnsi="Arial"/>
                <w:snapToGrid w:val="0"/>
                <w:sz w:val="18"/>
              </w:rPr>
              <w:t>[9]</w:t>
            </w:r>
          </w:p>
        </w:tc>
        <w:tc>
          <w:tcPr>
            <w:tcW w:w="1832" w:type="pct"/>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snapToGrid w:val="0"/>
                <w:sz w:val="18"/>
              </w:rPr>
            </w:pPr>
            <w:r w:rsidRPr="001D2CE2">
              <w:rPr>
                <w:rFonts w:ascii="Arial" w:hAnsi="Arial"/>
                <w:snapToGrid w:val="0"/>
                <w:sz w:val="18"/>
              </w:rPr>
              <w:t>[4]</w:t>
            </w:r>
          </w:p>
        </w:tc>
        <w:tc>
          <w:tcPr>
            <w:tcW w:w="1804" w:type="pct"/>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snapToGrid w:val="0"/>
                <w:sz w:val="18"/>
              </w:rPr>
            </w:pPr>
            <w:r w:rsidRPr="001D2CE2">
              <w:rPr>
                <w:rFonts w:ascii="Arial" w:hAnsi="Arial"/>
                <w:snapToGrid w:val="0"/>
                <w:sz w:val="18"/>
              </w:rPr>
              <w:t>[160]</w:t>
            </w:r>
          </w:p>
        </w:tc>
      </w:tr>
      <w:tr w:rsidR="001D2CE2" w:rsidRPr="001D2CE2" w:rsidTr="00391029">
        <w:trPr>
          <w:cantSplit/>
          <w:jc w:val="center"/>
        </w:trPr>
        <w:tc>
          <w:tcPr>
            <w:tcW w:w="1364" w:type="pct"/>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snapToGrid w:val="0"/>
                <w:sz w:val="18"/>
              </w:rPr>
            </w:pPr>
            <w:r w:rsidRPr="001D2CE2">
              <w:rPr>
                <w:rFonts w:ascii="Arial" w:hAnsi="Arial"/>
                <w:snapToGrid w:val="0"/>
                <w:sz w:val="18"/>
              </w:rPr>
              <w:t>[10]</w:t>
            </w:r>
          </w:p>
        </w:tc>
        <w:tc>
          <w:tcPr>
            <w:tcW w:w="1832" w:type="pct"/>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snapToGrid w:val="0"/>
                <w:sz w:val="18"/>
              </w:rPr>
            </w:pPr>
            <w:r w:rsidRPr="001D2CE2">
              <w:rPr>
                <w:rFonts w:ascii="Arial" w:hAnsi="Arial"/>
                <w:snapToGrid w:val="0"/>
                <w:sz w:val="18"/>
              </w:rPr>
              <w:t>3</w:t>
            </w:r>
          </w:p>
        </w:tc>
        <w:tc>
          <w:tcPr>
            <w:tcW w:w="1804" w:type="pct"/>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snapToGrid w:val="0"/>
                <w:sz w:val="18"/>
              </w:rPr>
            </w:pPr>
            <w:r w:rsidRPr="001D2CE2">
              <w:rPr>
                <w:rFonts w:ascii="Arial" w:hAnsi="Arial"/>
                <w:snapToGrid w:val="0"/>
                <w:sz w:val="18"/>
              </w:rPr>
              <w:t>20</w:t>
            </w:r>
          </w:p>
        </w:tc>
      </w:tr>
      <w:tr w:rsidR="001D2CE2" w:rsidRPr="001D2CE2" w:rsidTr="00391029">
        <w:trPr>
          <w:cantSplit/>
          <w:jc w:val="center"/>
        </w:trPr>
        <w:tc>
          <w:tcPr>
            <w:tcW w:w="1364" w:type="pct"/>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snapToGrid w:val="0"/>
                <w:sz w:val="18"/>
              </w:rPr>
            </w:pPr>
            <w:r w:rsidRPr="001D2CE2">
              <w:rPr>
                <w:rFonts w:ascii="Arial" w:hAnsi="Arial"/>
                <w:snapToGrid w:val="0"/>
                <w:sz w:val="18"/>
              </w:rPr>
              <w:t>[11]</w:t>
            </w:r>
          </w:p>
        </w:tc>
        <w:tc>
          <w:tcPr>
            <w:tcW w:w="1832" w:type="pct"/>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snapToGrid w:val="0"/>
                <w:sz w:val="18"/>
              </w:rPr>
            </w:pPr>
            <w:r w:rsidRPr="001D2CE2">
              <w:rPr>
                <w:rFonts w:ascii="Arial" w:hAnsi="Arial"/>
                <w:snapToGrid w:val="0"/>
                <w:sz w:val="18"/>
              </w:rPr>
              <w:t>3</w:t>
            </w:r>
          </w:p>
        </w:tc>
        <w:tc>
          <w:tcPr>
            <w:tcW w:w="1804" w:type="pct"/>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snapToGrid w:val="0"/>
                <w:sz w:val="18"/>
              </w:rPr>
            </w:pPr>
            <w:r w:rsidRPr="001D2CE2">
              <w:rPr>
                <w:rFonts w:ascii="Arial" w:hAnsi="Arial"/>
                <w:snapToGrid w:val="0"/>
                <w:sz w:val="18"/>
              </w:rPr>
              <w:t>160</w:t>
            </w:r>
          </w:p>
        </w:tc>
      </w:tr>
      <w:tr w:rsidR="001D2CE2" w:rsidRPr="001D2CE2" w:rsidTr="00391029">
        <w:trPr>
          <w:cantSplit/>
          <w:jc w:val="center"/>
        </w:trPr>
        <w:tc>
          <w:tcPr>
            <w:tcW w:w="1364" w:type="pct"/>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snapToGrid w:val="0"/>
                <w:sz w:val="18"/>
              </w:rPr>
            </w:pPr>
            <w:r w:rsidRPr="001D2CE2">
              <w:rPr>
                <w:rFonts w:ascii="Arial" w:hAnsi="Arial"/>
                <w:snapToGrid w:val="0"/>
                <w:sz w:val="18"/>
              </w:rPr>
              <w:t>FFS: [12]</w:t>
            </w:r>
          </w:p>
        </w:tc>
        <w:tc>
          <w:tcPr>
            <w:tcW w:w="1832" w:type="pct"/>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snapToGrid w:val="0"/>
                <w:sz w:val="18"/>
              </w:rPr>
            </w:pPr>
            <w:r w:rsidRPr="001D2CE2">
              <w:rPr>
                <w:rFonts w:ascii="Arial" w:hAnsi="Arial"/>
                <w:snapToGrid w:val="0"/>
                <w:sz w:val="18"/>
              </w:rPr>
              <w:t>[5.5]</w:t>
            </w:r>
          </w:p>
        </w:tc>
        <w:tc>
          <w:tcPr>
            <w:tcW w:w="1804" w:type="pct"/>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snapToGrid w:val="0"/>
                <w:sz w:val="18"/>
              </w:rPr>
            </w:pPr>
            <w:r w:rsidRPr="001D2CE2">
              <w:rPr>
                <w:rFonts w:ascii="Arial" w:hAnsi="Arial"/>
                <w:snapToGrid w:val="0"/>
                <w:sz w:val="18"/>
              </w:rPr>
              <w:t>[20]</w:t>
            </w:r>
          </w:p>
        </w:tc>
      </w:tr>
      <w:tr w:rsidR="001D2CE2" w:rsidRPr="001D2CE2" w:rsidTr="00391029">
        <w:trPr>
          <w:cantSplit/>
          <w:trHeight w:val="172"/>
          <w:jc w:val="center"/>
        </w:trPr>
        <w:tc>
          <w:tcPr>
            <w:tcW w:w="1364" w:type="pct"/>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snapToGrid w:val="0"/>
                <w:sz w:val="18"/>
              </w:rPr>
            </w:pPr>
            <w:r w:rsidRPr="001D2CE2">
              <w:rPr>
                <w:rFonts w:ascii="Arial" w:hAnsi="Arial"/>
                <w:snapToGrid w:val="0"/>
                <w:sz w:val="18"/>
              </w:rPr>
              <w:t>[13]</w:t>
            </w:r>
          </w:p>
        </w:tc>
        <w:tc>
          <w:tcPr>
            <w:tcW w:w="1832" w:type="pct"/>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snapToGrid w:val="0"/>
                <w:sz w:val="18"/>
              </w:rPr>
            </w:pPr>
            <w:r w:rsidRPr="001D2CE2">
              <w:rPr>
                <w:rFonts w:ascii="Arial" w:hAnsi="Arial"/>
                <w:snapToGrid w:val="0"/>
                <w:sz w:val="18"/>
              </w:rPr>
              <w:t>[5.5]</w:t>
            </w:r>
          </w:p>
        </w:tc>
        <w:tc>
          <w:tcPr>
            <w:tcW w:w="1804" w:type="pct"/>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snapToGrid w:val="0"/>
                <w:sz w:val="18"/>
              </w:rPr>
            </w:pPr>
            <w:r w:rsidRPr="001D2CE2">
              <w:rPr>
                <w:rFonts w:ascii="Arial" w:hAnsi="Arial"/>
                <w:snapToGrid w:val="0"/>
                <w:sz w:val="18"/>
              </w:rPr>
              <w:t>40</w:t>
            </w:r>
          </w:p>
        </w:tc>
      </w:tr>
      <w:tr w:rsidR="001D2CE2" w:rsidRPr="001D2CE2" w:rsidTr="00391029">
        <w:trPr>
          <w:cantSplit/>
          <w:jc w:val="center"/>
        </w:trPr>
        <w:tc>
          <w:tcPr>
            <w:tcW w:w="1364" w:type="pct"/>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snapToGrid w:val="0"/>
                <w:sz w:val="18"/>
              </w:rPr>
            </w:pPr>
            <w:r w:rsidRPr="001D2CE2">
              <w:rPr>
                <w:rFonts w:ascii="Arial" w:hAnsi="Arial"/>
                <w:snapToGrid w:val="0"/>
                <w:sz w:val="18"/>
              </w:rPr>
              <w:t>[14]</w:t>
            </w:r>
          </w:p>
        </w:tc>
        <w:tc>
          <w:tcPr>
            <w:tcW w:w="1832" w:type="pct"/>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snapToGrid w:val="0"/>
                <w:sz w:val="18"/>
              </w:rPr>
            </w:pPr>
            <w:r w:rsidRPr="001D2CE2">
              <w:rPr>
                <w:rFonts w:ascii="Arial" w:hAnsi="Arial"/>
                <w:snapToGrid w:val="0"/>
                <w:sz w:val="18"/>
              </w:rPr>
              <w:t>[5.5]</w:t>
            </w:r>
          </w:p>
        </w:tc>
        <w:tc>
          <w:tcPr>
            <w:tcW w:w="1804" w:type="pct"/>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snapToGrid w:val="0"/>
                <w:sz w:val="18"/>
              </w:rPr>
            </w:pPr>
            <w:r w:rsidRPr="001D2CE2">
              <w:rPr>
                <w:rFonts w:ascii="Arial" w:hAnsi="Arial"/>
                <w:snapToGrid w:val="0"/>
                <w:sz w:val="18"/>
              </w:rPr>
              <w:t>80</w:t>
            </w:r>
          </w:p>
        </w:tc>
      </w:tr>
      <w:tr w:rsidR="001D2CE2" w:rsidRPr="001D2CE2" w:rsidTr="00391029">
        <w:trPr>
          <w:cantSplit/>
          <w:jc w:val="center"/>
        </w:trPr>
        <w:tc>
          <w:tcPr>
            <w:tcW w:w="1364" w:type="pct"/>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snapToGrid w:val="0"/>
                <w:sz w:val="18"/>
              </w:rPr>
            </w:pPr>
            <w:r w:rsidRPr="001D2CE2">
              <w:rPr>
                <w:rFonts w:ascii="Arial" w:hAnsi="Arial"/>
                <w:snapToGrid w:val="0"/>
                <w:sz w:val="18"/>
              </w:rPr>
              <w:t>[15]</w:t>
            </w:r>
          </w:p>
        </w:tc>
        <w:tc>
          <w:tcPr>
            <w:tcW w:w="1832" w:type="pct"/>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snapToGrid w:val="0"/>
                <w:sz w:val="18"/>
              </w:rPr>
            </w:pPr>
            <w:r w:rsidRPr="001D2CE2">
              <w:rPr>
                <w:rFonts w:ascii="Arial" w:hAnsi="Arial"/>
                <w:snapToGrid w:val="0"/>
                <w:sz w:val="18"/>
              </w:rPr>
              <w:t>[5.5]</w:t>
            </w:r>
          </w:p>
        </w:tc>
        <w:tc>
          <w:tcPr>
            <w:tcW w:w="1804" w:type="pct"/>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snapToGrid w:val="0"/>
                <w:sz w:val="18"/>
              </w:rPr>
            </w:pPr>
            <w:r w:rsidRPr="001D2CE2">
              <w:rPr>
                <w:rFonts w:ascii="Arial" w:hAnsi="Arial"/>
                <w:snapToGrid w:val="0"/>
                <w:sz w:val="18"/>
              </w:rPr>
              <w:t>160</w:t>
            </w:r>
          </w:p>
        </w:tc>
      </w:tr>
      <w:tr w:rsidR="001D2CE2" w:rsidRPr="001D2CE2" w:rsidTr="00391029">
        <w:trPr>
          <w:cantSplit/>
          <w:jc w:val="center"/>
        </w:trPr>
        <w:tc>
          <w:tcPr>
            <w:tcW w:w="1364" w:type="pct"/>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snapToGrid w:val="0"/>
                <w:sz w:val="18"/>
              </w:rPr>
            </w:pPr>
            <w:r w:rsidRPr="001D2CE2">
              <w:rPr>
                <w:rFonts w:ascii="Arial" w:hAnsi="Arial"/>
                <w:snapToGrid w:val="0"/>
                <w:sz w:val="18"/>
              </w:rPr>
              <w:t>[16]</w:t>
            </w:r>
          </w:p>
        </w:tc>
        <w:tc>
          <w:tcPr>
            <w:tcW w:w="1832" w:type="pct"/>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snapToGrid w:val="0"/>
                <w:sz w:val="18"/>
              </w:rPr>
            </w:pPr>
            <w:r w:rsidRPr="001D2CE2">
              <w:rPr>
                <w:rFonts w:ascii="Arial" w:hAnsi="Arial"/>
                <w:snapToGrid w:val="0"/>
                <w:sz w:val="18"/>
              </w:rPr>
              <w:t>[3.5]</w:t>
            </w:r>
          </w:p>
        </w:tc>
        <w:tc>
          <w:tcPr>
            <w:tcW w:w="1804" w:type="pct"/>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snapToGrid w:val="0"/>
                <w:sz w:val="18"/>
              </w:rPr>
            </w:pPr>
            <w:r w:rsidRPr="001D2CE2">
              <w:rPr>
                <w:rFonts w:ascii="Arial" w:hAnsi="Arial"/>
                <w:snapToGrid w:val="0"/>
                <w:sz w:val="18"/>
              </w:rPr>
              <w:t>20</w:t>
            </w:r>
          </w:p>
        </w:tc>
      </w:tr>
      <w:tr w:rsidR="001D2CE2" w:rsidRPr="001D2CE2" w:rsidTr="00391029">
        <w:trPr>
          <w:cantSplit/>
          <w:jc w:val="center"/>
        </w:trPr>
        <w:tc>
          <w:tcPr>
            <w:tcW w:w="1364" w:type="pct"/>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snapToGrid w:val="0"/>
                <w:sz w:val="18"/>
              </w:rPr>
            </w:pPr>
            <w:r w:rsidRPr="001D2CE2">
              <w:rPr>
                <w:rFonts w:ascii="Arial" w:hAnsi="Arial"/>
                <w:snapToGrid w:val="0"/>
                <w:sz w:val="18"/>
              </w:rPr>
              <w:t>[17]</w:t>
            </w:r>
          </w:p>
        </w:tc>
        <w:tc>
          <w:tcPr>
            <w:tcW w:w="1832" w:type="pct"/>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snapToGrid w:val="0"/>
                <w:sz w:val="18"/>
              </w:rPr>
            </w:pPr>
            <w:r w:rsidRPr="001D2CE2">
              <w:rPr>
                <w:rFonts w:ascii="Arial" w:hAnsi="Arial"/>
                <w:snapToGrid w:val="0"/>
                <w:sz w:val="18"/>
              </w:rPr>
              <w:t>[3.5]</w:t>
            </w:r>
          </w:p>
        </w:tc>
        <w:tc>
          <w:tcPr>
            <w:tcW w:w="1804" w:type="pct"/>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snapToGrid w:val="0"/>
                <w:sz w:val="18"/>
              </w:rPr>
            </w:pPr>
            <w:r w:rsidRPr="001D2CE2">
              <w:rPr>
                <w:rFonts w:ascii="Arial" w:hAnsi="Arial"/>
                <w:snapToGrid w:val="0"/>
                <w:sz w:val="18"/>
              </w:rPr>
              <w:t>40</w:t>
            </w:r>
          </w:p>
        </w:tc>
      </w:tr>
      <w:tr w:rsidR="001D2CE2" w:rsidRPr="001D2CE2" w:rsidTr="00391029">
        <w:trPr>
          <w:cantSplit/>
          <w:jc w:val="center"/>
        </w:trPr>
        <w:tc>
          <w:tcPr>
            <w:tcW w:w="1364" w:type="pct"/>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snapToGrid w:val="0"/>
                <w:sz w:val="18"/>
              </w:rPr>
            </w:pPr>
            <w:r w:rsidRPr="001D2CE2">
              <w:rPr>
                <w:rFonts w:ascii="Arial" w:hAnsi="Arial"/>
                <w:snapToGrid w:val="0"/>
                <w:sz w:val="18"/>
              </w:rPr>
              <w:t>[18]</w:t>
            </w:r>
          </w:p>
        </w:tc>
        <w:tc>
          <w:tcPr>
            <w:tcW w:w="1832" w:type="pct"/>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snapToGrid w:val="0"/>
                <w:sz w:val="18"/>
              </w:rPr>
            </w:pPr>
            <w:r w:rsidRPr="001D2CE2">
              <w:rPr>
                <w:rFonts w:ascii="Arial" w:hAnsi="Arial"/>
                <w:snapToGrid w:val="0"/>
                <w:sz w:val="18"/>
              </w:rPr>
              <w:t>[3.5]</w:t>
            </w:r>
          </w:p>
        </w:tc>
        <w:tc>
          <w:tcPr>
            <w:tcW w:w="1804" w:type="pct"/>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snapToGrid w:val="0"/>
                <w:sz w:val="18"/>
              </w:rPr>
            </w:pPr>
            <w:r w:rsidRPr="001D2CE2">
              <w:rPr>
                <w:rFonts w:ascii="Arial" w:hAnsi="Arial"/>
                <w:snapToGrid w:val="0"/>
                <w:sz w:val="18"/>
              </w:rPr>
              <w:t>80</w:t>
            </w:r>
          </w:p>
        </w:tc>
      </w:tr>
      <w:tr w:rsidR="001D2CE2" w:rsidRPr="001D2CE2" w:rsidTr="00391029">
        <w:trPr>
          <w:cantSplit/>
          <w:jc w:val="center"/>
        </w:trPr>
        <w:tc>
          <w:tcPr>
            <w:tcW w:w="1364" w:type="pct"/>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snapToGrid w:val="0"/>
                <w:sz w:val="18"/>
              </w:rPr>
            </w:pPr>
            <w:r w:rsidRPr="001D2CE2">
              <w:rPr>
                <w:rFonts w:ascii="Arial" w:hAnsi="Arial"/>
                <w:snapToGrid w:val="0"/>
                <w:sz w:val="18"/>
              </w:rPr>
              <w:t>[19]</w:t>
            </w:r>
          </w:p>
        </w:tc>
        <w:tc>
          <w:tcPr>
            <w:tcW w:w="1832" w:type="pct"/>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snapToGrid w:val="0"/>
                <w:sz w:val="18"/>
              </w:rPr>
            </w:pPr>
            <w:r w:rsidRPr="001D2CE2">
              <w:rPr>
                <w:rFonts w:ascii="Arial" w:hAnsi="Arial"/>
                <w:snapToGrid w:val="0"/>
                <w:sz w:val="18"/>
              </w:rPr>
              <w:t>[3.5]</w:t>
            </w:r>
          </w:p>
        </w:tc>
        <w:tc>
          <w:tcPr>
            <w:tcW w:w="1804" w:type="pct"/>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snapToGrid w:val="0"/>
                <w:sz w:val="18"/>
              </w:rPr>
            </w:pPr>
            <w:r w:rsidRPr="001D2CE2">
              <w:rPr>
                <w:rFonts w:ascii="Arial" w:hAnsi="Arial"/>
                <w:snapToGrid w:val="0"/>
                <w:sz w:val="18"/>
              </w:rPr>
              <w:t>160</w:t>
            </w:r>
          </w:p>
        </w:tc>
      </w:tr>
      <w:tr w:rsidR="001D2CE2" w:rsidRPr="001D2CE2" w:rsidTr="00391029">
        <w:trPr>
          <w:cantSplit/>
          <w:jc w:val="center"/>
        </w:trPr>
        <w:tc>
          <w:tcPr>
            <w:tcW w:w="1364" w:type="pct"/>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snapToGrid w:val="0"/>
                <w:sz w:val="18"/>
              </w:rPr>
            </w:pPr>
            <w:r w:rsidRPr="001D2CE2">
              <w:rPr>
                <w:rFonts w:ascii="Arial" w:hAnsi="Arial"/>
                <w:snapToGrid w:val="0"/>
                <w:sz w:val="18"/>
              </w:rPr>
              <w:t>[20]</w:t>
            </w:r>
          </w:p>
        </w:tc>
        <w:tc>
          <w:tcPr>
            <w:tcW w:w="1832" w:type="pct"/>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snapToGrid w:val="0"/>
                <w:sz w:val="18"/>
              </w:rPr>
            </w:pPr>
            <w:r w:rsidRPr="001D2CE2">
              <w:rPr>
                <w:rFonts w:ascii="Arial" w:hAnsi="Arial"/>
                <w:snapToGrid w:val="0"/>
                <w:sz w:val="18"/>
              </w:rPr>
              <w:t>[1.5]</w:t>
            </w:r>
          </w:p>
        </w:tc>
        <w:tc>
          <w:tcPr>
            <w:tcW w:w="1804" w:type="pct"/>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snapToGrid w:val="0"/>
                <w:sz w:val="18"/>
              </w:rPr>
            </w:pPr>
            <w:r w:rsidRPr="001D2CE2">
              <w:rPr>
                <w:rFonts w:ascii="Arial" w:hAnsi="Arial"/>
                <w:snapToGrid w:val="0"/>
                <w:sz w:val="18"/>
              </w:rPr>
              <w:t>20</w:t>
            </w:r>
          </w:p>
        </w:tc>
      </w:tr>
      <w:tr w:rsidR="001D2CE2" w:rsidRPr="001D2CE2" w:rsidTr="00391029">
        <w:trPr>
          <w:cantSplit/>
          <w:jc w:val="center"/>
        </w:trPr>
        <w:tc>
          <w:tcPr>
            <w:tcW w:w="1364" w:type="pct"/>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snapToGrid w:val="0"/>
                <w:sz w:val="18"/>
              </w:rPr>
            </w:pPr>
            <w:r w:rsidRPr="001D2CE2">
              <w:rPr>
                <w:rFonts w:ascii="Arial" w:hAnsi="Arial"/>
                <w:snapToGrid w:val="0"/>
                <w:sz w:val="18"/>
              </w:rPr>
              <w:t>[21]</w:t>
            </w:r>
          </w:p>
        </w:tc>
        <w:tc>
          <w:tcPr>
            <w:tcW w:w="1832" w:type="pct"/>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snapToGrid w:val="0"/>
                <w:sz w:val="18"/>
              </w:rPr>
            </w:pPr>
            <w:r w:rsidRPr="001D2CE2">
              <w:rPr>
                <w:rFonts w:ascii="Arial" w:hAnsi="Arial"/>
                <w:snapToGrid w:val="0"/>
                <w:sz w:val="18"/>
              </w:rPr>
              <w:t>[1.5]</w:t>
            </w:r>
          </w:p>
        </w:tc>
        <w:tc>
          <w:tcPr>
            <w:tcW w:w="1804" w:type="pct"/>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snapToGrid w:val="0"/>
                <w:sz w:val="18"/>
              </w:rPr>
            </w:pPr>
            <w:r w:rsidRPr="001D2CE2">
              <w:rPr>
                <w:rFonts w:ascii="Arial" w:hAnsi="Arial"/>
                <w:snapToGrid w:val="0"/>
                <w:sz w:val="18"/>
              </w:rPr>
              <w:t>40</w:t>
            </w:r>
          </w:p>
        </w:tc>
      </w:tr>
      <w:tr w:rsidR="001D2CE2" w:rsidRPr="001D2CE2" w:rsidTr="00391029">
        <w:trPr>
          <w:cantSplit/>
          <w:jc w:val="center"/>
        </w:trPr>
        <w:tc>
          <w:tcPr>
            <w:tcW w:w="1364" w:type="pct"/>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snapToGrid w:val="0"/>
                <w:sz w:val="18"/>
              </w:rPr>
            </w:pPr>
            <w:r w:rsidRPr="001D2CE2">
              <w:rPr>
                <w:rFonts w:ascii="Arial" w:hAnsi="Arial"/>
                <w:snapToGrid w:val="0"/>
                <w:sz w:val="18"/>
              </w:rPr>
              <w:t>[22]</w:t>
            </w:r>
          </w:p>
        </w:tc>
        <w:tc>
          <w:tcPr>
            <w:tcW w:w="1832" w:type="pct"/>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snapToGrid w:val="0"/>
                <w:sz w:val="18"/>
              </w:rPr>
            </w:pPr>
            <w:r w:rsidRPr="001D2CE2">
              <w:rPr>
                <w:rFonts w:ascii="Arial" w:hAnsi="Arial"/>
                <w:snapToGrid w:val="0"/>
                <w:sz w:val="18"/>
              </w:rPr>
              <w:t>[1.5]</w:t>
            </w:r>
          </w:p>
        </w:tc>
        <w:tc>
          <w:tcPr>
            <w:tcW w:w="1804" w:type="pct"/>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snapToGrid w:val="0"/>
                <w:sz w:val="18"/>
              </w:rPr>
            </w:pPr>
            <w:r w:rsidRPr="001D2CE2">
              <w:rPr>
                <w:rFonts w:ascii="Arial" w:hAnsi="Arial"/>
                <w:snapToGrid w:val="0"/>
                <w:sz w:val="18"/>
              </w:rPr>
              <w:t>80</w:t>
            </w:r>
          </w:p>
        </w:tc>
      </w:tr>
      <w:tr w:rsidR="001D2CE2" w:rsidRPr="001D2CE2" w:rsidTr="00391029">
        <w:trPr>
          <w:cantSplit/>
          <w:jc w:val="center"/>
        </w:trPr>
        <w:tc>
          <w:tcPr>
            <w:tcW w:w="1364" w:type="pct"/>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snapToGrid w:val="0"/>
                <w:sz w:val="18"/>
              </w:rPr>
            </w:pPr>
            <w:r w:rsidRPr="001D2CE2">
              <w:rPr>
                <w:rFonts w:ascii="Arial" w:hAnsi="Arial"/>
                <w:snapToGrid w:val="0"/>
                <w:sz w:val="18"/>
              </w:rPr>
              <w:t>[23]</w:t>
            </w:r>
          </w:p>
        </w:tc>
        <w:tc>
          <w:tcPr>
            <w:tcW w:w="1832" w:type="pct"/>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snapToGrid w:val="0"/>
                <w:sz w:val="18"/>
              </w:rPr>
            </w:pPr>
            <w:r w:rsidRPr="001D2CE2">
              <w:rPr>
                <w:rFonts w:ascii="Arial" w:hAnsi="Arial"/>
                <w:snapToGrid w:val="0"/>
                <w:sz w:val="18"/>
              </w:rPr>
              <w:t>[1.5]</w:t>
            </w:r>
          </w:p>
        </w:tc>
        <w:tc>
          <w:tcPr>
            <w:tcW w:w="1804" w:type="pct"/>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snapToGrid w:val="0"/>
                <w:sz w:val="18"/>
              </w:rPr>
            </w:pPr>
            <w:r w:rsidRPr="001D2CE2">
              <w:rPr>
                <w:rFonts w:ascii="Arial" w:hAnsi="Arial"/>
                <w:snapToGrid w:val="0"/>
                <w:sz w:val="18"/>
              </w:rPr>
              <w:t>[160]</w:t>
            </w:r>
          </w:p>
        </w:tc>
      </w:tr>
    </w:tbl>
    <w:p w:rsidR="001D2CE2" w:rsidRPr="001D2CE2" w:rsidRDefault="001D2CE2" w:rsidP="001D2CE2">
      <w:pPr>
        <w:numPr>
          <w:ilvl w:val="0"/>
          <w:numId w:val="14"/>
        </w:numPr>
        <w:overflowPunct w:val="0"/>
        <w:autoSpaceDE w:val="0"/>
        <w:autoSpaceDN w:val="0"/>
        <w:adjustRightInd w:val="0"/>
        <w:spacing w:afterLines="50" w:after="120"/>
        <w:jc w:val="both"/>
        <w:textAlignment w:val="baseline"/>
        <w:rPr>
          <w:rFonts w:eastAsia="SimSun"/>
          <w:lang w:eastAsia="zh-CN"/>
        </w:rPr>
      </w:pPr>
    </w:p>
    <w:p w:rsidR="001D2CE2" w:rsidRPr="001D2CE2" w:rsidRDefault="001D2CE2" w:rsidP="001D2CE2">
      <w:pPr>
        <w:keepNext/>
        <w:keepLines/>
        <w:numPr>
          <w:ilvl w:val="0"/>
          <w:numId w:val="14"/>
        </w:numPr>
        <w:overflowPunct w:val="0"/>
        <w:autoSpaceDE w:val="0"/>
        <w:autoSpaceDN w:val="0"/>
        <w:adjustRightInd w:val="0"/>
        <w:spacing w:before="60"/>
        <w:jc w:val="center"/>
        <w:textAlignment w:val="baseline"/>
      </w:pPr>
      <w:r w:rsidRPr="001D2CE2">
        <w:rPr>
          <w:rFonts w:ascii="Arial" w:hAnsi="Arial"/>
          <w:b/>
          <w:snapToGrid w:val="0"/>
        </w:rPr>
        <w:t xml:space="preserve">Table 2. Applicability for </w:t>
      </w:r>
      <w:r w:rsidRPr="001D2CE2">
        <w:rPr>
          <w:rFonts w:ascii="Arial" w:hAnsi="Arial"/>
          <w:b/>
        </w:rPr>
        <w:t>Gap Pattern Configurations supported by the UE</w:t>
      </w:r>
    </w:p>
    <w:tbl>
      <w:tblPr>
        <w:tblW w:w="40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80"/>
        <w:gridCol w:w="1533"/>
        <w:gridCol w:w="1765"/>
        <w:gridCol w:w="3376"/>
      </w:tblGrid>
      <w:tr w:rsidR="001D2CE2" w:rsidRPr="001D2CE2" w:rsidTr="00391029">
        <w:trPr>
          <w:cantSplit/>
          <w:jc w:val="center"/>
        </w:trPr>
        <w:tc>
          <w:tcPr>
            <w:tcW w:w="856" w:type="pct"/>
          </w:tcPr>
          <w:p w:rsidR="001D2CE2" w:rsidRPr="001D2CE2" w:rsidRDefault="001D2CE2" w:rsidP="001D2CE2">
            <w:pPr>
              <w:keepNext/>
              <w:keepLines/>
              <w:overflowPunct w:val="0"/>
              <w:autoSpaceDE w:val="0"/>
              <w:autoSpaceDN w:val="0"/>
              <w:adjustRightInd w:val="0"/>
              <w:spacing w:after="0"/>
              <w:textAlignment w:val="baseline"/>
              <w:rPr>
                <w:rFonts w:ascii="Arial" w:hAnsi="Arial"/>
                <w:b/>
                <w:sz w:val="18"/>
              </w:rPr>
            </w:pPr>
            <w:r w:rsidRPr="001D2CE2">
              <w:rPr>
                <w:rFonts w:ascii="Arial" w:eastAsia="SimSun" w:hAnsi="Arial" w:hint="eastAsia"/>
                <w:b/>
                <w:sz w:val="18"/>
                <w:lang w:eastAsia="zh-CN"/>
              </w:rPr>
              <w:t>Measurement gap pattern</w:t>
            </w:r>
            <w:r w:rsidRPr="001D2CE2">
              <w:rPr>
                <w:rFonts w:ascii="Arial" w:hAnsi="Arial"/>
                <w:b/>
                <w:sz w:val="18"/>
              </w:rPr>
              <w:t xml:space="preserve"> configuration</w:t>
            </w:r>
          </w:p>
        </w:tc>
        <w:tc>
          <w:tcPr>
            <w:tcW w:w="949" w:type="pct"/>
          </w:tcPr>
          <w:p w:rsidR="001D2CE2" w:rsidRPr="001D2CE2" w:rsidRDefault="001D2CE2" w:rsidP="001D2CE2">
            <w:pPr>
              <w:keepNext/>
              <w:keepLines/>
              <w:overflowPunct w:val="0"/>
              <w:autoSpaceDE w:val="0"/>
              <w:autoSpaceDN w:val="0"/>
              <w:adjustRightInd w:val="0"/>
              <w:spacing w:after="0"/>
              <w:textAlignment w:val="baseline"/>
              <w:rPr>
                <w:rFonts w:ascii="Arial" w:hAnsi="Arial"/>
                <w:b/>
                <w:sz w:val="18"/>
              </w:rPr>
            </w:pPr>
            <w:r w:rsidRPr="001D2CE2">
              <w:rPr>
                <w:rFonts w:ascii="Arial" w:hAnsi="Arial"/>
                <w:b/>
                <w:sz w:val="18"/>
              </w:rPr>
              <w:t>Serving cell</w:t>
            </w:r>
          </w:p>
        </w:tc>
        <w:tc>
          <w:tcPr>
            <w:tcW w:w="1094" w:type="pct"/>
          </w:tcPr>
          <w:p w:rsidR="001D2CE2" w:rsidRPr="001D2CE2" w:rsidRDefault="001D2CE2" w:rsidP="001D2CE2">
            <w:pPr>
              <w:keepNext/>
              <w:keepLines/>
              <w:overflowPunct w:val="0"/>
              <w:autoSpaceDE w:val="0"/>
              <w:autoSpaceDN w:val="0"/>
              <w:adjustRightInd w:val="0"/>
              <w:spacing w:after="0"/>
              <w:textAlignment w:val="baseline"/>
              <w:rPr>
                <w:rFonts w:ascii="Arial" w:hAnsi="Arial"/>
                <w:b/>
                <w:sz w:val="18"/>
              </w:rPr>
            </w:pPr>
            <w:r w:rsidRPr="001D2CE2">
              <w:rPr>
                <w:rFonts w:ascii="Arial" w:hAnsi="Arial"/>
                <w:b/>
                <w:sz w:val="18"/>
              </w:rPr>
              <w:t>Measurement Purpose</w:t>
            </w:r>
          </w:p>
        </w:tc>
        <w:tc>
          <w:tcPr>
            <w:tcW w:w="2101" w:type="pct"/>
          </w:tcPr>
          <w:p w:rsidR="001D2CE2" w:rsidRPr="001D2CE2" w:rsidRDefault="001D2CE2" w:rsidP="001D2CE2">
            <w:pPr>
              <w:keepNext/>
              <w:keepLines/>
              <w:overflowPunct w:val="0"/>
              <w:autoSpaceDE w:val="0"/>
              <w:autoSpaceDN w:val="0"/>
              <w:adjustRightInd w:val="0"/>
              <w:spacing w:after="0"/>
              <w:textAlignment w:val="baseline"/>
              <w:rPr>
                <w:rFonts w:ascii="Arial" w:hAnsi="Arial"/>
                <w:b/>
                <w:sz w:val="18"/>
              </w:rPr>
            </w:pPr>
            <w:r w:rsidRPr="001D2CE2">
              <w:rPr>
                <w:rFonts w:ascii="Arial" w:hAnsi="Arial"/>
                <w:b/>
                <w:sz w:val="18"/>
              </w:rPr>
              <w:t>Applicable Gap Pattern Id</w:t>
            </w:r>
          </w:p>
        </w:tc>
      </w:tr>
      <w:tr w:rsidR="001D2CE2" w:rsidRPr="001D2CE2" w:rsidTr="00391029">
        <w:trPr>
          <w:cantSplit/>
          <w:jc w:val="center"/>
        </w:trPr>
        <w:tc>
          <w:tcPr>
            <w:tcW w:w="849" w:type="pct"/>
            <w:vMerge w:val="restart"/>
            <w:vAlign w:val="center"/>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snapToGrid w:val="0"/>
                <w:sz w:val="18"/>
              </w:rPr>
            </w:pPr>
            <w:r w:rsidRPr="001D2CE2">
              <w:rPr>
                <w:rFonts w:ascii="Arial" w:hAnsi="Arial"/>
                <w:snapToGrid w:val="0"/>
                <w:sz w:val="18"/>
              </w:rPr>
              <w:t xml:space="preserve">Per-UE </w:t>
            </w:r>
            <w:r w:rsidRPr="001D2CE2">
              <w:rPr>
                <w:rFonts w:ascii="Arial" w:eastAsia="SimSun" w:hAnsi="Arial"/>
                <w:snapToGrid w:val="0"/>
                <w:sz w:val="18"/>
                <w:lang w:eastAsia="zh-CN"/>
              </w:rPr>
              <w:t>measurement</w:t>
            </w:r>
            <w:r w:rsidRPr="001D2CE2">
              <w:rPr>
                <w:rFonts w:ascii="Arial" w:eastAsia="SimSun" w:hAnsi="Arial" w:hint="eastAsia"/>
                <w:snapToGrid w:val="0"/>
                <w:sz w:val="18"/>
                <w:lang w:eastAsia="zh-CN"/>
              </w:rPr>
              <w:t xml:space="preserve"> </w:t>
            </w:r>
            <w:r w:rsidRPr="001D2CE2">
              <w:rPr>
                <w:rFonts w:ascii="Arial" w:hAnsi="Arial"/>
                <w:snapToGrid w:val="0"/>
                <w:sz w:val="18"/>
              </w:rPr>
              <w:t>gap</w:t>
            </w:r>
          </w:p>
        </w:tc>
        <w:tc>
          <w:tcPr>
            <w:tcW w:w="952" w:type="pct"/>
            <w:vMerge w:val="restart"/>
            <w:vAlign w:val="center"/>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snapToGrid w:val="0"/>
                <w:sz w:val="18"/>
              </w:rPr>
            </w:pPr>
            <w:r w:rsidRPr="001D2CE2">
              <w:rPr>
                <w:rFonts w:ascii="Arial" w:hAnsi="Arial"/>
                <w:snapToGrid w:val="0"/>
                <w:sz w:val="18"/>
              </w:rPr>
              <w:t>E-UTRA only, or</w:t>
            </w:r>
          </w:p>
          <w:p w:rsidR="001D2CE2" w:rsidRPr="001D2CE2" w:rsidRDefault="001D2CE2" w:rsidP="001D2CE2">
            <w:pPr>
              <w:keepNext/>
              <w:keepLines/>
              <w:overflowPunct w:val="0"/>
              <w:autoSpaceDE w:val="0"/>
              <w:autoSpaceDN w:val="0"/>
              <w:adjustRightInd w:val="0"/>
              <w:spacing w:after="0"/>
              <w:jc w:val="center"/>
              <w:textAlignment w:val="baseline"/>
              <w:rPr>
                <w:rFonts w:ascii="Arial" w:hAnsi="Arial"/>
                <w:snapToGrid w:val="0"/>
                <w:sz w:val="18"/>
              </w:rPr>
            </w:pPr>
            <w:r w:rsidRPr="001D2CE2">
              <w:rPr>
                <w:rFonts w:ascii="Arial" w:hAnsi="Arial"/>
                <w:snapToGrid w:val="0"/>
                <w:sz w:val="18"/>
              </w:rPr>
              <w:t xml:space="preserve"> E-UTRA and FR1, or</w:t>
            </w:r>
          </w:p>
          <w:p w:rsidR="001D2CE2" w:rsidRPr="001D2CE2" w:rsidRDefault="001D2CE2" w:rsidP="001D2CE2">
            <w:pPr>
              <w:keepNext/>
              <w:keepLines/>
              <w:overflowPunct w:val="0"/>
              <w:autoSpaceDE w:val="0"/>
              <w:autoSpaceDN w:val="0"/>
              <w:adjustRightInd w:val="0"/>
              <w:spacing w:after="0"/>
              <w:jc w:val="center"/>
              <w:textAlignment w:val="baseline"/>
              <w:rPr>
                <w:rFonts w:ascii="Arial" w:hAnsi="Arial"/>
                <w:snapToGrid w:val="0"/>
                <w:sz w:val="18"/>
              </w:rPr>
            </w:pPr>
            <w:r w:rsidRPr="001D2CE2">
              <w:rPr>
                <w:rFonts w:ascii="Arial" w:hAnsi="Arial"/>
                <w:snapToGrid w:val="0"/>
                <w:sz w:val="18"/>
              </w:rPr>
              <w:t>E-UTRA and FR2, or</w:t>
            </w:r>
          </w:p>
          <w:p w:rsidR="001D2CE2" w:rsidRPr="001D2CE2" w:rsidRDefault="001D2CE2" w:rsidP="001D2CE2">
            <w:pPr>
              <w:keepNext/>
              <w:keepLines/>
              <w:overflowPunct w:val="0"/>
              <w:autoSpaceDE w:val="0"/>
              <w:autoSpaceDN w:val="0"/>
              <w:adjustRightInd w:val="0"/>
              <w:spacing w:after="0"/>
              <w:textAlignment w:val="baseline"/>
              <w:rPr>
                <w:rFonts w:ascii="Arial" w:hAnsi="Arial"/>
                <w:snapToGrid w:val="0"/>
                <w:sz w:val="18"/>
              </w:rPr>
            </w:pPr>
            <w:r w:rsidRPr="001D2CE2">
              <w:rPr>
                <w:rFonts w:ascii="Arial" w:hAnsi="Arial"/>
                <w:snapToGrid w:val="0"/>
                <w:sz w:val="18"/>
              </w:rPr>
              <w:t>E-UTRA and FR1 and FR2</w:t>
            </w:r>
          </w:p>
        </w:tc>
        <w:tc>
          <w:tcPr>
            <w:tcW w:w="1096" w:type="pct"/>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snapToGrid w:val="0"/>
                <w:sz w:val="18"/>
              </w:rPr>
            </w:pPr>
            <w:r w:rsidRPr="001D2CE2">
              <w:rPr>
                <w:rFonts w:ascii="Arial" w:hAnsi="Arial"/>
                <w:sz w:val="18"/>
              </w:rPr>
              <w:t>E-UTRA only</w:t>
            </w:r>
          </w:p>
        </w:tc>
        <w:tc>
          <w:tcPr>
            <w:tcW w:w="2103" w:type="pct"/>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snapToGrid w:val="0"/>
                <w:sz w:val="18"/>
              </w:rPr>
            </w:pPr>
            <w:r w:rsidRPr="001D2CE2">
              <w:rPr>
                <w:rFonts w:ascii="Arial" w:hAnsi="Arial"/>
                <w:snapToGrid w:val="0"/>
                <w:sz w:val="18"/>
              </w:rPr>
              <w:t>[0,1,2,3]</w:t>
            </w:r>
          </w:p>
        </w:tc>
      </w:tr>
      <w:tr w:rsidR="001D2CE2" w:rsidRPr="001D2CE2" w:rsidTr="00391029">
        <w:trPr>
          <w:cantSplit/>
          <w:jc w:val="center"/>
        </w:trPr>
        <w:tc>
          <w:tcPr>
            <w:tcW w:w="849" w:type="pct"/>
            <w:vMerge/>
            <w:vAlign w:val="center"/>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snapToGrid w:val="0"/>
                <w:sz w:val="18"/>
              </w:rPr>
            </w:pPr>
          </w:p>
        </w:tc>
        <w:tc>
          <w:tcPr>
            <w:tcW w:w="952" w:type="pct"/>
            <w:vMerge/>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snapToGrid w:val="0"/>
                <w:sz w:val="18"/>
              </w:rPr>
            </w:pPr>
          </w:p>
        </w:tc>
        <w:tc>
          <w:tcPr>
            <w:tcW w:w="1096" w:type="pct"/>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sz w:val="18"/>
              </w:rPr>
            </w:pPr>
            <w:r w:rsidRPr="001D2CE2">
              <w:rPr>
                <w:rFonts w:ascii="Arial" w:hAnsi="Arial"/>
                <w:sz w:val="18"/>
              </w:rPr>
              <w:t xml:space="preserve">FR1 and/or FR2 </w:t>
            </w:r>
          </w:p>
        </w:tc>
        <w:tc>
          <w:tcPr>
            <w:tcW w:w="2103" w:type="pct"/>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snapToGrid w:val="0"/>
                <w:sz w:val="18"/>
              </w:rPr>
            </w:pPr>
            <w:r w:rsidRPr="001D2CE2">
              <w:rPr>
                <w:rFonts w:ascii="Arial" w:hAnsi="Arial"/>
                <w:snapToGrid w:val="0"/>
                <w:sz w:val="18"/>
              </w:rPr>
              <w:t>[0-11]</w:t>
            </w:r>
          </w:p>
        </w:tc>
      </w:tr>
      <w:tr w:rsidR="001D2CE2" w:rsidRPr="001D2CE2" w:rsidTr="00391029">
        <w:trPr>
          <w:cantSplit/>
          <w:jc w:val="center"/>
        </w:trPr>
        <w:tc>
          <w:tcPr>
            <w:tcW w:w="849" w:type="pct"/>
            <w:vMerge/>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snapToGrid w:val="0"/>
                <w:sz w:val="18"/>
              </w:rPr>
            </w:pPr>
          </w:p>
        </w:tc>
        <w:tc>
          <w:tcPr>
            <w:tcW w:w="952" w:type="pct"/>
            <w:vMerge/>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snapToGrid w:val="0"/>
                <w:sz w:val="18"/>
              </w:rPr>
            </w:pPr>
          </w:p>
        </w:tc>
        <w:tc>
          <w:tcPr>
            <w:tcW w:w="1096" w:type="pct"/>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snapToGrid w:val="0"/>
                <w:sz w:val="18"/>
              </w:rPr>
            </w:pPr>
            <w:r w:rsidRPr="001D2CE2">
              <w:rPr>
                <w:rFonts w:ascii="Arial" w:hAnsi="Arial"/>
                <w:snapToGrid w:val="0"/>
                <w:sz w:val="18"/>
              </w:rPr>
              <w:t>E-UTRA and FR1 and/or FR2</w:t>
            </w:r>
          </w:p>
        </w:tc>
        <w:tc>
          <w:tcPr>
            <w:tcW w:w="2103" w:type="pct"/>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snapToGrid w:val="0"/>
                <w:sz w:val="18"/>
              </w:rPr>
            </w:pPr>
            <w:r w:rsidRPr="001D2CE2">
              <w:rPr>
                <w:rFonts w:ascii="Arial" w:hAnsi="Arial"/>
                <w:snapToGrid w:val="0"/>
                <w:sz w:val="18"/>
              </w:rPr>
              <w:t>[0,1,2,3]</w:t>
            </w:r>
          </w:p>
        </w:tc>
      </w:tr>
      <w:tr w:rsidR="001D2CE2" w:rsidRPr="001D2CE2" w:rsidTr="00391029">
        <w:trPr>
          <w:cantSplit/>
          <w:trHeight w:val="257"/>
          <w:jc w:val="center"/>
        </w:trPr>
        <w:tc>
          <w:tcPr>
            <w:tcW w:w="849" w:type="pct"/>
            <w:vMerge w:val="restart"/>
            <w:vAlign w:val="center"/>
          </w:tcPr>
          <w:p w:rsidR="001D2CE2" w:rsidRPr="001D2CE2" w:rsidDel="0019125A" w:rsidRDefault="001D2CE2" w:rsidP="001D2CE2">
            <w:pPr>
              <w:keepNext/>
              <w:keepLines/>
              <w:overflowPunct w:val="0"/>
              <w:autoSpaceDE w:val="0"/>
              <w:autoSpaceDN w:val="0"/>
              <w:adjustRightInd w:val="0"/>
              <w:spacing w:after="0"/>
              <w:jc w:val="center"/>
              <w:textAlignment w:val="baseline"/>
              <w:rPr>
                <w:rFonts w:ascii="Arial" w:hAnsi="Arial"/>
                <w:snapToGrid w:val="0"/>
                <w:sz w:val="18"/>
              </w:rPr>
            </w:pPr>
            <w:r w:rsidRPr="001D2CE2">
              <w:rPr>
                <w:rFonts w:ascii="Arial" w:hAnsi="Arial"/>
                <w:snapToGrid w:val="0"/>
                <w:sz w:val="18"/>
              </w:rPr>
              <w:t xml:space="preserve">Per FR </w:t>
            </w:r>
            <w:r w:rsidRPr="001D2CE2">
              <w:rPr>
                <w:rFonts w:ascii="Arial" w:eastAsia="SimSun" w:hAnsi="Arial" w:hint="eastAsia"/>
                <w:snapToGrid w:val="0"/>
                <w:sz w:val="18"/>
                <w:lang w:eastAsia="zh-CN"/>
              </w:rPr>
              <w:t xml:space="preserve">measurement </w:t>
            </w:r>
            <w:r w:rsidRPr="001D2CE2">
              <w:rPr>
                <w:rFonts w:ascii="Arial" w:hAnsi="Arial"/>
                <w:snapToGrid w:val="0"/>
                <w:sz w:val="18"/>
              </w:rPr>
              <w:t>gap</w:t>
            </w:r>
          </w:p>
        </w:tc>
        <w:tc>
          <w:tcPr>
            <w:tcW w:w="952" w:type="pct"/>
            <w:vAlign w:val="center"/>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snapToGrid w:val="0"/>
                <w:sz w:val="18"/>
              </w:rPr>
            </w:pPr>
            <w:r w:rsidRPr="001D2CE2">
              <w:rPr>
                <w:rFonts w:ascii="Arial" w:hAnsi="Arial"/>
                <w:snapToGrid w:val="0"/>
                <w:sz w:val="18"/>
              </w:rPr>
              <w:t>E-UTRA and, FR1 if configured</w:t>
            </w:r>
          </w:p>
        </w:tc>
        <w:tc>
          <w:tcPr>
            <w:tcW w:w="1096" w:type="pct"/>
            <w:vMerge w:val="restart"/>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snapToGrid w:val="0"/>
                <w:sz w:val="18"/>
              </w:rPr>
            </w:pPr>
            <w:r w:rsidRPr="001D2CE2">
              <w:rPr>
                <w:rFonts w:ascii="Arial" w:hAnsi="Arial"/>
                <w:sz w:val="18"/>
              </w:rPr>
              <w:t>E-UTRA only</w:t>
            </w:r>
          </w:p>
        </w:tc>
        <w:tc>
          <w:tcPr>
            <w:tcW w:w="2103" w:type="pct"/>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snapToGrid w:val="0"/>
                <w:sz w:val="18"/>
              </w:rPr>
            </w:pPr>
            <w:r w:rsidRPr="001D2CE2">
              <w:rPr>
                <w:rFonts w:ascii="Arial" w:hAnsi="Arial"/>
                <w:snapToGrid w:val="0"/>
                <w:sz w:val="18"/>
              </w:rPr>
              <w:t xml:space="preserve">[0,1,2,3] </w:t>
            </w:r>
          </w:p>
          <w:p w:rsidR="001D2CE2" w:rsidRPr="001D2CE2" w:rsidRDefault="001D2CE2" w:rsidP="001D2CE2">
            <w:pPr>
              <w:keepNext/>
              <w:keepLines/>
              <w:overflowPunct w:val="0"/>
              <w:autoSpaceDE w:val="0"/>
              <w:autoSpaceDN w:val="0"/>
              <w:adjustRightInd w:val="0"/>
              <w:spacing w:after="0"/>
              <w:jc w:val="center"/>
              <w:textAlignment w:val="baseline"/>
              <w:rPr>
                <w:rFonts w:ascii="Arial" w:hAnsi="Arial"/>
                <w:snapToGrid w:val="0"/>
                <w:sz w:val="18"/>
              </w:rPr>
            </w:pPr>
          </w:p>
        </w:tc>
      </w:tr>
      <w:tr w:rsidR="001D2CE2" w:rsidRPr="001D2CE2" w:rsidTr="00391029">
        <w:trPr>
          <w:cantSplit/>
          <w:trHeight w:val="257"/>
          <w:jc w:val="center"/>
        </w:trPr>
        <w:tc>
          <w:tcPr>
            <w:tcW w:w="849" w:type="pct"/>
            <w:vMerge/>
            <w:vAlign w:val="center"/>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snapToGrid w:val="0"/>
                <w:sz w:val="18"/>
              </w:rPr>
            </w:pPr>
          </w:p>
        </w:tc>
        <w:tc>
          <w:tcPr>
            <w:tcW w:w="952" w:type="pct"/>
            <w:vAlign w:val="center"/>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snapToGrid w:val="0"/>
                <w:sz w:val="18"/>
              </w:rPr>
            </w:pPr>
            <w:r w:rsidRPr="001D2CE2">
              <w:rPr>
                <w:rFonts w:ascii="Arial" w:hAnsi="Arial"/>
                <w:snapToGrid w:val="0"/>
                <w:sz w:val="18"/>
              </w:rPr>
              <w:t>FR2</w:t>
            </w:r>
            <w:r w:rsidRPr="001D2CE2">
              <w:rPr>
                <w:rFonts w:ascii="Arial" w:eastAsia="SimSun" w:hAnsi="Arial" w:cs="Arial"/>
                <w:sz w:val="18"/>
                <w:szCs w:val="18"/>
              </w:rPr>
              <w:t>, if configured</w:t>
            </w:r>
          </w:p>
        </w:tc>
        <w:tc>
          <w:tcPr>
            <w:tcW w:w="1096" w:type="pct"/>
            <w:vMerge/>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sz w:val="18"/>
              </w:rPr>
            </w:pPr>
          </w:p>
        </w:tc>
        <w:tc>
          <w:tcPr>
            <w:tcW w:w="2103" w:type="pct"/>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snapToGrid w:val="0"/>
                <w:sz w:val="18"/>
              </w:rPr>
            </w:pPr>
            <w:r w:rsidRPr="001D2CE2">
              <w:rPr>
                <w:rFonts w:ascii="Arial" w:hAnsi="Arial"/>
                <w:snapToGrid w:val="0"/>
                <w:sz w:val="18"/>
              </w:rPr>
              <w:t xml:space="preserve">No gap </w:t>
            </w:r>
          </w:p>
        </w:tc>
      </w:tr>
      <w:tr w:rsidR="001D2CE2" w:rsidRPr="001D2CE2" w:rsidTr="00391029">
        <w:trPr>
          <w:cantSplit/>
          <w:trHeight w:val="192"/>
          <w:jc w:val="center"/>
        </w:trPr>
        <w:tc>
          <w:tcPr>
            <w:tcW w:w="849" w:type="pct"/>
            <w:vMerge/>
            <w:vAlign w:val="center"/>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snapToGrid w:val="0"/>
                <w:sz w:val="18"/>
              </w:rPr>
            </w:pPr>
          </w:p>
        </w:tc>
        <w:tc>
          <w:tcPr>
            <w:tcW w:w="952" w:type="pct"/>
            <w:vAlign w:val="center"/>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snapToGrid w:val="0"/>
                <w:sz w:val="18"/>
              </w:rPr>
            </w:pPr>
            <w:r w:rsidRPr="001D2CE2">
              <w:rPr>
                <w:rFonts w:ascii="Arial" w:hAnsi="Arial"/>
                <w:snapToGrid w:val="0"/>
                <w:sz w:val="18"/>
              </w:rPr>
              <w:t>E-UTRA and, FR1 if configured</w:t>
            </w:r>
            <w:r w:rsidRPr="001D2CE2" w:rsidDel="00EA11BC">
              <w:rPr>
                <w:rFonts w:ascii="Arial" w:hAnsi="Arial"/>
                <w:snapToGrid w:val="0"/>
                <w:sz w:val="18"/>
              </w:rPr>
              <w:t xml:space="preserve"> </w:t>
            </w:r>
          </w:p>
        </w:tc>
        <w:tc>
          <w:tcPr>
            <w:tcW w:w="1096" w:type="pct"/>
            <w:vMerge w:val="restart"/>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snapToGrid w:val="0"/>
                <w:sz w:val="18"/>
              </w:rPr>
            </w:pPr>
            <w:r w:rsidRPr="001D2CE2">
              <w:rPr>
                <w:rFonts w:ascii="Arial" w:hAnsi="Arial"/>
                <w:snapToGrid w:val="0"/>
                <w:sz w:val="18"/>
              </w:rPr>
              <w:t xml:space="preserve">FR1 only </w:t>
            </w:r>
          </w:p>
        </w:tc>
        <w:tc>
          <w:tcPr>
            <w:tcW w:w="2103" w:type="pct"/>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snapToGrid w:val="0"/>
                <w:sz w:val="18"/>
              </w:rPr>
            </w:pPr>
            <w:r w:rsidRPr="001D2CE2">
              <w:rPr>
                <w:rFonts w:ascii="Arial" w:hAnsi="Arial"/>
                <w:snapToGrid w:val="0"/>
                <w:sz w:val="18"/>
              </w:rPr>
              <w:t xml:space="preserve">[0-11] </w:t>
            </w:r>
          </w:p>
        </w:tc>
      </w:tr>
      <w:tr w:rsidR="001D2CE2" w:rsidRPr="001D2CE2" w:rsidTr="00391029">
        <w:trPr>
          <w:cantSplit/>
          <w:trHeight w:val="191"/>
          <w:jc w:val="center"/>
        </w:trPr>
        <w:tc>
          <w:tcPr>
            <w:tcW w:w="849" w:type="pct"/>
            <w:vMerge/>
            <w:vAlign w:val="center"/>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snapToGrid w:val="0"/>
                <w:sz w:val="18"/>
              </w:rPr>
            </w:pPr>
          </w:p>
        </w:tc>
        <w:tc>
          <w:tcPr>
            <w:tcW w:w="952" w:type="pct"/>
            <w:vAlign w:val="center"/>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snapToGrid w:val="0"/>
                <w:sz w:val="18"/>
              </w:rPr>
            </w:pPr>
            <w:r w:rsidRPr="001D2CE2">
              <w:rPr>
                <w:rFonts w:ascii="Arial" w:hAnsi="Arial"/>
                <w:snapToGrid w:val="0"/>
                <w:sz w:val="18"/>
              </w:rPr>
              <w:t>FR2</w:t>
            </w:r>
            <w:r w:rsidRPr="001D2CE2">
              <w:rPr>
                <w:rFonts w:ascii="Arial" w:eastAsia="SimSun" w:hAnsi="Arial" w:cs="Arial"/>
                <w:sz w:val="18"/>
                <w:szCs w:val="18"/>
              </w:rPr>
              <w:t>, if configured</w:t>
            </w:r>
          </w:p>
        </w:tc>
        <w:tc>
          <w:tcPr>
            <w:tcW w:w="1096" w:type="pct"/>
            <w:vMerge/>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snapToGrid w:val="0"/>
                <w:sz w:val="18"/>
              </w:rPr>
            </w:pPr>
          </w:p>
        </w:tc>
        <w:tc>
          <w:tcPr>
            <w:tcW w:w="2103" w:type="pct"/>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snapToGrid w:val="0"/>
                <w:sz w:val="18"/>
              </w:rPr>
            </w:pPr>
            <w:r w:rsidRPr="001D2CE2">
              <w:rPr>
                <w:rFonts w:ascii="Arial" w:hAnsi="Arial"/>
                <w:snapToGrid w:val="0"/>
                <w:sz w:val="18"/>
              </w:rPr>
              <w:t>No gap</w:t>
            </w:r>
          </w:p>
        </w:tc>
      </w:tr>
      <w:tr w:rsidR="001D2CE2" w:rsidRPr="001D2CE2" w:rsidTr="00391029">
        <w:trPr>
          <w:cantSplit/>
          <w:trHeight w:val="257"/>
          <w:jc w:val="center"/>
        </w:trPr>
        <w:tc>
          <w:tcPr>
            <w:tcW w:w="849" w:type="pct"/>
            <w:vMerge/>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snapToGrid w:val="0"/>
                <w:sz w:val="18"/>
              </w:rPr>
            </w:pPr>
          </w:p>
        </w:tc>
        <w:tc>
          <w:tcPr>
            <w:tcW w:w="952" w:type="pct"/>
            <w:vAlign w:val="center"/>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snapToGrid w:val="0"/>
                <w:sz w:val="18"/>
              </w:rPr>
            </w:pPr>
            <w:r w:rsidRPr="001D2CE2">
              <w:rPr>
                <w:rFonts w:ascii="Arial" w:hAnsi="Arial"/>
                <w:snapToGrid w:val="0"/>
                <w:sz w:val="18"/>
              </w:rPr>
              <w:t>E-UTRA and, FR1 if configured</w:t>
            </w:r>
            <w:r w:rsidRPr="001D2CE2" w:rsidDel="00EA11BC">
              <w:rPr>
                <w:rFonts w:ascii="Arial" w:hAnsi="Arial"/>
                <w:snapToGrid w:val="0"/>
                <w:sz w:val="18"/>
              </w:rPr>
              <w:t xml:space="preserve"> </w:t>
            </w:r>
          </w:p>
        </w:tc>
        <w:tc>
          <w:tcPr>
            <w:tcW w:w="1096" w:type="pct"/>
            <w:vMerge w:val="restart"/>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snapToGrid w:val="0"/>
                <w:sz w:val="18"/>
              </w:rPr>
            </w:pPr>
            <w:r w:rsidRPr="001D2CE2">
              <w:rPr>
                <w:rFonts w:ascii="Arial" w:hAnsi="Arial"/>
                <w:snapToGrid w:val="0"/>
                <w:sz w:val="18"/>
              </w:rPr>
              <w:t>FR2 only</w:t>
            </w:r>
          </w:p>
        </w:tc>
        <w:tc>
          <w:tcPr>
            <w:tcW w:w="2103" w:type="pct"/>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snapToGrid w:val="0"/>
                <w:sz w:val="18"/>
              </w:rPr>
            </w:pPr>
            <w:r w:rsidRPr="001D2CE2">
              <w:rPr>
                <w:rFonts w:ascii="Arial" w:hAnsi="Arial"/>
                <w:snapToGrid w:val="0"/>
                <w:sz w:val="18"/>
              </w:rPr>
              <w:t>No gap</w:t>
            </w:r>
          </w:p>
        </w:tc>
      </w:tr>
      <w:tr w:rsidR="001D2CE2" w:rsidRPr="001D2CE2" w:rsidTr="00391029">
        <w:trPr>
          <w:cantSplit/>
          <w:trHeight w:val="257"/>
          <w:jc w:val="center"/>
        </w:trPr>
        <w:tc>
          <w:tcPr>
            <w:tcW w:w="849" w:type="pct"/>
            <w:vMerge/>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snapToGrid w:val="0"/>
                <w:sz w:val="18"/>
              </w:rPr>
            </w:pPr>
          </w:p>
        </w:tc>
        <w:tc>
          <w:tcPr>
            <w:tcW w:w="952" w:type="pct"/>
            <w:vAlign w:val="center"/>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snapToGrid w:val="0"/>
                <w:sz w:val="18"/>
              </w:rPr>
            </w:pPr>
            <w:r w:rsidRPr="001D2CE2">
              <w:rPr>
                <w:rFonts w:ascii="Arial" w:hAnsi="Arial"/>
                <w:snapToGrid w:val="0"/>
                <w:sz w:val="18"/>
              </w:rPr>
              <w:t>FR2</w:t>
            </w:r>
            <w:r w:rsidRPr="001D2CE2">
              <w:rPr>
                <w:rFonts w:ascii="Arial" w:eastAsia="SimSun" w:hAnsi="Arial" w:cs="Arial"/>
                <w:sz w:val="18"/>
                <w:szCs w:val="18"/>
              </w:rPr>
              <w:t>, if configured</w:t>
            </w:r>
          </w:p>
        </w:tc>
        <w:tc>
          <w:tcPr>
            <w:tcW w:w="1096" w:type="pct"/>
            <w:vMerge/>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snapToGrid w:val="0"/>
                <w:sz w:val="18"/>
              </w:rPr>
            </w:pPr>
          </w:p>
        </w:tc>
        <w:tc>
          <w:tcPr>
            <w:tcW w:w="2103" w:type="pct"/>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snapToGrid w:val="0"/>
                <w:sz w:val="18"/>
              </w:rPr>
            </w:pPr>
            <w:r w:rsidRPr="001D2CE2">
              <w:rPr>
                <w:rFonts w:ascii="Arial" w:hAnsi="Arial"/>
                <w:snapToGrid w:val="0"/>
                <w:sz w:val="18"/>
              </w:rPr>
              <w:t>[12-23]</w:t>
            </w:r>
          </w:p>
        </w:tc>
      </w:tr>
      <w:tr w:rsidR="001D2CE2" w:rsidRPr="001D2CE2" w:rsidTr="00391029">
        <w:trPr>
          <w:cantSplit/>
          <w:trHeight w:val="221"/>
          <w:jc w:val="center"/>
        </w:trPr>
        <w:tc>
          <w:tcPr>
            <w:tcW w:w="849" w:type="pct"/>
            <w:vMerge/>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snapToGrid w:val="0"/>
                <w:sz w:val="18"/>
              </w:rPr>
            </w:pPr>
          </w:p>
        </w:tc>
        <w:tc>
          <w:tcPr>
            <w:tcW w:w="952" w:type="pct"/>
            <w:vAlign w:val="center"/>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snapToGrid w:val="0"/>
                <w:sz w:val="18"/>
              </w:rPr>
            </w:pPr>
            <w:r w:rsidRPr="001D2CE2">
              <w:rPr>
                <w:rFonts w:ascii="Arial" w:hAnsi="Arial"/>
                <w:snapToGrid w:val="0"/>
                <w:sz w:val="18"/>
              </w:rPr>
              <w:t>E-UTRA and, FR1 if configured</w:t>
            </w:r>
            <w:r w:rsidRPr="001D2CE2" w:rsidDel="00EA11BC">
              <w:rPr>
                <w:rFonts w:ascii="Arial" w:hAnsi="Arial"/>
                <w:snapToGrid w:val="0"/>
                <w:sz w:val="18"/>
              </w:rPr>
              <w:t xml:space="preserve"> </w:t>
            </w:r>
          </w:p>
        </w:tc>
        <w:tc>
          <w:tcPr>
            <w:tcW w:w="1096" w:type="pct"/>
            <w:vMerge w:val="restart"/>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snapToGrid w:val="0"/>
                <w:sz w:val="18"/>
              </w:rPr>
            </w:pPr>
            <w:r w:rsidRPr="001D2CE2">
              <w:rPr>
                <w:rFonts w:ascii="Arial" w:hAnsi="Arial"/>
                <w:snapToGrid w:val="0"/>
                <w:sz w:val="18"/>
              </w:rPr>
              <w:t xml:space="preserve">E-UTRA and FR1 </w:t>
            </w:r>
          </w:p>
        </w:tc>
        <w:tc>
          <w:tcPr>
            <w:tcW w:w="2103" w:type="pct"/>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snapToGrid w:val="0"/>
                <w:sz w:val="18"/>
              </w:rPr>
            </w:pPr>
            <w:r w:rsidRPr="001D2CE2">
              <w:rPr>
                <w:rFonts w:ascii="Arial" w:hAnsi="Arial"/>
                <w:snapToGrid w:val="0"/>
                <w:sz w:val="18"/>
              </w:rPr>
              <w:t>[0,1,2,3]</w:t>
            </w:r>
          </w:p>
        </w:tc>
      </w:tr>
      <w:tr w:rsidR="001D2CE2" w:rsidRPr="001D2CE2" w:rsidTr="00391029">
        <w:trPr>
          <w:cantSplit/>
          <w:trHeight w:val="220"/>
          <w:jc w:val="center"/>
        </w:trPr>
        <w:tc>
          <w:tcPr>
            <w:tcW w:w="849" w:type="pct"/>
            <w:vMerge/>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snapToGrid w:val="0"/>
                <w:sz w:val="18"/>
              </w:rPr>
            </w:pPr>
          </w:p>
        </w:tc>
        <w:tc>
          <w:tcPr>
            <w:tcW w:w="952" w:type="pct"/>
            <w:vAlign w:val="center"/>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snapToGrid w:val="0"/>
                <w:sz w:val="18"/>
              </w:rPr>
            </w:pPr>
            <w:r w:rsidRPr="001D2CE2">
              <w:rPr>
                <w:rFonts w:ascii="Arial" w:hAnsi="Arial"/>
                <w:snapToGrid w:val="0"/>
                <w:sz w:val="18"/>
              </w:rPr>
              <w:t>FR2</w:t>
            </w:r>
            <w:r w:rsidRPr="001D2CE2">
              <w:rPr>
                <w:rFonts w:ascii="Arial" w:eastAsia="SimSun" w:hAnsi="Arial" w:cs="Arial"/>
                <w:sz w:val="18"/>
                <w:szCs w:val="18"/>
              </w:rPr>
              <w:t>, if configured</w:t>
            </w:r>
          </w:p>
        </w:tc>
        <w:tc>
          <w:tcPr>
            <w:tcW w:w="1096" w:type="pct"/>
            <w:vMerge/>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snapToGrid w:val="0"/>
                <w:sz w:val="18"/>
              </w:rPr>
            </w:pPr>
          </w:p>
        </w:tc>
        <w:tc>
          <w:tcPr>
            <w:tcW w:w="2103" w:type="pct"/>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snapToGrid w:val="0"/>
                <w:sz w:val="18"/>
              </w:rPr>
            </w:pPr>
            <w:r w:rsidRPr="001D2CE2">
              <w:rPr>
                <w:rFonts w:ascii="Arial" w:hAnsi="Arial"/>
                <w:snapToGrid w:val="0"/>
                <w:sz w:val="18"/>
              </w:rPr>
              <w:t>No gap</w:t>
            </w:r>
          </w:p>
        </w:tc>
      </w:tr>
      <w:tr w:rsidR="001D2CE2" w:rsidRPr="001D2CE2" w:rsidTr="00391029">
        <w:trPr>
          <w:cantSplit/>
          <w:trHeight w:val="221"/>
          <w:jc w:val="center"/>
        </w:trPr>
        <w:tc>
          <w:tcPr>
            <w:tcW w:w="849" w:type="pct"/>
            <w:vMerge/>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snapToGrid w:val="0"/>
                <w:sz w:val="18"/>
              </w:rPr>
            </w:pPr>
          </w:p>
        </w:tc>
        <w:tc>
          <w:tcPr>
            <w:tcW w:w="952" w:type="pct"/>
            <w:vAlign w:val="center"/>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snapToGrid w:val="0"/>
                <w:sz w:val="18"/>
              </w:rPr>
            </w:pPr>
            <w:r w:rsidRPr="001D2CE2">
              <w:rPr>
                <w:rFonts w:ascii="Arial" w:hAnsi="Arial"/>
                <w:snapToGrid w:val="0"/>
                <w:sz w:val="18"/>
              </w:rPr>
              <w:t>E-UTRA and, FR1 if configured</w:t>
            </w:r>
            <w:r w:rsidRPr="001D2CE2" w:rsidDel="00EA11BC">
              <w:rPr>
                <w:rFonts w:ascii="Arial" w:hAnsi="Arial"/>
                <w:snapToGrid w:val="0"/>
                <w:sz w:val="18"/>
              </w:rPr>
              <w:t xml:space="preserve"> </w:t>
            </w:r>
          </w:p>
        </w:tc>
        <w:tc>
          <w:tcPr>
            <w:tcW w:w="1096" w:type="pct"/>
            <w:vMerge w:val="restart"/>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snapToGrid w:val="0"/>
                <w:sz w:val="18"/>
              </w:rPr>
            </w:pPr>
            <w:r w:rsidRPr="001D2CE2">
              <w:rPr>
                <w:rFonts w:ascii="Arial" w:hAnsi="Arial"/>
                <w:snapToGrid w:val="0"/>
                <w:sz w:val="18"/>
              </w:rPr>
              <w:t>FR1 and FR2</w:t>
            </w:r>
          </w:p>
        </w:tc>
        <w:tc>
          <w:tcPr>
            <w:tcW w:w="2103" w:type="pct"/>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snapToGrid w:val="0"/>
                <w:sz w:val="18"/>
              </w:rPr>
            </w:pPr>
            <w:r w:rsidRPr="001D2CE2">
              <w:rPr>
                <w:rFonts w:ascii="Arial" w:hAnsi="Arial"/>
                <w:snapToGrid w:val="0"/>
                <w:sz w:val="18"/>
              </w:rPr>
              <w:t xml:space="preserve">[0-11] </w:t>
            </w:r>
          </w:p>
        </w:tc>
      </w:tr>
      <w:tr w:rsidR="001D2CE2" w:rsidRPr="001D2CE2" w:rsidTr="00391029">
        <w:trPr>
          <w:cantSplit/>
          <w:trHeight w:val="220"/>
          <w:jc w:val="center"/>
        </w:trPr>
        <w:tc>
          <w:tcPr>
            <w:tcW w:w="849" w:type="pct"/>
            <w:vMerge/>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snapToGrid w:val="0"/>
                <w:sz w:val="18"/>
              </w:rPr>
            </w:pPr>
          </w:p>
        </w:tc>
        <w:tc>
          <w:tcPr>
            <w:tcW w:w="952" w:type="pct"/>
            <w:vAlign w:val="center"/>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snapToGrid w:val="0"/>
                <w:sz w:val="18"/>
              </w:rPr>
            </w:pPr>
            <w:r w:rsidRPr="001D2CE2">
              <w:rPr>
                <w:rFonts w:ascii="Arial" w:hAnsi="Arial"/>
                <w:snapToGrid w:val="0"/>
                <w:sz w:val="18"/>
              </w:rPr>
              <w:t>FR2</w:t>
            </w:r>
            <w:r w:rsidRPr="001D2CE2">
              <w:rPr>
                <w:rFonts w:ascii="Arial" w:eastAsia="SimSun" w:hAnsi="Arial" w:cs="Arial"/>
                <w:sz w:val="18"/>
                <w:szCs w:val="18"/>
              </w:rPr>
              <w:t>, if configured</w:t>
            </w:r>
          </w:p>
        </w:tc>
        <w:tc>
          <w:tcPr>
            <w:tcW w:w="1096" w:type="pct"/>
            <w:vMerge/>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snapToGrid w:val="0"/>
                <w:sz w:val="18"/>
              </w:rPr>
            </w:pPr>
          </w:p>
        </w:tc>
        <w:tc>
          <w:tcPr>
            <w:tcW w:w="2103" w:type="pct"/>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snapToGrid w:val="0"/>
                <w:sz w:val="18"/>
              </w:rPr>
            </w:pPr>
            <w:r w:rsidRPr="001D2CE2">
              <w:rPr>
                <w:rFonts w:ascii="Arial" w:hAnsi="Arial"/>
                <w:snapToGrid w:val="0"/>
                <w:sz w:val="18"/>
              </w:rPr>
              <w:t>[12-23]</w:t>
            </w:r>
          </w:p>
        </w:tc>
      </w:tr>
      <w:tr w:rsidR="001D2CE2" w:rsidRPr="001D2CE2" w:rsidTr="00391029">
        <w:trPr>
          <w:cantSplit/>
          <w:trHeight w:val="231"/>
          <w:jc w:val="center"/>
        </w:trPr>
        <w:tc>
          <w:tcPr>
            <w:tcW w:w="849" w:type="pct"/>
            <w:vMerge/>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snapToGrid w:val="0"/>
                <w:sz w:val="18"/>
              </w:rPr>
            </w:pPr>
          </w:p>
        </w:tc>
        <w:tc>
          <w:tcPr>
            <w:tcW w:w="952" w:type="pct"/>
            <w:vAlign w:val="center"/>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snapToGrid w:val="0"/>
                <w:sz w:val="18"/>
              </w:rPr>
            </w:pPr>
            <w:r w:rsidRPr="001D2CE2">
              <w:rPr>
                <w:rFonts w:ascii="Arial" w:hAnsi="Arial"/>
                <w:snapToGrid w:val="0"/>
                <w:sz w:val="18"/>
              </w:rPr>
              <w:t>E-UTRA and, FR1 if configured</w:t>
            </w:r>
            <w:r w:rsidRPr="001D2CE2" w:rsidDel="00EA11BC">
              <w:rPr>
                <w:rFonts w:ascii="Arial" w:hAnsi="Arial"/>
                <w:snapToGrid w:val="0"/>
                <w:sz w:val="18"/>
              </w:rPr>
              <w:t xml:space="preserve"> </w:t>
            </w:r>
          </w:p>
        </w:tc>
        <w:tc>
          <w:tcPr>
            <w:tcW w:w="1096" w:type="pct"/>
            <w:vMerge w:val="restart"/>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snapToGrid w:val="0"/>
                <w:sz w:val="18"/>
              </w:rPr>
            </w:pPr>
            <w:r w:rsidRPr="001D2CE2">
              <w:rPr>
                <w:rFonts w:ascii="Arial" w:hAnsi="Arial"/>
                <w:snapToGrid w:val="0"/>
                <w:sz w:val="18"/>
              </w:rPr>
              <w:t>E-UTRA and FR2</w:t>
            </w:r>
          </w:p>
        </w:tc>
        <w:tc>
          <w:tcPr>
            <w:tcW w:w="2103" w:type="pct"/>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snapToGrid w:val="0"/>
                <w:sz w:val="18"/>
              </w:rPr>
            </w:pPr>
            <w:r w:rsidRPr="001D2CE2">
              <w:rPr>
                <w:rFonts w:ascii="Arial" w:hAnsi="Arial"/>
                <w:snapToGrid w:val="0"/>
                <w:sz w:val="18"/>
              </w:rPr>
              <w:t xml:space="preserve">[0,1,2,3] </w:t>
            </w:r>
          </w:p>
        </w:tc>
      </w:tr>
      <w:tr w:rsidR="001D2CE2" w:rsidRPr="001D2CE2" w:rsidTr="00391029">
        <w:trPr>
          <w:cantSplit/>
          <w:trHeight w:val="231"/>
          <w:jc w:val="center"/>
        </w:trPr>
        <w:tc>
          <w:tcPr>
            <w:tcW w:w="849" w:type="pct"/>
            <w:vMerge/>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snapToGrid w:val="0"/>
                <w:sz w:val="18"/>
              </w:rPr>
            </w:pPr>
          </w:p>
        </w:tc>
        <w:tc>
          <w:tcPr>
            <w:tcW w:w="952" w:type="pct"/>
            <w:vAlign w:val="center"/>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snapToGrid w:val="0"/>
                <w:sz w:val="18"/>
              </w:rPr>
            </w:pPr>
            <w:r w:rsidRPr="001D2CE2">
              <w:rPr>
                <w:rFonts w:ascii="Arial" w:hAnsi="Arial"/>
                <w:snapToGrid w:val="0"/>
                <w:sz w:val="18"/>
              </w:rPr>
              <w:t>FR2</w:t>
            </w:r>
            <w:r w:rsidRPr="001D2CE2">
              <w:rPr>
                <w:rFonts w:ascii="Arial" w:eastAsia="SimSun" w:hAnsi="Arial" w:cs="Arial"/>
                <w:sz w:val="18"/>
                <w:szCs w:val="18"/>
              </w:rPr>
              <w:t>, if configured</w:t>
            </w:r>
          </w:p>
        </w:tc>
        <w:tc>
          <w:tcPr>
            <w:tcW w:w="1096" w:type="pct"/>
            <w:vMerge/>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snapToGrid w:val="0"/>
                <w:sz w:val="18"/>
              </w:rPr>
            </w:pPr>
          </w:p>
        </w:tc>
        <w:tc>
          <w:tcPr>
            <w:tcW w:w="2103" w:type="pct"/>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snapToGrid w:val="0"/>
                <w:sz w:val="18"/>
              </w:rPr>
            </w:pPr>
            <w:r w:rsidRPr="001D2CE2">
              <w:rPr>
                <w:rFonts w:ascii="Arial" w:hAnsi="Arial"/>
                <w:snapToGrid w:val="0"/>
                <w:sz w:val="18"/>
              </w:rPr>
              <w:t>[12-23]</w:t>
            </w:r>
          </w:p>
        </w:tc>
      </w:tr>
      <w:tr w:rsidR="001D2CE2" w:rsidRPr="001D2CE2" w:rsidTr="00391029">
        <w:trPr>
          <w:cantSplit/>
          <w:trHeight w:val="221"/>
          <w:jc w:val="center"/>
        </w:trPr>
        <w:tc>
          <w:tcPr>
            <w:tcW w:w="849" w:type="pct"/>
            <w:vMerge/>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snapToGrid w:val="0"/>
                <w:sz w:val="18"/>
              </w:rPr>
            </w:pPr>
          </w:p>
        </w:tc>
        <w:tc>
          <w:tcPr>
            <w:tcW w:w="952" w:type="pct"/>
            <w:vAlign w:val="center"/>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snapToGrid w:val="0"/>
                <w:sz w:val="18"/>
              </w:rPr>
            </w:pPr>
            <w:r w:rsidRPr="001D2CE2">
              <w:rPr>
                <w:rFonts w:ascii="Arial" w:hAnsi="Arial"/>
                <w:snapToGrid w:val="0"/>
                <w:sz w:val="18"/>
              </w:rPr>
              <w:t>E-UTRA and, FR1 if configured</w:t>
            </w:r>
            <w:r w:rsidRPr="001D2CE2" w:rsidDel="00EA11BC">
              <w:rPr>
                <w:rFonts w:ascii="Arial" w:hAnsi="Arial"/>
                <w:snapToGrid w:val="0"/>
                <w:sz w:val="18"/>
              </w:rPr>
              <w:t xml:space="preserve"> </w:t>
            </w:r>
          </w:p>
        </w:tc>
        <w:tc>
          <w:tcPr>
            <w:tcW w:w="1096" w:type="pct"/>
            <w:vMerge w:val="restart"/>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snapToGrid w:val="0"/>
                <w:sz w:val="18"/>
              </w:rPr>
            </w:pPr>
            <w:r w:rsidRPr="001D2CE2">
              <w:rPr>
                <w:rFonts w:ascii="Arial" w:hAnsi="Arial"/>
                <w:snapToGrid w:val="0"/>
                <w:sz w:val="18"/>
              </w:rPr>
              <w:t>E-UTRA and FR1 and FR2</w:t>
            </w:r>
          </w:p>
        </w:tc>
        <w:tc>
          <w:tcPr>
            <w:tcW w:w="2103" w:type="pct"/>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snapToGrid w:val="0"/>
                <w:sz w:val="18"/>
              </w:rPr>
            </w:pPr>
            <w:r w:rsidRPr="001D2CE2">
              <w:rPr>
                <w:rFonts w:ascii="Arial" w:hAnsi="Arial"/>
                <w:snapToGrid w:val="0"/>
                <w:sz w:val="18"/>
              </w:rPr>
              <w:t xml:space="preserve">[0,1,2,3] </w:t>
            </w:r>
          </w:p>
        </w:tc>
      </w:tr>
      <w:tr w:rsidR="001D2CE2" w:rsidRPr="001D2CE2" w:rsidTr="00391029">
        <w:trPr>
          <w:cantSplit/>
          <w:trHeight w:val="220"/>
          <w:jc w:val="center"/>
        </w:trPr>
        <w:tc>
          <w:tcPr>
            <w:tcW w:w="849" w:type="pct"/>
            <w:vMerge/>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snapToGrid w:val="0"/>
                <w:sz w:val="18"/>
              </w:rPr>
            </w:pPr>
          </w:p>
        </w:tc>
        <w:tc>
          <w:tcPr>
            <w:tcW w:w="952" w:type="pct"/>
            <w:vAlign w:val="center"/>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snapToGrid w:val="0"/>
                <w:sz w:val="18"/>
              </w:rPr>
            </w:pPr>
            <w:r w:rsidRPr="001D2CE2">
              <w:rPr>
                <w:rFonts w:ascii="Arial" w:hAnsi="Arial"/>
                <w:snapToGrid w:val="0"/>
                <w:sz w:val="18"/>
              </w:rPr>
              <w:t>FR2</w:t>
            </w:r>
            <w:r w:rsidRPr="001D2CE2">
              <w:rPr>
                <w:rFonts w:ascii="Arial" w:eastAsia="SimSun" w:hAnsi="Arial" w:cs="Arial"/>
                <w:sz w:val="18"/>
                <w:szCs w:val="18"/>
              </w:rPr>
              <w:t>, if configured</w:t>
            </w:r>
          </w:p>
        </w:tc>
        <w:tc>
          <w:tcPr>
            <w:tcW w:w="1096" w:type="pct"/>
            <w:vMerge/>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snapToGrid w:val="0"/>
                <w:sz w:val="18"/>
              </w:rPr>
            </w:pPr>
          </w:p>
        </w:tc>
        <w:tc>
          <w:tcPr>
            <w:tcW w:w="2103" w:type="pct"/>
          </w:tcPr>
          <w:p w:rsidR="001D2CE2" w:rsidRPr="001D2CE2" w:rsidRDefault="001D2CE2" w:rsidP="001D2CE2">
            <w:pPr>
              <w:keepNext/>
              <w:keepLines/>
              <w:overflowPunct w:val="0"/>
              <w:autoSpaceDE w:val="0"/>
              <w:autoSpaceDN w:val="0"/>
              <w:adjustRightInd w:val="0"/>
              <w:spacing w:after="0"/>
              <w:jc w:val="center"/>
              <w:textAlignment w:val="baseline"/>
              <w:rPr>
                <w:rFonts w:ascii="Arial" w:hAnsi="Arial"/>
                <w:snapToGrid w:val="0"/>
                <w:sz w:val="18"/>
              </w:rPr>
            </w:pPr>
            <w:r w:rsidRPr="001D2CE2">
              <w:rPr>
                <w:rFonts w:ascii="Arial" w:hAnsi="Arial"/>
                <w:snapToGrid w:val="0"/>
                <w:sz w:val="18"/>
              </w:rPr>
              <w:t>[12-23]</w:t>
            </w:r>
          </w:p>
        </w:tc>
      </w:tr>
      <w:tr w:rsidR="001D2CE2" w:rsidRPr="001D2CE2" w:rsidTr="00391029">
        <w:trPr>
          <w:cantSplit/>
          <w:trHeight w:val="220"/>
          <w:jc w:val="center"/>
        </w:trPr>
        <w:tc>
          <w:tcPr>
            <w:tcW w:w="1" w:type="pct"/>
            <w:gridSpan w:val="4"/>
          </w:tcPr>
          <w:p w:rsidR="001D2CE2" w:rsidRPr="001D2CE2" w:rsidRDefault="001D2CE2" w:rsidP="001D2CE2">
            <w:pPr>
              <w:keepNext/>
              <w:keepLines/>
              <w:overflowPunct w:val="0"/>
              <w:autoSpaceDE w:val="0"/>
              <w:autoSpaceDN w:val="0"/>
              <w:adjustRightInd w:val="0"/>
              <w:spacing w:after="0"/>
              <w:textAlignment w:val="baseline"/>
              <w:rPr>
                <w:rFonts w:ascii="Arial" w:hAnsi="Arial"/>
                <w:snapToGrid w:val="0"/>
                <w:sz w:val="18"/>
              </w:rPr>
            </w:pPr>
            <w:r w:rsidRPr="001D2CE2">
              <w:rPr>
                <w:rFonts w:ascii="Arial" w:hAnsi="Arial"/>
                <w:snapToGrid w:val="0"/>
                <w:sz w:val="18"/>
              </w:rPr>
              <w:t xml:space="preserve">Notes: this applicability table might need revise according to any change made on Table 1: </w:t>
            </w:r>
            <w:r w:rsidRPr="001D2CE2">
              <w:rPr>
                <w:rFonts w:ascii="Arial" w:hAnsi="Arial"/>
                <w:sz w:val="18"/>
              </w:rPr>
              <w:t>Gap Pattern Configurations supported by the UE</w:t>
            </w:r>
          </w:p>
        </w:tc>
      </w:tr>
    </w:tbl>
    <w:p w:rsidR="00A75248" w:rsidRPr="001D2CE2" w:rsidRDefault="00A75248" w:rsidP="00D13D82">
      <w:pPr>
        <w:rPr>
          <w:rFonts w:hint="eastAsia"/>
          <w:lang w:val="en-US" w:eastAsia="ja-JP"/>
        </w:rPr>
      </w:pPr>
    </w:p>
    <w:p w:rsidR="00833813" w:rsidRDefault="00CE2B2D" w:rsidP="00984043">
      <w:pPr>
        <w:pStyle w:val="2"/>
        <w:numPr>
          <w:ilvl w:val="0"/>
          <w:numId w:val="2"/>
        </w:numPr>
        <w:rPr>
          <w:rFonts w:cs="Arial" w:hint="eastAsia"/>
          <w:lang w:eastAsia="ja-JP"/>
        </w:rPr>
      </w:pPr>
      <w:r w:rsidRPr="00863065">
        <w:rPr>
          <w:rFonts w:cs="Arial"/>
          <w:lang w:eastAsia="ja-JP"/>
        </w:rPr>
        <w:t>Reference</w:t>
      </w:r>
      <w:r w:rsidR="00704805">
        <w:rPr>
          <w:rFonts w:cs="Arial" w:hint="eastAsia"/>
          <w:lang w:eastAsia="ja-JP"/>
        </w:rPr>
        <w:t>s</w:t>
      </w:r>
    </w:p>
    <w:p w:rsidR="00C47DC2" w:rsidRPr="00D13D82" w:rsidRDefault="00CD4443" w:rsidP="00D13D82">
      <w:pPr>
        <w:rPr>
          <w:lang w:eastAsia="ja-JP"/>
        </w:rPr>
      </w:pPr>
      <w:r>
        <w:rPr>
          <w:rFonts w:hint="eastAsia"/>
          <w:lang w:eastAsia="ja-JP"/>
        </w:rPr>
        <w:t>[1] RP-17</w:t>
      </w:r>
      <w:r w:rsidR="00AD2FA4">
        <w:rPr>
          <w:rFonts w:hint="eastAsia"/>
          <w:lang w:eastAsia="ja-JP"/>
        </w:rPr>
        <w:t xml:space="preserve">2760, </w:t>
      </w:r>
      <w:r w:rsidR="00AD2FA4">
        <w:rPr>
          <w:lang w:eastAsia="ja-JP"/>
        </w:rPr>
        <w:t>“</w:t>
      </w:r>
      <w:r w:rsidR="00AD2FA4" w:rsidRPr="00AD2FA4">
        <w:rPr>
          <w:lang w:eastAsia="ja-JP"/>
        </w:rPr>
        <w:t>Status Report of WI on New Radio Access Technology</w:t>
      </w:r>
      <w:r w:rsidR="00AD2FA4">
        <w:rPr>
          <w:rFonts w:hint="eastAsia"/>
          <w:lang w:eastAsia="ja-JP"/>
        </w:rPr>
        <w:t>,</w:t>
      </w:r>
      <w:r w:rsidR="00AD2FA4">
        <w:rPr>
          <w:lang w:eastAsia="ja-JP"/>
        </w:rPr>
        <w:t>”</w:t>
      </w:r>
      <w:r w:rsidR="00AD2FA4">
        <w:rPr>
          <w:rFonts w:hint="eastAsia"/>
          <w:lang w:eastAsia="ja-JP"/>
        </w:rPr>
        <w:t xml:space="preserve"> RAN1.</w:t>
      </w:r>
    </w:p>
    <w:sectPr w:rsidR="00C47DC2" w:rsidRPr="00D13D82">
      <w:headerReference w:type="default" r:id="rId344"/>
      <w:footerReference w:type="even" r:id="rId345"/>
      <w:footerReference w:type="default" r:id="rId34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1029" w:rsidRDefault="00391029">
      <w:r>
        <w:separator/>
      </w:r>
    </w:p>
  </w:endnote>
  <w:endnote w:type="continuationSeparator" w:id="0">
    <w:p w:rsidR="00391029" w:rsidRDefault="003910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Ericsson Capital TT">
    <w:altName w:val="Corbel"/>
    <w:panose1 w:val="00000000000000000000"/>
    <w:charset w:val="00"/>
    <w:family w:val="auto"/>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EFF" w:usb1="C0007843" w:usb2="00000009" w:usb3="00000000" w:csb0="000001FF" w:csb1="00000000"/>
  </w:font>
  <w:font w:name="ZapfDingbats">
    <w:panose1 w:val="00000000000000000000"/>
    <w:charset w:val="02"/>
    <w:family w:val="decorative"/>
    <w:notTrueType/>
    <w:pitch w:val="variable"/>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altName w:val="Courier New"/>
    <w:charset w:val="02"/>
    <w:family w:val="modern"/>
    <w:pitch w:val="default"/>
    <w:sig w:usb0="00000000" w:usb1="00000000" w:usb2="00000000"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Intel Clear">
    <w:altName w:val="Calibri"/>
    <w:charset w:val="00"/>
    <w:family w:val="auto"/>
    <w:pitch w:val="default"/>
  </w:font>
  <w:font w:name="Arial Unicode MS">
    <w:altName w:val="Malgun Gothic Semilight"/>
    <w:panose1 w:val="020B0604020202020204"/>
    <w:charset w:val="80"/>
    <w:family w:val="modern"/>
    <w:pitch w:val="variable"/>
    <w:sig w:usb0="00000000" w:usb1="E9DFFFFF" w:usb2="0000003F" w:usb3="00000000" w:csb0="003F01FF" w:csb1="00000000"/>
  </w:font>
  <w:font w:name="Gulim">
    <w:altName w:val="Malgun Gothic Semilight"/>
    <w:panose1 w:val="020B0600000101010101"/>
    <w:charset w:val="81"/>
    <w:family w:val="swiss"/>
    <w:pitch w:val="variable"/>
    <w:sig w:usb0="00000000" w:usb1="69D77CFB" w:usb2="00000030" w:usb3="00000000" w:csb0="0008009F" w:csb1="00000000"/>
  </w:font>
  <w:font w:name="10">
    <w:altName w:val="Times New Roman"/>
    <w:panose1 w:val="00000000000000000000"/>
    <w:charset w:val="00"/>
    <w:family w:val="roman"/>
    <w:notTrueType/>
    <w:pitch w:val="default"/>
  </w:font>
  <w:font w:name="DengXian">
    <w:altName w:val="SimSun"/>
    <w:panose1 w:val="02010600030101010101"/>
    <w:charset w:val="86"/>
    <w:family w:val="auto"/>
    <w:notTrueType/>
    <w:pitch w:val="variable"/>
    <w:sig w:usb0="00000000" w:usb1="080E0000" w:usb2="00000010" w:usb3="00000000" w:csb0="00040000"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283D" w:rsidRDefault="00F6283D" w:rsidP="00747190">
    <w:pPr>
      <w:pStyle w:val="ae"/>
      <w:framePr w:wrap="around" w:vAnchor="text" w:hAnchor="margin" w:xAlign="center" w:y="1"/>
      <w:rPr>
        <w:rStyle w:val="aff3"/>
      </w:rPr>
    </w:pPr>
    <w:r>
      <w:rPr>
        <w:rStyle w:val="aff3"/>
      </w:rPr>
      <w:fldChar w:fldCharType="begin"/>
    </w:r>
    <w:r>
      <w:rPr>
        <w:rStyle w:val="aff3"/>
      </w:rPr>
      <w:instrText xml:space="preserve">PAGE  </w:instrText>
    </w:r>
    <w:r>
      <w:rPr>
        <w:rStyle w:val="aff3"/>
      </w:rPr>
      <w:fldChar w:fldCharType="end"/>
    </w:r>
  </w:p>
  <w:p w:rsidR="00F6283D" w:rsidRDefault="00F6283D">
    <w:pPr>
      <w:pStyle w:val="a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283D" w:rsidRDefault="00F6283D" w:rsidP="00747190">
    <w:pPr>
      <w:pStyle w:val="ae"/>
      <w:framePr w:wrap="around" w:vAnchor="text" w:hAnchor="margin" w:xAlign="center" w:y="1"/>
      <w:rPr>
        <w:rStyle w:val="aff3"/>
      </w:rPr>
    </w:pPr>
    <w:r>
      <w:rPr>
        <w:rStyle w:val="aff3"/>
      </w:rPr>
      <w:fldChar w:fldCharType="begin"/>
    </w:r>
    <w:r>
      <w:rPr>
        <w:rStyle w:val="aff3"/>
      </w:rPr>
      <w:instrText xml:space="preserve">PAGE  </w:instrText>
    </w:r>
    <w:r>
      <w:rPr>
        <w:rStyle w:val="aff3"/>
      </w:rPr>
      <w:fldChar w:fldCharType="separate"/>
    </w:r>
    <w:r w:rsidR="00717607">
      <w:rPr>
        <w:rStyle w:val="aff3"/>
      </w:rPr>
      <w:t>2</w:t>
    </w:r>
    <w:r>
      <w:rPr>
        <w:rStyle w:val="aff3"/>
      </w:rPr>
      <w:fldChar w:fldCharType="end"/>
    </w:r>
  </w:p>
  <w:p w:rsidR="00F6283D" w:rsidRDefault="00F6283D">
    <w:pPr>
      <w:pStyle w:val="a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1029" w:rsidRDefault="00391029">
      <w:r>
        <w:separator/>
      </w:r>
    </w:p>
  </w:footnote>
  <w:footnote w:type="continuationSeparator" w:id="0">
    <w:p w:rsidR="00391029" w:rsidRDefault="0039102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283D" w:rsidRDefault="00F6283D">
    <w:pPr>
      <w:pStyle w:val="a7"/>
      <w:tabs>
        <w:tab w:val="right" w:pos="9639"/>
      </w:tabs>
      <w:rPr>
        <w:rFonts w:hint="eastAsia"/>
        <w:lang w:eastAsia="ja-JP"/>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667A6"/>
    <w:multiLevelType w:val="hybridMultilevel"/>
    <w:tmpl w:val="976A4520"/>
    <w:lvl w:ilvl="0" w:tplc="6EDEC68E">
      <w:start w:val="1"/>
      <w:numFmt w:val="bullet"/>
      <w:lvlText w:val="•"/>
      <w:lvlJc w:val="left"/>
      <w:pPr>
        <w:tabs>
          <w:tab w:val="num" w:pos="720"/>
        </w:tabs>
        <w:ind w:left="720" w:hanging="360"/>
      </w:pPr>
      <w:rPr>
        <w:rFonts w:ascii="Arial" w:hAnsi="Arial" w:hint="default"/>
      </w:rPr>
    </w:lvl>
    <w:lvl w:ilvl="1" w:tplc="B8146692">
      <w:numFmt w:val="bullet"/>
      <w:lvlText w:val="•"/>
      <w:lvlJc w:val="left"/>
      <w:pPr>
        <w:tabs>
          <w:tab w:val="num" w:pos="1440"/>
        </w:tabs>
        <w:ind w:left="1440" w:hanging="360"/>
      </w:pPr>
      <w:rPr>
        <w:rFonts w:ascii="Arial" w:hAnsi="Arial" w:hint="default"/>
      </w:rPr>
    </w:lvl>
    <w:lvl w:ilvl="2" w:tplc="645A2596">
      <w:numFmt w:val="bullet"/>
      <w:lvlText w:val="•"/>
      <w:lvlJc w:val="left"/>
      <w:pPr>
        <w:tabs>
          <w:tab w:val="num" w:pos="2160"/>
        </w:tabs>
        <w:ind w:left="2160" w:hanging="360"/>
      </w:pPr>
      <w:rPr>
        <w:rFonts w:ascii="Arial" w:hAnsi="Arial" w:hint="default"/>
      </w:rPr>
    </w:lvl>
    <w:lvl w:ilvl="3" w:tplc="52DAE376" w:tentative="1">
      <w:start w:val="1"/>
      <w:numFmt w:val="bullet"/>
      <w:lvlText w:val="•"/>
      <w:lvlJc w:val="left"/>
      <w:pPr>
        <w:tabs>
          <w:tab w:val="num" w:pos="2880"/>
        </w:tabs>
        <w:ind w:left="2880" w:hanging="360"/>
      </w:pPr>
      <w:rPr>
        <w:rFonts w:ascii="Arial" w:hAnsi="Arial" w:hint="default"/>
      </w:rPr>
    </w:lvl>
    <w:lvl w:ilvl="4" w:tplc="CB1EC518" w:tentative="1">
      <w:start w:val="1"/>
      <w:numFmt w:val="bullet"/>
      <w:lvlText w:val="•"/>
      <w:lvlJc w:val="left"/>
      <w:pPr>
        <w:tabs>
          <w:tab w:val="num" w:pos="3600"/>
        </w:tabs>
        <w:ind w:left="3600" w:hanging="360"/>
      </w:pPr>
      <w:rPr>
        <w:rFonts w:ascii="Arial" w:hAnsi="Arial" w:hint="default"/>
      </w:rPr>
    </w:lvl>
    <w:lvl w:ilvl="5" w:tplc="C3D09B04" w:tentative="1">
      <w:start w:val="1"/>
      <w:numFmt w:val="bullet"/>
      <w:lvlText w:val="•"/>
      <w:lvlJc w:val="left"/>
      <w:pPr>
        <w:tabs>
          <w:tab w:val="num" w:pos="4320"/>
        </w:tabs>
        <w:ind w:left="4320" w:hanging="360"/>
      </w:pPr>
      <w:rPr>
        <w:rFonts w:ascii="Arial" w:hAnsi="Arial" w:hint="default"/>
      </w:rPr>
    </w:lvl>
    <w:lvl w:ilvl="6" w:tplc="58F41E2E" w:tentative="1">
      <w:start w:val="1"/>
      <w:numFmt w:val="bullet"/>
      <w:lvlText w:val="•"/>
      <w:lvlJc w:val="left"/>
      <w:pPr>
        <w:tabs>
          <w:tab w:val="num" w:pos="5040"/>
        </w:tabs>
        <w:ind w:left="5040" w:hanging="360"/>
      </w:pPr>
      <w:rPr>
        <w:rFonts w:ascii="Arial" w:hAnsi="Arial" w:hint="default"/>
      </w:rPr>
    </w:lvl>
    <w:lvl w:ilvl="7" w:tplc="3C562008" w:tentative="1">
      <w:start w:val="1"/>
      <w:numFmt w:val="bullet"/>
      <w:lvlText w:val="•"/>
      <w:lvlJc w:val="left"/>
      <w:pPr>
        <w:tabs>
          <w:tab w:val="num" w:pos="5760"/>
        </w:tabs>
        <w:ind w:left="5760" w:hanging="360"/>
      </w:pPr>
      <w:rPr>
        <w:rFonts w:ascii="Arial" w:hAnsi="Arial" w:hint="default"/>
      </w:rPr>
    </w:lvl>
    <w:lvl w:ilvl="8" w:tplc="4718C33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0BA082A"/>
    <w:multiLevelType w:val="hybridMultilevel"/>
    <w:tmpl w:val="E2DC9EDA"/>
    <w:lvl w:ilvl="0" w:tplc="BCB6373E">
      <w:start w:val="1"/>
      <w:numFmt w:val="bullet"/>
      <w:lvlText w:val="•"/>
      <w:lvlJc w:val="left"/>
      <w:pPr>
        <w:tabs>
          <w:tab w:val="num" w:pos="720"/>
        </w:tabs>
        <w:ind w:left="720" w:hanging="360"/>
      </w:pPr>
      <w:rPr>
        <w:rFonts w:ascii="Arial" w:hAnsi="Arial" w:hint="default"/>
      </w:rPr>
    </w:lvl>
    <w:lvl w:ilvl="1" w:tplc="AC14269E">
      <w:numFmt w:val="bullet"/>
      <w:lvlText w:val="•"/>
      <w:lvlJc w:val="left"/>
      <w:pPr>
        <w:tabs>
          <w:tab w:val="num" w:pos="1440"/>
        </w:tabs>
        <w:ind w:left="1440" w:hanging="360"/>
      </w:pPr>
      <w:rPr>
        <w:rFonts w:ascii="Arial" w:hAnsi="Arial" w:hint="default"/>
      </w:rPr>
    </w:lvl>
    <w:lvl w:ilvl="2" w:tplc="DFB26904" w:tentative="1">
      <w:start w:val="1"/>
      <w:numFmt w:val="bullet"/>
      <w:lvlText w:val="•"/>
      <w:lvlJc w:val="left"/>
      <w:pPr>
        <w:tabs>
          <w:tab w:val="num" w:pos="2160"/>
        </w:tabs>
        <w:ind w:left="2160" w:hanging="360"/>
      </w:pPr>
      <w:rPr>
        <w:rFonts w:ascii="Arial" w:hAnsi="Arial" w:hint="default"/>
      </w:rPr>
    </w:lvl>
    <w:lvl w:ilvl="3" w:tplc="35C2DA26" w:tentative="1">
      <w:start w:val="1"/>
      <w:numFmt w:val="bullet"/>
      <w:lvlText w:val="•"/>
      <w:lvlJc w:val="left"/>
      <w:pPr>
        <w:tabs>
          <w:tab w:val="num" w:pos="2880"/>
        </w:tabs>
        <w:ind w:left="2880" w:hanging="360"/>
      </w:pPr>
      <w:rPr>
        <w:rFonts w:ascii="Arial" w:hAnsi="Arial" w:hint="default"/>
      </w:rPr>
    </w:lvl>
    <w:lvl w:ilvl="4" w:tplc="71A06952" w:tentative="1">
      <w:start w:val="1"/>
      <w:numFmt w:val="bullet"/>
      <w:lvlText w:val="•"/>
      <w:lvlJc w:val="left"/>
      <w:pPr>
        <w:tabs>
          <w:tab w:val="num" w:pos="3600"/>
        </w:tabs>
        <w:ind w:left="3600" w:hanging="360"/>
      </w:pPr>
      <w:rPr>
        <w:rFonts w:ascii="Arial" w:hAnsi="Arial" w:hint="default"/>
      </w:rPr>
    </w:lvl>
    <w:lvl w:ilvl="5" w:tplc="0FF8F4AC" w:tentative="1">
      <w:start w:val="1"/>
      <w:numFmt w:val="bullet"/>
      <w:lvlText w:val="•"/>
      <w:lvlJc w:val="left"/>
      <w:pPr>
        <w:tabs>
          <w:tab w:val="num" w:pos="4320"/>
        </w:tabs>
        <w:ind w:left="4320" w:hanging="360"/>
      </w:pPr>
      <w:rPr>
        <w:rFonts w:ascii="Arial" w:hAnsi="Arial" w:hint="default"/>
      </w:rPr>
    </w:lvl>
    <w:lvl w:ilvl="6" w:tplc="264C7834" w:tentative="1">
      <w:start w:val="1"/>
      <w:numFmt w:val="bullet"/>
      <w:lvlText w:val="•"/>
      <w:lvlJc w:val="left"/>
      <w:pPr>
        <w:tabs>
          <w:tab w:val="num" w:pos="5040"/>
        </w:tabs>
        <w:ind w:left="5040" w:hanging="360"/>
      </w:pPr>
      <w:rPr>
        <w:rFonts w:ascii="Arial" w:hAnsi="Arial" w:hint="default"/>
      </w:rPr>
    </w:lvl>
    <w:lvl w:ilvl="7" w:tplc="E272CFB6" w:tentative="1">
      <w:start w:val="1"/>
      <w:numFmt w:val="bullet"/>
      <w:lvlText w:val="•"/>
      <w:lvlJc w:val="left"/>
      <w:pPr>
        <w:tabs>
          <w:tab w:val="num" w:pos="5760"/>
        </w:tabs>
        <w:ind w:left="5760" w:hanging="360"/>
      </w:pPr>
      <w:rPr>
        <w:rFonts w:ascii="Arial" w:hAnsi="Arial" w:hint="default"/>
      </w:rPr>
    </w:lvl>
    <w:lvl w:ilvl="8" w:tplc="FF12E0F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3E59EF"/>
    <w:multiLevelType w:val="hybridMultilevel"/>
    <w:tmpl w:val="A82297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44300"/>
    <w:multiLevelType w:val="hybridMultilevel"/>
    <w:tmpl w:val="79CAC5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F1396A"/>
    <w:multiLevelType w:val="hybridMultilevel"/>
    <w:tmpl w:val="760ADDD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366185B"/>
    <w:multiLevelType w:val="hybridMultilevel"/>
    <w:tmpl w:val="0B3C5284"/>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3AE5DAC"/>
    <w:multiLevelType w:val="hybridMultilevel"/>
    <w:tmpl w:val="E6700C78"/>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43C31A8"/>
    <w:multiLevelType w:val="hybridMultilevel"/>
    <w:tmpl w:val="47528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48B01D8"/>
    <w:multiLevelType w:val="hybridMultilevel"/>
    <w:tmpl w:val="BAA84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4B712A6"/>
    <w:multiLevelType w:val="hybridMultilevel"/>
    <w:tmpl w:val="5C3846CE"/>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 w15:restartNumberingAfterBreak="0">
    <w:nsid w:val="04D474EF"/>
    <w:multiLevelType w:val="hybridMultilevel"/>
    <w:tmpl w:val="322043DE"/>
    <w:lvl w:ilvl="0" w:tplc="42F07A64">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05CC112E"/>
    <w:multiLevelType w:val="hybridMultilevel"/>
    <w:tmpl w:val="751C0F54"/>
    <w:lvl w:ilvl="0" w:tplc="42F07A6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060D3FFB"/>
    <w:multiLevelType w:val="hybridMultilevel"/>
    <w:tmpl w:val="6D5A99C4"/>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BBA4340E">
      <w:numFmt w:val="bullet"/>
      <w:lvlText w:val="·"/>
      <w:lvlJc w:val="left"/>
      <w:pPr>
        <w:ind w:left="2160" w:hanging="360"/>
      </w:pPr>
      <w:rPr>
        <w:rFonts w:ascii="Calibri" w:eastAsia="Batang" w:hAnsi="Calibri" w:cs="Calibri"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62438C5"/>
    <w:multiLevelType w:val="hybridMultilevel"/>
    <w:tmpl w:val="1B8626DA"/>
    <w:lvl w:ilvl="0" w:tplc="42F07A6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06E769D4"/>
    <w:multiLevelType w:val="hybridMultilevel"/>
    <w:tmpl w:val="33967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7492DB1"/>
    <w:multiLevelType w:val="hybridMultilevel"/>
    <w:tmpl w:val="6D6C5A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74D4C03"/>
    <w:multiLevelType w:val="hybridMultilevel"/>
    <w:tmpl w:val="EF1CC0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078078AA"/>
    <w:multiLevelType w:val="hybridMultilevel"/>
    <w:tmpl w:val="2FAE90DA"/>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1A0995"/>
    <w:multiLevelType w:val="hybridMultilevel"/>
    <w:tmpl w:val="D19612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8902E50"/>
    <w:multiLevelType w:val="hybridMultilevel"/>
    <w:tmpl w:val="F60479E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09064EE5"/>
    <w:multiLevelType w:val="hybridMultilevel"/>
    <w:tmpl w:val="C144F5F0"/>
    <w:lvl w:ilvl="0" w:tplc="C218B9C4">
      <w:start w:val="1"/>
      <w:numFmt w:val="bullet"/>
      <w:lvlText w:val="•"/>
      <w:lvlJc w:val="left"/>
      <w:pPr>
        <w:tabs>
          <w:tab w:val="num" w:pos="720"/>
        </w:tabs>
        <w:ind w:left="720" w:hanging="360"/>
      </w:pPr>
      <w:rPr>
        <w:rFonts w:ascii="Arial" w:hAnsi="Arial" w:hint="default"/>
      </w:rPr>
    </w:lvl>
    <w:lvl w:ilvl="1" w:tplc="0AE08BB0" w:tentative="1">
      <w:start w:val="1"/>
      <w:numFmt w:val="bullet"/>
      <w:lvlText w:val="•"/>
      <w:lvlJc w:val="left"/>
      <w:pPr>
        <w:tabs>
          <w:tab w:val="num" w:pos="1440"/>
        </w:tabs>
        <w:ind w:left="1440" w:hanging="360"/>
      </w:pPr>
      <w:rPr>
        <w:rFonts w:ascii="Arial" w:hAnsi="Arial" w:hint="default"/>
      </w:rPr>
    </w:lvl>
    <w:lvl w:ilvl="2" w:tplc="6AB8AED2" w:tentative="1">
      <w:start w:val="1"/>
      <w:numFmt w:val="bullet"/>
      <w:lvlText w:val="•"/>
      <w:lvlJc w:val="left"/>
      <w:pPr>
        <w:tabs>
          <w:tab w:val="num" w:pos="2160"/>
        </w:tabs>
        <w:ind w:left="2160" w:hanging="360"/>
      </w:pPr>
      <w:rPr>
        <w:rFonts w:ascii="Arial" w:hAnsi="Arial" w:hint="default"/>
      </w:rPr>
    </w:lvl>
    <w:lvl w:ilvl="3" w:tplc="1DF6D1AC" w:tentative="1">
      <w:start w:val="1"/>
      <w:numFmt w:val="bullet"/>
      <w:lvlText w:val="•"/>
      <w:lvlJc w:val="left"/>
      <w:pPr>
        <w:tabs>
          <w:tab w:val="num" w:pos="2880"/>
        </w:tabs>
        <w:ind w:left="2880" w:hanging="360"/>
      </w:pPr>
      <w:rPr>
        <w:rFonts w:ascii="Arial" w:hAnsi="Arial" w:hint="default"/>
      </w:rPr>
    </w:lvl>
    <w:lvl w:ilvl="4" w:tplc="6A942D70" w:tentative="1">
      <w:start w:val="1"/>
      <w:numFmt w:val="bullet"/>
      <w:lvlText w:val="•"/>
      <w:lvlJc w:val="left"/>
      <w:pPr>
        <w:tabs>
          <w:tab w:val="num" w:pos="3600"/>
        </w:tabs>
        <w:ind w:left="3600" w:hanging="360"/>
      </w:pPr>
      <w:rPr>
        <w:rFonts w:ascii="Arial" w:hAnsi="Arial" w:hint="default"/>
      </w:rPr>
    </w:lvl>
    <w:lvl w:ilvl="5" w:tplc="A2227CA2" w:tentative="1">
      <w:start w:val="1"/>
      <w:numFmt w:val="bullet"/>
      <w:lvlText w:val="•"/>
      <w:lvlJc w:val="left"/>
      <w:pPr>
        <w:tabs>
          <w:tab w:val="num" w:pos="4320"/>
        </w:tabs>
        <w:ind w:left="4320" w:hanging="360"/>
      </w:pPr>
      <w:rPr>
        <w:rFonts w:ascii="Arial" w:hAnsi="Arial" w:hint="default"/>
      </w:rPr>
    </w:lvl>
    <w:lvl w:ilvl="6" w:tplc="C43A88DC" w:tentative="1">
      <w:start w:val="1"/>
      <w:numFmt w:val="bullet"/>
      <w:lvlText w:val="•"/>
      <w:lvlJc w:val="left"/>
      <w:pPr>
        <w:tabs>
          <w:tab w:val="num" w:pos="5040"/>
        </w:tabs>
        <w:ind w:left="5040" w:hanging="360"/>
      </w:pPr>
      <w:rPr>
        <w:rFonts w:ascii="Arial" w:hAnsi="Arial" w:hint="default"/>
      </w:rPr>
    </w:lvl>
    <w:lvl w:ilvl="7" w:tplc="00F4FEFA" w:tentative="1">
      <w:start w:val="1"/>
      <w:numFmt w:val="bullet"/>
      <w:lvlText w:val="•"/>
      <w:lvlJc w:val="left"/>
      <w:pPr>
        <w:tabs>
          <w:tab w:val="num" w:pos="5760"/>
        </w:tabs>
        <w:ind w:left="5760" w:hanging="360"/>
      </w:pPr>
      <w:rPr>
        <w:rFonts w:ascii="Arial" w:hAnsi="Arial" w:hint="default"/>
      </w:rPr>
    </w:lvl>
    <w:lvl w:ilvl="8" w:tplc="7B1437A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09135E48"/>
    <w:multiLevelType w:val="hybridMultilevel"/>
    <w:tmpl w:val="269A3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9651993"/>
    <w:multiLevelType w:val="hybridMultilevel"/>
    <w:tmpl w:val="C1927E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099C5ADB"/>
    <w:multiLevelType w:val="hybridMultilevel"/>
    <w:tmpl w:val="B666D5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9E843A2"/>
    <w:multiLevelType w:val="hybridMultilevel"/>
    <w:tmpl w:val="C9F689F2"/>
    <w:lvl w:ilvl="0" w:tplc="C79C2CE6">
      <w:start w:val="1"/>
      <w:numFmt w:val="bullet"/>
      <w:lvlText w:val="•"/>
      <w:lvlJc w:val="left"/>
      <w:pPr>
        <w:ind w:left="576" w:hanging="360"/>
      </w:pPr>
      <w:rPr>
        <w:rFonts w:ascii="Arial" w:hAnsi="Arial" w:hint="default"/>
      </w:rPr>
    </w:lvl>
    <w:lvl w:ilvl="1" w:tplc="04090003">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27" w15:restartNumberingAfterBreak="0">
    <w:nsid w:val="0A355608"/>
    <w:multiLevelType w:val="hybridMultilevel"/>
    <w:tmpl w:val="3910A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ACB4457"/>
    <w:multiLevelType w:val="hybridMultilevel"/>
    <w:tmpl w:val="5D8E82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B655F6C"/>
    <w:multiLevelType w:val="hybridMultilevel"/>
    <w:tmpl w:val="01B4D2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BA26B01"/>
    <w:multiLevelType w:val="hybridMultilevel"/>
    <w:tmpl w:val="CABAFAFC"/>
    <w:lvl w:ilvl="0" w:tplc="5AC83632">
      <w:start w:val="1"/>
      <w:numFmt w:val="bullet"/>
      <w:lvlText w:val="•"/>
      <w:lvlJc w:val="left"/>
      <w:pPr>
        <w:tabs>
          <w:tab w:val="num" w:pos="720"/>
        </w:tabs>
        <w:ind w:left="720" w:hanging="360"/>
      </w:pPr>
      <w:rPr>
        <w:rFonts w:ascii="Arial" w:hAnsi="Arial" w:hint="default"/>
      </w:rPr>
    </w:lvl>
    <w:lvl w:ilvl="1" w:tplc="80BAE8BC">
      <w:start w:val="1"/>
      <w:numFmt w:val="bullet"/>
      <w:lvlText w:val="•"/>
      <w:lvlJc w:val="left"/>
      <w:pPr>
        <w:tabs>
          <w:tab w:val="num" w:pos="1440"/>
        </w:tabs>
        <w:ind w:left="1440" w:hanging="360"/>
      </w:pPr>
      <w:rPr>
        <w:rFonts w:ascii="Arial" w:hAnsi="Arial" w:hint="default"/>
      </w:rPr>
    </w:lvl>
    <w:lvl w:ilvl="2" w:tplc="3A40F9C8">
      <w:numFmt w:val="bullet"/>
      <w:lvlText w:val="•"/>
      <w:lvlJc w:val="left"/>
      <w:pPr>
        <w:tabs>
          <w:tab w:val="num" w:pos="2160"/>
        </w:tabs>
        <w:ind w:left="2160" w:hanging="360"/>
      </w:pPr>
      <w:rPr>
        <w:rFonts w:ascii="Arial" w:hAnsi="Arial" w:hint="default"/>
      </w:rPr>
    </w:lvl>
    <w:lvl w:ilvl="3" w:tplc="21B0A548">
      <w:start w:val="1"/>
      <w:numFmt w:val="bullet"/>
      <w:lvlText w:val="•"/>
      <w:lvlJc w:val="left"/>
      <w:pPr>
        <w:tabs>
          <w:tab w:val="num" w:pos="2880"/>
        </w:tabs>
        <w:ind w:left="2880" w:hanging="360"/>
      </w:pPr>
      <w:rPr>
        <w:rFonts w:ascii="Arial" w:hAnsi="Arial" w:hint="default"/>
      </w:rPr>
    </w:lvl>
    <w:lvl w:ilvl="4" w:tplc="3EB4E902" w:tentative="1">
      <w:start w:val="1"/>
      <w:numFmt w:val="bullet"/>
      <w:lvlText w:val="•"/>
      <w:lvlJc w:val="left"/>
      <w:pPr>
        <w:tabs>
          <w:tab w:val="num" w:pos="3600"/>
        </w:tabs>
        <w:ind w:left="3600" w:hanging="360"/>
      </w:pPr>
      <w:rPr>
        <w:rFonts w:ascii="Arial" w:hAnsi="Arial" w:hint="default"/>
      </w:rPr>
    </w:lvl>
    <w:lvl w:ilvl="5" w:tplc="8A9619CA" w:tentative="1">
      <w:start w:val="1"/>
      <w:numFmt w:val="bullet"/>
      <w:lvlText w:val="•"/>
      <w:lvlJc w:val="left"/>
      <w:pPr>
        <w:tabs>
          <w:tab w:val="num" w:pos="4320"/>
        </w:tabs>
        <w:ind w:left="4320" w:hanging="360"/>
      </w:pPr>
      <w:rPr>
        <w:rFonts w:ascii="Arial" w:hAnsi="Arial" w:hint="default"/>
      </w:rPr>
    </w:lvl>
    <w:lvl w:ilvl="6" w:tplc="E34A243E" w:tentative="1">
      <w:start w:val="1"/>
      <w:numFmt w:val="bullet"/>
      <w:lvlText w:val="•"/>
      <w:lvlJc w:val="left"/>
      <w:pPr>
        <w:tabs>
          <w:tab w:val="num" w:pos="5040"/>
        </w:tabs>
        <w:ind w:left="5040" w:hanging="360"/>
      </w:pPr>
      <w:rPr>
        <w:rFonts w:ascii="Arial" w:hAnsi="Arial" w:hint="default"/>
      </w:rPr>
    </w:lvl>
    <w:lvl w:ilvl="7" w:tplc="CE02D256" w:tentative="1">
      <w:start w:val="1"/>
      <w:numFmt w:val="bullet"/>
      <w:lvlText w:val="•"/>
      <w:lvlJc w:val="left"/>
      <w:pPr>
        <w:tabs>
          <w:tab w:val="num" w:pos="5760"/>
        </w:tabs>
        <w:ind w:left="5760" w:hanging="360"/>
      </w:pPr>
      <w:rPr>
        <w:rFonts w:ascii="Arial" w:hAnsi="Arial" w:hint="default"/>
      </w:rPr>
    </w:lvl>
    <w:lvl w:ilvl="8" w:tplc="BEEC0EA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0F333D91"/>
    <w:multiLevelType w:val="hybridMultilevel"/>
    <w:tmpl w:val="5DF05D48"/>
    <w:lvl w:ilvl="0" w:tplc="EFE60C74">
      <w:start w:val="1"/>
      <w:numFmt w:val="bullet"/>
      <w:lvlText w:val="•"/>
      <w:lvlJc w:val="left"/>
      <w:pPr>
        <w:tabs>
          <w:tab w:val="num" w:pos="720"/>
        </w:tabs>
        <w:ind w:left="720" w:hanging="360"/>
      </w:pPr>
      <w:rPr>
        <w:rFonts w:ascii="Arial" w:hAnsi="Arial" w:hint="default"/>
      </w:rPr>
    </w:lvl>
    <w:lvl w:ilvl="1" w:tplc="29924EE2">
      <w:numFmt w:val="bullet"/>
      <w:lvlText w:val="–"/>
      <w:lvlJc w:val="left"/>
      <w:pPr>
        <w:tabs>
          <w:tab w:val="num" w:pos="1440"/>
        </w:tabs>
        <w:ind w:left="1440" w:hanging="360"/>
      </w:pPr>
      <w:rPr>
        <w:rFonts w:ascii="Arial" w:hAnsi="Arial" w:hint="default"/>
      </w:rPr>
    </w:lvl>
    <w:lvl w:ilvl="2" w:tplc="98CE8092" w:tentative="1">
      <w:start w:val="1"/>
      <w:numFmt w:val="bullet"/>
      <w:lvlText w:val="•"/>
      <w:lvlJc w:val="left"/>
      <w:pPr>
        <w:tabs>
          <w:tab w:val="num" w:pos="2160"/>
        </w:tabs>
        <w:ind w:left="2160" w:hanging="360"/>
      </w:pPr>
      <w:rPr>
        <w:rFonts w:ascii="Arial" w:hAnsi="Arial" w:hint="default"/>
      </w:rPr>
    </w:lvl>
    <w:lvl w:ilvl="3" w:tplc="EE887A5A" w:tentative="1">
      <w:start w:val="1"/>
      <w:numFmt w:val="bullet"/>
      <w:lvlText w:val="•"/>
      <w:lvlJc w:val="left"/>
      <w:pPr>
        <w:tabs>
          <w:tab w:val="num" w:pos="2880"/>
        </w:tabs>
        <w:ind w:left="2880" w:hanging="360"/>
      </w:pPr>
      <w:rPr>
        <w:rFonts w:ascii="Arial" w:hAnsi="Arial" w:hint="default"/>
      </w:rPr>
    </w:lvl>
    <w:lvl w:ilvl="4" w:tplc="5F604C9E" w:tentative="1">
      <w:start w:val="1"/>
      <w:numFmt w:val="bullet"/>
      <w:lvlText w:val="•"/>
      <w:lvlJc w:val="left"/>
      <w:pPr>
        <w:tabs>
          <w:tab w:val="num" w:pos="3600"/>
        </w:tabs>
        <w:ind w:left="3600" w:hanging="360"/>
      </w:pPr>
      <w:rPr>
        <w:rFonts w:ascii="Arial" w:hAnsi="Arial" w:hint="default"/>
      </w:rPr>
    </w:lvl>
    <w:lvl w:ilvl="5" w:tplc="BF1645CC" w:tentative="1">
      <w:start w:val="1"/>
      <w:numFmt w:val="bullet"/>
      <w:lvlText w:val="•"/>
      <w:lvlJc w:val="left"/>
      <w:pPr>
        <w:tabs>
          <w:tab w:val="num" w:pos="4320"/>
        </w:tabs>
        <w:ind w:left="4320" w:hanging="360"/>
      </w:pPr>
      <w:rPr>
        <w:rFonts w:ascii="Arial" w:hAnsi="Arial" w:hint="default"/>
      </w:rPr>
    </w:lvl>
    <w:lvl w:ilvl="6" w:tplc="1778C3B8" w:tentative="1">
      <w:start w:val="1"/>
      <w:numFmt w:val="bullet"/>
      <w:lvlText w:val="•"/>
      <w:lvlJc w:val="left"/>
      <w:pPr>
        <w:tabs>
          <w:tab w:val="num" w:pos="5040"/>
        </w:tabs>
        <w:ind w:left="5040" w:hanging="360"/>
      </w:pPr>
      <w:rPr>
        <w:rFonts w:ascii="Arial" w:hAnsi="Arial" w:hint="default"/>
      </w:rPr>
    </w:lvl>
    <w:lvl w:ilvl="7" w:tplc="E664310E" w:tentative="1">
      <w:start w:val="1"/>
      <w:numFmt w:val="bullet"/>
      <w:lvlText w:val="•"/>
      <w:lvlJc w:val="left"/>
      <w:pPr>
        <w:tabs>
          <w:tab w:val="num" w:pos="5760"/>
        </w:tabs>
        <w:ind w:left="5760" w:hanging="360"/>
      </w:pPr>
      <w:rPr>
        <w:rFonts w:ascii="Arial" w:hAnsi="Arial" w:hint="default"/>
      </w:rPr>
    </w:lvl>
    <w:lvl w:ilvl="8" w:tplc="44CE1F4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0FA6768B"/>
    <w:multiLevelType w:val="hybridMultilevel"/>
    <w:tmpl w:val="03308EA6"/>
    <w:lvl w:ilvl="0" w:tplc="ECC60A64">
      <w:start w:val="1"/>
      <w:numFmt w:val="bullet"/>
      <w:lvlText w:val="•"/>
      <w:lvlJc w:val="left"/>
      <w:pPr>
        <w:tabs>
          <w:tab w:val="num" w:pos="360"/>
        </w:tabs>
        <w:ind w:left="360" w:hanging="360"/>
      </w:pPr>
      <w:rPr>
        <w:rFonts w:ascii="Arial" w:hAnsi="Arial" w:hint="default"/>
      </w:rPr>
    </w:lvl>
    <w:lvl w:ilvl="1" w:tplc="03F66CB6">
      <w:start w:val="1"/>
      <w:numFmt w:val="bullet"/>
      <w:lvlText w:val="•"/>
      <w:lvlJc w:val="left"/>
      <w:pPr>
        <w:tabs>
          <w:tab w:val="num" w:pos="1080"/>
        </w:tabs>
        <w:ind w:left="1080" w:hanging="360"/>
      </w:pPr>
      <w:rPr>
        <w:rFonts w:ascii="Arial" w:hAnsi="Arial" w:hint="default"/>
      </w:rPr>
    </w:lvl>
    <w:lvl w:ilvl="2" w:tplc="11C29CA6">
      <w:numFmt w:val="bullet"/>
      <w:lvlText w:val=""/>
      <w:lvlJc w:val="left"/>
      <w:pPr>
        <w:tabs>
          <w:tab w:val="num" w:pos="1800"/>
        </w:tabs>
        <w:ind w:left="1800" w:hanging="360"/>
      </w:pPr>
      <w:rPr>
        <w:rFonts w:ascii="Wingdings" w:hAnsi="Wingdings" w:hint="default"/>
      </w:rPr>
    </w:lvl>
    <w:lvl w:ilvl="3" w:tplc="0AA234DA" w:tentative="1">
      <w:start w:val="1"/>
      <w:numFmt w:val="bullet"/>
      <w:lvlText w:val="•"/>
      <w:lvlJc w:val="left"/>
      <w:pPr>
        <w:tabs>
          <w:tab w:val="num" w:pos="2520"/>
        </w:tabs>
        <w:ind w:left="2520" w:hanging="360"/>
      </w:pPr>
      <w:rPr>
        <w:rFonts w:ascii="Arial" w:hAnsi="Arial" w:hint="default"/>
      </w:rPr>
    </w:lvl>
    <w:lvl w:ilvl="4" w:tplc="0BC285F0" w:tentative="1">
      <w:start w:val="1"/>
      <w:numFmt w:val="bullet"/>
      <w:lvlText w:val="•"/>
      <w:lvlJc w:val="left"/>
      <w:pPr>
        <w:tabs>
          <w:tab w:val="num" w:pos="3240"/>
        </w:tabs>
        <w:ind w:left="3240" w:hanging="360"/>
      </w:pPr>
      <w:rPr>
        <w:rFonts w:ascii="Arial" w:hAnsi="Arial" w:hint="default"/>
      </w:rPr>
    </w:lvl>
    <w:lvl w:ilvl="5" w:tplc="BE368F92" w:tentative="1">
      <w:start w:val="1"/>
      <w:numFmt w:val="bullet"/>
      <w:lvlText w:val="•"/>
      <w:lvlJc w:val="left"/>
      <w:pPr>
        <w:tabs>
          <w:tab w:val="num" w:pos="3960"/>
        </w:tabs>
        <w:ind w:left="3960" w:hanging="360"/>
      </w:pPr>
      <w:rPr>
        <w:rFonts w:ascii="Arial" w:hAnsi="Arial" w:hint="default"/>
      </w:rPr>
    </w:lvl>
    <w:lvl w:ilvl="6" w:tplc="6DB2B714" w:tentative="1">
      <w:start w:val="1"/>
      <w:numFmt w:val="bullet"/>
      <w:lvlText w:val="•"/>
      <w:lvlJc w:val="left"/>
      <w:pPr>
        <w:tabs>
          <w:tab w:val="num" w:pos="4680"/>
        </w:tabs>
        <w:ind w:left="4680" w:hanging="360"/>
      </w:pPr>
      <w:rPr>
        <w:rFonts w:ascii="Arial" w:hAnsi="Arial" w:hint="default"/>
      </w:rPr>
    </w:lvl>
    <w:lvl w:ilvl="7" w:tplc="ED5ED71A" w:tentative="1">
      <w:start w:val="1"/>
      <w:numFmt w:val="bullet"/>
      <w:lvlText w:val="•"/>
      <w:lvlJc w:val="left"/>
      <w:pPr>
        <w:tabs>
          <w:tab w:val="num" w:pos="5400"/>
        </w:tabs>
        <w:ind w:left="5400" w:hanging="360"/>
      </w:pPr>
      <w:rPr>
        <w:rFonts w:ascii="Arial" w:hAnsi="Arial" w:hint="default"/>
      </w:rPr>
    </w:lvl>
    <w:lvl w:ilvl="8" w:tplc="8B54C0B0"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101C33E4"/>
    <w:multiLevelType w:val="hybridMultilevel"/>
    <w:tmpl w:val="A7BA29E4"/>
    <w:lvl w:ilvl="0" w:tplc="42F07A64">
      <w:start w:val="1"/>
      <w:numFmt w:val="bullet"/>
      <w:lvlText w:val="•"/>
      <w:lvlJc w:val="left"/>
      <w:pPr>
        <w:ind w:left="420" w:hanging="420"/>
      </w:pPr>
      <w:rPr>
        <w:rFonts w:ascii="Arial" w:hAnsi="Arial" w:hint="default"/>
      </w:rPr>
    </w:lvl>
    <w:lvl w:ilvl="1" w:tplc="0409000B">
      <w:start w:val="1"/>
      <w:numFmt w:val="bullet"/>
      <w:lvlText w:val=""/>
      <w:lvlJc w:val="left"/>
      <w:pPr>
        <w:ind w:left="846"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103453A4"/>
    <w:multiLevelType w:val="hybridMultilevel"/>
    <w:tmpl w:val="D828F1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11232156"/>
    <w:multiLevelType w:val="hybridMultilevel"/>
    <w:tmpl w:val="4412BA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1523C6C"/>
    <w:multiLevelType w:val="hybridMultilevel"/>
    <w:tmpl w:val="6F64DBE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11AF1886"/>
    <w:multiLevelType w:val="hybridMultilevel"/>
    <w:tmpl w:val="252A077C"/>
    <w:lvl w:ilvl="0" w:tplc="7A2093F2">
      <w:start w:val="1"/>
      <w:numFmt w:val="bullet"/>
      <w:lvlText w:val="•"/>
      <w:lvlJc w:val="left"/>
      <w:pPr>
        <w:tabs>
          <w:tab w:val="num" w:pos="720"/>
        </w:tabs>
        <w:ind w:left="720" w:hanging="360"/>
      </w:pPr>
      <w:rPr>
        <w:rFonts w:ascii="Arial" w:hAnsi="Arial" w:hint="default"/>
      </w:rPr>
    </w:lvl>
    <w:lvl w:ilvl="1" w:tplc="3DD20E86">
      <w:numFmt w:val="bullet"/>
      <w:lvlText w:val="–"/>
      <w:lvlJc w:val="left"/>
      <w:pPr>
        <w:tabs>
          <w:tab w:val="num" w:pos="1440"/>
        </w:tabs>
        <w:ind w:left="1440" w:hanging="360"/>
      </w:pPr>
      <w:rPr>
        <w:rFonts w:ascii="Arial" w:hAnsi="Arial" w:hint="default"/>
      </w:rPr>
    </w:lvl>
    <w:lvl w:ilvl="2" w:tplc="75D04F46">
      <w:numFmt w:val="bullet"/>
      <w:lvlText w:val="•"/>
      <w:lvlJc w:val="left"/>
      <w:pPr>
        <w:tabs>
          <w:tab w:val="num" w:pos="2160"/>
        </w:tabs>
        <w:ind w:left="2160" w:hanging="360"/>
      </w:pPr>
      <w:rPr>
        <w:rFonts w:ascii="Arial" w:hAnsi="Arial" w:hint="default"/>
      </w:rPr>
    </w:lvl>
    <w:lvl w:ilvl="3" w:tplc="8FF8B486" w:tentative="1">
      <w:start w:val="1"/>
      <w:numFmt w:val="bullet"/>
      <w:lvlText w:val="•"/>
      <w:lvlJc w:val="left"/>
      <w:pPr>
        <w:tabs>
          <w:tab w:val="num" w:pos="2880"/>
        </w:tabs>
        <w:ind w:left="2880" w:hanging="360"/>
      </w:pPr>
      <w:rPr>
        <w:rFonts w:ascii="Arial" w:hAnsi="Arial" w:hint="default"/>
      </w:rPr>
    </w:lvl>
    <w:lvl w:ilvl="4" w:tplc="0E3C54B6" w:tentative="1">
      <w:start w:val="1"/>
      <w:numFmt w:val="bullet"/>
      <w:lvlText w:val="•"/>
      <w:lvlJc w:val="left"/>
      <w:pPr>
        <w:tabs>
          <w:tab w:val="num" w:pos="3600"/>
        </w:tabs>
        <w:ind w:left="3600" w:hanging="360"/>
      </w:pPr>
      <w:rPr>
        <w:rFonts w:ascii="Arial" w:hAnsi="Arial" w:hint="default"/>
      </w:rPr>
    </w:lvl>
    <w:lvl w:ilvl="5" w:tplc="1F94F3F2" w:tentative="1">
      <w:start w:val="1"/>
      <w:numFmt w:val="bullet"/>
      <w:lvlText w:val="•"/>
      <w:lvlJc w:val="left"/>
      <w:pPr>
        <w:tabs>
          <w:tab w:val="num" w:pos="4320"/>
        </w:tabs>
        <w:ind w:left="4320" w:hanging="360"/>
      </w:pPr>
      <w:rPr>
        <w:rFonts w:ascii="Arial" w:hAnsi="Arial" w:hint="default"/>
      </w:rPr>
    </w:lvl>
    <w:lvl w:ilvl="6" w:tplc="460469C0" w:tentative="1">
      <w:start w:val="1"/>
      <w:numFmt w:val="bullet"/>
      <w:lvlText w:val="•"/>
      <w:lvlJc w:val="left"/>
      <w:pPr>
        <w:tabs>
          <w:tab w:val="num" w:pos="5040"/>
        </w:tabs>
        <w:ind w:left="5040" w:hanging="360"/>
      </w:pPr>
      <w:rPr>
        <w:rFonts w:ascii="Arial" w:hAnsi="Arial" w:hint="default"/>
      </w:rPr>
    </w:lvl>
    <w:lvl w:ilvl="7" w:tplc="6F7442A2" w:tentative="1">
      <w:start w:val="1"/>
      <w:numFmt w:val="bullet"/>
      <w:lvlText w:val="•"/>
      <w:lvlJc w:val="left"/>
      <w:pPr>
        <w:tabs>
          <w:tab w:val="num" w:pos="5760"/>
        </w:tabs>
        <w:ind w:left="5760" w:hanging="360"/>
      </w:pPr>
      <w:rPr>
        <w:rFonts w:ascii="Arial" w:hAnsi="Arial" w:hint="default"/>
      </w:rPr>
    </w:lvl>
    <w:lvl w:ilvl="8" w:tplc="8CAAE35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2A03147"/>
    <w:multiLevelType w:val="hybridMultilevel"/>
    <w:tmpl w:val="8D289980"/>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2CC5A64"/>
    <w:multiLevelType w:val="hybridMultilevel"/>
    <w:tmpl w:val="0082B2A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33515AD"/>
    <w:multiLevelType w:val="hybridMultilevel"/>
    <w:tmpl w:val="690A0F12"/>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36B2E94"/>
    <w:multiLevelType w:val="hybridMultilevel"/>
    <w:tmpl w:val="CBBECA90"/>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453667F"/>
    <w:multiLevelType w:val="hybridMultilevel"/>
    <w:tmpl w:val="A61E3AEA"/>
    <w:lvl w:ilvl="0" w:tplc="890634A2">
      <w:start w:val="1"/>
      <w:numFmt w:val="bullet"/>
      <w:lvlText w:val="•"/>
      <w:lvlJc w:val="left"/>
      <w:pPr>
        <w:tabs>
          <w:tab w:val="num" w:pos="720"/>
        </w:tabs>
        <w:ind w:left="720" w:hanging="360"/>
      </w:pPr>
      <w:rPr>
        <w:rFonts w:ascii="Arial" w:hAnsi="Arial" w:hint="default"/>
      </w:rPr>
    </w:lvl>
    <w:lvl w:ilvl="1" w:tplc="7A8A6794">
      <w:start w:val="1"/>
      <w:numFmt w:val="bullet"/>
      <w:lvlText w:val="•"/>
      <w:lvlJc w:val="left"/>
      <w:pPr>
        <w:tabs>
          <w:tab w:val="num" w:pos="1440"/>
        </w:tabs>
        <w:ind w:left="1440" w:hanging="360"/>
      </w:pPr>
      <w:rPr>
        <w:rFonts w:ascii="Arial" w:hAnsi="Arial" w:hint="default"/>
      </w:rPr>
    </w:lvl>
    <w:lvl w:ilvl="2" w:tplc="07E09AE4" w:tentative="1">
      <w:start w:val="1"/>
      <w:numFmt w:val="bullet"/>
      <w:lvlText w:val="•"/>
      <w:lvlJc w:val="left"/>
      <w:pPr>
        <w:tabs>
          <w:tab w:val="num" w:pos="2160"/>
        </w:tabs>
        <w:ind w:left="2160" w:hanging="360"/>
      </w:pPr>
      <w:rPr>
        <w:rFonts w:ascii="Arial" w:hAnsi="Arial" w:hint="default"/>
      </w:rPr>
    </w:lvl>
    <w:lvl w:ilvl="3" w:tplc="A140B1F0" w:tentative="1">
      <w:start w:val="1"/>
      <w:numFmt w:val="bullet"/>
      <w:lvlText w:val="•"/>
      <w:lvlJc w:val="left"/>
      <w:pPr>
        <w:tabs>
          <w:tab w:val="num" w:pos="2880"/>
        </w:tabs>
        <w:ind w:left="2880" w:hanging="360"/>
      </w:pPr>
      <w:rPr>
        <w:rFonts w:ascii="Arial" w:hAnsi="Arial" w:hint="default"/>
      </w:rPr>
    </w:lvl>
    <w:lvl w:ilvl="4" w:tplc="F18AE11A" w:tentative="1">
      <w:start w:val="1"/>
      <w:numFmt w:val="bullet"/>
      <w:lvlText w:val="•"/>
      <w:lvlJc w:val="left"/>
      <w:pPr>
        <w:tabs>
          <w:tab w:val="num" w:pos="3600"/>
        </w:tabs>
        <w:ind w:left="3600" w:hanging="360"/>
      </w:pPr>
      <w:rPr>
        <w:rFonts w:ascii="Arial" w:hAnsi="Arial" w:hint="default"/>
      </w:rPr>
    </w:lvl>
    <w:lvl w:ilvl="5" w:tplc="55806DE6" w:tentative="1">
      <w:start w:val="1"/>
      <w:numFmt w:val="bullet"/>
      <w:lvlText w:val="•"/>
      <w:lvlJc w:val="left"/>
      <w:pPr>
        <w:tabs>
          <w:tab w:val="num" w:pos="4320"/>
        </w:tabs>
        <w:ind w:left="4320" w:hanging="360"/>
      </w:pPr>
      <w:rPr>
        <w:rFonts w:ascii="Arial" w:hAnsi="Arial" w:hint="default"/>
      </w:rPr>
    </w:lvl>
    <w:lvl w:ilvl="6" w:tplc="8ABE02CA" w:tentative="1">
      <w:start w:val="1"/>
      <w:numFmt w:val="bullet"/>
      <w:lvlText w:val="•"/>
      <w:lvlJc w:val="left"/>
      <w:pPr>
        <w:tabs>
          <w:tab w:val="num" w:pos="5040"/>
        </w:tabs>
        <w:ind w:left="5040" w:hanging="360"/>
      </w:pPr>
      <w:rPr>
        <w:rFonts w:ascii="Arial" w:hAnsi="Arial" w:hint="default"/>
      </w:rPr>
    </w:lvl>
    <w:lvl w:ilvl="7" w:tplc="4E2436AE" w:tentative="1">
      <w:start w:val="1"/>
      <w:numFmt w:val="bullet"/>
      <w:lvlText w:val="•"/>
      <w:lvlJc w:val="left"/>
      <w:pPr>
        <w:tabs>
          <w:tab w:val="num" w:pos="5760"/>
        </w:tabs>
        <w:ind w:left="5760" w:hanging="360"/>
      </w:pPr>
      <w:rPr>
        <w:rFonts w:ascii="Arial" w:hAnsi="Arial" w:hint="default"/>
      </w:rPr>
    </w:lvl>
    <w:lvl w:ilvl="8" w:tplc="088C28C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1467658D"/>
    <w:multiLevelType w:val="hybridMultilevel"/>
    <w:tmpl w:val="F482DE56"/>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146A48C3"/>
    <w:multiLevelType w:val="hybridMultilevel"/>
    <w:tmpl w:val="09AA2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5AE6B11"/>
    <w:multiLevelType w:val="hybridMultilevel"/>
    <w:tmpl w:val="7D709C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16F85CBE"/>
    <w:multiLevelType w:val="hybridMultilevel"/>
    <w:tmpl w:val="5036BCCC"/>
    <w:lvl w:ilvl="0" w:tplc="C79C2CE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7124B21"/>
    <w:multiLevelType w:val="hybridMultilevel"/>
    <w:tmpl w:val="EDCC3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80F370D"/>
    <w:multiLevelType w:val="hybridMultilevel"/>
    <w:tmpl w:val="91B2FF1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18FD4CD6"/>
    <w:multiLevelType w:val="multilevel"/>
    <w:tmpl w:val="18FD4CD6"/>
    <w:lvl w:ilvl="0">
      <w:start w:val="1"/>
      <w:numFmt w:val="decimal"/>
      <w:lvlText w:val="%1."/>
      <w:lvlJc w:val="left"/>
      <w:pPr>
        <w:tabs>
          <w:tab w:val="left" w:pos="432"/>
        </w:tabs>
        <w:ind w:left="432" w:hanging="432"/>
      </w:pPr>
      <w:rPr>
        <w:rFonts w:hint="default"/>
      </w:rPr>
    </w:lvl>
    <w:lvl w:ilvl="1">
      <w:start w:val="1"/>
      <w:numFmt w:val="decimal"/>
      <w:isLg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51" w15:restartNumberingAfterBreak="0">
    <w:nsid w:val="195E5B75"/>
    <w:multiLevelType w:val="hybridMultilevel"/>
    <w:tmpl w:val="D7A45B30"/>
    <w:lvl w:ilvl="0" w:tplc="DE86790C">
      <w:start w:val="1"/>
      <w:numFmt w:val="bullet"/>
      <w:lvlText w:val="•"/>
      <w:lvlJc w:val="left"/>
      <w:pPr>
        <w:tabs>
          <w:tab w:val="num" w:pos="720"/>
        </w:tabs>
        <w:ind w:left="720" w:hanging="360"/>
      </w:pPr>
      <w:rPr>
        <w:rFonts w:ascii="Arial" w:hAnsi="Arial" w:hint="default"/>
      </w:rPr>
    </w:lvl>
    <w:lvl w:ilvl="1" w:tplc="21A4EB70">
      <w:start w:val="2158"/>
      <w:numFmt w:val="bullet"/>
      <w:lvlText w:val="–"/>
      <w:lvlJc w:val="left"/>
      <w:pPr>
        <w:tabs>
          <w:tab w:val="num" w:pos="1440"/>
        </w:tabs>
        <w:ind w:left="1440" w:hanging="360"/>
      </w:pPr>
      <w:rPr>
        <w:rFonts w:ascii="Arial" w:hAnsi="Arial" w:hint="default"/>
      </w:rPr>
    </w:lvl>
    <w:lvl w:ilvl="2" w:tplc="DB62C970" w:tentative="1">
      <w:start w:val="1"/>
      <w:numFmt w:val="bullet"/>
      <w:lvlText w:val="•"/>
      <w:lvlJc w:val="left"/>
      <w:pPr>
        <w:tabs>
          <w:tab w:val="num" w:pos="2160"/>
        </w:tabs>
        <w:ind w:left="2160" w:hanging="360"/>
      </w:pPr>
      <w:rPr>
        <w:rFonts w:ascii="Arial" w:hAnsi="Arial" w:hint="default"/>
      </w:rPr>
    </w:lvl>
    <w:lvl w:ilvl="3" w:tplc="457AC834" w:tentative="1">
      <w:start w:val="1"/>
      <w:numFmt w:val="bullet"/>
      <w:lvlText w:val="•"/>
      <w:lvlJc w:val="left"/>
      <w:pPr>
        <w:tabs>
          <w:tab w:val="num" w:pos="2880"/>
        </w:tabs>
        <w:ind w:left="2880" w:hanging="360"/>
      </w:pPr>
      <w:rPr>
        <w:rFonts w:ascii="Arial" w:hAnsi="Arial" w:hint="default"/>
      </w:rPr>
    </w:lvl>
    <w:lvl w:ilvl="4" w:tplc="15B05E10" w:tentative="1">
      <w:start w:val="1"/>
      <w:numFmt w:val="bullet"/>
      <w:lvlText w:val="•"/>
      <w:lvlJc w:val="left"/>
      <w:pPr>
        <w:tabs>
          <w:tab w:val="num" w:pos="3600"/>
        </w:tabs>
        <w:ind w:left="3600" w:hanging="360"/>
      </w:pPr>
      <w:rPr>
        <w:rFonts w:ascii="Arial" w:hAnsi="Arial" w:hint="default"/>
      </w:rPr>
    </w:lvl>
    <w:lvl w:ilvl="5" w:tplc="0BBA2660" w:tentative="1">
      <w:start w:val="1"/>
      <w:numFmt w:val="bullet"/>
      <w:lvlText w:val="•"/>
      <w:lvlJc w:val="left"/>
      <w:pPr>
        <w:tabs>
          <w:tab w:val="num" w:pos="4320"/>
        </w:tabs>
        <w:ind w:left="4320" w:hanging="360"/>
      </w:pPr>
      <w:rPr>
        <w:rFonts w:ascii="Arial" w:hAnsi="Arial" w:hint="default"/>
      </w:rPr>
    </w:lvl>
    <w:lvl w:ilvl="6" w:tplc="A1560EC2" w:tentative="1">
      <w:start w:val="1"/>
      <w:numFmt w:val="bullet"/>
      <w:lvlText w:val="•"/>
      <w:lvlJc w:val="left"/>
      <w:pPr>
        <w:tabs>
          <w:tab w:val="num" w:pos="5040"/>
        </w:tabs>
        <w:ind w:left="5040" w:hanging="360"/>
      </w:pPr>
      <w:rPr>
        <w:rFonts w:ascii="Arial" w:hAnsi="Arial" w:hint="default"/>
      </w:rPr>
    </w:lvl>
    <w:lvl w:ilvl="7" w:tplc="6F626644" w:tentative="1">
      <w:start w:val="1"/>
      <w:numFmt w:val="bullet"/>
      <w:lvlText w:val="•"/>
      <w:lvlJc w:val="left"/>
      <w:pPr>
        <w:tabs>
          <w:tab w:val="num" w:pos="5760"/>
        </w:tabs>
        <w:ind w:left="5760" w:hanging="360"/>
      </w:pPr>
      <w:rPr>
        <w:rFonts w:ascii="Arial" w:hAnsi="Arial" w:hint="default"/>
      </w:rPr>
    </w:lvl>
    <w:lvl w:ilvl="8" w:tplc="D28A97AE"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19AD453F"/>
    <w:multiLevelType w:val="hybridMultilevel"/>
    <w:tmpl w:val="A50088B6"/>
    <w:lvl w:ilvl="0" w:tplc="2EA2809E">
      <w:start w:val="1"/>
      <w:numFmt w:val="bullet"/>
      <w:lvlText w:val=""/>
      <w:lvlJc w:val="left"/>
      <w:pPr>
        <w:ind w:left="987" w:hanging="420"/>
      </w:pPr>
      <w:rPr>
        <w:rFonts w:ascii="Symbol" w:hAnsi="Symbol" w:hint="default"/>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53"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AAD1CF4"/>
    <w:multiLevelType w:val="hybridMultilevel"/>
    <w:tmpl w:val="EED065E4"/>
    <w:lvl w:ilvl="0" w:tplc="331AD246">
      <w:start w:val="1"/>
      <w:numFmt w:val="bullet"/>
      <w:lvlText w:val="•"/>
      <w:lvlJc w:val="left"/>
      <w:pPr>
        <w:tabs>
          <w:tab w:val="num" w:pos="720"/>
        </w:tabs>
        <w:ind w:left="720" w:hanging="360"/>
      </w:pPr>
      <w:rPr>
        <w:rFonts w:ascii="Arial" w:hAnsi="Arial" w:hint="default"/>
      </w:rPr>
    </w:lvl>
    <w:lvl w:ilvl="1" w:tplc="476A07B2">
      <w:numFmt w:val="bullet"/>
      <w:lvlText w:val="–"/>
      <w:lvlJc w:val="left"/>
      <w:pPr>
        <w:tabs>
          <w:tab w:val="num" w:pos="1440"/>
        </w:tabs>
        <w:ind w:left="1440" w:hanging="360"/>
      </w:pPr>
      <w:rPr>
        <w:rFonts w:ascii="Arial" w:hAnsi="Arial" w:hint="default"/>
      </w:rPr>
    </w:lvl>
    <w:lvl w:ilvl="2" w:tplc="AC280D9C">
      <w:numFmt w:val="bullet"/>
      <w:lvlText w:val="•"/>
      <w:lvlJc w:val="left"/>
      <w:pPr>
        <w:tabs>
          <w:tab w:val="num" w:pos="2160"/>
        </w:tabs>
        <w:ind w:left="2160" w:hanging="360"/>
      </w:pPr>
      <w:rPr>
        <w:rFonts w:ascii="Arial" w:hAnsi="Arial" w:hint="default"/>
      </w:rPr>
    </w:lvl>
    <w:lvl w:ilvl="3" w:tplc="60DA23C0" w:tentative="1">
      <w:start w:val="1"/>
      <w:numFmt w:val="bullet"/>
      <w:lvlText w:val="•"/>
      <w:lvlJc w:val="left"/>
      <w:pPr>
        <w:tabs>
          <w:tab w:val="num" w:pos="2880"/>
        </w:tabs>
        <w:ind w:left="2880" w:hanging="360"/>
      </w:pPr>
      <w:rPr>
        <w:rFonts w:ascii="Arial" w:hAnsi="Arial" w:hint="default"/>
      </w:rPr>
    </w:lvl>
    <w:lvl w:ilvl="4" w:tplc="E296379C" w:tentative="1">
      <w:start w:val="1"/>
      <w:numFmt w:val="bullet"/>
      <w:lvlText w:val="•"/>
      <w:lvlJc w:val="left"/>
      <w:pPr>
        <w:tabs>
          <w:tab w:val="num" w:pos="3600"/>
        </w:tabs>
        <w:ind w:left="3600" w:hanging="360"/>
      </w:pPr>
      <w:rPr>
        <w:rFonts w:ascii="Arial" w:hAnsi="Arial" w:hint="default"/>
      </w:rPr>
    </w:lvl>
    <w:lvl w:ilvl="5" w:tplc="AB044564" w:tentative="1">
      <w:start w:val="1"/>
      <w:numFmt w:val="bullet"/>
      <w:lvlText w:val="•"/>
      <w:lvlJc w:val="left"/>
      <w:pPr>
        <w:tabs>
          <w:tab w:val="num" w:pos="4320"/>
        </w:tabs>
        <w:ind w:left="4320" w:hanging="360"/>
      </w:pPr>
      <w:rPr>
        <w:rFonts w:ascii="Arial" w:hAnsi="Arial" w:hint="default"/>
      </w:rPr>
    </w:lvl>
    <w:lvl w:ilvl="6" w:tplc="676029AA" w:tentative="1">
      <w:start w:val="1"/>
      <w:numFmt w:val="bullet"/>
      <w:lvlText w:val="•"/>
      <w:lvlJc w:val="left"/>
      <w:pPr>
        <w:tabs>
          <w:tab w:val="num" w:pos="5040"/>
        </w:tabs>
        <w:ind w:left="5040" w:hanging="360"/>
      </w:pPr>
      <w:rPr>
        <w:rFonts w:ascii="Arial" w:hAnsi="Arial" w:hint="default"/>
      </w:rPr>
    </w:lvl>
    <w:lvl w:ilvl="7" w:tplc="CB5E5C96" w:tentative="1">
      <w:start w:val="1"/>
      <w:numFmt w:val="bullet"/>
      <w:lvlText w:val="•"/>
      <w:lvlJc w:val="left"/>
      <w:pPr>
        <w:tabs>
          <w:tab w:val="num" w:pos="5760"/>
        </w:tabs>
        <w:ind w:left="5760" w:hanging="360"/>
      </w:pPr>
      <w:rPr>
        <w:rFonts w:ascii="Arial" w:hAnsi="Arial" w:hint="default"/>
      </w:rPr>
    </w:lvl>
    <w:lvl w:ilvl="8" w:tplc="4402849C"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1BBA6AF1"/>
    <w:multiLevelType w:val="hybridMultilevel"/>
    <w:tmpl w:val="C9287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1BC62C12"/>
    <w:multiLevelType w:val="hybridMultilevel"/>
    <w:tmpl w:val="E794B5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1D6A138F"/>
    <w:multiLevelType w:val="hybridMultilevel"/>
    <w:tmpl w:val="18B8889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1D772797"/>
    <w:multiLevelType w:val="hybridMultilevel"/>
    <w:tmpl w:val="B6A0C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1DB859B0"/>
    <w:multiLevelType w:val="hybridMultilevel"/>
    <w:tmpl w:val="20A26BD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0" w15:restartNumberingAfterBreak="0">
    <w:nsid w:val="1E153D8D"/>
    <w:multiLevelType w:val="multilevel"/>
    <w:tmpl w:val="1E153D8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1" w15:restartNumberingAfterBreak="0">
    <w:nsid w:val="1F716930"/>
    <w:multiLevelType w:val="hybridMultilevel"/>
    <w:tmpl w:val="2DC2C9CA"/>
    <w:lvl w:ilvl="0" w:tplc="C79C2CE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0662EC7"/>
    <w:multiLevelType w:val="hybridMultilevel"/>
    <w:tmpl w:val="924271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207905D2"/>
    <w:multiLevelType w:val="hybridMultilevel"/>
    <w:tmpl w:val="9F7A88EE"/>
    <w:lvl w:ilvl="0" w:tplc="C79C2CE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0B578AA"/>
    <w:multiLevelType w:val="hybridMultilevel"/>
    <w:tmpl w:val="A104BFDC"/>
    <w:lvl w:ilvl="0" w:tplc="42F07A6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5" w15:restartNumberingAfterBreak="0">
    <w:nsid w:val="20DA73B7"/>
    <w:multiLevelType w:val="hybridMultilevel"/>
    <w:tmpl w:val="27CAD736"/>
    <w:lvl w:ilvl="0" w:tplc="42F07A6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66" w15:restartNumberingAfterBreak="0">
    <w:nsid w:val="214D5251"/>
    <w:multiLevelType w:val="hybridMultilevel"/>
    <w:tmpl w:val="436016A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7" w15:restartNumberingAfterBreak="0">
    <w:nsid w:val="21F2774A"/>
    <w:multiLevelType w:val="hybridMultilevel"/>
    <w:tmpl w:val="35289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21FC0BE2"/>
    <w:multiLevelType w:val="hybridMultilevel"/>
    <w:tmpl w:val="42DEB6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23F0850"/>
    <w:multiLevelType w:val="hybridMultilevel"/>
    <w:tmpl w:val="631CBD78"/>
    <w:lvl w:ilvl="0" w:tplc="C79C2CE6">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2CF144C"/>
    <w:multiLevelType w:val="hybridMultilevel"/>
    <w:tmpl w:val="9CF29A96"/>
    <w:lvl w:ilvl="0" w:tplc="F57E7C5C">
      <w:start w:val="1"/>
      <w:numFmt w:val="bullet"/>
      <w:lvlText w:val="•"/>
      <w:lvlJc w:val="left"/>
      <w:pPr>
        <w:tabs>
          <w:tab w:val="num" w:pos="720"/>
        </w:tabs>
        <w:ind w:left="720" w:hanging="360"/>
      </w:pPr>
      <w:rPr>
        <w:rFonts w:ascii="Arial" w:hAnsi="Arial" w:hint="default"/>
      </w:rPr>
    </w:lvl>
    <w:lvl w:ilvl="1" w:tplc="5F082838">
      <w:start w:val="1"/>
      <w:numFmt w:val="bullet"/>
      <w:lvlText w:val="•"/>
      <w:lvlJc w:val="left"/>
      <w:pPr>
        <w:tabs>
          <w:tab w:val="num" w:pos="1440"/>
        </w:tabs>
        <w:ind w:left="1440" w:hanging="360"/>
      </w:pPr>
      <w:rPr>
        <w:rFonts w:ascii="Arial" w:hAnsi="Arial" w:hint="default"/>
      </w:rPr>
    </w:lvl>
    <w:lvl w:ilvl="2" w:tplc="7666B1CC" w:tentative="1">
      <w:start w:val="1"/>
      <w:numFmt w:val="bullet"/>
      <w:lvlText w:val="•"/>
      <w:lvlJc w:val="left"/>
      <w:pPr>
        <w:tabs>
          <w:tab w:val="num" w:pos="2160"/>
        </w:tabs>
        <w:ind w:left="2160" w:hanging="360"/>
      </w:pPr>
      <w:rPr>
        <w:rFonts w:ascii="Arial" w:hAnsi="Arial" w:hint="default"/>
      </w:rPr>
    </w:lvl>
    <w:lvl w:ilvl="3" w:tplc="5B42742A" w:tentative="1">
      <w:start w:val="1"/>
      <w:numFmt w:val="bullet"/>
      <w:lvlText w:val="•"/>
      <w:lvlJc w:val="left"/>
      <w:pPr>
        <w:tabs>
          <w:tab w:val="num" w:pos="2880"/>
        </w:tabs>
        <w:ind w:left="2880" w:hanging="360"/>
      </w:pPr>
      <w:rPr>
        <w:rFonts w:ascii="Arial" w:hAnsi="Arial" w:hint="default"/>
      </w:rPr>
    </w:lvl>
    <w:lvl w:ilvl="4" w:tplc="FD8EC3BA" w:tentative="1">
      <w:start w:val="1"/>
      <w:numFmt w:val="bullet"/>
      <w:lvlText w:val="•"/>
      <w:lvlJc w:val="left"/>
      <w:pPr>
        <w:tabs>
          <w:tab w:val="num" w:pos="3600"/>
        </w:tabs>
        <w:ind w:left="3600" w:hanging="360"/>
      </w:pPr>
      <w:rPr>
        <w:rFonts w:ascii="Arial" w:hAnsi="Arial" w:hint="default"/>
      </w:rPr>
    </w:lvl>
    <w:lvl w:ilvl="5" w:tplc="3A0EA3D6" w:tentative="1">
      <w:start w:val="1"/>
      <w:numFmt w:val="bullet"/>
      <w:lvlText w:val="•"/>
      <w:lvlJc w:val="left"/>
      <w:pPr>
        <w:tabs>
          <w:tab w:val="num" w:pos="4320"/>
        </w:tabs>
        <w:ind w:left="4320" w:hanging="360"/>
      </w:pPr>
      <w:rPr>
        <w:rFonts w:ascii="Arial" w:hAnsi="Arial" w:hint="default"/>
      </w:rPr>
    </w:lvl>
    <w:lvl w:ilvl="6" w:tplc="D584EAD4" w:tentative="1">
      <w:start w:val="1"/>
      <w:numFmt w:val="bullet"/>
      <w:lvlText w:val="•"/>
      <w:lvlJc w:val="left"/>
      <w:pPr>
        <w:tabs>
          <w:tab w:val="num" w:pos="5040"/>
        </w:tabs>
        <w:ind w:left="5040" w:hanging="360"/>
      </w:pPr>
      <w:rPr>
        <w:rFonts w:ascii="Arial" w:hAnsi="Arial" w:hint="default"/>
      </w:rPr>
    </w:lvl>
    <w:lvl w:ilvl="7" w:tplc="4BDEDB0C" w:tentative="1">
      <w:start w:val="1"/>
      <w:numFmt w:val="bullet"/>
      <w:lvlText w:val="•"/>
      <w:lvlJc w:val="left"/>
      <w:pPr>
        <w:tabs>
          <w:tab w:val="num" w:pos="5760"/>
        </w:tabs>
        <w:ind w:left="5760" w:hanging="360"/>
      </w:pPr>
      <w:rPr>
        <w:rFonts w:ascii="Arial" w:hAnsi="Arial" w:hint="default"/>
      </w:rPr>
    </w:lvl>
    <w:lvl w:ilvl="8" w:tplc="F796C1C6"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24946BA2"/>
    <w:multiLevelType w:val="hybridMultilevel"/>
    <w:tmpl w:val="E32A4CDA"/>
    <w:lvl w:ilvl="0" w:tplc="42F07A64">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2" w15:restartNumberingAfterBreak="0">
    <w:nsid w:val="24EC22E7"/>
    <w:multiLevelType w:val="hybridMultilevel"/>
    <w:tmpl w:val="5434C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597528E"/>
    <w:multiLevelType w:val="hybridMultilevel"/>
    <w:tmpl w:val="705E209C"/>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59F70F5"/>
    <w:multiLevelType w:val="hybridMultilevel"/>
    <w:tmpl w:val="6EF89E58"/>
    <w:lvl w:ilvl="0" w:tplc="1EA05E42">
      <w:start w:val="1"/>
      <w:numFmt w:val="bullet"/>
      <w:lvlText w:val="•"/>
      <w:lvlJc w:val="left"/>
      <w:pPr>
        <w:tabs>
          <w:tab w:val="num" w:pos="720"/>
        </w:tabs>
        <w:ind w:left="720" w:hanging="360"/>
      </w:pPr>
      <w:rPr>
        <w:rFonts w:ascii="Arial" w:hAnsi="Arial" w:hint="default"/>
      </w:rPr>
    </w:lvl>
    <w:lvl w:ilvl="1" w:tplc="7B864E12">
      <w:start w:val="996"/>
      <w:numFmt w:val="bullet"/>
      <w:lvlText w:val="–"/>
      <w:lvlJc w:val="left"/>
      <w:pPr>
        <w:tabs>
          <w:tab w:val="num" w:pos="1440"/>
        </w:tabs>
        <w:ind w:left="1440" w:hanging="360"/>
      </w:pPr>
      <w:rPr>
        <w:rFonts w:ascii="Arial" w:hAnsi="Arial" w:hint="default"/>
      </w:rPr>
    </w:lvl>
    <w:lvl w:ilvl="2" w:tplc="77AA2980" w:tentative="1">
      <w:start w:val="1"/>
      <w:numFmt w:val="bullet"/>
      <w:lvlText w:val="•"/>
      <w:lvlJc w:val="left"/>
      <w:pPr>
        <w:tabs>
          <w:tab w:val="num" w:pos="2160"/>
        </w:tabs>
        <w:ind w:left="2160" w:hanging="360"/>
      </w:pPr>
      <w:rPr>
        <w:rFonts w:ascii="Arial" w:hAnsi="Arial" w:hint="default"/>
      </w:rPr>
    </w:lvl>
    <w:lvl w:ilvl="3" w:tplc="994C6B48" w:tentative="1">
      <w:start w:val="1"/>
      <w:numFmt w:val="bullet"/>
      <w:lvlText w:val="•"/>
      <w:lvlJc w:val="left"/>
      <w:pPr>
        <w:tabs>
          <w:tab w:val="num" w:pos="2880"/>
        </w:tabs>
        <w:ind w:left="2880" w:hanging="360"/>
      </w:pPr>
      <w:rPr>
        <w:rFonts w:ascii="Arial" w:hAnsi="Arial" w:hint="default"/>
      </w:rPr>
    </w:lvl>
    <w:lvl w:ilvl="4" w:tplc="2BBE9AE2" w:tentative="1">
      <w:start w:val="1"/>
      <w:numFmt w:val="bullet"/>
      <w:lvlText w:val="•"/>
      <w:lvlJc w:val="left"/>
      <w:pPr>
        <w:tabs>
          <w:tab w:val="num" w:pos="3600"/>
        </w:tabs>
        <w:ind w:left="3600" w:hanging="360"/>
      </w:pPr>
      <w:rPr>
        <w:rFonts w:ascii="Arial" w:hAnsi="Arial" w:hint="default"/>
      </w:rPr>
    </w:lvl>
    <w:lvl w:ilvl="5" w:tplc="410A96A6" w:tentative="1">
      <w:start w:val="1"/>
      <w:numFmt w:val="bullet"/>
      <w:lvlText w:val="•"/>
      <w:lvlJc w:val="left"/>
      <w:pPr>
        <w:tabs>
          <w:tab w:val="num" w:pos="4320"/>
        </w:tabs>
        <w:ind w:left="4320" w:hanging="360"/>
      </w:pPr>
      <w:rPr>
        <w:rFonts w:ascii="Arial" w:hAnsi="Arial" w:hint="default"/>
      </w:rPr>
    </w:lvl>
    <w:lvl w:ilvl="6" w:tplc="CD1EA1D2" w:tentative="1">
      <w:start w:val="1"/>
      <w:numFmt w:val="bullet"/>
      <w:lvlText w:val="•"/>
      <w:lvlJc w:val="left"/>
      <w:pPr>
        <w:tabs>
          <w:tab w:val="num" w:pos="5040"/>
        </w:tabs>
        <w:ind w:left="5040" w:hanging="360"/>
      </w:pPr>
      <w:rPr>
        <w:rFonts w:ascii="Arial" w:hAnsi="Arial" w:hint="default"/>
      </w:rPr>
    </w:lvl>
    <w:lvl w:ilvl="7" w:tplc="6F14E528" w:tentative="1">
      <w:start w:val="1"/>
      <w:numFmt w:val="bullet"/>
      <w:lvlText w:val="•"/>
      <w:lvlJc w:val="left"/>
      <w:pPr>
        <w:tabs>
          <w:tab w:val="num" w:pos="5760"/>
        </w:tabs>
        <w:ind w:left="5760" w:hanging="360"/>
      </w:pPr>
      <w:rPr>
        <w:rFonts w:ascii="Arial" w:hAnsi="Arial" w:hint="default"/>
      </w:rPr>
    </w:lvl>
    <w:lvl w:ilvl="8" w:tplc="BC185600" w:tentative="1">
      <w:start w:val="1"/>
      <w:numFmt w:val="bullet"/>
      <w:lvlText w:val="•"/>
      <w:lvlJc w:val="left"/>
      <w:pPr>
        <w:tabs>
          <w:tab w:val="num" w:pos="6480"/>
        </w:tabs>
        <w:ind w:left="6480" w:hanging="360"/>
      </w:pPr>
      <w:rPr>
        <w:rFonts w:ascii="Arial" w:hAnsi="Arial" w:hint="default"/>
      </w:rPr>
    </w:lvl>
  </w:abstractNum>
  <w:abstractNum w:abstractNumId="75" w15:restartNumberingAfterBreak="0">
    <w:nsid w:val="25F034C3"/>
    <w:multiLevelType w:val="hybridMultilevel"/>
    <w:tmpl w:val="0B9A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77" w15:restartNumberingAfterBreak="0">
    <w:nsid w:val="28823BB1"/>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289E7CDE"/>
    <w:multiLevelType w:val="hybridMultilevel"/>
    <w:tmpl w:val="2E5A84B8"/>
    <w:lvl w:ilvl="0" w:tplc="42F07A64">
      <w:start w:val="1"/>
      <w:numFmt w:val="bullet"/>
      <w:lvlText w:val="•"/>
      <w:lvlJc w:val="left"/>
      <w:pPr>
        <w:ind w:left="704" w:hanging="420"/>
      </w:pPr>
      <w:rPr>
        <w:rFonts w:ascii="Arial" w:hAnsi="Arial"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79" w15:restartNumberingAfterBreak="0">
    <w:nsid w:val="297E05E7"/>
    <w:multiLevelType w:val="hybridMultilevel"/>
    <w:tmpl w:val="8C1EFE5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0" w15:restartNumberingAfterBreak="0">
    <w:nsid w:val="2A1B7B65"/>
    <w:multiLevelType w:val="hybridMultilevel"/>
    <w:tmpl w:val="34249A14"/>
    <w:lvl w:ilvl="0" w:tplc="C79C2CE6">
      <w:start w:val="1"/>
      <w:numFmt w:val="bullet"/>
      <w:lvlText w:val="•"/>
      <w:lvlJc w:val="left"/>
      <w:pPr>
        <w:ind w:left="1800" w:hanging="360"/>
      </w:pPr>
      <w:rPr>
        <w:rFonts w:ascii="Arial" w:hAnsi="Aria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1"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BCA1895"/>
    <w:multiLevelType w:val="hybridMultilevel"/>
    <w:tmpl w:val="82882FF8"/>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2BD66E3C"/>
    <w:multiLevelType w:val="hybridMultilevel"/>
    <w:tmpl w:val="A96C2CEA"/>
    <w:lvl w:ilvl="0" w:tplc="04090001">
      <w:start w:val="1"/>
      <w:numFmt w:val="bullet"/>
      <w:lvlText w:val=""/>
      <w:lvlJc w:val="left"/>
      <w:pPr>
        <w:ind w:left="1080" w:hanging="360"/>
      </w:pPr>
      <w:rPr>
        <w:rFonts w:ascii="Symbol" w:hAnsi="Symbol" w:hint="default"/>
      </w:rPr>
    </w:lvl>
    <w:lvl w:ilvl="1" w:tplc="04090003">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84" w15:restartNumberingAfterBreak="0">
    <w:nsid w:val="2C25510A"/>
    <w:multiLevelType w:val="hybridMultilevel"/>
    <w:tmpl w:val="56FA14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D02533E"/>
    <w:multiLevelType w:val="hybridMultilevel"/>
    <w:tmpl w:val="8248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6" w15:restartNumberingAfterBreak="0">
    <w:nsid w:val="2DB40E3A"/>
    <w:multiLevelType w:val="hybridMultilevel"/>
    <w:tmpl w:val="3DB22836"/>
    <w:lvl w:ilvl="0" w:tplc="04090001">
      <w:start w:val="1"/>
      <w:numFmt w:val="bullet"/>
      <w:lvlText w:val=""/>
      <w:lvlJc w:val="left"/>
      <w:pPr>
        <w:ind w:left="999" w:hanging="360"/>
      </w:pPr>
      <w:rPr>
        <w:rFonts w:ascii="Symbol" w:hAnsi="Symbol" w:hint="default"/>
      </w:rPr>
    </w:lvl>
    <w:lvl w:ilvl="1" w:tplc="04090003">
      <w:start w:val="1"/>
      <w:numFmt w:val="bullet"/>
      <w:lvlText w:val="o"/>
      <w:lvlJc w:val="left"/>
      <w:pPr>
        <w:ind w:left="1719" w:hanging="360"/>
      </w:pPr>
      <w:rPr>
        <w:rFonts w:ascii="Courier New" w:hAnsi="Courier New" w:cs="Courier New" w:hint="default"/>
      </w:rPr>
    </w:lvl>
    <w:lvl w:ilvl="2" w:tplc="04090005">
      <w:start w:val="1"/>
      <w:numFmt w:val="bullet"/>
      <w:lvlText w:val=""/>
      <w:lvlJc w:val="left"/>
      <w:pPr>
        <w:ind w:left="2439" w:hanging="360"/>
      </w:pPr>
      <w:rPr>
        <w:rFonts w:ascii="Wingdings" w:hAnsi="Wingdings" w:hint="default"/>
      </w:rPr>
    </w:lvl>
    <w:lvl w:ilvl="3" w:tplc="04090001">
      <w:start w:val="1"/>
      <w:numFmt w:val="bullet"/>
      <w:lvlText w:val=""/>
      <w:lvlJc w:val="left"/>
      <w:pPr>
        <w:ind w:left="3159" w:hanging="360"/>
      </w:pPr>
      <w:rPr>
        <w:rFonts w:ascii="Symbol" w:hAnsi="Symbol" w:hint="default"/>
      </w:rPr>
    </w:lvl>
    <w:lvl w:ilvl="4" w:tplc="04090003" w:tentative="1">
      <w:start w:val="1"/>
      <w:numFmt w:val="bullet"/>
      <w:lvlText w:val="o"/>
      <w:lvlJc w:val="left"/>
      <w:pPr>
        <w:ind w:left="3879" w:hanging="360"/>
      </w:pPr>
      <w:rPr>
        <w:rFonts w:ascii="Courier New" w:hAnsi="Courier New" w:cs="Courier New" w:hint="default"/>
      </w:rPr>
    </w:lvl>
    <w:lvl w:ilvl="5" w:tplc="04090005" w:tentative="1">
      <w:start w:val="1"/>
      <w:numFmt w:val="bullet"/>
      <w:lvlText w:val=""/>
      <w:lvlJc w:val="left"/>
      <w:pPr>
        <w:ind w:left="4599" w:hanging="360"/>
      </w:pPr>
      <w:rPr>
        <w:rFonts w:ascii="Wingdings" w:hAnsi="Wingdings" w:hint="default"/>
      </w:rPr>
    </w:lvl>
    <w:lvl w:ilvl="6" w:tplc="04090001" w:tentative="1">
      <w:start w:val="1"/>
      <w:numFmt w:val="bullet"/>
      <w:lvlText w:val=""/>
      <w:lvlJc w:val="left"/>
      <w:pPr>
        <w:ind w:left="5319" w:hanging="360"/>
      </w:pPr>
      <w:rPr>
        <w:rFonts w:ascii="Symbol" w:hAnsi="Symbol" w:hint="default"/>
      </w:rPr>
    </w:lvl>
    <w:lvl w:ilvl="7" w:tplc="04090003" w:tentative="1">
      <w:start w:val="1"/>
      <w:numFmt w:val="bullet"/>
      <w:lvlText w:val="o"/>
      <w:lvlJc w:val="left"/>
      <w:pPr>
        <w:ind w:left="6039" w:hanging="360"/>
      </w:pPr>
      <w:rPr>
        <w:rFonts w:ascii="Courier New" w:hAnsi="Courier New" w:cs="Courier New" w:hint="default"/>
      </w:rPr>
    </w:lvl>
    <w:lvl w:ilvl="8" w:tplc="04090005" w:tentative="1">
      <w:start w:val="1"/>
      <w:numFmt w:val="bullet"/>
      <w:lvlText w:val=""/>
      <w:lvlJc w:val="left"/>
      <w:pPr>
        <w:ind w:left="6759" w:hanging="360"/>
      </w:pPr>
      <w:rPr>
        <w:rFonts w:ascii="Wingdings" w:hAnsi="Wingdings" w:hint="default"/>
      </w:rPr>
    </w:lvl>
  </w:abstractNum>
  <w:abstractNum w:abstractNumId="8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8" w15:restartNumberingAfterBreak="0">
    <w:nsid w:val="2E2507DB"/>
    <w:multiLevelType w:val="hybridMultilevel"/>
    <w:tmpl w:val="61F8F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2E8F547C"/>
    <w:multiLevelType w:val="hybridMultilevel"/>
    <w:tmpl w:val="CC56A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F42427D"/>
    <w:multiLevelType w:val="hybridMultilevel"/>
    <w:tmpl w:val="BC603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2" w15:restartNumberingAfterBreak="0">
    <w:nsid w:val="2FCA03F9"/>
    <w:multiLevelType w:val="hybridMultilevel"/>
    <w:tmpl w:val="0DE69A58"/>
    <w:lvl w:ilvl="0" w:tplc="B7746C02">
      <w:start w:val="1"/>
      <w:numFmt w:val="bullet"/>
      <w:lvlText w:val="•"/>
      <w:lvlJc w:val="left"/>
      <w:pPr>
        <w:tabs>
          <w:tab w:val="num" w:pos="720"/>
        </w:tabs>
        <w:ind w:left="720" w:hanging="360"/>
      </w:pPr>
      <w:rPr>
        <w:rFonts w:ascii="Arial" w:hAnsi="Arial" w:hint="default"/>
      </w:rPr>
    </w:lvl>
    <w:lvl w:ilvl="1" w:tplc="06E03752">
      <w:numFmt w:val="bullet"/>
      <w:lvlText w:val="•"/>
      <w:lvlJc w:val="left"/>
      <w:pPr>
        <w:tabs>
          <w:tab w:val="num" w:pos="1440"/>
        </w:tabs>
        <w:ind w:left="1440" w:hanging="360"/>
      </w:pPr>
      <w:rPr>
        <w:rFonts w:ascii="Arial" w:hAnsi="Arial" w:hint="default"/>
      </w:rPr>
    </w:lvl>
    <w:lvl w:ilvl="2" w:tplc="B4A47A68" w:tentative="1">
      <w:start w:val="1"/>
      <w:numFmt w:val="bullet"/>
      <w:lvlText w:val="•"/>
      <w:lvlJc w:val="left"/>
      <w:pPr>
        <w:tabs>
          <w:tab w:val="num" w:pos="2160"/>
        </w:tabs>
        <w:ind w:left="2160" w:hanging="360"/>
      </w:pPr>
      <w:rPr>
        <w:rFonts w:ascii="Arial" w:hAnsi="Arial" w:hint="default"/>
      </w:rPr>
    </w:lvl>
    <w:lvl w:ilvl="3" w:tplc="5D82DE8E" w:tentative="1">
      <w:start w:val="1"/>
      <w:numFmt w:val="bullet"/>
      <w:lvlText w:val="•"/>
      <w:lvlJc w:val="left"/>
      <w:pPr>
        <w:tabs>
          <w:tab w:val="num" w:pos="2880"/>
        </w:tabs>
        <w:ind w:left="2880" w:hanging="360"/>
      </w:pPr>
      <w:rPr>
        <w:rFonts w:ascii="Arial" w:hAnsi="Arial" w:hint="default"/>
      </w:rPr>
    </w:lvl>
    <w:lvl w:ilvl="4" w:tplc="7840A214" w:tentative="1">
      <w:start w:val="1"/>
      <w:numFmt w:val="bullet"/>
      <w:lvlText w:val="•"/>
      <w:lvlJc w:val="left"/>
      <w:pPr>
        <w:tabs>
          <w:tab w:val="num" w:pos="3600"/>
        </w:tabs>
        <w:ind w:left="3600" w:hanging="360"/>
      </w:pPr>
      <w:rPr>
        <w:rFonts w:ascii="Arial" w:hAnsi="Arial" w:hint="default"/>
      </w:rPr>
    </w:lvl>
    <w:lvl w:ilvl="5" w:tplc="61BCF3A6" w:tentative="1">
      <w:start w:val="1"/>
      <w:numFmt w:val="bullet"/>
      <w:lvlText w:val="•"/>
      <w:lvlJc w:val="left"/>
      <w:pPr>
        <w:tabs>
          <w:tab w:val="num" w:pos="4320"/>
        </w:tabs>
        <w:ind w:left="4320" w:hanging="360"/>
      </w:pPr>
      <w:rPr>
        <w:rFonts w:ascii="Arial" w:hAnsi="Arial" w:hint="default"/>
      </w:rPr>
    </w:lvl>
    <w:lvl w:ilvl="6" w:tplc="DDD037E0" w:tentative="1">
      <w:start w:val="1"/>
      <w:numFmt w:val="bullet"/>
      <w:lvlText w:val="•"/>
      <w:lvlJc w:val="left"/>
      <w:pPr>
        <w:tabs>
          <w:tab w:val="num" w:pos="5040"/>
        </w:tabs>
        <w:ind w:left="5040" w:hanging="360"/>
      </w:pPr>
      <w:rPr>
        <w:rFonts w:ascii="Arial" w:hAnsi="Arial" w:hint="default"/>
      </w:rPr>
    </w:lvl>
    <w:lvl w:ilvl="7" w:tplc="03DA33EA" w:tentative="1">
      <w:start w:val="1"/>
      <w:numFmt w:val="bullet"/>
      <w:lvlText w:val="•"/>
      <w:lvlJc w:val="left"/>
      <w:pPr>
        <w:tabs>
          <w:tab w:val="num" w:pos="5760"/>
        </w:tabs>
        <w:ind w:left="5760" w:hanging="360"/>
      </w:pPr>
      <w:rPr>
        <w:rFonts w:ascii="Arial" w:hAnsi="Arial" w:hint="default"/>
      </w:rPr>
    </w:lvl>
    <w:lvl w:ilvl="8" w:tplc="FF6C7FE0" w:tentative="1">
      <w:start w:val="1"/>
      <w:numFmt w:val="bullet"/>
      <w:lvlText w:val="•"/>
      <w:lvlJc w:val="left"/>
      <w:pPr>
        <w:tabs>
          <w:tab w:val="num" w:pos="6480"/>
        </w:tabs>
        <w:ind w:left="6480" w:hanging="360"/>
      </w:pPr>
      <w:rPr>
        <w:rFonts w:ascii="Arial" w:hAnsi="Arial" w:hint="default"/>
      </w:rPr>
    </w:lvl>
  </w:abstractNum>
  <w:abstractNum w:abstractNumId="93" w15:restartNumberingAfterBreak="0">
    <w:nsid w:val="30277E86"/>
    <w:multiLevelType w:val="hybridMultilevel"/>
    <w:tmpl w:val="6B82DEF6"/>
    <w:lvl w:ilvl="0" w:tplc="255A4D76">
      <w:start w:val="1"/>
      <w:numFmt w:val="bullet"/>
      <w:lvlText w:val="•"/>
      <w:lvlJc w:val="left"/>
      <w:pPr>
        <w:tabs>
          <w:tab w:val="num" w:pos="360"/>
        </w:tabs>
        <w:ind w:left="360" w:hanging="360"/>
      </w:pPr>
      <w:rPr>
        <w:rFonts w:ascii="Arial" w:hAnsi="Arial" w:hint="default"/>
      </w:rPr>
    </w:lvl>
    <w:lvl w:ilvl="1" w:tplc="06C40D1C">
      <w:numFmt w:val="bullet"/>
      <w:lvlText w:val="–"/>
      <w:lvlJc w:val="left"/>
      <w:pPr>
        <w:tabs>
          <w:tab w:val="num" w:pos="1080"/>
        </w:tabs>
        <w:ind w:left="1080" w:hanging="360"/>
      </w:pPr>
      <w:rPr>
        <w:rFonts w:ascii="Arial" w:hAnsi="Arial" w:hint="default"/>
      </w:rPr>
    </w:lvl>
    <w:lvl w:ilvl="2" w:tplc="42426BC4">
      <w:numFmt w:val="bullet"/>
      <w:lvlText w:val="•"/>
      <w:lvlJc w:val="left"/>
      <w:pPr>
        <w:tabs>
          <w:tab w:val="num" w:pos="1800"/>
        </w:tabs>
        <w:ind w:left="1800" w:hanging="360"/>
      </w:pPr>
      <w:rPr>
        <w:rFonts w:ascii="Arial" w:hAnsi="Arial" w:hint="default"/>
      </w:rPr>
    </w:lvl>
    <w:lvl w:ilvl="3" w:tplc="B682200A" w:tentative="1">
      <w:start w:val="1"/>
      <w:numFmt w:val="bullet"/>
      <w:lvlText w:val="•"/>
      <w:lvlJc w:val="left"/>
      <w:pPr>
        <w:tabs>
          <w:tab w:val="num" w:pos="2520"/>
        </w:tabs>
        <w:ind w:left="2520" w:hanging="360"/>
      </w:pPr>
      <w:rPr>
        <w:rFonts w:ascii="Arial" w:hAnsi="Arial" w:hint="default"/>
      </w:rPr>
    </w:lvl>
    <w:lvl w:ilvl="4" w:tplc="960259C4" w:tentative="1">
      <w:start w:val="1"/>
      <w:numFmt w:val="bullet"/>
      <w:lvlText w:val="•"/>
      <w:lvlJc w:val="left"/>
      <w:pPr>
        <w:tabs>
          <w:tab w:val="num" w:pos="3240"/>
        </w:tabs>
        <w:ind w:left="3240" w:hanging="360"/>
      </w:pPr>
      <w:rPr>
        <w:rFonts w:ascii="Arial" w:hAnsi="Arial" w:hint="default"/>
      </w:rPr>
    </w:lvl>
    <w:lvl w:ilvl="5" w:tplc="21D2DBF8" w:tentative="1">
      <w:start w:val="1"/>
      <w:numFmt w:val="bullet"/>
      <w:lvlText w:val="•"/>
      <w:lvlJc w:val="left"/>
      <w:pPr>
        <w:tabs>
          <w:tab w:val="num" w:pos="3960"/>
        </w:tabs>
        <w:ind w:left="3960" w:hanging="360"/>
      </w:pPr>
      <w:rPr>
        <w:rFonts w:ascii="Arial" w:hAnsi="Arial" w:hint="default"/>
      </w:rPr>
    </w:lvl>
    <w:lvl w:ilvl="6" w:tplc="4CF6FD4C" w:tentative="1">
      <w:start w:val="1"/>
      <w:numFmt w:val="bullet"/>
      <w:lvlText w:val="•"/>
      <w:lvlJc w:val="left"/>
      <w:pPr>
        <w:tabs>
          <w:tab w:val="num" w:pos="4680"/>
        </w:tabs>
        <w:ind w:left="4680" w:hanging="360"/>
      </w:pPr>
      <w:rPr>
        <w:rFonts w:ascii="Arial" w:hAnsi="Arial" w:hint="default"/>
      </w:rPr>
    </w:lvl>
    <w:lvl w:ilvl="7" w:tplc="0FF6B232" w:tentative="1">
      <w:start w:val="1"/>
      <w:numFmt w:val="bullet"/>
      <w:lvlText w:val="•"/>
      <w:lvlJc w:val="left"/>
      <w:pPr>
        <w:tabs>
          <w:tab w:val="num" w:pos="5400"/>
        </w:tabs>
        <w:ind w:left="5400" w:hanging="360"/>
      </w:pPr>
      <w:rPr>
        <w:rFonts w:ascii="Arial" w:hAnsi="Arial" w:hint="default"/>
      </w:rPr>
    </w:lvl>
    <w:lvl w:ilvl="8" w:tplc="9886C852" w:tentative="1">
      <w:start w:val="1"/>
      <w:numFmt w:val="bullet"/>
      <w:lvlText w:val="•"/>
      <w:lvlJc w:val="left"/>
      <w:pPr>
        <w:tabs>
          <w:tab w:val="num" w:pos="6120"/>
        </w:tabs>
        <w:ind w:left="6120" w:hanging="360"/>
      </w:pPr>
      <w:rPr>
        <w:rFonts w:ascii="Arial" w:hAnsi="Arial" w:hint="default"/>
      </w:rPr>
    </w:lvl>
  </w:abstractNum>
  <w:abstractNum w:abstractNumId="94"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9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7" w15:restartNumberingAfterBreak="0">
    <w:nsid w:val="32CF74D5"/>
    <w:multiLevelType w:val="hybridMultilevel"/>
    <w:tmpl w:val="7A50D3F0"/>
    <w:lvl w:ilvl="0" w:tplc="C79C2CE6">
      <w:start w:val="1"/>
      <w:numFmt w:val="bullet"/>
      <w:lvlText w:val="•"/>
      <w:lvlJc w:val="left"/>
      <w:pPr>
        <w:tabs>
          <w:tab w:val="num" w:pos="720"/>
        </w:tabs>
        <w:ind w:left="720" w:hanging="360"/>
      </w:pPr>
      <w:rPr>
        <w:rFonts w:ascii="Arial" w:hAnsi="Arial" w:hint="default"/>
      </w:rPr>
    </w:lvl>
    <w:lvl w:ilvl="1" w:tplc="CEC2A376">
      <w:numFmt w:val="bullet"/>
      <w:lvlText w:val="–"/>
      <w:lvlJc w:val="left"/>
      <w:pPr>
        <w:tabs>
          <w:tab w:val="num" w:pos="1440"/>
        </w:tabs>
        <w:ind w:left="1440" w:hanging="360"/>
      </w:pPr>
      <w:rPr>
        <w:rFonts w:ascii="Arial" w:hAnsi="Arial" w:hint="default"/>
      </w:rPr>
    </w:lvl>
    <w:lvl w:ilvl="2" w:tplc="7206DA7C" w:tentative="1">
      <w:start w:val="1"/>
      <w:numFmt w:val="bullet"/>
      <w:lvlText w:val="•"/>
      <w:lvlJc w:val="left"/>
      <w:pPr>
        <w:tabs>
          <w:tab w:val="num" w:pos="2160"/>
        </w:tabs>
        <w:ind w:left="2160" w:hanging="360"/>
      </w:pPr>
      <w:rPr>
        <w:rFonts w:ascii="Arial" w:hAnsi="Arial" w:hint="default"/>
      </w:rPr>
    </w:lvl>
    <w:lvl w:ilvl="3" w:tplc="40AC84CC" w:tentative="1">
      <w:start w:val="1"/>
      <w:numFmt w:val="bullet"/>
      <w:lvlText w:val="•"/>
      <w:lvlJc w:val="left"/>
      <w:pPr>
        <w:tabs>
          <w:tab w:val="num" w:pos="2880"/>
        </w:tabs>
        <w:ind w:left="2880" w:hanging="360"/>
      </w:pPr>
      <w:rPr>
        <w:rFonts w:ascii="Arial" w:hAnsi="Arial" w:hint="default"/>
      </w:rPr>
    </w:lvl>
    <w:lvl w:ilvl="4" w:tplc="05F28AA4" w:tentative="1">
      <w:start w:val="1"/>
      <w:numFmt w:val="bullet"/>
      <w:lvlText w:val="•"/>
      <w:lvlJc w:val="left"/>
      <w:pPr>
        <w:tabs>
          <w:tab w:val="num" w:pos="3600"/>
        </w:tabs>
        <w:ind w:left="3600" w:hanging="360"/>
      </w:pPr>
      <w:rPr>
        <w:rFonts w:ascii="Arial" w:hAnsi="Arial" w:hint="default"/>
      </w:rPr>
    </w:lvl>
    <w:lvl w:ilvl="5" w:tplc="410AADC6" w:tentative="1">
      <w:start w:val="1"/>
      <w:numFmt w:val="bullet"/>
      <w:lvlText w:val="•"/>
      <w:lvlJc w:val="left"/>
      <w:pPr>
        <w:tabs>
          <w:tab w:val="num" w:pos="4320"/>
        </w:tabs>
        <w:ind w:left="4320" w:hanging="360"/>
      </w:pPr>
      <w:rPr>
        <w:rFonts w:ascii="Arial" w:hAnsi="Arial" w:hint="default"/>
      </w:rPr>
    </w:lvl>
    <w:lvl w:ilvl="6" w:tplc="0BF61D82" w:tentative="1">
      <w:start w:val="1"/>
      <w:numFmt w:val="bullet"/>
      <w:lvlText w:val="•"/>
      <w:lvlJc w:val="left"/>
      <w:pPr>
        <w:tabs>
          <w:tab w:val="num" w:pos="5040"/>
        </w:tabs>
        <w:ind w:left="5040" w:hanging="360"/>
      </w:pPr>
      <w:rPr>
        <w:rFonts w:ascii="Arial" w:hAnsi="Arial" w:hint="default"/>
      </w:rPr>
    </w:lvl>
    <w:lvl w:ilvl="7" w:tplc="4FBC35FE" w:tentative="1">
      <w:start w:val="1"/>
      <w:numFmt w:val="bullet"/>
      <w:lvlText w:val="•"/>
      <w:lvlJc w:val="left"/>
      <w:pPr>
        <w:tabs>
          <w:tab w:val="num" w:pos="5760"/>
        </w:tabs>
        <w:ind w:left="5760" w:hanging="360"/>
      </w:pPr>
      <w:rPr>
        <w:rFonts w:ascii="Arial" w:hAnsi="Arial" w:hint="default"/>
      </w:rPr>
    </w:lvl>
    <w:lvl w:ilvl="8" w:tplc="CC9AB8BE" w:tentative="1">
      <w:start w:val="1"/>
      <w:numFmt w:val="bullet"/>
      <w:lvlText w:val="•"/>
      <w:lvlJc w:val="left"/>
      <w:pPr>
        <w:tabs>
          <w:tab w:val="num" w:pos="6480"/>
        </w:tabs>
        <w:ind w:left="6480" w:hanging="360"/>
      </w:pPr>
      <w:rPr>
        <w:rFonts w:ascii="Arial" w:hAnsi="Arial" w:hint="default"/>
      </w:rPr>
    </w:lvl>
  </w:abstractNum>
  <w:abstractNum w:abstractNumId="98" w15:restartNumberingAfterBreak="0">
    <w:nsid w:val="33C24807"/>
    <w:multiLevelType w:val="hybridMultilevel"/>
    <w:tmpl w:val="DCC039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9" w15:restartNumberingAfterBreak="0">
    <w:nsid w:val="34090DC3"/>
    <w:multiLevelType w:val="hybridMultilevel"/>
    <w:tmpl w:val="46BE4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4130CFF"/>
    <w:multiLevelType w:val="hybridMultilevel"/>
    <w:tmpl w:val="7AA221EC"/>
    <w:lvl w:ilvl="0" w:tplc="CD5E38E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2" w15:restartNumberingAfterBreak="0">
    <w:nsid w:val="343E769A"/>
    <w:multiLevelType w:val="hybridMultilevel"/>
    <w:tmpl w:val="4DE244D2"/>
    <w:lvl w:ilvl="0" w:tplc="6B5876D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4" w15:restartNumberingAfterBreak="0">
    <w:nsid w:val="35372EEA"/>
    <w:multiLevelType w:val="hybridMultilevel"/>
    <w:tmpl w:val="F900F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35437FF3"/>
    <w:multiLevelType w:val="hybridMultilevel"/>
    <w:tmpl w:val="E0A80AF2"/>
    <w:lvl w:ilvl="0" w:tplc="5B6E27AE">
      <w:start w:val="1"/>
      <w:numFmt w:val="bullet"/>
      <w:lvlText w:val="•"/>
      <w:lvlJc w:val="left"/>
      <w:pPr>
        <w:tabs>
          <w:tab w:val="num" w:pos="720"/>
        </w:tabs>
        <w:ind w:left="720" w:hanging="360"/>
      </w:pPr>
      <w:rPr>
        <w:rFonts w:ascii="Arial" w:hAnsi="Arial" w:hint="default"/>
      </w:rPr>
    </w:lvl>
    <w:lvl w:ilvl="1" w:tplc="9308FDE6" w:tentative="1">
      <w:start w:val="1"/>
      <w:numFmt w:val="bullet"/>
      <w:lvlText w:val="•"/>
      <w:lvlJc w:val="left"/>
      <w:pPr>
        <w:tabs>
          <w:tab w:val="num" w:pos="1440"/>
        </w:tabs>
        <w:ind w:left="1440" w:hanging="360"/>
      </w:pPr>
      <w:rPr>
        <w:rFonts w:ascii="Arial" w:hAnsi="Arial" w:hint="default"/>
      </w:rPr>
    </w:lvl>
    <w:lvl w:ilvl="2" w:tplc="1A5EE6C8" w:tentative="1">
      <w:start w:val="1"/>
      <w:numFmt w:val="bullet"/>
      <w:lvlText w:val="•"/>
      <w:lvlJc w:val="left"/>
      <w:pPr>
        <w:tabs>
          <w:tab w:val="num" w:pos="2160"/>
        </w:tabs>
        <w:ind w:left="2160" w:hanging="360"/>
      </w:pPr>
      <w:rPr>
        <w:rFonts w:ascii="Arial" w:hAnsi="Arial" w:hint="default"/>
      </w:rPr>
    </w:lvl>
    <w:lvl w:ilvl="3" w:tplc="3B0ED5D0" w:tentative="1">
      <w:start w:val="1"/>
      <w:numFmt w:val="bullet"/>
      <w:lvlText w:val="•"/>
      <w:lvlJc w:val="left"/>
      <w:pPr>
        <w:tabs>
          <w:tab w:val="num" w:pos="2880"/>
        </w:tabs>
        <w:ind w:left="2880" w:hanging="360"/>
      </w:pPr>
      <w:rPr>
        <w:rFonts w:ascii="Arial" w:hAnsi="Arial" w:hint="default"/>
      </w:rPr>
    </w:lvl>
    <w:lvl w:ilvl="4" w:tplc="23D62682" w:tentative="1">
      <w:start w:val="1"/>
      <w:numFmt w:val="bullet"/>
      <w:lvlText w:val="•"/>
      <w:lvlJc w:val="left"/>
      <w:pPr>
        <w:tabs>
          <w:tab w:val="num" w:pos="3600"/>
        </w:tabs>
        <w:ind w:left="3600" w:hanging="360"/>
      </w:pPr>
      <w:rPr>
        <w:rFonts w:ascii="Arial" w:hAnsi="Arial" w:hint="default"/>
      </w:rPr>
    </w:lvl>
    <w:lvl w:ilvl="5" w:tplc="C5A019B2" w:tentative="1">
      <w:start w:val="1"/>
      <w:numFmt w:val="bullet"/>
      <w:lvlText w:val="•"/>
      <w:lvlJc w:val="left"/>
      <w:pPr>
        <w:tabs>
          <w:tab w:val="num" w:pos="4320"/>
        </w:tabs>
        <w:ind w:left="4320" w:hanging="360"/>
      </w:pPr>
      <w:rPr>
        <w:rFonts w:ascii="Arial" w:hAnsi="Arial" w:hint="default"/>
      </w:rPr>
    </w:lvl>
    <w:lvl w:ilvl="6" w:tplc="30ACB286" w:tentative="1">
      <w:start w:val="1"/>
      <w:numFmt w:val="bullet"/>
      <w:lvlText w:val="•"/>
      <w:lvlJc w:val="left"/>
      <w:pPr>
        <w:tabs>
          <w:tab w:val="num" w:pos="5040"/>
        </w:tabs>
        <w:ind w:left="5040" w:hanging="360"/>
      </w:pPr>
      <w:rPr>
        <w:rFonts w:ascii="Arial" w:hAnsi="Arial" w:hint="default"/>
      </w:rPr>
    </w:lvl>
    <w:lvl w:ilvl="7" w:tplc="55CCE824" w:tentative="1">
      <w:start w:val="1"/>
      <w:numFmt w:val="bullet"/>
      <w:lvlText w:val="•"/>
      <w:lvlJc w:val="left"/>
      <w:pPr>
        <w:tabs>
          <w:tab w:val="num" w:pos="5760"/>
        </w:tabs>
        <w:ind w:left="5760" w:hanging="360"/>
      </w:pPr>
      <w:rPr>
        <w:rFonts w:ascii="Arial" w:hAnsi="Arial" w:hint="default"/>
      </w:rPr>
    </w:lvl>
    <w:lvl w:ilvl="8" w:tplc="292CD176" w:tentative="1">
      <w:start w:val="1"/>
      <w:numFmt w:val="bullet"/>
      <w:lvlText w:val="•"/>
      <w:lvlJc w:val="left"/>
      <w:pPr>
        <w:tabs>
          <w:tab w:val="num" w:pos="6480"/>
        </w:tabs>
        <w:ind w:left="6480" w:hanging="360"/>
      </w:pPr>
      <w:rPr>
        <w:rFonts w:ascii="Arial" w:hAnsi="Arial" w:hint="default"/>
      </w:rPr>
    </w:lvl>
  </w:abstractNum>
  <w:abstractNum w:abstractNumId="106" w15:restartNumberingAfterBreak="0">
    <w:nsid w:val="35997086"/>
    <w:multiLevelType w:val="hybridMultilevel"/>
    <w:tmpl w:val="52DC1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7" w15:restartNumberingAfterBreak="0">
    <w:nsid w:val="362F5F32"/>
    <w:multiLevelType w:val="hybridMultilevel"/>
    <w:tmpl w:val="721E8228"/>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8" w15:restartNumberingAfterBreak="0">
    <w:nsid w:val="371B3D81"/>
    <w:multiLevelType w:val="hybridMultilevel"/>
    <w:tmpl w:val="A5C0393A"/>
    <w:lvl w:ilvl="0" w:tplc="89F2859E">
      <w:start w:val="111"/>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79C2B7B"/>
    <w:multiLevelType w:val="hybridMultilevel"/>
    <w:tmpl w:val="016E3A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0" w15:restartNumberingAfterBreak="0">
    <w:nsid w:val="37AC7B51"/>
    <w:multiLevelType w:val="hybridMultilevel"/>
    <w:tmpl w:val="3E4C48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1" w15:restartNumberingAfterBreak="0">
    <w:nsid w:val="37C94869"/>
    <w:multiLevelType w:val="hybridMultilevel"/>
    <w:tmpl w:val="D78A4CA6"/>
    <w:lvl w:ilvl="0" w:tplc="4CD03CDE">
      <w:numFmt w:val="bullet"/>
      <w:lvlText w:val="•"/>
      <w:lvlJc w:val="left"/>
      <w:pPr>
        <w:tabs>
          <w:tab w:val="num" w:pos="1080"/>
        </w:tabs>
        <w:ind w:left="108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2" w15:restartNumberingAfterBreak="0">
    <w:nsid w:val="38C52CA1"/>
    <w:multiLevelType w:val="hybridMultilevel"/>
    <w:tmpl w:val="10DC3C22"/>
    <w:lvl w:ilvl="0" w:tplc="42F07A64">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3" w15:restartNumberingAfterBreak="0">
    <w:nsid w:val="38C7775D"/>
    <w:multiLevelType w:val="hybridMultilevel"/>
    <w:tmpl w:val="08C837A0"/>
    <w:lvl w:ilvl="0" w:tplc="4AAE82FE">
      <w:start w:val="1"/>
      <w:numFmt w:val="bullet"/>
      <w:lvlText w:val="•"/>
      <w:lvlJc w:val="left"/>
      <w:pPr>
        <w:tabs>
          <w:tab w:val="num" w:pos="720"/>
        </w:tabs>
        <w:ind w:left="720" w:hanging="360"/>
      </w:pPr>
      <w:rPr>
        <w:rFonts w:ascii="Arial" w:hAnsi="Arial" w:hint="default"/>
      </w:rPr>
    </w:lvl>
    <w:lvl w:ilvl="1" w:tplc="C60C5FB4" w:tentative="1">
      <w:start w:val="1"/>
      <w:numFmt w:val="bullet"/>
      <w:lvlText w:val="•"/>
      <w:lvlJc w:val="left"/>
      <w:pPr>
        <w:tabs>
          <w:tab w:val="num" w:pos="1440"/>
        </w:tabs>
        <w:ind w:left="1440" w:hanging="360"/>
      </w:pPr>
      <w:rPr>
        <w:rFonts w:ascii="Arial" w:hAnsi="Arial" w:hint="default"/>
      </w:rPr>
    </w:lvl>
    <w:lvl w:ilvl="2" w:tplc="DD628ACE" w:tentative="1">
      <w:start w:val="1"/>
      <w:numFmt w:val="bullet"/>
      <w:lvlText w:val="•"/>
      <w:lvlJc w:val="left"/>
      <w:pPr>
        <w:tabs>
          <w:tab w:val="num" w:pos="2160"/>
        </w:tabs>
        <w:ind w:left="2160" w:hanging="360"/>
      </w:pPr>
      <w:rPr>
        <w:rFonts w:ascii="Arial" w:hAnsi="Arial" w:hint="default"/>
      </w:rPr>
    </w:lvl>
    <w:lvl w:ilvl="3" w:tplc="A64C3C0A" w:tentative="1">
      <w:start w:val="1"/>
      <w:numFmt w:val="bullet"/>
      <w:lvlText w:val="•"/>
      <w:lvlJc w:val="left"/>
      <w:pPr>
        <w:tabs>
          <w:tab w:val="num" w:pos="2880"/>
        </w:tabs>
        <w:ind w:left="2880" w:hanging="360"/>
      </w:pPr>
      <w:rPr>
        <w:rFonts w:ascii="Arial" w:hAnsi="Arial" w:hint="default"/>
      </w:rPr>
    </w:lvl>
    <w:lvl w:ilvl="4" w:tplc="B1F46132" w:tentative="1">
      <w:start w:val="1"/>
      <w:numFmt w:val="bullet"/>
      <w:lvlText w:val="•"/>
      <w:lvlJc w:val="left"/>
      <w:pPr>
        <w:tabs>
          <w:tab w:val="num" w:pos="3600"/>
        </w:tabs>
        <w:ind w:left="3600" w:hanging="360"/>
      </w:pPr>
      <w:rPr>
        <w:rFonts w:ascii="Arial" w:hAnsi="Arial" w:hint="default"/>
      </w:rPr>
    </w:lvl>
    <w:lvl w:ilvl="5" w:tplc="4014BE0A" w:tentative="1">
      <w:start w:val="1"/>
      <w:numFmt w:val="bullet"/>
      <w:lvlText w:val="•"/>
      <w:lvlJc w:val="left"/>
      <w:pPr>
        <w:tabs>
          <w:tab w:val="num" w:pos="4320"/>
        </w:tabs>
        <w:ind w:left="4320" w:hanging="360"/>
      </w:pPr>
      <w:rPr>
        <w:rFonts w:ascii="Arial" w:hAnsi="Arial" w:hint="default"/>
      </w:rPr>
    </w:lvl>
    <w:lvl w:ilvl="6" w:tplc="FFCCCAF8" w:tentative="1">
      <w:start w:val="1"/>
      <w:numFmt w:val="bullet"/>
      <w:lvlText w:val="•"/>
      <w:lvlJc w:val="left"/>
      <w:pPr>
        <w:tabs>
          <w:tab w:val="num" w:pos="5040"/>
        </w:tabs>
        <w:ind w:left="5040" w:hanging="360"/>
      </w:pPr>
      <w:rPr>
        <w:rFonts w:ascii="Arial" w:hAnsi="Arial" w:hint="default"/>
      </w:rPr>
    </w:lvl>
    <w:lvl w:ilvl="7" w:tplc="15A0EB14" w:tentative="1">
      <w:start w:val="1"/>
      <w:numFmt w:val="bullet"/>
      <w:lvlText w:val="•"/>
      <w:lvlJc w:val="left"/>
      <w:pPr>
        <w:tabs>
          <w:tab w:val="num" w:pos="5760"/>
        </w:tabs>
        <w:ind w:left="5760" w:hanging="360"/>
      </w:pPr>
      <w:rPr>
        <w:rFonts w:ascii="Arial" w:hAnsi="Arial" w:hint="default"/>
      </w:rPr>
    </w:lvl>
    <w:lvl w:ilvl="8" w:tplc="EAD8E148" w:tentative="1">
      <w:start w:val="1"/>
      <w:numFmt w:val="bullet"/>
      <w:lvlText w:val="•"/>
      <w:lvlJc w:val="left"/>
      <w:pPr>
        <w:tabs>
          <w:tab w:val="num" w:pos="6480"/>
        </w:tabs>
        <w:ind w:left="6480" w:hanging="360"/>
      </w:pPr>
      <w:rPr>
        <w:rFonts w:ascii="Arial" w:hAnsi="Arial" w:hint="default"/>
      </w:rPr>
    </w:lvl>
  </w:abstractNum>
  <w:abstractNum w:abstractNumId="114" w15:restartNumberingAfterBreak="0">
    <w:nsid w:val="3B1F5F9E"/>
    <w:multiLevelType w:val="hybridMultilevel"/>
    <w:tmpl w:val="DB7EECD0"/>
    <w:lvl w:ilvl="0" w:tplc="C79C2CE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3D6D457A"/>
    <w:multiLevelType w:val="hybridMultilevel"/>
    <w:tmpl w:val="9CAE6B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3ED24578"/>
    <w:multiLevelType w:val="hybridMultilevel"/>
    <w:tmpl w:val="7370F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7" w15:restartNumberingAfterBreak="0">
    <w:nsid w:val="3EF037CD"/>
    <w:multiLevelType w:val="hybridMultilevel"/>
    <w:tmpl w:val="F0C0AD52"/>
    <w:lvl w:ilvl="0" w:tplc="A67C8654">
      <w:start w:val="1"/>
      <w:numFmt w:val="bullet"/>
      <w:lvlText w:val="›"/>
      <w:lvlJc w:val="left"/>
      <w:pPr>
        <w:tabs>
          <w:tab w:val="num" w:pos="720"/>
        </w:tabs>
        <w:ind w:left="720" w:hanging="360"/>
      </w:pPr>
      <w:rPr>
        <w:rFonts w:ascii="Arial" w:hAnsi="Arial" w:hint="default"/>
      </w:rPr>
    </w:lvl>
    <w:lvl w:ilvl="1" w:tplc="B99E7B28">
      <w:numFmt w:val="bullet"/>
      <w:lvlText w:val="–"/>
      <w:lvlJc w:val="left"/>
      <w:pPr>
        <w:tabs>
          <w:tab w:val="num" w:pos="1440"/>
        </w:tabs>
        <w:ind w:left="1440" w:hanging="360"/>
      </w:pPr>
      <w:rPr>
        <w:rFonts w:ascii="Ericsson Capital TT" w:hAnsi="Ericsson Capital TT" w:hint="default"/>
      </w:rPr>
    </w:lvl>
    <w:lvl w:ilvl="2" w:tplc="2DD6D684">
      <w:numFmt w:val="bullet"/>
      <w:lvlText w:val="›"/>
      <w:lvlJc w:val="left"/>
      <w:pPr>
        <w:tabs>
          <w:tab w:val="num" w:pos="2160"/>
        </w:tabs>
        <w:ind w:left="2160" w:hanging="360"/>
      </w:pPr>
      <w:rPr>
        <w:rFonts w:ascii="Ericsson Capital TT" w:hAnsi="Ericsson Capital TT" w:hint="default"/>
      </w:rPr>
    </w:lvl>
    <w:lvl w:ilvl="3" w:tplc="3AC86AE4">
      <w:start w:val="1"/>
      <w:numFmt w:val="bullet"/>
      <w:lvlText w:val="›"/>
      <w:lvlJc w:val="left"/>
      <w:pPr>
        <w:tabs>
          <w:tab w:val="num" w:pos="2880"/>
        </w:tabs>
        <w:ind w:left="2880" w:hanging="360"/>
      </w:pPr>
      <w:rPr>
        <w:rFonts w:ascii="Arial" w:hAnsi="Arial" w:hint="default"/>
      </w:rPr>
    </w:lvl>
    <w:lvl w:ilvl="4" w:tplc="1FF0B8FC" w:tentative="1">
      <w:start w:val="1"/>
      <w:numFmt w:val="bullet"/>
      <w:lvlText w:val="›"/>
      <w:lvlJc w:val="left"/>
      <w:pPr>
        <w:tabs>
          <w:tab w:val="num" w:pos="3600"/>
        </w:tabs>
        <w:ind w:left="3600" w:hanging="360"/>
      </w:pPr>
      <w:rPr>
        <w:rFonts w:ascii="Arial" w:hAnsi="Arial" w:hint="default"/>
      </w:rPr>
    </w:lvl>
    <w:lvl w:ilvl="5" w:tplc="35C40DDE" w:tentative="1">
      <w:start w:val="1"/>
      <w:numFmt w:val="bullet"/>
      <w:lvlText w:val="›"/>
      <w:lvlJc w:val="left"/>
      <w:pPr>
        <w:tabs>
          <w:tab w:val="num" w:pos="4320"/>
        </w:tabs>
        <w:ind w:left="4320" w:hanging="360"/>
      </w:pPr>
      <w:rPr>
        <w:rFonts w:ascii="Arial" w:hAnsi="Arial" w:hint="default"/>
      </w:rPr>
    </w:lvl>
    <w:lvl w:ilvl="6" w:tplc="3C0866B4" w:tentative="1">
      <w:start w:val="1"/>
      <w:numFmt w:val="bullet"/>
      <w:lvlText w:val="›"/>
      <w:lvlJc w:val="left"/>
      <w:pPr>
        <w:tabs>
          <w:tab w:val="num" w:pos="5040"/>
        </w:tabs>
        <w:ind w:left="5040" w:hanging="360"/>
      </w:pPr>
      <w:rPr>
        <w:rFonts w:ascii="Arial" w:hAnsi="Arial" w:hint="default"/>
      </w:rPr>
    </w:lvl>
    <w:lvl w:ilvl="7" w:tplc="8F2E5826" w:tentative="1">
      <w:start w:val="1"/>
      <w:numFmt w:val="bullet"/>
      <w:lvlText w:val="›"/>
      <w:lvlJc w:val="left"/>
      <w:pPr>
        <w:tabs>
          <w:tab w:val="num" w:pos="5760"/>
        </w:tabs>
        <w:ind w:left="5760" w:hanging="360"/>
      </w:pPr>
      <w:rPr>
        <w:rFonts w:ascii="Arial" w:hAnsi="Arial" w:hint="default"/>
      </w:rPr>
    </w:lvl>
    <w:lvl w:ilvl="8" w:tplc="1DF0D2D2" w:tentative="1">
      <w:start w:val="1"/>
      <w:numFmt w:val="bullet"/>
      <w:lvlText w:val="›"/>
      <w:lvlJc w:val="left"/>
      <w:pPr>
        <w:tabs>
          <w:tab w:val="num" w:pos="6480"/>
        </w:tabs>
        <w:ind w:left="6480" w:hanging="360"/>
      </w:pPr>
      <w:rPr>
        <w:rFonts w:ascii="Arial" w:hAnsi="Arial" w:hint="default"/>
      </w:rPr>
    </w:lvl>
  </w:abstractNum>
  <w:abstractNum w:abstractNumId="118" w15:restartNumberingAfterBreak="0">
    <w:nsid w:val="3FBD67CD"/>
    <w:multiLevelType w:val="hybridMultilevel"/>
    <w:tmpl w:val="41140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0EF6152"/>
    <w:multiLevelType w:val="hybridMultilevel"/>
    <w:tmpl w:val="DAFCA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42520865"/>
    <w:multiLevelType w:val="hybridMultilevel"/>
    <w:tmpl w:val="693826C0"/>
    <w:lvl w:ilvl="0" w:tplc="C79C2CE6">
      <w:start w:val="1"/>
      <w:numFmt w:val="bullet"/>
      <w:lvlText w:val="•"/>
      <w:lvlJc w:val="left"/>
      <w:pPr>
        <w:ind w:left="1080" w:hanging="360"/>
      </w:pPr>
      <w:rPr>
        <w:rFonts w:ascii="Arial" w:hAnsi="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1" w15:restartNumberingAfterBreak="0">
    <w:nsid w:val="432D5BD4"/>
    <w:multiLevelType w:val="hybridMultilevel"/>
    <w:tmpl w:val="61AEC2BC"/>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439C0383"/>
    <w:multiLevelType w:val="hybridMultilevel"/>
    <w:tmpl w:val="AC6660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3" w15:restartNumberingAfterBreak="0">
    <w:nsid w:val="43A96F1A"/>
    <w:multiLevelType w:val="hybridMultilevel"/>
    <w:tmpl w:val="D9FE7DE8"/>
    <w:lvl w:ilvl="0" w:tplc="42F07A64">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4" w15:restartNumberingAfterBreak="0">
    <w:nsid w:val="449A12DF"/>
    <w:multiLevelType w:val="hybridMultilevel"/>
    <w:tmpl w:val="EACE76E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45A75180"/>
    <w:multiLevelType w:val="hybridMultilevel"/>
    <w:tmpl w:val="0A8AB7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45F936CC"/>
    <w:multiLevelType w:val="hybridMultilevel"/>
    <w:tmpl w:val="40B01AFE"/>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62535DC"/>
    <w:multiLevelType w:val="hybridMultilevel"/>
    <w:tmpl w:val="E5408708"/>
    <w:lvl w:ilvl="0" w:tplc="D60AB674">
      <w:start w:val="1"/>
      <w:numFmt w:val="bullet"/>
      <w:lvlText w:val="•"/>
      <w:lvlJc w:val="left"/>
      <w:pPr>
        <w:tabs>
          <w:tab w:val="num" w:pos="720"/>
        </w:tabs>
        <w:ind w:left="720" w:hanging="360"/>
      </w:pPr>
      <w:rPr>
        <w:rFonts w:ascii="Arial" w:hAnsi="Arial" w:hint="default"/>
      </w:rPr>
    </w:lvl>
    <w:lvl w:ilvl="1" w:tplc="2EE4524A">
      <w:numFmt w:val="bullet"/>
      <w:lvlText w:val="•"/>
      <w:lvlJc w:val="left"/>
      <w:pPr>
        <w:tabs>
          <w:tab w:val="num" w:pos="1440"/>
        </w:tabs>
        <w:ind w:left="1440" w:hanging="360"/>
      </w:pPr>
      <w:rPr>
        <w:rFonts w:ascii="Arial" w:hAnsi="Arial" w:hint="default"/>
      </w:rPr>
    </w:lvl>
    <w:lvl w:ilvl="2" w:tplc="4F20F6E2">
      <w:numFmt w:val="bullet"/>
      <w:lvlText w:val="•"/>
      <w:lvlJc w:val="left"/>
      <w:pPr>
        <w:tabs>
          <w:tab w:val="num" w:pos="2160"/>
        </w:tabs>
        <w:ind w:left="2160" w:hanging="360"/>
      </w:pPr>
      <w:rPr>
        <w:rFonts w:ascii="Arial" w:hAnsi="Arial" w:hint="default"/>
      </w:rPr>
    </w:lvl>
    <w:lvl w:ilvl="3" w:tplc="01D6A704" w:tentative="1">
      <w:start w:val="1"/>
      <w:numFmt w:val="bullet"/>
      <w:lvlText w:val="•"/>
      <w:lvlJc w:val="left"/>
      <w:pPr>
        <w:tabs>
          <w:tab w:val="num" w:pos="2880"/>
        </w:tabs>
        <w:ind w:left="2880" w:hanging="360"/>
      </w:pPr>
      <w:rPr>
        <w:rFonts w:ascii="Arial" w:hAnsi="Arial" w:hint="default"/>
      </w:rPr>
    </w:lvl>
    <w:lvl w:ilvl="4" w:tplc="F86293B8" w:tentative="1">
      <w:start w:val="1"/>
      <w:numFmt w:val="bullet"/>
      <w:lvlText w:val="•"/>
      <w:lvlJc w:val="left"/>
      <w:pPr>
        <w:tabs>
          <w:tab w:val="num" w:pos="3600"/>
        </w:tabs>
        <w:ind w:left="3600" w:hanging="360"/>
      </w:pPr>
      <w:rPr>
        <w:rFonts w:ascii="Arial" w:hAnsi="Arial" w:hint="default"/>
      </w:rPr>
    </w:lvl>
    <w:lvl w:ilvl="5" w:tplc="7EC253E2" w:tentative="1">
      <w:start w:val="1"/>
      <w:numFmt w:val="bullet"/>
      <w:lvlText w:val="•"/>
      <w:lvlJc w:val="left"/>
      <w:pPr>
        <w:tabs>
          <w:tab w:val="num" w:pos="4320"/>
        </w:tabs>
        <w:ind w:left="4320" w:hanging="360"/>
      </w:pPr>
      <w:rPr>
        <w:rFonts w:ascii="Arial" w:hAnsi="Arial" w:hint="default"/>
      </w:rPr>
    </w:lvl>
    <w:lvl w:ilvl="6" w:tplc="71E616F2" w:tentative="1">
      <w:start w:val="1"/>
      <w:numFmt w:val="bullet"/>
      <w:lvlText w:val="•"/>
      <w:lvlJc w:val="left"/>
      <w:pPr>
        <w:tabs>
          <w:tab w:val="num" w:pos="5040"/>
        </w:tabs>
        <w:ind w:left="5040" w:hanging="360"/>
      </w:pPr>
      <w:rPr>
        <w:rFonts w:ascii="Arial" w:hAnsi="Arial" w:hint="default"/>
      </w:rPr>
    </w:lvl>
    <w:lvl w:ilvl="7" w:tplc="7F30E248" w:tentative="1">
      <w:start w:val="1"/>
      <w:numFmt w:val="bullet"/>
      <w:lvlText w:val="•"/>
      <w:lvlJc w:val="left"/>
      <w:pPr>
        <w:tabs>
          <w:tab w:val="num" w:pos="5760"/>
        </w:tabs>
        <w:ind w:left="5760" w:hanging="360"/>
      </w:pPr>
      <w:rPr>
        <w:rFonts w:ascii="Arial" w:hAnsi="Arial" w:hint="default"/>
      </w:rPr>
    </w:lvl>
    <w:lvl w:ilvl="8" w:tplc="746CB3FE" w:tentative="1">
      <w:start w:val="1"/>
      <w:numFmt w:val="bullet"/>
      <w:lvlText w:val="•"/>
      <w:lvlJc w:val="left"/>
      <w:pPr>
        <w:tabs>
          <w:tab w:val="num" w:pos="6480"/>
        </w:tabs>
        <w:ind w:left="6480" w:hanging="360"/>
      </w:pPr>
      <w:rPr>
        <w:rFonts w:ascii="Arial" w:hAnsi="Arial" w:hint="default"/>
      </w:rPr>
    </w:lvl>
  </w:abstractNum>
  <w:abstractNum w:abstractNumId="128" w15:restartNumberingAfterBreak="0">
    <w:nsid w:val="463F2E0D"/>
    <w:multiLevelType w:val="hybridMultilevel"/>
    <w:tmpl w:val="DFDEFA36"/>
    <w:lvl w:ilvl="0" w:tplc="9776269E">
      <w:start w:val="1"/>
      <w:numFmt w:val="bullet"/>
      <w:lvlText w:val="•"/>
      <w:lvlJc w:val="left"/>
      <w:pPr>
        <w:tabs>
          <w:tab w:val="num" w:pos="720"/>
        </w:tabs>
        <w:ind w:left="720" w:hanging="360"/>
      </w:pPr>
      <w:rPr>
        <w:rFonts w:ascii="Arial" w:hAnsi="Arial" w:hint="default"/>
      </w:rPr>
    </w:lvl>
    <w:lvl w:ilvl="1" w:tplc="E904FBAE">
      <w:numFmt w:val="bullet"/>
      <w:lvlText w:val="–"/>
      <w:lvlJc w:val="left"/>
      <w:pPr>
        <w:tabs>
          <w:tab w:val="num" w:pos="1440"/>
        </w:tabs>
        <w:ind w:left="1440" w:hanging="360"/>
      </w:pPr>
      <w:rPr>
        <w:rFonts w:ascii="Arial" w:hAnsi="Arial" w:hint="default"/>
      </w:rPr>
    </w:lvl>
    <w:lvl w:ilvl="2" w:tplc="ED543F0C">
      <w:numFmt w:val="bullet"/>
      <w:lvlText w:val="•"/>
      <w:lvlJc w:val="left"/>
      <w:pPr>
        <w:tabs>
          <w:tab w:val="num" w:pos="2160"/>
        </w:tabs>
        <w:ind w:left="2160" w:hanging="360"/>
      </w:pPr>
      <w:rPr>
        <w:rFonts w:ascii="Arial" w:hAnsi="Arial" w:hint="default"/>
      </w:rPr>
    </w:lvl>
    <w:lvl w:ilvl="3" w:tplc="3D2E9DAC" w:tentative="1">
      <w:start w:val="1"/>
      <w:numFmt w:val="bullet"/>
      <w:lvlText w:val="•"/>
      <w:lvlJc w:val="left"/>
      <w:pPr>
        <w:tabs>
          <w:tab w:val="num" w:pos="2880"/>
        </w:tabs>
        <w:ind w:left="2880" w:hanging="360"/>
      </w:pPr>
      <w:rPr>
        <w:rFonts w:ascii="Arial" w:hAnsi="Arial" w:hint="default"/>
      </w:rPr>
    </w:lvl>
    <w:lvl w:ilvl="4" w:tplc="818E84F4" w:tentative="1">
      <w:start w:val="1"/>
      <w:numFmt w:val="bullet"/>
      <w:lvlText w:val="•"/>
      <w:lvlJc w:val="left"/>
      <w:pPr>
        <w:tabs>
          <w:tab w:val="num" w:pos="3600"/>
        </w:tabs>
        <w:ind w:left="3600" w:hanging="360"/>
      </w:pPr>
      <w:rPr>
        <w:rFonts w:ascii="Arial" w:hAnsi="Arial" w:hint="default"/>
      </w:rPr>
    </w:lvl>
    <w:lvl w:ilvl="5" w:tplc="F984E198" w:tentative="1">
      <w:start w:val="1"/>
      <w:numFmt w:val="bullet"/>
      <w:lvlText w:val="•"/>
      <w:lvlJc w:val="left"/>
      <w:pPr>
        <w:tabs>
          <w:tab w:val="num" w:pos="4320"/>
        </w:tabs>
        <w:ind w:left="4320" w:hanging="360"/>
      </w:pPr>
      <w:rPr>
        <w:rFonts w:ascii="Arial" w:hAnsi="Arial" w:hint="default"/>
      </w:rPr>
    </w:lvl>
    <w:lvl w:ilvl="6" w:tplc="40DCC2BA" w:tentative="1">
      <w:start w:val="1"/>
      <w:numFmt w:val="bullet"/>
      <w:lvlText w:val="•"/>
      <w:lvlJc w:val="left"/>
      <w:pPr>
        <w:tabs>
          <w:tab w:val="num" w:pos="5040"/>
        </w:tabs>
        <w:ind w:left="5040" w:hanging="360"/>
      </w:pPr>
      <w:rPr>
        <w:rFonts w:ascii="Arial" w:hAnsi="Arial" w:hint="default"/>
      </w:rPr>
    </w:lvl>
    <w:lvl w:ilvl="7" w:tplc="D04A2368" w:tentative="1">
      <w:start w:val="1"/>
      <w:numFmt w:val="bullet"/>
      <w:lvlText w:val="•"/>
      <w:lvlJc w:val="left"/>
      <w:pPr>
        <w:tabs>
          <w:tab w:val="num" w:pos="5760"/>
        </w:tabs>
        <w:ind w:left="5760" w:hanging="360"/>
      </w:pPr>
      <w:rPr>
        <w:rFonts w:ascii="Arial" w:hAnsi="Arial" w:hint="default"/>
      </w:rPr>
    </w:lvl>
    <w:lvl w:ilvl="8" w:tplc="CB7AB8C6" w:tentative="1">
      <w:start w:val="1"/>
      <w:numFmt w:val="bullet"/>
      <w:lvlText w:val="•"/>
      <w:lvlJc w:val="left"/>
      <w:pPr>
        <w:tabs>
          <w:tab w:val="num" w:pos="6480"/>
        </w:tabs>
        <w:ind w:left="6480" w:hanging="360"/>
      </w:pPr>
      <w:rPr>
        <w:rFonts w:ascii="Arial" w:hAnsi="Arial" w:hint="default"/>
      </w:rPr>
    </w:lvl>
  </w:abstractNum>
  <w:abstractNum w:abstractNumId="129" w15:restartNumberingAfterBreak="0">
    <w:nsid w:val="47A41E71"/>
    <w:multiLevelType w:val="hybridMultilevel"/>
    <w:tmpl w:val="6E94BC48"/>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0" w15:restartNumberingAfterBreak="0">
    <w:nsid w:val="484840F6"/>
    <w:multiLevelType w:val="hybridMultilevel"/>
    <w:tmpl w:val="A7C0F6A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8F10360"/>
    <w:multiLevelType w:val="hybridMultilevel"/>
    <w:tmpl w:val="6C9E6682"/>
    <w:lvl w:ilvl="0" w:tplc="DEBC8B92">
      <w:start w:val="1"/>
      <w:numFmt w:val="bullet"/>
      <w:lvlText w:val="•"/>
      <w:lvlJc w:val="left"/>
      <w:pPr>
        <w:tabs>
          <w:tab w:val="num" w:pos="720"/>
        </w:tabs>
        <w:ind w:left="720" w:hanging="360"/>
      </w:pPr>
      <w:rPr>
        <w:rFonts w:ascii="Arial" w:hAnsi="Arial" w:hint="default"/>
      </w:rPr>
    </w:lvl>
    <w:lvl w:ilvl="1" w:tplc="C8D6470A">
      <w:start w:val="1"/>
      <w:numFmt w:val="bullet"/>
      <w:lvlText w:val="•"/>
      <w:lvlJc w:val="left"/>
      <w:pPr>
        <w:tabs>
          <w:tab w:val="num" w:pos="1440"/>
        </w:tabs>
        <w:ind w:left="1440" w:hanging="360"/>
      </w:pPr>
      <w:rPr>
        <w:rFonts w:ascii="Arial" w:hAnsi="Arial" w:hint="default"/>
      </w:rPr>
    </w:lvl>
    <w:lvl w:ilvl="2" w:tplc="B3F42DC8">
      <w:start w:val="1"/>
      <w:numFmt w:val="bullet"/>
      <w:lvlText w:val="•"/>
      <w:lvlJc w:val="left"/>
      <w:pPr>
        <w:tabs>
          <w:tab w:val="num" w:pos="2160"/>
        </w:tabs>
        <w:ind w:left="2160" w:hanging="360"/>
      </w:pPr>
      <w:rPr>
        <w:rFonts w:ascii="Arial" w:hAnsi="Arial" w:hint="default"/>
      </w:rPr>
    </w:lvl>
    <w:lvl w:ilvl="3" w:tplc="B406E66E">
      <w:numFmt w:val="bullet"/>
      <w:lvlText w:val="•"/>
      <w:lvlJc w:val="left"/>
      <w:pPr>
        <w:tabs>
          <w:tab w:val="num" w:pos="2880"/>
        </w:tabs>
        <w:ind w:left="2880" w:hanging="360"/>
      </w:pPr>
      <w:rPr>
        <w:rFonts w:ascii="Arial" w:hAnsi="Arial" w:hint="default"/>
      </w:rPr>
    </w:lvl>
    <w:lvl w:ilvl="4" w:tplc="A5BEF192">
      <w:numFmt w:val="bullet"/>
      <w:lvlText w:val="•"/>
      <w:lvlJc w:val="left"/>
      <w:pPr>
        <w:tabs>
          <w:tab w:val="num" w:pos="3600"/>
        </w:tabs>
        <w:ind w:left="3600" w:hanging="360"/>
      </w:pPr>
      <w:rPr>
        <w:rFonts w:ascii="Arial" w:hAnsi="Arial" w:hint="default"/>
      </w:rPr>
    </w:lvl>
    <w:lvl w:ilvl="5" w:tplc="0058A27A">
      <w:numFmt w:val="bullet"/>
      <w:lvlText w:val="•"/>
      <w:lvlJc w:val="left"/>
      <w:pPr>
        <w:tabs>
          <w:tab w:val="num" w:pos="4320"/>
        </w:tabs>
        <w:ind w:left="4320" w:hanging="360"/>
      </w:pPr>
      <w:rPr>
        <w:rFonts w:ascii="Arial" w:hAnsi="Arial" w:hint="default"/>
      </w:rPr>
    </w:lvl>
    <w:lvl w:ilvl="6" w:tplc="C64A9A88" w:tentative="1">
      <w:start w:val="1"/>
      <w:numFmt w:val="bullet"/>
      <w:lvlText w:val="•"/>
      <w:lvlJc w:val="left"/>
      <w:pPr>
        <w:tabs>
          <w:tab w:val="num" w:pos="5040"/>
        </w:tabs>
        <w:ind w:left="5040" w:hanging="360"/>
      </w:pPr>
      <w:rPr>
        <w:rFonts w:ascii="Arial" w:hAnsi="Arial" w:hint="default"/>
      </w:rPr>
    </w:lvl>
    <w:lvl w:ilvl="7" w:tplc="D41CCD12" w:tentative="1">
      <w:start w:val="1"/>
      <w:numFmt w:val="bullet"/>
      <w:lvlText w:val="•"/>
      <w:lvlJc w:val="left"/>
      <w:pPr>
        <w:tabs>
          <w:tab w:val="num" w:pos="5760"/>
        </w:tabs>
        <w:ind w:left="5760" w:hanging="360"/>
      </w:pPr>
      <w:rPr>
        <w:rFonts w:ascii="Arial" w:hAnsi="Arial" w:hint="default"/>
      </w:rPr>
    </w:lvl>
    <w:lvl w:ilvl="8" w:tplc="EA44D89A" w:tentative="1">
      <w:start w:val="1"/>
      <w:numFmt w:val="bullet"/>
      <w:lvlText w:val="•"/>
      <w:lvlJc w:val="left"/>
      <w:pPr>
        <w:tabs>
          <w:tab w:val="num" w:pos="6480"/>
        </w:tabs>
        <w:ind w:left="6480" w:hanging="360"/>
      </w:pPr>
      <w:rPr>
        <w:rFonts w:ascii="Arial" w:hAnsi="Arial" w:hint="default"/>
      </w:rPr>
    </w:lvl>
  </w:abstractNum>
  <w:abstractNum w:abstractNumId="132" w15:restartNumberingAfterBreak="0">
    <w:nsid w:val="491E5986"/>
    <w:multiLevelType w:val="hybridMultilevel"/>
    <w:tmpl w:val="A7D88C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49626BB3"/>
    <w:multiLevelType w:val="hybridMultilevel"/>
    <w:tmpl w:val="08EA538A"/>
    <w:lvl w:ilvl="0" w:tplc="C79C2CE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49AB7138"/>
    <w:multiLevelType w:val="hybridMultilevel"/>
    <w:tmpl w:val="360268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A932FE5"/>
    <w:multiLevelType w:val="hybridMultilevel"/>
    <w:tmpl w:val="B8D69156"/>
    <w:lvl w:ilvl="0" w:tplc="C79C2CE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4B2A3DFC"/>
    <w:multiLevelType w:val="hybridMultilevel"/>
    <w:tmpl w:val="4066FA1C"/>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4BAE0D2F"/>
    <w:multiLevelType w:val="hybridMultilevel"/>
    <w:tmpl w:val="0A26C5A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8" w15:restartNumberingAfterBreak="0">
    <w:nsid w:val="4C423D42"/>
    <w:multiLevelType w:val="hybridMultilevel"/>
    <w:tmpl w:val="B3EE4516"/>
    <w:lvl w:ilvl="0" w:tplc="CD62A4A2">
      <w:start w:val="1"/>
      <w:numFmt w:val="bullet"/>
      <w:lvlText w:val="•"/>
      <w:lvlJc w:val="left"/>
      <w:pPr>
        <w:tabs>
          <w:tab w:val="num" w:pos="360"/>
        </w:tabs>
        <w:ind w:left="360" w:hanging="360"/>
      </w:pPr>
      <w:rPr>
        <w:rFonts w:ascii="Arial" w:hAnsi="Arial" w:hint="default"/>
      </w:rPr>
    </w:lvl>
    <w:lvl w:ilvl="1" w:tplc="85127C20">
      <w:numFmt w:val="bullet"/>
      <w:lvlText w:val="–"/>
      <w:lvlJc w:val="left"/>
      <w:pPr>
        <w:tabs>
          <w:tab w:val="num" w:pos="1080"/>
        </w:tabs>
        <w:ind w:left="1080" w:hanging="360"/>
      </w:pPr>
      <w:rPr>
        <w:rFonts w:ascii="Arial" w:hAnsi="Arial" w:hint="default"/>
      </w:rPr>
    </w:lvl>
    <w:lvl w:ilvl="2" w:tplc="35EAAD98" w:tentative="1">
      <w:start w:val="1"/>
      <w:numFmt w:val="bullet"/>
      <w:lvlText w:val="•"/>
      <w:lvlJc w:val="left"/>
      <w:pPr>
        <w:tabs>
          <w:tab w:val="num" w:pos="1800"/>
        </w:tabs>
        <w:ind w:left="1800" w:hanging="360"/>
      </w:pPr>
      <w:rPr>
        <w:rFonts w:ascii="Arial" w:hAnsi="Arial" w:hint="default"/>
      </w:rPr>
    </w:lvl>
    <w:lvl w:ilvl="3" w:tplc="196CA2D2" w:tentative="1">
      <w:start w:val="1"/>
      <w:numFmt w:val="bullet"/>
      <w:lvlText w:val="•"/>
      <w:lvlJc w:val="left"/>
      <w:pPr>
        <w:tabs>
          <w:tab w:val="num" w:pos="2520"/>
        </w:tabs>
        <w:ind w:left="2520" w:hanging="360"/>
      </w:pPr>
      <w:rPr>
        <w:rFonts w:ascii="Arial" w:hAnsi="Arial" w:hint="default"/>
      </w:rPr>
    </w:lvl>
    <w:lvl w:ilvl="4" w:tplc="FBB61774" w:tentative="1">
      <w:start w:val="1"/>
      <w:numFmt w:val="bullet"/>
      <w:lvlText w:val="•"/>
      <w:lvlJc w:val="left"/>
      <w:pPr>
        <w:tabs>
          <w:tab w:val="num" w:pos="3240"/>
        </w:tabs>
        <w:ind w:left="3240" w:hanging="360"/>
      </w:pPr>
      <w:rPr>
        <w:rFonts w:ascii="Arial" w:hAnsi="Arial" w:hint="default"/>
      </w:rPr>
    </w:lvl>
    <w:lvl w:ilvl="5" w:tplc="373A0074" w:tentative="1">
      <w:start w:val="1"/>
      <w:numFmt w:val="bullet"/>
      <w:lvlText w:val="•"/>
      <w:lvlJc w:val="left"/>
      <w:pPr>
        <w:tabs>
          <w:tab w:val="num" w:pos="3960"/>
        </w:tabs>
        <w:ind w:left="3960" w:hanging="360"/>
      </w:pPr>
      <w:rPr>
        <w:rFonts w:ascii="Arial" w:hAnsi="Arial" w:hint="default"/>
      </w:rPr>
    </w:lvl>
    <w:lvl w:ilvl="6" w:tplc="9DA41860" w:tentative="1">
      <w:start w:val="1"/>
      <w:numFmt w:val="bullet"/>
      <w:lvlText w:val="•"/>
      <w:lvlJc w:val="left"/>
      <w:pPr>
        <w:tabs>
          <w:tab w:val="num" w:pos="4680"/>
        </w:tabs>
        <w:ind w:left="4680" w:hanging="360"/>
      </w:pPr>
      <w:rPr>
        <w:rFonts w:ascii="Arial" w:hAnsi="Arial" w:hint="default"/>
      </w:rPr>
    </w:lvl>
    <w:lvl w:ilvl="7" w:tplc="94A85A54" w:tentative="1">
      <w:start w:val="1"/>
      <w:numFmt w:val="bullet"/>
      <w:lvlText w:val="•"/>
      <w:lvlJc w:val="left"/>
      <w:pPr>
        <w:tabs>
          <w:tab w:val="num" w:pos="5400"/>
        </w:tabs>
        <w:ind w:left="5400" w:hanging="360"/>
      </w:pPr>
      <w:rPr>
        <w:rFonts w:ascii="Arial" w:hAnsi="Arial" w:hint="default"/>
      </w:rPr>
    </w:lvl>
    <w:lvl w:ilvl="8" w:tplc="9E5A7E90" w:tentative="1">
      <w:start w:val="1"/>
      <w:numFmt w:val="bullet"/>
      <w:lvlText w:val="•"/>
      <w:lvlJc w:val="left"/>
      <w:pPr>
        <w:tabs>
          <w:tab w:val="num" w:pos="6120"/>
        </w:tabs>
        <w:ind w:left="6120" w:hanging="360"/>
      </w:pPr>
      <w:rPr>
        <w:rFonts w:ascii="Arial" w:hAnsi="Arial" w:hint="default"/>
      </w:rPr>
    </w:lvl>
  </w:abstractNum>
  <w:abstractNum w:abstractNumId="139" w15:restartNumberingAfterBreak="0">
    <w:nsid w:val="4C5523CA"/>
    <w:multiLevelType w:val="hybridMultilevel"/>
    <w:tmpl w:val="82A0DA26"/>
    <w:lvl w:ilvl="0" w:tplc="B88C5C8A">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4A2D7D0">
      <w:numFmt w:val="bullet"/>
      <w:lvlText w:val="•"/>
      <w:lvlJc w:val="left"/>
      <w:pPr>
        <w:tabs>
          <w:tab w:val="num" w:pos="2160"/>
        </w:tabs>
        <w:ind w:left="2160" w:hanging="360"/>
      </w:pPr>
      <w:rPr>
        <w:rFonts w:ascii="Arial" w:hAnsi="Arial" w:hint="default"/>
      </w:rPr>
    </w:lvl>
    <w:lvl w:ilvl="3" w:tplc="F440C932" w:tentative="1">
      <w:start w:val="1"/>
      <w:numFmt w:val="bullet"/>
      <w:lvlText w:val="•"/>
      <w:lvlJc w:val="left"/>
      <w:pPr>
        <w:tabs>
          <w:tab w:val="num" w:pos="2880"/>
        </w:tabs>
        <w:ind w:left="2880" w:hanging="360"/>
      </w:pPr>
      <w:rPr>
        <w:rFonts w:ascii="Arial" w:hAnsi="Arial" w:hint="default"/>
      </w:rPr>
    </w:lvl>
    <w:lvl w:ilvl="4" w:tplc="28A812B8" w:tentative="1">
      <w:start w:val="1"/>
      <w:numFmt w:val="bullet"/>
      <w:lvlText w:val="•"/>
      <w:lvlJc w:val="left"/>
      <w:pPr>
        <w:tabs>
          <w:tab w:val="num" w:pos="3600"/>
        </w:tabs>
        <w:ind w:left="3600" w:hanging="360"/>
      </w:pPr>
      <w:rPr>
        <w:rFonts w:ascii="Arial" w:hAnsi="Arial" w:hint="default"/>
      </w:rPr>
    </w:lvl>
    <w:lvl w:ilvl="5" w:tplc="77DA58DA" w:tentative="1">
      <w:start w:val="1"/>
      <w:numFmt w:val="bullet"/>
      <w:lvlText w:val="•"/>
      <w:lvlJc w:val="left"/>
      <w:pPr>
        <w:tabs>
          <w:tab w:val="num" w:pos="4320"/>
        </w:tabs>
        <w:ind w:left="4320" w:hanging="360"/>
      </w:pPr>
      <w:rPr>
        <w:rFonts w:ascii="Arial" w:hAnsi="Arial" w:hint="default"/>
      </w:rPr>
    </w:lvl>
    <w:lvl w:ilvl="6" w:tplc="F7E2245C" w:tentative="1">
      <w:start w:val="1"/>
      <w:numFmt w:val="bullet"/>
      <w:lvlText w:val="•"/>
      <w:lvlJc w:val="left"/>
      <w:pPr>
        <w:tabs>
          <w:tab w:val="num" w:pos="5040"/>
        </w:tabs>
        <w:ind w:left="5040" w:hanging="360"/>
      </w:pPr>
      <w:rPr>
        <w:rFonts w:ascii="Arial" w:hAnsi="Arial" w:hint="default"/>
      </w:rPr>
    </w:lvl>
    <w:lvl w:ilvl="7" w:tplc="5A863990" w:tentative="1">
      <w:start w:val="1"/>
      <w:numFmt w:val="bullet"/>
      <w:lvlText w:val="•"/>
      <w:lvlJc w:val="left"/>
      <w:pPr>
        <w:tabs>
          <w:tab w:val="num" w:pos="5760"/>
        </w:tabs>
        <w:ind w:left="5760" w:hanging="360"/>
      </w:pPr>
      <w:rPr>
        <w:rFonts w:ascii="Arial" w:hAnsi="Arial" w:hint="default"/>
      </w:rPr>
    </w:lvl>
    <w:lvl w:ilvl="8" w:tplc="9E1AE592" w:tentative="1">
      <w:start w:val="1"/>
      <w:numFmt w:val="bullet"/>
      <w:lvlText w:val="•"/>
      <w:lvlJc w:val="left"/>
      <w:pPr>
        <w:tabs>
          <w:tab w:val="num" w:pos="6480"/>
        </w:tabs>
        <w:ind w:left="6480" w:hanging="360"/>
      </w:pPr>
      <w:rPr>
        <w:rFonts w:ascii="Arial" w:hAnsi="Arial" w:hint="default"/>
      </w:rPr>
    </w:lvl>
  </w:abstractNum>
  <w:abstractNum w:abstractNumId="140" w15:restartNumberingAfterBreak="0">
    <w:nsid w:val="4C812A3F"/>
    <w:multiLevelType w:val="hybridMultilevel"/>
    <w:tmpl w:val="A4F870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1" w15:restartNumberingAfterBreak="0">
    <w:nsid w:val="4CFF08F4"/>
    <w:multiLevelType w:val="hybridMultilevel"/>
    <w:tmpl w:val="2D3842C8"/>
    <w:lvl w:ilvl="0" w:tplc="7FCC31F8">
      <w:start w:val="1"/>
      <w:numFmt w:val="bullet"/>
      <w:lvlText w:val="•"/>
      <w:lvlJc w:val="left"/>
      <w:pPr>
        <w:tabs>
          <w:tab w:val="num" w:pos="720"/>
        </w:tabs>
        <w:ind w:left="720" w:hanging="360"/>
      </w:pPr>
      <w:rPr>
        <w:rFonts w:ascii="Times New Roman" w:hAnsi="Times New Roman" w:hint="default"/>
      </w:rPr>
    </w:lvl>
    <w:lvl w:ilvl="1" w:tplc="80385FEA">
      <w:start w:val="1"/>
      <w:numFmt w:val="bullet"/>
      <w:lvlText w:val="•"/>
      <w:lvlJc w:val="left"/>
      <w:pPr>
        <w:tabs>
          <w:tab w:val="num" w:pos="1440"/>
        </w:tabs>
        <w:ind w:left="1440" w:hanging="360"/>
      </w:pPr>
      <w:rPr>
        <w:rFonts w:ascii="Times New Roman" w:hAnsi="Times New Roman" w:hint="default"/>
      </w:rPr>
    </w:lvl>
    <w:lvl w:ilvl="2" w:tplc="189445DA" w:tentative="1">
      <w:start w:val="1"/>
      <w:numFmt w:val="bullet"/>
      <w:lvlText w:val="•"/>
      <w:lvlJc w:val="left"/>
      <w:pPr>
        <w:tabs>
          <w:tab w:val="num" w:pos="2160"/>
        </w:tabs>
        <w:ind w:left="2160" w:hanging="360"/>
      </w:pPr>
      <w:rPr>
        <w:rFonts w:ascii="Times New Roman" w:hAnsi="Times New Roman" w:hint="default"/>
      </w:rPr>
    </w:lvl>
    <w:lvl w:ilvl="3" w:tplc="23E217CE" w:tentative="1">
      <w:start w:val="1"/>
      <w:numFmt w:val="bullet"/>
      <w:lvlText w:val="•"/>
      <w:lvlJc w:val="left"/>
      <w:pPr>
        <w:tabs>
          <w:tab w:val="num" w:pos="2880"/>
        </w:tabs>
        <w:ind w:left="2880" w:hanging="360"/>
      </w:pPr>
      <w:rPr>
        <w:rFonts w:ascii="Times New Roman" w:hAnsi="Times New Roman" w:hint="default"/>
      </w:rPr>
    </w:lvl>
    <w:lvl w:ilvl="4" w:tplc="9FAE51B8" w:tentative="1">
      <w:start w:val="1"/>
      <w:numFmt w:val="bullet"/>
      <w:lvlText w:val="•"/>
      <w:lvlJc w:val="left"/>
      <w:pPr>
        <w:tabs>
          <w:tab w:val="num" w:pos="3600"/>
        </w:tabs>
        <w:ind w:left="3600" w:hanging="360"/>
      </w:pPr>
      <w:rPr>
        <w:rFonts w:ascii="Times New Roman" w:hAnsi="Times New Roman" w:hint="default"/>
      </w:rPr>
    </w:lvl>
    <w:lvl w:ilvl="5" w:tplc="789EBE48" w:tentative="1">
      <w:start w:val="1"/>
      <w:numFmt w:val="bullet"/>
      <w:lvlText w:val="•"/>
      <w:lvlJc w:val="left"/>
      <w:pPr>
        <w:tabs>
          <w:tab w:val="num" w:pos="4320"/>
        </w:tabs>
        <w:ind w:left="4320" w:hanging="360"/>
      </w:pPr>
      <w:rPr>
        <w:rFonts w:ascii="Times New Roman" w:hAnsi="Times New Roman" w:hint="default"/>
      </w:rPr>
    </w:lvl>
    <w:lvl w:ilvl="6" w:tplc="80584A72" w:tentative="1">
      <w:start w:val="1"/>
      <w:numFmt w:val="bullet"/>
      <w:lvlText w:val="•"/>
      <w:lvlJc w:val="left"/>
      <w:pPr>
        <w:tabs>
          <w:tab w:val="num" w:pos="5040"/>
        </w:tabs>
        <w:ind w:left="5040" w:hanging="360"/>
      </w:pPr>
      <w:rPr>
        <w:rFonts w:ascii="Times New Roman" w:hAnsi="Times New Roman" w:hint="default"/>
      </w:rPr>
    </w:lvl>
    <w:lvl w:ilvl="7" w:tplc="81FAE038" w:tentative="1">
      <w:start w:val="1"/>
      <w:numFmt w:val="bullet"/>
      <w:lvlText w:val="•"/>
      <w:lvlJc w:val="left"/>
      <w:pPr>
        <w:tabs>
          <w:tab w:val="num" w:pos="5760"/>
        </w:tabs>
        <w:ind w:left="5760" w:hanging="360"/>
      </w:pPr>
      <w:rPr>
        <w:rFonts w:ascii="Times New Roman" w:hAnsi="Times New Roman" w:hint="default"/>
      </w:rPr>
    </w:lvl>
    <w:lvl w:ilvl="8" w:tplc="7234D09A" w:tentative="1">
      <w:start w:val="1"/>
      <w:numFmt w:val="bullet"/>
      <w:lvlText w:val="•"/>
      <w:lvlJc w:val="left"/>
      <w:pPr>
        <w:tabs>
          <w:tab w:val="num" w:pos="6480"/>
        </w:tabs>
        <w:ind w:left="6480" w:hanging="360"/>
      </w:pPr>
      <w:rPr>
        <w:rFonts w:ascii="Times New Roman" w:hAnsi="Times New Roman" w:hint="default"/>
      </w:rPr>
    </w:lvl>
  </w:abstractNum>
  <w:abstractNum w:abstractNumId="142" w15:restartNumberingAfterBreak="0">
    <w:nsid w:val="4D4359E1"/>
    <w:multiLevelType w:val="hybridMultilevel"/>
    <w:tmpl w:val="1324AF6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3" w15:restartNumberingAfterBreak="0">
    <w:nsid w:val="4D5039A3"/>
    <w:multiLevelType w:val="hybridMultilevel"/>
    <w:tmpl w:val="DA349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4DFD3444"/>
    <w:multiLevelType w:val="hybridMultilevel"/>
    <w:tmpl w:val="8D5A1F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5" w15:restartNumberingAfterBreak="0">
    <w:nsid w:val="4E071B15"/>
    <w:multiLevelType w:val="hybridMultilevel"/>
    <w:tmpl w:val="58AE6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4E393582"/>
    <w:multiLevelType w:val="hybridMultilevel"/>
    <w:tmpl w:val="0816B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4E7E6E77"/>
    <w:multiLevelType w:val="hybridMultilevel"/>
    <w:tmpl w:val="4892809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26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8" w15:restartNumberingAfterBreak="0">
    <w:nsid w:val="511F5589"/>
    <w:multiLevelType w:val="hybridMultilevel"/>
    <w:tmpl w:val="76A89AA2"/>
    <w:lvl w:ilvl="0" w:tplc="B84A8B74">
      <w:start w:val="1"/>
      <w:numFmt w:val="bullet"/>
      <w:lvlText w:val="•"/>
      <w:lvlJc w:val="left"/>
      <w:pPr>
        <w:tabs>
          <w:tab w:val="num" w:pos="720"/>
        </w:tabs>
        <w:ind w:left="720" w:hanging="360"/>
      </w:pPr>
      <w:rPr>
        <w:rFonts w:ascii="Arial" w:hAnsi="Arial" w:hint="default"/>
      </w:rPr>
    </w:lvl>
    <w:lvl w:ilvl="1" w:tplc="5B7E7744">
      <w:start w:val="1"/>
      <w:numFmt w:val="bullet"/>
      <w:lvlText w:val="•"/>
      <w:lvlJc w:val="left"/>
      <w:pPr>
        <w:tabs>
          <w:tab w:val="num" w:pos="1440"/>
        </w:tabs>
        <w:ind w:left="1440" w:hanging="360"/>
      </w:pPr>
      <w:rPr>
        <w:rFonts w:ascii="Arial" w:hAnsi="Arial" w:hint="default"/>
      </w:rPr>
    </w:lvl>
    <w:lvl w:ilvl="2" w:tplc="DC0C6FC8" w:tentative="1">
      <w:start w:val="1"/>
      <w:numFmt w:val="bullet"/>
      <w:lvlText w:val="•"/>
      <w:lvlJc w:val="left"/>
      <w:pPr>
        <w:tabs>
          <w:tab w:val="num" w:pos="2160"/>
        </w:tabs>
        <w:ind w:left="2160" w:hanging="360"/>
      </w:pPr>
      <w:rPr>
        <w:rFonts w:ascii="Arial" w:hAnsi="Arial" w:hint="default"/>
      </w:rPr>
    </w:lvl>
    <w:lvl w:ilvl="3" w:tplc="EDD0E69C" w:tentative="1">
      <w:start w:val="1"/>
      <w:numFmt w:val="bullet"/>
      <w:lvlText w:val="•"/>
      <w:lvlJc w:val="left"/>
      <w:pPr>
        <w:tabs>
          <w:tab w:val="num" w:pos="2880"/>
        </w:tabs>
        <w:ind w:left="2880" w:hanging="360"/>
      </w:pPr>
      <w:rPr>
        <w:rFonts w:ascii="Arial" w:hAnsi="Arial" w:hint="default"/>
      </w:rPr>
    </w:lvl>
    <w:lvl w:ilvl="4" w:tplc="937ED8A8" w:tentative="1">
      <w:start w:val="1"/>
      <w:numFmt w:val="bullet"/>
      <w:lvlText w:val="•"/>
      <w:lvlJc w:val="left"/>
      <w:pPr>
        <w:tabs>
          <w:tab w:val="num" w:pos="3600"/>
        </w:tabs>
        <w:ind w:left="3600" w:hanging="360"/>
      </w:pPr>
      <w:rPr>
        <w:rFonts w:ascii="Arial" w:hAnsi="Arial" w:hint="default"/>
      </w:rPr>
    </w:lvl>
    <w:lvl w:ilvl="5" w:tplc="6448987C" w:tentative="1">
      <w:start w:val="1"/>
      <w:numFmt w:val="bullet"/>
      <w:lvlText w:val="•"/>
      <w:lvlJc w:val="left"/>
      <w:pPr>
        <w:tabs>
          <w:tab w:val="num" w:pos="4320"/>
        </w:tabs>
        <w:ind w:left="4320" w:hanging="360"/>
      </w:pPr>
      <w:rPr>
        <w:rFonts w:ascii="Arial" w:hAnsi="Arial" w:hint="default"/>
      </w:rPr>
    </w:lvl>
    <w:lvl w:ilvl="6" w:tplc="6B286C50" w:tentative="1">
      <w:start w:val="1"/>
      <w:numFmt w:val="bullet"/>
      <w:lvlText w:val="•"/>
      <w:lvlJc w:val="left"/>
      <w:pPr>
        <w:tabs>
          <w:tab w:val="num" w:pos="5040"/>
        </w:tabs>
        <w:ind w:left="5040" w:hanging="360"/>
      </w:pPr>
      <w:rPr>
        <w:rFonts w:ascii="Arial" w:hAnsi="Arial" w:hint="default"/>
      </w:rPr>
    </w:lvl>
    <w:lvl w:ilvl="7" w:tplc="C1080C22" w:tentative="1">
      <w:start w:val="1"/>
      <w:numFmt w:val="bullet"/>
      <w:lvlText w:val="•"/>
      <w:lvlJc w:val="left"/>
      <w:pPr>
        <w:tabs>
          <w:tab w:val="num" w:pos="5760"/>
        </w:tabs>
        <w:ind w:left="5760" w:hanging="360"/>
      </w:pPr>
      <w:rPr>
        <w:rFonts w:ascii="Arial" w:hAnsi="Arial" w:hint="default"/>
      </w:rPr>
    </w:lvl>
    <w:lvl w:ilvl="8" w:tplc="BED688A8" w:tentative="1">
      <w:start w:val="1"/>
      <w:numFmt w:val="bullet"/>
      <w:lvlText w:val="•"/>
      <w:lvlJc w:val="left"/>
      <w:pPr>
        <w:tabs>
          <w:tab w:val="num" w:pos="6480"/>
        </w:tabs>
        <w:ind w:left="6480" w:hanging="360"/>
      </w:pPr>
      <w:rPr>
        <w:rFonts w:ascii="Arial" w:hAnsi="Arial" w:hint="default"/>
      </w:rPr>
    </w:lvl>
  </w:abstractNum>
  <w:abstractNum w:abstractNumId="149"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519C16EC"/>
    <w:multiLevelType w:val="hybridMultilevel"/>
    <w:tmpl w:val="2F0C6F4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1" w15:restartNumberingAfterBreak="0">
    <w:nsid w:val="51E16AE6"/>
    <w:multiLevelType w:val="hybridMultilevel"/>
    <w:tmpl w:val="87AAF698"/>
    <w:lvl w:ilvl="0" w:tplc="72E06706">
      <w:start w:val="1"/>
      <w:numFmt w:val="bullet"/>
      <w:pStyle w:val="Bullet0"/>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2" w15:restartNumberingAfterBreak="0">
    <w:nsid w:val="528E5F37"/>
    <w:multiLevelType w:val="hybridMultilevel"/>
    <w:tmpl w:val="8D36DBA8"/>
    <w:lvl w:ilvl="0" w:tplc="42F07A64">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838"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3" w15:restartNumberingAfterBreak="0">
    <w:nsid w:val="52C755A6"/>
    <w:multiLevelType w:val="hybridMultilevel"/>
    <w:tmpl w:val="1B341CC0"/>
    <w:lvl w:ilvl="0" w:tplc="3C0AC538">
      <w:start w:val="1"/>
      <w:numFmt w:val="bullet"/>
      <w:lvlText w:val="•"/>
      <w:lvlJc w:val="left"/>
      <w:pPr>
        <w:tabs>
          <w:tab w:val="num" w:pos="720"/>
        </w:tabs>
        <w:ind w:left="720" w:hanging="360"/>
      </w:pPr>
      <w:rPr>
        <w:rFonts w:ascii="Arial" w:hAnsi="Arial" w:hint="default"/>
      </w:rPr>
    </w:lvl>
    <w:lvl w:ilvl="1" w:tplc="6E66DB80">
      <w:start w:val="1"/>
      <w:numFmt w:val="bullet"/>
      <w:lvlText w:val="•"/>
      <w:lvlJc w:val="left"/>
      <w:pPr>
        <w:tabs>
          <w:tab w:val="num" w:pos="1440"/>
        </w:tabs>
        <w:ind w:left="1440" w:hanging="360"/>
      </w:pPr>
      <w:rPr>
        <w:rFonts w:ascii="Arial" w:hAnsi="Arial" w:hint="default"/>
      </w:rPr>
    </w:lvl>
    <w:lvl w:ilvl="2" w:tplc="42AC16D8" w:tentative="1">
      <w:start w:val="1"/>
      <w:numFmt w:val="bullet"/>
      <w:lvlText w:val="•"/>
      <w:lvlJc w:val="left"/>
      <w:pPr>
        <w:tabs>
          <w:tab w:val="num" w:pos="2160"/>
        </w:tabs>
        <w:ind w:left="2160" w:hanging="360"/>
      </w:pPr>
      <w:rPr>
        <w:rFonts w:ascii="Arial" w:hAnsi="Arial" w:hint="default"/>
      </w:rPr>
    </w:lvl>
    <w:lvl w:ilvl="3" w:tplc="AC909E22" w:tentative="1">
      <w:start w:val="1"/>
      <w:numFmt w:val="bullet"/>
      <w:lvlText w:val="•"/>
      <w:lvlJc w:val="left"/>
      <w:pPr>
        <w:tabs>
          <w:tab w:val="num" w:pos="2880"/>
        </w:tabs>
        <w:ind w:left="2880" w:hanging="360"/>
      </w:pPr>
      <w:rPr>
        <w:rFonts w:ascii="Arial" w:hAnsi="Arial" w:hint="default"/>
      </w:rPr>
    </w:lvl>
    <w:lvl w:ilvl="4" w:tplc="E4A2C822" w:tentative="1">
      <w:start w:val="1"/>
      <w:numFmt w:val="bullet"/>
      <w:lvlText w:val="•"/>
      <w:lvlJc w:val="left"/>
      <w:pPr>
        <w:tabs>
          <w:tab w:val="num" w:pos="3600"/>
        </w:tabs>
        <w:ind w:left="3600" w:hanging="360"/>
      </w:pPr>
      <w:rPr>
        <w:rFonts w:ascii="Arial" w:hAnsi="Arial" w:hint="default"/>
      </w:rPr>
    </w:lvl>
    <w:lvl w:ilvl="5" w:tplc="372E308C" w:tentative="1">
      <w:start w:val="1"/>
      <w:numFmt w:val="bullet"/>
      <w:lvlText w:val="•"/>
      <w:lvlJc w:val="left"/>
      <w:pPr>
        <w:tabs>
          <w:tab w:val="num" w:pos="4320"/>
        </w:tabs>
        <w:ind w:left="4320" w:hanging="360"/>
      </w:pPr>
      <w:rPr>
        <w:rFonts w:ascii="Arial" w:hAnsi="Arial" w:hint="default"/>
      </w:rPr>
    </w:lvl>
    <w:lvl w:ilvl="6" w:tplc="E5405266" w:tentative="1">
      <w:start w:val="1"/>
      <w:numFmt w:val="bullet"/>
      <w:lvlText w:val="•"/>
      <w:lvlJc w:val="left"/>
      <w:pPr>
        <w:tabs>
          <w:tab w:val="num" w:pos="5040"/>
        </w:tabs>
        <w:ind w:left="5040" w:hanging="360"/>
      </w:pPr>
      <w:rPr>
        <w:rFonts w:ascii="Arial" w:hAnsi="Arial" w:hint="default"/>
      </w:rPr>
    </w:lvl>
    <w:lvl w:ilvl="7" w:tplc="ACA83E72" w:tentative="1">
      <w:start w:val="1"/>
      <w:numFmt w:val="bullet"/>
      <w:lvlText w:val="•"/>
      <w:lvlJc w:val="left"/>
      <w:pPr>
        <w:tabs>
          <w:tab w:val="num" w:pos="5760"/>
        </w:tabs>
        <w:ind w:left="5760" w:hanging="360"/>
      </w:pPr>
      <w:rPr>
        <w:rFonts w:ascii="Arial" w:hAnsi="Arial" w:hint="default"/>
      </w:rPr>
    </w:lvl>
    <w:lvl w:ilvl="8" w:tplc="2CFC453A" w:tentative="1">
      <w:start w:val="1"/>
      <w:numFmt w:val="bullet"/>
      <w:lvlText w:val="•"/>
      <w:lvlJc w:val="left"/>
      <w:pPr>
        <w:tabs>
          <w:tab w:val="num" w:pos="6480"/>
        </w:tabs>
        <w:ind w:left="6480" w:hanging="360"/>
      </w:pPr>
      <w:rPr>
        <w:rFonts w:ascii="Arial" w:hAnsi="Arial" w:hint="default"/>
      </w:rPr>
    </w:lvl>
  </w:abstractNum>
  <w:abstractNum w:abstractNumId="154" w15:restartNumberingAfterBreak="0">
    <w:nsid w:val="53716CF9"/>
    <w:multiLevelType w:val="hybridMultilevel"/>
    <w:tmpl w:val="2EA86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3DE37B5"/>
    <w:multiLevelType w:val="hybridMultilevel"/>
    <w:tmpl w:val="72AE1AC0"/>
    <w:lvl w:ilvl="0" w:tplc="DC6833D4">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540F0D9B"/>
    <w:multiLevelType w:val="hybridMultilevel"/>
    <w:tmpl w:val="8214CD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4673149"/>
    <w:multiLevelType w:val="hybridMultilevel"/>
    <w:tmpl w:val="D4DEE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52368CE"/>
    <w:multiLevelType w:val="hybridMultilevel"/>
    <w:tmpl w:val="17E05DA6"/>
    <w:lvl w:ilvl="0" w:tplc="A2CE6542">
      <w:start w:val="1"/>
      <w:numFmt w:val="bullet"/>
      <w:lvlText w:val="•"/>
      <w:lvlJc w:val="left"/>
      <w:pPr>
        <w:tabs>
          <w:tab w:val="num" w:pos="720"/>
        </w:tabs>
        <w:ind w:left="720" w:hanging="360"/>
      </w:pPr>
      <w:rPr>
        <w:rFonts w:ascii="Arial" w:hAnsi="Arial" w:hint="default"/>
      </w:rPr>
    </w:lvl>
    <w:lvl w:ilvl="1" w:tplc="FB905C38">
      <w:start w:val="996"/>
      <w:numFmt w:val="bullet"/>
      <w:lvlText w:val="–"/>
      <w:lvlJc w:val="left"/>
      <w:pPr>
        <w:tabs>
          <w:tab w:val="num" w:pos="1440"/>
        </w:tabs>
        <w:ind w:left="1440" w:hanging="360"/>
      </w:pPr>
      <w:rPr>
        <w:rFonts w:ascii="Arial" w:hAnsi="Arial" w:hint="default"/>
      </w:rPr>
    </w:lvl>
    <w:lvl w:ilvl="2" w:tplc="2BE68E76">
      <w:start w:val="1"/>
      <w:numFmt w:val="bullet"/>
      <w:lvlText w:val="•"/>
      <w:lvlJc w:val="left"/>
      <w:pPr>
        <w:tabs>
          <w:tab w:val="num" w:pos="2160"/>
        </w:tabs>
        <w:ind w:left="2160" w:hanging="360"/>
      </w:pPr>
      <w:rPr>
        <w:rFonts w:ascii="Arial" w:hAnsi="Arial" w:hint="default"/>
      </w:rPr>
    </w:lvl>
    <w:lvl w:ilvl="3" w:tplc="C4B0052E" w:tentative="1">
      <w:start w:val="1"/>
      <w:numFmt w:val="bullet"/>
      <w:lvlText w:val="•"/>
      <w:lvlJc w:val="left"/>
      <w:pPr>
        <w:tabs>
          <w:tab w:val="num" w:pos="2880"/>
        </w:tabs>
        <w:ind w:left="2880" w:hanging="360"/>
      </w:pPr>
      <w:rPr>
        <w:rFonts w:ascii="Arial" w:hAnsi="Arial" w:hint="default"/>
      </w:rPr>
    </w:lvl>
    <w:lvl w:ilvl="4" w:tplc="2876C080" w:tentative="1">
      <w:start w:val="1"/>
      <w:numFmt w:val="bullet"/>
      <w:lvlText w:val="•"/>
      <w:lvlJc w:val="left"/>
      <w:pPr>
        <w:tabs>
          <w:tab w:val="num" w:pos="3600"/>
        </w:tabs>
        <w:ind w:left="3600" w:hanging="360"/>
      </w:pPr>
      <w:rPr>
        <w:rFonts w:ascii="Arial" w:hAnsi="Arial" w:hint="default"/>
      </w:rPr>
    </w:lvl>
    <w:lvl w:ilvl="5" w:tplc="9DF8B654" w:tentative="1">
      <w:start w:val="1"/>
      <w:numFmt w:val="bullet"/>
      <w:lvlText w:val="•"/>
      <w:lvlJc w:val="left"/>
      <w:pPr>
        <w:tabs>
          <w:tab w:val="num" w:pos="4320"/>
        </w:tabs>
        <w:ind w:left="4320" w:hanging="360"/>
      </w:pPr>
      <w:rPr>
        <w:rFonts w:ascii="Arial" w:hAnsi="Arial" w:hint="default"/>
      </w:rPr>
    </w:lvl>
    <w:lvl w:ilvl="6" w:tplc="6A6079E0" w:tentative="1">
      <w:start w:val="1"/>
      <w:numFmt w:val="bullet"/>
      <w:lvlText w:val="•"/>
      <w:lvlJc w:val="left"/>
      <w:pPr>
        <w:tabs>
          <w:tab w:val="num" w:pos="5040"/>
        </w:tabs>
        <w:ind w:left="5040" w:hanging="360"/>
      </w:pPr>
      <w:rPr>
        <w:rFonts w:ascii="Arial" w:hAnsi="Arial" w:hint="default"/>
      </w:rPr>
    </w:lvl>
    <w:lvl w:ilvl="7" w:tplc="14D23C10" w:tentative="1">
      <w:start w:val="1"/>
      <w:numFmt w:val="bullet"/>
      <w:lvlText w:val="•"/>
      <w:lvlJc w:val="left"/>
      <w:pPr>
        <w:tabs>
          <w:tab w:val="num" w:pos="5760"/>
        </w:tabs>
        <w:ind w:left="5760" w:hanging="360"/>
      </w:pPr>
      <w:rPr>
        <w:rFonts w:ascii="Arial" w:hAnsi="Arial" w:hint="default"/>
      </w:rPr>
    </w:lvl>
    <w:lvl w:ilvl="8" w:tplc="B694F1AA" w:tentative="1">
      <w:start w:val="1"/>
      <w:numFmt w:val="bullet"/>
      <w:lvlText w:val="•"/>
      <w:lvlJc w:val="left"/>
      <w:pPr>
        <w:tabs>
          <w:tab w:val="num" w:pos="6480"/>
        </w:tabs>
        <w:ind w:left="6480" w:hanging="360"/>
      </w:pPr>
      <w:rPr>
        <w:rFonts w:ascii="Arial" w:hAnsi="Arial" w:hint="default"/>
      </w:rPr>
    </w:lvl>
  </w:abstractNum>
  <w:abstractNum w:abstractNumId="160" w15:restartNumberingAfterBreak="0">
    <w:nsid w:val="55E91C75"/>
    <w:multiLevelType w:val="hybridMultilevel"/>
    <w:tmpl w:val="DBB66A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2" w15:restartNumberingAfterBreak="0">
    <w:nsid w:val="57FE0612"/>
    <w:multiLevelType w:val="hybridMultilevel"/>
    <w:tmpl w:val="40C2B3EC"/>
    <w:lvl w:ilvl="0" w:tplc="0B24A4E0">
      <w:start w:val="1"/>
      <w:numFmt w:val="bullet"/>
      <w:lvlText w:val="•"/>
      <w:lvlJc w:val="left"/>
      <w:pPr>
        <w:tabs>
          <w:tab w:val="num" w:pos="720"/>
        </w:tabs>
        <w:ind w:left="720" w:hanging="360"/>
      </w:pPr>
      <w:rPr>
        <w:rFonts w:ascii="Arial" w:hAnsi="Arial" w:hint="default"/>
      </w:rPr>
    </w:lvl>
    <w:lvl w:ilvl="1" w:tplc="B6BA9734">
      <w:numFmt w:val="bullet"/>
      <w:lvlText w:val="•"/>
      <w:lvlJc w:val="left"/>
      <w:pPr>
        <w:tabs>
          <w:tab w:val="num" w:pos="1440"/>
        </w:tabs>
        <w:ind w:left="1440" w:hanging="360"/>
      </w:pPr>
      <w:rPr>
        <w:rFonts w:ascii="Arial" w:hAnsi="Arial" w:hint="default"/>
      </w:rPr>
    </w:lvl>
    <w:lvl w:ilvl="2" w:tplc="4EF22DBA">
      <w:numFmt w:val="bullet"/>
      <w:lvlText w:val="•"/>
      <w:lvlJc w:val="left"/>
      <w:pPr>
        <w:tabs>
          <w:tab w:val="num" w:pos="2160"/>
        </w:tabs>
        <w:ind w:left="2160" w:hanging="360"/>
      </w:pPr>
      <w:rPr>
        <w:rFonts w:ascii="Arial" w:hAnsi="Arial" w:hint="default"/>
      </w:rPr>
    </w:lvl>
    <w:lvl w:ilvl="3" w:tplc="A51CB548" w:tentative="1">
      <w:start w:val="1"/>
      <w:numFmt w:val="bullet"/>
      <w:lvlText w:val="•"/>
      <w:lvlJc w:val="left"/>
      <w:pPr>
        <w:tabs>
          <w:tab w:val="num" w:pos="2880"/>
        </w:tabs>
        <w:ind w:left="2880" w:hanging="360"/>
      </w:pPr>
      <w:rPr>
        <w:rFonts w:ascii="Arial" w:hAnsi="Arial" w:hint="default"/>
      </w:rPr>
    </w:lvl>
    <w:lvl w:ilvl="4" w:tplc="12663864" w:tentative="1">
      <w:start w:val="1"/>
      <w:numFmt w:val="bullet"/>
      <w:lvlText w:val="•"/>
      <w:lvlJc w:val="left"/>
      <w:pPr>
        <w:tabs>
          <w:tab w:val="num" w:pos="3600"/>
        </w:tabs>
        <w:ind w:left="3600" w:hanging="360"/>
      </w:pPr>
      <w:rPr>
        <w:rFonts w:ascii="Arial" w:hAnsi="Arial" w:hint="default"/>
      </w:rPr>
    </w:lvl>
    <w:lvl w:ilvl="5" w:tplc="A644143C" w:tentative="1">
      <w:start w:val="1"/>
      <w:numFmt w:val="bullet"/>
      <w:lvlText w:val="•"/>
      <w:lvlJc w:val="left"/>
      <w:pPr>
        <w:tabs>
          <w:tab w:val="num" w:pos="4320"/>
        </w:tabs>
        <w:ind w:left="4320" w:hanging="360"/>
      </w:pPr>
      <w:rPr>
        <w:rFonts w:ascii="Arial" w:hAnsi="Arial" w:hint="default"/>
      </w:rPr>
    </w:lvl>
    <w:lvl w:ilvl="6" w:tplc="9DDA3EC8" w:tentative="1">
      <w:start w:val="1"/>
      <w:numFmt w:val="bullet"/>
      <w:lvlText w:val="•"/>
      <w:lvlJc w:val="left"/>
      <w:pPr>
        <w:tabs>
          <w:tab w:val="num" w:pos="5040"/>
        </w:tabs>
        <w:ind w:left="5040" w:hanging="360"/>
      </w:pPr>
      <w:rPr>
        <w:rFonts w:ascii="Arial" w:hAnsi="Arial" w:hint="default"/>
      </w:rPr>
    </w:lvl>
    <w:lvl w:ilvl="7" w:tplc="CDD86E3E" w:tentative="1">
      <w:start w:val="1"/>
      <w:numFmt w:val="bullet"/>
      <w:lvlText w:val="•"/>
      <w:lvlJc w:val="left"/>
      <w:pPr>
        <w:tabs>
          <w:tab w:val="num" w:pos="5760"/>
        </w:tabs>
        <w:ind w:left="5760" w:hanging="360"/>
      </w:pPr>
      <w:rPr>
        <w:rFonts w:ascii="Arial" w:hAnsi="Arial" w:hint="default"/>
      </w:rPr>
    </w:lvl>
    <w:lvl w:ilvl="8" w:tplc="9E4C5658" w:tentative="1">
      <w:start w:val="1"/>
      <w:numFmt w:val="bullet"/>
      <w:lvlText w:val="•"/>
      <w:lvlJc w:val="left"/>
      <w:pPr>
        <w:tabs>
          <w:tab w:val="num" w:pos="6480"/>
        </w:tabs>
        <w:ind w:left="6480" w:hanging="360"/>
      </w:pPr>
      <w:rPr>
        <w:rFonts w:ascii="Arial" w:hAnsi="Arial" w:hint="default"/>
      </w:rPr>
    </w:lvl>
  </w:abstractNum>
  <w:abstractNum w:abstractNumId="163" w15:restartNumberingAfterBreak="0">
    <w:nsid w:val="58700484"/>
    <w:multiLevelType w:val="hybridMultilevel"/>
    <w:tmpl w:val="22FC6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591B2833"/>
    <w:multiLevelType w:val="hybridMultilevel"/>
    <w:tmpl w:val="C9845B70"/>
    <w:lvl w:ilvl="0" w:tplc="690C60FE">
      <w:start w:val="1"/>
      <w:numFmt w:val="bullet"/>
      <w:lvlText w:val="•"/>
      <w:lvlJc w:val="left"/>
      <w:pPr>
        <w:tabs>
          <w:tab w:val="num" w:pos="720"/>
        </w:tabs>
        <w:ind w:left="720" w:hanging="360"/>
      </w:pPr>
      <w:rPr>
        <w:rFonts w:ascii="Arial" w:hAnsi="Arial" w:hint="default"/>
      </w:rPr>
    </w:lvl>
    <w:lvl w:ilvl="1" w:tplc="4A3AFF02" w:tentative="1">
      <w:start w:val="1"/>
      <w:numFmt w:val="bullet"/>
      <w:lvlText w:val="•"/>
      <w:lvlJc w:val="left"/>
      <w:pPr>
        <w:tabs>
          <w:tab w:val="num" w:pos="1440"/>
        </w:tabs>
        <w:ind w:left="1440" w:hanging="360"/>
      </w:pPr>
      <w:rPr>
        <w:rFonts w:ascii="Arial" w:hAnsi="Arial" w:hint="default"/>
      </w:rPr>
    </w:lvl>
    <w:lvl w:ilvl="2" w:tplc="7716FC78">
      <w:numFmt w:val="bullet"/>
      <w:lvlText w:val=""/>
      <w:lvlJc w:val="left"/>
      <w:pPr>
        <w:tabs>
          <w:tab w:val="num" w:pos="2160"/>
        </w:tabs>
        <w:ind w:left="2160" w:hanging="360"/>
      </w:pPr>
      <w:rPr>
        <w:rFonts w:ascii="Wingdings" w:hAnsi="Wingdings" w:hint="default"/>
      </w:rPr>
    </w:lvl>
    <w:lvl w:ilvl="3" w:tplc="12DCFED4" w:tentative="1">
      <w:start w:val="1"/>
      <w:numFmt w:val="bullet"/>
      <w:lvlText w:val="•"/>
      <w:lvlJc w:val="left"/>
      <w:pPr>
        <w:tabs>
          <w:tab w:val="num" w:pos="2880"/>
        </w:tabs>
        <w:ind w:left="2880" w:hanging="360"/>
      </w:pPr>
      <w:rPr>
        <w:rFonts w:ascii="Arial" w:hAnsi="Arial" w:hint="default"/>
      </w:rPr>
    </w:lvl>
    <w:lvl w:ilvl="4" w:tplc="93408668" w:tentative="1">
      <w:start w:val="1"/>
      <w:numFmt w:val="bullet"/>
      <w:lvlText w:val="•"/>
      <w:lvlJc w:val="left"/>
      <w:pPr>
        <w:tabs>
          <w:tab w:val="num" w:pos="3600"/>
        </w:tabs>
        <w:ind w:left="3600" w:hanging="360"/>
      </w:pPr>
      <w:rPr>
        <w:rFonts w:ascii="Arial" w:hAnsi="Arial" w:hint="default"/>
      </w:rPr>
    </w:lvl>
    <w:lvl w:ilvl="5" w:tplc="C6E2623C" w:tentative="1">
      <w:start w:val="1"/>
      <w:numFmt w:val="bullet"/>
      <w:lvlText w:val="•"/>
      <w:lvlJc w:val="left"/>
      <w:pPr>
        <w:tabs>
          <w:tab w:val="num" w:pos="4320"/>
        </w:tabs>
        <w:ind w:left="4320" w:hanging="360"/>
      </w:pPr>
      <w:rPr>
        <w:rFonts w:ascii="Arial" w:hAnsi="Arial" w:hint="default"/>
      </w:rPr>
    </w:lvl>
    <w:lvl w:ilvl="6" w:tplc="277AEF7A" w:tentative="1">
      <w:start w:val="1"/>
      <w:numFmt w:val="bullet"/>
      <w:lvlText w:val="•"/>
      <w:lvlJc w:val="left"/>
      <w:pPr>
        <w:tabs>
          <w:tab w:val="num" w:pos="5040"/>
        </w:tabs>
        <w:ind w:left="5040" w:hanging="360"/>
      </w:pPr>
      <w:rPr>
        <w:rFonts w:ascii="Arial" w:hAnsi="Arial" w:hint="default"/>
      </w:rPr>
    </w:lvl>
    <w:lvl w:ilvl="7" w:tplc="CFF6CDF6" w:tentative="1">
      <w:start w:val="1"/>
      <w:numFmt w:val="bullet"/>
      <w:lvlText w:val="•"/>
      <w:lvlJc w:val="left"/>
      <w:pPr>
        <w:tabs>
          <w:tab w:val="num" w:pos="5760"/>
        </w:tabs>
        <w:ind w:left="5760" w:hanging="360"/>
      </w:pPr>
      <w:rPr>
        <w:rFonts w:ascii="Arial" w:hAnsi="Arial" w:hint="default"/>
      </w:rPr>
    </w:lvl>
    <w:lvl w:ilvl="8" w:tplc="EBEC41C2" w:tentative="1">
      <w:start w:val="1"/>
      <w:numFmt w:val="bullet"/>
      <w:lvlText w:val="•"/>
      <w:lvlJc w:val="left"/>
      <w:pPr>
        <w:tabs>
          <w:tab w:val="num" w:pos="6480"/>
        </w:tabs>
        <w:ind w:left="6480" w:hanging="360"/>
      </w:pPr>
      <w:rPr>
        <w:rFonts w:ascii="Arial" w:hAnsi="Arial" w:hint="default"/>
      </w:rPr>
    </w:lvl>
  </w:abstractNum>
  <w:abstractNum w:abstractNumId="165" w15:restartNumberingAfterBreak="0">
    <w:nsid w:val="59957F55"/>
    <w:multiLevelType w:val="hybridMultilevel"/>
    <w:tmpl w:val="447809F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6" w15:restartNumberingAfterBreak="0">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167" w15:restartNumberingAfterBreak="0">
    <w:nsid w:val="5A035FC9"/>
    <w:multiLevelType w:val="hybridMultilevel"/>
    <w:tmpl w:val="72187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5A634E7C"/>
    <w:multiLevelType w:val="hybridMultilevel"/>
    <w:tmpl w:val="79C26F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5AA81CAE"/>
    <w:multiLevelType w:val="hybridMultilevel"/>
    <w:tmpl w:val="C8166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5AAF22B5"/>
    <w:multiLevelType w:val="hybridMultilevel"/>
    <w:tmpl w:val="F49CBC10"/>
    <w:lvl w:ilvl="0" w:tplc="7DC2F8D0">
      <w:start w:val="1"/>
      <w:numFmt w:val="bullet"/>
      <w:lvlText w:val="•"/>
      <w:lvlJc w:val="left"/>
      <w:pPr>
        <w:tabs>
          <w:tab w:val="num" w:pos="1080"/>
        </w:tabs>
        <w:ind w:left="1080" w:hanging="360"/>
      </w:pPr>
      <w:rPr>
        <w:rFonts w:ascii="Arial" w:hAnsi="Arial" w:cs="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cs="Times New Roman" w:hint="default"/>
      </w:rPr>
    </w:lvl>
    <w:lvl w:ilvl="3" w:tplc="4456056A">
      <w:numFmt w:val="bullet"/>
      <w:lvlText w:val="•"/>
      <w:lvlJc w:val="left"/>
      <w:pPr>
        <w:tabs>
          <w:tab w:val="num" w:pos="3240"/>
        </w:tabs>
        <w:ind w:left="3240" w:hanging="360"/>
      </w:pPr>
      <w:rPr>
        <w:rFonts w:ascii="Arial" w:hAnsi="Arial" w:cs="Times New Roman" w:hint="default"/>
      </w:rPr>
    </w:lvl>
    <w:lvl w:ilvl="4" w:tplc="1C22A16A">
      <w:start w:val="1"/>
      <w:numFmt w:val="bullet"/>
      <w:lvlText w:val="•"/>
      <w:lvlJc w:val="left"/>
      <w:pPr>
        <w:tabs>
          <w:tab w:val="num" w:pos="3960"/>
        </w:tabs>
        <w:ind w:left="3960" w:hanging="360"/>
      </w:pPr>
      <w:rPr>
        <w:rFonts w:ascii="Arial" w:hAnsi="Arial" w:cs="Times New Roman" w:hint="default"/>
      </w:rPr>
    </w:lvl>
    <w:lvl w:ilvl="5" w:tplc="D6CA8230">
      <w:start w:val="1"/>
      <w:numFmt w:val="bullet"/>
      <w:lvlText w:val="•"/>
      <w:lvlJc w:val="left"/>
      <w:pPr>
        <w:tabs>
          <w:tab w:val="num" w:pos="4680"/>
        </w:tabs>
        <w:ind w:left="4680" w:hanging="360"/>
      </w:pPr>
      <w:rPr>
        <w:rFonts w:ascii="Arial" w:hAnsi="Arial" w:cs="Times New Roman" w:hint="default"/>
      </w:rPr>
    </w:lvl>
    <w:lvl w:ilvl="6" w:tplc="147C5EF2">
      <w:start w:val="1"/>
      <w:numFmt w:val="bullet"/>
      <w:lvlText w:val="•"/>
      <w:lvlJc w:val="left"/>
      <w:pPr>
        <w:tabs>
          <w:tab w:val="num" w:pos="5400"/>
        </w:tabs>
        <w:ind w:left="5400" w:hanging="360"/>
      </w:pPr>
      <w:rPr>
        <w:rFonts w:ascii="Arial" w:hAnsi="Arial" w:cs="Times New Roman" w:hint="default"/>
      </w:rPr>
    </w:lvl>
    <w:lvl w:ilvl="7" w:tplc="FFCCF2C2">
      <w:start w:val="1"/>
      <w:numFmt w:val="bullet"/>
      <w:lvlText w:val="•"/>
      <w:lvlJc w:val="left"/>
      <w:pPr>
        <w:tabs>
          <w:tab w:val="num" w:pos="6120"/>
        </w:tabs>
        <w:ind w:left="6120" w:hanging="360"/>
      </w:pPr>
      <w:rPr>
        <w:rFonts w:ascii="Arial" w:hAnsi="Arial" w:cs="Times New Roman" w:hint="default"/>
      </w:rPr>
    </w:lvl>
    <w:lvl w:ilvl="8" w:tplc="AE2A1292">
      <w:start w:val="1"/>
      <w:numFmt w:val="bullet"/>
      <w:lvlText w:val="•"/>
      <w:lvlJc w:val="left"/>
      <w:pPr>
        <w:tabs>
          <w:tab w:val="num" w:pos="6840"/>
        </w:tabs>
        <w:ind w:left="6840" w:hanging="360"/>
      </w:pPr>
      <w:rPr>
        <w:rFonts w:ascii="Arial" w:hAnsi="Arial" w:cs="Times New Roman" w:hint="default"/>
      </w:rPr>
    </w:lvl>
  </w:abstractNum>
  <w:abstractNum w:abstractNumId="171" w15:restartNumberingAfterBreak="0">
    <w:nsid w:val="5B46481D"/>
    <w:multiLevelType w:val="hybridMultilevel"/>
    <w:tmpl w:val="EC74BCD2"/>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5B5D466E"/>
    <w:multiLevelType w:val="hybridMultilevel"/>
    <w:tmpl w:val="07661A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3" w15:restartNumberingAfterBreak="0">
    <w:nsid w:val="5CB97104"/>
    <w:multiLevelType w:val="hybridMultilevel"/>
    <w:tmpl w:val="D764D112"/>
    <w:lvl w:ilvl="0" w:tplc="2FE278AC">
      <w:start w:val="1"/>
      <w:numFmt w:val="bullet"/>
      <w:lvlText w:val="•"/>
      <w:lvlJc w:val="left"/>
      <w:pPr>
        <w:tabs>
          <w:tab w:val="num" w:pos="720"/>
        </w:tabs>
        <w:ind w:left="720" w:hanging="360"/>
      </w:pPr>
      <w:rPr>
        <w:rFonts w:ascii="Arial" w:hAnsi="Arial" w:hint="default"/>
      </w:rPr>
    </w:lvl>
    <w:lvl w:ilvl="1" w:tplc="D29653E2">
      <w:numFmt w:val="bullet"/>
      <w:lvlText w:val="–"/>
      <w:lvlJc w:val="left"/>
      <w:pPr>
        <w:tabs>
          <w:tab w:val="num" w:pos="1440"/>
        </w:tabs>
        <w:ind w:left="1440" w:hanging="360"/>
      </w:pPr>
      <w:rPr>
        <w:rFonts w:ascii="Arial" w:hAnsi="Arial" w:hint="default"/>
      </w:rPr>
    </w:lvl>
    <w:lvl w:ilvl="2" w:tplc="7CD20FA4" w:tentative="1">
      <w:start w:val="1"/>
      <w:numFmt w:val="bullet"/>
      <w:lvlText w:val="•"/>
      <w:lvlJc w:val="left"/>
      <w:pPr>
        <w:tabs>
          <w:tab w:val="num" w:pos="2160"/>
        </w:tabs>
        <w:ind w:left="2160" w:hanging="360"/>
      </w:pPr>
      <w:rPr>
        <w:rFonts w:ascii="Arial" w:hAnsi="Arial" w:hint="default"/>
      </w:rPr>
    </w:lvl>
    <w:lvl w:ilvl="3" w:tplc="67AC9E08" w:tentative="1">
      <w:start w:val="1"/>
      <w:numFmt w:val="bullet"/>
      <w:lvlText w:val="•"/>
      <w:lvlJc w:val="left"/>
      <w:pPr>
        <w:tabs>
          <w:tab w:val="num" w:pos="2880"/>
        </w:tabs>
        <w:ind w:left="2880" w:hanging="360"/>
      </w:pPr>
      <w:rPr>
        <w:rFonts w:ascii="Arial" w:hAnsi="Arial" w:hint="default"/>
      </w:rPr>
    </w:lvl>
    <w:lvl w:ilvl="4" w:tplc="40FEA9D6" w:tentative="1">
      <w:start w:val="1"/>
      <w:numFmt w:val="bullet"/>
      <w:lvlText w:val="•"/>
      <w:lvlJc w:val="left"/>
      <w:pPr>
        <w:tabs>
          <w:tab w:val="num" w:pos="3600"/>
        </w:tabs>
        <w:ind w:left="3600" w:hanging="360"/>
      </w:pPr>
      <w:rPr>
        <w:rFonts w:ascii="Arial" w:hAnsi="Arial" w:hint="default"/>
      </w:rPr>
    </w:lvl>
    <w:lvl w:ilvl="5" w:tplc="234099F2" w:tentative="1">
      <w:start w:val="1"/>
      <w:numFmt w:val="bullet"/>
      <w:lvlText w:val="•"/>
      <w:lvlJc w:val="left"/>
      <w:pPr>
        <w:tabs>
          <w:tab w:val="num" w:pos="4320"/>
        </w:tabs>
        <w:ind w:left="4320" w:hanging="360"/>
      </w:pPr>
      <w:rPr>
        <w:rFonts w:ascii="Arial" w:hAnsi="Arial" w:hint="default"/>
      </w:rPr>
    </w:lvl>
    <w:lvl w:ilvl="6" w:tplc="441A2732" w:tentative="1">
      <w:start w:val="1"/>
      <w:numFmt w:val="bullet"/>
      <w:lvlText w:val="•"/>
      <w:lvlJc w:val="left"/>
      <w:pPr>
        <w:tabs>
          <w:tab w:val="num" w:pos="5040"/>
        </w:tabs>
        <w:ind w:left="5040" w:hanging="360"/>
      </w:pPr>
      <w:rPr>
        <w:rFonts w:ascii="Arial" w:hAnsi="Arial" w:hint="default"/>
      </w:rPr>
    </w:lvl>
    <w:lvl w:ilvl="7" w:tplc="2C344EBE" w:tentative="1">
      <w:start w:val="1"/>
      <w:numFmt w:val="bullet"/>
      <w:lvlText w:val="•"/>
      <w:lvlJc w:val="left"/>
      <w:pPr>
        <w:tabs>
          <w:tab w:val="num" w:pos="5760"/>
        </w:tabs>
        <w:ind w:left="5760" w:hanging="360"/>
      </w:pPr>
      <w:rPr>
        <w:rFonts w:ascii="Arial" w:hAnsi="Arial" w:hint="default"/>
      </w:rPr>
    </w:lvl>
    <w:lvl w:ilvl="8" w:tplc="257ED158" w:tentative="1">
      <w:start w:val="1"/>
      <w:numFmt w:val="bullet"/>
      <w:lvlText w:val="•"/>
      <w:lvlJc w:val="left"/>
      <w:pPr>
        <w:tabs>
          <w:tab w:val="num" w:pos="6480"/>
        </w:tabs>
        <w:ind w:left="6480" w:hanging="360"/>
      </w:pPr>
      <w:rPr>
        <w:rFonts w:ascii="Arial" w:hAnsi="Arial" w:hint="default"/>
      </w:rPr>
    </w:lvl>
  </w:abstractNum>
  <w:abstractNum w:abstractNumId="174" w15:restartNumberingAfterBreak="0">
    <w:nsid w:val="5CC704CA"/>
    <w:multiLevelType w:val="hybridMultilevel"/>
    <w:tmpl w:val="EB747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5D3B7C8E"/>
    <w:multiLevelType w:val="hybridMultilevel"/>
    <w:tmpl w:val="5ACEF97C"/>
    <w:lvl w:ilvl="0" w:tplc="C79C2CE6">
      <w:start w:val="1"/>
      <w:numFmt w:val="bullet"/>
      <w:lvlText w:val="•"/>
      <w:lvlJc w:val="left"/>
      <w:pPr>
        <w:ind w:left="576" w:hanging="360"/>
      </w:pPr>
      <w:rPr>
        <w:rFonts w:ascii="Arial" w:hAnsi="Arial" w:hint="default"/>
      </w:rPr>
    </w:lvl>
    <w:lvl w:ilvl="1" w:tplc="04090003">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176" w15:restartNumberingAfterBreak="0">
    <w:nsid w:val="5DAE20A2"/>
    <w:multiLevelType w:val="hybridMultilevel"/>
    <w:tmpl w:val="213A18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0197B0F"/>
    <w:multiLevelType w:val="hybridMultilevel"/>
    <w:tmpl w:val="F83261BA"/>
    <w:lvl w:ilvl="0" w:tplc="42F07A64">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9"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60BB297E"/>
    <w:multiLevelType w:val="hybridMultilevel"/>
    <w:tmpl w:val="EA9AB89A"/>
    <w:lvl w:ilvl="0" w:tplc="80A6D23E">
      <w:start w:val="1"/>
      <w:numFmt w:val="bullet"/>
      <w:lvlText w:val="•"/>
      <w:lvlJc w:val="left"/>
      <w:pPr>
        <w:tabs>
          <w:tab w:val="num" w:pos="720"/>
        </w:tabs>
        <w:ind w:left="720" w:hanging="360"/>
      </w:pPr>
      <w:rPr>
        <w:rFonts w:ascii="Arial" w:hAnsi="Arial" w:hint="default"/>
      </w:rPr>
    </w:lvl>
    <w:lvl w:ilvl="1" w:tplc="4C3CF06C" w:tentative="1">
      <w:start w:val="1"/>
      <w:numFmt w:val="bullet"/>
      <w:lvlText w:val="•"/>
      <w:lvlJc w:val="left"/>
      <w:pPr>
        <w:tabs>
          <w:tab w:val="num" w:pos="1440"/>
        </w:tabs>
        <w:ind w:left="1440" w:hanging="360"/>
      </w:pPr>
      <w:rPr>
        <w:rFonts w:ascii="Arial" w:hAnsi="Arial" w:hint="default"/>
      </w:rPr>
    </w:lvl>
    <w:lvl w:ilvl="2" w:tplc="24B48BEC" w:tentative="1">
      <w:start w:val="1"/>
      <w:numFmt w:val="bullet"/>
      <w:lvlText w:val="•"/>
      <w:lvlJc w:val="left"/>
      <w:pPr>
        <w:tabs>
          <w:tab w:val="num" w:pos="2160"/>
        </w:tabs>
        <w:ind w:left="2160" w:hanging="360"/>
      </w:pPr>
      <w:rPr>
        <w:rFonts w:ascii="Arial" w:hAnsi="Arial" w:hint="default"/>
      </w:rPr>
    </w:lvl>
    <w:lvl w:ilvl="3" w:tplc="723E4B98" w:tentative="1">
      <w:start w:val="1"/>
      <w:numFmt w:val="bullet"/>
      <w:lvlText w:val="•"/>
      <w:lvlJc w:val="left"/>
      <w:pPr>
        <w:tabs>
          <w:tab w:val="num" w:pos="2880"/>
        </w:tabs>
        <w:ind w:left="2880" w:hanging="360"/>
      </w:pPr>
      <w:rPr>
        <w:rFonts w:ascii="Arial" w:hAnsi="Arial" w:hint="default"/>
      </w:rPr>
    </w:lvl>
    <w:lvl w:ilvl="4" w:tplc="72267FC8" w:tentative="1">
      <w:start w:val="1"/>
      <w:numFmt w:val="bullet"/>
      <w:lvlText w:val="•"/>
      <w:lvlJc w:val="left"/>
      <w:pPr>
        <w:tabs>
          <w:tab w:val="num" w:pos="3600"/>
        </w:tabs>
        <w:ind w:left="3600" w:hanging="360"/>
      </w:pPr>
      <w:rPr>
        <w:rFonts w:ascii="Arial" w:hAnsi="Arial" w:hint="default"/>
      </w:rPr>
    </w:lvl>
    <w:lvl w:ilvl="5" w:tplc="B92C625C" w:tentative="1">
      <w:start w:val="1"/>
      <w:numFmt w:val="bullet"/>
      <w:lvlText w:val="•"/>
      <w:lvlJc w:val="left"/>
      <w:pPr>
        <w:tabs>
          <w:tab w:val="num" w:pos="4320"/>
        </w:tabs>
        <w:ind w:left="4320" w:hanging="360"/>
      </w:pPr>
      <w:rPr>
        <w:rFonts w:ascii="Arial" w:hAnsi="Arial" w:hint="default"/>
      </w:rPr>
    </w:lvl>
    <w:lvl w:ilvl="6" w:tplc="ED7E7A98" w:tentative="1">
      <w:start w:val="1"/>
      <w:numFmt w:val="bullet"/>
      <w:lvlText w:val="•"/>
      <w:lvlJc w:val="left"/>
      <w:pPr>
        <w:tabs>
          <w:tab w:val="num" w:pos="5040"/>
        </w:tabs>
        <w:ind w:left="5040" w:hanging="360"/>
      </w:pPr>
      <w:rPr>
        <w:rFonts w:ascii="Arial" w:hAnsi="Arial" w:hint="default"/>
      </w:rPr>
    </w:lvl>
    <w:lvl w:ilvl="7" w:tplc="B57CF1A4" w:tentative="1">
      <w:start w:val="1"/>
      <w:numFmt w:val="bullet"/>
      <w:lvlText w:val="•"/>
      <w:lvlJc w:val="left"/>
      <w:pPr>
        <w:tabs>
          <w:tab w:val="num" w:pos="5760"/>
        </w:tabs>
        <w:ind w:left="5760" w:hanging="360"/>
      </w:pPr>
      <w:rPr>
        <w:rFonts w:ascii="Arial" w:hAnsi="Arial" w:hint="default"/>
      </w:rPr>
    </w:lvl>
    <w:lvl w:ilvl="8" w:tplc="C8E6B690" w:tentative="1">
      <w:start w:val="1"/>
      <w:numFmt w:val="bullet"/>
      <w:lvlText w:val="•"/>
      <w:lvlJc w:val="left"/>
      <w:pPr>
        <w:tabs>
          <w:tab w:val="num" w:pos="6480"/>
        </w:tabs>
        <w:ind w:left="6480" w:hanging="360"/>
      </w:pPr>
      <w:rPr>
        <w:rFonts w:ascii="Arial" w:hAnsi="Arial" w:hint="default"/>
      </w:rPr>
    </w:lvl>
  </w:abstractNum>
  <w:abstractNum w:abstractNumId="181" w15:restartNumberingAfterBreak="0">
    <w:nsid w:val="60C53624"/>
    <w:multiLevelType w:val="hybridMultilevel"/>
    <w:tmpl w:val="62329E8C"/>
    <w:lvl w:ilvl="0" w:tplc="C79C2CE6">
      <w:start w:val="1"/>
      <w:numFmt w:val="bullet"/>
      <w:lvlText w:val="•"/>
      <w:lvlJc w:val="left"/>
      <w:pPr>
        <w:ind w:left="576" w:hanging="360"/>
      </w:pPr>
      <w:rPr>
        <w:rFonts w:ascii="Arial" w:hAnsi="Arial" w:hint="default"/>
      </w:rPr>
    </w:lvl>
    <w:lvl w:ilvl="1" w:tplc="04090019">
      <w:start w:val="1"/>
      <w:numFmt w:val="upperLetter"/>
      <w:lvlText w:val="%2."/>
      <w:lvlJc w:val="left"/>
      <w:pPr>
        <w:ind w:left="1016" w:hanging="400"/>
      </w:pPr>
    </w:lvl>
    <w:lvl w:ilvl="2" w:tplc="0409001B" w:tentative="1">
      <w:start w:val="1"/>
      <w:numFmt w:val="lowerRoman"/>
      <w:lvlText w:val="%3."/>
      <w:lvlJc w:val="right"/>
      <w:pPr>
        <w:ind w:left="1416" w:hanging="400"/>
      </w:pPr>
    </w:lvl>
    <w:lvl w:ilvl="3" w:tplc="0409000F" w:tentative="1">
      <w:start w:val="1"/>
      <w:numFmt w:val="decimal"/>
      <w:lvlText w:val="%4."/>
      <w:lvlJc w:val="left"/>
      <w:pPr>
        <w:ind w:left="1816" w:hanging="400"/>
      </w:pPr>
    </w:lvl>
    <w:lvl w:ilvl="4" w:tplc="04090019" w:tentative="1">
      <w:start w:val="1"/>
      <w:numFmt w:val="upperLetter"/>
      <w:lvlText w:val="%5."/>
      <w:lvlJc w:val="left"/>
      <w:pPr>
        <w:ind w:left="2216" w:hanging="400"/>
      </w:pPr>
    </w:lvl>
    <w:lvl w:ilvl="5" w:tplc="0409001B" w:tentative="1">
      <w:start w:val="1"/>
      <w:numFmt w:val="lowerRoman"/>
      <w:lvlText w:val="%6."/>
      <w:lvlJc w:val="right"/>
      <w:pPr>
        <w:ind w:left="2616" w:hanging="400"/>
      </w:pPr>
    </w:lvl>
    <w:lvl w:ilvl="6" w:tplc="0409000F" w:tentative="1">
      <w:start w:val="1"/>
      <w:numFmt w:val="decimal"/>
      <w:lvlText w:val="%7."/>
      <w:lvlJc w:val="left"/>
      <w:pPr>
        <w:ind w:left="3016" w:hanging="400"/>
      </w:pPr>
    </w:lvl>
    <w:lvl w:ilvl="7" w:tplc="04090019" w:tentative="1">
      <w:start w:val="1"/>
      <w:numFmt w:val="upperLetter"/>
      <w:lvlText w:val="%8."/>
      <w:lvlJc w:val="left"/>
      <w:pPr>
        <w:ind w:left="3416" w:hanging="400"/>
      </w:pPr>
    </w:lvl>
    <w:lvl w:ilvl="8" w:tplc="0409001B" w:tentative="1">
      <w:start w:val="1"/>
      <w:numFmt w:val="lowerRoman"/>
      <w:lvlText w:val="%9."/>
      <w:lvlJc w:val="right"/>
      <w:pPr>
        <w:ind w:left="3816" w:hanging="400"/>
      </w:pPr>
    </w:lvl>
  </w:abstractNum>
  <w:abstractNum w:abstractNumId="182"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19304D4"/>
    <w:multiLevelType w:val="hybridMultilevel"/>
    <w:tmpl w:val="7AF239BE"/>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6203621D"/>
    <w:multiLevelType w:val="hybridMultilevel"/>
    <w:tmpl w:val="864459DE"/>
    <w:lvl w:ilvl="0" w:tplc="F6C2F6B2">
      <w:start w:val="1"/>
      <w:numFmt w:val="bullet"/>
      <w:lvlText w:val="•"/>
      <w:lvlJc w:val="left"/>
      <w:pPr>
        <w:tabs>
          <w:tab w:val="num" w:pos="720"/>
        </w:tabs>
        <w:ind w:left="720" w:hanging="360"/>
      </w:pPr>
      <w:rPr>
        <w:rFonts w:ascii="Arial" w:hAnsi="Arial" w:hint="default"/>
      </w:rPr>
    </w:lvl>
    <w:lvl w:ilvl="1" w:tplc="B10C8968">
      <w:numFmt w:val="bullet"/>
      <w:lvlText w:val="•"/>
      <w:lvlJc w:val="left"/>
      <w:pPr>
        <w:tabs>
          <w:tab w:val="num" w:pos="1440"/>
        </w:tabs>
        <w:ind w:left="1440" w:hanging="360"/>
      </w:pPr>
      <w:rPr>
        <w:rFonts w:ascii="Arial" w:hAnsi="Arial" w:hint="default"/>
      </w:rPr>
    </w:lvl>
    <w:lvl w:ilvl="2" w:tplc="BB72BCC8">
      <w:numFmt w:val="bullet"/>
      <w:lvlText w:val="•"/>
      <w:lvlJc w:val="left"/>
      <w:pPr>
        <w:tabs>
          <w:tab w:val="num" w:pos="2160"/>
        </w:tabs>
        <w:ind w:left="2160" w:hanging="360"/>
      </w:pPr>
      <w:rPr>
        <w:rFonts w:ascii="Arial" w:hAnsi="Arial" w:hint="default"/>
      </w:rPr>
    </w:lvl>
    <w:lvl w:ilvl="3" w:tplc="BACE1458" w:tentative="1">
      <w:start w:val="1"/>
      <w:numFmt w:val="bullet"/>
      <w:lvlText w:val="•"/>
      <w:lvlJc w:val="left"/>
      <w:pPr>
        <w:tabs>
          <w:tab w:val="num" w:pos="2880"/>
        </w:tabs>
        <w:ind w:left="2880" w:hanging="360"/>
      </w:pPr>
      <w:rPr>
        <w:rFonts w:ascii="Arial" w:hAnsi="Arial" w:hint="default"/>
      </w:rPr>
    </w:lvl>
    <w:lvl w:ilvl="4" w:tplc="D592C85E" w:tentative="1">
      <w:start w:val="1"/>
      <w:numFmt w:val="bullet"/>
      <w:lvlText w:val="•"/>
      <w:lvlJc w:val="left"/>
      <w:pPr>
        <w:tabs>
          <w:tab w:val="num" w:pos="3600"/>
        </w:tabs>
        <w:ind w:left="3600" w:hanging="360"/>
      </w:pPr>
      <w:rPr>
        <w:rFonts w:ascii="Arial" w:hAnsi="Arial" w:hint="default"/>
      </w:rPr>
    </w:lvl>
    <w:lvl w:ilvl="5" w:tplc="5B22AE36" w:tentative="1">
      <w:start w:val="1"/>
      <w:numFmt w:val="bullet"/>
      <w:lvlText w:val="•"/>
      <w:lvlJc w:val="left"/>
      <w:pPr>
        <w:tabs>
          <w:tab w:val="num" w:pos="4320"/>
        </w:tabs>
        <w:ind w:left="4320" w:hanging="360"/>
      </w:pPr>
      <w:rPr>
        <w:rFonts w:ascii="Arial" w:hAnsi="Arial" w:hint="default"/>
      </w:rPr>
    </w:lvl>
    <w:lvl w:ilvl="6" w:tplc="035C29EC" w:tentative="1">
      <w:start w:val="1"/>
      <w:numFmt w:val="bullet"/>
      <w:lvlText w:val="•"/>
      <w:lvlJc w:val="left"/>
      <w:pPr>
        <w:tabs>
          <w:tab w:val="num" w:pos="5040"/>
        </w:tabs>
        <w:ind w:left="5040" w:hanging="360"/>
      </w:pPr>
      <w:rPr>
        <w:rFonts w:ascii="Arial" w:hAnsi="Arial" w:hint="default"/>
      </w:rPr>
    </w:lvl>
    <w:lvl w:ilvl="7" w:tplc="CE5E68A0" w:tentative="1">
      <w:start w:val="1"/>
      <w:numFmt w:val="bullet"/>
      <w:lvlText w:val="•"/>
      <w:lvlJc w:val="left"/>
      <w:pPr>
        <w:tabs>
          <w:tab w:val="num" w:pos="5760"/>
        </w:tabs>
        <w:ind w:left="5760" w:hanging="360"/>
      </w:pPr>
      <w:rPr>
        <w:rFonts w:ascii="Arial" w:hAnsi="Arial" w:hint="default"/>
      </w:rPr>
    </w:lvl>
    <w:lvl w:ilvl="8" w:tplc="3F0625FA"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62220C30"/>
    <w:multiLevelType w:val="hybridMultilevel"/>
    <w:tmpl w:val="7C9CE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634470C9"/>
    <w:multiLevelType w:val="hybridMultilevel"/>
    <w:tmpl w:val="580C5BA2"/>
    <w:lvl w:ilvl="0" w:tplc="E01ADE82">
      <w:start w:val="1"/>
      <w:numFmt w:val="bullet"/>
      <w:lvlText w:val="–"/>
      <w:lvlJc w:val="left"/>
      <w:pPr>
        <w:tabs>
          <w:tab w:val="num" w:pos="360"/>
        </w:tabs>
        <w:ind w:left="360" w:hanging="360"/>
      </w:pPr>
      <w:rPr>
        <w:rFonts w:ascii="Arial" w:hAnsi="Arial" w:hint="default"/>
      </w:rPr>
    </w:lvl>
    <w:lvl w:ilvl="1" w:tplc="E2A45A52">
      <w:start w:val="1"/>
      <w:numFmt w:val="bullet"/>
      <w:lvlText w:val="–"/>
      <w:lvlJc w:val="left"/>
      <w:pPr>
        <w:tabs>
          <w:tab w:val="num" w:pos="1080"/>
        </w:tabs>
        <w:ind w:left="1080" w:hanging="360"/>
      </w:pPr>
      <w:rPr>
        <w:rFonts w:ascii="Arial" w:hAnsi="Arial" w:hint="default"/>
      </w:rPr>
    </w:lvl>
    <w:lvl w:ilvl="2" w:tplc="6B1A2970">
      <w:numFmt w:val="bullet"/>
      <w:lvlText w:val="•"/>
      <w:lvlJc w:val="left"/>
      <w:pPr>
        <w:tabs>
          <w:tab w:val="num" w:pos="1800"/>
        </w:tabs>
        <w:ind w:left="1800" w:hanging="360"/>
      </w:pPr>
      <w:rPr>
        <w:rFonts w:ascii="Arial" w:hAnsi="Arial" w:hint="default"/>
      </w:rPr>
    </w:lvl>
    <w:lvl w:ilvl="3" w:tplc="248EE69A" w:tentative="1">
      <w:start w:val="1"/>
      <w:numFmt w:val="bullet"/>
      <w:lvlText w:val="–"/>
      <w:lvlJc w:val="left"/>
      <w:pPr>
        <w:tabs>
          <w:tab w:val="num" w:pos="2520"/>
        </w:tabs>
        <w:ind w:left="2520" w:hanging="360"/>
      </w:pPr>
      <w:rPr>
        <w:rFonts w:ascii="Arial" w:hAnsi="Arial" w:hint="default"/>
      </w:rPr>
    </w:lvl>
    <w:lvl w:ilvl="4" w:tplc="5A9212AC" w:tentative="1">
      <w:start w:val="1"/>
      <w:numFmt w:val="bullet"/>
      <w:lvlText w:val="–"/>
      <w:lvlJc w:val="left"/>
      <w:pPr>
        <w:tabs>
          <w:tab w:val="num" w:pos="3240"/>
        </w:tabs>
        <w:ind w:left="3240" w:hanging="360"/>
      </w:pPr>
      <w:rPr>
        <w:rFonts w:ascii="Arial" w:hAnsi="Arial" w:hint="default"/>
      </w:rPr>
    </w:lvl>
    <w:lvl w:ilvl="5" w:tplc="D3B20176" w:tentative="1">
      <w:start w:val="1"/>
      <w:numFmt w:val="bullet"/>
      <w:lvlText w:val="–"/>
      <w:lvlJc w:val="left"/>
      <w:pPr>
        <w:tabs>
          <w:tab w:val="num" w:pos="3960"/>
        </w:tabs>
        <w:ind w:left="3960" w:hanging="360"/>
      </w:pPr>
      <w:rPr>
        <w:rFonts w:ascii="Arial" w:hAnsi="Arial" w:hint="default"/>
      </w:rPr>
    </w:lvl>
    <w:lvl w:ilvl="6" w:tplc="79506CB6" w:tentative="1">
      <w:start w:val="1"/>
      <w:numFmt w:val="bullet"/>
      <w:lvlText w:val="–"/>
      <w:lvlJc w:val="left"/>
      <w:pPr>
        <w:tabs>
          <w:tab w:val="num" w:pos="4680"/>
        </w:tabs>
        <w:ind w:left="4680" w:hanging="360"/>
      </w:pPr>
      <w:rPr>
        <w:rFonts w:ascii="Arial" w:hAnsi="Arial" w:hint="default"/>
      </w:rPr>
    </w:lvl>
    <w:lvl w:ilvl="7" w:tplc="17BAB3E2" w:tentative="1">
      <w:start w:val="1"/>
      <w:numFmt w:val="bullet"/>
      <w:lvlText w:val="–"/>
      <w:lvlJc w:val="left"/>
      <w:pPr>
        <w:tabs>
          <w:tab w:val="num" w:pos="5400"/>
        </w:tabs>
        <w:ind w:left="5400" w:hanging="360"/>
      </w:pPr>
      <w:rPr>
        <w:rFonts w:ascii="Arial" w:hAnsi="Arial" w:hint="default"/>
      </w:rPr>
    </w:lvl>
    <w:lvl w:ilvl="8" w:tplc="92BA9772" w:tentative="1">
      <w:start w:val="1"/>
      <w:numFmt w:val="bullet"/>
      <w:lvlText w:val="–"/>
      <w:lvlJc w:val="left"/>
      <w:pPr>
        <w:tabs>
          <w:tab w:val="num" w:pos="6120"/>
        </w:tabs>
        <w:ind w:left="6120" w:hanging="360"/>
      </w:pPr>
      <w:rPr>
        <w:rFonts w:ascii="Arial" w:hAnsi="Arial" w:hint="default"/>
      </w:rPr>
    </w:lvl>
  </w:abstractNum>
  <w:abstractNum w:abstractNumId="187" w15:restartNumberingAfterBreak="0">
    <w:nsid w:val="64111A27"/>
    <w:multiLevelType w:val="hybridMultilevel"/>
    <w:tmpl w:val="AFFE18A4"/>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64277011"/>
    <w:multiLevelType w:val="hybridMultilevel"/>
    <w:tmpl w:val="230AB068"/>
    <w:lvl w:ilvl="0" w:tplc="FA38FD5C">
      <w:start w:val="1"/>
      <w:numFmt w:val="bullet"/>
      <w:lvlText w:val="•"/>
      <w:lvlJc w:val="left"/>
      <w:pPr>
        <w:tabs>
          <w:tab w:val="num" w:pos="720"/>
        </w:tabs>
        <w:ind w:left="720" w:hanging="360"/>
      </w:pPr>
      <w:rPr>
        <w:rFonts w:ascii="Arial" w:hAnsi="Arial" w:hint="default"/>
      </w:rPr>
    </w:lvl>
    <w:lvl w:ilvl="1" w:tplc="5C7678B2">
      <w:numFmt w:val="bullet"/>
      <w:lvlText w:val="•"/>
      <w:lvlJc w:val="left"/>
      <w:pPr>
        <w:tabs>
          <w:tab w:val="num" w:pos="1440"/>
        </w:tabs>
        <w:ind w:left="1440" w:hanging="360"/>
      </w:pPr>
      <w:rPr>
        <w:rFonts w:ascii="Arial" w:hAnsi="Arial" w:hint="default"/>
      </w:rPr>
    </w:lvl>
    <w:lvl w:ilvl="2" w:tplc="E9EA5986">
      <w:numFmt w:val="bullet"/>
      <w:lvlText w:val="•"/>
      <w:lvlJc w:val="left"/>
      <w:pPr>
        <w:tabs>
          <w:tab w:val="num" w:pos="2160"/>
        </w:tabs>
        <w:ind w:left="2160" w:hanging="360"/>
      </w:pPr>
      <w:rPr>
        <w:rFonts w:ascii="Arial" w:hAnsi="Arial" w:hint="default"/>
      </w:rPr>
    </w:lvl>
    <w:lvl w:ilvl="3" w:tplc="EFA63648">
      <w:numFmt w:val="bullet"/>
      <w:lvlText w:val="•"/>
      <w:lvlJc w:val="left"/>
      <w:pPr>
        <w:tabs>
          <w:tab w:val="num" w:pos="2880"/>
        </w:tabs>
        <w:ind w:left="2880" w:hanging="360"/>
      </w:pPr>
      <w:rPr>
        <w:rFonts w:ascii="Arial" w:hAnsi="Arial" w:hint="default"/>
      </w:rPr>
    </w:lvl>
    <w:lvl w:ilvl="4" w:tplc="B3FEA9D0" w:tentative="1">
      <w:start w:val="1"/>
      <w:numFmt w:val="bullet"/>
      <w:lvlText w:val="•"/>
      <w:lvlJc w:val="left"/>
      <w:pPr>
        <w:tabs>
          <w:tab w:val="num" w:pos="3600"/>
        </w:tabs>
        <w:ind w:left="3600" w:hanging="360"/>
      </w:pPr>
      <w:rPr>
        <w:rFonts w:ascii="Arial" w:hAnsi="Arial" w:hint="default"/>
      </w:rPr>
    </w:lvl>
    <w:lvl w:ilvl="5" w:tplc="0524ADD4" w:tentative="1">
      <w:start w:val="1"/>
      <w:numFmt w:val="bullet"/>
      <w:lvlText w:val="•"/>
      <w:lvlJc w:val="left"/>
      <w:pPr>
        <w:tabs>
          <w:tab w:val="num" w:pos="4320"/>
        </w:tabs>
        <w:ind w:left="4320" w:hanging="360"/>
      </w:pPr>
      <w:rPr>
        <w:rFonts w:ascii="Arial" w:hAnsi="Arial" w:hint="default"/>
      </w:rPr>
    </w:lvl>
    <w:lvl w:ilvl="6" w:tplc="289E9590" w:tentative="1">
      <w:start w:val="1"/>
      <w:numFmt w:val="bullet"/>
      <w:lvlText w:val="•"/>
      <w:lvlJc w:val="left"/>
      <w:pPr>
        <w:tabs>
          <w:tab w:val="num" w:pos="5040"/>
        </w:tabs>
        <w:ind w:left="5040" w:hanging="360"/>
      </w:pPr>
      <w:rPr>
        <w:rFonts w:ascii="Arial" w:hAnsi="Arial" w:hint="default"/>
      </w:rPr>
    </w:lvl>
    <w:lvl w:ilvl="7" w:tplc="2FC646D4" w:tentative="1">
      <w:start w:val="1"/>
      <w:numFmt w:val="bullet"/>
      <w:lvlText w:val="•"/>
      <w:lvlJc w:val="left"/>
      <w:pPr>
        <w:tabs>
          <w:tab w:val="num" w:pos="5760"/>
        </w:tabs>
        <w:ind w:left="5760" w:hanging="360"/>
      </w:pPr>
      <w:rPr>
        <w:rFonts w:ascii="Arial" w:hAnsi="Arial" w:hint="default"/>
      </w:rPr>
    </w:lvl>
    <w:lvl w:ilvl="8" w:tplc="9DF40988" w:tentative="1">
      <w:start w:val="1"/>
      <w:numFmt w:val="bullet"/>
      <w:lvlText w:val="•"/>
      <w:lvlJc w:val="left"/>
      <w:pPr>
        <w:tabs>
          <w:tab w:val="num" w:pos="6480"/>
        </w:tabs>
        <w:ind w:left="6480" w:hanging="360"/>
      </w:pPr>
      <w:rPr>
        <w:rFonts w:ascii="Arial" w:hAnsi="Arial" w:hint="default"/>
      </w:rPr>
    </w:lvl>
  </w:abstractNum>
  <w:abstractNum w:abstractNumId="18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0" w15:restartNumberingAfterBreak="0">
    <w:nsid w:val="64B54002"/>
    <w:multiLevelType w:val="hybridMultilevel"/>
    <w:tmpl w:val="6088B784"/>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1" w15:restartNumberingAfterBreak="0">
    <w:nsid w:val="64D63224"/>
    <w:multiLevelType w:val="hybridMultilevel"/>
    <w:tmpl w:val="8FD6A62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2" w15:restartNumberingAfterBreak="0">
    <w:nsid w:val="650C5C89"/>
    <w:multiLevelType w:val="hybridMultilevel"/>
    <w:tmpl w:val="2AA2167A"/>
    <w:lvl w:ilvl="0" w:tplc="70B42AC2">
      <w:numFmt w:val="bullet"/>
      <w:lvlText w:val="-"/>
      <w:lvlJc w:val="left"/>
      <w:pPr>
        <w:ind w:left="720" w:hanging="360"/>
      </w:pPr>
      <w:rPr>
        <w:rFonts w:ascii="Times" w:eastAsia="SimSun"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65B109FC"/>
    <w:multiLevelType w:val="hybridMultilevel"/>
    <w:tmpl w:val="6EA2C75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4" w15:restartNumberingAfterBreak="0">
    <w:nsid w:val="66924CB0"/>
    <w:multiLevelType w:val="hybridMultilevel"/>
    <w:tmpl w:val="7564F77C"/>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6705670D"/>
    <w:multiLevelType w:val="hybridMultilevel"/>
    <w:tmpl w:val="48E4D140"/>
    <w:lvl w:ilvl="0" w:tplc="0F603522">
      <w:start w:val="1"/>
      <w:numFmt w:val="bullet"/>
      <w:lvlText w:val="•"/>
      <w:lvlJc w:val="left"/>
      <w:pPr>
        <w:tabs>
          <w:tab w:val="num" w:pos="720"/>
        </w:tabs>
        <w:ind w:left="720" w:hanging="360"/>
      </w:pPr>
      <w:rPr>
        <w:rFonts w:ascii="Arial" w:hAnsi="Arial" w:hint="default"/>
      </w:rPr>
    </w:lvl>
    <w:lvl w:ilvl="1" w:tplc="E9F85E0E">
      <w:numFmt w:val="bullet"/>
      <w:lvlText w:val="–"/>
      <w:lvlJc w:val="left"/>
      <w:pPr>
        <w:tabs>
          <w:tab w:val="num" w:pos="1440"/>
        </w:tabs>
        <w:ind w:left="1440" w:hanging="360"/>
      </w:pPr>
      <w:rPr>
        <w:rFonts w:ascii="Arial" w:hAnsi="Arial" w:hint="default"/>
      </w:rPr>
    </w:lvl>
    <w:lvl w:ilvl="2" w:tplc="9A2C1B00" w:tentative="1">
      <w:start w:val="1"/>
      <w:numFmt w:val="bullet"/>
      <w:lvlText w:val="•"/>
      <w:lvlJc w:val="left"/>
      <w:pPr>
        <w:tabs>
          <w:tab w:val="num" w:pos="2160"/>
        </w:tabs>
        <w:ind w:left="2160" w:hanging="360"/>
      </w:pPr>
      <w:rPr>
        <w:rFonts w:ascii="Arial" w:hAnsi="Arial" w:hint="default"/>
      </w:rPr>
    </w:lvl>
    <w:lvl w:ilvl="3" w:tplc="3B406B52" w:tentative="1">
      <w:start w:val="1"/>
      <w:numFmt w:val="bullet"/>
      <w:lvlText w:val="•"/>
      <w:lvlJc w:val="left"/>
      <w:pPr>
        <w:tabs>
          <w:tab w:val="num" w:pos="2880"/>
        </w:tabs>
        <w:ind w:left="2880" w:hanging="360"/>
      </w:pPr>
      <w:rPr>
        <w:rFonts w:ascii="Arial" w:hAnsi="Arial" w:hint="default"/>
      </w:rPr>
    </w:lvl>
    <w:lvl w:ilvl="4" w:tplc="80162CD8" w:tentative="1">
      <w:start w:val="1"/>
      <w:numFmt w:val="bullet"/>
      <w:lvlText w:val="•"/>
      <w:lvlJc w:val="left"/>
      <w:pPr>
        <w:tabs>
          <w:tab w:val="num" w:pos="3600"/>
        </w:tabs>
        <w:ind w:left="3600" w:hanging="360"/>
      </w:pPr>
      <w:rPr>
        <w:rFonts w:ascii="Arial" w:hAnsi="Arial" w:hint="default"/>
      </w:rPr>
    </w:lvl>
    <w:lvl w:ilvl="5" w:tplc="AF061B2C" w:tentative="1">
      <w:start w:val="1"/>
      <w:numFmt w:val="bullet"/>
      <w:lvlText w:val="•"/>
      <w:lvlJc w:val="left"/>
      <w:pPr>
        <w:tabs>
          <w:tab w:val="num" w:pos="4320"/>
        </w:tabs>
        <w:ind w:left="4320" w:hanging="360"/>
      </w:pPr>
      <w:rPr>
        <w:rFonts w:ascii="Arial" w:hAnsi="Arial" w:hint="default"/>
      </w:rPr>
    </w:lvl>
    <w:lvl w:ilvl="6" w:tplc="C3E600E4" w:tentative="1">
      <w:start w:val="1"/>
      <w:numFmt w:val="bullet"/>
      <w:lvlText w:val="•"/>
      <w:lvlJc w:val="left"/>
      <w:pPr>
        <w:tabs>
          <w:tab w:val="num" w:pos="5040"/>
        </w:tabs>
        <w:ind w:left="5040" w:hanging="360"/>
      </w:pPr>
      <w:rPr>
        <w:rFonts w:ascii="Arial" w:hAnsi="Arial" w:hint="default"/>
      </w:rPr>
    </w:lvl>
    <w:lvl w:ilvl="7" w:tplc="668EF200" w:tentative="1">
      <w:start w:val="1"/>
      <w:numFmt w:val="bullet"/>
      <w:lvlText w:val="•"/>
      <w:lvlJc w:val="left"/>
      <w:pPr>
        <w:tabs>
          <w:tab w:val="num" w:pos="5760"/>
        </w:tabs>
        <w:ind w:left="5760" w:hanging="360"/>
      </w:pPr>
      <w:rPr>
        <w:rFonts w:ascii="Arial" w:hAnsi="Arial" w:hint="default"/>
      </w:rPr>
    </w:lvl>
    <w:lvl w:ilvl="8" w:tplc="87402B08" w:tentative="1">
      <w:start w:val="1"/>
      <w:numFmt w:val="bullet"/>
      <w:lvlText w:val="•"/>
      <w:lvlJc w:val="left"/>
      <w:pPr>
        <w:tabs>
          <w:tab w:val="num" w:pos="6480"/>
        </w:tabs>
        <w:ind w:left="6480" w:hanging="360"/>
      </w:pPr>
      <w:rPr>
        <w:rFonts w:ascii="Arial" w:hAnsi="Arial" w:hint="default"/>
      </w:rPr>
    </w:lvl>
  </w:abstractNum>
  <w:abstractNum w:abstractNumId="196" w15:restartNumberingAfterBreak="0">
    <w:nsid w:val="67987E81"/>
    <w:multiLevelType w:val="hybridMultilevel"/>
    <w:tmpl w:val="C45C7B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7" w15:restartNumberingAfterBreak="0">
    <w:nsid w:val="681946EE"/>
    <w:multiLevelType w:val="hybridMultilevel"/>
    <w:tmpl w:val="4F062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68BB1BB4"/>
    <w:multiLevelType w:val="multilevel"/>
    <w:tmpl w:val="68BB1B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9" w15:restartNumberingAfterBreak="0">
    <w:nsid w:val="69D14C2E"/>
    <w:multiLevelType w:val="hybridMultilevel"/>
    <w:tmpl w:val="8F5A1D3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0"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6A1504AE"/>
    <w:multiLevelType w:val="hybridMultilevel"/>
    <w:tmpl w:val="7A3811E4"/>
    <w:lvl w:ilvl="0" w:tplc="97E0EADA">
      <w:start w:val="1"/>
      <w:numFmt w:val="bullet"/>
      <w:lvlText w:val="-"/>
      <w:lvlJc w:val="left"/>
      <w:pPr>
        <w:tabs>
          <w:tab w:val="num" w:pos="720"/>
        </w:tabs>
        <w:ind w:left="720" w:hanging="360"/>
      </w:pPr>
      <w:rPr>
        <w:rFonts w:ascii="Times New Roman" w:hAnsi="Times New Roman" w:hint="default"/>
      </w:rPr>
    </w:lvl>
    <w:lvl w:ilvl="1" w:tplc="633A33A8">
      <w:numFmt w:val="bullet"/>
      <w:lvlText w:val="-"/>
      <w:lvlJc w:val="left"/>
      <w:pPr>
        <w:tabs>
          <w:tab w:val="num" w:pos="1440"/>
        </w:tabs>
        <w:ind w:left="1440" w:hanging="360"/>
      </w:pPr>
      <w:rPr>
        <w:rFonts w:ascii="Times New Roman" w:hAnsi="Times New Roman" w:hint="default"/>
      </w:rPr>
    </w:lvl>
    <w:lvl w:ilvl="2" w:tplc="41C0AFF2" w:tentative="1">
      <w:start w:val="1"/>
      <w:numFmt w:val="bullet"/>
      <w:lvlText w:val="-"/>
      <w:lvlJc w:val="left"/>
      <w:pPr>
        <w:tabs>
          <w:tab w:val="num" w:pos="2160"/>
        </w:tabs>
        <w:ind w:left="2160" w:hanging="360"/>
      </w:pPr>
      <w:rPr>
        <w:rFonts w:ascii="Times New Roman" w:hAnsi="Times New Roman" w:hint="default"/>
      </w:rPr>
    </w:lvl>
    <w:lvl w:ilvl="3" w:tplc="679AF11A" w:tentative="1">
      <w:start w:val="1"/>
      <w:numFmt w:val="bullet"/>
      <w:lvlText w:val="-"/>
      <w:lvlJc w:val="left"/>
      <w:pPr>
        <w:tabs>
          <w:tab w:val="num" w:pos="2880"/>
        </w:tabs>
        <w:ind w:left="2880" w:hanging="360"/>
      </w:pPr>
      <w:rPr>
        <w:rFonts w:ascii="Times New Roman" w:hAnsi="Times New Roman" w:hint="default"/>
      </w:rPr>
    </w:lvl>
    <w:lvl w:ilvl="4" w:tplc="063A50F8" w:tentative="1">
      <w:start w:val="1"/>
      <w:numFmt w:val="bullet"/>
      <w:lvlText w:val="-"/>
      <w:lvlJc w:val="left"/>
      <w:pPr>
        <w:tabs>
          <w:tab w:val="num" w:pos="3600"/>
        </w:tabs>
        <w:ind w:left="3600" w:hanging="360"/>
      </w:pPr>
      <w:rPr>
        <w:rFonts w:ascii="Times New Roman" w:hAnsi="Times New Roman" w:hint="default"/>
      </w:rPr>
    </w:lvl>
    <w:lvl w:ilvl="5" w:tplc="9546486A" w:tentative="1">
      <w:start w:val="1"/>
      <w:numFmt w:val="bullet"/>
      <w:lvlText w:val="-"/>
      <w:lvlJc w:val="left"/>
      <w:pPr>
        <w:tabs>
          <w:tab w:val="num" w:pos="4320"/>
        </w:tabs>
        <w:ind w:left="4320" w:hanging="360"/>
      </w:pPr>
      <w:rPr>
        <w:rFonts w:ascii="Times New Roman" w:hAnsi="Times New Roman" w:hint="default"/>
      </w:rPr>
    </w:lvl>
    <w:lvl w:ilvl="6" w:tplc="72406BB8" w:tentative="1">
      <w:start w:val="1"/>
      <w:numFmt w:val="bullet"/>
      <w:lvlText w:val="-"/>
      <w:lvlJc w:val="left"/>
      <w:pPr>
        <w:tabs>
          <w:tab w:val="num" w:pos="5040"/>
        </w:tabs>
        <w:ind w:left="5040" w:hanging="360"/>
      </w:pPr>
      <w:rPr>
        <w:rFonts w:ascii="Times New Roman" w:hAnsi="Times New Roman" w:hint="default"/>
      </w:rPr>
    </w:lvl>
    <w:lvl w:ilvl="7" w:tplc="CB46C6A4" w:tentative="1">
      <w:start w:val="1"/>
      <w:numFmt w:val="bullet"/>
      <w:lvlText w:val="-"/>
      <w:lvlJc w:val="left"/>
      <w:pPr>
        <w:tabs>
          <w:tab w:val="num" w:pos="5760"/>
        </w:tabs>
        <w:ind w:left="5760" w:hanging="360"/>
      </w:pPr>
      <w:rPr>
        <w:rFonts w:ascii="Times New Roman" w:hAnsi="Times New Roman" w:hint="default"/>
      </w:rPr>
    </w:lvl>
    <w:lvl w:ilvl="8" w:tplc="2C481338" w:tentative="1">
      <w:start w:val="1"/>
      <w:numFmt w:val="bullet"/>
      <w:lvlText w:val="-"/>
      <w:lvlJc w:val="left"/>
      <w:pPr>
        <w:tabs>
          <w:tab w:val="num" w:pos="6480"/>
        </w:tabs>
        <w:ind w:left="6480" w:hanging="360"/>
      </w:pPr>
      <w:rPr>
        <w:rFonts w:ascii="Times New Roman" w:hAnsi="Times New Roman" w:hint="default"/>
      </w:rPr>
    </w:lvl>
  </w:abstractNum>
  <w:abstractNum w:abstractNumId="202" w15:restartNumberingAfterBreak="0">
    <w:nsid w:val="6B015919"/>
    <w:multiLevelType w:val="hybridMultilevel"/>
    <w:tmpl w:val="5AA01B9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03" w15:restartNumberingAfterBreak="0">
    <w:nsid w:val="6B087252"/>
    <w:multiLevelType w:val="hybridMultilevel"/>
    <w:tmpl w:val="2988C5B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6B1F4B6D"/>
    <w:multiLevelType w:val="hybridMultilevel"/>
    <w:tmpl w:val="CD9A0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6BB84BCC"/>
    <w:multiLevelType w:val="hybridMultilevel"/>
    <w:tmpl w:val="318050A0"/>
    <w:lvl w:ilvl="0" w:tplc="7444E23C">
      <w:start w:val="1"/>
      <w:numFmt w:val="bullet"/>
      <w:lvlText w:val="•"/>
      <w:lvlJc w:val="left"/>
      <w:pPr>
        <w:tabs>
          <w:tab w:val="num" w:pos="720"/>
        </w:tabs>
        <w:ind w:left="720" w:hanging="360"/>
      </w:pPr>
      <w:rPr>
        <w:rFonts w:ascii="Arial" w:hAnsi="Arial" w:hint="default"/>
      </w:rPr>
    </w:lvl>
    <w:lvl w:ilvl="1" w:tplc="C420B942">
      <w:numFmt w:val="bullet"/>
      <w:lvlText w:val="•"/>
      <w:lvlJc w:val="left"/>
      <w:pPr>
        <w:tabs>
          <w:tab w:val="num" w:pos="1440"/>
        </w:tabs>
        <w:ind w:left="1440" w:hanging="360"/>
      </w:pPr>
      <w:rPr>
        <w:rFonts w:ascii="Arial" w:hAnsi="Arial" w:hint="default"/>
      </w:rPr>
    </w:lvl>
    <w:lvl w:ilvl="2" w:tplc="CEF8799A">
      <w:start w:val="1"/>
      <w:numFmt w:val="bullet"/>
      <w:lvlText w:val="•"/>
      <w:lvlJc w:val="left"/>
      <w:pPr>
        <w:tabs>
          <w:tab w:val="num" w:pos="2160"/>
        </w:tabs>
        <w:ind w:left="2160" w:hanging="360"/>
      </w:pPr>
      <w:rPr>
        <w:rFonts w:ascii="Arial" w:hAnsi="Arial" w:hint="default"/>
      </w:rPr>
    </w:lvl>
    <w:lvl w:ilvl="3" w:tplc="996C68F8" w:tentative="1">
      <w:start w:val="1"/>
      <w:numFmt w:val="bullet"/>
      <w:lvlText w:val="•"/>
      <w:lvlJc w:val="left"/>
      <w:pPr>
        <w:tabs>
          <w:tab w:val="num" w:pos="2880"/>
        </w:tabs>
        <w:ind w:left="2880" w:hanging="360"/>
      </w:pPr>
      <w:rPr>
        <w:rFonts w:ascii="Arial" w:hAnsi="Arial" w:hint="default"/>
      </w:rPr>
    </w:lvl>
    <w:lvl w:ilvl="4" w:tplc="831EABB8" w:tentative="1">
      <w:start w:val="1"/>
      <w:numFmt w:val="bullet"/>
      <w:lvlText w:val="•"/>
      <w:lvlJc w:val="left"/>
      <w:pPr>
        <w:tabs>
          <w:tab w:val="num" w:pos="3600"/>
        </w:tabs>
        <w:ind w:left="3600" w:hanging="360"/>
      </w:pPr>
      <w:rPr>
        <w:rFonts w:ascii="Arial" w:hAnsi="Arial" w:hint="default"/>
      </w:rPr>
    </w:lvl>
    <w:lvl w:ilvl="5" w:tplc="57442566" w:tentative="1">
      <w:start w:val="1"/>
      <w:numFmt w:val="bullet"/>
      <w:lvlText w:val="•"/>
      <w:lvlJc w:val="left"/>
      <w:pPr>
        <w:tabs>
          <w:tab w:val="num" w:pos="4320"/>
        </w:tabs>
        <w:ind w:left="4320" w:hanging="360"/>
      </w:pPr>
      <w:rPr>
        <w:rFonts w:ascii="Arial" w:hAnsi="Arial" w:hint="default"/>
      </w:rPr>
    </w:lvl>
    <w:lvl w:ilvl="6" w:tplc="3B5451A4" w:tentative="1">
      <w:start w:val="1"/>
      <w:numFmt w:val="bullet"/>
      <w:lvlText w:val="•"/>
      <w:lvlJc w:val="left"/>
      <w:pPr>
        <w:tabs>
          <w:tab w:val="num" w:pos="5040"/>
        </w:tabs>
        <w:ind w:left="5040" w:hanging="360"/>
      </w:pPr>
      <w:rPr>
        <w:rFonts w:ascii="Arial" w:hAnsi="Arial" w:hint="default"/>
      </w:rPr>
    </w:lvl>
    <w:lvl w:ilvl="7" w:tplc="93EC2F58" w:tentative="1">
      <w:start w:val="1"/>
      <w:numFmt w:val="bullet"/>
      <w:lvlText w:val="•"/>
      <w:lvlJc w:val="left"/>
      <w:pPr>
        <w:tabs>
          <w:tab w:val="num" w:pos="5760"/>
        </w:tabs>
        <w:ind w:left="5760" w:hanging="360"/>
      </w:pPr>
      <w:rPr>
        <w:rFonts w:ascii="Arial" w:hAnsi="Arial" w:hint="default"/>
      </w:rPr>
    </w:lvl>
    <w:lvl w:ilvl="8" w:tplc="C9D0AA52" w:tentative="1">
      <w:start w:val="1"/>
      <w:numFmt w:val="bullet"/>
      <w:lvlText w:val="•"/>
      <w:lvlJc w:val="left"/>
      <w:pPr>
        <w:tabs>
          <w:tab w:val="num" w:pos="6480"/>
        </w:tabs>
        <w:ind w:left="6480" w:hanging="360"/>
      </w:pPr>
      <w:rPr>
        <w:rFonts w:ascii="Arial" w:hAnsi="Arial" w:hint="default"/>
      </w:rPr>
    </w:lvl>
  </w:abstractNum>
  <w:abstractNum w:abstractNumId="206" w15:restartNumberingAfterBreak="0">
    <w:nsid w:val="6BFE4875"/>
    <w:multiLevelType w:val="hybridMultilevel"/>
    <w:tmpl w:val="72048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208" w15:restartNumberingAfterBreak="0">
    <w:nsid w:val="6CB94565"/>
    <w:multiLevelType w:val="hybridMultilevel"/>
    <w:tmpl w:val="CA526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0" w15:restartNumberingAfterBreak="0">
    <w:nsid w:val="6D2F6DE7"/>
    <w:multiLevelType w:val="hybridMultilevel"/>
    <w:tmpl w:val="E794BC04"/>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6E532A75"/>
    <w:multiLevelType w:val="hybridMultilevel"/>
    <w:tmpl w:val="A0DCBE8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6ECA067D"/>
    <w:multiLevelType w:val="hybridMultilevel"/>
    <w:tmpl w:val="13D07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6EFD2A86"/>
    <w:multiLevelType w:val="hybridMultilevel"/>
    <w:tmpl w:val="062644F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4" w15:restartNumberingAfterBreak="0">
    <w:nsid w:val="6F1D08AE"/>
    <w:multiLevelType w:val="multilevel"/>
    <w:tmpl w:val="5F50DC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6" w15:restartNumberingAfterBreak="0">
    <w:nsid w:val="6F445645"/>
    <w:multiLevelType w:val="hybridMultilevel"/>
    <w:tmpl w:val="A36E36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6F9B55BE"/>
    <w:multiLevelType w:val="hybridMultilevel"/>
    <w:tmpl w:val="F0F0AA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6FAB4717"/>
    <w:multiLevelType w:val="hybridMultilevel"/>
    <w:tmpl w:val="57B05430"/>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6FAE41D9"/>
    <w:multiLevelType w:val="hybridMultilevel"/>
    <w:tmpl w:val="CBAC0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708F787A"/>
    <w:multiLevelType w:val="hybridMultilevel"/>
    <w:tmpl w:val="77264A74"/>
    <w:lvl w:ilvl="0" w:tplc="C8109A22">
      <w:start w:val="1"/>
      <w:numFmt w:val="bullet"/>
      <w:lvlText w:val="•"/>
      <w:lvlJc w:val="left"/>
      <w:pPr>
        <w:tabs>
          <w:tab w:val="num" w:pos="720"/>
        </w:tabs>
        <w:ind w:left="720" w:hanging="360"/>
      </w:pPr>
      <w:rPr>
        <w:rFonts w:ascii="Arial" w:hAnsi="Arial" w:hint="default"/>
      </w:rPr>
    </w:lvl>
    <w:lvl w:ilvl="1" w:tplc="862E1276" w:tentative="1">
      <w:start w:val="1"/>
      <w:numFmt w:val="bullet"/>
      <w:lvlText w:val="•"/>
      <w:lvlJc w:val="left"/>
      <w:pPr>
        <w:tabs>
          <w:tab w:val="num" w:pos="1440"/>
        </w:tabs>
        <w:ind w:left="1440" w:hanging="360"/>
      </w:pPr>
      <w:rPr>
        <w:rFonts w:ascii="Arial" w:hAnsi="Arial" w:hint="default"/>
      </w:rPr>
    </w:lvl>
    <w:lvl w:ilvl="2" w:tplc="748E03D4" w:tentative="1">
      <w:start w:val="1"/>
      <w:numFmt w:val="bullet"/>
      <w:lvlText w:val="•"/>
      <w:lvlJc w:val="left"/>
      <w:pPr>
        <w:tabs>
          <w:tab w:val="num" w:pos="2160"/>
        </w:tabs>
        <w:ind w:left="2160" w:hanging="360"/>
      </w:pPr>
      <w:rPr>
        <w:rFonts w:ascii="Arial" w:hAnsi="Arial" w:hint="default"/>
      </w:rPr>
    </w:lvl>
    <w:lvl w:ilvl="3" w:tplc="4750480A" w:tentative="1">
      <w:start w:val="1"/>
      <w:numFmt w:val="bullet"/>
      <w:lvlText w:val="•"/>
      <w:lvlJc w:val="left"/>
      <w:pPr>
        <w:tabs>
          <w:tab w:val="num" w:pos="2880"/>
        </w:tabs>
        <w:ind w:left="2880" w:hanging="360"/>
      </w:pPr>
      <w:rPr>
        <w:rFonts w:ascii="Arial" w:hAnsi="Arial" w:hint="default"/>
      </w:rPr>
    </w:lvl>
    <w:lvl w:ilvl="4" w:tplc="191A5EFE" w:tentative="1">
      <w:start w:val="1"/>
      <w:numFmt w:val="bullet"/>
      <w:lvlText w:val="•"/>
      <w:lvlJc w:val="left"/>
      <w:pPr>
        <w:tabs>
          <w:tab w:val="num" w:pos="3600"/>
        </w:tabs>
        <w:ind w:left="3600" w:hanging="360"/>
      </w:pPr>
      <w:rPr>
        <w:rFonts w:ascii="Arial" w:hAnsi="Arial" w:hint="default"/>
      </w:rPr>
    </w:lvl>
    <w:lvl w:ilvl="5" w:tplc="CAB2BD80" w:tentative="1">
      <w:start w:val="1"/>
      <w:numFmt w:val="bullet"/>
      <w:lvlText w:val="•"/>
      <w:lvlJc w:val="left"/>
      <w:pPr>
        <w:tabs>
          <w:tab w:val="num" w:pos="4320"/>
        </w:tabs>
        <w:ind w:left="4320" w:hanging="360"/>
      </w:pPr>
      <w:rPr>
        <w:rFonts w:ascii="Arial" w:hAnsi="Arial" w:hint="default"/>
      </w:rPr>
    </w:lvl>
    <w:lvl w:ilvl="6" w:tplc="6A12ADD8" w:tentative="1">
      <w:start w:val="1"/>
      <w:numFmt w:val="bullet"/>
      <w:lvlText w:val="•"/>
      <w:lvlJc w:val="left"/>
      <w:pPr>
        <w:tabs>
          <w:tab w:val="num" w:pos="5040"/>
        </w:tabs>
        <w:ind w:left="5040" w:hanging="360"/>
      </w:pPr>
      <w:rPr>
        <w:rFonts w:ascii="Arial" w:hAnsi="Arial" w:hint="default"/>
      </w:rPr>
    </w:lvl>
    <w:lvl w:ilvl="7" w:tplc="CB32C92E" w:tentative="1">
      <w:start w:val="1"/>
      <w:numFmt w:val="bullet"/>
      <w:lvlText w:val="•"/>
      <w:lvlJc w:val="left"/>
      <w:pPr>
        <w:tabs>
          <w:tab w:val="num" w:pos="5760"/>
        </w:tabs>
        <w:ind w:left="5760" w:hanging="360"/>
      </w:pPr>
      <w:rPr>
        <w:rFonts w:ascii="Arial" w:hAnsi="Arial" w:hint="default"/>
      </w:rPr>
    </w:lvl>
    <w:lvl w:ilvl="8" w:tplc="745ED524" w:tentative="1">
      <w:start w:val="1"/>
      <w:numFmt w:val="bullet"/>
      <w:lvlText w:val="•"/>
      <w:lvlJc w:val="left"/>
      <w:pPr>
        <w:tabs>
          <w:tab w:val="num" w:pos="6480"/>
        </w:tabs>
        <w:ind w:left="6480" w:hanging="360"/>
      </w:pPr>
      <w:rPr>
        <w:rFonts w:ascii="Arial" w:hAnsi="Arial" w:hint="default"/>
      </w:rPr>
    </w:lvl>
  </w:abstractNum>
  <w:abstractNum w:abstractNumId="221" w15:restartNumberingAfterBreak="0">
    <w:nsid w:val="70BE060A"/>
    <w:multiLevelType w:val="hybridMultilevel"/>
    <w:tmpl w:val="8786999A"/>
    <w:lvl w:ilvl="0" w:tplc="42F07A64">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2" w15:restartNumberingAfterBreak="0">
    <w:nsid w:val="70DC0891"/>
    <w:multiLevelType w:val="hybridMultilevel"/>
    <w:tmpl w:val="27BA6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224" w15:restartNumberingAfterBreak="0">
    <w:nsid w:val="71CD1DDA"/>
    <w:multiLevelType w:val="hybridMultilevel"/>
    <w:tmpl w:val="110439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72E05B6C"/>
    <w:multiLevelType w:val="hybridMultilevel"/>
    <w:tmpl w:val="084ED29E"/>
    <w:lvl w:ilvl="0" w:tplc="76169598">
      <w:start w:val="1"/>
      <w:numFmt w:val="bullet"/>
      <w:lvlText w:val="•"/>
      <w:lvlJc w:val="left"/>
      <w:pPr>
        <w:tabs>
          <w:tab w:val="num" w:pos="720"/>
        </w:tabs>
        <w:ind w:left="720" w:hanging="360"/>
      </w:pPr>
      <w:rPr>
        <w:rFonts w:ascii="Arial" w:hAnsi="Arial" w:hint="default"/>
      </w:rPr>
    </w:lvl>
    <w:lvl w:ilvl="1" w:tplc="8C8A2B0E">
      <w:start w:val="1"/>
      <w:numFmt w:val="bullet"/>
      <w:lvlText w:val="•"/>
      <w:lvlJc w:val="left"/>
      <w:pPr>
        <w:tabs>
          <w:tab w:val="num" w:pos="1440"/>
        </w:tabs>
        <w:ind w:left="1440" w:hanging="360"/>
      </w:pPr>
      <w:rPr>
        <w:rFonts w:ascii="Arial" w:hAnsi="Arial" w:hint="default"/>
      </w:rPr>
    </w:lvl>
    <w:lvl w:ilvl="2" w:tplc="30C661D4">
      <w:start w:val="1"/>
      <w:numFmt w:val="bullet"/>
      <w:lvlText w:val="•"/>
      <w:lvlJc w:val="left"/>
      <w:pPr>
        <w:tabs>
          <w:tab w:val="num" w:pos="2160"/>
        </w:tabs>
        <w:ind w:left="2160" w:hanging="360"/>
      </w:pPr>
      <w:rPr>
        <w:rFonts w:ascii="Arial" w:hAnsi="Arial" w:hint="default"/>
      </w:rPr>
    </w:lvl>
    <w:lvl w:ilvl="3" w:tplc="9FA27566" w:tentative="1">
      <w:start w:val="1"/>
      <w:numFmt w:val="bullet"/>
      <w:lvlText w:val="•"/>
      <w:lvlJc w:val="left"/>
      <w:pPr>
        <w:tabs>
          <w:tab w:val="num" w:pos="2880"/>
        </w:tabs>
        <w:ind w:left="2880" w:hanging="360"/>
      </w:pPr>
      <w:rPr>
        <w:rFonts w:ascii="Arial" w:hAnsi="Arial" w:hint="default"/>
      </w:rPr>
    </w:lvl>
    <w:lvl w:ilvl="4" w:tplc="246A4A64" w:tentative="1">
      <w:start w:val="1"/>
      <w:numFmt w:val="bullet"/>
      <w:lvlText w:val="•"/>
      <w:lvlJc w:val="left"/>
      <w:pPr>
        <w:tabs>
          <w:tab w:val="num" w:pos="3600"/>
        </w:tabs>
        <w:ind w:left="3600" w:hanging="360"/>
      </w:pPr>
      <w:rPr>
        <w:rFonts w:ascii="Arial" w:hAnsi="Arial" w:hint="default"/>
      </w:rPr>
    </w:lvl>
    <w:lvl w:ilvl="5" w:tplc="5588A11A" w:tentative="1">
      <w:start w:val="1"/>
      <w:numFmt w:val="bullet"/>
      <w:lvlText w:val="•"/>
      <w:lvlJc w:val="left"/>
      <w:pPr>
        <w:tabs>
          <w:tab w:val="num" w:pos="4320"/>
        </w:tabs>
        <w:ind w:left="4320" w:hanging="360"/>
      </w:pPr>
      <w:rPr>
        <w:rFonts w:ascii="Arial" w:hAnsi="Arial" w:hint="default"/>
      </w:rPr>
    </w:lvl>
    <w:lvl w:ilvl="6" w:tplc="E3C6BAC0" w:tentative="1">
      <w:start w:val="1"/>
      <w:numFmt w:val="bullet"/>
      <w:lvlText w:val="•"/>
      <w:lvlJc w:val="left"/>
      <w:pPr>
        <w:tabs>
          <w:tab w:val="num" w:pos="5040"/>
        </w:tabs>
        <w:ind w:left="5040" w:hanging="360"/>
      </w:pPr>
      <w:rPr>
        <w:rFonts w:ascii="Arial" w:hAnsi="Arial" w:hint="default"/>
      </w:rPr>
    </w:lvl>
    <w:lvl w:ilvl="7" w:tplc="0532AFBE" w:tentative="1">
      <w:start w:val="1"/>
      <w:numFmt w:val="bullet"/>
      <w:lvlText w:val="•"/>
      <w:lvlJc w:val="left"/>
      <w:pPr>
        <w:tabs>
          <w:tab w:val="num" w:pos="5760"/>
        </w:tabs>
        <w:ind w:left="5760" w:hanging="360"/>
      </w:pPr>
      <w:rPr>
        <w:rFonts w:ascii="Arial" w:hAnsi="Arial" w:hint="default"/>
      </w:rPr>
    </w:lvl>
    <w:lvl w:ilvl="8" w:tplc="838C16F2" w:tentative="1">
      <w:start w:val="1"/>
      <w:numFmt w:val="bullet"/>
      <w:lvlText w:val="•"/>
      <w:lvlJc w:val="left"/>
      <w:pPr>
        <w:tabs>
          <w:tab w:val="num" w:pos="6480"/>
        </w:tabs>
        <w:ind w:left="6480" w:hanging="360"/>
      </w:pPr>
      <w:rPr>
        <w:rFonts w:ascii="Arial" w:hAnsi="Arial" w:hint="default"/>
      </w:rPr>
    </w:lvl>
  </w:abstractNum>
  <w:abstractNum w:abstractNumId="226" w15:restartNumberingAfterBreak="0">
    <w:nsid w:val="74182036"/>
    <w:multiLevelType w:val="hybridMultilevel"/>
    <w:tmpl w:val="40FEB9A4"/>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743A3370"/>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15:restartNumberingAfterBreak="0">
    <w:nsid w:val="747B64F7"/>
    <w:multiLevelType w:val="hybridMultilevel"/>
    <w:tmpl w:val="6A7A5F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758832B9"/>
    <w:multiLevelType w:val="hybridMultilevel"/>
    <w:tmpl w:val="2A8EF1F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0" w15:restartNumberingAfterBreak="0">
    <w:nsid w:val="75F34D91"/>
    <w:multiLevelType w:val="hybridMultilevel"/>
    <w:tmpl w:val="5C023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15:restartNumberingAfterBreak="0">
    <w:nsid w:val="76130D67"/>
    <w:multiLevelType w:val="hybridMultilevel"/>
    <w:tmpl w:val="B002BFAA"/>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2" w15:restartNumberingAfterBreak="0">
    <w:nsid w:val="76612E01"/>
    <w:multiLevelType w:val="hybridMultilevel"/>
    <w:tmpl w:val="5928D56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76A439AC"/>
    <w:multiLevelType w:val="hybridMultilevel"/>
    <w:tmpl w:val="4F84EAB4"/>
    <w:lvl w:ilvl="0" w:tplc="4BC2B306">
      <w:start w:val="1"/>
      <w:numFmt w:val="bullet"/>
      <w:lvlText w:val="•"/>
      <w:lvlJc w:val="left"/>
      <w:pPr>
        <w:tabs>
          <w:tab w:val="num" w:pos="720"/>
        </w:tabs>
        <w:ind w:left="720" w:hanging="360"/>
      </w:pPr>
      <w:rPr>
        <w:rFonts w:ascii="Arial" w:hAnsi="Arial" w:cs="Times New Roman" w:hint="default"/>
      </w:rPr>
    </w:lvl>
    <w:lvl w:ilvl="1" w:tplc="5F70D80E">
      <w:start w:val="1"/>
      <w:numFmt w:val="bullet"/>
      <w:lvlText w:val="•"/>
      <w:lvlJc w:val="left"/>
      <w:pPr>
        <w:tabs>
          <w:tab w:val="num" w:pos="1440"/>
        </w:tabs>
        <w:ind w:left="1440" w:hanging="360"/>
      </w:pPr>
      <w:rPr>
        <w:rFonts w:ascii="Arial" w:hAnsi="Arial" w:cs="Times New Roman" w:hint="default"/>
      </w:rPr>
    </w:lvl>
    <w:lvl w:ilvl="2" w:tplc="4E128C60">
      <w:start w:val="35"/>
      <w:numFmt w:val="bullet"/>
      <w:lvlText w:val="•"/>
      <w:lvlJc w:val="left"/>
      <w:pPr>
        <w:tabs>
          <w:tab w:val="num" w:pos="2160"/>
        </w:tabs>
        <w:ind w:left="2160" w:hanging="360"/>
      </w:pPr>
      <w:rPr>
        <w:rFonts w:ascii="Arial" w:hAnsi="Arial" w:cs="Times New Roman" w:hint="default"/>
      </w:rPr>
    </w:lvl>
    <w:lvl w:ilvl="3" w:tplc="9F924D4E">
      <w:start w:val="1"/>
      <w:numFmt w:val="bullet"/>
      <w:lvlText w:val="•"/>
      <w:lvlJc w:val="left"/>
      <w:pPr>
        <w:tabs>
          <w:tab w:val="num" w:pos="2880"/>
        </w:tabs>
        <w:ind w:left="2880" w:hanging="360"/>
      </w:pPr>
      <w:rPr>
        <w:rFonts w:ascii="Arial" w:hAnsi="Arial" w:cs="Times New Roman" w:hint="default"/>
      </w:rPr>
    </w:lvl>
    <w:lvl w:ilvl="4" w:tplc="2DBE17CE">
      <w:start w:val="1"/>
      <w:numFmt w:val="bullet"/>
      <w:lvlText w:val="•"/>
      <w:lvlJc w:val="left"/>
      <w:pPr>
        <w:tabs>
          <w:tab w:val="num" w:pos="3600"/>
        </w:tabs>
        <w:ind w:left="3600" w:hanging="360"/>
      </w:pPr>
      <w:rPr>
        <w:rFonts w:ascii="Arial" w:hAnsi="Arial" w:cs="Times New Roman" w:hint="default"/>
      </w:rPr>
    </w:lvl>
    <w:lvl w:ilvl="5" w:tplc="95123FB8">
      <w:start w:val="1"/>
      <w:numFmt w:val="bullet"/>
      <w:lvlText w:val="•"/>
      <w:lvlJc w:val="left"/>
      <w:pPr>
        <w:tabs>
          <w:tab w:val="num" w:pos="4320"/>
        </w:tabs>
        <w:ind w:left="4320" w:hanging="360"/>
      </w:pPr>
      <w:rPr>
        <w:rFonts w:ascii="Arial" w:hAnsi="Arial" w:cs="Times New Roman" w:hint="default"/>
      </w:rPr>
    </w:lvl>
    <w:lvl w:ilvl="6" w:tplc="C7FCAF78">
      <w:start w:val="1"/>
      <w:numFmt w:val="bullet"/>
      <w:lvlText w:val="•"/>
      <w:lvlJc w:val="left"/>
      <w:pPr>
        <w:tabs>
          <w:tab w:val="num" w:pos="5040"/>
        </w:tabs>
        <w:ind w:left="5040" w:hanging="360"/>
      </w:pPr>
      <w:rPr>
        <w:rFonts w:ascii="Arial" w:hAnsi="Arial" w:cs="Times New Roman" w:hint="default"/>
      </w:rPr>
    </w:lvl>
    <w:lvl w:ilvl="7" w:tplc="1076F80C">
      <w:start w:val="1"/>
      <w:numFmt w:val="bullet"/>
      <w:lvlText w:val="•"/>
      <w:lvlJc w:val="left"/>
      <w:pPr>
        <w:tabs>
          <w:tab w:val="num" w:pos="5760"/>
        </w:tabs>
        <w:ind w:left="5760" w:hanging="360"/>
      </w:pPr>
      <w:rPr>
        <w:rFonts w:ascii="Arial" w:hAnsi="Arial" w:cs="Times New Roman" w:hint="default"/>
      </w:rPr>
    </w:lvl>
    <w:lvl w:ilvl="8" w:tplc="8F8C63E0">
      <w:start w:val="1"/>
      <w:numFmt w:val="bullet"/>
      <w:lvlText w:val="•"/>
      <w:lvlJc w:val="left"/>
      <w:pPr>
        <w:tabs>
          <w:tab w:val="num" w:pos="6480"/>
        </w:tabs>
        <w:ind w:left="6480" w:hanging="360"/>
      </w:pPr>
      <w:rPr>
        <w:rFonts w:ascii="Arial" w:hAnsi="Arial" w:cs="Times New Roman" w:hint="default"/>
      </w:rPr>
    </w:lvl>
  </w:abstractNum>
  <w:abstractNum w:abstractNumId="235" w15:restartNumberingAfterBreak="0">
    <w:nsid w:val="76C06A30"/>
    <w:multiLevelType w:val="hybridMultilevel"/>
    <w:tmpl w:val="E322446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6" w15:restartNumberingAfterBreak="0">
    <w:nsid w:val="76EA2DB6"/>
    <w:multiLevelType w:val="hybridMultilevel"/>
    <w:tmpl w:val="A6AE064A"/>
    <w:lvl w:ilvl="0" w:tplc="B88C5C8A">
      <w:start w:val="1"/>
      <w:numFmt w:val="bullet"/>
      <w:lvlText w:val="•"/>
      <w:lvlJc w:val="left"/>
      <w:pPr>
        <w:tabs>
          <w:tab w:val="num" w:pos="720"/>
        </w:tabs>
        <w:ind w:left="720" w:hanging="360"/>
      </w:pPr>
      <w:rPr>
        <w:rFonts w:ascii="Arial" w:hAnsi="Arial" w:hint="default"/>
      </w:rPr>
    </w:lvl>
    <w:lvl w:ilvl="1" w:tplc="814CD89A">
      <w:start w:val="1"/>
      <w:numFmt w:val="bullet"/>
      <w:lvlText w:val="•"/>
      <w:lvlJc w:val="left"/>
      <w:pPr>
        <w:tabs>
          <w:tab w:val="num" w:pos="1440"/>
        </w:tabs>
        <w:ind w:left="1440" w:hanging="360"/>
      </w:pPr>
      <w:rPr>
        <w:rFonts w:ascii="Arial" w:hAnsi="Arial" w:hint="default"/>
      </w:rPr>
    </w:lvl>
    <w:lvl w:ilvl="2" w:tplc="24A2D7D0">
      <w:numFmt w:val="bullet"/>
      <w:lvlText w:val="•"/>
      <w:lvlJc w:val="left"/>
      <w:pPr>
        <w:tabs>
          <w:tab w:val="num" w:pos="2160"/>
        </w:tabs>
        <w:ind w:left="2160" w:hanging="360"/>
      </w:pPr>
      <w:rPr>
        <w:rFonts w:ascii="Arial" w:hAnsi="Arial" w:hint="default"/>
      </w:rPr>
    </w:lvl>
    <w:lvl w:ilvl="3" w:tplc="F440C932" w:tentative="1">
      <w:start w:val="1"/>
      <w:numFmt w:val="bullet"/>
      <w:lvlText w:val="•"/>
      <w:lvlJc w:val="left"/>
      <w:pPr>
        <w:tabs>
          <w:tab w:val="num" w:pos="2880"/>
        </w:tabs>
        <w:ind w:left="2880" w:hanging="360"/>
      </w:pPr>
      <w:rPr>
        <w:rFonts w:ascii="Arial" w:hAnsi="Arial" w:hint="default"/>
      </w:rPr>
    </w:lvl>
    <w:lvl w:ilvl="4" w:tplc="28A812B8" w:tentative="1">
      <w:start w:val="1"/>
      <w:numFmt w:val="bullet"/>
      <w:lvlText w:val="•"/>
      <w:lvlJc w:val="left"/>
      <w:pPr>
        <w:tabs>
          <w:tab w:val="num" w:pos="3600"/>
        </w:tabs>
        <w:ind w:left="3600" w:hanging="360"/>
      </w:pPr>
      <w:rPr>
        <w:rFonts w:ascii="Arial" w:hAnsi="Arial" w:hint="default"/>
      </w:rPr>
    </w:lvl>
    <w:lvl w:ilvl="5" w:tplc="77DA58DA" w:tentative="1">
      <w:start w:val="1"/>
      <w:numFmt w:val="bullet"/>
      <w:lvlText w:val="•"/>
      <w:lvlJc w:val="left"/>
      <w:pPr>
        <w:tabs>
          <w:tab w:val="num" w:pos="4320"/>
        </w:tabs>
        <w:ind w:left="4320" w:hanging="360"/>
      </w:pPr>
      <w:rPr>
        <w:rFonts w:ascii="Arial" w:hAnsi="Arial" w:hint="default"/>
      </w:rPr>
    </w:lvl>
    <w:lvl w:ilvl="6" w:tplc="F7E2245C" w:tentative="1">
      <w:start w:val="1"/>
      <w:numFmt w:val="bullet"/>
      <w:lvlText w:val="•"/>
      <w:lvlJc w:val="left"/>
      <w:pPr>
        <w:tabs>
          <w:tab w:val="num" w:pos="5040"/>
        </w:tabs>
        <w:ind w:left="5040" w:hanging="360"/>
      </w:pPr>
      <w:rPr>
        <w:rFonts w:ascii="Arial" w:hAnsi="Arial" w:hint="default"/>
      </w:rPr>
    </w:lvl>
    <w:lvl w:ilvl="7" w:tplc="5A863990" w:tentative="1">
      <w:start w:val="1"/>
      <w:numFmt w:val="bullet"/>
      <w:lvlText w:val="•"/>
      <w:lvlJc w:val="left"/>
      <w:pPr>
        <w:tabs>
          <w:tab w:val="num" w:pos="5760"/>
        </w:tabs>
        <w:ind w:left="5760" w:hanging="360"/>
      </w:pPr>
      <w:rPr>
        <w:rFonts w:ascii="Arial" w:hAnsi="Arial" w:hint="default"/>
      </w:rPr>
    </w:lvl>
    <w:lvl w:ilvl="8" w:tplc="9E1AE592" w:tentative="1">
      <w:start w:val="1"/>
      <w:numFmt w:val="bullet"/>
      <w:lvlText w:val="•"/>
      <w:lvlJc w:val="left"/>
      <w:pPr>
        <w:tabs>
          <w:tab w:val="num" w:pos="6480"/>
        </w:tabs>
        <w:ind w:left="6480" w:hanging="360"/>
      </w:pPr>
      <w:rPr>
        <w:rFonts w:ascii="Arial" w:hAnsi="Arial" w:hint="default"/>
      </w:rPr>
    </w:lvl>
  </w:abstractNum>
  <w:abstractNum w:abstractNumId="237" w15:restartNumberingAfterBreak="0">
    <w:nsid w:val="7759694C"/>
    <w:multiLevelType w:val="hybridMultilevel"/>
    <w:tmpl w:val="8984EF60"/>
    <w:lvl w:ilvl="0" w:tplc="42F07A64">
      <w:start w:val="1"/>
      <w:numFmt w:val="bullet"/>
      <w:lvlText w:val="•"/>
      <w:lvlJc w:val="left"/>
      <w:pPr>
        <w:ind w:left="1260" w:hanging="420"/>
      </w:pPr>
      <w:rPr>
        <w:rFonts w:ascii="Arial" w:hAnsi="Arial"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238" w15:restartNumberingAfterBreak="0">
    <w:nsid w:val="781E5C6B"/>
    <w:multiLevelType w:val="hybridMultilevel"/>
    <w:tmpl w:val="7EB0A5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78507015"/>
    <w:multiLevelType w:val="hybridMultilevel"/>
    <w:tmpl w:val="27C4F0A0"/>
    <w:lvl w:ilvl="0" w:tplc="EEA02328">
      <w:start w:val="1"/>
      <w:numFmt w:val="bullet"/>
      <w:lvlText w:val="•"/>
      <w:lvlJc w:val="left"/>
      <w:pPr>
        <w:tabs>
          <w:tab w:val="num" w:pos="720"/>
        </w:tabs>
        <w:ind w:left="720" w:hanging="360"/>
      </w:pPr>
      <w:rPr>
        <w:rFonts w:ascii="Arial" w:hAnsi="Arial" w:hint="default"/>
      </w:rPr>
    </w:lvl>
    <w:lvl w:ilvl="1" w:tplc="FBD8520E" w:tentative="1">
      <w:start w:val="1"/>
      <w:numFmt w:val="bullet"/>
      <w:lvlText w:val="•"/>
      <w:lvlJc w:val="left"/>
      <w:pPr>
        <w:tabs>
          <w:tab w:val="num" w:pos="1440"/>
        </w:tabs>
        <w:ind w:left="1440" w:hanging="360"/>
      </w:pPr>
      <w:rPr>
        <w:rFonts w:ascii="Arial" w:hAnsi="Arial" w:hint="default"/>
      </w:rPr>
    </w:lvl>
    <w:lvl w:ilvl="2" w:tplc="3D08F052" w:tentative="1">
      <w:start w:val="1"/>
      <w:numFmt w:val="bullet"/>
      <w:lvlText w:val="•"/>
      <w:lvlJc w:val="left"/>
      <w:pPr>
        <w:tabs>
          <w:tab w:val="num" w:pos="2160"/>
        </w:tabs>
        <w:ind w:left="2160" w:hanging="360"/>
      </w:pPr>
      <w:rPr>
        <w:rFonts w:ascii="Arial" w:hAnsi="Arial" w:hint="default"/>
      </w:rPr>
    </w:lvl>
    <w:lvl w:ilvl="3" w:tplc="2C88A444" w:tentative="1">
      <w:start w:val="1"/>
      <w:numFmt w:val="bullet"/>
      <w:lvlText w:val="•"/>
      <w:lvlJc w:val="left"/>
      <w:pPr>
        <w:tabs>
          <w:tab w:val="num" w:pos="2880"/>
        </w:tabs>
        <w:ind w:left="2880" w:hanging="360"/>
      </w:pPr>
      <w:rPr>
        <w:rFonts w:ascii="Arial" w:hAnsi="Arial" w:hint="default"/>
      </w:rPr>
    </w:lvl>
    <w:lvl w:ilvl="4" w:tplc="6A909FF0" w:tentative="1">
      <w:start w:val="1"/>
      <w:numFmt w:val="bullet"/>
      <w:lvlText w:val="•"/>
      <w:lvlJc w:val="left"/>
      <w:pPr>
        <w:tabs>
          <w:tab w:val="num" w:pos="3600"/>
        </w:tabs>
        <w:ind w:left="3600" w:hanging="360"/>
      </w:pPr>
      <w:rPr>
        <w:rFonts w:ascii="Arial" w:hAnsi="Arial" w:hint="default"/>
      </w:rPr>
    </w:lvl>
    <w:lvl w:ilvl="5" w:tplc="4FDE6EB6" w:tentative="1">
      <w:start w:val="1"/>
      <w:numFmt w:val="bullet"/>
      <w:lvlText w:val="•"/>
      <w:lvlJc w:val="left"/>
      <w:pPr>
        <w:tabs>
          <w:tab w:val="num" w:pos="4320"/>
        </w:tabs>
        <w:ind w:left="4320" w:hanging="360"/>
      </w:pPr>
      <w:rPr>
        <w:rFonts w:ascii="Arial" w:hAnsi="Arial" w:hint="default"/>
      </w:rPr>
    </w:lvl>
    <w:lvl w:ilvl="6" w:tplc="BB1476AA" w:tentative="1">
      <w:start w:val="1"/>
      <w:numFmt w:val="bullet"/>
      <w:lvlText w:val="•"/>
      <w:lvlJc w:val="left"/>
      <w:pPr>
        <w:tabs>
          <w:tab w:val="num" w:pos="5040"/>
        </w:tabs>
        <w:ind w:left="5040" w:hanging="360"/>
      </w:pPr>
      <w:rPr>
        <w:rFonts w:ascii="Arial" w:hAnsi="Arial" w:hint="default"/>
      </w:rPr>
    </w:lvl>
    <w:lvl w:ilvl="7" w:tplc="B48876E0" w:tentative="1">
      <w:start w:val="1"/>
      <w:numFmt w:val="bullet"/>
      <w:lvlText w:val="•"/>
      <w:lvlJc w:val="left"/>
      <w:pPr>
        <w:tabs>
          <w:tab w:val="num" w:pos="5760"/>
        </w:tabs>
        <w:ind w:left="5760" w:hanging="360"/>
      </w:pPr>
      <w:rPr>
        <w:rFonts w:ascii="Arial" w:hAnsi="Arial" w:hint="default"/>
      </w:rPr>
    </w:lvl>
    <w:lvl w:ilvl="8" w:tplc="081EBFA8" w:tentative="1">
      <w:start w:val="1"/>
      <w:numFmt w:val="bullet"/>
      <w:lvlText w:val="•"/>
      <w:lvlJc w:val="left"/>
      <w:pPr>
        <w:tabs>
          <w:tab w:val="num" w:pos="6480"/>
        </w:tabs>
        <w:ind w:left="6480" w:hanging="360"/>
      </w:pPr>
      <w:rPr>
        <w:rFonts w:ascii="Arial" w:hAnsi="Arial" w:hint="default"/>
      </w:rPr>
    </w:lvl>
  </w:abstractNum>
  <w:abstractNum w:abstractNumId="240" w15:restartNumberingAfterBreak="0">
    <w:nsid w:val="78785D12"/>
    <w:multiLevelType w:val="hybridMultilevel"/>
    <w:tmpl w:val="94BC5386"/>
    <w:lvl w:ilvl="0" w:tplc="546C481A">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1" w15:restartNumberingAfterBreak="0">
    <w:nsid w:val="799B7333"/>
    <w:multiLevelType w:val="hybridMultilevel"/>
    <w:tmpl w:val="616E22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7A736DC5"/>
    <w:multiLevelType w:val="hybridMultilevel"/>
    <w:tmpl w:val="76761BD0"/>
    <w:lvl w:ilvl="0" w:tplc="0409001B">
      <w:start w:val="1"/>
      <w:numFmt w:val="lowerRoman"/>
      <w:lvlText w:val="%1."/>
      <w:lvlJc w:val="right"/>
      <w:pPr>
        <w:ind w:left="1860" w:hanging="420"/>
      </w:pPr>
    </w:lvl>
    <w:lvl w:ilvl="1" w:tplc="04090017">
      <w:start w:val="1"/>
      <w:numFmt w:val="aiueoFullWidth"/>
      <w:lvlText w:val="(%2)"/>
      <w:lvlJc w:val="left"/>
      <w:pPr>
        <w:ind w:left="2280" w:hanging="420"/>
      </w:pPr>
    </w:lvl>
    <w:lvl w:ilvl="2" w:tplc="04090011" w:tentative="1">
      <w:start w:val="1"/>
      <w:numFmt w:val="decimalEnclosedCircle"/>
      <w:lvlText w:val="%3"/>
      <w:lvlJc w:val="left"/>
      <w:pPr>
        <w:ind w:left="2700" w:hanging="420"/>
      </w:pPr>
    </w:lvl>
    <w:lvl w:ilvl="3" w:tplc="0409000F" w:tentative="1">
      <w:start w:val="1"/>
      <w:numFmt w:val="decimal"/>
      <w:lvlText w:val="%4."/>
      <w:lvlJc w:val="left"/>
      <w:pPr>
        <w:ind w:left="3120" w:hanging="420"/>
      </w:pPr>
    </w:lvl>
    <w:lvl w:ilvl="4" w:tplc="04090017" w:tentative="1">
      <w:start w:val="1"/>
      <w:numFmt w:val="aiueoFullWidth"/>
      <w:lvlText w:val="(%5)"/>
      <w:lvlJc w:val="left"/>
      <w:pPr>
        <w:ind w:left="3540" w:hanging="420"/>
      </w:pPr>
    </w:lvl>
    <w:lvl w:ilvl="5" w:tplc="04090011" w:tentative="1">
      <w:start w:val="1"/>
      <w:numFmt w:val="decimalEnclosedCircle"/>
      <w:lvlText w:val="%6"/>
      <w:lvlJc w:val="left"/>
      <w:pPr>
        <w:ind w:left="3960" w:hanging="420"/>
      </w:pPr>
    </w:lvl>
    <w:lvl w:ilvl="6" w:tplc="0409000F" w:tentative="1">
      <w:start w:val="1"/>
      <w:numFmt w:val="decimal"/>
      <w:lvlText w:val="%7."/>
      <w:lvlJc w:val="left"/>
      <w:pPr>
        <w:ind w:left="4380" w:hanging="420"/>
      </w:pPr>
    </w:lvl>
    <w:lvl w:ilvl="7" w:tplc="04090017" w:tentative="1">
      <w:start w:val="1"/>
      <w:numFmt w:val="aiueoFullWidth"/>
      <w:lvlText w:val="(%8)"/>
      <w:lvlJc w:val="left"/>
      <w:pPr>
        <w:ind w:left="4800" w:hanging="420"/>
      </w:pPr>
    </w:lvl>
    <w:lvl w:ilvl="8" w:tplc="04090011" w:tentative="1">
      <w:start w:val="1"/>
      <w:numFmt w:val="decimalEnclosedCircle"/>
      <w:lvlText w:val="%9"/>
      <w:lvlJc w:val="left"/>
      <w:pPr>
        <w:ind w:left="5220" w:hanging="420"/>
      </w:pPr>
    </w:lvl>
  </w:abstractNum>
  <w:abstractNum w:abstractNumId="243" w15:restartNumberingAfterBreak="0">
    <w:nsid w:val="7A9B5558"/>
    <w:multiLevelType w:val="hybridMultilevel"/>
    <w:tmpl w:val="125EE9E6"/>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7AF55AF5"/>
    <w:multiLevelType w:val="hybridMultilevel"/>
    <w:tmpl w:val="78F24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5" w15:restartNumberingAfterBreak="0">
    <w:nsid w:val="7B3B5E3F"/>
    <w:multiLevelType w:val="hybridMultilevel"/>
    <w:tmpl w:val="9C760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7"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hint="default"/>
      </w:rPr>
    </w:lvl>
    <w:lvl w:ilvl="1" w:tplc="FDCE9234">
      <w:start w:val="1"/>
      <w:numFmt w:val="bullet"/>
      <w:lvlText w:val="•"/>
      <w:lvlJc w:val="left"/>
      <w:pPr>
        <w:tabs>
          <w:tab w:val="num" w:pos="1440"/>
        </w:tabs>
        <w:ind w:left="1440" w:hanging="360"/>
      </w:pPr>
      <w:rPr>
        <w:rFonts w:ascii="Arial" w:hAnsi="Arial" w:hint="default"/>
      </w:rPr>
    </w:lvl>
    <w:lvl w:ilvl="2" w:tplc="512C68C0">
      <w:numFmt w:val="bullet"/>
      <w:lvlText w:val="•"/>
      <w:lvlJc w:val="left"/>
      <w:pPr>
        <w:tabs>
          <w:tab w:val="num" w:pos="2160"/>
        </w:tabs>
        <w:ind w:left="2160" w:hanging="360"/>
      </w:pPr>
      <w:rPr>
        <w:rFonts w:ascii="Arial" w:hAnsi="Arial" w:hint="default"/>
      </w:rPr>
    </w:lvl>
    <w:lvl w:ilvl="3" w:tplc="0E3E9FF6">
      <w:numFmt w:val="bullet"/>
      <w:lvlText w:val="•"/>
      <w:lvlJc w:val="left"/>
      <w:pPr>
        <w:tabs>
          <w:tab w:val="num" w:pos="2880"/>
        </w:tabs>
        <w:ind w:left="2880" w:hanging="360"/>
      </w:pPr>
      <w:rPr>
        <w:rFonts w:ascii="Arial" w:hAnsi="Arial" w:hint="default"/>
      </w:rPr>
    </w:lvl>
    <w:lvl w:ilvl="4" w:tplc="347A7A1A" w:tentative="1">
      <w:start w:val="1"/>
      <w:numFmt w:val="bullet"/>
      <w:lvlText w:val="•"/>
      <w:lvlJc w:val="left"/>
      <w:pPr>
        <w:tabs>
          <w:tab w:val="num" w:pos="3600"/>
        </w:tabs>
        <w:ind w:left="3600" w:hanging="360"/>
      </w:pPr>
      <w:rPr>
        <w:rFonts w:ascii="Arial" w:hAnsi="Arial" w:hint="default"/>
      </w:rPr>
    </w:lvl>
    <w:lvl w:ilvl="5" w:tplc="A198CCCC" w:tentative="1">
      <w:start w:val="1"/>
      <w:numFmt w:val="bullet"/>
      <w:lvlText w:val="•"/>
      <w:lvlJc w:val="left"/>
      <w:pPr>
        <w:tabs>
          <w:tab w:val="num" w:pos="4320"/>
        </w:tabs>
        <w:ind w:left="4320" w:hanging="360"/>
      </w:pPr>
      <w:rPr>
        <w:rFonts w:ascii="Arial" w:hAnsi="Arial" w:hint="default"/>
      </w:rPr>
    </w:lvl>
    <w:lvl w:ilvl="6" w:tplc="51A80550" w:tentative="1">
      <w:start w:val="1"/>
      <w:numFmt w:val="bullet"/>
      <w:lvlText w:val="•"/>
      <w:lvlJc w:val="left"/>
      <w:pPr>
        <w:tabs>
          <w:tab w:val="num" w:pos="5040"/>
        </w:tabs>
        <w:ind w:left="5040" w:hanging="360"/>
      </w:pPr>
      <w:rPr>
        <w:rFonts w:ascii="Arial" w:hAnsi="Arial" w:hint="default"/>
      </w:rPr>
    </w:lvl>
    <w:lvl w:ilvl="7" w:tplc="4CE6834E" w:tentative="1">
      <w:start w:val="1"/>
      <w:numFmt w:val="bullet"/>
      <w:lvlText w:val="•"/>
      <w:lvlJc w:val="left"/>
      <w:pPr>
        <w:tabs>
          <w:tab w:val="num" w:pos="5760"/>
        </w:tabs>
        <w:ind w:left="5760" w:hanging="360"/>
      </w:pPr>
      <w:rPr>
        <w:rFonts w:ascii="Arial" w:hAnsi="Arial" w:hint="default"/>
      </w:rPr>
    </w:lvl>
    <w:lvl w:ilvl="8" w:tplc="CDF497BC" w:tentative="1">
      <w:start w:val="1"/>
      <w:numFmt w:val="bullet"/>
      <w:lvlText w:val="•"/>
      <w:lvlJc w:val="left"/>
      <w:pPr>
        <w:tabs>
          <w:tab w:val="num" w:pos="6480"/>
        </w:tabs>
        <w:ind w:left="6480" w:hanging="360"/>
      </w:pPr>
      <w:rPr>
        <w:rFonts w:ascii="Arial" w:hAnsi="Arial" w:hint="default"/>
      </w:rPr>
    </w:lvl>
  </w:abstractNum>
  <w:abstractNum w:abstractNumId="248" w15:restartNumberingAfterBreak="0">
    <w:nsid w:val="7D0159F9"/>
    <w:multiLevelType w:val="hybridMultilevel"/>
    <w:tmpl w:val="FDE01EB0"/>
    <w:lvl w:ilvl="0" w:tplc="B79A0116">
      <w:start w:val="1"/>
      <w:numFmt w:val="bullet"/>
      <w:lvlText w:val="•"/>
      <w:lvlJc w:val="left"/>
      <w:pPr>
        <w:tabs>
          <w:tab w:val="num" w:pos="720"/>
        </w:tabs>
        <w:ind w:left="720" w:hanging="360"/>
      </w:pPr>
      <w:rPr>
        <w:rFonts w:ascii="Arial" w:hAnsi="Arial" w:hint="default"/>
      </w:rPr>
    </w:lvl>
    <w:lvl w:ilvl="1" w:tplc="F41A31F2">
      <w:numFmt w:val="bullet"/>
      <w:lvlText w:val="•"/>
      <w:lvlJc w:val="left"/>
      <w:pPr>
        <w:tabs>
          <w:tab w:val="num" w:pos="1440"/>
        </w:tabs>
        <w:ind w:left="1440" w:hanging="360"/>
      </w:pPr>
      <w:rPr>
        <w:rFonts w:ascii="Arial" w:hAnsi="Arial" w:hint="default"/>
      </w:rPr>
    </w:lvl>
    <w:lvl w:ilvl="2" w:tplc="741E3A58" w:tentative="1">
      <w:start w:val="1"/>
      <w:numFmt w:val="bullet"/>
      <w:lvlText w:val="•"/>
      <w:lvlJc w:val="left"/>
      <w:pPr>
        <w:tabs>
          <w:tab w:val="num" w:pos="2160"/>
        </w:tabs>
        <w:ind w:left="2160" w:hanging="360"/>
      </w:pPr>
      <w:rPr>
        <w:rFonts w:ascii="Arial" w:hAnsi="Arial" w:hint="default"/>
      </w:rPr>
    </w:lvl>
    <w:lvl w:ilvl="3" w:tplc="9E964DCE" w:tentative="1">
      <w:start w:val="1"/>
      <w:numFmt w:val="bullet"/>
      <w:lvlText w:val="•"/>
      <w:lvlJc w:val="left"/>
      <w:pPr>
        <w:tabs>
          <w:tab w:val="num" w:pos="2880"/>
        </w:tabs>
        <w:ind w:left="2880" w:hanging="360"/>
      </w:pPr>
      <w:rPr>
        <w:rFonts w:ascii="Arial" w:hAnsi="Arial" w:hint="default"/>
      </w:rPr>
    </w:lvl>
    <w:lvl w:ilvl="4" w:tplc="6B10A3E0" w:tentative="1">
      <w:start w:val="1"/>
      <w:numFmt w:val="bullet"/>
      <w:lvlText w:val="•"/>
      <w:lvlJc w:val="left"/>
      <w:pPr>
        <w:tabs>
          <w:tab w:val="num" w:pos="3600"/>
        </w:tabs>
        <w:ind w:left="3600" w:hanging="360"/>
      </w:pPr>
      <w:rPr>
        <w:rFonts w:ascii="Arial" w:hAnsi="Arial" w:hint="default"/>
      </w:rPr>
    </w:lvl>
    <w:lvl w:ilvl="5" w:tplc="7778AFA2" w:tentative="1">
      <w:start w:val="1"/>
      <w:numFmt w:val="bullet"/>
      <w:lvlText w:val="•"/>
      <w:lvlJc w:val="left"/>
      <w:pPr>
        <w:tabs>
          <w:tab w:val="num" w:pos="4320"/>
        </w:tabs>
        <w:ind w:left="4320" w:hanging="360"/>
      </w:pPr>
      <w:rPr>
        <w:rFonts w:ascii="Arial" w:hAnsi="Arial" w:hint="default"/>
      </w:rPr>
    </w:lvl>
    <w:lvl w:ilvl="6" w:tplc="65B06BF6" w:tentative="1">
      <w:start w:val="1"/>
      <w:numFmt w:val="bullet"/>
      <w:lvlText w:val="•"/>
      <w:lvlJc w:val="left"/>
      <w:pPr>
        <w:tabs>
          <w:tab w:val="num" w:pos="5040"/>
        </w:tabs>
        <w:ind w:left="5040" w:hanging="360"/>
      </w:pPr>
      <w:rPr>
        <w:rFonts w:ascii="Arial" w:hAnsi="Arial" w:hint="default"/>
      </w:rPr>
    </w:lvl>
    <w:lvl w:ilvl="7" w:tplc="3C1689C4" w:tentative="1">
      <w:start w:val="1"/>
      <w:numFmt w:val="bullet"/>
      <w:lvlText w:val="•"/>
      <w:lvlJc w:val="left"/>
      <w:pPr>
        <w:tabs>
          <w:tab w:val="num" w:pos="5760"/>
        </w:tabs>
        <w:ind w:left="5760" w:hanging="360"/>
      </w:pPr>
      <w:rPr>
        <w:rFonts w:ascii="Arial" w:hAnsi="Arial" w:hint="default"/>
      </w:rPr>
    </w:lvl>
    <w:lvl w:ilvl="8" w:tplc="B7A2439A" w:tentative="1">
      <w:start w:val="1"/>
      <w:numFmt w:val="bullet"/>
      <w:lvlText w:val="•"/>
      <w:lvlJc w:val="left"/>
      <w:pPr>
        <w:tabs>
          <w:tab w:val="num" w:pos="6480"/>
        </w:tabs>
        <w:ind w:left="6480" w:hanging="360"/>
      </w:pPr>
      <w:rPr>
        <w:rFonts w:ascii="Arial" w:hAnsi="Arial" w:hint="default"/>
      </w:rPr>
    </w:lvl>
  </w:abstractNum>
  <w:abstractNum w:abstractNumId="249" w15:restartNumberingAfterBreak="0">
    <w:nsid w:val="7D044C48"/>
    <w:multiLevelType w:val="hybridMultilevel"/>
    <w:tmpl w:val="46C8BB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0" w15:restartNumberingAfterBreak="0">
    <w:nsid w:val="7DC37B0E"/>
    <w:multiLevelType w:val="hybridMultilevel"/>
    <w:tmpl w:val="2E20F4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23"/>
  </w:num>
  <w:num w:numId="2">
    <w:abstractNumId w:val="207"/>
  </w:num>
  <w:num w:numId="3">
    <w:abstractNumId w:val="189"/>
  </w:num>
  <w:num w:numId="4">
    <w:abstractNumId w:val="103"/>
  </w:num>
  <w:num w:numId="5">
    <w:abstractNumId w:val="246"/>
  </w:num>
  <w:num w:numId="6">
    <w:abstractNumId w:val="215"/>
  </w:num>
  <w:num w:numId="7">
    <w:abstractNumId w:val="161"/>
  </w:num>
  <w:num w:numId="8">
    <w:abstractNumId w:val="91"/>
  </w:num>
  <w:num w:numId="9">
    <w:abstractNumId w:val="37"/>
  </w:num>
  <w:num w:numId="10">
    <w:abstractNumId w:val="209"/>
  </w:num>
  <w:num w:numId="11">
    <w:abstractNumId w:val="96"/>
  </w:num>
  <w:num w:numId="12">
    <w:abstractNumId w:val="151"/>
  </w:num>
  <w:num w:numId="13">
    <w:abstractNumId w:val="251"/>
  </w:num>
  <w:num w:numId="14">
    <w:abstractNumId w:val="129"/>
  </w:num>
  <w:num w:numId="15">
    <w:abstractNumId w:val="38"/>
  </w:num>
  <w:num w:numId="16">
    <w:abstractNumId w:val="159"/>
  </w:num>
  <w:num w:numId="17">
    <w:abstractNumId w:val="182"/>
  </w:num>
  <w:num w:numId="18">
    <w:abstractNumId w:val="204"/>
  </w:num>
  <w:num w:numId="19">
    <w:abstractNumId w:val="167"/>
  </w:num>
  <w:num w:numId="20">
    <w:abstractNumId w:val="102"/>
  </w:num>
  <w:num w:numId="21">
    <w:abstractNumId w:val="76"/>
  </w:num>
  <w:num w:numId="22">
    <w:abstractNumId w:val="35"/>
  </w:num>
  <w:num w:numId="23">
    <w:abstractNumId w:val="6"/>
  </w:num>
  <w:num w:numId="24">
    <w:abstractNumId w:val="14"/>
  </w:num>
  <w:num w:numId="25">
    <w:abstractNumId w:val="233"/>
  </w:num>
  <w:num w:numId="26">
    <w:abstractNumId w:val="87"/>
    <w:lvlOverride w:ilvl="0"/>
    <w:lvlOverride w:ilvl="1"/>
    <w:lvlOverride w:ilvl="2"/>
    <w:lvlOverride w:ilvl="3"/>
    <w:lvlOverride w:ilvl="4"/>
    <w:lvlOverride w:ilvl="5"/>
    <w:lvlOverride w:ilvl="6"/>
    <w:lvlOverride w:ilvl="7"/>
    <w:lvlOverride w:ilvl="8"/>
  </w:num>
  <w:num w:numId="27">
    <w:abstractNumId w:val="95"/>
  </w:num>
  <w:num w:numId="28">
    <w:abstractNumId w:val="52"/>
  </w:num>
  <w:num w:numId="29">
    <w:abstractNumId w:val="87"/>
  </w:num>
  <w:num w:numId="30">
    <w:abstractNumId w:val="177"/>
  </w:num>
  <w:num w:numId="31">
    <w:abstractNumId w:val="178"/>
  </w:num>
  <w:num w:numId="32">
    <w:abstractNumId w:val="152"/>
  </w:num>
  <w:num w:numId="33">
    <w:abstractNumId w:val="12"/>
  </w:num>
  <w:num w:numId="34">
    <w:abstractNumId w:val="33"/>
  </w:num>
  <w:num w:numId="35">
    <w:abstractNumId w:val="64"/>
  </w:num>
  <w:num w:numId="36">
    <w:abstractNumId w:val="123"/>
  </w:num>
  <w:num w:numId="37">
    <w:abstractNumId w:val="237"/>
  </w:num>
  <w:num w:numId="38">
    <w:abstractNumId w:val="71"/>
  </w:num>
  <w:num w:numId="39">
    <w:abstractNumId w:val="15"/>
  </w:num>
  <w:num w:numId="40">
    <w:abstractNumId w:val="65"/>
  </w:num>
  <w:num w:numId="41">
    <w:abstractNumId w:val="78"/>
  </w:num>
  <w:num w:numId="42">
    <w:abstractNumId w:val="221"/>
  </w:num>
  <w:num w:numId="43">
    <w:abstractNumId w:val="13"/>
  </w:num>
  <w:num w:numId="44">
    <w:abstractNumId w:val="112"/>
  </w:num>
  <w:num w:numId="45">
    <w:abstractNumId w:val="137"/>
  </w:num>
  <w:num w:numId="46">
    <w:abstractNumId w:val="166"/>
  </w:num>
  <w:num w:numId="47">
    <w:abstractNumId w:val="67"/>
  </w:num>
  <w:num w:numId="48">
    <w:abstractNumId w:val="110"/>
  </w:num>
  <w:num w:numId="49">
    <w:abstractNumId w:val="106"/>
  </w:num>
  <w:num w:numId="50">
    <w:abstractNumId w:val="170"/>
  </w:num>
  <w:num w:numId="51">
    <w:abstractNumId w:val="142"/>
  </w:num>
  <w:num w:numId="52">
    <w:abstractNumId w:val="18"/>
  </w:num>
  <w:num w:numId="53">
    <w:abstractNumId w:val="249"/>
  </w:num>
  <w:num w:numId="54">
    <w:abstractNumId w:val="196"/>
  </w:num>
  <w:num w:numId="55">
    <w:abstractNumId w:val="88"/>
  </w:num>
  <w:num w:numId="56">
    <w:abstractNumId w:val="69"/>
  </w:num>
  <w:num w:numId="57">
    <w:abstractNumId w:val="208"/>
  </w:num>
  <w:num w:numId="58">
    <w:abstractNumId w:val="3"/>
  </w:num>
  <w:num w:numId="59">
    <w:abstractNumId w:val="135"/>
  </w:num>
  <w:num w:numId="60">
    <w:abstractNumId w:val="61"/>
  </w:num>
  <w:num w:numId="61">
    <w:abstractNumId w:val="41"/>
  </w:num>
  <w:num w:numId="62">
    <w:abstractNumId w:val="226"/>
  </w:num>
  <w:num w:numId="63">
    <w:abstractNumId w:val="7"/>
  </w:num>
  <w:num w:numId="64">
    <w:abstractNumId w:val="63"/>
  </w:num>
  <w:num w:numId="65">
    <w:abstractNumId w:val="4"/>
  </w:num>
  <w:num w:numId="66">
    <w:abstractNumId w:val="39"/>
  </w:num>
  <w:num w:numId="67">
    <w:abstractNumId w:val="44"/>
  </w:num>
  <w:num w:numId="68">
    <w:abstractNumId w:val="149"/>
  </w:num>
  <w:num w:numId="69">
    <w:abstractNumId w:val="119"/>
  </w:num>
  <w:num w:numId="70">
    <w:abstractNumId w:val="216"/>
  </w:num>
  <w:num w:numId="71">
    <w:abstractNumId w:val="230"/>
  </w:num>
  <w:num w:numId="72">
    <w:abstractNumId w:val="2"/>
  </w:num>
  <w:num w:numId="73">
    <w:abstractNumId w:val="231"/>
  </w:num>
  <w:num w:numId="74">
    <w:abstractNumId w:val="83"/>
  </w:num>
  <w:num w:numId="75">
    <w:abstractNumId w:val="74"/>
  </w:num>
  <w:num w:numId="76">
    <w:abstractNumId w:val="89"/>
  </w:num>
  <w:num w:numId="77">
    <w:abstractNumId w:val="48"/>
  </w:num>
  <w:num w:numId="78">
    <w:abstractNumId w:val="169"/>
  </w:num>
  <w:num w:numId="79">
    <w:abstractNumId w:val="219"/>
  </w:num>
  <w:num w:numId="80">
    <w:abstractNumId w:val="58"/>
  </w:num>
  <w:num w:numId="81">
    <w:abstractNumId w:val="168"/>
  </w:num>
  <w:num w:numId="82">
    <w:abstractNumId w:val="197"/>
  </w:num>
  <w:num w:numId="83">
    <w:abstractNumId w:val="194"/>
  </w:num>
  <w:num w:numId="84">
    <w:abstractNumId w:val="27"/>
  </w:num>
  <w:num w:numId="85">
    <w:abstractNumId w:val="163"/>
  </w:num>
  <w:num w:numId="86">
    <w:abstractNumId w:val="222"/>
  </w:num>
  <w:num w:numId="87">
    <w:abstractNumId w:val="242"/>
  </w:num>
  <w:num w:numId="88">
    <w:abstractNumId w:val="21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202"/>
  </w:num>
  <w:num w:numId="90">
    <w:abstractNumId w:val="203"/>
  </w:num>
  <w:num w:numId="91">
    <w:abstractNumId w:val="210"/>
  </w:num>
  <w:num w:numId="92">
    <w:abstractNumId w:val="118"/>
  </w:num>
  <w:num w:numId="93">
    <w:abstractNumId w:val="132"/>
  </w:num>
  <w:num w:numId="94">
    <w:abstractNumId w:val="236"/>
  </w:num>
  <w:num w:numId="95">
    <w:abstractNumId w:val="139"/>
  </w:num>
  <w:num w:numId="96">
    <w:abstractNumId w:val="146"/>
  </w:num>
  <w:num w:numId="97">
    <w:abstractNumId w:val="124"/>
  </w:num>
  <w:num w:numId="98">
    <w:abstractNumId w:val="250"/>
  </w:num>
  <w:num w:numId="99">
    <w:abstractNumId w:val="187"/>
  </w:num>
  <w:num w:numId="100">
    <w:abstractNumId w:val="49"/>
  </w:num>
  <w:num w:numId="101">
    <w:abstractNumId w:val="84"/>
  </w:num>
  <w:num w:numId="102">
    <w:abstractNumId w:val="82"/>
  </w:num>
  <w:num w:numId="103">
    <w:abstractNumId w:val="73"/>
  </w:num>
  <w:num w:numId="104">
    <w:abstractNumId w:val="40"/>
  </w:num>
  <w:num w:numId="105">
    <w:abstractNumId w:val="130"/>
  </w:num>
  <w:num w:numId="106">
    <w:abstractNumId w:val="144"/>
  </w:num>
  <w:num w:numId="107">
    <w:abstractNumId w:val="136"/>
  </w:num>
  <w:num w:numId="108">
    <w:abstractNumId w:val="42"/>
  </w:num>
  <w:num w:numId="109">
    <w:abstractNumId w:val="104"/>
  </w:num>
  <w:num w:numId="110">
    <w:abstractNumId w:val="125"/>
  </w:num>
  <w:num w:numId="111">
    <w:abstractNumId w:val="46"/>
  </w:num>
  <w:num w:numId="112">
    <w:abstractNumId w:val="211"/>
  </w:num>
  <w:num w:numId="113">
    <w:abstractNumId w:val="218"/>
  </w:num>
  <w:num w:numId="114">
    <w:abstractNumId w:val="68"/>
  </w:num>
  <w:num w:numId="115">
    <w:abstractNumId w:val="200"/>
  </w:num>
  <w:num w:numId="116">
    <w:abstractNumId w:val="66"/>
  </w:num>
  <w:num w:numId="117">
    <w:abstractNumId w:val="108"/>
  </w:num>
  <w:num w:numId="118">
    <w:abstractNumId w:val="117"/>
  </w:num>
  <w:num w:numId="119">
    <w:abstractNumId w:val="147"/>
  </w:num>
  <w:num w:numId="120">
    <w:abstractNumId w:val="56"/>
  </w:num>
  <w:num w:numId="121">
    <w:abstractNumId w:val="29"/>
  </w:num>
  <w:num w:numId="122">
    <w:abstractNumId w:val="245"/>
  </w:num>
  <w:num w:numId="123">
    <w:abstractNumId w:val="192"/>
  </w:num>
  <w:num w:numId="124">
    <w:abstractNumId w:val="32"/>
  </w:num>
  <w:num w:numId="125">
    <w:abstractNumId w:val="193"/>
  </w:num>
  <w:num w:numId="126">
    <w:abstractNumId w:val="164"/>
  </w:num>
  <w:num w:numId="127">
    <w:abstractNumId w:val="212"/>
  </w:num>
  <w:num w:numId="128">
    <w:abstractNumId w:val="156"/>
  </w:num>
  <w:num w:numId="129">
    <w:abstractNumId w:val="9"/>
  </w:num>
  <w:num w:numId="130">
    <w:abstractNumId w:val="134"/>
  </w:num>
  <w:num w:numId="131">
    <w:abstractNumId w:val="50"/>
  </w:num>
  <w:num w:numId="132">
    <w:abstractNumId w:val="141"/>
  </w:num>
  <w:num w:numId="133">
    <w:abstractNumId w:val="234"/>
  </w:num>
  <w:num w:numId="134">
    <w:abstractNumId w:val="195"/>
  </w:num>
  <w:num w:numId="135">
    <w:abstractNumId w:val="22"/>
  </w:num>
  <w:num w:numId="136">
    <w:abstractNumId w:val="173"/>
  </w:num>
  <w:num w:numId="137">
    <w:abstractNumId w:val="24"/>
  </w:num>
  <w:num w:numId="138">
    <w:abstractNumId w:val="62"/>
  </w:num>
  <w:num w:numId="139">
    <w:abstractNumId w:val="160"/>
  </w:num>
  <w:num w:numId="140">
    <w:abstractNumId w:val="115"/>
  </w:num>
  <w:num w:numId="141">
    <w:abstractNumId w:val="70"/>
  </w:num>
  <w:num w:numId="142">
    <w:abstractNumId w:val="220"/>
  </w:num>
  <w:num w:numId="143">
    <w:abstractNumId w:val="1"/>
  </w:num>
  <w:num w:numId="144">
    <w:abstractNumId w:val="105"/>
  </w:num>
  <w:num w:numId="145">
    <w:abstractNumId w:val="97"/>
  </w:num>
  <w:num w:numId="146">
    <w:abstractNumId w:val="43"/>
  </w:num>
  <w:num w:numId="147">
    <w:abstractNumId w:val="247"/>
  </w:num>
  <w:num w:numId="148">
    <w:abstractNumId w:val="30"/>
  </w:num>
  <w:num w:numId="149">
    <w:abstractNumId w:val="153"/>
  </w:num>
  <w:num w:numId="150">
    <w:abstractNumId w:val="225"/>
  </w:num>
  <w:num w:numId="151">
    <w:abstractNumId w:val="8"/>
  </w:num>
  <w:num w:numId="152">
    <w:abstractNumId w:val="248"/>
  </w:num>
  <w:num w:numId="153">
    <w:abstractNumId w:val="188"/>
  </w:num>
  <w:num w:numId="154">
    <w:abstractNumId w:val="133"/>
  </w:num>
  <w:num w:numId="155">
    <w:abstractNumId w:val="162"/>
  </w:num>
  <w:num w:numId="156">
    <w:abstractNumId w:val="184"/>
  </w:num>
  <w:num w:numId="157">
    <w:abstractNumId w:val="25"/>
  </w:num>
  <w:num w:numId="158">
    <w:abstractNumId w:val="157"/>
  </w:num>
  <w:num w:numId="159">
    <w:abstractNumId w:val="81"/>
  </w:num>
  <w:num w:numId="160">
    <w:abstractNumId w:val="140"/>
  </w:num>
  <w:num w:numId="161">
    <w:abstractNumId w:val="101"/>
  </w:num>
  <w:num w:numId="162">
    <w:abstractNumId w:val="179"/>
  </w:num>
  <w:num w:numId="163">
    <w:abstractNumId w:val="150"/>
  </w:num>
  <w:num w:numId="164">
    <w:abstractNumId w:val="191"/>
  </w:num>
  <w:num w:numId="165">
    <w:abstractNumId w:val="19"/>
  </w:num>
  <w:num w:numId="166">
    <w:abstractNumId w:val="217"/>
  </w:num>
  <w:num w:numId="167">
    <w:abstractNumId w:val="121"/>
  </w:num>
  <w:num w:numId="168">
    <w:abstractNumId w:val="131"/>
  </w:num>
  <w:num w:numId="169">
    <w:abstractNumId w:val="183"/>
  </w:num>
  <w:num w:numId="170">
    <w:abstractNumId w:val="72"/>
  </w:num>
  <w:num w:numId="171">
    <w:abstractNumId w:val="145"/>
  </w:num>
  <w:num w:numId="172">
    <w:abstractNumId w:val="206"/>
  </w:num>
  <w:num w:numId="173">
    <w:abstractNumId w:val="154"/>
  </w:num>
  <w:num w:numId="174">
    <w:abstractNumId w:val="16"/>
  </w:num>
  <w:num w:numId="175">
    <w:abstractNumId w:val="165"/>
  </w:num>
  <w:num w:numId="176">
    <w:abstractNumId w:val="47"/>
  </w:num>
  <w:num w:numId="177">
    <w:abstractNumId w:val="232"/>
  </w:num>
  <w:num w:numId="178">
    <w:abstractNumId w:val="243"/>
  </w:num>
  <w:num w:numId="179">
    <w:abstractNumId w:val="80"/>
  </w:num>
  <w:num w:numId="180">
    <w:abstractNumId w:val="114"/>
  </w:num>
  <w:num w:numId="181">
    <w:abstractNumId w:val="57"/>
  </w:num>
  <w:num w:numId="182">
    <w:abstractNumId w:val="199"/>
  </w:num>
  <w:num w:numId="183">
    <w:abstractNumId w:val="100"/>
  </w:num>
  <w:num w:numId="184">
    <w:abstractNumId w:val="77"/>
  </w:num>
  <w:num w:numId="185">
    <w:abstractNumId w:val="120"/>
  </w:num>
  <w:num w:numId="186">
    <w:abstractNumId w:val="240"/>
  </w:num>
  <w:num w:numId="187">
    <w:abstractNumId w:val="227"/>
  </w:num>
  <w:num w:numId="188">
    <w:abstractNumId w:val="126"/>
  </w:num>
  <w:num w:numId="189">
    <w:abstractNumId w:val="181"/>
  </w:num>
  <w:num w:numId="190">
    <w:abstractNumId w:val="109"/>
  </w:num>
  <w:num w:numId="191">
    <w:abstractNumId w:val="5"/>
  </w:num>
  <w:num w:numId="192">
    <w:abstractNumId w:val="107"/>
  </w:num>
  <w:num w:numId="193">
    <w:abstractNumId w:val="79"/>
  </w:num>
  <w:num w:numId="194">
    <w:abstractNumId w:val="127"/>
  </w:num>
  <w:num w:numId="195">
    <w:abstractNumId w:val="205"/>
  </w:num>
  <w:num w:numId="196">
    <w:abstractNumId w:val="239"/>
  </w:num>
  <w:num w:numId="197">
    <w:abstractNumId w:val="92"/>
  </w:num>
  <w:num w:numId="198">
    <w:abstractNumId w:val="0"/>
  </w:num>
  <w:num w:numId="199">
    <w:abstractNumId w:val="75"/>
  </w:num>
  <w:num w:numId="200">
    <w:abstractNumId w:val="229"/>
  </w:num>
  <w:num w:numId="201">
    <w:abstractNumId w:val="155"/>
  </w:num>
  <w:num w:numId="202">
    <w:abstractNumId w:val="190"/>
  </w:num>
  <w:num w:numId="203">
    <w:abstractNumId w:val="175"/>
  </w:num>
  <w:num w:numId="204">
    <w:abstractNumId w:val="26"/>
  </w:num>
  <w:num w:numId="205">
    <w:abstractNumId w:val="228"/>
  </w:num>
  <w:num w:numId="206">
    <w:abstractNumId w:val="55"/>
  </w:num>
  <w:num w:numId="207">
    <w:abstractNumId w:val="224"/>
  </w:num>
  <w:num w:numId="208">
    <w:abstractNumId w:val="241"/>
  </w:num>
  <w:num w:numId="209">
    <w:abstractNumId w:val="111"/>
  </w:num>
  <w:num w:numId="210">
    <w:abstractNumId w:val="53"/>
  </w:num>
  <w:num w:numId="211">
    <w:abstractNumId w:val="180"/>
  </w:num>
  <w:num w:numId="212">
    <w:abstractNumId w:val="128"/>
  </w:num>
  <w:num w:numId="213">
    <w:abstractNumId w:val="148"/>
  </w:num>
  <w:num w:numId="214">
    <w:abstractNumId w:val="171"/>
  </w:num>
  <w:num w:numId="215">
    <w:abstractNumId w:val="113"/>
  </w:num>
  <w:num w:numId="216">
    <w:abstractNumId w:val="45"/>
  </w:num>
  <w:num w:numId="217">
    <w:abstractNumId w:val="20"/>
  </w:num>
  <w:num w:numId="218">
    <w:abstractNumId w:val="201"/>
  </w:num>
  <w:num w:numId="219">
    <w:abstractNumId w:val="31"/>
  </w:num>
  <w:num w:numId="220">
    <w:abstractNumId w:val="11"/>
  </w:num>
  <w:num w:numId="221">
    <w:abstractNumId w:val="176"/>
  </w:num>
  <w:num w:numId="222">
    <w:abstractNumId w:val="172"/>
  </w:num>
  <w:num w:numId="223">
    <w:abstractNumId w:val="99"/>
  </w:num>
  <w:num w:numId="224">
    <w:abstractNumId w:val="93"/>
  </w:num>
  <w:num w:numId="225">
    <w:abstractNumId w:val="138"/>
  </w:num>
  <w:num w:numId="226">
    <w:abstractNumId w:val="186"/>
  </w:num>
  <w:num w:numId="227">
    <w:abstractNumId w:val="17"/>
  </w:num>
  <w:num w:numId="228">
    <w:abstractNumId w:val="28"/>
  </w:num>
  <w:num w:numId="229">
    <w:abstractNumId w:val="51"/>
  </w:num>
  <w:num w:numId="230">
    <w:abstractNumId w:val="174"/>
  </w:num>
  <w:num w:numId="231">
    <w:abstractNumId w:val="90"/>
  </w:num>
  <w:num w:numId="232">
    <w:abstractNumId w:val="143"/>
  </w:num>
  <w:num w:numId="233">
    <w:abstractNumId w:val="94"/>
  </w:num>
  <w:num w:numId="234">
    <w:abstractNumId w:val="54"/>
  </w:num>
  <w:num w:numId="235">
    <w:abstractNumId w:val="86"/>
  </w:num>
  <w:num w:numId="236">
    <w:abstractNumId w:val="158"/>
  </w:num>
  <w:num w:numId="237">
    <w:abstractNumId w:val="23"/>
  </w:num>
  <w:num w:numId="238">
    <w:abstractNumId w:val="59"/>
  </w:num>
  <w:num w:numId="239">
    <w:abstractNumId w:val="185"/>
  </w:num>
  <w:num w:numId="240">
    <w:abstractNumId w:val="238"/>
  </w:num>
  <w:num w:numId="241">
    <w:abstractNumId w:val="213"/>
  </w:num>
  <w:num w:numId="242">
    <w:abstractNumId w:val="36"/>
  </w:num>
  <w:num w:numId="243">
    <w:abstractNumId w:val="122"/>
  </w:num>
  <w:num w:numId="244">
    <w:abstractNumId w:val="98"/>
  </w:num>
  <w:num w:numId="24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abstractNumId w:val="198"/>
  </w:num>
  <w:num w:numId="247">
    <w:abstractNumId w:val="85"/>
  </w:num>
  <w:num w:numId="248">
    <w:abstractNumId w:val="60"/>
  </w:num>
  <w:num w:numId="249">
    <w:abstractNumId w:val="34"/>
  </w:num>
  <w:num w:numId="250">
    <w:abstractNumId w:val="10"/>
  </w:num>
  <w:num w:numId="251">
    <w:abstractNumId w:val="21"/>
  </w:num>
  <w:num w:numId="252">
    <w:abstractNumId w:val="244"/>
  </w:num>
  <w:num w:numId="253">
    <w:abstractNumId w:val="116"/>
  </w:num>
  <w:num w:numId="254">
    <w:abstractNumId w:val="235"/>
  </w:num>
  <w:numIdMacAtCleanup w:val="2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0"/>
  <w:activeWritingStyle w:appName="MSWord" w:lang="ja-JP" w:vendorID="64" w:dllVersion="131078" w:nlCheck="1" w:checkStyle="1"/>
  <w:activeWritingStyle w:appName="MSWord" w:lang="en-US" w:vendorID="64" w:dllVersion="131078" w:nlCheck="1" w:checkStyle="0"/>
  <w:activeWritingStyle w:appName="MSWord" w:lang="en-US" w:vendorID="64" w:dllVersion="131077" w:nlCheck="1" w:checkStyle="1"/>
  <w:activeWritingStyle w:appName="MSWord" w:lang="en-IN" w:vendorID="64" w:dllVersion="131078" w:nlCheck="1" w:checkStyle="1"/>
  <w:activeWritingStyle w:appName="MSWord" w:lang="en-AU" w:vendorID="64" w:dllVersion="131078" w:nlCheck="1" w:checkStyle="1"/>
  <w:activeWritingStyle w:appName="MSWord" w:lang="en-CA"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4">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C61"/>
    <w:rsid w:val="00001BF0"/>
    <w:rsid w:val="000020AE"/>
    <w:rsid w:val="00002480"/>
    <w:rsid w:val="00002993"/>
    <w:rsid w:val="00003DAD"/>
    <w:rsid w:val="0000526E"/>
    <w:rsid w:val="0000585D"/>
    <w:rsid w:val="00006D48"/>
    <w:rsid w:val="0000746F"/>
    <w:rsid w:val="000121D8"/>
    <w:rsid w:val="00013589"/>
    <w:rsid w:val="00013E09"/>
    <w:rsid w:val="00015391"/>
    <w:rsid w:val="000153BC"/>
    <w:rsid w:val="00015C84"/>
    <w:rsid w:val="00017AD0"/>
    <w:rsid w:val="000202F8"/>
    <w:rsid w:val="00020A67"/>
    <w:rsid w:val="00021B75"/>
    <w:rsid w:val="0002248D"/>
    <w:rsid w:val="0002295B"/>
    <w:rsid w:val="000233EB"/>
    <w:rsid w:val="00024271"/>
    <w:rsid w:val="00024CF0"/>
    <w:rsid w:val="0002541F"/>
    <w:rsid w:val="00026CD4"/>
    <w:rsid w:val="00030203"/>
    <w:rsid w:val="000303E4"/>
    <w:rsid w:val="00030E89"/>
    <w:rsid w:val="000314F2"/>
    <w:rsid w:val="000347B8"/>
    <w:rsid w:val="00034F0A"/>
    <w:rsid w:val="00035AB3"/>
    <w:rsid w:val="00035C47"/>
    <w:rsid w:val="00036173"/>
    <w:rsid w:val="000362AC"/>
    <w:rsid w:val="000363F1"/>
    <w:rsid w:val="00037D1D"/>
    <w:rsid w:val="000403E1"/>
    <w:rsid w:val="0004138B"/>
    <w:rsid w:val="00041B80"/>
    <w:rsid w:val="00041E5A"/>
    <w:rsid w:val="00042389"/>
    <w:rsid w:val="00042571"/>
    <w:rsid w:val="00043099"/>
    <w:rsid w:val="00043A37"/>
    <w:rsid w:val="00043C51"/>
    <w:rsid w:val="000444FD"/>
    <w:rsid w:val="000453D0"/>
    <w:rsid w:val="0004555C"/>
    <w:rsid w:val="0004633C"/>
    <w:rsid w:val="000502DD"/>
    <w:rsid w:val="000523E3"/>
    <w:rsid w:val="00052B2C"/>
    <w:rsid w:val="000555B2"/>
    <w:rsid w:val="00056CBF"/>
    <w:rsid w:val="00057EDE"/>
    <w:rsid w:val="00061D2B"/>
    <w:rsid w:val="00063578"/>
    <w:rsid w:val="00063B2C"/>
    <w:rsid w:val="000648E4"/>
    <w:rsid w:val="00065827"/>
    <w:rsid w:val="00066137"/>
    <w:rsid w:val="000704F5"/>
    <w:rsid w:val="000706D0"/>
    <w:rsid w:val="00070FEF"/>
    <w:rsid w:val="000711D0"/>
    <w:rsid w:val="00071599"/>
    <w:rsid w:val="00071866"/>
    <w:rsid w:val="00076529"/>
    <w:rsid w:val="00076C4C"/>
    <w:rsid w:val="00077440"/>
    <w:rsid w:val="0008050D"/>
    <w:rsid w:val="00080E86"/>
    <w:rsid w:val="00081AFC"/>
    <w:rsid w:val="0008389D"/>
    <w:rsid w:val="000856C5"/>
    <w:rsid w:val="000857E7"/>
    <w:rsid w:val="00085C05"/>
    <w:rsid w:val="00086571"/>
    <w:rsid w:val="00086D94"/>
    <w:rsid w:val="00087B64"/>
    <w:rsid w:val="00091984"/>
    <w:rsid w:val="00091E5B"/>
    <w:rsid w:val="00093257"/>
    <w:rsid w:val="0009375D"/>
    <w:rsid w:val="000945B8"/>
    <w:rsid w:val="0009539E"/>
    <w:rsid w:val="000958BD"/>
    <w:rsid w:val="000A1209"/>
    <w:rsid w:val="000A211F"/>
    <w:rsid w:val="000A25C3"/>
    <w:rsid w:val="000A26A1"/>
    <w:rsid w:val="000A3483"/>
    <w:rsid w:val="000A45F5"/>
    <w:rsid w:val="000A56CE"/>
    <w:rsid w:val="000A5C23"/>
    <w:rsid w:val="000A66F3"/>
    <w:rsid w:val="000B0254"/>
    <w:rsid w:val="000B0477"/>
    <w:rsid w:val="000B21A5"/>
    <w:rsid w:val="000B54AF"/>
    <w:rsid w:val="000B5CFA"/>
    <w:rsid w:val="000B5E78"/>
    <w:rsid w:val="000B6C52"/>
    <w:rsid w:val="000B735A"/>
    <w:rsid w:val="000B7540"/>
    <w:rsid w:val="000B7767"/>
    <w:rsid w:val="000B7828"/>
    <w:rsid w:val="000C02B1"/>
    <w:rsid w:val="000C1A48"/>
    <w:rsid w:val="000C4057"/>
    <w:rsid w:val="000C5131"/>
    <w:rsid w:val="000C513F"/>
    <w:rsid w:val="000C61AB"/>
    <w:rsid w:val="000C6B94"/>
    <w:rsid w:val="000C737B"/>
    <w:rsid w:val="000C7ACE"/>
    <w:rsid w:val="000C7B03"/>
    <w:rsid w:val="000C7BEA"/>
    <w:rsid w:val="000D0D66"/>
    <w:rsid w:val="000D0F96"/>
    <w:rsid w:val="000D15FD"/>
    <w:rsid w:val="000D21BE"/>
    <w:rsid w:val="000D2636"/>
    <w:rsid w:val="000D3D41"/>
    <w:rsid w:val="000D5389"/>
    <w:rsid w:val="000D5A7F"/>
    <w:rsid w:val="000D72BE"/>
    <w:rsid w:val="000D73FA"/>
    <w:rsid w:val="000E1C50"/>
    <w:rsid w:val="000E25C9"/>
    <w:rsid w:val="000E3A74"/>
    <w:rsid w:val="000E4C97"/>
    <w:rsid w:val="000E5563"/>
    <w:rsid w:val="000E5767"/>
    <w:rsid w:val="000E67DD"/>
    <w:rsid w:val="000F27D0"/>
    <w:rsid w:val="000F4997"/>
    <w:rsid w:val="000F6A2E"/>
    <w:rsid w:val="000F6FE6"/>
    <w:rsid w:val="000F79D1"/>
    <w:rsid w:val="0010053C"/>
    <w:rsid w:val="0010085A"/>
    <w:rsid w:val="00100F3B"/>
    <w:rsid w:val="0010272B"/>
    <w:rsid w:val="00102D89"/>
    <w:rsid w:val="001042A0"/>
    <w:rsid w:val="00104AFC"/>
    <w:rsid w:val="00106E70"/>
    <w:rsid w:val="0010741C"/>
    <w:rsid w:val="00107CAD"/>
    <w:rsid w:val="00107D72"/>
    <w:rsid w:val="00107F58"/>
    <w:rsid w:val="001100A3"/>
    <w:rsid w:val="00110594"/>
    <w:rsid w:val="00111CF7"/>
    <w:rsid w:val="00112A79"/>
    <w:rsid w:val="00112C1A"/>
    <w:rsid w:val="00113318"/>
    <w:rsid w:val="00113B55"/>
    <w:rsid w:val="00113CA2"/>
    <w:rsid w:val="00114DD0"/>
    <w:rsid w:val="001152F5"/>
    <w:rsid w:val="001167E2"/>
    <w:rsid w:val="0011747F"/>
    <w:rsid w:val="001206AA"/>
    <w:rsid w:val="001239E6"/>
    <w:rsid w:val="001245DA"/>
    <w:rsid w:val="00125543"/>
    <w:rsid w:val="001257FC"/>
    <w:rsid w:val="00126A73"/>
    <w:rsid w:val="00126D72"/>
    <w:rsid w:val="00127BA7"/>
    <w:rsid w:val="00127C6B"/>
    <w:rsid w:val="00130397"/>
    <w:rsid w:val="00131165"/>
    <w:rsid w:val="001335CC"/>
    <w:rsid w:val="00133A6E"/>
    <w:rsid w:val="00133C5F"/>
    <w:rsid w:val="00136A6C"/>
    <w:rsid w:val="00137A2D"/>
    <w:rsid w:val="001401A0"/>
    <w:rsid w:val="00140338"/>
    <w:rsid w:val="00141A0C"/>
    <w:rsid w:val="001424D2"/>
    <w:rsid w:val="001424F8"/>
    <w:rsid w:val="00142775"/>
    <w:rsid w:val="00142AE1"/>
    <w:rsid w:val="001444E2"/>
    <w:rsid w:val="0014524C"/>
    <w:rsid w:val="00147408"/>
    <w:rsid w:val="00147B9C"/>
    <w:rsid w:val="00150108"/>
    <w:rsid w:val="00150792"/>
    <w:rsid w:val="00152220"/>
    <w:rsid w:val="001532CE"/>
    <w:rsid w:val="00153DA3"/>
    <w:rsid w:val="001542AA"/>
    <w:rsid w:val="00156462"/>
    <w:rsid w:val="00156AE9"/>
    <w:rsid w:val="00156F86"/>
    <w:rsid w:val="001629A3"/>
    <w:rsid w:val="00163293"/>
    <w:rsid w:val="00164253"/>
    <w:rsid w:val="0016554C"/>
    <w:rsid w:val="00166484"/>
    <w:rsid w:val="001667D0"/>
    <w:rsid w:val="00167B14"/>
    <w:rsid w:val="00167C34"/>
    <w:rsid w:val="00167D08"/>
    <w:rsid w:val="00171AE5"/>
    <w:rsid w:val="001736D1"/>
    <w:rsid w:val="00173DFF"/>
    <w:rsid w:val="00174C61"/>
    <w:rsid w:val="001755B2"/>
    <w:rsid w:val="00181806"/>
    <w:rsid w:val="001821BC"/>
    <w:rsid w:val="00182D24"/>
    <w:rsid w:val="00183D2C"/>
    <w:rsid w:val="00184730"/>
    <w:rsid w:val="00184B73"/>
    <w:rsid w:val="00187C58"/>
    <w:rsid w:val="00187D7B"/>
    <w:rsid w:val="00190D82"/>
    <w:rsid w:val="001923AB"/>
    <w:rsid w:val="0019507E"/>
    <w:rsid w:val="001958E4"/>
    <w:rsid w:val="00195CF4"/>
    <w:rsid w:val="001971AE"/>
    <w:rsid w:val="001979F6"/>
    <w:rsid w:val="001A01A6"/>
    <w:rsid w:val="001A047A"/>
    <w:rsid w:val="001A198D"/>
    <w:rsid w:val="001A2372"/>
    <w:rsid w:val="001A4E98"/>
    <w:rsid w:val="001A552F"/>
    <w:rsid w:val="001A6612"/>
    <w:rsid w:val="001A6F0F"/>
    <w:rsid w:val="001B0F1B"/>
    <w:rsid w:val="001B1312"/>
    <w:rsid w:val="001B13E0"/>
    <w:rsid w:val="001B19A2"/>
    <w:rsid w:val="001B29C8"/>
    <w:rsid w:val="001B4C54"/>
    <w:rsid w:val="001B5481"/>
    <w:rsid w:val="001B5925"/>
    <w:rsid w:val="001C13DD"/>
    <w:rsid w:val="001C18AC"/>
    <w:rsid w:val="001C230D"/>
    <w:rsid w:val="001C2830"/>
    <w:rsid w:val="001C3566"/>
    <w:rsid w:val="001C38E9"/>
    <w:rsid w:val="001C413E"/>
    <w:rsid w:val="001C4757"/>
    <w:rsid w:val="001C4BA7"/>
    <w:rsid w:val="001C4C73"/>
    <w:rsid w:val="001C5893"/>
    <w:rsid w:val="001C630A"/>
    <w:rsid w:val="001C651A"/>
    <w:rsid w:val="001C7241"/>
    <w:rsid w:val="001C7473"/>
    <w:rsid w:val="001D1022"/>
    <w:rsid w:val="001D2CE2"/>
    <w:rsid w:val="001D4223"/>
    <w:rsid w:val="001D5513"/>
    <w:rsid w:val="001D5CFE"/>
    <w:rsid w:val="001D671D"/>
    <w:rsid w:val="001D7C54"/>
    <w:rsid w:val="001E03AD"/>
    <w:rsid w:val="001E06C5"/>
    <w:rsid w:val="001E2231"/>
    <w:rsid w:val="001E27A8"/>
    <w:rsid w:val="001E301F"/>
    <w:rsid w:val="001E3B7F"/>
    <w:rsid w:val="001E40F3"/>
    <w:rsid w:val="001E45F3"/>
    <w:rsid w:val="001E4AC2"/>
    <w:rsid w:val="001E6555"/>
    <w:rsid w:val="001F1AD9"/>
    <w:rsid w:val="001F3820"/>
    <w:rsid w:val="001F4121"/>
    <w:rsid w:val="001F4FD5"/>
    <w:rsid w:val="001F6DD2"/>
    <w:rsid w:val="00202106"/>
    <w:rsid w:val="00202226"/>
    <w:rsid w:val="00203216"/>
    <w:rsid w:val="00203CA0"/>
    <w:rsid w:val="002060FA"/>
    <w:rsid w:val="0020614C"/>
    <w:rsid w:val="00206533"/>
    <w:rsid w:val="00212056"/>
    <w:rsid w:val="002122F0"/>
    <w:rsid w:val="00212E9D"/>
    <w:rsid w:val="0021363F"/>
    <w:rsid w:val="002136C8"/>
    <w:rsid w:val="00213C41"/>
    <w:rsid w:val="00214676"/>
    <w:rsid w:val="002149B6"/>
    <w:rsid w:val="00215FC8"/>
    <w:rsid w:val="00216E2F"/>
    <w:rsid w:val="00217D5C"/>
    <w:rsid w:val="00220DB1"/>
    <w:rsid w:val="00221176"/>
    <w:rsid w:val="002214D3"/>
    <w:rsid w:val="00221EC3"/>
    <w:rsid w:val="002225D8"/>
    <w:rsid w:val="00222D33"/>
    <w:rsid w:val="00224AD8"/>
    <w:rsid w:val="00225803"/>
    <w:rsid w:val="00226F0A"/>
    <w:rsid w:val="00227558"/>
    <w:rsid w:val="00227CB5"/>
    <w:rsid w:val="00230943"/>
    <w:rsid w:val="002312E0"/>
    <w:rsid w:val="00232A41"/>
    <w:rsid w:val="00233315"/>
    <w:rsid w:val="00233A95"/>
    <w:rsid w:val="00234DC4"/>
    <w:rsid w:val="00234F38"/>
    <w:rsid w:val="0023664F"/>
    <w:rsid w:val="00236838"/>
    <w:rsid w:val="00236F3D"/>
    <w:rsid w:val="00237240"/>
    <w:rsid w:val="00237CAF"/>
    <w:rsid w:val="00237E46"/>
    <w:rsid w:val="00240B84"/>
    <w:rsid w:val="00240CE1"/>
    <w:rsid w:val="00241098"/>
    <w:rsid w:val="00241C12"/>
    <w:rsid w:val="00241C4F"/>
    <w:rsid w:val="00242974"/>
    <w:rsid w:val="00244455"/>
    <w:rsid w:val="00244A47"/>
    <w:rsid w:val="002509F5"/>
    <w:rsid w:val="002525C9"/>
    <w:rsid w:val="00252780"/>
    <w:rsid w:val="0025309D"/>
    <w:rsid w:val="00254DB8"/>
    <w:rsid w:val="002553B3"/>
    <w:rsid w:val="00255424"/>
    <w:rsid w:val="00256928"/>
    <w:rsid w:val="00262018"/>
    <w:rsid w:val="00262C46"/>
    <w:rsid w:val="00262F12"/>
    <w:rsid w:val="00264FC7"/>
    <w:rsid w:val="002654D7"/>
    <w:rsid w:val="002660F8"/>
    <w:rsid w:val="002664C8"/>
    <w:rsid w:val="002668A1"/>
    <w:rsid w:val="00270DAE"/>
    <w:rsid w:val="00272C1F"/>
    <w:rsid w:val="00273E95"/>
    <w:rsid w:val="00277900"/>
    <w:rsid w:val="00281169"/>
    <w:rsid w:val="002811A1"/>
    <w:rsid w:val="002816BC"/>
    <w:rsid w:val="00282754"/>
    <w:rsid w:val="00283143"/>
    <w:rsid w:val="002831C8"/>
    <w:rsid w:val="00285DB9"/>
    <w:rsid w:val="00286797"/>
    <w:rsid w:val="00287689"/>
    <w:rsid w:val="00291F3E"/>
    <w:rsid w:val="002934E6"/>
    <w:rsid w:val="00296C71"/>
    <w:rsid w:val="00297999"/>
    <w:rsid w:val="00297BA8"/>
    <w:rsid w:val="002A2079"/>
    <w:rsid w:val="002A25E7"/>
    <w:rsid w:val="002A263F"/>
    <w:rsid w:val="002A3367"/>
    <w:rsid w:val="002A34D0"/>
    <w:rsid w:val="002A3508"/>
    <w:rsid w:val="002A47F2"/>
    <w:rsid w:val="002A5E6E"/>
    <w:rsid w:val="002A5F67"/>
    <w:rsid w:val="002A6C72"/>
    <w:rsid w:val="002B0AC8"/>
    <w:rsid w:val="002B2B9D"/>
    <w:rsid w:val="002B2C29"/>
    <w:rsid w:val="002B55C7"/>
    <w:rsid w:val="002B63BC"/>
    <w:rsid w:val="002C017B"/>
    <w:rsid w:val="002C050A"/>
    <w:rsid w:val="002C05EB"/>
    <w:rsid w:val="002C3195"/>
    <w:rsid w:val="002C3FB4"/>
    <w:rsid w:val="002C40FE"/>
    <w:rsid w:val="002C4324"/>
    <w:rsid w:val="002C6B9E"/>
    <w:rsid w:val="002D0934"/>
    <w:rsid w:val="002D0AE4"/>
    <w:rsid w:val="002D1F9F"/>
    <w:rsid w:val="002D4081"/>
    <w:rsid w:val="002D4CB6"/>
    <w:rsid w:val="002D5122"/>
    <w:rsid w:val="002D5CB0"/>
    <w:rsid w:val="002D61A8"/>
    <w:rsid w:val="002D6E51"/>
    <w:rsid w:val="002D773F"/>
    <w:rsid w:val="002D77CC"/>
    <w:rsid w:val="002D77E2"/>
    <w:rsid w:val="002E0B88"/>
    <w:rsid w:val="002E14B4"/>
    <w:rsid w:val="002E3FB7"/>
    <w:rsid w:val="002E4EC4"/>
    <w:rsid w:val="002E4F4A"/>
    <w:rsid w:val="002E5210"/>
    <w:rsid w:val="002E569E"/>
    <w:rsid w:val="002E6216"/>
    <w:rsid w:val="002E623B"/>
    <w:rsid w:val="002E6FEC"/>
    <w:rsid w:val="002F113A"/>
    <w:rsid w:val="002F2A63"/>
    <w:rsid w:val="002F2B02"/>
    <w:rsid w:val="002F3262"/>
    <w:rsid w:val="002F3516"/>
    <w:rsid w:val="002F3897"/>
    <w:rsid w:val="002F4F9A"/>
    <w:rsid w:val="002F620A"/>
    <w:rsid w:val="002F6EE1"/>
    <w:rsid w:val="002F7854"/>
    <w:rsid w:val="003001FD"/>
    <w:rsid w:val="0030226B"/>
    <w:rsid w:val="003058B2"/>
    <w:rsid w:val="00306591"/>
    <w:rsid w:val="00306AF0"/>
    <w:rsid w:val="003077A7"/>
    <w:rsid w:val="00311C13"/>
    <w:rsid w:val="003121BE"/>
    <w:rsid w:val="00312CF5"/>
    <w:rsid w:val="00313ADB"/>
    <w:rsid w:val="00315510"/>
    <w:rsid w:val="00317229"/>
    <w:rsid w:val="00320783"/>
    <w:rsid w:val="00320EFA"/>
    <w:rsid w:val="00321DB8"/>
    <w:rsid w:val="00323FA9"/>
    <w:rsid w:val="003243C8"/>
    <w:rsid w:val="003268A1"/>
    <w:rsid w:val="00326D62"/>
    <w:rsid w:val="00327ADA"/>
    <w:rsid w:val="00327F13"/>
    <w:rsid w:val="00330DCC"/>
    <w:rsid w:val="00331C97"/>
    <w:rsid w:val="00331DCA"/>
    <w:rsid w:val="00332962"/>
    <w:rsid w:val="00332F57"/>
    <w:rsid w:val="00334D40"/>
    <w:rsid w:val="003367F6"/>
    <w:rsid w:val="00336C5B"/>
    <w:rsid w:val="0034226F"/>
    <w:rsid w:val="00342659"/>
    <w:rsid w:val="00342E2D"/>
    <w:rsid w:val="0034329A"/>
    <w:rsid w:val="00343326"/>
    <w:rsid w:val="00345354"/>
    <w:rsid w:val="003453A6"/>
    <w:rsid w:val="003467BC"/>
    <w:rsid w:val="00346E5D"/>
    <w:rsid w:val="00347ED4"/>
    <w:rsid w:val="003503AE"/>
    <w:rsid w:val="00350952"/>
    <w:rsid w:val="00350BC9"/>
    <w:rsid w:val="003511E4"/>
    <w:rsid w:val="003518EA"/>
    <w:rsid w:val="00351AB1"/>
    <w:rsid w:val="00352E52"/>
    <w:rsid w:val="00354855"/>
    <w:rsid w:val="00354C43"/>
    <w:rsid w:val="00360644"/>
    <w:rsid w:val="00360A98"/>
    <w:rsid w:val="00361803"/>
    <w:rsid w:val="00361FE9"/>
    <w:rsid w:val="003633AD"/>
    <w:rsid w:val="00363CDE"/>
    <w:rsid w:val="0036472C"/>
    <w:rsid w:val="00366538"/>
    <w:rsid w:val="00366AB7"/>
    <w:rsid w:val="003708C7"/>
    <w:rsid w:val="00372A13"/>
    <w:rsid w:val="00372C01"/>
    <w:rsid w:val="00373D3E"/>
    <w:rsid w:val="00373DB8"/>
    <w:rsid w:val="00376210"/>
    <w:rsid w:val="0037636D"/>
    <w:rsid w:val="00376731"/>
    <w:rsid w:val="00376BC4"/>
    <w:rsid w:val="00377B67"/>
    <w:rsid w:val="00377E05"/>
    <w:rsid w:val="00382F2A"/>
    <w:rsid w:val="0038322E"/>
    <w:rsid w:val="00383419"/>
    <w:rsid w:val="00383A91"/>
    <w:rsid w:val="00383AFA"/>
    <w:rsid w:val="0038455D"/>
    <w:rsid w:val="003845B6"/>
    <w:rsid w:val="00384AFC"/>
    <w:rsid w:val="003857C4"/>
    <w:rsid w:val="003864C0"/>
    <w:rsid w:val="00386D9C"/>
    <w:rsid w:val="00390EB1"/>
    <w:rsid w:val="00391029"/>
    <w:rsid w:val="00393320"/>
    <w:rsid w:val="00393840"/>
    <w:rsid w:val="00393BEC"/>
    <w:rsid w:val="00394674"/>
    <w:rsid w:val="003A0BAD"/>
    <w:rsid w:val="003A0CF1"/>
    <w:rsid w:val="003A32DE"/>
    <w:rsid w:val="003A3607"/>
    <w:rsid w:val="003A3D76"/>
    <w:rsid w:val="003A3F19"/>
    <w:rsid w:val="003A601E"/>
    <w:rsid w:val="003A6561"/>
    <w:rsid w:val="003A66FA"/>
    <w:rsid w:val="003A7272"/>
    <w:rsid w:val="003A7556"/>
    <w:rsid w:val="003A7FCF"/>
    <w:rsid w:val="003B0EB6"/>
    <w:rsid w:val="003B1F5A"/>
    <w:rsid w:val="003B2A8D"/>
    <w:rsid w:val="003B455E"/>
    <w:rsid w:val="003B60D0"/>
    <w:rsid w:val="003B6B60"/>
    <w:rsid w:val="003B6C53"/>
    <w:rsid w:val="003B76B7"/>
    <w:rsid w:val="003C0E60"/>
    <w:rsid w:val="003C1159"/>
    <w:rsid w:val="003C1493"/>
    <w:rsid w:val="003C2726"/>
    <w:rsid w:val="003C285F"/>
    <w:rsid w:val="003C3D53"/>
    <w:rsid w:val="003C55C1"/>
    <w:rsid w:val="003C71E0"/>
    <w:rsid w:val="003D066F"/>
    <w:rsid w:val="003D223A"/>
    <w:rsid w:val="003D4B8C"/>
    <w:rsid w:val="003D53C9"/>
    <w:rsid w:val="003D57C9"/>
    <w:rsid w:val="003D679E"/>
    <w:rsid w:val="003D69CF"/>
    <w:rsid w:val="003D75E8"/>
    <w:rsid w:val="003E1000"/>
    <w:rsid w:val="003E1730"/>
    <w:rsid w:val="003E273E"/>
    <w:rsid w:val="003E3EC0"/>
    <w:rsid w:val="003E4D42"/>
    <w:rsid w:val="003E5186"/>
    <w:rsid w:val="003E5857"/>
    <w:rsid w:val="003E6F85"/>
    <w:rsid w:val="003E7874"/>
    <w:rsid w:val="003E7D91"/>
    <w:rsid w:val="003F1B94"/>
    <w:rsid w:val="003F253B"/>
    <w:rsid w:val="003F254D"/>
    <w:rsid w:val="003F289F"/>
    <w:rsid w:val="003F31B6"/>
    <w:rsid w:val="004014E0"/>
    <w:rsid w:val="00401651"/>
    <w:rsid w:val="00402908"/>
    <w:rsid w:val="0040304B"/>
    <w:rsid w:val="00403996"/>
    <w:rsid w:val="00403FA5"/>
    <w:rsid w:val="004051BB"/>
    <w:rsid w:val="00405B4F"/>
    <w:rsid w:val="004072DB"/>
    <w:rsid w:val="00407E72"/>
    <w:rsid w:val="00410598"/>
    <w:rsid w:val="004105F8"/>
    <w:rsid w:val="00410B6E"/>
    <w:rsid w:val="00410E5A"/>
    <w:rsid w:val="004122B5"/>
    <w:rsid w:val="00413D1F"/>
    <w:rsid w:val="00414EDC"/>
    <w:rsid w:val="00416DBF"/>
    <w:rsid w:val="0041711D"/>
    <w:rsid w:val="00420C86"/>
    <w:rsid w:val="004224CF"/>
    <w:rsid w:val="0042270A"/>
    <w:rsid w:val="00422CBD"/>
    <w:rsid w:val="00424DB1"/>
    <w:rsid w:val="0042674B"/>
    <w:rsid w:val="00426906"/>
    <w:rsid w:val="004318EB"/>
    <w:rsid w:val="00433259"/>
    <w:rsid w:val="0043487D"/>
    <w:rsid w:val="004349F2"/>
    <w:rsid w:val="00435176"/>
    <w:rsid w:val="004405A8"/>
    <w:rsid w:val="00440AE7"/>
    <w:rsid w:val="004430BF"/>
    <w:rsid w:val="00444FE5"/>
    <w:rsid w:val="004503DF"/>
    <w:rsid w:val="0045099B"/>
    <w:rsid w:val="00452197"/>
    <w:rsid w:val="004535F6"/>
    <w:rsid w:val="00453AA5"/>
    <w:rsid w:val="004568D5"/>
    <w:rsid w:val="00457503"/>
    <w:rsid w:val="00461E31"/>
    <w:rsid w:val="00461EEF"/>
    <w:rsid w:val="00462788"/>
    <w:rsid w:val="00462FF8"/>
    <w:rsid w:val="0046357B"/>
    <w:rsid w:val="00464491"/>
    <w:rsid w:val="00465AC3"/>
    <w:rsid w:val="00465FC1"/>
    <w:rsid w:val="00470311"/>
    <w:rsid w:val="00470916"/>
    <w:rsid w:val="004716C2"/>
    <w:rsid w:val="00472027"/>
    <w:rsid w:val="004737C3"/>
    <w:rsid w:val="004750A0"/>
    <w:rsid w:val="00475E97"/>
    <w:rsid w:val="00475F88"/>
    <w:rsid w:val="00477748"/>
    <w:rsid w:val="00481812"/>
    <w:rsid w:val="004830FC"/>
    <w:rsid w:val="00483704"/>
    <w:rsid w:val="004844EF"/>
    <w:rsid w:val="00484E0A"/>
    <w:rsid w:val="00485D8A"/>
    <w:rsid w:val="00485FFC"/>
    <w:rsid w:val="00486309"/>
    <w:rsid w:val="0048764B"/>
    <w:rsid w:val="00487870"/>
    <w:rsid w:val="0048792F"/>
    <w:rsid w:val="00487B15"/>
    <w:rsid w:val="00487CEE"/>
    <w:rsid w:val="00491505"/>
    <w:rsid w:val="004935B1"/>
    <w:rsid w:val="004945D0"/>
    <w:rsid w:val="0049601C"/>
    <w:rsid w:val="004967B9"/>
    <w:rsid w:val="00497F17"/>
    <w:rsid w:val="004A1E59"/>
    <w:rsid w:val="004A58B9"/>
    <w:rsid w:val="004B10DB"/>
    <w:rsid w:val="004B1DB1"/>
    <w:rsid w:val="004B2387"/>
    <w:rsid w:val="004B3910"/>
    <w:rsid w:val="004B4F42"/>
    <w:rsid w:val="004B5F16"/>
    <w:rsid w:val="004B7B38"/>
    <w:rsid w:val="004C063B"/>
    <w:rsid w:val="004C0685"/>
    <w:rsid w:val="004C1520"/>
    <w:rsid w:val="004C25CB"/>
    <w:rsid w:val="004C3D02"/>
    <w:rsid w:val="004C45C3"/>
    <w:rsid w:val="004C51AA"/>
    <w:rsid w:val="004C5D8C"/>
    <w:rsid w:val="004C61A7"/>
    <w:rsid w:val="004C6418"/>
    <w:rsid w:val="004C76C5"/>
    <w:rsid w:val="004C7DED"/>
    <w:rsid w:val="004D014A"/>
    <w:rsid w:val="004D021F"/>
    <w:rsid w:val="004D0565"/>
    <w:rsid w:val="004D0971"/>
    <w:rsid w:val="004D140A"/>
    <w:rsid w:val="004D1946"/>
    <w:rsid w:val="004D240A"/>
    <w:rsid w:val="004D2628"/>
    <w:rsid w:val="004D3619"/>
    <w:rsid w:val="004D41BC"/>
    <w:rsid w:val="004D5228"/>
    <w:rsid w:val="004D5452"/>
    <w:rsid w:val="004D6C2E"/>
    <w:rsid w:val="004D6F6C"/>
    <w:rsid w:val="004D718D"/>
    <w:rsid w:val="004D7753"/>
    <w:rsid w:val="004E03C5"/>
    <w:rsid w:val="004E1837"/>
    <w:rsid w:val="004E203F"/>
    <w:rsid w:val="004E28A5"/>
    <w:rsid w:val="004E352E"/>
    <w:rsid w:val="004E3CFE"/>
    <w:rsid w:val="004E4916"/>
    <w:rsid w:val="004E4D81"/>
    <w:rsid w:val="004E52E4"/>
    <w:rsid w:val="004E578E"/>
    <w:rsid w:val="004E688F"/>
    <w:rsid w:val="004E6A73"/>
    <w:rsid w:val="004E7310"/>
    <w:rsid w:val="004F02C8"/>
    <w:rsid w:val="004F0454"/>
    <w:rsid w:val="004F0EDE"/>
    <w:rsid w:val="004F2008"/>
    <w:rsid w:val="004F3865"/>
    <w:rsid w:val="004F5049"/>
    <w:rsid w:val="004F545D"/>
    <w:rsid w:val="004F5786"/>
    <w:rsid w:val="004F5D65"/>
    <w:rsid w:val="004F649A"/>
    <w:rsid w:val="004F668B"/>
    <w:rsid w:val="004F7248"/>
    <w:rsid w:val="004F7531"/>
    <w:rsid w:val="00501B4F"/>
    <w:rsid w:val="00501FBC"/>
    <w:rsid w:val="005047D3"/>
    <w:rsid w:val="005077ED"/>
    <w:rsid w:val="00511F3A"/>
    <w:rsid w:val="00512C24"/>
    <w:rsid w:val="00513B64"/>
    <w:rsid w:val="00514072"/>
    <w:rsid w:val="00514183"/>
    <w:rsid w:val="00515354"/>
    <w:rsid w:val="005158F8"/>
    <w:rsid w:val="005160DD"/>
    <w:rsid w:val="0051752B"/>
    <w:rsid w:val="005175AA"/>
    <w:rsid w:val="00520109"/>
    <w:rsid w:val="00521EE9"/>
    <w:rsid w:val="005227F7"/>
    <w:rsid w:val="005263CD"/>
    <w:rsid w:val="00526706"/>
    <w:rsid w:val="005271A8"/>
    <w:rsid w:val="005272E9"/>
    <w:rsid w:val="00531768"/>
    <w:rsid w:val="00531C2C"/>
    <w:rsid w:val="00531E9A"/>
    <w:rsid w:val="00533D4F"/>
    <w:rsid w:val="00533FE0"/>
    <w:rsid w:val="00534FBB"/>
    <w:rsid w:val="00535133"/>
    <w:rsid w:val="005352A4"/>
    <w:rsid w:val="00535E82"/>
    <w:rsid w:val="005374F3"/>
    <w:rsid w:val="00537F2F"/>
    <w:rsid w:val="00540726"/>
    <w:rsid w:val="00541720"/>
    <w:rsid w:val="00542344"/>
    <w:rsid w:val="00542E44"/>
    <w:rsid w:val="00543A8F"/>
    <w:rsid w:val="00544333"/>
    <w:rsid w:val="0054482B"/>
    <w:rsid w:val="00545336"/>
    <w:rsid w:val="00546399"/>
    <w:rsid w:val="005464D5"/>
    <w:rsid w:val="0054699E"/>
    <w:rsid w:val="00547F5C"/>
    <w:rsid w:val="00550607"/>
    <w:rsid w:val="00550B7B"/>
    <w:rsid w:val="00553592"/>
    <w:rsid w:val="00553594"/>
    <w:rsid w:val="00555C96"/>
    <w:rsid w:val="0055629D"/>
    <w:rsid w:val="00563B9D"/>
    <w:rsid w:val="00564407"/>
    <w:rsid w:val="00564486"/>
    <w:rsid w:val="0056514B"/>
    <w:rsid w:val="005651D5"/>
    <w:rsid w:val="00565BD6"/>
    <w:rsid w:val="005668E5"/>
    <w:rsid w:val="0056773D"/>
    <w:rsid w:val="00567FB8"/>
    <w:rsid w:val="00571445"/>
    <w:rsid w:val="005714D4"/>
    <w:rsid w:val="005714FE"/>
    <w:rsid w:val="0057457C"/>
    <w:rsid w:val="005746B4"/>
    <w:rsid w:val="0057508B"/>
    <w:rsid w:val="00575E80"/>
    <w:rsid w:val="00577889"/>
    <w:rsid w:val="00577FC7"/>
    <w:rsid w:val="00581127"/>
    <w:rsid w:val="00582166"/>
    <w:rsid w:val="005822E7"/>
    <w:rsid w:val="0058244E"/>
    <w:rsid w:val="00582939"/>
    <w:rsid w:val="00582F0E"/>
    <w:rsid w:val="0058440E"/>
    <w:rsid w:val="005852CD"/>
    <w:rsid w:val="005857B8"/>
    <w:rsid w:val="00586C5D"/>
    <w:rsid w:val="005911BF"/>
    <w:rsid w:val="0059406C"/>
    <w:rsid w:val="0059442F"/>
    <w:rsid w:val="00595ED4"/>
    <w:rsid w:val="005966F5"/>
    <w:rsid w:val="0059752F"/>
    <w:rsid w:val="0059777B"/>
    <w:rsid w:val="005A1BFC"/>
    <w:rsid w:val="005A21E7"/>
    <w:rsid w:val="005A21F5"/>
    <w:rsid w:val="005A25E4"/>
    <w:rsid w:val="005A2D4F"/>
    <w:rsid w:val="005A32F9"/>
    <w:rsid w:val="005A3B3F"/>
    <w:rsid w:val="005A4687"/>
    <w:rsid w:val="005A5440"/>
    <w:rsid w:val="005A5A3D"/>
    <w:rsid w:val="005A6F5B"/>
    <w:rsid w:val="005A7261"/>
    <w:rsid w:val="005B0791"/>
    <w:rsid w:val="005B2475"/>
    <w:rsid w:val="005B466A"/>
    <w:rsid w:val="005B49B3"/>
    <w:rsid w:val="005B4CDC"/>
    <w:rsid w:val="005B6034"/>
    <w:rsid w:val="005B61A8"/>
    <w:rsid w:val="005C0BA2"/>
    <w:rsid w:val="005C288D"/>
    <w:rsid w:val="005C52C9"/>
    <w:rsid w:val="005C6117"/>
    <w:rsid w:val="005C6B06"/>
    <w:rsid w:val="005C7470"/>
    <w:rsid w:val="005C7C3C"/>
    <w:rsid w:val="005D0193"/>
    <w:rsid w:val="005D0C91"/>
    <w:rsid w:val="005D50B6"/>
    <w:rsid w:val="005D6185"/>
    <w:rsid w:val="005D61C1"/>
    <w:rsid w:val="005D6278"/>
    <w:rsid w:val="005D7BE6"/>
    <w:rsid w:val="005D7D0B"/>
    <w:rsid w:val="005E072E"/>
    <w:rsid w:val="005E0861"/>
    <w:rsid w:val="005E0B28"/>
    <w:rsid w:val="005E0F88"/>
    <w:rsid w:val="005E6811"/>
    <w:rsid w:val="005E7A57"/>
    <w:rsid w:val="005F0502"/>
    <w:rsid w:val="005F2765"/>
    <w:rsid w:val="005F3473"/>
    <w:rsid w:val="005F48F8"/>
    <w:rsid w:val="005F5D64"/>
    <w:rsid w:val="005F5DAD"/>
    <w:rsid w:val="005F6853"/>
    <w:rsid w:val="005F6E6E"/>
    <w:rsid w:val="005F76FE"/>
    <w:rsid w:val="00601A6A"/>
    <w:rsid w:val="00601F42"/>
    <w:rsid w:val="00604F13"/>
    <w:rsid w:val="00605E5D"/>
    <w:rsid w:val="006060C6"/>
    <w:rsid w:val="006064E5"/>
    <w:rsid w:val="00606BF8"/>
    <w:rsid w:val="00610E1D"/>
    <w:rsid w:val="006132F4"/>
    <w:rsid w:val="006134F8"/>
    <w:rsid w:val="00615316"/>
    <w:rsid w:val="00615950"/>
    <w:rsid w:val="00617EC8"/>
    <w:rsid w:val="006203F1"/>
    <w:rsid w:val="00620C29"/>
    <w:rsid w:val="00620E21"/>
    <w:rsid w:val="00621BA9"/>
    <w:rsid w:val="00622B2C"/>
    <w:rsid w:val="00622D2C"/>
    <w:rsid w:val="00624C4F"/>
    <w:rsid w:val="0062539B"/>
    <w:rsid w:val="00625557"/>
    <w:rsid w:val="00625E7B"/>
    <w:rsid w:val="0062698A"/>
    <w:rsid w:val="00627D37"/>
    <w:rsid w:val="0063028C"/>
    <w:rsid w:val="00630A24"/>
    <w:rsid w:val="00630A5B"/>
    <w:rsid w:val="00634B56"/>
    <w:rsid w:val="00634BF0"/>
    <w:rsid w:val="00635556"/>
    <w:rsid w:val="0063700A"/>
    <w:rsid w:val="00640649"/>
    <w:rsid w:val="00640932"/>
    <w:rsid w:val="00640B70"/>
    <w:rsid w:val="00641774"/>
    <w:rsid w:val="0064267C"/>
    <w:rsid w:val="00642933"/>
    <w:rsid w:val="00643508"/>
    <w:rsid w:val="0064362B"/>
    <w:rsid w:val="006443ED"/>
    <w:rsid w:val="0064636B"/>
    <w:rsid w:val="006464A8"/>
    <w:rsid w:val="006518A2"/>
    <w:rsid w:val="00652F79"/>
    <w:rsid w:val="00653BE5"/>
    <w:rsid w:val="00655C05"/>
    <w:rsid w:val="00657A14"/>
    <w:rsid w:val="00661A5E"/>
    <w:rsid w:val="00662E30"/>
    <w:rsid w:val="00663835"/>
    <w:rsid w:val="00664333"/>
    <w:rsid w:val="006646CC"/>
    <w:rsid w:val="006647D6"/>
    <w:rsid w:val="00665200"/>
    <w:rsid w:val="00665406"/>
    <w:rsid w:val="006663B5"/>
    <w:rsid w:val="0066735E"/>
    <w:rsid w:val="006676FB"/>
    <w:rsid w:val="00667C57"/>
    <w:rsid w:val="00670033"/>
    <w:rsid w:val="00670678"/>
    <w:rsid w:val="00670C68"/>
    <w:rsid w:val="00671413"/>
    <w:rsid w:val="006726AC"/>
    <w:rsid w:val="0067341A"/>
    <w:rsid w:val="0067467D"/>
    <w:rsid w:val="00676179"/>
    <w:rsid w:val="00676F5D"/>
    <w:rsid w:val="006800A5"/>
    <w:rsid w:val="00680D01"/>
    <w:rsid w:val="00682396"/>
    <w:rsid w:val="00682E27"/>
    <w:rsid w:val="00682EEA"/>
    <w:rsid w:val="006837B5"/>
    <w:rsid w:val="00683B81"/>
    <w:rsid w:val="00683E49"/>
    <w:rsid w:val="00685606"/>
    <w:rsid w:val="006905BB"/>
    <w:rsid w:val="006912B6"/>
    <w:rsid w:val="00691BA6"/>
    <w:rsid w:val="0069209E"/>
    <w:rsid w:val="0069218F"/>
    <w:rsid w:val="006948EA"/>
    <w:rsid w:val="00695426"/>
    <w:rsid w:val="006963D6"/>
    <w:rsid w:val="006963F5"/>
    <w:rsid w:val="006974A0"/>
    <w:rsid w:val="00697B41"/>
    <w:rsid w:val="006A00CA"/>
    <w:rsid w:val="006A26F8"/>
    <w:rsid w:val="006A4D02"/>
    <w:rsid w:val="006B0717"/>
    <w:rsid w:val="006B0737"/>
    <w:rsid w:val="006B0B2B"/>
    <w:rsid w:val="006B2D92"/>
    <w:rsid w:val="006B2DBE"/>
    <w:rsid w:val="006B4C70"/>
    <w:rsid w:val="006B55AD"/>
    <w:rsid w:val="006B62B6"/>
    <w:rsid w:val="006B6528"/>
    <w:rsid w:val="006B6763"/>
    <w:rsid w:val="006C2990"/>
    <w:rsid w:val="006C3BBB"/>
    <w:rsid w:val="006C4145"/>
    <w:rsid w:val="006C47AE"/>
    <w:rsid w:val="006C5109"/>
    <w:rsid w:val="006C5B7B"/>
    <w:rsid w:val="006C624D"/>
    <w:rsid w:val="006C70A4"/>
    <w:rsid w:val="006C777E"/>
    <w:rsid w:val="006D0832"/>
    <w:rsid w:val="006D14BA"/>
    <w:rsid w:val="006D1679"/>
    <w:rsid w:val="006D26D0"/>
    <w:rsid w:val="006D3A00"/>
    <w:rsid w:val="006D55A5"/>
    <w:rsid w:val="006D560B"/>
    <w:rsid w:val="006D7C6C"/>
    <w:rsid w:val="006D7EFD"/>
    <w:rsid w:val="006E016F"/>
    <w:rsid w:val="006E0BCE"/>
    <w:rsid w:val="006E2066"/>
    <w:rsid w:val="006E37C9"/>
    <w:rsid w:val="006E42E7"/>
    <w:rsid w:val="006E50F8"/>
    <w:rsid w:val="006E5D1C"/>
    <w:rsid w:val="006E61C2"/>
    <w:rsid w:val="006E6B6C"/>
    <w:rsid w:val="006E70B5"/>
    <w:rsid w:val="006F2AFB"/>
    <w:rsid w:val="006F30E0"/>
    <w:rsid w:val="006F781C"/>
    <w:rsid w:val="006F79ED"/>
    <w:rsid w:val="00700D94"/>
    <w:rsid w:val="007037A6"/>
    <w:rsid w:val="00704805"/>
    <w:rsid w:val="00704851"/>
    <w:rsid w:val="00704EE7"/>
    <w:rsid w:val="00706009"/>
    <w:rsid w:val="007072E5"/>
    <w:rsid w:val="00711B24"/>
    <w:rsid w:val="00712D93"/>
    <w:rsid w:val="007143E6"/>
    <w:rsid w:val="00715511"/>
    <w:rsid w:val="0071628B"/>
    <w:rsid w:val="00717607"/>
    <w:rsid w:val="00717D35"/>
    <w:rsid w:val="00721E15"/>
    <w:rsid w:val="0072276B"/>
    <w:rsid w:val="00724138"/>
    <w:rsid w:val="00724321"/>
    <w:rsid w:val="00724965"/>
    <w:rsid w:val="00724EE9"/>
    <w:rsid w:val="0072530D"/>
    <w:rsid w:val="0072752A"/>
    <w:rsid w:val="00727613"/>
    <w:rsid w:val="007277FF"/>
    <w:rsid w:val="00731FDA"/>
    <w:rsid w:val="007342B3"/>
    <w:rsid w:val="007346B4"/>
    <w:rsid w:val="00737400"/>
    <w:rsid w:val="0074048B"/>
    <w:rsid w:val="00740911"/>
    <w:rsid w:val="007409D7"/>
    <w:rsid w:val="00740FE2"/>
    <w:rsid w:val="007413A0"/>
    <w:rsid w:val="00743D97"/>
    <w:rsid w:val="00744569"/>
    <w:rsid w:val="00744924"/>
    <w:rsid w:val="00744C2E"/>
    <w:rsid w:val="007452FD"/>
    <w:rsid w:val="007458EF"/>
    <w:rsid w:val="00747190"/>
    <w:rsid w:val="00747F11"/>
    <w:rsid w:val="0075037F"/>
    <w:rsid w:val="007526EB"/>
    <w:rsid w:val="007538A7"/>
    <w:rsid w:val="007567D3"/>
    <w:rsid w:val="00761B0E"/>
    <w:rsid w:val="00761F4B"/>
    <w:rsid w:val="007623DC"/>
    <w:rsid w:val="00763F6D"/>
    <w:rsid w:val="00770AF6"/>
    <w:rsid w:val="0077344F"/>
    <w:rsid w:val="0077433D"/>
    <w:rsid w:val="00774659"/>
    <w:rsid w:val="0077770C"/>
    <w:rsid w:val="00777B45"/>
    <w:rsid w:val="00781EB9"/>
    <w:rsid w:val="007821E5"/>
    <w:rsid w:val="00783B42"/>
    <w:rsid w:val="00783C90"/>
    <w:rsid w:val="00785315"/>
    <w:rsid w:val="007915EE"/>
    <w:rsid w:val="007926BB"/>
    <w:rsid w:val="00792E35"/>
    <w:rsid w:val="00794CDA"/>
    <w:rsid w:val="00794F2E"/>
    <w:rsid w:val="00794FAF"/>
    <w:rsid w:val="00796479"/>
    <w:rsid w:val="007964BD"/>
    <w:rsid w:val="00796D2A"/>
    <w:rsid w:val="007970D4"/>
    <w:rsid w:val="007A03BD"/>
    <w:rsid w:val="007A14EE"/>
    <w:rsid w:val="007A1526"/>
    <w:rsid w:val="007A2CEB"/>
    <w:rsid w:val="007A2F92"/>
    <w:rsid w:val="007A38EB"/>
    <w:rsid w:val="007A55A4"/>
    <w:rsid w:val="007A5908"/>
    <w:rsid w:val="007B0FEF"/>
    <w:rsid w:val="007B11E6"/>
    <w:rsid w:val="007B18B4"/>
    <w:rsid w:val="007B2B2C"/>
    <w:rsid w:val="007B3F45"/>
    <w:rsid w:val="007B4109"/>
    <w:rsid w:val="007B4F35"/>
    <w:rsid w:val="007B53AD"/>
    <w:rsid w:val="007B54BF"/>
    <w:rsid w:val="007B5A08"/>
    <w:rsid w:val="007B5A89"/>
    <w:rsid w:val="007B62F5"/>
    <w:rsid w:val="007B736B"/>
    <w:rsid w:val="007B7817"/>
    <w:rsid w:val="007B7A28"/>
    <w:rsid w:val="007C0C4B"/>
    <w:rsid w:val="007C0EE2"/>
    <w:rsid w:val="007C1A72"/>
    <w:rsid w:val="007C3FBD"/>
    <w:rsid w:val="007C779E"/>
    <w:rsid w:val="007C7B25"/>
    <w:rsid w:val="007D1CC2"/>
    <w:rsid w:val="007D4098"/>
    <w:rsid w:val="007D4E78"/>
    <w:rsid w:val="007D5123"/>
    <w:rsid w:val="007D53CC"/>
    <w:rsid w:val="007D78A8"/>
    <w:rsid w:val="007E16F7"/>
    <w:rsid w:val="007E30CB"/>
    <w:rsid w:val="007E3ECD"/>
    <w:rsid w:val="007E4A00"/>
    <w:rsid w:val="007E4A4A"/>
    <w:rsid w:val="007E4C86"/>
    <w:rsid w:val="007E5079"/>
    <w:rsid w:val="007F0DC5"/>
    <w:rsid w:val="007F1345"/>
    <w:rsid w:val="007F15D5"/>
    <w:rsid w:val="007F1CA3"/>
    <w:rsid w:val="007F3983"/>
    <w:rsid w:val="007F45AA"/>
    <w:rsid w:val="007F4D0E"/>
    <w:rsid w:val="00800148"/>
    <w:rsid w:val="00800B9C"/>
    <w:rsid w:val="00802B4E"/>
    <w:rsid w:val="00803F71"/>
    <w:rsid w:val="008042F5"/>
    <w:rsid w:val="008047DB"/>
    <w:rsid w:val="0080613C"/>
    <w:rsid w:val="00807224"/>
    <w:rsid w:val="00807FEC"/>
    <w:rsid w:val="0081111D"/>
    <w:rsid w:val="00811CE8"/>
    <w:rsid w:val="00813365"/>
    <w:rsid w:val="00813C4D"/>
    <w:rsid w:val="00813C7F"/>
    <w:rsid w:val="008148C8"/>
    <w:rsid w:val="0081707A"/>
    <w:rsid w:val="00821BE1"/>
    <w:rsid w:val="00822AB7"/>
    <w:rsid w:val="00823ED2"/>
    <w:rsid w:val="008249B8"/>
    <w:rsid w:val="0083097D"/>
    <w:rsid w:val="008327C5"/>
    <w:rsid w:val="00833152"/>
    <w:rsid w:val="00833813"/>
    <w:rsid w:val="00834D3F"/>
    <w:rsid w:val="00835D54"/>
    <w:rsid w:val="00841930"/>
    <w:rsid w:val="00842CB9"/>
    <w:rsid w:val="0084350E"/>
    <w:rsid w:val="008447A1"/>
    <w:rsid w:val="00845249"/>
    <w:rsid w:val="008474C6"/>
    <w:rsid w:val="00847678"/>
    <w:rsid w:val="00847714"/>
    <w:rsid w:val="00850A43"/>
    <w:rsid w:val="00853C0B"/>
    <w:rsid w:val="00854C45"/>
    <w:rsid w:val="008552CE"/>
    <w:rsid w:val="008556DF"/>
    <w:rsid w:val="00855993"/>
    <w:rsid w:val="00856F59"/>
    <w:rsid w:val="008575E5"/>
    <w:rsid w:val="00860E4F"/>
    <w:rsid w:val="008627CC"/>
    <w:rsid w:val="00863065"/>
    <w:rsid w:val="00863D2B"/>
    <w:rsid w:val="00863E5F"/>
    <w:rsid w:val="00863F8E"/>
    <w:rsid w:val="008640E7"/>
    <w:rsid w:val="00864A96"/>
    <w:rsid w:val="00866038"/>
    <w:rsid w:val="00866304"/>
    <w:rsid w:val="00866A03"/>
    <w:rsid w:val="008674E7"/>
    <w:rsid w:val="00872CC7"/>
    <w:rsid w:val="00872D99"/>
    <w:rsid w:val="008745EA"/>
    <w:rsid w:val="00874C84"/>
    <w:rsid w:val="008752F3"/>
    <w:rsid w:val="00876601"/>
    <w:rsid w:val="00877C94"/>
    <w:rsid w:val="00880AAD"/>
    <w:rsid w:val="00882EEC"/>
    <w:rsid w:val="00883A6D"/>
    <w:rsid w:val="00883AA5"/>
    <w:rsid w:val="008845EF"/>
    <w:rsid w:val="00891094"/>
    <w:rsid w:val="00892803"/>
    <w:rsid w:val="00893601"/>
    <w:rsid w:val="00893A7E"/>
    <w:rsid w:val="008955DA"/>
    <w:rsid w:val="00895BF4"/>
    <w:rsid w:val="008A064D"/>
    <w:rsid w:val="008A1A41"/>
    <w:rsid w:val="008A5382"/>
    <w:rsid w:val="008A5816"/>
    <w:rsid w:val="008A61FA"/>
    <w:rsid w:val="008B0487"/>
    <w:rsid w:val="008B04B7"/>
    <w:rsid w:val="008B1003"/>
    <w:rsid w:val="008B5579"/>
    <w:rsid w:val="008B6355"/>
    <w:rsid w:val="008C0FB0"/>
    <w:rsid w:val="008C18E9"/>
    <w:rsid w:val="008C2A6A"/>
    <w:rsid w:val="008C3A95"/>
    <w:rsid w:val="008C4A4D"/>
    <w:rsid w:val="008C4DC4"/>
    <w:rsid w:val="008C6467"/>
    <w:rsid w:val="008C7A6C"/>
    <w:rsid w:val="008C7E71"/>
    <w:rsid w:val="008C7E85"/>
    <w:rsid w:val="008D12CE"/>
    <w:rsid w:val="008D153B"/>
    <w:rsid w:val="008D407B"/>
    <w:rsid w:val="008D4603"/>
    <w:rsid w:val="008D50F9"/>
    <w:rsid w:val="008D5B46"/>
    <w:rsid w:val="008D5C62"/>
    <w:rsid w:val="008D647C"/>
    <w:rsid w:val="008E104C"/>
    <w:rsid w:val="008E20DF"/>
    <w:rsid w:val="008E2389"/>
    <w:rsid w:val="008E30AE"/>
    <w:rsid w:val="008E34C9"/>
    <w:rsid w:val="008E3F01"/>
    <w:rsid w:val="008E4816"/>
    <w:rsid w:val="008E5767"/>
    <w:rsid w:val="008E5E09"/>
    <w:rsid w:val="008E6BFF"/>
    <w:rsid w:val="008E79C8"/>
    <w:rsid w:val="008E7CF3"/>
    <w:rsid w:val="008F2109"/>
    <w:rsid w:val="008F30B9"/>
    <w:rsid w:val="008F31B4"/>
    <w:rsid w:val="008F5571"/>
    <w:rsid w:val="008F6C9E"/>
    <w:rsid w:val="00901039"/>
    <w:rsid w:val="00901B51"/>
    <w:rsid w:val="00903A8E"/>
    <w:rsid w:val="00903BF0"/>
    <w:rsid w:val="00903D2A"/>
    <w:rsid w:val="00904080"/>
    <w:rsid w:val="00905292"/>
    <w:rsid w:val="0090610E"/>
    <w:rsid w:val="00906160"/>
    <w:rsid w:val="009077AA"/>
    <w:rsid w:val="00907C9E"/>
    <w:rsid w:val="00911061"/>
    <w:rsid w:val="0091291A"/>
    <w:rsid w:val="00914C35"/>
    <w:rsid w:val="00914FFE"/>
    <w:rsid w:val="0091575C"/>
    <w:rsid w:val="0091604B"/>
    <w:rsid w:val="00917C91"/>
    <w:rsid w:val="00920D83"/>
    <w:rsid w:val="0092276C"/>
    <w:rsid w:val="00923E6D"/>
    <w:rsid w:val="009244E6"/>
    <w:rsid w:val="009259DE"/>
    <w:rsid w:val="00926543"/>
    <w:rsid w:val="00926D63"/>
    <w:rsid w:val="00930600"/>
    <w:rsid w:val="00931E5C"/>
    <w:rsid w:val="0093234C"/>
    <w:rsid w:val="00932B26"/>
    <w:rsid w:val="00933893"/>
    <w:rsid w:val="009344AA"/>
    <w:rsid w:val="00934635"/>
    <w:rsid w:val="009354C5"/>
    <w:rsid w:val="009355AF"/>
    <w:rsid w:val="00935865"/>
    <w:rsid w:val="00936012"/>
    <w:rsid w:val="009413CA"/>
    <w:rsid w:val="009417A5"/>
    <w:rsid w:val="0094237C"/>
    <w:rsid w:val="00942546"/>
    <w:rsid w:val="0094261F"/>
    <w:rsid w:val="00942DB2"/>
    <w:rsid w:val="0094315F"/>
    <w:rsid w:val="00943424"/>
    <w:rsid w:val="00946002"/>
    <w:rsid w:val="0094702D"/>
    <w:rsid w:val="00947941"/>
    <w:rsid w:val="009479FA"/>
    <w:rsid w:val="0095149E"/>
    <w:rsid w:val="0095249B"/>
    <w:rsid w:val="009544A7"/>
    <w:rsid w:val="00954EC1"/>
    <w:rsid w:val="009561CC"/>
    <w:rsid w:val="0095646E"/>
    <w:rsid w:val="00956FBC"/>
    <w:rsid w:val="0095719D"/>
    <w:rsid w:val="0095765B"/>
    <w:rsid w:val="009578B5"/>
    <w:rsid w:val="00957DB2"/>
    <w:rsid w:val="0096068B"/>
    <w:rsid w:val="009608C7"/>
    <w:rsid w:val="00960BAA"/>
    <w:rsid w:val="009612CF"/>
    <w:rsid w:val="00961F48"/>
    <w:rsid w:val="0096233A"/>
    <w:rsid w:val="00967F52"/>
    <w:rsid w:val="0097027A"/>
    <w:rsid w:val="00970851"/>
    <w:rsid w:val="009709EF"/>
    <w:rsid w:val="00970C06"/>
    <w:rsid w:val="00970ECC"/>
    <w:rsid w:val="00973D3B"/>
    <w:rsid w:val="00975096"/>
    <w:rsid w:val="00975EB8"/>
    <w:rsid w:val="00976A93"/>
    <w:rsid w:val="00980A6A"/>
    <w:rsid w:val="00982B35"/>
    <w:rsid w:val="009832FE"/>
    <w:rsid w:val="00984043"/>
    <w:rsid w:val="009842B7"/>
    <w:rsid w:val="00984F34"/>
    <w:rsid w:val="00985E35"/>
    <w:rsid w:val="00986961"/>
    <w:rsid w:val="0098772A"/>
    <w:rsid w:val="0099088C"/>
    <w:rsid w:val="00991128"/>
    <w:rsid w:val="00991325"/>
    <w:rsid w:val="009914D3"/>
    <w:rsid w:val="0099160C"/>
    <w:rsid w:val="00991A54"/>
    <w:rsid w:val="00991B66"/>
    <w:rsid w:val="00991E3F"/>
    <w:rsid w:val="00992114"/>
    <w:rsid w:val="00993862"/>
    <w:rsid w:val="00994BBC"/>
    <w:rsid w:val="00995592"/>
    <w:rsid w:val="00995604"/>
    <w:rsid w:val="00995CFA"/>
    <w:rsid w:val="009960FA"/>
    <w:rsid w:val="009964BF"/>
    <w:rsid w:val="00996EDE"/>
    <w:rsid w:val="00997296"/>
    <w:rsid w:val="0099790E"/>
    <w:rsid w:val="009A0380"/>
    <w:rsid w:val="009A056D"/>
    <w:rsid w:val="009A1B8A"/>
    <w:rsid w:val="009A3B8C"/>
    <w:rsid w:val="009A452E"/>
    <w:rsid w:val="009A48A6"/>
    <w:rsid w:val="009A4A03"/>
    <w:rsid w:val="009A5C46"/>
    <w:rsid w:val="009A7D38"/>
    <w:rsid w:val="009B2340"/>
    <w:rsid w:val="009B28C9"/>
    <w:rsid w:val="009B2AC2"/>
    <w:rsid w:val="009B37C1"/>
    <w:rsid w:val="009B507E"/>
    <w:rsid w:val="009B6295"/>
    <w:rsid w:val="009B6485"/>
    <w:rsid w:val="009B734B"/>
    <w:rsid w:val="009C1723"/>
    <w:rsid w:val="009C2C2A"/>
    <w:rsid w:val="009C45A9"/>
    <w:rsid w:val="009C5B71"/>
    <w:rsid w:val="009C6644"/>
    <w:rsid w:val="009D1899"/>
    <w:rsid w:val="009D1912"/>
    <w:rsid w:val="009D1EF2"/>
    <w:rsid w:val="009D2166"/>
    <w:rsid w:val="009D2AD8"/>
    <w:rsid w:val="009D4DB9"/>
    <w:rsid w:val="009D4DBF"/>
    <w:rsid w:val="009D6032"/>
    <w:rsid w:val="009D60A4"/>
    <w:rsid w:val="009D69AD"/>
    <w:rsid w:val="009E1581"/>
    <w:rsid w:val="009E1BA7"/>
    <w:rsid w:val="009E2526"/>
    <w:rsid w:val="009E26AB"/>
    <w:rsid w:val="009E2BD6"/>
    <w:rsid w:val="009E44DB"/>
    <w:rsid w:val="009E6B96"/>
    <w:rsid w:val="009E70CB"/>
    <w:rsid w:val="009F1C34"/>
    <w:rsid w:val="009F3358"/>
    <w:rsid w:val="009F3B53"/>
    <w:rsid w:val="009F46AD"/>
    <w:rsid w:val="009F676A"/>
    <w:rsid w:val="009F6B51"/>
    <w:rsid w:val="009F6E3C"/>
    <w:rsid w:val="00A0632E"/>
    <w:rsid w:val="00A1002D"/>
    <w:rsid w:val="00A11621"/>
    <w:rsid w:val="00A11922"/>
    <w:rsid w:val="00A136A1"/>
    <w:rsid w:val="00A16017"/>
    <w:rsid w:val="00A16575"/>
    <w:rsid w:val="00A16746"/>
    <w:rsid w:val="00A16BB2"/>
    <w:rsid w:val="00A21B27"/>
    <w:rsid w:val="00A22DA1"/>
    <w:rsid w:val="00A23709"/>
    <w:rsid w:val="00A24642"/>
    <w:rsid w:val="00A246DE"/>
    <w:rsid w:val="00A2566D"/>
    <w:rsid w:val="00A26072"/>
    <w:rsid w:val="00A26E4F"/>
    <w:rsid w:val="00A31AA2"/>
    <w:rsid w:val="00A31EB3"/>
    <w:rsid w:val="00A32BC5"/>
    <w:rsid w:val="00A32EE0"/>
    <w:rsid w:val="00A34BC2"/>
    <w:rsid w:val="00A34E1B"/>
    <w:rsid w:val="00A3668B"/>
    <w:rsid w:val="00A3737E"/>
    <w:rsid w:val="00A37A6D"/>
    <w:rsid w:val="00A41EAC"/>
    <w:rsid w:val="00A422A2"/>
    <w:rsid w:val="00A42643"/>
    <w:rsid w:val="00A4286E"/>
    <w:rsid w:val="00A42EFE"/>
    <w:rsid w:val="00A44A4E"/>
    <w:rsid w:val="00A46670"/>
    <w:rsid w:val="00A47640"/>
    <w:rsid w:val="00A5232A"/>
    <w:rsid w:val="00A52372"/>
    <w:rsid w:val="00A52655"/>
    <w:rsid w:val="00A52F6A"/>
    <w:rsid w:val="00A54AFE"/>
    <w:rsid w:val="00A559FC"/>
    <w:rsid w:val="00A55D97"/>
    <w:rsid w:val="00A57084"/>
    <w:rsid w:val="00A607CC"/>
    <w:rsid w:val="00A61A8E"/>
    <w:rsid w:val="00A62F60"/>
    <w:rsid w:val="00A64A13"/>
    <w:rsid w:val="00A65832"/>
    <w:rsid w:val="00A66D93"/>
    <w:rsid w:val="00A66FC8"/>
    <w:rsid w:val="00A7116E"/>
    <w:rsid w:val="00A73AC8"/>
    <w:rsid w:val="00A75248"/>
    <w:rsid w:val="00A754AB"/>
    <w:rsid w:val="00A766FF"/>
    <w:rsid w:val="00A77F20"/>
    <w:rsid w:val="00A809EB"/>
    <w:rsid w:val="00A81866"/>
    <w:rsid w:val="00A81B2B"/>
    <w:rsid w:val="00A81C90"/>
    <w:rsid w:val="00A860E8"/>
    <w:rsid w:val="00A86C05"/>
    <w:rsid w:val="00A87F81"/>
    <w:rsid w:val="00A902A0"/>
    <w:rsid w:val="00A9094C"/>
    <w:rsid w:val="00A91149"/>
    <w:rsid w:val="00A91B9B"/>
    <w:rsid w:val="00A92BF4"/>
    <w:rsid w:val="00A94443"/>
    <w:rsid w:val="00A94E39"/>
    <w:rsid w:val="00A95D20"/>
    <w:rsid w:val="00A97032"/>
    <w:rsid w:val="00A97FD2"/>
    <w:rsid w:val="00AA3AB6"/>
    <w:rsid w:val="00AA3DE4"/>
    <w:rsid w:val="00AA4E28"/>
    <w:rsid w:val="00AA5540"/>
    <w:rsid w:val="00AA576A"/>
    <w:rsid w:val="00AA58B0"/>
    <w:rsid w:val="00AA5A91"/>
    <w:rsid w:val="00AA6475"/>
    <w:rsid w:val="00AA690A"/>
    <w:rsid w:val="00AA7E0D"/>
    <w:rsid w:val="00AB041A"/>
    <w:rsid w:val="00AB087D"/>
    <w:rsid w:val="00AB14B6"/>
    <w:rsid w:val="00AB163D"/>
    <w:rsid w:val="00AB1F3D"/>
    <w:rsid w:val="00AB1FF3"/>
    <w:rsid w:val="00AB2759"/>
    <w:rsid w:val="00AB32D7"/>
    <w:rsid w:val="00AB3733"/>
    <w:rsid w:val="00AB3A7D"/>
    <w:rsid w:val="00AB4C19"/>
    <w:rsid w:val="00AB52FB"/>
    <w:rsid w:val="00AB6971"/>
    <w:rsid w:val="00AB769D"/>
    <w:rsid w:val="00AB7B54"/>
    <w:rsid w:val="00AC33CC"/>
    <w:rsid w:val="00AC3B8A"/>
    <w:rsid w:val="00AC43D7"/>
    <w:rsid w:val="00AC594D"/>
    <w:rsid w:val="00AC68DC"/>
    <w:rsid w:val="00AD2858"/>
    <w:rsid w:val="00AD2FA4"/>
    <w:rsid w:val="00AD4F86"/>
    <w:rsid w:val="00AD78EB"/>
    <w:rsid w:val="00AE0372"/>
    <w:rsid w:val="00AE120D"/>
    <w:rsid w:val="00AE1C64"/>
    <w:rsid w:val="00AE439E"/>
    <w:rsid w:val="00AE55D9"/>
    <w:rsid w:val="00AE5BC8"/>
    <w:rsid w:val="00AE5C1C"/>
    <w:rsid w:val="00AE698A"/>
    <w:rsid w:val="00AE7C99"/>
    <w:rsid w:val="00AF0065"/>
    <w:rsid w:val="00AF0ED9"/>
    <w:rsid w:val="00AF1572"/>
    <w:rsid w:val="00AF3B36"/>
    <w:rsid w:val="00AF424F"/>
    <w:rsid w:val="00AF465D"/>
    <w:rsid w:val="00AF4D1B"/>
    <w:rsid w:val="00AF7022"/>
    <w:rsid w:val="00B003EE"/>
    <w:rsid w:val="00B02A87"/>
    <w:rsid w:val="00B033A1"/>
    <w:rsid w:val="00B076FE"/>
    <w:rsid w:val="00B079B1"/>
    <w:rsid w:val="00B10F80"/>
    <w:rsid w:val="00B1107B"/>
    <w:rsid w:val="00B14552"/>
    <w:rsid w:val="00B14877"/>
    <w:rsid w:val="00B15D8F"/>
    <w:rsid w:val="00B16099"/>
    <w:rsid w:val="00B17DFB"/>
    <w:rsid w:val="00B21B7D"/>
    <w:rsid w:val="00B26A0B"/>
    <w:rsid w:val="00B26D2C"/>
    <w:rsid w:val="00B300CD"/>
    <w:rsid w:val="00B30665"/>
    <w:rsid w:val="00B3082F"/>
    <w:rsid w:val="00B309EA"/>
    <w:rsid w:val="00B318B1"/>
    <w:rsid w:val="00B330D8"/>
    <w:rsid w:val="00B34D53"/>
    <w:rsid w:val="00B35B32"/>
    <w:rsid w:val="00B36878"/>
    <w:rsid w:val="00B36D52"/>
    <w:rsid w:val="00B3775B"/>
    <w:rsid w:val="00B43287"/>
    <w:rsid w:val="00B45888"/>
    <w:rsid w:val="00B468AB"/>
    <w:rsid w:val="00B46F22"/>
    <w:rsid w:val="00B47228"/>
    <w:rsid w:val="00B47551"/>
    <w:rsid w:val="00B479ED"/>
    <w:rsid w:val="00B50BBA"/>
    <w:rsid w:val="00B51EC2"/>
    <w:rsid w:val="00B5413C"/>
    <w:rsid w:val="00B545B0"/>
    <w:rsid w:val="00B54E92"/>
    <w:rsid w:val="00B55162"/>
    <w:rsid w:val="00B55E96"/>
    <w:rsid w:val="00B56006"/>
    <w:rsid w:val="00B57EB0"/>
    <w:rsid w:val="00B601CA"/>
    <w:rsid w:val="00B6131D"/>
    <w:rsid w:val="00B6171A"/>
    <w:rsid w:val="00B64687"/>
    <w:rsid w:val="00B64EEE"/>
    <w:rsid w:val="00B65991"/>
    <w:rsid w:val="00B6697E"/>
    <w:rsid w:val="00B67BC4"/>
    <w:rsid w:val="00B67ED1"/>
    <w:rsid w:val="00B704CC"/>
    <w:rsid w:val="00B71401"/>
    <w:rsid w:val="00B71F03"/>
    <w:rsid w:val="00B720D2"/>
    <w:rsid w:val="00B72235"/>
    <w:rsid w:val="00B72F46"/>
    <w:rsid w:val="00B741FF"/>
    <w:rsid w:val="00B776F7"/>
    <w:rsid w:val="00B80AB7"/>
    <w:rsid w:val="00B81BAE"/>
    <w:rsid w:val="00B826D3"/>
    <w:rsid w:val="00B82C8F"/>
    <w:rsid w:val="00B82D54"/>
    <w:rsid w:val="00B83B34"/>
    <w:rsid w:val="00B8446D"/>
    <w:rsid w:val="00B855DB"/>
    <w:rsid w:val="00B869BE"/>
    <w:rsid w:val="00B86C54"/>
    <w:rsid w:val="00B86CD1"/>
    <w:rsid w:val="00B874A8"/>
    <w:rsid w:val="00B87F92"/>
    <w:rsid w:val="00B9078B"/>
    <w:rsid w:val="00B90BA7"/>
    <w:rsid w:val="00B92411"/>
    <w:rsid w:val="00B93111"/>
    <w:rsid w:val="00B93909"/>
    <w:rsid w:val="00B97052"/>
    <w:rsid w:val="00BA0D93"/>
    <w:rsid w:val="00BA3653"/>
    <w:rsid w:val="00BA3703"/>
    <w:rsid w:val="00BA3B15"/>
    <w:rsid w:val="00BA4845"/>
    <w:rsid w:val="00BA5F8B"/>
    <w:rsid w:val="00BA674C"/>
    <w:rsid w:val="00BA710E"/>
    <w:rsid w:val="00BA78FF"/>
    <w:rsid w:val="00BA7BD1"/>
    <w:rsid w:val="00BB0A28"/>
    <w:rsid w:val="00BB0AC3"/>
    <w:rsid w:val="00BB13AC"/>
    <w:rsid w:val="00BB15F0"/>
    <w:rsid w:val="00BB1E4C"/>
    <w:rsid w:val="00BB23E7"/>
    <w:rsid w:val="00BB2E23"/>
    <w:rsid w:val="00BB2FB6"/>
    <w:rsid w:val="00BB4BFF"/>
    <w:rsid w:val="00BB5AC3"/>
    <w:rsid w:val="00BB6677"/>
    <w:rsid w:val="00BB7295"/>
    <w:rsid w:val="00BC057D"/>
    <w:rsid w:val="00BC0D17"/>
    <w:rsid w:val="00BC1DE0"/>
    <w:rsid w:val="00BC3119"/>
    <w:rsid w:val="00BC3998"/>
    <w:rsid w:val="00BC39E0"/>
    <w:rsid w:val="00BC3DF2"/>
    <w:rsid w:val="00BC792A"/>
    <w:rsid w:val="00BD066C"/>
    <w:rsid w:val="00BD2D7E"/>
    <w:rsid w:val="00BD31AC"/>
    <w:rsid w:val="00BD322E"/>
    <w:rsid w:val="00BD4CD4"/>
    <w:rsid w:val="00BD5EF2"/>
    <w:rsid w:val="00BD61A1"/>
    <w:rsid w:val="00BD6F39"/>
    <w:rsid w:val="00BD7117"/>
    <w:rsid w:val="00BD7EED"/>
    <w:rsid w:val="00BE0696"/>
    <w:rsid w:val="00BE09D8"/>
    <w:rsid w:val="00BE112E"/>
    <w:rsid w:val="00BE13D7"/>
    <w:rsid w:val="00BE1698"/>
    <w:rsid w:val="00BE27CF"/>
    <w:rsid w:val="00BE2C61"/>
    <w:rsid w:val="00BE3883"/>
    <w:rsid w:val="00BE3ADE"/>
    <w:rsid w:val="00BE4737"/>
    <w:rsid w:val="00BE7D3C"/>
    <w:rsid w:val="00BF0ECE"/>
    <w:rsid w:val="00BF21A4"/>
    <w:rsid w:val="00BF318D"/>
    <w:rsid w:val="00BF34AF"/>
    <w:rsid w:val="00BF4DE9"/>
    <w:rsid w:val="00BF5E24"/>
    <w:rsid w:val="00BF784A"/>
    <w:rsid w:val="00BF7EB2"/>
    <w:rsid w:val="00C00732"/>
    <w:rsid w:val="00C0211E"/>
    <w:rsid w:val="00C029D7"/>
    <w:rsid w:val="00C02A5C"/>
    <w:rsid w:val="00C02B59"/>
    <w:rsid w:val="00C03308"/>
    <w:rsid w:val="00C07666"/>
    <w:rsid w:val="00C07B2C"/>
    <w:rsid w:val="00C111E7"/>
    <w:rsid w:val="00C1133C"/>
    <w:rsid w:val="00C12067"/>
    <w:rsid w:val="00C132FE"/>
    <w:rsid w:val="00C1365A"/>
    <w:rsid w:val="00C1457E"/>
    <w:rsid w:val="00C147B5"/>
    <w:rsid w:val="00C1579A"/>
    <w:rsid w:val="00C16041"/>
    <w:rsid w:val="00C160B5"/>
    <w:rsid w:val="00C16AE1"/>
    <w:rsid w:val="00C172AC"/>
    <w:rsid w:val="00C21D5A"/>
    <w:rsid w:val="00C22BE3"/>
    <w:rsid w:val="00C2559C"/>
    <w:rsid w:val="00C269D3"/>
    <w:rsid w:val="00C30470"/>
    <w:rsid w:val="00C337D3"/>
    <w:rsid w:val="00C344D5"/>
    <w:rsid w:val="00C34773"/>
    <w:rsid w:val="00C36D5D"/>
    <w:rsid w:val="00C37E9B"/>
    <w:rsid w:val="00C400E7"/>
    <w:rsid w:val="00C40A03"/>
    <w:rsid w:val="00C4100E"/>
    <w:rsid w:val="00C41131"/>
    <w:rsid w:val="00C435FC"/>
    <w:rsid w:val="00C46013"/>
    <w:rsid w:val="00C47441"/>
    <w:rsid w:val="00C47DC2"/>
    <w:rsid w:val="00C51098"/>
    <w:rsid w:val="00C529C9"/>
    <w:rsid w:val="00C5308A"/>
    <w:rsid w:val="00C53655"/>
    <w:rsid w:val="00C53B87"/>
    <w:rsid w:val="00C555CA"/>
    <w:rsid w:val="00C5713E"/>
    <w:rsid w:val="00C5779A"/>
    <w:rsid w:val="00C57DFA"/>
    <w:rsid w:val="00C60852"/>
    <w:rsid w:val="00C61286"/>
    <w:rsid w:val="00C612BA"/>
    <w:rsid w:val="00C624C3"/>
    <w:rsid w:val="00C63A66"/>
    <w:rsid w:val="00C64496"/>
    <w:rsid w:val="00C64574"/>
    <w:rsid w:val="00C65571"/>
    <w:rsid w:val="00C67F8D"/>
    <w:rsid w:val="00C702C0"/>
    <w:rsid w:val="00C70CF9"/>
    <w:rsid w:val="00C71568"/>
    <w:rsid w:val="00C72107"/>
    <w:rsid w:val="00C721B3"/>
    <w:rsid w:val="00C72688"/>
    <w:rsid w:val="00C7348E"/>
    <w:rsid w:val="00C73616"/>
    <w:rsid w:val="00C73716"/>
    <w:rsid w:val="00C73F5F"/>
    <w:rsid w:val="00C7566A"/>
    <w:rsid w:val="00C758CE"/>
    <w:rsid w:val="00C76CA9"/>
    <w:rsid w:val="00C76D87"/>
    <w:rsid w:val="00C76EA7"/>
    <w:rsid w:val="00C77452"/>
    <w:rsid w:val="00C80EF0"/>
    <w:rsid w:val="00C82BB3"/>
    <w:rsid w:val="00C834BE"/>
    <w:rsid w:val="00C84749"/>
    <w:rsid w:val="00C848BB"/>
    <w:rsid w:val="00C85807"/>
    <w:rsid w:val="00C87E97"/>
    <w:rsid w:val="00C87EC8"/>
    <w:rsid w:val="00C91CB1"/>
    <w:rsid w:val="00C92854"/>
    <w:rsid w:val="00C93FA1"/>
    <w:rsid w:val="00C958AD"/>
    <w:rsid w:val="00C95C44"/>
    <w:rsid w:val="00C96643"/>
    <w:rsid w:val="00CA14F1"/>
    <w:rsid w:val="00CA2060"/>
    <w:rsid w:val="00CA2EDB"/>
    <w:rsid w:val="00CA5534"/>
    <w:rsid w:val="00CA5A7C"/>
    <w:rsid w:val="00CA6741"/>
    <w:rsid w:val="00CA76FC"/>
    <w:rsid w:val="00CB06EA"/>
    <w:rsid w:val="00CB0F89"/>
    <w:rsid w:val="00CB267F"/>
    <w:rsid w:val="00CB6A3E"/>
    <w:rsid w:val="00CB743B"/>
    <w:rsid w:val="00CC0BFE"/>
    <w:rsid w:val="00CC2092"/>
    <w:rsid w:val="00CC2406"/>
    <w:rsid w:val="00CC2C60"/>
    <w:rsid w:val="00CC5453"/>
    <w:rsid w:val="00CC5736"/>
    <w:rsid w:val="00CC5A57"/>
    <w:rsid w:val="00CC6624"/>
    <w:rsid w:val="00CC6716"/>
    <w:rsid w:val="00CD01A0"/>
    <w:rsid w:val="00CD1D14"/>
    <w:rsid w:val="00CD317C"/>
    <w:rsid w:val="00CD339A"/>
    <w:rsid w:val="00CD3433"/>
    <w:rsid w:val="00CD41B7"/>
    <w:rsid w:val="00CD4443"/>
    <w:rsid w:val="00CD4D85"/>
    <w:rsid w:val="00CD57FB"/>
    <w:rsid w:val="00CD6C4B"/>
    <w:rsid w:val="00CE017C"/>
    <w:rsid w:val="00CE0234"/>
    <w:rsid w:val="00CE1CB0"/>
    <w:rsid w:val="00CE2B2D"/>
    <w:rsid w:val="00CE2EBD"/>
    <w:rsid w:val="00CE3E8E"/>
    <w:rsid w:val="00CE4F19"/>
    <w:rsid w:val="00CE5519"/>
    <w:rsid w:val="00CE556A"/>
    <w:rsid w:val="00CE5838"/>
    <w:rsid w:val="00CE6D53"/>
    <w:rsid w:val="00CE7CEC"/>
    <w:rsid w:val="00CF04CA"/>
    <w:rsid w:val="00CF42D3"/>
    <w:rsid w:val="00CF4827"/>
    <w:rsid w:val="00CF5991"/>
    <w:rsid w:val="00CF5CCE"/>
    <w:rsid w:val="00CF5D74"/>
    <w:rsid w:val="00CF5FA6"/>
    <w:rsid w:val="00CF614B"/>
    <w:rsid w:val="00D0098A"/>
    <w:rsid w:val="00D01688"/>
    <w:rsid w:val="00D01901"/>
    <w:rsid w:val="00D01DA2"/>
    <w:rsid w:val="00D02547"/>
    <w:rsid w:val="00D0550E"/>
    <w:rsid w:val="00D0573E"/>
    <w:rsid w:val="00D1038C"/>
    <w:rsid w:val="00D11063"/>
    <w:rsid w:val="00D11640"/>
    <w:rsid w:val="00D11AD9"/>
    <w:rsid w:val="00D1278C"/>
    <w:rsid w:val="00D12AFD"/>
    <w:rsid w:val="00D13280"/>
    <w:rsid w:val="00D13D82"/>
    <w:rsid w:val="00D1426D"/>
    <w:rsid w:val="00D149DB"/>
    <w:rsid w:val="00D1578E"/>
    <w:rsid w:val="00D208F5"/>
    <w:rsid w:val="00D209C0"/>
    <w:rsid w:val="00D22311"/>
    <w:rsid w:val="00D22583"/>
    <w:rsid w:val="00D24737"/>
    <w:rsid w:val="00D253CA"/>
    <w:rsid w:val="00D25FBF"/>
    <w:rsid w:val="00D276D6"/>
    <w:rsid w:val="00D31BF6"/>
    <w:rsid w:val="00D31E88"/>
    <w:rsid w:val="00D32CE4"/>
    <w:rsid w:val="00D32CED"/>
    <w:rsid w:val="00D339C4"/>
    <w:rsid w:val="00D339D9"/>
    <w:rsid w:val="00D33A4D"/>
    <w:rsid w:val="00D33B19"/>
    <w:rsid w:val="00D33CC4"/>
    <w:rsid w:val="00D3449C"/>
    <w:rsid w:val="00D349F9"/>
    <w:rsid w:val="00D34F4E"/>
    <w:rsid w:val="00D34F88"/>
    <w:rsid w:val="00D361D3"/>
    <w:rsid w:val="00D36A82"/>
    <w:rsid w:val="00D36BE2"/>
    <w:rsid w:val="00D37F25"/>
    <w:rsid w:val="00D407AD"/>
    <w:rsid w:val="00D41495"/>
    <w:rsid w:val="00D417AD"/>
    <w:rsid w:val="00D41D98"/>
    <w:rsid w:val="00D41F7D"/>
    <w:rsid w:val="00D420EE"/>
    <w:rsid w:val="00D42746"/>
    <w:rsid w:val="00D42838"/>
    <w:rsid w:val="00D42F4F"/>
    <w:rsid w:val="00D509FB"/>
    <w:rsid w:val="00D51F6E"/>
    <w:rsid w:val="00D55C17"/>
    <w:rsid w:val="00D579F5"/>
    <w:rsid w:val="00D57EF6"/>
    <w:rsid w:val="00D60061"/>
    <w:rsid w:val="00D601D9"/>
    <w:rsid w:val="00D603FB"/>
    <w:rsid w:val="00D609A7"/>
    <w:rsid w:val="00D60D3C"/>
    <w:rsid w:val="00D61078"/>
    <w:rsid w:val="00D61A37"/>
    <w:rsid w:val="00D63DBD"/>
    <w:rsid w:val="00D63FCD"/>
    <w:rsid w:val="00D668BF"/>
    <w:rsid w:val="00D66CB9"/>
    <w:rsid w:val="00D67620"/>
    <w:rsid w:val="00D71F87"/>
    <w:rsid w:val="00D729D4"/>
    <w:rsid w:val="00D738C3"/>
    <w:rsid w:val="00D73EEA"/>
    <w:rsid w:val="00D74A6B"/>
    <w:rsid w:val="00D74DA1"/>
    <w:rsid w:val="00D7563D"/>
    <w:rsid w:val="00D75FD2"/>
    <w:rsid w:val="00D808DF"/>
    <w:rsid w:val="00D809E1"/>
    <w:rsid w:val="00D81A15"/>
    <w:rsid w:val="00D81A35"/>
    <w:rsid w:val="00D83417"/>
    <w:rsid w:val="00D83736"/>
    <w:rsid w:val="00D9164D"/>
    <w:rsid w:val="00D9229F"/>
    <w:rsid w:val="00D937C4"/>
    <w:rsid w:val="00D9693C"/>
    <w:rsid w:val="00D97AF6"/>
    <w:rsid w:val="00DA0F22"/>
    <w:rsid w:val="00DA43AC"/>
    <w:rsid w:val="00DA591D"/>
    <w:rsid w:val="00DA5DB0"/>
    <w:rsid w:val="00DB033A"/>
    <w:rsid w:val="00DB0664"/>
    <w:rsid w:val="00DB0758"/>
    <w:rsid w:val="00DB11D0"/>
    <w:rsid w:val="00DB30C4"/>
    <w:rsid w:val="00DB333B"/>
    <w:rsid w:val="00DB3E99"/>
    <w:rsid w:val="00DB48BF"/>
    <w:rsid w:val="00DB5291"/>
    <w:rsid w:val="00DB6B9B"/>
    <w:rsid w:val="00DB701F"/>
    <w:rsid w:val="00DB7D65"/>
    <w:rsid w:val="00DC1AC8"/>
    <w:rsid w:val="00DC30CD"/>
    <w:rsid w:val="00DC4517"/>
    <w:rsid w:val="00DC4785"/>
    <w:rsid w:val="00DC5CC0"/>
    <w:rsid w:val="00DC5F0E"/>
    <w:rsid w:val="00DC7DB4"/>
    <w:rsid w:val="00DD0853"/>
    <w:rsid w:val="00DD1460"/>
    <w:rsid w:val="00DD1ACF"/>
    <w:rsid w:val="00DD200A"/>
    <w:rsid w:val="00DD2018"/>
    <w:rsid w:val="00DD2558"/>
    <w:rsid w:val="00DD25D6"/>
    <w:rsid w:val="00DD3260"/>
    <w:rsid w:val="00DD4C9D"/>
    <w:rsid w:val="00DD4CAC"/>
    <w:rsid w:val="00DD53CB"/>
    <w:rsid w:val="00DD68F3"/>
    <w:rsid w:val="00DD73EC"/>
    <w:rsid w:val="00DE0DD5"/>
    <w:rsid w:val="00DE0FDC"/>
    <w:rsid w:val="00DE2AD3"/>
    <w:rsid w:val="00DE2F72"/>
    <w:rsid w:val="00DE3CB4"/>
    <w:rsid w:val="00DE4182"/>
    <w:rsid w:val="00DE52B3"/>
    <w:rsid w:val="00DE5CE7"/>
    <w:rsid w:val="00DE5D8C"/>
    <w:rsid w:val="00DF14BF"/>
    <w:rsid w:val="00DF241C"/>
    <w:rsid w:val="00DF4684"/>
    <w:rsid w:val="00DF521C"/>
    <w:rsid w:val="00DF54A7"/>
    <w:rsid w:val="00E0078E"/>
    <w:rsid w:val="00E03168"/>
    <w:rsid w:val="00E0384A"/>
    <w:rsid w:val="00E03B52"/>
    <w:rsid w:val="00E048FA"/>
    <w:rsid w:val="00E06059"/>
    <w:rsid w:val="00E06862"/>
    <w:rsid w:val="00E06B06"/>
    <w:rsid w:val="00E0737E"/>
    <w:rsid w:val="00E0741C"/>
    <w:rsid w:val="00E07B14"/>
    <w:rsid w:val="00E13F6E"/>
    <w:rsid w:val="00E15141"/>
    <w:rsid w:val="00E156BF"/>
    <w:rsid w:val="00E15D5B"/>
    <w:rsid w:val="00E16F42"/>
    <w:rsid w:val="00E20F48"/>
    <w:rsid w:val="00E21520"/>
    <w:rsid w:val="00E21828"/>
    <w:rsid w:val="00E231E4"/>
    <w:rsid w:val="00E27ACE"/>
    <w:rsid w:val="00E3006B"/>
    <w:rsid w:val="00E3061E"/>
    <w:rsid w:val="00E30A37"/>
    <w:rsid w:val="00E315E8"/>
    <w:rsid w:val="00E31E4A"/>
    <w:rsid w:val="00E33688"/>
    <w:rsid w:val="00E34D3C"/>
    <w:rsid w:val="00E354CA"/>
    <w:rsid w:val="00E36E3A"/>
    <w:rsid w:val="00E3778E"/>
    <w:rsid w:val="00E40CEC"/>
    <w:rsid w:val="00E415A3"/>
    <w:rsid w:val="00E4173E"/>
    <w:rsid w:val="00E42F56"/>
    <w:rsid w:val="00E439B3"/>
    <w:rsid w:val="00E43BB8"/>
    <w:rsid w:val="00E43D8A"/>
    <w:rsid w:val="00E44CD7"/>
    <w:rsid w:val="00E45182"/>
    <w:rsid w:val="00E45717"/>
    <w:rsid w:val="00E46632"/>
    <w:rsid w:val="00E4682B"/>
    <w:rsid w:val="00E51090"/>
    <w:rsid w:val="00E52974"/>
    <w:rsid w:val="00E53B25"/>
    <w:rsid w:val="00E55BDF"/>
    <w:rsid w:val="00E56086"/>
    <w:rsid w:val="00E57063"/>
    <w:rsid w:val="00E60FB7"/>
    <w:rsid w:val="00E6239E"/>
    <w:rsid w:val="00E62964"/>
    <w:rsid w:val="00E62B3D"/>
    <w:rsid w:val="00E63430"/>
    <w:rsid w:val="00E63742"/>
    <w:rsid w:val="00E63EBE"/>
    <w:rsid w:val="00E63F81"/>
    <w:rsid w:val="00E64816"/>
    <w:rsid w:val="00E65920"/>
    <w:rsid w:val="00E65EF7"/>
    <w:rsid w:val="00E65FBB"/>
    <w:rsid w:val="00E67B38"/>
    <w:rsid w:val="00E70EF5"/>
    <w:rsid w:val="00E713C6"/>
    <w:rsid w:val="00E7461F"/>
    <w:rsid w:val="00E75D19"/>
    <w:rsid w:val="00E7601F"/>
    <w:rsid w:val="00E761E7"/>
    <w:rsid w:val="00E77069"/>
    <w:rsid w:val="00E77326"/>
    <w:rsid w:val="00E77D0F"/>
    <w:rsid w:val="00E77E61"/>
    <w:rsid w:val="00E80869"/>
    <w:rsid w:val="00E80D79"/>
    <w:rsid w:val="00E818EC"/>
    <w:rsid w:val="00E82D14"/>
    <w:rsid w:val="00E83A82"/>
    <w:rsid w:val="00E859C9"/>
    <w:rsid w:val="00E86A05"/>
    <w:rsid w:val="00E87AE6"/>
    <w:rsid w:val="00E87D11"/>
    <w:rsid w:val="00E90785"/>
    <w:rsid w:val="00E914E1"/>
    <w:rsid w:val="00E91ACE"/>
    <w:rsid w:val="00E9314D"/>
    <w:rsid w:val="00E93AED"/>
    <w:rsid w:val="00E95AC2"/>
    <w:rsid w:val="00E95B5F"/>
    <w:rsid w:val="00E961EB"/>
    <w:rsid w:val="00EA02B5"/>
    <w:rsid w:val="00EA1231"/>
    <w:rsid w:val="00EA2BAB"/>
    <w:rsid w:val="00EA4C84"/>
    <w:rsid w:val="00EA530C"/>
    <w:rsid w:val="00EA7ED8"/>
    <w:rsid w:val="00EA7F7A"/>
    <w:rsid w:val="00EB05E2"/>
    <w:rsid w:val="00EB05FE"/>
    <w:rsid w:val="00EB1488"/>
    <w:rsid w:val="00EB20C7"/>
    <w:rsid w:val="00EB236A"/>
    <w:rsid w:val="00EB3E76"/>
    <w:rsid w:val="00EB4AA2"/>
    <w:rsid w:val="00EC0B02"/>
    <w:rsid w:val="00EC0C27"/>
    <w:rsid w:val="00EC127B"/>
    <w:rsid w:val="00EC1AA7"/>
    <w:rsid w:val="00EC1D5A"/>
    <w:rsid w:val="00EC2845"/>
    <w:rsid w:val="00EC28BB"/>
    <w:rsid w:val="00EC2AD1"/>
    <w:rsid w:val="00EC3157"/>
    <w:rsid w:val="00EC4E50"/>
    <w:rsid w:val="00EC5B01"/>
    <w:rsid w:val="00EC5F8A"/>
    <w:rsid w:val="00EC65E7"/>
    <w:rsid w:val="00EC6E8D"/>
    <w:rsid w:val="00ED0731"/>
    <w:rsid w:val="00ED0814"/>
    <w:rsid w:val="00ED08FD"/>
    <w:rsid w:val="00ED1548"/>
    <w:rsid w:val="00ED163F"/>
    <w:rsid w:val="00ED2524"/>
    <w:rsid w:val="00ED4D80"/>
    <w:rsid w:val="00ED53E0"/>
    <w:rsid w:val="00ED7090"/>
    <w:rsid w:val="00EE00BA"/>
    <w:rsid w:val="00EE0DB8"/>
    <w:rsid w:val="00EE0E1C"/>
    <w:rsid w:val="00EE26DE"/>
    <w:rsid w:val="00EE351D"/>
    <w:rsid w:val="00EE4A00"/>
    <w:rsid w:val="00EE582B"/>
    <w:rsid w:val="00EE5B59"/>
    <w:rsid w:val="00EE6CAC"/>
    <w:rsid w:val="00EE74DF"/>
    <w:rsid w:val="00EF185F"/>
    <w:rsid w:val="00EF678F"/>
    <w:rsid w:val="00EF6A71"/>
    <w:rsid w:val="00F0000C"/>
    <w:rsid w:val="00F03C74"/>
    <w:rsid w:val="00F05050"/>
    <w:rsid w:val="00F06029"/>
    <w:rsid w:val="00F10684"/>
    <w:rsid w:val="00F114DC"/>
    <w:rsid w:val="00F115C8"/>
    <w:rsid w:val="00F11995"/>
    <w:rsid w:val="00F11DF0"/>
    <w:rsid w:val="00F11E14"/>
    <w:rsid w:val="00F11FA1"/>
    <w:rsid w:val="00F12157"/>
    <w:rsid w:val="00F13414"/>
    <w:rsid w:val="00F135C2"/>
    <w:rsid w:val="00F144BD"/>
    <w:rsid w:val="00F15081"/>
    <w:rsid w:val="00F17759"/>
    <w:rsid w:val="00F20A0F"/>
    <w:rsid w:val="00F20DA7"/>
    <w:rsid w:val="00F216FD"/>
    <w:rsid w:val="00F21A07"/>
    <w:rsid w:val="00F227FB"/>
    <w:rsid w:val="00F2413B"/>
    <w:rsid w:val="00F24763"/>
    <w:rsid w:val="00F27096"/>
    <w:rsid w:val="00F27361"/>
    <w:rsid w:val="00F27A8E"/>
    <w:rsid w:val="00F30DE3"/>
    <w:rsid w:val="00F32B46"/>
    <w:rsid w:val="00F33E7C"/>
    <w:rsid w:val="00F340FD"/>
    <w:rsid w:val="00F344A2"/>
    <w:rsid w:val="00F357C4"/>
    <w:rsid w:val="00F357CE"/>
    <w:rsid w:val="00F3646B"/>
    <w:rsid w:val="00F3767F"/>
    <w:rsid w:val="00F40838"/>
    <w:rsid w:val="00F40CBC"/>
    <w:rsid w:val="00F44669"/>
    <w:rsid w:val="00F44BDE"/>
    <w:rsid w:val="00F4530E"/>
    <w:rsid w:val="00F46D95"/>
    <w:rsid w:val="00F47583"/>
    <w:rsid w:val="00F475A3"/>
    <w:rsid w:val="00F47708"/>
    <w:rsid w:val="00F47F6B"/>
    <w:rsid w:val="00F519F7"/>
    <w:rsid w:val="00F51AAC"/>
    <w:rsid w:val="00F528C3"/>
    <w:rsid w:val="00F52AF6"/>
    <w:rsid w:val="00F53F26"/>
    <w:rsid w:val="00F54F0F"/>
    <w:rsid w:val="00F565FC"/>
    <w:rsid w:val="00F6031F"/>
    <w:rsid w:val="00F6283D"/>
    <w:rsid w:val="00F62C03"/>
    <w:rsid w:val="00F62F9E"/>
    <w:rsid w:val="00F63955"/>
    <w:rsid w:val="00F648DE"/>
    <w:rsid w:val="00F65EB3"/>
    <w:rsid w:val="00F66025"/>
    <w:rsid w:val="00F67F48"/>
    <w:rsid w:val="00F71EA1"/>
    <w:rsid w:val="00F74A60"/>
    <w:rsid w:val="00F75FBE"/>
    <w:rsid w:val="00F80D60"/>
    <w:rsid w:val="00F80F57"/>
    <w:rsid w:val="00F84060"/>
    <w:rsid w:val="00F914BE"/>
    <w:rsid w:val="00F93644"/>
    <w:rsid w:val="00F936F7"/>
    <w:rsid w:val="00F93EA3"/>
    <w:rsid w:val="00F94C65"/>
    <w:rsid w:val="00F954DC"/>
    <w:rsid w:val="00F95D8C"/>
    <w:rsid w:val="00F9623F"/>
    <w:rsid w:val="00F97D1E"/>
    <w:rsid w:val="00FA0BD3"/>
    <w:rsid w:val="00FA12BE"/>
    <w:rsid w:val="00FA202B"/>
    <w:rsid w:val="00FA424B"/>
    <w:rsid w:val="00FA4BEF"/>
    <w:rsid w:val="00FA650C"/>
    <w:rsid w:val="00FA7861"/>
    <w:rsid w:val="00FA7CF1"/>
    <w:rsid w:val="00FB097A"/>
    <w:rsid w:val="00FB0C14"/>
    <w:rsid w:val="00FB194A"/>
    <w:rsid w:val="00FB34E7"/>
    <w:rsid w:val="00FB4032"/>
    <w:rsid w:val="00FB4334"/>
    <w:rsid w:val="00FB46CE"/>
    <w:rsid w:val="00FB4E42"/>
    <w:rsid w:val="00FB5066"/>
    <w:rsid w:val="00FB6E5D"/>
    <w:rsid w:val="00FB7570"/>
    <w:rsid w:val="00FB7E2C"/>
    <w:rsid w:val="00FC0646"/>
    <w:rsid w:val="00FC07C4"/>
    <w:rsid w:val="00FC1DC7"/>
    <w:rsid w:val="00FC3630"/>
    <w:rsid w:val="00FC3DCF"/>
    <w:rsid w:val="00FC4213"/>
    <w:rsid w:val="00FD3981"/>
    <w:rsid w:val="00FD456C"/>
    <w:rsid w:val="00FD5E7D"/>
    <w:rsid w:val="00FD7244"/>
    <w:rsid w:val="00FD741B"/>
    <w:rsid w:val="00FE18C0"/>
    <w:rsid w:val="00FE29F0"/>
    <w:rsid w:val="00FE2AF2"/>
    <w:rsid w:val="00FE31C7"/>
    <w:rsid w:val="00FE4C2C"/>
    <w:rsid w:val="00FE575B"/>
    <w:rsid w:val="00FE71E2"/>
    <w:rsid w:val="00FF0734"/>
    <w:rsid w:val="00FF1004"/>
    <w:rsid w:val="00FF15B5"/>
    <w:rsid w:val="00FF2F39"/>
    <w:rsid w:val="00FF30D9"/>
    <w:rsid w:val="00FF41FB"/>
    <w:rsid w:val="00FF60E1"/>
    <w:rsid w:val="00FF627B"/>
    <w:rsid w:val="00FF6AC8"/>
    <w:rsid w:val="00FF6B22"/>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1"/>
    </o:shapelayout>
  </w:shapeDefaults>
  <w:decimalSymbol w:val="."/>
  <w:listSeparator w:val=","/>
  <w15:chartTrackingRefBased/>
  <w15:docId w15:val="{0CB730CB-5D89-47E2-8504-D223292DC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Plain Text" w:uiPriority="99"/>
    <w:lsdException w:name="Normal (Web)" w:uiPriority="99"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rFonts w:ascii="Times New Roman" w:hAnsi="Times New Roman"/>
      <w:lang w:val="en-GB" w:eastAsia="en-US"/>
    </w:rPr>
  </w:style>
  <w:style w:type="paragraph" w:styleId="10">
    <w:name w:val="heading 1"/>
    <w:aliases w:val="H1,h1,app heading 1,l1,Memo Heading 1,h11,h12,h13,h14,h15,h16,NMP Heading 1,h17,h111,h121,h131,h141,h151,h161,h18,h112,h122,h132,h142,h152,h162,h19,h113,h123,h133,h143,h153,h163,1,Section of paper,Heading 1_a,Huvudrubrik,heading 1,Titre§"/>
    <w:next w:val="a0"/>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 Char"/>
    <w:basedOn w:val="10"/>
    <w:next w:val="a0"/>
    <w:link w:val="20"/>
    <w:qFormat/>
    <w:pPr>
      <w:pBdr>
        <w:top w:val="none" w:sz="0" w:space="0" w:color="auto"/>
      </w:pBdr>
      <w:spacing w:before="180"/>
      <w:outlineLvl w:val="1"/>
    </w:pPr>
    <w:rPr>
      <w:sz w:val="32"/>
    </w:rPr>
  </w:style>
  <w:style w:type="paragraph" w:styleId="30">
    <w:name w:val="heading 3"/>
    <w:aliases w:val="h3,H3,Underrubrik2,no break,3,Memo Heading 3,0H,l3,list 3,Head 3,1.1.1,3rd level,Major Section Sub Section,PA Minor Section,Head3,Level 3 Head,31,32,33,311,321,34,312,322,35,313,323,36,314,324,37,315,325,38,316,326,39,317,327,310,318,328"/>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0"/>
    <w:link w:val="41"/>
    <w:qFormat/>
    <w:pPr>
      <w:ind w:left="1418" w:hanging="1418"/>
      <w:outlineLvl w:val="3"/>
    </w:pPr>
    <w:rPr>
      <w:sz w:val="24"/>
    </w:rPr>
  </w:style>
  <w:style w:type="paragraph" w:styleId="5">
    <w:name w:val="heading 5"/>
    <w:aliases w:val="H5,h5,Heading5,Head5,M5,mh2,Module heading 2,heading 8,Numbered Sub-list,Heading 8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aliases w:val="Table Heading"/>
    <w:basedOn w:val="10"/>
    <w:next w:val="a0"/>
    <w:link w:val="80"/>
    <w:qFormat/>
    <w:pPr>
      <w:ind w:left="0" w:firstLine="0"/>
      <w:outlineLvl w:val="7"/>
    </w:pPr>
  </w:style>
  <w:style w:type="paragraph" w:styleId="9">
    <w:name w:val="heading 9"/>
    <w:aliases w:val="Figure Heading,FH"/>
    <w:basedOn w:val="8"/>
    <w:next w:val="a0"/>
    <w:link w:val="90"/>
    <w:qFormat/>
    <w:pPr>
      <w:outlineLvl w:val="8"/>
    </w:pPr>
  </w:style>
  <w:style w:type="character" w:default="1" w:styleId="a1">
    <w:name w:val="Default Paragraph Font"/>
    <w:semiHidden/>
  </w:style>
  <w:style w:type="table" w:default="1" w:styleId="a2">
    <w:name w:val="Normal Table"/>
    <w:semiHidden/>
    <w:tblPr>
      <w:tblInd w:w="0" w:type="dxa"/>
      <w:tblCellMar>
        <w:top w:w="0" w:type="dxa"/>
        <w:left w:w="108" w:type="dxa"/>
        <w:bottom w:w="0" w:type="dxa"/>
        <w:right w:w="108" w:type="dxa"/>
      </w:tblCellMar>
    </w:tblPr>
  </w:style>
  <w:style w:type="numbering" w:default="1" w:styleId="a3">
    <w:name w:val="No List"/>
    <w:uiPriority w:val="99"/>
    <w:semiHidden/>
  </w:style>
  <w:style w:type="paragraph" w:customStyle="1" w:styleId="H6">
    <w:name w:val="H6"/>
    <w:basedOn w:val="5"/>
    <w:next w:val="a0"/>
    <w:link w:val="H6Char"/>
    <w:pPr>
      <w:ind w:left="1985" w:hanging="1985"/>
      <w:outlineLvl w:val="9"/>
    </w:pPr>
    <w:rPr>
      <w:sz w:val="20"/>
    </w:rPr>
  </w:style>
  <w:style w:type="paragraph" w:styleId="81">
    <w:name w:val="toc 8"/>
    <w:basedOn w:val="12"/>
    <w:pPr>
      <w:spacing w:before="180"/>
      <w:ind w:left="2693" w:hanging="2693"/>
    </w:pPr>
    <w:rPr>
      <w:b/>
    </w:rPr>
  </w:style>
  <w:style w:type="paragraph" w:styleId="12">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2"/>
    <w:pPr>
      <w:keepNext w:val="0"/>
      <w:spacing w:before="0"/>
      <w:ind w:left="851" w:hanging="851"/>
    </w:pPr>
    <w:rPr>
      <w:sz w:val="20"/>
    </w:rPr>
  </w:style>
  <w:style w:type="paragraph" w:styleId="22">
    <w:name w:val="index 2"/>
    <w:basedOn w:val="13"/>
    <w:pPr>
      <w:ind w:left="284"/>
    </w:pPr>
  </w:style>
  <w:style w:type="paragraph" w:styleId="13">
    <w:name w:val="index 1"/>
    <w:basedOn w:val="a0"/>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pPr>
      <w:outlineLvl w:val="9"/>
    </w:pPr>
  </w:style>
  <w:style w:type="paragraph" w:styleId="23">
    <w:name w:val="List Number 2"/>
    <w:basedOn w:val="a4"/>
    <w:pPr>
      <w:ind w:left="851"/>
    </w:pPr>
  </w:style>
  <w:style w:type="paragraph" w:styleId="a4">
    <w:name w:val="List Number"/>
    <w:basedOn w:val="a5"/>
  </w:style>
  <w:style w:type="paragraph" w:styleId="a5">
    <w:name w:val="List"/>
    <w:basedOn w:val="a0"/>
    <w:link w:val="a6"/>
    <w:pPr>
      <w:ind w:left="568" w:hanging="284"/>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a8"/>
    <w:pPr>
      <w:widowControl w:val="0"/>
    </w:pPr>
    <w:rPr>
      <w:rFonts w:ascii="Arial" w:hAnsi="Arial"/>
      <w:b/>
      <w:noProof/>
      <w:sz w:val="18"/>
      <w:lang w:val="en-GB" w:eastAsia="en-US"/>
    </w:rPr>
  </w:style>
  <w:style w:type="character" w:styleId="a9">
    <w:name w:val="footnote reference"/>
    <w:aliases w:val="Appel note de bas de p,Footnote Reference/"/>
    <w:semiHidden/>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0"/>
    <w:link w:val="ab"/>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0"/>
    <w:link w:val="THChar"/>
    <w:pPr>
      <w:keepNext/>
      <w:keepLines/>
      <w:spacing w:before="60"/>
      <w:jc w:val="center"/>
    </w:pPr>
    <w:rPr>
      <w:rFonts w:ascii="Arial" w:hAnsi="Arial"/>
      <w:b/>
    </w:rPr>
  </w:style>
  <w:style w:type="paragraph" w:customStyle="1" w:styleId="NO">
    <w:name w:val="NO"/>
    <w:basedOn w:val="a0"/>
    <w:link w:val="NOChar"/>
    <w:pPr>
      <w:keepLines/>
      <w:ind w:left="1135" w:hanging="851"/>
    </w:pPr>
  </w:style>
  <w:style w:type="paragraph" w:styleId="91">
    <w:name w:val="toc 9"/>
    <w:basedOn w:val="81"/>
    <w:pPr>
      <w:ind w:left="1418" w:hanging="1418"/>
    </w:p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aliases w:val="lb2"/>
    <w:basedOn w:val="ac"/>
    <w:link w:val="25"/>
    <w:pPr>
      <w:ind w:left="851"/>
    </w:pPr>
  </w:style>
  <w:style w:type="paragraph" w:styleId="ac">
    <w:name w:val="List Bullet"/>
    <w:basedOn w:val="a5"/>
    <w:link w:val="ad"/>
  </w:style>
  <w:style w:type="paragraph" w:styleId="33">
    <w:name w:val="List Bullet 3"/>
    <w:basedOn w:val="24"/>
    <w:link w:val="34"/>
    <w:pPr>
      <w:ind w:left="1135"/>
    </w:pPr>
  </w:style>
  <w:style w:type="paragraph" w:customStyle="1" w:styleId="EQ">
    <w:name w:val="EQ"/>
    <w:basedOn w:val="a0"/>
    <w:next w:val="a0"/>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6">
    <w:name w:val="List 2"/>
    <w:basedOn w:val="a5"/>
    <w:link w:val="27"/>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pPr>
      <w:ind w:left="1135"/>
    </w:pPr>
  </w:style>
  <w:style w:type="paragraph" w:styleId="43">
    <w:name w:val="List 4"/>
    <w:basedOn w:val="35"/>
    <w:pPr>
      <w:ind w:left="1418"/>
    </w:pPr>
  </w:style>
  <w:style w:type="paragraph" w:styleId="52">
    <w:name w:val="List 5"/>
    <w:basedOn w:val="43"/>
    <w:pPr>
      <w:ind w:left="1702"/>
    </w:pPr>
  </w:style>
  <w:style w:type="paragraph" w:customStyle="1" w:styleId="EditorsNote">
    <w:name w:val="Editor's Note"/>
    <w:aliases w:val="EN"/>
    <w:basedOn w:val="NO"/>
    <w:rPr>
      <w:color w:val="FF0000"/>
    </w:rPr>
  </w:style>
  <w:style w:type="paragraph" w:styleId="44">
    <w:name w:val="List Bullet 4"/>
    <w:basedOn w:val="33"/>
    <w:pPr>
      <w:ind w:left="1418"/>
    </w:pPr>
  </w:style>
  <w:style w:type="paragraph" w:styleId="53">
    <w:name w:val="List Bullet 5"/>
    <w:basedOn w:val="44"/>
    <w:pPr>
      <w:ind w:left="1702"/>
    </w:pPr>
  </w:style>
  <w:style w:type="paragraph" w:customStyle="1" w:styleId="B1">
    <w:name w:val="B1"/>
    <w:basedOn w:val="a5"/>
    <w:link w:val="B1Char1"/>
    <w:rPr>
      <w:lang w:eastAsia="ja-JP"/>
    </w:rPr>
  </w:style>
  <w:style w:type="paragraph" w:customStyle="1" w:styleId="B2">
    <w:name w:val="B2"/>
    <w:basedOn w:val="26"/>
    <w:link w:val="B2Char"/>
  </w:style>
  <w:style w:type="paragraph" w:customStyle="1" w:styleId="B3">
    <w:name w:val="B3"/>
    <w:basedOn w:val="35"/>
    <w:link w:val="B3Char"/>
  </w:style>
  <w:style w:type="paragraph" w:customStyle="1" w:styleId="B4">
    <w:name w:val="B4"/>
    <w:basedOn w:val="43"/>
  </w:style>
  <w:style w:type="paragraph" w:customStyle="1" w:styleId="B5">
    <w:name w:val="B5"/>
    <w:basedOn w:val="52"/>
  </w:style>
  <w:style w:type="paragraph" w:styleId="ae">
    <w:name w:val="footer"/>
    <w:basedOn w:val="a7"/>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0">
    <w:name w:val="Hyperlink"/>
    <w:uiPriority w:val="99"/>
    <w:rPr>
      <w:color w:val="0000FF"/>
      <w:u w:val="single"/>
    </w:rPr>
  </w:style>
  <w:style w:type="character" w:styleId="af1">
    <w:name w:val="annotation reference"/>
    <w:qFormat/>
    <w:rPr>
      <w:sz w:val="16"/>
    </w:rPr>
  </w:style>
  <w:style w:type="paragraph" w:styleId="af2">
    <w:name w:val="annotation text"/>
    <w:basedOn w:val="a0"/>
    <w:link w:val="af3"/>
  </w:style>
  <w:style w:type="character" w:styleId="af4">
    <w:name w:val="FollowedHyperlink"/>
    <w:rPr>
      <w:color w:val="800080"/>
      <w:u w:val="single"/>
    </w:rPr>
  </w:style>
  <w:style w:type="paragraph" w:styleId="af5">
    <w:name w:val="Document Map"/>
    <w:basedOn w:val="a0"/>
    <w:link w:val="af6"/>
    <w:pPr>
      <w:shd w:val="clear" w:color="auto" w:fill="000080"/>
    </w:pPr>
    <w:rPr>
      <w:rFonts w:ascii="Arial" w:eastAsia="ＭＳ ゴシック" w:hAnsi="Arial"/>
    </w:rPr>
  </w:style>
  <w:style w:type="paragraph" w:customStyle="1" w:styleId="HDStyleLS">
    <w:name w:val="HDStyle_LS"/>
    <w:basedOn w:val="a7"/>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0"/>
    <w:pPr>
      <w:overflowPunct w:val="0"/>
      <w:autoSpaceDE w:val="0"/>
      <w:autoSpaceDN w:val="0"/>
      <w:adjustRightInd w:val="0"/>
      <w:ind w:left="851"/>
      <w:textAlignment w:val="baseline"/>
    </w:pPr>
  </w:style>
  <w:style w:type="paragraph" w:customStyle="1" w:styleId="INDENT2">
    <w:name w:val="INDENT2"/>
    <w:basedOn w:val="a0"/>
    <w:pPr>
      <w:overflowPunct w:val="0"/>
      <w:autoSpaceDE w:val="0"/>
      <w:autoSpaceDN w:val="0"/>
      <w:adjustRightInd w:val="0"/>
      <w:ind w:left="1135" w:hanging="284"/>
      <w:textAlignment w:val="baseline"/>
    </w:pPr>
  </w:style>
  <w:style w:type="paragraph" w:customStyle="1" w:styleId="INDENT3">
    <w:name w:val="INDENT3"/>
    <w:basedOn w:val="a0"/>
    <w:pPr>
      <w:overflowPunct w:val="0"/>
      <w:autoSpaceDE w:val="0"/>
      <w:autoSpaceDN w:val="0"/>
      <w:adjustRightInd w:val="0"/>
      <w:ind w:left="1701" w:hanging="567"/>
      <w:textAlignment w:val="baseline"/>
    </w:pPr>
  </w:style>
  <w:style w:type="paragraph" w:customStyle="1" w:styleId="FigureTitle">
    <w:name w:val="Figure_Title"/>
    <w:basedOn w:val="a0"/>
    <w:next w:val="a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0"/>
    <w:pPr>
      <w:keepNext/>
      <w:keepLines/>
      <w:overflowPunct w:val="0"/>
      <w:autoSpaceDE w:val="0"/>
      <w:autoSpaceDN w:val="0"/>
      <w:adjustRightInd w:val="0"/>
      <w:textAlignment w:val="baseline"/>
    </w:pPr>
    <w:rPr>
      <w:b/>
    </w:rPr>
  </w:style>
  <w:style w:type="paragraph" w:customStyle="1" w:styleId="enumlev2">
    <w:name w:val="enumlev2"/>
    <w:basedOn w:val="a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0"/>
    <w:pPr>
      <w:overflowPunct w:val="0"/>
      <w:autoSpaceDE w:val="0"/>
      <w:autoSpaceDN w:val="0"/>
      <w:adjustRightInd w:val="0"/>
      <w:textAlignment w:val="baseline"/>
    </w:pPr>
    <w:rPr>
      <w:i/>
      <w:color w:val="0000FF"/>
    </w:rPr>
  </w:style>
  <w:style w:type="paragraph" w:customStyle="1" w:styleId="TitleText">
    <w:name w:val="Title Text"/>
    <w:basedOn w:val="a0"/>
    <w:next w:val="a0"/>
    <w:pPr>
      <w:overflowPunct w:val="0"/>
      <w:autoSpaceDE w:val="0"/>
      <w:autoSpaceDN w:val="0"/>
      <w:adjustRightInd w:val="0"/>
      <w:spacing w:after="220"/>
      <w:textAlignment w:val="baseline"/>
    </w:pPr>
    <w:rPr>
      <w:b/>
      <w:lang w:val="en-US"/>
    </w:rPr>
  </w:style>
  <w:style w:type="paragraph" w:customStyle="1" w:styleId="toc9">
    <w:name w:val="toc 9"/>
    <w:basedOn w:val="81"/>
    <w:pPr>
      <w:keepNext w:val="0"/>
      <w:widowControl/>
      <w:overflowPunct w:val="0"/>
      <w:autoSpaceDE w:val="0"/>
      <w:autoSpaceDN w:val="0"/>
      <w:adjustRightInd w:val="0"/>
      <w:ind w:left="1418" w:hanging="1418"/>
      <w:textAlignment w:val="baseline"/>
    </w:pPr>
  </w:style>
  <w:style w:type="paragraph" w:customStyle="1" w:styleId="CRfront">
    <w:name w:val="CR_front"/>
    <w:next w:val="a0"/>
    <w:rPr>
      <w:rFonts w:ascii="Arial" w:hAnsi="Arial"/>
      <w:lang w:val="en-GB" w:eastAsia="en-US"/>
    </w:rPr>
  </w:style>
  <w:style w:type="paragraph" w:customStyle="1" w:styleId="berschrift2Head2A2">
    <w:name w:val="Überschrift 2.Head2A.2"/>
    <w:basedOn w:val="10"/>
    <w:next w:val="a0"/>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0"/>
    <w:pPr>
      <w:spacing w:before="120"/>
      <w:outlineLvl w:val="2"/>
    </w:pPr>
    <w:rPr>
      <w:sz w:val="28"/>
      <w:lang w:eastAsia="de-DE"/>
    </w:rPr>
  </w:style>
  <w:style w:type="paragraph" w:customStyle="1" w:styleId="Reference">
    <w:name w:val="Reference"/>
    <w:basedOn w:val="a0"/>
    <w:pPr>
      <w:tabs>
        <w:tab w:val="num" w:pos="420"/>
      </w:tabs>
      <w:spacing w:after="0"/>
      <w:ind w:left="420" w:hanging="420"/>
    </w:pPr>
  </w:style>
  <w:style w:type="paragraph" w:customStyle="1" w:styleId="Bullets">
    <w:name w:val="Bullets"/>
    <w:basedOn w:val="af7"/>
    <w:pPr>
      <w:widowControl w:val="0"/>
      <w:spacing w:after="120"/>
      <w:ind w:left="283" w:hanging="283"/>
    </w:pPr>
    <w:rPr>
      <w:lang w:eastAsia="de-DE"/>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8"/>
    <w:pPr>
      <w:overflowPunct w:val="0"/>
      <w:autoSpaceDE w:val="0"/>
      <w:autoSpaceDN w:val="0"/>
      <w:adjustRightInd w:val="0"/>
      <w:textAlignment w:val="baseline"/>
    </w:pPr>
  </w:style>
  <w:style w:type="paragraph" w:customStyle="1" w:styleId="BalloonText">
    <w:name w:val="Balloon Text"/>
    <w:basedOn w:val="a0"/>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0"/>
    <w:pPr>
      <w:spacing w:before="360" w:after="0" w:line="240" w:lineRule="atLeast"/>
      <w:jc w:val="center"/>
    </w:pPr>
    <w:rPr>
      <w:lang w:val="en-US"/>
    </w:rPr>
  </w:style>
  <w:style w:type="character" w:styleId="af9">
    <w:name w:val="Emphasis"/>
    <w:uiPriority w:val="20"/>
    <w:qFormat/>
    <w:rPr>
      <w:i/>
      <w:iCs/>
    </w:rPr>
  </w:style>
  <w:style w:type="paragraph" w:styleId="afa">
    <w:name w:val="Body Text Indent"/>
    <w:basedOn w:val="a0"/>
    <w:link w:val="afb"/>
    <w:pPr>
      <w:ind w:leftChars="71" w:left="142"/>
    </w:pPr>
    <w:rPr>
      <w:lang w:eastAsia="ja-JP"/>
    </w:rPr>
  </w:style>
  <w:style w:type="paragraph" w:styleId="28">
    <w:name w:val="Body Text Indent 2"/>
    <w:basedOn w:val="a0"/>
    <w:link w:val="29"/>
    <w:pPr>
      <w:ind w:leftChars="100" w:left="200"/>
    </w:pPr>
    <w:rPr>
      <w:lang w:eastAsia="ja-JP"/>
    </w:rPr>
  </w:style>
  <w:style w:type="paragraph" w:styleId="afc">
    <w:name w:val="Balloon Text"/>
    <w:basedOn w:val="a0"/>
    <w:link w:val="afd"/>
    <w:rPr>
      <w:rFonts w:ascii="Arial" w:eastAsia="ＭＳ ゴシック" w:hAnsi="Arial"/>
      <w:sz w:val="18"/>
      <w:szCs w:val="18"/>
    </w:rPr>
  </w:style>
  <w:style w:type="paragraph" w:styleId="2a">
    <w:name w:val="Body Text 2"/>
    <w:basedOn w:val="a0"/>
    <w:link w:val="2b"/>
    <w:rPr>
      <w:i/>
      <w:iCs/>
      <w:lang w:eastAsia="ja-JP"/>
    </w:rPr>
  </w:style>
  <w:style w:type="character" w:customStyle="1" w:styleId="a6">
    <w:name w:val="一覧 (文字)"/>
    <w:link w:val="a5"/>
    <w:rsid w:val="00CE017C"/>
    <w:rPr>
      <w:rFonts w:eastAsia="ＭＳ 明朝"/>
      <w:lang w:val="en-GB" w:eastAsia="en-US" w:bidi="ar-SA"/>
    </w:rPr>
  </w:style>
  <w:style w:type="character" w:customStyle="1" w:styleId="27">
    <w:name w:val="一覧 2 (文字)"/>
    <w:basedOn w:val="a6"/>
    <w:link w:val="26"/>
    <w:rsid w:val="00CE017C"/>
    <w:rPr>
      <w:rFonts w:eastAsia="ＭＳ 明朝"/>
      <w:lang w:val="en-GB" w:eastAsia="en-US" w:bidi="ar-SA"/>
    </w:rPr>
  </w:style>
  <w:style w:type="character" w:customStyle="1" w:styleId="36">
    <w:name w:val="一覧 3 (文字)"/>
    <w:basedOn w:val="27"/>
    <w:link w:val="35"/>
    <w:rsid w:val="00CE017C"/>
    <w:rPr>
      <w:rFonts w:eastAsia="ＭＳ 明朝"/>
      <w:lang w:val="en-GB" w:eastAsia="en-US" w:bidi="ar-SA"/>
    </w:rPr>
  </w:style>
  <w:style w:type="character" w:customStyle="1" w:styleId="B3Char">
    <w:name w:val="B3 Char"/>
    <w:basedOn w:val="36"/>
    <w:link w:val="B3"/>
    <w:rsid w:val="00CE017C"/>
    <w:rPr>
      <w:rFonts w:eastAsia="ＭＳ 明朝"/>
      <w:lang w:val="en-GB" w:eastAsia="en-US" w:bidi="ar-SA"/>
    </w:rPr>
  </w:style>
  <w:style w:type="character" w:customStyle="1" w:styleId="B2Char">
    <w:name w:val="B2 Char"/>
    <w:basedOn w:val="27"/>
    <w:link w:val="B2"/>
    <w:rsid w:val="00D33A4D"/>
    <w:rPr>
      <w:rFonts w:eastAsia="ＭＳ 明朝"/>
      <w:lang w:val="en-GB" w:eastAsia="en-US" w:bidi="ar-SA"/>
    </w:rPr>
  </w:style>
  <w:style w:type="table" w:styleId="afe">
    <w:name w:val="Table Grid"/>
    <w:basedOn w:val="a2"/>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c">
    <w:name w:val="List Continue 2"/>
    <w:basedOn w:val="a0"/>
    <w:rsid w:val="00342659"/>
    <w:pPr>
      <w:ind w:leftChars="400" w:left="850"/>
    </w:pPr>
  </w:style>
  <w:style w:type="paragraph" w:styleId="2d">
    <w:name w:val="Body Text First Indent 2"/>
    <w:basedOn w:val="afa"/>
    <w:link w:val="2e"/>
    <w:rsid w:val="003C2726"/>
    <w:pPr>
      <w:ind w:leftChars="400" w:left="851" w:firstLineChars="100" w:firstLine="210"/>
    </w:pPr>
    <w:rPr>
      <w:lang w:eastAsia="en-US"/>
    </w:rPr>
  </w:style>
  <w:style w:type="paragraph" w:styleId="aff">
    <w:name w:val="Date"/>
    <w:basedOn w:val="a0"/>
    <w:next w:val="a0"/>
    <w:link w:val="aff0"/>
    <w:rsid w:val="00D37F25"/>
  </w:style>
  <w:style w:type="paragraph" w:styleId="aff1">
    <w:name w:val="Title"/>
    <w:basedOn w:val="a0"/>
    <w:link w:val="aff2"/>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f3">
    <w:name w:val="page number"/>
    <w:basedOn w:val="a1"/>
    <w:rsid w:val="009A452E"/>
  </w:style>
  <w:style w:type="paragraph" w:customStyle="1" w:styleId="List1">
    <w:name w:val="List 1"/>
    <w:basedOn w:val="a0"/>
    <w:rsid w:val="00497F17"/>
    <w:pPr>
      <w:spacing w:after="120"/>
      <w:ind w:left="568" w:hanging="284"/>
    </w:pPr>
    <w:rPr>
      <w:rFonts w:ascii="Arial" w:hAnsi="Arial"/>
      <w:szCs w:val="22"/>
    </w:rPr>
  </w:style>
  <w:style w:type="paragraph" w:styleId="Web">
    <w:name w:val="Normal (Web)"/>
    <w:basedOn w:val="a0"/>
    <w:uiPriority w:val="99"/>
    <w:qFormat/>
    <w:rsid w:val="005D0C9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f4">
    <w:name w:val="annotation subject"/>
    <w:basedOn w:val="af2"/>
    <w:next w:val="af2"/>
    <w:link w:val="aff5"/>
    <w:rsid w:val="00BA674C"/>
    <w:rPr>
      <w:b/>
      <w:bCs/>
    </w:rPr>
  </w:style>
  <w:style w:type="numbering" w:customStyle="1" w:styleId="14">
    <w:name w:val="リストなし1"/>
    <w:next w:val="a3"/>
    <w:uiPriority w:val="99"/>
    <w:semiHidden/>
    <w:unhideWhenUsed/>
    <w:rsid w:val="008D4603"/>
  </w:style>
  <w:style w:type="table" w:customStyle="1" w:styleId="15">
    <w:name w:val="表 (格子)1"/>
    <w:basedOn w:val="a2"/>
    <w:next w:val="afe"/>
    <w:rsid w:val="008D460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unnumbered">
    <w:name w:val="Heading 1 unnumbered"/>
    <w:basedOn w:val="10"/>
    <w:next w:val="af7"/>
    <w:rsid w:val="008D4603"/>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ja-JP"/>
    </w:rPr>
  </w:style>
  <w:style w:type="character" w:customStyle="1" w:styleId="af8">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7"/>
    <w:rsid w:val="008D4603"/>
    <w:rPr>
      <w:rFonts w:ascii="Times New Roman" w:hAnsi="Times New Roman"/>
      <w:lang w:val="en-GB" w:eastAsia="en-US"/>
    </w:rPr>
  </w:style>
  <w:style w:type="character" w:customStyle="1" w:styleId="afb">
    <w:name w:val="本文インデント (文字)"/>
    <w:link w:val="afa"/>
    <w:rsid w:val="008D4603"/>
    <w:rPr>
      <w:rFonts w:ascii="Times New Roman" w:hAnsi="Times New Roman"/>
      <w:lang w:val="en-GB"/>
    </w:rPr>
  </w:style>
  <w:style w:type="character" w:customStyle="1" w:styleId="af6">
    <w:name w:val="見出しマップ (文字)"/>
    <w:link w:val="af5"/>
    <w:rsid w:val="008D4603"/>
    <w:rPr>
      <w:rFonts w:ascii="Arial" w:eastAsia="ＭＳ ゴシック" w:hAnsi="Arial"/>
      <w:shd w:val="clear" w:color="auto" w:fill="000080"/>
      <w:lang w:val="en-GB" w:eastAsia="en-US"/>
    </w:rPr>
  </w:style>
  <w:style w:type="paragraph" w:styleId="aff6">
    <w:name w:val="Plain Text"/>
    <w:basedOn w:val="a0"/>
    <w:link w:val="aff7"/>
    <w:uiPriority w:val="99"/>
    <w:rsid w:val="008D4603"/>
    <w:pPr>
      <w:spacing w:after="0"/>
    </w:pPr>
    <w:rPr>
      <w:rFonts w:ascii="Courier New" w:eastAsia="ＭＳ ゴシック" w:hAnsi="Courier New"/>
      <w:sz w:val="24"/>
      <w:lang w:eastAsia="ja-JP"/>
    </w:rPr>
  </w:style>
  <w:style w:type="character" w:customStyle="1" w:styleId="aff7">
    <w:name w:val="書式なし (文字)"/>
    <w:link w:val="aff6"/>
    <w:uiPriority w:val="99"/>
    <w:rsid w:val="008D4603"/>
    <w:rPr>
      <w:rFonts w:ascii="Courier New" w:eastAsia="ＭＳ ゴシック" w:hAnsi="Courier New"/>
      <w:sz w:val="24"/>
      <w:lang w:val="en-GB"/>
    </w:rPr>
  </w:style>
  <w:style w:type="paragraph" w:customStyle="1" w:styleId="lptext">
    <w:name w:val="lˆptext"/>
    <w:basedOn w:val="a0"/>
    <w:rsid w:val="008D4603"/>
    <w:pPr>
      <w:spacing w:before="100" w:after="100"/>
      <w:ind w:left="860"/>
    </w:pPr>
    <w:rPr>
      <w:rFonts w:ascii="Times" w:eastAsia="ＭＳ ゴシック" w:hAnsi="Times"/>
      <w:sz w:val="24"/>
      <w:lang w:eastAsia="ja-JP"/>
    </w:rPr>
  </w:style>
  <w:style w:type="paragraph" w:styleId="aff8">
    <w:name w:val="caption"/>
    <w:aliases w:val="cap,cap Char,Caption Char,Caption Char1 Char,cap Char Char1,Caption Char Char1 Char,cap Char2 Char,cap1,cap2,cap11,Légende-figure,Légende-figure Char,Beschrifubg,Beschriftung Char,label,cap11 Char Char Char,captions,Beschriftung Char Char,Ca,C,条目"/>
    <w:basedOn w:val="a0"/>
    <w:next w:val="a0"/>
    <w:qFormat/>
    <w:rsid w:val="008D4603"/>
    <w:pPr>
      <w:spacing w:before="120" w:after="120"/>
    </w:pPr>
    <w:rPr>
      <w:rFonts w:eastAsia="ＭＳ ゴシック"/>
      <w:b/>
      <w:sz w:val="24"/>
      <w:lang w:eastAsia="ja-JP"/>
    </w:rPr>
  </w:style>
  <w:style w:type="paragraph" w:customStyle="1" w:styleId="a">
    <w:name w:val="佐藤２"/>
    <w:basedOn w:val="a0"/>
    <w:rsid w:val="008D4603"/>
    <w:pPr>
      <w:numPr>
        <w:numId w:val="4"/>
      </w:numPr>
    </w:pPr>
    <w:rPr>
      <w:rFonts w:eastAsia="ＭＳ ゴシック"/>
      <w:sz w:val="24"/>
      <w:lang w:eastAsia="ja-JP"/>
    </w:rPr>
  </w:style>
  <w:style w:type="character" w:customStyle="1" w:styleId="29">
    <w:name w:val="本文インデント 2 (文字)"/>
    <w:link w:val="28"/>
    <w:rsid w:val="008D4603"/>
    <w:rPr>
      <w:rFonts w:ascii="Times New Roman" w:hAnsi="Times New Roman"/>
      <w:lang w:val="en-GB"/>
    </w:rPr>
  </w:style>
  <w:style w:type="paragraph" w:customStyle="1" w:styleId="ListBulletLast">
    <w:name w:val="List Bullet Last"/>
    <w:aliases w:val="lbl"/>
    <w:basedOn w:val="ac"/>
    <w:next w:val="af7"/>
    <w:rsid w:val="008D4603"/>
    <w:pPr>
      <w:spacing w:after="240"/>
      <w:ind w:left="714" w:hanging="357"/>
    </w:pPr>
    <w:rPr>
      <w:rFonts w:ascii="Arial" w:eastAsia="ＭＳ ゴシック" w:hAnsi="Arial"/>
      <w:sz w:val="24"/>
      <w:lang w:eastAsia="ja-JP"/>
    </w:rPr>
  </w:style>
  <w:style w:type="character" w:customStyle="1" w:styleId="aff2">
    <w:name w:val="表題 (文字)"/>
    <w:link w:val="aff1"/>
    <w:rsid w:val="008D4603"/>
    <w:rPr>
      <w:rFonts w:ascii="Arial" w:hAnsi="Arial"/>
      <w:b/>
      <w:sz w:val="24"/>
      <w:lang w:val="de-DE" w:eastAsia="en-US"/>
    </w:rPr>
  </w:style>
  <w:style w:type="paragraph" w:styleId="aff9">
    <w:name w:val="table of figures"/>
    <w:basedOn w:val="12"/>
    <w:next w:val="a0"/>
    <w:rsid w:val="008D4603"/>
    <w:pPr>
      <w:keepNext w:val="0"/>
      <w:keepLines w:val="0"/>
      <w:widowControl/>
      <w:tabs>
        <w:tab w:val="clear" w:pos="9639"/>
        <w:tab w:val="right" w:leader="dot" w:pos="9360"/>
      </w:tabs>
      <w:spacing w:after="120"/>
      <w:ind w:left="0" w:right="0" w:firstLine="0"/>
    </w:pPr>
    <w:rPr>
      <w:rFonts w:eastAsia="ＭＳ ゴシック"/>
      <w:caps/>
      <w:noProof w:val="0"/>
      <w:sz w:val="24"/>
      <w:lang w:eastAsia="ja-JP"/>
    </w:rPr>
  </w:style>
  <w:style w:type="paragraph" w:styleId="37">
    <w:name w:val="Body Text 3"/>
    <w:basedOn w:val="a0"/>
    <w:link w:val="38"/>
    <w:rsid w:val="008D4603"/>
    <w:pPr>
      <w:spacing w:after="0"/>
      <w:jc w:val="both"/>
    </w:pPr>
    <w:rPr>
      <w:rFonts w:eastAsia="ＭＳ ゴシック"/>
      <w:sz w:val="24"/>
      <w:lang w:eastAsia="ja-JP"/>
    </w:rPr>
  </w:style>
  <w:style w:type="character" w:customStyle="1" w:styleId="38">
    <w:name w:val="本文 3 (文字)"/>
    <w:link w:val="37"/>
    <w:rsid w:val="008D4603"/>
    <w:rPr>
      <w:rFonts w:ascii="Times New Roman" w:eastAsia="ＭＳ ゴシック" w:hAnsi="Times New Roman"/>
      <w:sz w:val="24"/>
      <w:lang w:val="en-GB"/>
    </w:rPr>
  </w:style>
  <w:style w:type="paragraph" w:customStyle="1" w:styleId="TableText">
    <w:name w:val="Table_Text"/>
    <w:basedOn w:val="a0"/>
    <w:rsid w:val="008D4603"/>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text">
    <w:name w:val="text"/>
    <w:basedOn w:val="a0"/>
    <w:link w:val="textChar"/>
    <w:qFormat/>
    <w:rsid w:val="008D4603"/>
    <w:pPr>
      <w:spacing w:after="240"/>
      <w:jc w:val="both"/>
    </w:pPr>
    <w:rPr>
      <w:rFonts w:eastAsia="ＭＳ ゴシック"/>
      <w:sz w:val="24"/>
      <w:lang w:val="en-US" w:eastAsia="ja-JP"/>
    </w:rPr>
  </w:style>
  <w:style w:type="paragraph" w:customStyle="1" w:styleId="textintend1">
    <w:name w:val="text intend 1"/>
    <w:basedOn w:val="text"/>
    <w:rsid w:val="008D4603"/>
    <w:pPr>
      <w:numPr>
        <w:numId w:val="3"/>
      </w:numPr>
      <w:spacing w:after="120"/>
    </w:pPr>
  </w:style>
  <w:style w:type="paragraph" w:customStyle="1" w:styleId="shortcode">
    <w:name w:val="shortcode"/>
    <w:basedOn w:val="af7"/>
    <w:rsid w:val="008D460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character" w:customStyle="1" w:styleId="afd">
    <w:name w:val="吹き出し (文字)"/>
    <w:link w:val="afc"/>
    <w:rsid w:val="008D4603"/>
    <w:rPr>
      <w:rFonts w:ascii="Arial" w:eastAsia="ＭＳ ゴシック" w:hAnsi="Arial"/>
      <w:sz w:val="18"/>
      <w:szCs w:val="18"/>
      <w:lang w:val="en-GB" w:eastAsia="en-US"/>
    </w:rPr>
  </w:style>
  <w:style w:type="character" w:customStyle="1" w:styleId="af3">
    <w:name w:val="コメント文字列 (文字)"/>
    <w:link w:val="af2"/>
    <w:rsid w:val="008D4603"/>
    <w:rPr>
      <w:rFonts w:ascii="Times New Roman" w:hAnsi="Times New Roman"/>
      <w:lang w:val="en-GB" w:eastAsia="en-US"/>
    </w:rPr>
  </w:style>
  <w:style w:type="paragraph" w:customStyle="1" w:styleId="HTMLBody">
    <w:name w:val="HTML Body"/>
    <w:rsid w:val="008D4603"/>
    <w:pPr>
      <w:widowControl w:val="0"/>
      <w:autoSpaceDE w:val="0"/>
      <w:autoSpaceDN w:val="0"/>
      <w:adjustRightInd w:val="0"/>
    </w:pPr>
    <w:rPr>
      <w:rFonts w:ascii="ＭＳ Ｐゴシック" w:eastAsia="ＭＳ Ｐゴシック" w:hAnsi="Century"/>
    </w:rPr>
  </w:style>
  <w:style w:type="character" w:customStyle="1" w:styleId="affa">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rsid w:val="008D4603"/>
    <w:rPr>
      <w:rFonts w:eastAsia="ＭＳ ゴシック"/>
      <w:b/>
      <w:noProof w:val="0"/>
      <w:kern w:val="2"/>
      <w:sz w:val="24"/>
      <w:lang w:val="en-GB"/>
    </w:rPr>
  </w:style>
  <w:style w:type="paragraph" w:customStyle="1" w:styleId="Normal1CharChar">
    <w:name w:val="Normal1 Char Char"/>
    <w:rsid w:val="008D4603"/>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character" w:customStyle="1" w:styleId="aff5">
    <w:name w:val="コメント内容 (文字)"/>
    <w:link w:val="aff4"/>
    <w:rsid w:val="008D4603"/>
    <w:rPr>
      <w:rFonts w:ascii="Times New Roman" w:hAnsi="Times New Roman"/>
      <w:b/>
      <w:bCs/>
      <w:lang w:val="en-GB" w:eastAsia="en-US"/>
    </w:rPr>
  </w:style>
  <w:style w:type="paragraph" w:customStyle="1" w:styleId="CharCharCharCarCarCharCharCarCar">
    <w:name w:val="Char Char Char Car Car Char Char Car Car"/>
    <w:rsid w:val="008D4603"/>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 Char Char1 Char Char Char Char Char Char Char Char Char Char Char Char Char Char Char Char Char Char Char Char"/>
    <w:next w:val="a0"/>
    <w:semiHidden/>
    <w:rsid w:val="008D4603"/>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 Char Char1 Char Char Char Char Char Char Char Char Char Char Char Char Char Char Char Char Char Char Char Char Char Char Char Char Char Char Char Char Char Char"/>
    <w:next w:val="a0"/>
    <w:semiHidden/>
    <w:rsid w:val="008D4603"/>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 Char Char1 Char Char Char Char Char Char Char Char Char Char Char Char Char Char Char"/>
    <w:semiHidden/>
    <w:rsid w:val="008D46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8D4603"/>
    <w:rPr>
      <w:rFonts w:ascii="Arial" w:hAnsi="Arial"/>
      <w:sz w:val="18"/>
      <w:lang w:val="en-GB" w:eastAsia="en-US"/>
    </w:rPr>
  </w:style>
  <w:style w:type="character" w:customStyle="1" w:styleId="TAHCar">
    <w:name w:val="TAH Car"/>
    <w:link w:val="TAH"/>
    <w:rsid w:val="008D4603"/>
    <w:rPr>
      <w:rFonts w:ascii="Arial" w:hAnsi="Arial"/>
      <w:b/>
      <w:sz w:val="18"/>
      <w:lang w:val="en-GB" w:eastAsia="en-US"/>
    </w:rPr>
  </w:style>
  <w:style w:type="paragraph" w:customStyle="1" w:styleId="810">
    <w:name w:val="表 (赤)  81"/>
    <w:basedOn w:val="a0"/>
    <w:uiPriority w:val="34"/>
    <w:qFormat/>
    <w:rsid w:val="008D4603"/>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8D4603"/>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D4603"/>
    <w:rPr>
      <w:rFonts w:ascii="Arial" w:hAnsi="Arial"/>
      <w:b/>
      <w:noProof/>
      <w:sz w:val="18"/>
      <w:lang w:val="en-GB" w:eastAsia="en-US"/>
    </w:rPr>
  </w:style>
  <w:style w:type="paragraph" w:styleId="affb">
    <w:name w:val="Revision"/>
    <w:hidden/>
    <w:uiPriority w:val="99"/>
    <w:semiHidden/>
    <w:rsid w:val="008D4603"/>
    <w:rPr>
      <w:rFonts w:ascii="Times New Roman" w:eastAsia="ＭＳ ゴシック" w:hAnsi="Times New Roman"/>
      <w:sz w:val="24"/>
      <w:lang w:val="en-GB"/>
    </w:rPr>
  </w:style>
  <w:style w:type="paragraph" w:customStyle="1" w:styleId="Doc-title">
    <w:name w:val="Doc-title"/>
    <w:basedOn w:val="a0"/>
    <w:next w:val="Doc-text2"/>
    <w:link w:val="Doc-titleChar"/>
    <w:qFormat/>
    <w:rsid w:val="008D4603"/>
    <w:pPr>
      <w:spacing w:after="0"/>
      <w:ind w:left="1260" w:hanging="1260"/>
    </w:pPr>
    <w:rPr>
      <w:rFonts w:ascii="Arial" w:hAnsi="Arial"/>
      <w:szCs w:val="24"/>
      <w:lang w:eastAsia="en-GB"/>
    </w:rPr>
  </w:style>
  <w:style w:type="paragraph" w:customStyle="1" w:styleId="Doc-text2">
    <w:name w:val="Doc-text2"/>
    <w:basedOn w:val="a0"/>
    <w:link w:val="Doc-text2Char"/>
    <w:qFormat/>
    <w:rsid w:val="008D4603"/>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8D4603"/>
    <w:rPr>
      <w:rFonts w:ascii="Arial" w:hAnsi="Arial"/>
      <w:szCs w:val="24"/>
      <w:lang w:val="en-GB" w:eastAsia="en-GB"/>
    </w:rPr>
  </w:style>
  <w:style w:type="character" w:customStyle="1" w:styleId="Doc-titleChar">
    <w:name w:val="Doc-title Char"/>
    <w:link w:val="Doc-title"/>
    <w:rsid w:val="008D4603"/>
    <w:rPr>
      <w:rFonts w:ascii="Arial" w:hAnsi="Arial"/>
      <w:szCs w:val="24"/>
      <w:lang w:val="en-GB" w:eastAsia="en-GB"/>
    </w:rPr>
  </w:style>
  <w:style w:type="paragraph" w:styleId="affc">
    <w:name w:val="List Paragraph"/>
    <w:aliases w:val="- Bullets,목록 단락"/>
    <w:basedOn w:val="a0"/>
    <w:link w:val="affd"/>
    <w:uiPriority w:val="34"/>
    <w:qFormat/>
    <w:rsid w:val="008D4603"/>
    <w:pPr>
      <w:widowControl w:val="0"/>
      <w:spacing w:after="0"/>
      <w:ind w:leftChars="400" w:left="840"/>
      <w:jc w:val="both"/>
    </w:pPr>
    <w:rPr>
      <w:rFonts w:ascii="Century" w:hAnsi="Century"/>
      <w:kern w:val="2"/>
      <w:sz w:val="21"/>
      <w:szCs w:val="22"/>
      <w:lang w:val="en-US" w:eastAsia="ja-JP"/>
    </w:rPr>
  </w:style>
  <w:style w:type="character" w:customStyle="1" w:styleId="TALChar">
    <w:name w:val="TAL Char"/>
    <w:link w:val="TAL"/>
    <w:locked/>
    <w:rsid w:val="008D4603"/>
    <w:rPr>
      <w:rFonts w:ascii="Arial" w:hAnsi="Arial"/>
      <w:sz w:val="18"/>
      <w:lang w:val="en-GB" w:eastAsia="en-US"/>
    </w:rPr>
  </w:style>
  <w:style w:type="character" w:customStyle="1" w:styleId="B1Char1">
    <w:name w:val="B1 Char1"/>
    <w:link w:val="B1"/>
    <w:locked/>
    <w:rsid w:val="008D4603"/>
    <w:rPr>
      <w:rFonts w:ascii="Times New Roman" w:hAnsi="Times New Roman"/>
      <w:lang w:val="en-GB"/>
    </w:rPr>
  </w:style>
  <w:style w:type="character" w:customStyle="1" w:styleId="affd">
    <w:name w:val="リスト段落 (文字)"/>
    <w:aliases w:val="- Bullets (文字),목록 단락 (文字)1"/>
    <w:link w:val="affc"/>
    <w:uiPriority w:val="34"/>
    <w:qFormat/>
    <w:rsid w:val="008D4603"/>
    <w:rPr>
      <w:rFonts w:ascii="Century" w:hAnsi="Century"/>
      <w:kern w:val="2"/>
      <w:sz w:val="21"/>
      <w:szCs w:val="22"/>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8D4603"/>
    <w:rPr>
      <w:rFonts w:ascii="Arial" w:hAnsi="Arial"/>
      <w:sz w:val="36"/>
      <w:lang w:val="en-GB" w:eastAsia="en-US"/>
    </w:rPr>
  </w:style>
  <w:style w:type="character" w:customStyle="1" w:styleId="80">
    <w:name w:val="見出し 8 (文字)"/>
    <w:aliases w:val="Table Heading (文字)"/>
    <w:link w:val="8"/>
    <w:rsid w:val="008D4603"/>
    <w:rPr>
      <w:rFonts w:ascii="Arial" w:hAnsi="Arial"/>
      <w:sz w:val="36"/>
      <w:lang w:val="en-GB" w:eastAsia="en-US"/>
    </w:rPr>
  </w:style>
  <w:style w:type="character" w:customStyle="1" w:styleId="ad">
    <w:name w:val="箇条書き (文字)"/>
    <w:link w:val="ac"/>
    <w:rsid w:val="008D4603"/>
    <w:rPr>
      <w:rFonts w:ascii="Times New Roman" w:hAnsi="Times New Roman"/>
      <w:lang w:val="en-GB" w:eastAsia="en-US"/>
    </w:rPr>
  </w:style>
  <w:style w:type="character" w:customStyle="1" w:styleId="25">
    <w:name w:val="箇条書き 2 (文字)"/>
    <w:aliases w:val="lb2 (文字)"/>
    <w:link w:val="24"/>
    <w:rsid w:val="008D4603"/>
    <w:rPr>
      <w:rFonts w:ascii="Times New Roman" w:hAnsi="Times New Roman"/>
      <w:lang w:val="en-GB" w:eastAsia="en-US"/>
    </w:rPr>
  </w:style>
  <w:style w:type="character" w:customStyle="1" w:styleId="34">
    <w:name w:val="箇条書き 3 (文字)"/>
    <w:link w:val="33"/>
    <w:rsid w:val="008D4603"/>
    <w:rPr>
      <w:rFonts w:ascii="Times New Roman" w:hAnsi="Times New Roman"/>
      <w:lang w:val="en-GB" w:eastAsia="en-US"/>
    </w:rPr>
  </w:style>
  <w:style w:type="paragraph" w:styleId="affe">
    <w:name w:val="index heading"/>
    <w:basedOn w:val="a0"/>
    <w:next w:val="a0"/>
    <w:rsid w:val="008D4603"/>
    <w:pPr>
      <w:pBdr>
        <w:top w:val="single" w:sz="12" w:space="0" w:color="auto"/>
      </w:pBdr>
      <w:spacing w:before="360" w:after="240"/>
    </w:pPr>
    <w:rPr>
      <w:rFonts w:eastAsia="SimSun"/>
      <w:b/>
      <w:i/>
      <w:sz w:val="26"/>
    </w:rPr>
  </w:style>
  <w:style w:type="paragraph" w:customStyle="1" w:styleId="TabList">
    <w:name w:val="TabList"/>
    <w:basedOn w:val="a0"/>
    <w:rsid w:val="008D4603"/>
    <w:pPr>
      <w:tabs>
        <w:tab w:val="left" w:pos="1134"/>
      </w:tabs>
      <w:spacing w:after="0"/>
    </w:pPr>
  </w:style>
  <w:style w:type="paragraph" w:customStyle="1" w:styleId="tabletext0">
    <w:name w:val="table text"/>
    <w:basedOn w:val="a0"/>
    <w:next w:val="table"/>
    <w:rsid w:val="008D4603"/>
    <w:pPr>
      <w:spacing w:after="0"/>
    </w:pPr>
    <w:rPr>
      <w:i/>
    </w:rPr>
  </w:style>
  <w:style w:type="paragraph" w:customStyle="1" w:styleId="table">
    <w:name w:val="table"/>
    <w:basedOn w:val="a0"/>
    <w:next w:val="a0"/>
    <w:rsid w:val="008D4603"/>
    <w:pPr>
      <w:spacing w:after="0"/>
      <w:jc w:val="center"/>
    </w:pPr>
    <w:rPr>
      <w:lang w:val="en-US"/>
    </w:rPr>
  </w:style>
  <w:style w:type="paragraph" w:customStyle="1" w:styleId="HE">
    <w:name w:val="HE"/>
    <w:basedOn w:val="a0"/>
    <w:rsid w:val="008D4603"/>
    <w:pPr>
      <w:spacing w:after="0"/>
    </w:pPr>
    <w:rPr>
      <w:b/>
    </w:rPr>
  </w:style>
  <w:style w:type="paragraph" w:customStyle="1" w:styleId="berschrift1H1">
    <w:name w:val="Überschrift 1.H1"/>
    <w:basedOn w:val="a0"/>
    <w:next w:val="a0"/>
    <w:rsid w:val="008D4603"/>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2">
    <w:name w:val="text intend 2"/>
    <w:basedOn w:val="text"/>
    <w:rsid w:val="008D4603"/>
    <w:pPr>
      <w:tabs>
        <w:tab w:val="num" w:pos="1418"/>
      </w:tabs>
      <w:spacing w:after="120"/>
      <w:ind w:left="1418" w:hanging="426"/>
    </w:pPr>
    <w:rPr>
      <w:rFonts w:eastAsia="ＭＳ 明朝"/>
      <w:lang w:eastAsia="en-US"/>
    </w:rPr>
  </w:style>
  <w:style w:type="paragraph" w:customStyle="1" w:styleId="textintend3">
    <w:name w:val="text intend 3"/>
    <w:basedOn w:val="text"/>
    <w:rsid w:val="008D4603"/>
    <w:pPr>
      <w:tabs>
        <w:tab w:val="num" w:pos="1843"/>
      </w:tabs>
      <w:spacing w:after="120"/>
      <w:ind w:left="1843" w:hanging="425"/>
    </w:pPr>
    <w:rPr>
      <w:rFonts w:eastAsia="ＭＳ 明朝"/>
      <w:lang w:eastAsia="en-US"/>
    </w:rPr>
  </w:style>
  <w:style w:type="paragraph" w:customStyle="1" w:styleId="normalpuce">
    <w:name w:val="normal puce"/>
    <w:basedOn w:val="a0"/>
    <w:rsid w:val="008D4603"/>
    <w:pPr>
      <w:widowControl w:val="0"/>
      <w:tabs>
        <w:tab w:val="num" w:pos="360"/>
      </w:tabs>
      <w:spacing w:before="60" w:after="60"/>
      <w:ind w:left="360" w:hanging="360"/>
      <w:jc w:val="both"/>
    </w:pPr>
  </w:style>
  <w:style w:type="character" w:customStyle="1" w:styleId="2b">
    <w:name w:val="本文 2 (文字)"/>
    <w:link w:val="2a"/>
    <w:rsid w:val="008D4603"/>
    <w:rPr>
      <w:rFonts w:ascii="Times New Roman" w:hAnsi="Times New Roman"/>
      <w:i/>
      <w:iCs/>
      <w:lang w:val="en-GB"/>
    </w:rPr>
  </w:style>
  <w:style w:type="paragraph" w:customStyle="1" w:styleId="para">
    <w:name w:val="para"/>
    <w:basedOn w:val="a0"/>
    <w:rsid w:val="008D4603"/>
    <w:pPr>
      <w:spacing w:after="240"/>
      <w:jc w:val="both"/>
    </w:pPr>
    <w:rPr>
      <w:rFonts w:ascii="Helvetica" w:eastAsia="SimSun" w:hAnsi="Helvetica"/>
    </w:rPr>
  </w:style>
  <w:style w:type="character" w:customStyle="1" w:styleId="MTEquationSection">
    <w:name w:val="MTEquationSection"/>
    <w:rsid w:val="008D4603"/>
    <w:rPr>
      <w:noProof w:val="0"/>
      <w:vanish w:val="0"/>
      <w:color w:val="FF0000"/>
      <w:lang w:eastAsia="en-US"/>
    </w:rPr>
  </w:style>
  <w:style w:type="paragraph" w:customStyle="1" w:styleId="MTDisplayEquation">
    <w:name w:val="MTDisplayEquation"/>
    <w:basedOn w:val="a0"/>
    <w:rsid w:val="008D4603"/>
    <w:pPr>
      <w:tabs>
        <w:tab w:val="center" w:pos="4820"/>
        <w:tab w:val="right" w:pos="9640"/>
      </w:tabs>
    </w:pPr>
    <w:rPr>
      <w:rFonts w:eastAsia="SimSun"/>
    </w:rPr>
  </w:style>
  <w:style w:type="paragraph" w:customStyle="1" w:styleId="List10">
    <w:name w:val="List1"/>
    <w:basedOn w:val="a0"/>
    <w:rsid w:val="008D4603"/>
    <w:pPr>
      <w:spacing w:before="120" w:after="0" w:line="280" w:lineRule="atLeast"/>
      <w:ind w:left="360" w:hanging="360"/>
      <w:jc w:val="both"/>
    </w:pPr>
    <w:rPr>
      <w:rFonts w:ascii="Bookman" w:eastAsia="SimSun" w:hAnsi="Bookman"/>
      <w:lang w:val="en-US"/>
    </w:rPr>
  </w:style>
  <w:style w:type="paragraph" w:customStyle="1" w:styleId="TdocText">
    <w:name w:val="Tdoc_Text"/>
    <w:basedOn w:val="a0"/>
    <w:rsid w:val="008D4603"/>
    <w:pPr>
      <w:spacing w:before="120" w:after="0"/>
      <w:jc w:val="both"/>
    </w:pPr>
    <w:rPr>
      <w:rFonts w:eastAsia="SimSun"/>
      <w:lang w:val="en-US"/>
    </w:rPr>
  </w:style>
  <w:style w:type="paragraph" w:customStyle="1" w:styleId="centered">
    <w:name w:val="centered"/>
    <w:basedOn w:val="a0"/>
    <w:rsid w:val="008D4603"/>
    <w:pPr>
      <w:widowControl w:val="0"/>
      <w:spacing w:before="120" w:after="0" w:line="280" w:lineRule="atLeast"/>
      <w:jc w:val="center"/>
    </w:pPr>
    <w:rPr>
      <w:rFonts w:ascii="Bookman" w:eastAsia="SimSun" w:hAnsi="Bookman"/>
      <w:lang w:val="en-US"/>
    </w:rPr>
  </w:style>
  <w:style w:type="character" w:customStyle="1" w:styleId="superscript">
    <w:name w:val="superscript"/>
    <w:rsid w:val="008D4603"/>
    <w:rPr>
      <w:rFonts w:ascii="Bookman" w:hAnsi="Bookman"/>
      <w:position w:val="6"/>
      <w:sz w:val="18"/>
    </w:rPr>
  </w:style>
  <w:style w:type="paragraph" w:customStyle="1" w:styleId="References">
    <w:name w:val="References"/>
    <w:basedOn w:val="a0"/>
    <w:rsid w:val="008D4603"/>
    <w:pPr>
      <w:numPr>
        <w:numId w:val="6"/>
      </w:numPr>
      <w:tabs>
        <w:tab w:val="clear" w:pos="360"/>
      </w:tabs>
      <w:spacing w:after="80"/>
      <w:ind w:left="420" w:hanging="420"/>
    </w:pPr>
    <w:rPr>
      <w:rFonts w:eastAsia="SimSun"/>
      <w:sz w:val="18"/>
      <w:lang w:val="en-US"/>
    </w:rPr>
  </w:style>
  <w:style w:type="character" w:customStyle="1" w:styleId="NOChar">
    <w:name w:val="NO Char"/>
    <w:link w:val="NO"/>
    <w:rsid w:val="008D4603"/>
    <w:rPr>
      <w:rFonts w:ascii="Times New Roman" w:hAnsi="Times New Roman"/>
      <w:lang w:val="en-GB" w:eastAsia="en-US"/>
    </w:rPr>
  </w:style>
  <w:style w:type="paragraph" w:customStyle="1" w:styleId="ZchnZchn">
    <w:name w:val="Zchn Zchn"/>
    <w:semiHidden/>
    <w:rsid w:val="008D46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HChar">
    <w:name w:val="TH Char"/>
    <w:link w:val="TH"/>
    <w:rsid w:val="008D4603"/>
    <w:rPr>
      <w:rFonts w:ascii="Arial" w:hAnsi="Arial"/>
      <w:b/>
      <w:lang w:val="en-GB" w:eastAsia="en-US"/>
    </w:rPr>
  </w:style>
  <w:style w:type="character" w:customStyle="1" w:styleId="B1Char">
    <w:name w:val="B1 Char"/>
    <w:rsid w:val="008D4603"/>
    <w:rPr>
      <w:lang w:val="en-GB" w:eastAsia="en-US" w:bidi="ar-SA"/>
    </w:rPr>
  </w:style>
  <w:style w:type="character" w:customStyle="1" w:styleId="NOChar1">
    <w:name w:val="NO Char1"/>
    <w:rsid w:val="008D4603"/>
    <w:rPr>
      <w:rFonts w:eastAsia="ＭＳ 明朝"/>
      <w:lang w:val="en-GB" w:eastAsia="en-US" w:bidi="ar-SA"/>
    </w:rPr>
  </w:style>
  <w:style w:type="character" w:customStyle="1" w:styleId="TFChar">
    <w:name w:val="TF Char"/>
    <w:link w:val="TF"/>
    <w:rsid w:val="008D4603"/>
    <w:rPr>
      <w:rFonts w:ascii="Arial" w:hAnsi="Arial"/>
      <w:b/>
      <w:lang w:val="en-GB" w:eastAsia="en-US"/>
    </w:rPr>
  </w:style>
  <w:style w:type="paragraph" w:customStyle="1" w:styleId="TableText1">
    <w:name w:val="TableText"/>
    <w:basedOn w:val="afa"/>
    <w:rsid w:val="008D4603"/>
    <w:pPr>
      <w:keepNext/>
      <w:keepLines/>
      <w:overflowPunct w:val="0"/>
      <w:autoSpaceDE w:val="0"/>
      <w:autoSpaceDN w:val="0"/>
      <w:adjustRightInd w:val="0"/>
      <w:ind w:leftChars="0" w:left="0"/>
      <w:jc w:val="center"/>
      <w:textAlignment w:val="baseline"/>
    </w:pPr>
    <w:rPr>
      <w:rFonts w:eastAsia="SimSun"/>
      <w:snapToGrid w:val="0"/>
      <w:kern w:val="2"/>
      <w:lang w:eastAsia="en-US"/>
    </w:rPr>
  </w:style>
  <w:style w:type="character" w:customStyle="1" w:styleId="TALCar">
    <w:name w:val="TAL Car"/>
    <w:rsid w:val="008D4603"/>
    <w:rPr>
      <w:rFonts w:ascii="Arial" w:hAnsi="Arial"/>
      <w:sz w:val="18"/>
      <w:lang w:val="en-GB"/>
    </w:rPr>
  </w:style>
  <w:style w:type="character" w:customStyle="1" w:styleId="TANChar">
    <w:name w:val="TAN Char"/>
    <w:link w:val="TAN"/>
    <w:rsid w:val="008D4603"/>
    <w:rPr>
      <w:rFonts w:ascii="Arial" w:hAnsi="Arial"/>
      <w:sz w:val="18"/>
      <w:lang w:val="en-GB" w:eastAsia="en-US"/>
    </w:rPr>
  </w:style>
  <w:style w:type="character" w:customStyle="1" w:styleId="af">
    <w:name w:val="フッター (文字)"/>
    <w:link w:val="ae"/>
    <w:uiPriority w:val="99"/>
    <w:rsid w:val="008D4603"/>
    <w:rPr>
      <w:rFonts w:ascii="Arial" w:hAnsi="Arial"/>
      <w:b/>
      <w:i/>
      <w:noProof/>
      <w:sz w:val="18"/>
      <w:lang w:val="en-GB" w:eastAsia="en-US"/>
    </w:rPr>
  </w:style>
  <w:style w:type="character" w:customStyle="1" w:styleId="CRCoverPageChar">
    <w:name w:val="CR Cover Page Char"/>
    <w:link w:val="CRCoverPage"/>
    <w:rsid w:val="008D4603"/>
    <w:rPr>
      <w:rFonts w:ascii="Arial" w:hAnsi="Arial"/>
      <w:lang w:val="en-GB" w:eastAsia="en-US"/>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uiPriority w:val="9"/>
    <w:rsid w:val="008D4603"/>
    <w:rPr>
      <w:rFonts w:ascii="Arial" w:hAnsi="Arial"/>
      <w:sz w:val="28"/>
      <w:lang w:val="en-GB" w:eastAsia="en-US"/>
    </w:rPr>
  </w:style>
  <w:style w:type="paragraph" w:customStyle="1" w:styleId="Figure">
    <w:name w:val="Figure"/>
    <w:basedOn w:val="a0"/>
    <w:rsid w:val="008D4603"/>
    <w:pPr>
      <w:numPr>
        <w:numId w:val="7"/>
      </w:numPr>
      <w:tabs>
        <w:tab w:val="clear" w:pos="1440"/>
        <w:tab w:val="num" w:pos="720"/>
      </w:tabs>
      <w:spacing w:before="180" w:after="240" w:line="280" w:lineRule="atLeast"/>
      <w:jc w:val="center"/>
    </w:pPr>
    <w:rPr>
      <w:rFonts w:ascii="Arial" w:eastAsia="SimSun" w:hAnsi="Arial"/>
      <w:b/>
      <w:lang w:val="en-US" w:eastAsia="ja-JP"/>
    </w:rPr>
  </w:style>
  <w:style w:type="table" w:customStyle="1" w:styleId="TableGrid1">
    <w:name w:val="Table Grid1"/>
    <w:basedOn w:val="a2"/>
    <w:next w:val="afe"/>
    <w:rsid w:val="008D4603"/>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8D46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8D4603"/>
  </w:style>
  <w:style w:type="paragraph" w:customStyle="1" w:styleId="CharChar">
    <w:name w:val="Char Char"/>
    <w:semiHidden/>
    <w:rsid w:val="008D46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8D46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D46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D4603"/>
    <w:rPr>
      <w:lang w:val="en-GB" w:eastAsia="ja-JP" w:bidi="ar-SA"/>
    </w:rPr>
  </w:style>
  <w:style w:type="paragraph" w:customStyle="1" w:styleId="Data">
    <w:name w:val="Data"/>
    <w:basedOn w:val="a0"/>
    <w:rsid w:val="008D460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0"/>
    <w:rsid w:val="008D4603"/>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8D46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0"/>
    <w:rsid w:val="008D4603"/>
    <w:pPr>
      <w:overflowPunct w:val="0"/>
      <w:autoSpaceDE w:val="0"/>
      <w:autoSpaceDN w:val="0"/>
      <w:adjustRightInd w:val="0"/>
      <w:textAlignment w:val="baseline"/>
    </w:pPr>
    <w:rPr>
      <w:rFonts w:eastAsia="SimSun"/>
      <w:lang w:eastAsia="ja-JP"/>
    </w:rPr>
  </w:style>
  <w:style w:type="paragraph" w:customStyle="1" w:styleId="CharChar1CharChar">
    <w:name w:val="Char Char1 Char Char"/>
    <w:semiHidden/>
    <w:rsid w:val="008D46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D46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D4603"/>
    <w:rPr>
      <w:rFonts w:eastAsia="ＭＳ 明朝"/>
      <w:lang w:val="en-GB" w:eastAsia="en-US" w:bidi="ar-SA"/>
    </w:rPr>
  </w:style>
  <w:style w:type="paragraph" w:customStyle="1" w:styleId="1CharChar">
    <w:name w:val="(文字) (文字)1 Char (文字) (文字) Char"/>
    <w:semiHidden/>
    <w:rsid w:val="008D46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D46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uiPriority w:val="9"/>
    <w:rsid w:val="008D4603"/>
    <w:rPr>
      <w:rFonts w:ascii="Arial" w:hAnsi="Arial"/>
      <w:sz w:val="32"/>
      <w:lang w:val="en-GB" w:eastAsia="en-US"/>
    </w:rPr>
  </w:style>
  <w:style w:type="paragraph" w:customStyle="1" w:styleId="xl40">
    <w:name w:val="xl40"/>
    <w:basedOn w:val="a0"/>
    <w:rsid w:val="008D460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8D4603"/>
    <w:pPr>
      <w:keepNext/>
      <w:numPr>
        <w:numId w:val="10"/>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8D46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9">
    <w:name w:val="网格型3"/>
    <w:basedOn w:val="a2"/>
    <w:next w:val="afe"/>
    <w:rsid w:val="008D46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e"/>
    <w:rsid w:val="008D46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0"/>
    <w:rsid w:val="008D46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D4603"/>
    <w:rPr>
      <w:lang w:val="en-GB" w:eastAsia="ja-JP" w:bidi="ar-SA"/>
    </w:rPr>
  </w:style>
  <w:style w:type="paragraph" w:customStyle="1" w:styleId="1">
    <w:name w:val="样式1"/>
    <w:basedOn w:val="TAN"/>
    <w:link w:val="1Char0"/>
    <w:qFormat/>
    <w:rsid w:val="008D4603"/>
    <w:pPr>
      <w:numPr>
        <w:numId w:val="11"/>
      </w:numPr>
      <w:overflowPunct w:val="0"/>
      <w:autoSpaceDE w:val="0"/>
      <w:autoSpaceDN w:val="0"/>
      <w:adjustRightInd w:val="0"/>
      <w:textAlignment w:val="baseline"/>
    </w:pPr>
    <w:rPr>
      <w:lang w:eastAsia="ja-JP"/>
    </w:rPr>
  </w:style>
  <w:style w:type="character" w:customStyle="1" w:styleId="1Char0">
    <w:name w:val="样式1 Char"/>
    <w:link w:val="1"/>
    <w:rsid w:val="008D4603"/>
    <w:rPr>
      <w:rFonts w:ascii="Arial" w:hAnsi="Arial"/>
      <w:sz w:val="18"/>
      <w:lang w:val="en-GB"/>
    </w:rPr>
  </w:style>
  <w:style w:type="character" w:customStyle="1" w:styleId="capChar2">
    <w:name w:val="cap Char2"/>
    <w:aliases w:val="cap Char Char2,Caption Char Char1,Caption Char1 Char Char1,cap Char Char1 Char1,Caption Char Char1 Char Char1,cap Char2 Char Char Char1"/>
    <w:rsid w:val="008D460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D460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D4603"/>
    <w:rPr>
      <w:rFonts w:ascii="Arial" w:hAnsi="Arial"/>
      <w:sz w:val="32"/>
      <w:lang w:val="en-GB" w:eastAsia="ja-JP" w:bidi="ar-SA"/>
    </w:rPr>
  </w:style>
  <w:style w:type="character" w:customStyle="1" w:styleId="CharChar4">
    <w:name w:val="Char Char4"/>
    <w:rsid w:val="008D4603"/>
    <w:rPr>
      <w:rFonts w:ascii="Courier New" w:hAnsi="Courier New"/>
      <w:lang w:val="nb-NO" w:eastAsia="ja-JP" w:bidi="ar-SA"/>
    </w:rPr>
  </w:style>
  <w:style w:type="paragraph" w:customStyle="1" w:styleId="Separation">
    <w:name w:val="Separation"/>
    <w:basedOn w:val="10"/>
    <w:next w:val="a0"/>
    <w:rsid w:val="008D4603"/>
    <w:pPr>
      <w:pBdr>
        <w:top w:val="none" w:sz="0" w:space="0" w:color="auto"/>
      </w:pBdr>
    </w:pPr>
    <w:rPr>
      <w:rFonts w:eastAsia="SimSun"/>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8D4603"/>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uiPriority w:val="9"/>
    <w:rsid w:val="008D4603"/>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8D4603"/>
    <w:rPr>
      <w:rFonts w:ascii="Arial" w:hAnsi="Arial"/>
      <w:sz w:val="22"/>
      <w:lang w:val="en-GB" w:eastAsia="en-US"/>
    </w:rPr>
  </w:style>
  <w:style w:type="character" w:customStyle="1" w:styleId="H6Char">
    <w:name w:val="H6 Char"/>
    <w:link w:val="H6"/>
    <w:rsid w:val="008D4603"/>
    <w:rPr>
      <w:rFonts w:ascii="Arial" w:hAnsi="Arial"/>
      <w:lang w:val="en-GB" w:eastAsia="en-US"/>
    </w:rPr>
  </w:style>
  <w:style w:type="character" w:customStyle="1" w:styleId="60">
    <w:name w:val="見出し 6 (文字)"/>
    <w:aliases w:val="T1 (文字),Header 6 (文字)"/>
    <w:link w:val="6"/>
    <w:rsid w:val="008D4603"/>
    <w:rPr>
      <w:rFonts w:ascii="Arial" w:hAnsi="Arial"/>
      <w:lang w:val="en-GB" w:eastAsia="en-US"/>
    </w:rPr>
  </w:style>
  <w:style w:type="character" w:customStyle="1" w:styleId="AndreaLeonardi">
    <w:name w:val="Andrea Leonardi"/>
    <w:semiHidden/>
    <w:rsid w:val="008D4603"/>
    <w:rPr>
      <w:rFonts w:ascii="Arial" w:hAnsi="Arial" w:cs="Arial"/>
      <w:color w:val="auto"/>
      <w:sz w:val="20"/>
      <w:szCs w:val="20"/>
    </w:rPr>
  </w:style>
  <w:style w:type="character" w:customStyle="1" w:styleId="NOCharChar">
    <w:name w:val="NO Char Char"/>
    <w:rsid w:val="008D4603"/>
    <w:rPr>
      <w:lang w:val="en-GB" w:eastAsia="en-US" w:bidi="ar-SA"/>
    </w:rPr>
  </w:style>
  <w:style w:type="character" w:customStyle="1" w:styleId="NOZchn">
    <w:name w:val="NO Zchn"/>
    <w:rsid w:val="008D4603"/>
    <w:rPr>
      <w:lang w:val="en-GB" w:eastAsia="en-US" w:bidi="ar-SA"/>
    </w:rPr>
  </w:style>
  <w:style w:type="character" w:customStyle="1" w:styleId="TACCar">
    <w:name w:val="TAC Car"/>
    <w:rsid w:val="008D4603"/>
    <w:rPr>
      <w:rFonts w:ascii="Arial" w:hAnsi="Arial"/>
      <w:sz w:val="18"/>
      <w:lang w:val="en-GB" w:eastAsia="ja-JP" w:bidi="ar-SA"/>
    </w:rPr>
  </w:style>
  <w:style w:type="character" w:customStyle="1" w:styleId="TAL0">
    <w:name w:val="TAL (文字)"/>
    <w:rsid w:val="008D4603"/>
    <w:rPr>
      <w:rFonts w:ascii="Arial" w:hAnsi="Arial"/>
      <w:sz w:val="18"/>
      <w:lang w:val="en-GB" w:eastAsia="ja-JP" w:bidi="ar-SA"/>
    </w:rPr>
  </w:style>
  <w:style w:type="paragraph" w:customStyle="1" w:styleId="CharCharCharCharCharChar">
    <w:name w:val="Char Char Char Char Char Char"/>
    <w:semiHidden/>
    <w:rsid w:val="008D460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f">
    <w:name w:val="(文字) (文字)"/>
    <w:semiHidden/>
    <w:rsid w:val="008D46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8D4603"/>
  </w:style>
  <w:style w:type="character" w:customStyle="1" w:styleId="T1Char1">
    <w:name w:val="T1 Char1"/>
    <w:aliases w:val="Header 6 Char Char1"/>
    <w:rsid w:val="008D460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D4603"/>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8D4603"/>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8D4603"/>
    <w:rPr>
      <w:rFonts w:ascii="Arial" w:eastAsia="ＭＳ 明朝" w:hAnsi="Arial"/>
      <w:sz w:val="22"/>
      <w:lang w:val="en-GB" w:eastAsia="en-US" w:bidi="ar-SA"/>
    </w:rPr>
  </w:style>
  <w:style w:type="paragraph" w:customStyle="1" w:styleId="CarCar">
    <w:name w:val="Car Car"/>
    <w:semiHidden/>
    <w:rsid w:val="008D46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D4603"/>
    <w:rPr>
      <w:rFonts w:ascii="Arial" w:hAnsi="Arial"/>
      <w:sz w:val="32"/>
      <w:lang w:val="en-GB" w:eastAsia="en-US" w:bidi="ar-SA"/>
    </w:rPr>
  </w:style>
  <w:style w:type="table" w:customStyle="1" w:styleId="Tabellengitternetz1">
    <w:name w:val="Tabellengitternetz1"/>
    <w:basedOn w:val="a2"/>
    <w:next w:val="afe"/>
    <w:rsid w:val="008D46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e"/>
    <w:rsid w:val="008D46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e"/>
    <w:rsid w:val="008D46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e"/>
    <w:rsid w:val="008D46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e"/>
    <w:rsid w:val="008D46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e"/>
    <w:rsid w:val="008D46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e"/>
    <w:rsid w:val="008D46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e"/>
    <w:rsid w:val="008D46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e"/>
    <w:rsid w:val="008D46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8D46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D460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D4603"/>
    <w:rPr>
      <w:rFonts w:ascii="Arial" w:hAnsi="Arial"/>
      <w:sz w:val="32"/>
      <w:lang w:val="en-GB" w:eastAsia="en-US" w:bidi="ar-SA"/>
    </w:rPr>
  </w:style>
  <w:style w:type="paragraph" w:customStyle="1" w:styleId="2f">
    <w:name w:val="(文字) (文字)2"/>
    <w:semiHidden/>
    <w:rsid w:val="008D46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D460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D4603"/>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D4603"/>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D4603"/>
    <w:rPr>
      <w:rFonts w:ascii="Arial" w:eastAsia="Batang" w:hAnsi="Arial" w:cs="Times New Roman"/>
      <w:b/>
      <w:bCs/>
      <w:i/>
      <w:iCs/>
      <w:sz w:val="28"/>
      <w:szCs w:val="28"/>
      <w:lang w:val="en-GB" w:eastAsia="en-US" w:bidi="ar-SA"/>
    </w:rPr>
  </w:style>
  <w:style w:type="paragraph" w:customStyle="1" w:styleId="3a">
    <w:name w:val="(文字) (文字)3"/>
    <w:semiHidden/>
    <w:rsid w:val="008D46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D46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6">
    <w:name w:val="(文字) (文字)4"/>
    <w:semiHidden/>
    <w:rsid w:val="008D46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8D4603"/>
  </w:style>
  <w:style w:type="paragraph" w:customStyle="1" w:styleId="Bullet0">
    <w:name w:val="Bullet"/>
    <w:basedOn w:val="a0"/>
    <w:rsid w:val="008D4603"/>
    <w:pPr>
      <w:numPr>
        <w:numId w:val="12"/>
      </w:numPr>
    </w:pPr>
    <w:rPr>
      <w:rFonts w:eastAsia="Batang"/>
    </w:rPr>
  </w:style>
  <w:style w:type="table" w:customStyle="1" w:styleId="TableGrid2">
    <w:name w:val="Table Grid2"/>
    <w:basedOn w:val="a2"/>
    <w:next w:val="afe"/>
    <w:rsid w:val="008D46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D4603"/>
    <w:pPr>
      <w:keepNext w:val="0"/>
      <w:keepLines w:val="0"/>
      <w:spacing w:before="240"/>
      <w:ind w:left="1980" w:hanging="1980"/>
    </w:pPr>
    <w:rPr>
      <w:bCs/>
    </w:rPr>
  </w:style>
  <w:style w:type="paragraph" w:customStyle="1" w:styleId="StyleHeading6After9pt">
    <w:name w:val="Style Heading 6 + After:  9 pt"/>
    <w:basedOn w:val="6"/>
    <w:rsid w:val="008D4603"/>
    <w:pPr>
      <w:keepNext w:val="0"/>
      <w:keepLines w:val="0"/>
      <w:spacing w:before="240"/>
      <w:ind w:left="0" w:firstLine="0"/>
    </w:pPr>
    <w:rPr>
      <w:bCs/>
    </w:rPr>
  </w:style>
  <w:style w:type="table" w:customStyle="1" w:styleId="TableGrid3">
    <w:name w:val="Table Grid3"/>
    <w:basedOn w:val="a2"/>
    <w:next w:val="afe"/>
    <w:rsid w:val="008D4603"/>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吹き出し1"/>
    <w:basedOn w:val="a0"/>
    <w:semiHidden/>
    <w:rsid w:val="008D4603"/>
    <w:rPr>
      <w:rFonts w:ascii="Tahoma" w:hAnsi="Tahoma" w:cs="Tahoma"/>
      <w:sz w:val="16"/>
      <w:szCs w:val="16"/>
    </w:rPr>
  </w:style>
  <w:style w:type="paragraph" w:customStyle="1" w:styleId="JK-text-simpledoc">
    <w:name w:val="JK - text - simple doc"/>
    <w:basedOn w:val="af7"/>
    <w:autoRedefine/>
    <w:rsid w:val="008D4603"/>
    <w:pPr>
      <w:numPr>
        <w:numId w:val="13"/>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a0"/>
    <w:rsid w:val="008D4603"/>
    <w:pPr>
      <w:spacing w:before="100" w:beforeAutospacing="1" w:after="100" w:afterAutospacing="1"/>
    </w:pPr>
    <w:rPr>
      <w:rFonts w:eastAsia="SimSun"/>
      <w:sz w:val="24"/>
      <w:szCs w:val="24"/>
      <w:lang w:val="en-US"/>
    </w:rPr>
  </w:style>
  <w:style w:type="paragraph" w:customStyle="1" w:styleId="17">
    <w:name w:val="(文字) (文字)1"/>
    <w:semiHidden/>
    <w:rsid w:val="008D46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f0">
    <w:name w:val="吹き出し2"/>
    <w:basedOn w:val="a0"/>
    <w:semiHidden/>
    <w:rsid w:val="008D4603"/>
    <w:rPr>
      <w:rFonts w:ascii="Tahoma" w:hAnsi="Tahoma" w:cs="Tahoma"/>
      <w:sz w:val="16"/>
      <w:szCs w:val="16"/>
    </w:rPr>
  </w:style>
  <w:style w:type="character" w:customStyle="1" w:styleId="EXChar">
    <w:name w:val="EX Char"/>
    <w:link w:val="EX"/>
    <w:rsid w:val="008D4603"/>
    <w:rPr>
      <w:rFonts w:ascii="Times New Roman" w:hAnsi="Times New Roman"/>
      <w:lang w:val="en-GB" w:eastAsia="en-US"/>
    </w:rPr>
  </w:style>
  <w:style w:type="paragraph" w:styleId="afff0">
    <w:name w:val="Normal Indent"/>
    <w:basedOn w:val="a0"/>
    <w:rsid w:val="008D4603"/>
    <w:pPr>
      <w:spacing w:after="0"/>
      <w:ind w:left="851"/>
    </w:pPr>
    <w:rPr>
      <w:lang w:val="it-IT" w:eastAsia="en-GB"/>
    </w:rPr>
  </w:style>
  <w:style w:type="paragraph" w:customStyle="1" w:styleId="Note">
    <w:name w:val="Note"/>
    <w:basedOn w:val="B1"/>
    <w:rsid w:val="008D4603"/>
    <w:pPr>
      <w:overflowPunct w:val="0"/>
      <w:autoSpaceDE w:val="0"/>
      <w:autoSpaceDN w:val="0"/>
      <w:adjustRightInd w:val="0"/>
      <w:textAlignment w:val="baseline"/>
    </w:pPr>
    <w:rPr>
      <w:lang w:eastAsia="en-GB"/>
    </w:rPr>
  </w:style>
  <w:style w:type="paragraph" w:customStyle="1" w:styleId="TOC91">
    <w:name w:val="TOC 91"/>
    <w:basedOn w:val="81"/>
    <w:rsid w:val="008D4603"/>
    <w:pPr>
      <w:overflowPunct w:val="0"/>
      <w:autoSpaceDE w:val="0"/>
      <w:autoSpaceDN w:val="0"/>
      <w:adjustRightInd w:val="0"/>
      <w:ind w:left="1418" w:hanging="1418"/>
      <w:textAlignment w:val="baseline"/>
    </w:pPr>
    <w:rPr>
      <w:lang w:eastAsia="en-GB"/>
    </w:rPr>
  </w:style>
  <w:style w:type="paragraph" w:customStyle="1" w:styleId="Caption1">
    <w:name w:val="Caption1"/>
    <w:basedOn w:val="a0"/>
    <w:next w:val="a0"/>
    <w:rsid w:val="008D4603"/>
    <w:pPr>
      <w:overflowPunct w:val="0"/>
      <w:autoSpaceDE w:val="0"/>
      <w:autoSpaceDN w:val="0"/>
      <w:adjustRightInd w:val="0"/>
      <w:spacing w:before="120" w:after="120"/>
      <w:textAlignment w:val="baseline"/>
    </w:pPr>
    <w:rPr>
      <w:b/>
      <w:lang w:eastAsia="en-GB"/>
    </w:rPr>
  </w:style>
  <w:style w:type="paragraph" w:customStyle="1" w:styleId="HO">
    <w:name w:val="HO"/>
    <w:basedOn w:val="a0"/>
    <w:rsid w:val="008D4603"/>
    <w:pPr>
      <w:overflowPunct w:val="0"/>
      <w:autoSpaceDE w:val="0"/>
      <w:autoSpaceDN w:val="0"/>
      <w:adjustRightInd w:val="0"/>
      <w:spacing w:after="0"/>
      <w:jc w:val="right"/>
      <w:textAlignment w:val="baseline"/>
    </w:pPr>
    <w:rPr>
      <w:b/>
      <w:lang w:eastAsia="en-GB"/>
    </w:rPr>
  </w:style>
  <w:style w:type="paragraph" w:customStyle="1" w:styleId="WP">
    <w:name w:val="WP"/>
    <w:basedOn w:val="a0"/>
    <w:rsid w:val="008D4603"/>
    <w:pPr>
      <w:overflowPunct w:val="0"/>
      <w:autoSpaceDE w:val="0"/>
      <w:autoSpaceDN w:val="0"/>
      <w:adjustRightInd w:val="0"/>
      <w:spacing w:after="0"/>
      <w:jc w:val="both"/>
      <w:textAlignment w:val="baseline"/>
    </w:pPr>
    <w:rPr>
      <w:lang w:eastAsia="en-GB"/>
    </w:rPr>
  </w:style>
  <w:style w:type="paragraph" w:customStyle="1" w:styleId="ZK">
    <w:name w:val="ZK"/>
    <w:rsid w:val="008D4603"/>
    <w:pPr>
      <w:spacing w:after="240" w:line="240" w:lineRule="atLeast"/>
      <w:ind w:left="1191" w:right="113" w:hanging="1191"/>
    </w:pPr>
    <w:rPr>
      <w:rFonts w:ascii="Times New Roman" w:hAnsi="Times New Roman"/>
      <w:lang w:val="en-GB" w:eastAsia="en-US"/>
    </w:rPr>
  </w:style>
  <w:style w:type="paragraph" w:customStyle="1" w:styleId="ZC">
    <w:name w:val="ZC"/>
    <w:rsid w:val="008D4603"/>
    <w:pPr>
      <w:spacing w:line="360" w:lineRule="atLeast"/>
      <w:jc w:val="center"/>
    </w:pPr>
    <w:rPr>
      <w:rFonts w:ascii="Times New Roman" w:hAnsi="Times New Roman"/>
      <w:lang w:val="en-GB" w:eastAsia="en-US"/>
    </w:rPr>
  </w:style>
  <w:style w:type="paragraph" w:customStyle="1" w:styleId="FooterCentred">
    <w:name w:val="FooterCentred"/>
    <w:basedOn w:val="ae"/>
    <w:rsid w:val="008D4603"/>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8D4603"/>
    <w:pPr>
      <w:tabs>
        <w:tab w:val="left" w:pos="360"/>
      </w:tabs>
      <w:ind w:left="360" w:hanging="360"/>
    </w:pPr>
  </w:style>
  <w:style w:type="paragraph" w:customStyle="1" w:styleId="Para1">
    <w:name w:val="Para1"/>
    <w:basedOn w:val="a0"/>
    <w:rsid w:val="008D4603"/>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0"/>
    <w:rsid w:val="008D4603"/>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a"/>
    <w:next w:val="2a"/>
    <w:rsid w:val="008D4603"/>
    <w:pPr>
      <w:keepNext/>
      <w:keepLines/>
      <w:overflowPunct w:val="0"/>
      <w:autoSpaceDE w:val="0"/>
      <w:autoSpaceDN w:val="0"/>
      <w:adjustRightInd w:val="0"/>
      <w:spacing w:after="60"/>
      <w:ind w:left="210"/>
      <w:jc w:val="center"/>
      <w:textAlignment w:val="baseline"/>
    </w:pPr>
    <w:rPr>
      <w:b/>
      <w:i w:val="0"/>
      <w:iCs w:val="0"/>
      <w:lang w:eastAsia="en-GB"/>
    </w:rPr>
  </w:style>
  <w:style w:type="paragraph" w:customStyle="1" w:styleId="TableofFigures1">
    <w:name w:val="Table of Figures1"/>
    <w:basedOn w:val="a0"/>
    <w:next w:val="a0"/>
    <w:rsid w:val="008D4603"/>
    <w:pPr>
      <w:overflowPunct w:val="0"/>
      <w:autoSpaceDE w:val="0"/>
      <w:autoSpaceDN w:val="0"/>
      <w:adjustRightInd w:val="0"/>
      <w:ind w:left="400" w:hanging="400"/>
      <w:jc w:val="center"/>
      <w:textAlignment w:val="baseline"/>
    </w:pPr>
    <w:rPr>
      <w:b/>
      <w:lang w:eastAsia="en-GB"/>
    </w:rPr>
  </w:style>
  <w:style w:type="paragraph" w:customStyle="1" w:styleId="t2">
    <w:name w:val="t2"/>
    <w:basedOn w:val="a0"/>
    <w:rsid w:val="008D4603"/>
    <w:pPr>
      <w:overflowPunct w:val="0"/>
      <w:autoSpaceDE w:val="0"/>
      <w:autoSpaceDN w:val="0"/>
      <w:adjustRightInd w:val="0"/>
      <w:spacing w:after="0"/>
      <w:textAlignment w:val="baseline"/>
    </w:pPr>
    <w:rPr>
      <w:lang w:eastAsia="en-GB"/>
    </w:rPr>
  </w:style>
  <w:style w:type="paragraph" w:customStyle="1" w:styleId="CommentNokia">
    <w:name w:val="Comment Nokia"/>
    <w:basedOn w:val="a0"/>
    <w:rsid w:val="008D4603"/>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0"/>
    <w:rsid w:val="008D4603"/>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0"/>
    <w:rsid w:val="008D4603"/>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8D460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8D4603"/>
    <w:pPr>
      <w:spacing w:before="120"/>
      <w:outlineLvl w:val="2"/>
    </w:pPr>
    <w:rPr>
      <w:sz w:val="28"/>
    </w:rPr>
  </w:style>
  <w:style w:type="paragraph" w:customStyle="1" w:styleId="Heading2Head2A2">
    <w:name w:val="Heading 2.Head2A.2"/>
    <w:basedOn w:val="10"/>
    <w:next w:val="a0"/>
    <w:rsid w:val="008D460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0"/>
    <w:rsid w:val="008D4603"/>
    <w:pPr>
      <w:numPr>
        <w:numId w:val="9"/>
      </w:numPr>
      <w:tabs>
        <w:tab w:val="num" w:pos="926"/>
      </w:tabs>
      <w:overflowPunct w:val="0"/>
      <w:autoSpaceDE w:val="0"/>
      <w:autoSpaceDN w:val="0"/>
      <w:adjustRightInd w:val="0"/>
      <w:ind w:left="926"/>
      <w:textAlignment w:val="baseline"/>
    </w:pPr>
    <w:rPr>
      <w:lang w:eastAsia="en-GB"/>
    </w:rPr>
  </w:style>
  <w:style w:type="paragraph" w:styleId="4">
    <w:name w:val="List Number 4"/>
    <w:basedOn w:val="a0"/>
    <w:rsid w:val="008D4603"/>
    <w:pPr>
      <w:numPr>
        <w:numId w:val="8"/>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0"/>
    <w:rsid w:val="008D4603"/>
    <w:pPr>
      <w:spacing w:after="220"/>
      <w:ind w:left="1298"/>
    </w:pPr>
    <w:rPr>
      <w:rFonts w:ascii="Arial" w:eastAsia="SimSun" w:hAnsi="Arial"/>
      <w:lang w:val="en-US" w:eastAsia="en-GB"/>
    </w:rPr>
  </w:style>
  <w:style w:type="character" w:styleId="afff1">
    <w:name w:val="Strong"/>
    <w:qFormat/>
    <w:rsid w:val="008D4603"/>
    <w:rPr>
      <w:b/>
      <w:bCs/>
    </w:rPr>
  </w:style>
  <w:style w:type="character" w:customStyle="1" w:styleId="CharChar7">
    <w:name w:val="Char Char7"/>
    <w:semiHidden/>
    <w:rsid w:val="008D4603"/>
    <w:rPr>
      <w:rFonts w:ascii="Tahoma" w:hAnsi="Tahoma" w:cs="Tahoma"/>
      <w:shd w:val="clear" w:color="auto" w:fill="000080"/>
      <w:lang w:val="en-GB" w:eastAsia="en-US"/>
    </w:rPr>
  </w:style>
  <w:style w:type="character" w:customStyle="1" w:styleId="ZchnZchn5">
    <w:name w:val="Zchn Zchn5"/>
    <w:rsid w:val="008D4603"/>
    <w:rPr>
      <w:rFonts w:ascii="Courier New" w:eastAsia="Batang" w:hAnsi="Courier New"/>
      <w:lang w:val="nb-NO" w:eastAsia="en-US" w:bidi="ar-SA"/>
    </w:rPr>
  </w:style>
  <w:style w:type="character" w:customStyle="1" w:styleId="CharChar10">
    <w:name w:val="Char Char10"/>
    <w:semiHidden/>
    <w:rsid w:val="008D4603"/>
    <w:rPr>
      <w:rFonts w:ascii="Times New Roman" w:hAnsi="Times New Roman"/>
      <w:lang w:val="en-GB" w:eastAsia="en-US"/>
    </w:rPr>
  </w:style>
  <w:style w:type="character" w:customStyle="1" w:styleId="CharChar9">
    <w:name w:val="Char Char9"/>
    <w:semiHidden/>
    <w:rsid w:val="008D4603"/>
    <w:rPr>
      <w:rFonts w:ascii="Tahoma" w:hAnsi="Tahoma" w:cs="Tahoma"/>
      <w:sz w:val="16"/>
      <w:szCs w:val="16"/>
      <w:lang w:val="en-GB" w:eastAsia="en-US"/>
    </w:rPr>
  </w:style>
  <w:style w:type="character" w:customStyle="1" w:styleId="CharChar8">
    <w:name w:val="Char Char8"/>
    <w:semiHidden/>
    <w:rsid w:val="008D4603"/>
    <w:rPr>
      <w:rFonts w:ascii="Times New Roman" w:hAnsi="Times New Roman"/>
      <w:b/>
      <w:bCs/>
      <w:lang w:val="en-GB" w:eastAsia="en-US"/>
    </w:rPr>
  </w:style>
  <w:style w:type="paragraph" w:customStyle="1" w:styleId="afff2">
    <w:name w:val="修订"/>
    <w:hidden/>
    <w:semiHidden/>
    <w:rsid w:val="008D4603"/>
    <w:rPr>
      <w:rFonts w:ascii="Times New Roman" w:eastAsia="Batang" w:hAnsi="Times New Roman"/>
      <w:lang w:val="en-GB" w:eastAsia="en-US"/>
    </w:rPr>
  </w:style>
  <w:style w:type="paragraph" w:styleId="afff3">
    <w:name w:val="endnote text"/>
    <w:basedOn w:val="a0"/>
    <w:link w:val="afff4"/>
    <w:rsid w:val="008D4603"/>
    <w:pPr>
      <w:snapToGrid w:val="0"/>
    </w:pPr>
    <w:rPr>
      <w:rFonts w:eastAsia="SimSun"/>
    </w:rPr>
  </w:style>
  <w:style w:type="character" w:customStyle="1" w:styleId="afff4">
    <w:name w:val="文末脚注文字列 (文字)"/>
    <w:link w:val="afff3"/>
    <w:rsid w:val="008D4603"/>
    <w:rPr>
      <w:rFonts w:ascii="Times New Roman" w:eastAsia="SimSun" w:hAnsi="Times New Roman"/>
      <w:lang w:val="en-GB" w:eastAsia="en-US"/>
    </w:rPr>
  </w:style>
  <w:style w:type="character" w:styleId="afff5">
    <w:name w:val="endnote reference"/>
    <w:rsid w:val="008D4603"/>
    <w:rPr>
      <w:vertAlign w:val="superscript"/>
    </w:rPr>
  </w:style>
  <w:style w:type="numbering" w:customStyle="1" w:styleId="18">
    <w:name w:val="无列表1"/>
    <w:next w:val="a3"/>
    <w:semiHidden/>
    <w:rsid w:val="008D4603"/>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D4603"/>
    <w:rPr>
      <w:lang w:val="en-GB" w:eastAsia="ja-JP" w:bidi="ar-SA"/>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a"/>
    <w:semiHidden/>
    <w:rsid w:val="008D4603"/>
    <w:rPr>
      <w:rFonts w:ascii="Times New Roman" w:hAnsi="Times New Roman"/>
      <w:sz w:val="16"/>
      <w:lang w:val="en-GB" w:eastAsia="en-US"/>
    </w:rPr>
  </w:style>
  <w:style w:type="character" w:customStyle="1" w:styleId="GuidanceChar">
    <w:name w:val="Guidance Char"/>
    <w:rsid w:val="008D4603"/>
    <w:rPr>
      <w:i/>
      <w:color w:val="0000FF"/>
      <w:lang w:val="en-GB" w:eastAsia="en-US"/>
    </w:rPr>
  </w:style>
  <w:style w:type="numbering" w:customStyle="1" w:styleId="NoList1">
    <w:name w:val="No List1"/>
    <w:next w:val="a3"/>
    <w:uiPriority w:val="99"/>
    <w:semiHidden/>
    <w:unhideWhenUsed/>
    <w:rsid w:val="008D4603"/>
  </w:style>
  <w:style w:type="paragraph" w:styleId="afff6">
    <w:name w:val="Bibliography"/>
    <w:basedOn w:val="a0"/>
    <w:next w:val="a0"/>
    <w:uiPriority w:val="37"/>
    <w:unhideWhenUsed/>
    <w:rsid w:val="008D4603"/>
    <w:rPr>
      <w:rFonts w:eastAsia="SimSun"/>
    </w:rPr>
  </w:style>
  <w:style w:type="character" w:styleId="afff7">
    <w:name w:val="Placeholder Text"/>
    <w:uiPriority w:val="99"/>
    <w:semiHidden/>
    <w:rsid w:val="008D4603"/>
    <w:rPr>
      <w:color w:val="808080"/>
    </w:rPr>
  </w:style>
  <w:style w:type="paragraph" w:customStyle="1" w:styleId="3GPPHeader">
    <w:name w:val="3GPP_Header"/>
    <w:basedOn w:val="a0"/>
    <w:rsid w:val="008D4603"/>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afff8">
    <w:name w:val="No Spacing"/>
    <w:uiPriority w:val="1"/>
    <w:qFormat/>
    <w:rsid w:val="008D4603"/>
    <w:pPr>
      <w:widowControl w:val="0"/>
      <w:jc w:val="both"/>
    </w:pPr>
    <w:rPr>
      <w:rFonts w:ascii="Times New Roman" w:eastAsia="SimSun" w:hAnsi="Times New Roman"/>
      <w:kern w:val="2"/>
      <w:sz w:val="21"/>
      <w:szCs w:val="24"/>
      <w:lang w:eastAsia="zh-CN"/>
    </w:rPr>
  </w:style>
  <w:style w:type="paragraph" w:customStyle="1" w:styleId="Tabletext2">
    <w:name w:val="Table_text"/>
    <w:basedOn w:val="a0"/>
    <w:rsid w:val="008D46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numbering" w:customStyle="1" w:styleId="2f1">
    <w:name w:val="リストなし2"/>
    <w:next w:val="a3"/>
    <w:uiPriority w:val="99"/>
    <w:semiHidden/>
    <w:unhideWhenUsed/>
    <w:rsid w:val="00030E89"/>
  </w:style>
  <w:style w:type="paragraph" w:customStyle="1" w:styleId="CharChar1CharCharCharCharCharCharCharCharCharCharCharCharCharCharCharCharCharCharCharChar0">
    <w:name w:val="Char Char1 Char Char Char Char Char Char Char Char Char Char Char Char Char Char Char Char Char Char Char Char"/>
    <w:next w:val="a0"/>
    <w:semiHidden/>
    <w:rsid w:val="00030E89"/>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table" w:customStyle="1" w:styleId="2f2">
    <w:name w:val="表 (格子)2"/>
    <w:basedOn w:val="a2"/>
    <w:next w:val="afe"/>
    <w:rsid w:val="00030E8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0">
    <w:name w:val="Char Char1 Char Char Char Char Char Char Char Char Char Char Char Char Char Char Char Char Char Char Char Char Char Char Char Char Char Char Char Char Char Char"/>
    <w:next w:val="a0"/>
    <w:semiHidden/>
    <w:rsid w:val="00030E89"/>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0">
    <w:name w:val="Char Char1 Char Char Char Char Char Char Char Char Char Char Char Char Char Char Char"/>
    <w:semiHidden/>
    <w:rsid w:val="00030E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3b">
    <w:name w:val="リストなし3"/>
    <w:next w:val="a3"/>
    <w:uiPriority w:val="99"/>
    <w:semiHidden/>
    <w:unhideWhenUsed/>
    <w:rsid w:val="00970C06"/>
  </w:style>
  <w:style w:type="table" w:customStyle="1" w:styleId="3c">
    <w:name w:val="表 (格子)3"/>
    <w:basedOn w:val="a2"/>
    <w:next w:val="afe"/>
    <w:rsid w:val="00970C0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7">
    <w:name w:val="リストなし4"/>
    <w:next w:val="a3"/>
    <w:semiHidden/>
    <w:rsid w:val="002C6B9E"/>
  </w:style>
  <w:style w:type="table" w:customStyle="1" w:styleId="48">
    <w:name w:val="表 (格子)4"/>
    <w:basedOn w:val="a2"/>
    <w:next w:val="afe"/>
    <w:rsid w:val="002C6B9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0"/>
    <w:link w:val="maintextChar"/>
    <w:qFormat/>
    <w:rsid w:val="002C6B9E"/>
    <w:pPr>
      <w:spacing w:before="60" w:after="60" w:line="288" w:lineRule="auto"/>
      <w:jc w:val="both"/>
    </w:pPr>
    <w:rPr>
      <w:rFonts w:ascii="Calibri" w:eastAsia="Malgun Gothic" w:hAnsi="Calibri" w:cs="Batang"/>
      <w:lang w:eastAsia="ko-KR"/>
    </w:rPr>
  </w:style>
  <w:style w:type="character" w:customStyle="1" w:styleId="maintextChar">
    <w:name w:val="main text Char"/>
    <w:link w:val="maintext"/>
    <w:qFormat/>
    <w:rsid w:val="002C6B9E"/>
    <w:rPr>
      <w:rFonts w:ascii="Calibri" w:eastAsia="Malgun Gothic" w:hAnsi="Calibri" w:cs="Batang"/>
      <w:lang w:val="en-GB" w:eastAsia="ko-KR"/>
    </w:rPr>
  </w:style>
  <w:style w:type="numbering" w:customStyle="1" w:styleId="55">
    <w:name w:val="リストなし5"/>
    <w:next w:val="a3"/>
    <w:uiPriority w:val="99"/>
    <w:semiHidden/>
    <w:unhideWhenUsed/>
    <w:rsid w:val="00173DFF"/>
  </w:style>
  <w:style w:type="table" w:customStyle="1" w:styleId="56">
    <w:name w:val="表 (格子)5"/>
    <w:basedOn w:val="a2"/>
    <w:next w:val="afe"/>
    <w:rsid w:val="00173DF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22">
    <w:name w:val="스타일 스타일 스타일 스타일 양쪽 첫 줄:  2 글자 + 첫 줄:  2 글자 + 첫 줄:  2 글자 + 첫 줄:  2..."/>
    <w:basedOn w:val="a0"/>
    <w:link w:val="2222Char"/>
    <w:rsid w:val="00173DFF"/>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73DFF"/>
    <w:rPr>
      <w:rFonts w:ascii="Times New Roman" w:eastAsia="Malgun Gothic" w:hAnsi="Times New Roman" w:cs="Batang"/>
      <w:lang w:val="en-GB" w:eastAsia="en-US"/>
    </w:rPr>
  </w:style>
  <w:style w:type="paragraph" w:customStyle="1" w:styleId="Tablehead">
    <w:name w:val="Table_head"/>
    <w:basedOn w:val="Tabletext2"/>
    <w:next w:val="Tabletext2"/>
    <w:rsid w:val="00173DFF"/>
    <w:pPr>
      <w:keepNext/>
      <w:spacing w:before="80" w:after="80"/>
      <w:jc w:val="center"/>
    </w:pPr>
    <w:rPr>
      <w:b/>
      <w:lang w:val="fr-FR"/>
    </w:rPr>
  </w:style>
  <w:style w:type="character" w:customStyle="1" w:styleId="70">
    <w:name w:val="見出し 7 (文字)"/>
    <w:link w:val="7"/>
    <w:rsid w:val="00C111E7"/>
    <w:rPr>
      <w:rFonts w:ascii="Arial" w:hAnsi="Arial"/>
      <w:lang w:val="en-GB" w:eastAsia="en-US"/>
    </w:rPr>
  </w:style>
  <w:style w:type="character" w:customStyle="1" w:styleId="90">
    <w:name w:val="見出し 9 (文字)"/>
    <w:aliases w:val="Figure Heading (文字),FH (文字)"/>
    <w:link w:val="9"/>
    <w:rsid w:val="00C111E7"/>
    <w:rPr>
      <w:rFonts w:ascii="Arial" w:hAnsi="Arial"/>
      <w:sz w:val="36"/>
      <w:lang w:val="en-GB" w:eastAsia="en-US"/>
    </w:rPr>
  </w:style>
  <w:style w:type="numbering" w:customStyle="1" w:styleId="62">
    <w:name w:val="リストなし6"/>
    <w:next w:val="a3"/>
    <w:uiPriority w:val="99"/>
    <w:semiHidden/>
    <w:rsid w:val="00EE4A00"/>
  </w:style>
  <w:style w:type="table" w:customStyle="1" w:styleId="63">
    <w:name w:val="表 (格子)6"/>
    <w:basedOn w:val="a2"/>
    <w:next w:val="afe"/>
    <w:rsid w:val="00EE4A0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
    <w:name w:val="リストなし7"/>
    <w:next w:val="a3"/>
    <w:uiPriority w:val="99"/>
    <w:semiHidden/>
    <w:unhideWhenUsed/>
    <w:rsid w:val="00366538"/>
  </w:style>
  <w:style w:type="table" w:customStyle="1" w:styleId="73">
    <w:name w:val="表 (格子)7"/>
    <w:basedOn w:val="a2"/>
    <w:next w:val="afe"/>
    <w:rsid w:val="0036653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
    <w:name w:val="リストなし8"/>
    <w:next w:val="a3"/>
    <w:uiPriority w:val="99"/>
    <w:semiHidden/>
    <w:unhideWhenUsed/>
    <w:rsid w:val="00383419"/>
  </w:style>
  <w:style w:type="table" w:customStyle="1" w:styleId="83">
    <w:name w:val="表 (格子)8"/>
    <w:basedOn w:val="a2"/>
    <w:next w:val="afe"/>
    <w:rsid w:val="0038341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
    <w:name w:val="リストなし9"/>
    <w:next w:val="a3"/>
    <w:uiPriority w:val="99"/>
    <w:semiHidden/>
    <w:rsid w:val="005A2D4F"/>
  </w:style>
  <w:style w:type="table" w:customStyle="1" w:styleId="93">
    <w:name w:val="表 (格子)9"/>
    <w:basedOn w:val="a2"/>
    <w:next w:val="afe"/>
    <w:rsid w:val="005A2D4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15">
    <w:name w:val="emailstyle15"/>
    <w:semiHidden/>
    <w:rsid w:val="005A2D4F"/>
    <w:rPr>
      <w:color w:val="000000"/>
    </w:rPr>
  </w:style>
  <w:style w:type="paragraph" w:customStyle="1" w:styleId="Proposal">
    <w:name w:val="Proposal"/>
    <w:basedOn w:val="a0"/>
    <w:link w:val="ProposalChar"/>
    <w:qFormat/>
    <w:rsid w:val="005A2D4F"/>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numbering" w:customStyle="1" w:styleId="100">
    <w:name w:val="リストなし10"/>
    <w:next w:val="a3"/>
    <w:uiPriority w:val="99"/>
    <w:semiHidden/>
    <w:unhideWhenUsed/>
    <w:rsid w:val="005C6117"/>
  </w:style>
  <w:style w:type="table" w:customStyle="1" w:styleId="101">
    <w:name w:val="表 (格子)10"/>
    <w:basedOn w:val="a2"/>
    <w:next w:val="afe"/>
    <w:rsid w:val="005C611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e">
    <w:name w:val="本文字下げ 2 (文字)"/>
    <w:link w:val="2d"/>
    <w:rsid w:val="005C6117"/>
    <w:rPr>
      <w:rFonts w:ascii="Times New Roman" w:hAnsi="Times New Roman"/>
      <w:lang w:val="en-GB" w:eastAsia="en-US"/>
    </w:rPr>
  </w:style>
  <w:style w:type="character" w:customStyle="1" w:styleId="aff0">
    <w:name w:val="日付 (文字)"/>
    <w:link w:val="aff"/>
    <w:rsid w:val="005C6117"/>
    <w:rPr>
      <w:rFonts w:ascii="Times New Roman" w:hAnsi="Times New Roman"/>
      <w:lang w:val="en-GB" w:eastAsia="en-US"/>
    </w:rPr>
  </w:style>
  <w:style w:type="numbering" w:customStyle="1" w:styleId="110">
    <w:name w:val="リストなし11"/>
    <w:next w:val="a3"/>
    <w:uiPriority w:val="99"/>
    <w:semiHidden/>
    <w:unhideWhenUsed/>
    <w:rsid w:val="005C6117"/>
  </w:style>
  <w:style w:type="table" w:customStyle="1" w:styleId="111">
    <w:name w:val="表 (格子)11"/>
    <w:basedOn w:val="a2"/>
    <w:next w:val="afe"/>
    <w:rsid w:val="005C611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e"/>
    <w:rsid w:val="005C6117"/>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e"/>
    <w:rsid w:val="005C6117"/>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e"/>
    <w:rsid w:val="005C6117"/>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e"/>
    <w:rsid w:val="005C6117"/>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e"/>
    <w:rsid w:val="005C6117"/>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e"/>
    <w:rsid w:val="005C6117"/>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e"/>
    <w:rsid w:val="005C6117"/>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e"/>
    <w:rsid w:val="005C6117"/>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e"/>
    <w:rsid w:val="005C6117"/>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e"/>
    <w:rsid w:val="005C6117"/>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e"/>
    <w:rsid w:val="005C6117"/>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e"/>
    <w:rsid w:val="005C6117"/>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e"/>
    <w:rsid w:val="005C6117"/>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e"/>
    <w:rsid w:val="005C6117"/>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3"/>
    <w:semiHidden/>
    <w:rsid w:val="005C6117"/>
  </w:style>
  <w:style w:type="numbering" w:customStyle="1" w:styleId="NoList11">
    <w:name w:val="No List11"/>
    <w:next w:val="a3"/>
    <w:uiPriority w:val="99"/>
    <w:semiHidden/>
    <w:unhideWhenUsed/>
    <w:rsid w:val="005C6117"/>
  </w:style>
  <w:style w:type="numbering" w:customStyle="1" w:styleId="210">
    <w:name w:val="リストなし21"/>
    <w:next w:val="a3"/>
    <w:uiPriority w:val="99"/>
    <w:semiHidden/>
    <w:unhideWhenUsed/>
    <w:rsid w:val="005C6117"/>
  </w:style>
  <w:style w:type="table" w:customStyle="1" w:styleId="211">
    <w:name w:val="表 (格子)21"/>
    <w:basedOn w:val="a2"/>
    <w:next w:val="afe"/>
    <w:rsid w:val="005C611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リストなし31"/>
    <w:next w:val="a3"/>
    <w:uiPriority w:val="99"/>
    <w:semiHidden/>
    <w:unhideWhenUsed/>
    <w:rsid w:val="005C6117"/>
  </w:style>
  <w:style w:type="table" w:customStyle="1" w:styleId="312">
    <w:name w:val="表 (格子)31"/>
    <w:basedOn w:val="a2"/>
    <w:next w:val="afe"/>
    <w:rsid w:val="005C611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
    <w:name w:val="リストなし41"/>
    <w:next w:val="a3"/>
    <w:semiHidden/>
    <w:rsid w:val="005C6117"/>
  </w:style>
  <w:style w:type="table" w:customStyle="1" w:styleId="412">
    <w:name w:val="表 (格子)41"/>
    <w:basedOn w:val="a2"/>
    <w:next w:val="afe"/>
    <w:rsid w:val="005C611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0">
    <w:name w:val="リストなし51"/>
    <w:next w:val="a3"/>
    <w:uiPriority w:val="99"/>
    <w:semiHidden/>
    <w:unhideWhenUsed/>
    <w:rsid w:val="005C6117"/>
  </w:style>
  <w:style w:type="table" w:customStyle="1" w:styleId="511">
    <w:name w:val="表 (格子)51"/>
    <w:basedOn w:val="a2"/>
    <w:next w:val="afe"/>
    <w:rsid w:val="005C611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0">
    <w:name w:val="リストなし61"/>
    <w:next w:val="a3"/>
    <w:uiPriority w:val="99"/>
    <w:semiHidden/>
    <w:rsid w:val="005C6117"/>
  </w:style>
  <w:style w:type="table" w:customStyle="1" w:styleId="611">
    <w:name w:val="表 (格子)61"/>
    <w:basedOn w:val="a2"/>
    <w:next w:val="afe"/>
    <w:rsid w:val="005C611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1">
    <w:name w:val="リストなし71"/>
    <w:next w:val="a3"/>
    <w:uiPriority w:val="99"/>
    <w:semiHidden/>
    <w:unhideWhenUsed/>
    <w:rsid w:val="005C6117"/>
  </w:style>
  <w:style w:type="table" w:customStyle="1" w:styleId="712">
    <w:name w:val="表 (格子)71"/>
    <w:basedOn w:val="a2"/>
    <w:next w:val="afe"/>
    <w:rsid w:val="005C611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1">
    <w:name w:val="リストなし81"/>
    <w:next w:val="a3"/>
    <w:uiPriority w:val="99"/>
    <w:semiHidden/>
    <w:unhideWhenUsed/>
    <w:rsid w:val="005C6117"/>
  </w:style>
  <w:style w:type="table" w:customStyle="1" w:styleId="812">
    <w:name w:val="表 (格子)81"/>
    <w:basedOn w:val="a2"/>
    <w:next w:val="afe"/>
    <w:rsid w:val="005C611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0">
    <w:name w:val="リストなし91"/>
    <w:next w:val="a3"/>
    <w:uiPriority w:val="99"/>
    <w:semiHidden/>
    <w:rsid w:val="005C6117"/>
  </w:style>
  <w:style w:type="table" w:customStyle="1" w:styleId="911">
    <w:name w:val="表 (格子)91"/>
    <w:basedOn w:val="a2"/>
    <w:next w:val="afe"/>
    <w:rsid w:val="005C611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3"/>
    <w:uiPriority w:val="99"/>
    <w:semiHidden/>
    <w:rsid w:val="00071599"/>
  </w:style>
  <w:style w:type="table" w:customStyle="1" w:styleId="121">
    <w:name w:val="表 (格子)12"/>
    <w:basedOn w:val="a2"/>
    <w:next w:val="afe"/>
    <w:rsid w:val="000715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リスト段落 (文字)1"/>
    <w:aliases w:val="- Bullets (文字)1,목록 단락 (文字)"/>
    <w:uiPriority w:val="34"/>
    <w:qFormat/>
    <w:rsid w:val="00071599"/>
    <w:rPr>
      <w:rFonts w:ascii="Times" w:hAnsi="Times"/>
      <w:szCs w:val="24"/>
      <w:lang w:val="en-GB"/>
    </w:rPr>
  </w:style>
  <w:style w:type="character" w:customStyle="1" w:styleId="ProposalChar">
    <w:name w:val="Proposal Char"/>
    <w:link w:val="Proposal"/>
    <w:rsid w:val="00071599"/>
    <w:rPr>
      <w:rFonts w:ascii="Times New Roman" w:eastAsia="Times New Roman" w:hAnsi="Times New Roman"/>
      <w:b/>
      <w:bCs/>
      <w:lang w:val="en-GB" w:eastAsia="zh-CN"/>
    </w:rPr>
  </w:style>
  <w:style w:type="paragraph" w:customStyle="1" w:styleId="RAN1text">
    <w:name w:val="RAN1 text"/>
    <w:basedOn w:val="af7"/>
    <w:link w:val="RAN1textChar"/>
    <w:qFormat/>
    <w:rsid w:val="00071599"/>
    <w:pPr>
      <w:overflowPunct/>
      <w:autoSpaceDE/>
      <w:autoSpaceDN/>
      <w:adjustRightInd/>
      <w:spacing w:after="0"/>
      <w:jc w:val="both"/>
      <w:textAlignment w:val="auto"/>
    </w:pPr>
    <w:rPr>
      <w:szCs w:val="24"/>
      <w:lang w:val="x-none" w:eastAsia="x-none"/>
    </w:rPr>
  </w:style>
  <w:style w:type="character" w:customStyle="1" w:styleId="RAN1textChar">
    <w:name w:val="RAN1 text Char"/>
    <w:link w:val="RAN1text"/>
    <w:rsid w:val="00071599"/>
    <w:rPr>
      <w:rFonts w:ascii="Times New Roman" w:hAnsi="Times New Roman"/>
      <w:szCs w:val="24"/>
      <w:lang w:val="x-none" w:eastAsia="x-none"/>
    </w:rPr>
  </w:style>
  <w:style w:type="paragraph" w:customStyle="1" w:styleId="RAN1bullet1">
    <w:name w:val="RAN1 bullet1"/>
    <w:basedOn w:val="a0"/>
    <w:link w:val="RAN1bullet1Char"/>
    <w:qFormat/>
    <w:rsid w:val="00071599"/>
    <w:pPr>
      <w:spacing w:after="0"/>
    </w:pPr>
    <w:rPr>
      <w:rFonts w:ascii="Times" w:eastAsia="Batang" w:hAnsi="Times"/>
      <w:szCs w:val="24"/>
      <w:lang w:eastAsia="x-none"/>
    </w:rPr>
  </w:style>
  <w:style w:type="paragraph" w:customStyle="1" w:styleId="RAN1bullet2">
    <w:name w:val="RAN1 bullet2"/>
    <w:basedOn w:val="a0"/>
    <w:link w:val="RAN1bullet2Char"/>
    <w:qFormat/>
    <w:rsid w:val="00071599"/>
    <w:pPr>
      <w:numPr>
        <w:ilvl w:val="1"/>
        <w:numId w:val="23"/>
      </w:numPr>
      <w:tabs>
        <w:tab w:val="left" w:pos="1440"/>
      </w:tabs>
      <w:spacing w:after="0"/>
    </w:pPr>
    <w:rPr>
      <w:rFonts w:ascii="Times" w:eastAsia="Batang" w:hAnsi="Times"/>
      <w:lang w:val="en-US"/>
    </w:rPr>
  </w:style>
  <w:style w:type="character" w:customStyle="1" w:styleId="RAN1bullet1Char">
    <w:name w:val="RAN1 bullet1 Char"/>
    <w:link w:val="RAN1bullet1"/>
    <w:rsid w:val="00071599"/>
    <w:rPr>
      <w:rFonts w:ascii="Times" w:eastAsia="Batang" w:hAnsi="Times"/>
      <w:szCs w:val="24"/>
      <w:lang w:val="en-GB" w:eastAsia="x-none"/>
    </w:rPr>
  </w:style>
  <w:style w:type="character" w:customStyle="1" w:styleId="RAN1bullet2Char">
    <w:name w:val="RAN1 bullet2 Char"/>
    <w:link w:val="RAN1bullet2"/>
    <w:rsid w:val="00071599"/>
    <w:rPr>
      <w:rFonts w:ascii="Times" w:eastAsia="Batang" w:hAnsi="Times"/>
      <w:lang w:eastAsia="en-US"/>
    </w:rPr>
  </w:style>
  <w:style w:type="paragraph" w:customStyle="1" w:styleId="RAN1tdoc">
    <w:name w:val="RAN1 tdoc"/>
    <w:basedOn w:val="a0"/>
    <w:link w:val="RAN1tdocChar"/>
    <w:qFormat/>
    <w:rsid w:val="0007159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07159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071599"/>
    <w:pPr>
      <w:numPr>
        <w:ilvl w:val="2"/>
        <w:numId w:val="25"/>
      </w:numPr>
    </w:pPr>
  </w:style>
  <w:style w:type="character" w:customStyle="1" w:styleId="RAN1bullet3Char">
    <w:name w:val="RAN1 bullet3 Char"/>
    <w:link w:val="RAN1bullet3"/>
    <w:rsid w:val="00071599"/>
    <w:rPr>
      <w:rFonts w:ascii="Times" w:eastAsia="Batang" w:hAnsi="Times"/>
      <w:lang w:eastAsia="en-US"/>
    </w:rPr>
  </w:style>
  <w:style w:type="character" w:styleId="afff9">
    <w:name w:val="Book Title"/>
    <w:uiPriority w:val="33"/>
    <w:qFormat/>
    <w:rsid w:val="00071599"/>
    <w:rPr>
      <w:b/>
      <w:bCs/>
      <w:i/>
      <w:iCs/>
      <w:spacing w:val="5"/>
    </w:rPr>
  </w:style>
  <w:style w:type="character" w:customStyle="1" w:styleId="CommentsChar">
    <w:name w:val="Comments Char"/>
    <w:link w:val="Comments"/>
    <w:locked/>
    <w:rsid w:val="00071599"/>
    <w:rPr>
      <w:rFonts w:ascii="Arial" w:hAnsi="Arial" w:cs="Arial"/>
      <w:i/>
      <w:sz w:val="18"/>
      <w:szCs w:val="24"/>
      <w:lang w:val="en-GB" w:eastAsia="en-GB"/>
    </w:rPr>
  </w:style>
  <w:style w:type="paragraph" w:customStyle="1" w:styleId="Comments">
    <w:name w:val="Comments"/>
    <w:basedOn w:val="a0"/>
    <w:link w:val="CommentsChar"/>
    <w:qFormat/>
    <w:rsid w:val="00071599"/>
    <w:pPr>
      <w:spacing w:before="40" w:after="0"/>
    </w:pPr>
    <w:rPr>
      <w:rFonts w:ascii="Arial" w:hAnsi="Arial" w:cs="Arial"/>
      <w:i/>
      <w:sz w:val="18"/>
      <w:szCs w:val="24"/>
      <w:lang w:eastAsia="en-GB"/>
    </w:rPr>
  </w:style>
  <w:style w:type="character" w:customStyle="1" w:styleId="bulletChar">
    <w:name w:val="bullet Char"/>
    <w:link w:val="bullet"/>
    <w:locked/>
    <w:rsid w:val="00071599"/>
    <w:rPr>
      <w:rFonts w:ascii="Times New Roman" w:eastAsia="Times New Roman" w:hAnsi="Times New Roman"/>
      <w:szCs w:val="24"/>
      <w:lang w:eastAsia="en-US"/>
    </w:rPr>
  </w:style>
  <w:style w:type="paragraph" w:customStyle="1" w:styleId="bullet">
    <w:name w:val="bullet"/>
    <w:basedOn w:val="affc"/>
    <w:link w:val="bulletChar"/>
    <w:qFormat/>
    <w:rsid w:val="00071599"/>
    <w:pPr>
      <w:widowControl/>
      <w:numPr>
        <w:numId w:val="26"/>
      </w:numPr>
      <w:ind w:leftChars="0"/>
      <w:contextualSpacing/>
      <w:jc w:val="left"/>
    </w:pPr>
    <w:rPr>
      <w:rFonts w:ascii="Times New Roman" w:eastAsia="Times New Roman" w:hAnsi="Times New Roman"/>
      <w:kern w:val="0"/>
      <w:sz w:val="20"/>
      <w:szCs w:val="24"/>
      <w:lang w:eastAsia="en-US"/>
    </w:rPr>
  </w:style>
  <w:style w:type="character" w:customStyle="1" w:styleId="ParagraphChar">
    <w:name w:val="Paragraph Char"/>
    <w:link w:val="Paragraph"/>
    <w:locked/>
    <w:rsid w:val="00071599"/>
    <w:rPr>
      <w:rFonts w:ascii="SimSun" w:eastAsia="SimSun" w:hAnsi="SimSun"/>
      <w:sz w:val="22"/>
      <w:lang w:val="en-GB" w:eastAsia="en-US"/>
    </w:rPr>
  </w:style>
  <w:style w:type="paragraph" w:customStyle="1" w:styleId="Paragraph">
    <w:name w:val="Paragraph"/>
    <w:basedOn w:val="a0"/>
    <w:link w:val="ParagraphChar"/>
    <w:qFormat/>
    <w:rsid w:val="00071599"/>
    <w:pPr>
      <w:spacing w:before="220" w:after="0"/>
    </w:pPr>
    <w:rPr>
      <w:rFonts w:ascii="SimSun" w:eastAsia="SimSun" w:hAnsi="SimSun"/>
      <w:sz w:val="22"/>
    </w:rPr>
  </w:style>
  <w:style w:type="paragraph" w:customStyle="1" w:styleId="m4323554185251877876msobodytext">
    <w:name w:val="m_4323554185251877876msobodytext"/>
    <w:basedOn w:val="a0"/>
    <w:rsid w:val="00071599"/>
    <w:pPr>
      <w:spacing w:before="100" w:beforeAutospacing="1" w:after="100" w:afterAutospacing="1"/>
    </w:pPr>
    <w:rPr>
      <w:rFonts w:ascii="Calibri" w:eastAsia="Calibri" w:hAnsi="Calibri" w:cs="Calibri"/>
      <w:sz w:val="22"/>
      <w:szCs w:val="22"/>
      <w:lang w:val="en-US"/>
    </w:rPr>
  </w:style>
  <w:style w:type="numbering" w:customStyle="1" w:styleId="130">
    <w:name w:val="リストなし13"/>
    <w:next w:val="a3"/>
    <w:uiPriority w:val="99"/>
    <w:semiHidden/>
    <w:unhideWhenUsed/>
    <w:rsid w:val="001D2CE2"/>
  </w:style>
  <w:style w:type="table" w:customStyle="1" w:styleId="131">
    <w:name w:val="表 (格子)13"/>
    <w:basedOn w:val="a2"/>
    <w:next w:val="afe"/>
    <w:rsid w:val="001D2CE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7"/>
    <w:link w:val="3GPPNormalTextChar"/>
    <w:qFormat/>
    <w:rsid w:val="001D2CE2"/>
    <w:pPr>
      <w:overflowPunct/>
      <w:autoSpaceDE/>
      <w:autoSpaceDN/>
      <w:adjustRightInd/>
      <w:spacing w:after="120"/>
      <w:ind w:left="720" w:hanging="720"/>
      <w:jc w:val="both"/>
      <w:textAlignment w:val="auto"/>
    </w:pPr>
    <w:rPr>
      <w:sz w:val="22"/>
      <w:szCs w:val="24"/>
      <w:lang w:val="x-none" w:eastAsia="x-none"/>
    </w:rPr>
  </w:style>
  <w:style w:type="character" w:customStyle="1" w:styleId="3GPPNormalTextChar">
    <w:name w:val="3GPP Normal Text Char"/>
    <w:link w:val="3GPPNormalText"/>
    <w:rsid w:val="001D2CE2"/>
    <w:rPr>
      <w:rFonts w:ascii="Times New Roman" w:hAnsi="Times New Roman"/>
      <w:sz w:val="22"/>
      <w:szCs w:val="24"/>
      <w:lang w:val="x-none" w:eastAsia="x-none"/>
    </w:rPr>
  </w:style>
  <w:style w:type="paragraph" w:customStyle="1" w:styleId="onecomwebmail-msonormal">
    <w:name w:val="onecomwebmail-msonormal"/>
    <w:basedOn w:val="a0"/>
    <w:rsid w:val="001D2CE2"/>
    <w:pPr>
      <w:spacing w:before="100" w:beforeAutospacing="1" w:after="100" w:afterAutospacing="1"/>
    </w:pPr>
    <w:rPr>
      <w:rFonts w:eastAsia="Times New Roman"/>
      <w:sz w:val="24"/>
      <w:szCs w:val="24"/>
      <w:lang w:val="en-US"/>
    </w:rPr>
  </w:style>
  <w:style w:type="character" w:customStyle="1" w:styleId="B11">
    <w:name w:val="B1 (文字)"/>
    <w:rsid w:val="001D2CE2"/>
    <w:rPr>
      <w:rFonts w:eastAsia="ＭＳ 明朝"/>
      <w:lang w:val="en-GB" w:eastAsia="en-US" w:bidi="ar-SA"/>
    </w:rPr>
  </w:style>
  <w:style w:type="paragraph" w:customStyle="1" w:styleId="bullet1">
    <w:name w:val="bullet1"/>
    <w:basedOn w:val="text"/>
    <w:link w:val="bullet1Char"/>
    <w:qFormat/>
    <w:rsid w:val="001D2CE2"/>
    <w:pPr>
      <w:numPr>
        <w:numId w:val="30"/>
      </w:numPr>
      <w:spacing w:after="0"/>
      <w:jc w:val="left"/>
    </w:pPr>
    <w:rPr>
      <w:rFonts w:ascii="Calibri" w:eastAsia="SimSun" w:hAnsi="Calibri"/>
      <w:kern w:val="2"/>
      <w:szCs w:val="24"/>
      <w:lang w:val="en-GB" w:eastAsia="zh-CN"/>
    </w:rPr>
  </w:style>
  <w:style w:type="character" w:customStyle="1" w:styleId="textChar">
    <w:name w:val="text Char"/>
    <w:link w:val="text"/>
    <w:rsid w:val="001D2CE2"/>
    <w:rPr>
      <w:rFonts w:ascii="Times New Roman" w:eastAsia="ＭＳ ゴシック" w:hAnsi="Times New Roman"/>
      <w:sz w:val="24"/>
    </w:rPr>
  </w:style>
  <w:style w:type="paragraph" w:customStyle="1" w:styleId="bullet2">
    <w:name w:val="bullet2"/>
    <w:basedOn w:val="text"/>
    <w:link w:val="bullet2Char"/>
    <w:qFormat/>
    <w:rsid w:val="001D2CE2"/>
    <w:pPr>
      <w:numPr>
        <w:ilvl w:val="1"/>
        <w:numId w:val="30"/>
      </w:numPr>
      <w:spacing w:after="0"/>
      <w:jc w:val="left"/>
    </w:pPr>
    <w:rPr>
      <w:rFonts w:ascii="Times" w:eastAsia="SimSun" w:hAnsi="Times"/>
      <w:kern w:val="2"/>
      <w:szCs w:val="24"/>
      <w:lang w:val="en-GB" w:eastAsia="zh-CN"/>
    </w:rPr>
  </w:style>
  <w:style w:type="character" w:customStyle="1" w:styleId="bullet1Char">
    <w:name w:val="bullet1 Char"/>
    <w:link w:val="bullet1"/>
    <w:rsid w:val="001D2CE2"/>
    <w:rPr>
      <w:rFonts w:ascii="Calibri" w:eastAsia="SimSun" w:hAnsi="Calibri"/>
      <w:kern w:val="2"/>
      <w:sz w:val="24"/>
      <w:szCs w:val="24"/>
      <w:lang w:val="en-GB" w:eastAsia="zh-CN"/>
    </w:rPr>
  </w:style>
  <w:style w:type="paragraph" w:customStyle="1" w:styleId="bullet3">
    <w:name w:val="bullet3"/>
    <w:basedOn w:val="text"/>
    <w:link w:val="bullet3Char"/>
    <w:qFormat/>
    <w:rsid w:val="001D2CE2"/>
    <w:pPr>
      <w:numPr>
        <w:ilvl w:val="2"/>
        <w:numId w:val="30"/>
      </w:numPr>
      <w:spacing w:after="0"/>
      <w:jc w:val="left"/>
    </w:pPr>
    <w:rPr>
      <w:rFonts w:ascii="Times" w:eastAsia="Batang" w:hAnsi="Times"/>
      <w:sz w:val="20"/>
      <w:szCs w:val="24"/>
      <w:lang w:val="en-GB" w:eastAsia="en-US"/>
    </w:rPr>
  </w:style>
  <w:style w:type="character" w:customStyle="1" w:styleId="bullet2Char">
    <w:name w:val="bullet2 Char"/>
    <w:link w:val="bullet2"/>
    <w:rsid w:val="001D2CE2"/>
    <w:rPr>
      <w:rFonts w:ascii="Times" w:eastAsia="SimSun" w:hAnsi="Times"/>
      <w:kern w:val="2"/>
      <w:sz w:val="24"/>
      <w:szCs w:val="24"/>
      <w:lang w:val="en-GB" w:eastAsia="zh-CN"/>
    </w:rPr>
  </w:style>
  <w:style w:type="paragraph" w:customStyle="1" w:styleId="bullet4">
    <w:name w:val="bullet4"/>
    <w:basedOn w:val="text"/>
    <w:link w:val="bullet4Char"/>
    <w:qFormat/>
    <w:rsid w:val="001D2CE2"/>
    <w:pPr>
      <w:numPr>
        <w:ilvl w:val="3"/>
        <w:numId w:val="30"/>
      </w:numPr>
      <w:spacing w:after="0"/>
      <w:jc w:val="left"/>
    </w:pPr>
    <w:rPr>
      <w:rFonts w:ascii="Times" w:eastAsia="Batang" w:hAnsi="Times"/>
      <w:sz w:val="20"/>
      <w:szCs w:val="24"/>
      <w:lang w:val="en-GB" w:eastAsia="en-US"/>
    </w:rPr>
  </w:style>
  <w:style w:type="paragraph" w:customStyle="1" w:styleId="tdoc">
    <w:name w:val="tdoc"/>
    <w:basedOn w:val="a0"/>
    <w:link w:val="tdocChar"/>
    <w:qFormat/>
    <w:rsid w:val="001D2CE2"/>
    <w:pPr>
      <w:spacing w:after="0"/>
      <w:ind w:left="1440" w:hanging="1440"/>
    </w:pPr>
    <w:rPr>
      <w:rFonts w:ascii="Times" w:eastAsia="Batang" w:hAnsi="Times"/>
      <w:szCs w:val="24"/>
    </w:rPr>
  </w:style>
  <w:style w:type="character" w:customStyle="1" w:styleId="tdocChar">
    <w:name w:val="tdoc Char"/>
    <w:link w:val="tdoc"/>
    <w:rsid w:val="001D2CE2"/>
    <w:rPr>
      <w:rFonts w:ascii="Times" w:eastAsia="Batang" w:hAnsi="Times"/>
      <w:szCs w:val="24"/>
      <w:lang w:val="en-GB" w:eastAsia="en-US"/>
    </w:rPr>
  </w:style>
  <w:style w:type="character" w:customStyle="1" w:styleId="bullet3Char">
    <w:name w:val="bullet3 Char"/>
    <w:link w:val="bullet3"/>
    <w:rsid w:val="001D2CE2"/>
    <w:rPr>
      <w:rFonts w:ascii="Times" w:eastAsia="Batang" w:hAnsi="Times"/>
      <w:szCs w:val="24"/>
      <w:lang w:val="en-GB" w:eastAsia="en-US"/>
    </w:rPr>
  </w:style>
  <w:style w:type="character" w:customStyle="1" w:styleId="bullet4Char">
    <w:name w:val="bullet4 Char"/>
    <w:link w:val="bullet4"/>
    <w:rsid w:val="001D2CE2"/>
    <w:rPr>
      <w:rFonts w:ascii="Times" w:eastAsia="Batang" w:hAnsi="Times"/>
      <w:szCs w:val="24"/>
      <w:lang w:val="en-GB" w:eastAsia="en-US"/>
    </w:rPr>
  </w:style>
  <w:style w:type="paragraph" w:customStyle="1" w:styleId="1a">
    <w:name w:val="목록 단락1"/>
    <w:basedOn w:val="a0"/>
    <w:uiPriority w:val="34"/>
    <w:qFormat/>
    <w:rsid w:val="001D2CE2"/>
    <w:pPr>
      <w:spacing w:line="276" w:lineRule="auto"/>
      <w:ind w:leftChars="400" w:left="800"/>
      <w:jc w:val="both"/>
    </w:pPr>
    <w:rPr>
      <w:rFonts w:eastAsia="Malgun Gothic"/>
    </w:rPr>
  </w:style>
  <w:style w:type="paragraph" w:customStyle="1" w:styleId="912">
    <w:name w:val="目次 91"/>
    <w:basedOn w:val="81"/>
    <w:rsid w:val="001D2CE2"/>
    <w:pPr>
      <w:keepNext w:val="0"/>
      <w:widowControl/>
      <w:overflowPunct w:val="0"/>
      <w:autoSpaceDE w:val="0"/>
      <w:autoSpaceDN w:val="0"/>
      <w:adjustRightInd w:val="0"/>
      <w:ind w:left="1418" w:hanging="1418"/>
      <w:textAlignment w:val="baseline"/>
    </w:pPr>
  </w:style>
  <w:style w:type="numbering" w:customStyle="1" w:styleId="140">
    <w:name w:val="リストなし14"/>
    <w:next w:val="a3"/>
    <w:uiPriority w:val="99"/>
    <w:semiHidden/>
    <w:unhideWhenUsed/>
    <w:rsid w:val="001D2CE2"/>
  </w:style>
  <w:style w:type="numbering" w:customStyle="1" w:styleId="122">
    <w:name w:val="无列表12"/>
    <w:next w:val="a3"/>
    <w:semiHidden/>
    <w:rsid w:val="001D2CE2"/>
  </w:style>
  <w:style w:type="numbering" w:customStyle="1" w:styleId="NoList12">
    <w:name w:val="No List12"/>
    <w:next w:val="a3"/>
    <w:uiPriority w:val="99"/>
    <w:semiHidden/>
    <w:unhideWhenUsed/>
    <w:rsid w:val="001D2CE2"/>
  </w:style>
  <w:style w:type="numbering" w:customStyle="1" w:styleId="220">
    <w:name w:val="リストなし22"/>
    <w:next w:val="a3"/>
    <w:uiPriority w:val="99"/>
    <w:semiHidden/>
    <w:unhideWhenUsed/>
    <w:rsid w:val="001D2CE2"/>
  </w:style>
  <w:style w:type="numbering" w:customStyle="1" w:styleId="320">
    <w:name w:val="リストなし32"/>
    <w:next w:val="a3"/>
    <w:uiPriority w:val="99"/>
    <w:semiHidden/>
    <w:unhideWhenUsed/>
    <w:rsid w:val="001D2CE2"/>
  </w:style>
  <w:style w:type="numbering" w:customStyle="1" w:styleId="420">
    <w:name w:val="リストなし42"/>
    <w:next w:val="a3"/>
    <w:semiHidden/>
    <w:rsid w:val="001D2CE2"/>
  </w:style>
  <w:style w:type="numbering" w:customStyle="1" w:styleId="520">
    <w:name w:val="リストなし52"/>
    <w:next w:val="a3"/>
    <w:uiPriority w:val="99"/>
    <w:semiHidden/>
    <w:unhideWhenUsed/>
    <w:rsid w:val="001D2CE2"/>
  </w:style>
  <w:style w:type="numbering" w:customStyle="1" w:styleId="620">
    <w:name w:val="リストなし62"/>
    <w:next w:val="a3"/>
    <w:uiPriority w:val="99"/>
    <w:semiHidden/>
    <w:rsid w:val="001D2CE2"/>
  </w:style>
  <w:style w:type="numbering" w:customStyle="1" w:styleId="720">
    <w:name w:val="リストなし72"/>
    <w:next w:val="a3"/>
    <w:uiPriority w:val="99"/>
    <w:semiHidden/>
    <w:unhideWhenUsed/>
    <w:rsid w:val="001D2CE2"/>
  </w:style>
  <w:style w:type="numbering" w:customStyle="1" w:styleId="820">
    <w:name w:val="リストなし82"/>
    <w:next w:val="a3"/>
    <w:uiPriority w:val="99"/>
    <w:semiHidden/>
    <w:unhideWhenUsed/>
    <w:rsid w:val="001D2CE2"/>
  </w:style>
  <w:style w:type="numbering" w:customStyle="1" w:styleId="920">
    <w:name w:val="リストなし92"/>
    <w:next w:val="a3"/>
    <w:uiPriority w:val="99"/>
    <w:semiHidden/>
    <w:rsid w:val="001D2CE2"/>
  </w:style>
  <w:style w:type="character" w:customStyle="1" w:styleId="UnresolvedMention">
    <w:name w:val="Unresolved Mention"/>
    <w:uiPriority w:val="99"/>
    <w:semiHidden/>
    <w:unhideWhenUsed/>
    <w:rsid w:val="001D2CE2"/>
    <w:rPr>
      <w:color w:val="808080"/>
      <w:shd w:val="clear" w:color="auto" w:fill="E6E6E6"/>
    </w:rPr>
  </w:style>
  <w:style w:type="numbering" w:customStyle="1" w:styleId="150">
    <w:name w:val="リストなし15"/>
    <w:next w:val="a3"/>
    <w:uiPriority w:val="99"/>
    <w:semiHidden/>
    <w:unhideWhenUsed/>
    <w:rsid w:val="004E03C5"/>
  </w:style>
  <w:style w:type="table" w:customStyle="1" w:styleId="141">
    <w:name w:val="表 (格子)14"/>
    <w:basedOn w:val="a2"/>
    <w:next w:val="afe"/>
    <w:rsid w:val="004E03C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mail-msonormal">
    <w:name w:val="gmail-msonormal"/>
    <w:basedOn w:val="a0"/>
    <w:rsid w:val="004E03C5"/>
    <w:pPr>
      <w:spacing w:before="100" w:beforeAutospacing="1" w:after="100" w:afterAutospacing="1"/>
    </w:pPr>
    <w:rPr>
      <w:rFonts w:eastAsia="Century"/>
      <w:sz w:val="24"/>
      <w:szCs w:val="24"/>
      <w:lang w:val="en-US"/>
    </w:rPr>
  </w:style>
  <w:style w:type="paragraph" w:customStyle="1" w:styleId="gmail-m-8159134361528303805msolistparagraph">
    <w:name w:val="gmail-m_-8159134361528303805msolistparagraph"/>
    <w:basedOn w:val="a0"/>
    <w:rsid w:val="004E03C5"/>
    <w:pPr>
      <w:spacing w:before="100" w:beforeAutospacing="1" w:after="100" w:afterAutospacing="1"/>
    </w:pPr>
    <w:rPr>
      <w:rFonts w:eastAsia="Century"/>
      <w:sz w:val="24"/>
      <w:szCs w:val="24"/>
      <w:lang w:val="en-US"/>
    </w:rPr>
  </w:style>
  <w:style w:type="paragraph" w:customStyle="1" w:styleId="ListParagraph1">
    <w:name w:val="List Paragraph1"/>
    <w:basedOn w:val="a0"/>
    <w:uiPriority w:val="34"/>
    <w:qFormat/>
    <w:rsid w:val="004E03C5"/>
    <w:pPr>
      <w:spacing w:after="0"/>
      <w:ind w:left="720"/>
      <w:contextualSpacing/>
    </w:pPr>
    <w:rPr>
      <w:rFonts w:eastAsia="Times New Roman"/>
      <w:sz w:val="24"/>
      <w:szCs w:val="24"/>
      <w:lang w:val="en-US" w:eastAsia="zh-CN"/>
    </w:rPr>
  </w:style>
  <w:style w:type="paragraph" w:customStyle="1" w:styleId="1b">
    <w:name w:val="列出段落1"/>
    <w:basedOn w:val="a0"/>
    <w:link w:val="Char0"/>
    <w:uiPriority w:val="34"/>
    <w:qFormat/>
    <w:rsid w:val="004E03C5"/>
    <w:pPr>
      <w:spacing w:after="160" w:line="259" w:lineRule="auto"/>
      <w:ind w:left="720"/>
      <w:contextualSpacing/>
      <w:jc w:val="both"/>
    </w:pPr>
    <w:rPr>
      <w:rFonts w:eastAsia="Times New Roman"/>
      <w:szCs w:val="24"/>
      <w:lang w:val="en-US"/>
    </w:rPr>
  </w:style>
  <w:style w:type="character" w:customStyle="1" w:styleId="Char0">
    <w:name w:val="列出段落 Char"/>
    <w:link w:val="1b"/>
    <w:uiPriority w:val="34"/>
    <w:qFormat/>
    <w:locked/>
    <w:rsid w:val="004E03C5"/>
    <w:rPr>
      <w:rFonts w:ascii="Times New Roman" w:eastAsia="Times New Roman" w:hAnsi="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41636625">
      <w:bodyDiv w:val="1"/>
      <w:marLeft w:val="0"/>
      <w:marRight w:val="0"/>
      <w:marTop w:val="0"/>
      <w:marBottom w:val="0"/>
      <w:divBdr>
        <w:top w:val="none" w:sz="0" w:space="0" w:color="auto"/>
        <w:left w:val="none" w:sz="0" w:space="0" w:color="auto"/>
        <w:bottom w:val="none" w:sz="0" w:space="0" w:color="auto"/>
        <w:right w:val="none" w:sz="0" w:space="0" w:color="auto"/>
      </w:divBdr>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162939419">
      <w:bodyDiv w:val="1"/>
      <w:marLeft w:val="0"/>
      <w:marRight w:val="0"/>
      <w:marTop w:val="0"/>
      <w:marBottom w:val="0"/>
      <w:divBdr>
        <w:top w:val="none" w:sz="0" w:space="0" w:color="auto"/>
        <w:left w:val="none" w:sz="0" w:space="0" w:color="auto"/>
        <w:bottom w:val="none" w:sz="0" w:space="0" w:color="auto"/>
        <w:right w:val="none" w:sz="0" w:space="0" w:color="auto"/>
      </w:divBdr>
      <w:divsChild>
        <w:div w:id="1082989750">
          <w:marLeft w:val="1080"/>
          <w:marRight w:val="0"/>
          <w:marTop w:val="100"/>
          <w:marBottom w:val="0"/>
          <w:divBdr>
            <w:top w:val="none" w:sz="0" w:space="0" w:color="auto"/>
            <w:left w:val="none" w:sz="0" w:space="0" w:color="auto"/>
            <w:bottom w:val="none" w:sz="0" w:space="0" w:color="auto"/>
            <w:right w:val="none" w:sz="0" w:space="0" w:color="auto"/>
          </w:divBdr>
        </w:div>
      </w:divsChild>
    </w:div>
    <w:div w:id="175848329">
      <w:bodyDiv w:val="1"/>
      <w:marLeft w:val="0"/>
      <w:marRight w:val="0"/>
      <w:marTop w:val="0"/>
      <w:marBottom w:val="0"/>
      <w:divBdr>
        <w:top w:val="none" w:sz="0" w:space="0" w:color="auto"/>
        <w:left w:val="none" w:sz="0" w:space="0" w:color="auto"/>
        <w:bottom w:val="none" w:sz="0" w:space="0" w:color="auto"/>
        <w:right w:val="none" w:sz="0" w:space="0" w:color="auto"/>
      </w:divBdr>
      <w:divsChild>
        <w:div w:id="717513148">
          <w:marLeft w:val="360"/>
          <w:marRight w:val="0"/>
          <w:marTop w:val="200"/>
          <w:marBottom w:val="0"/>
          <w:divBdr>
            <w:top w:val="none" w:sz="0" w:space="0" w:color="auto"/>
            <w:left w:val="none" w:sz="0" w:space="0" w:color="auto"/>
            <w:bottom w:val="none" w:sz="0" w:space="0" w:color="auto"/>
            <w:right w:val="none" w:sz="0" w:space="0" w:color="auto"/>
          </w:divBdr>
        </w:div>
      </w:divsChild>
    </w:div>
    <w:div w:id="421146134">
      <w:bodyDiv w:val="1"/>
      <w:marLeft w:val="0"/>
      <w:marRight w:val="0"/>
      <w:marTop w:val="0"/>
      <w:marBottom w:val="0"/>
      <w:divBdr>
        <w:top w:val="none" w:sz="0" w:space="0" w:color="auto"/>
        <w:left w:val="none" w:sz="0" w:space="0" w:color="auto"/>
        <w:bottom w:val="none" w:sz="0" w:space="0" w:color="auto"/>
        <w:right w:val="none" w:sz="0" w:space="0" w:color="auto"/>
      </w:divBdr>
      <w:divsChild>
        <w:div w:id="2084180787">
          <w:marLeft w:val="360"/>
          <w:marRight w:val="0"/>
          <w:marTop w:val="200"/>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18006455">
      <w:bodyDiv w:val="1"/>
      <w:marLeft w:val="0"/>
      <w:marRight w:val="0"/>
      <w:marTop w:val="0"/>
      <w:marBottom w:val="0"/>
      <w:divBdr>
        <w:top w:val="none" w:sz="0" w:space="0" w:color="auto"/>
        <w:left w:val="none" w:sz="0" w:space="0" w:color="auto"/>
        <w:bottom w:val="none" w:sz="0" w:space="0" w:color="auto"/>
        <w:right w:val="none" w:sz="0" w:space="0" w:color="auto"/>
      </w:divBdr>
      <w:divsChild>
        <w:div w:id="1921912300">
          <w:marLeft w:val="360"/>
          <w:marRight w:val="0"/>
          <w:marTop w:val="200"/>
          <w:marBottom w:val="0"/>
          <w:divBdr>
            <w:top w:val="none" w:sz="0" w:space="0" w:color="auto"/>
            <w:left w:val="none" w:sz="0" w:space="0" w:color="auto"/>
            <w:bottom w:val="none" w:sz="0" w:space="0" w:color="auto"/>
            <w:right w:val="none" w:sz="0" w:space="0" w:color="auto"/>
          </w:divBdr>
        </w:div>
      </w:divsChild>
    </w:div>
    <w:div w:id="565920784">
      <w:bodyDiv w:val="1"/>
      <w:marLeft w:val="0"/>
      <w:marRight w:val="0"/>
      <w:marTop w:val="0"/>
      <w:marBottom w:val="0"/>
      <w:divBdr>
        <w:top w:val="none" w:sz="0" w:space="0" w:color="auto"/>
        <w:left w:val="none" w:sz="0" w:space="0" w:color="auto"/>
        <w:bottom w:val="none" w:sz="0" w:space="0" w:color="auto"/>
        <w:right w:val="none" w:sz="0" w:space="0" w:color="auto"/>
      </w:divBdr>
      <w:divsChild>
        <w:div w:id="1565917438">
          <w:marLeft w:val="360"/>
          <w:marRight w:val="0"/>
          <w:marTop w:val="200"/>
          <w:marBottom w:val="0"/>
          <w:divBdr>
            <w:top w:val="none" w:sz="0" w:space="0" w:color="auto"/>
            <w:left w:val="none" w:sz="0" w:space="0" w:color="auto"/>
            <w:bottom w:val="none" w:sz="0" w:space="0" w:color="auto"/>
            <w:right w:val="none" w:sz="0" w:space="0" w:color="auto"/>
          </w:divBdr>
        </w:div>
      </w:divsChild>
    </w:div>
    <w:div w:id="662588460">
      <w:bodyDiv w:val="1"/>
      <w:marLeft w:val="0"/>
      <w:marRight w:val="0"/>
      <w:marTop w:val="0"/>
      <w:marBottom w:val="0"/>
      <w:divBdr>
        <w:top w:val="none" w:sz="0" w:space="0" w:color="auto"/>
        <w:left w:val="none" w:sz="0" w:space="0" w:color="auto"/>
        <w:bottom w:val="none" w:sz="0" w:space="0" w:color="auto"/>
        <w:right w:val="none" w:sz="0" w:space="0" w:color="auto"/>
      </w:divBdr>
      <w:divsChild>
        <w:div w:id="108941275">
          <w:marLeft w:val="360"/>
          <w:marRight w:val="0"/>
          <w:marTop w:val="200"/>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26300562">
      <w:bodyDiv w:val="1"/>
      <w:marLeft w:val="0"/>
      <w:marRight w:val="0"/>
      <w:marTop w:val="0"/>
      <w:marBottom w:val="0"/>
      <w:divBdr>
        <w:top w:val="none" w:sz="0" w:space="0" w:color="auto"/>
        <w:left w:val="none" w:sz="0" w:space="0" w:color="auto"/>
        <w:bottom w:val="none" w:sz="0" w:space="0" w:color="auto"/>
        <w:right w:val="none" w:sz="0" w:space="0" w:color="auto"/>
      </w:divBdr>
      <w:divsChild>
        <w:div w:id="350424506">
          <w:marLeft w:val="360"/>
          <w:marRight w:val="0"/>
          <w:marTop w:val="200"/>
          <w:marBottom w:val="0"/>
          <w:divBdr>
            <w:top w:val="none" w:sz="0" w:space="0" w:color="auto"/>
            <w:left w:val="none" w:sz="0" w:space="0" w:color="auto"/>
            <w:bottom w:val="none" w:sz="0" w:space="0" w:color="auto"/>
            <w:right w:val="none" w:sz="0" w:space="0" w:color="auto"/>
          </w:divBdr>
        </w:div>
      </w:divsChild>
    </w:div>
    <w:div w:id="746801771">
      <w:bodyDiv w:val="1"/>
      <w:marLeft w:val="0"/>
      <w:marRight w:val="0"/>
      <w:marTop w:val="0"/>
      <w:marBottom w:val="0"/>
      <w:divBdr>
        <w:top w:val="none" w:sz="0" w:space="0" w:color="auto"/>
        <w:left w:val="none" w:sz="0" w:space="0" w:color="auto"/>
        <w:bottom w:val="none" w:sz="0" w:space="0" w:color="auto"/>
        <w:right w:val="none" w:sz="0" w:space="0" w:color="auto"/>
      </w:divBdr>
      <w:divsChild>
        <w:div w:id="981883534">
          <w:marLeft w:val="2520"/>
          <w:marRight w:val="0"/>
          <w:marTop w:val="10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793258432">
      <w:bodyDiv w:val="1"/>
      <w:marLeft w:val="0"/>
      <w:marRight w:val="0"/>
      <w:marTop w:val="0"/>
      <w:marBottom w:val="0"/>
      <w:divBdr>
        <w:top w:val="none" w:sz="0" w:space="0" w:color="auto"/>
        <w:left w:val="none" w:sz="0" w:space="0" w:color="auto"/>
        <w:bottom w:val="none" w:sz="0" w:space="0" w:color="auto"/>
        <w:right w:val="none" w:sz="0" w:space="0" w:color="auto"/>
      </w:divBdr>
      <w:divsChild>
        <w:div w:id="1856384942">
          <w:marLeft w:val="2520"/>
          <w:marRight w:val="0"/>
          <w:marTop w:val="100"/>
          <w:marBottom w:val="0"/>
          <w:divBdr>
            <w:top w:val="none" w:sz="0" w:space="0" w:color="auto"/>
            <w:left w:val="none" w:sz="0" w:space="0" w:color="auto"/>
            <w:bottom w:val="none" w:sz="0" w:space="0" w:color="auto"/>
            <w:right w:val="none" w:sz="0" w:space="0" w:color="auto"/>
          </w:divBdr>
        </w:div>
      </w:divsChild>
    </w:div>
    <w:div w:id="834879743">
      <w:bodyDiv w:val="1"/>
      <w:marLeft w:val="0"/>
      <w:marRight w:val="0"/>
      <w:marTop w:val="0"/>
      <w:marBottom w:val="0"/>
      <w:divBdr>
        <w:top w:val="none" w:sz="0" w:space="0" w:color="auto"/>
        <w:left w:val="none" w:sz="0" w:space="0" w:color="auto"/>
        <w:bottom w:val="none" w:sz="0" w:space="0" w:color="auto"/>
        <w:right w:val="none" w:sz="0" w:space="0" w:color="auto"/>
      </w:divBdr>
      <w:divsChild>
        <w:div w:id="570967916">
          <w:marLeft w:val="547"/>
          <w:marRight w:val="0"/>
          <w:marTop w:val="200"/>
          <w:marBottom w:val="0"/>
          <w:divBdr>
            <w:top w:val="none" w:sz="0" w:space="0" w:color="auto"/>
            <w:left w:val="none" w:sz="0" w:space="0" w:color="auto"/>
            <w:bottom w:val="none" w:sz="0" w:space="0" w:color="auto"/>
            <w:right w:val="none" w:sz="0" w:space="0" w:color="auto"/>
          </w:divBdr>
        </w:div>
        <w:div w:id="1555000926">
          <w:marLeft w:val="547"/>
          <w:marRight w:val="0"/>
          <w:marTop w:val="200"/>
          <w:marBottom w:val="0"/>
          <w:divBdr>
            <w:top w:val="none" w:sz="0" w:space="0" w:color="auto"/>
            <w:left w:val="none" w:sz="0" w:space="0" w:color="auto"/>
            <w:bottom w:val="none" w:sz="0" w:space="0" w:color="auto"/>
            <w:right w:val="none" w:sz="0" w:space="0" w:color="auto"/>
          </w:divBdr>
        </w:div>
        <w:div w:id="1631279812">
          <w:marLeft w:val="547"/>
          <w:marRight w:val="0"/>
          <w:marTop w:val="20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50667105">
      <w:bodyDiv w:val="1"/>
      <w:marLeft w:val="0"/>
      <w:marRight w:val="0"/>
      <w:marTop w:val="0"/>
      <w:marBottom w:val="0"/>
      <w:divBdr>
        <w:top w:val="none" w:sz="0" w:space="0" w:color="auto"/>
        <w:left w:val="none" w:sz="0" w:space="0" w:color="auto"/>
        <w:bottom w:val="none" w:sz="0" w:space="0" w:color="auto"/>
        <w:right w:val="none" w:sz="0" w:space="0" w:color="auto"/>
      </w:divBdr>
      <w:divsChild>
        <w:div w:id="819155385">
          <w:marLeft w:val="1080"/>
          <w:marRight w:val="0"/>
          <w:marTop w:val="100"/>
          <w:marBottom w:val="0"/>
          <w:divBdr>
            <w:top w:val="none" w:sz="0" w:space="0" w:color="auto"/>
            <w:left w:val="none" w:sz="0" w:space="0" w:color="auto"/>
            <w:bottom w:val="none" w:sz="0" w:space="0" w:color="auto"/>
            <w:right w:val="none" w:sz="0" w:space="0" w:color="auto"/>
          </w:divBdr>
        </w:div>
        <w:div w:id="1451777475">
          <w:marLeft w:val="1080"/>
          <w:marRight w:val="0"/>
          <w:marTop w:val="100"/>
          <w:marBottom w:val="0"/>
          <w:divBdr>
            <w:top w:val="none" w:sz="0" w:space="0" w:color="auto"/>
            <w:left w:val="none" w:sz="0" w:space="0" w:color="auto"/>
            <w:bottom w:val="none" w:sz="0" w:space="0" w:color="auto"/>
            <w:right w:val="none" w:sz="0" w:space="0" w:color="auto"/>
          </w:divBdr>
        </w:div>
        <w:div w:id="1755470021">
          <w:marLeft w:val="360"/>
          <w:marRight w:val="0"/>
          <w:marTop w:val="200"/>
          <w:marBottom w:val="0"/>
          <w:divBdr>
            <w:top w:val="none" w:sz="0" w:space="0" w:color="auto"/>
            <w:left w:val="none" w:sz="0" w:space="0" w:color="auto"/>
            <w:bottom w:val="none" w:sz="0" w:space="0" w:color="auto"/>
            <w:right w:val="none" w:sz="0" w:space="0" w:color="auto"/>
          </w:divBdr>
        </w:div>
      </w:divsChild>
    </w:div>
    <w:div w:id="983125158">
      <w:bodyDiv w:val="1"/>
      <w:marLeft w:val="0"/>
      <w:marRight w:val="0"/>
      <w:marTop w:val="0"/>
      <w:marBottom w:val="0"/>
      <w:divBdr>
        <w:top w:val="none" w:sz="0" w:space="0" w:color="auto"/>
        <w:left w:val="none" w:sz="0" w:space="0" w:color="auto"/>
        <w:bottom w:val="none" w:sz="0" w:space="0" w:color="auto"/>
        <w:right w:val="none" w:sz="0" w:space="0" w:color="auto"/>
      </w:divBdr>
      <w:divsChild>
        <w:div w:id="247885843">
          <w:marLeft w:val="360"/>
          <w:marRight w:val="0"/>
          <w:marTop w:val="200"/>
          <w:marBottom w:val="0"/>
          <w:divBdr>
            <w:top w:val="none" w:sz="0" w:space="0" w:color="auto"/>
            <w:left w:val="none" w:sz="0" w:space="0" w:color="auto"/>
            <w:bottom w:val="none" w:sz="0" w:space="0" w:color="auto"/>
            <w:right w:val="none" w:sz="0" w:space="0" w:color="auto"/>
          </w:divBdr>
        </w:div>
      </w:divsChild>
    </w:div>
    <w:div w:id="983973454">
      <w:bodyDiv w:val="1"/>
      <w:marLeft w:val="0"/>
      <w:marRight w:val="0"/>
      <w:marTop w:val="0"/>
      <w:marBottom w:val="0"/>
      <w:divBdr>
        <w:top w:val="none" w:sz="0" w:space="0" w:color="auto"/>
        <w:left w:val="none" w:sz="0" w:space="0" w:color="auto"/>
        <w:bottom w:val="none" w:sz="0" w:space="0" w:color="auto"/>
        <w:right w:val="none" w:sz="0" w:space="0" w:color="auto"/>
      </w:divBdr>
      <w:divsChild>
        <w:div w:id="163476360">
          <w:marLeft w:val="1080"/>
          <w:marRight w:val="0"/>
          <w:marTop w:val="100"/>
          <w:marBottom w:val="0"/>
          <w:divBdr>
            <w:top w:val="none" w:sz="0" w:space="0" w:color="auto"/>
            <w:left w:val="none" w:sz="0" w:space="0" w:color="auto"/>
            <w:bottom w:val="none" w:sz="0" w:space="0" w:color="auto"/>
            <w:right w:val="none" w:sz="0" w:space="0" w:color="auto"/>
          </w:divBdr>
        </w:div>
        <w:div w:id="1009137967">
          <w:marLeft w:val="1080"/>
          <w:marRight w:val="0"/>
          <w:marTop w:val="100"/>
          <w:marBottom w:val="0"/>
          <w:divBdr>
            <w:top w:val="none" w:sz="0" w:space="0" w:color="auto"/>
            <w:left w:val="none" w:sz="0" w:space="0" w:color="auto"/>
            <w:bottom w:val="none" w:sz="0" w:space="0" w:color="auto"/>
            <w:right w:val="none" w:sz="0" w:space="0" w:color="auto"/>
          </w:divBdr>
        </w:div>
        <w:div w:id="1568343571">
          <w:marLeft w:val="360"/>
          <w:marRight w:val="0"/>
          <w:marTop w:val="200"/>
          <w:marBottom w:val="0"/>
          <w:divBdr>
            <w:top w:val="none" w:sz="0" w:space="0" w:color="auto"/>
            <w:left w:val="none" w:sz="0" w:space="0" w:color="auto"/>
            <w:bottom w:val="none" w:sz="0" w:space="0" w:color="auto"/>
            <w:right w:val="none" w:sz="0" w:space="0" w:color="auto"/>
          </w:divBdr>
        </w:div>
        <w:div w:id="1604143648">
          <w:marLeft w:val="1800"/>
          <w:marRight w:val="0"/>
          <w:marTop w:val="100"/>
          <w:marBottom w:val="0"/>
          <w:divBdr>
            <w:top w:val="none" w:sz="0" w:space="0" w:color="auto"/>
            <w:left w:val="none" w:sz="0" w:space="0" w:color="auto"/>
            <w:bottom w:val="none" w:sz="0" w:space="0" w:color="auto"/>
            <w:right w:val="none" w:sz="0" w:space="0" w:color="auto"/>
          </w:divBdr>
        </w:div>
        <w:div w:id="1859461494">
          <w:marLeft w:val="1080"/>
          <w:marRight w:val="0"/>
          <w:marTop w:val="100"/>
          <w:marBottom w:val="0"/>
          <w:divBdr>
            <w:top w:val="none" w:sz="0" w:space="0" w:color="auto"/>
            <w:left w:val="none" w:sz="0" w:space="0" w:color="auto"/>
            <w:bottom w:val="none" w:sz="0" w:space="0" w:color="auto"/>
            <w:right w:val="none" w:sz="0" w:space="0" w:color="auto"/>
          </w:divBdr>
        </w:div>
        <w:div w:id="2071420547">
          <w:marLeft w:val="360"/>
          <w:marRight w:val="0"/>
          <w:marTop w:val="200"/>
          <w:marBottom w:val="0"/>
          <w:divBdr>
            <w:top w:val="none" w:sz="0" w:space="0" w:color="auto"/>
            <w:left w:val="none" w:sz="0" w:space="0" w:color="auto"/>
            <w:bottom w:val="none" w:sz="0" w:space="0" w:color="auto"/>
            <w:right w:val="none" w:sz="0" w:space="0" w:color="auto"/>
          </w:divBdr>
        </w:div>
      </w:divsChild>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999961856">
      <w:bodyDiv w:val="1"/>
      <w:marLeft w:val="0"/>
      <w:marRight w:val="0"/>
      <w:marTop w:val="0"/>
      <w:marBottom w:val="0"/>
      <w:divBdr>
        <w:top w:val="none" w:sz="0" w:space="0" w:color="auto"/>
        <w:left w:val="none" w:sz="0" w:space="0" w:color="auto"/>
        <w:bottom w:val="none" w:sz="0" w:space="0" w:color="auto"/>
        <w:right w:val="none" w:sz="0" w:space="0" w:color="auto"/>
      </w:divBdr>
      <w:divsChild>
        <w:div w:id="1295408189">
          <w:marLeft w:val="1080"/>
          <w:marRight w:val="0"/>
          <w:marTop w:val="10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089235771">
      <w:bodyDiv w:val="1"/>
      <w:marLeft w:val="0"/>
      <w:marRight w:val="0"/>
      <w:marTop w:val="0"/>
      <w:marBottom w:val="0"/>
      <w:divBdr>
        <w:top w:val="none" w:sz="0" w:space="0" w:color="auto"/>
        <w:left w:val="none" w:sz="0" w:space="0" w:color="auto"/>
        <w:bottom w:val="none" w:sz="0" w:space="0" w:color="auto"/>
        <w:right w:val="none" w:sz="0" w:space="0" w:color="auto"/>
      </w:divBdr>
      <w:divsChild>
        <w:div w:id="1161510436">
          <w:marLeft w:val="547"/>
          <w:marRight w:val="0"/>
          <w:marTop w:val="154"/>
          <w:marBottom w:val="0"/>
          <w:divBdr>
            <w:top w:val="none" w:sz="0" w:space="0" w:color="auto"/>
            <w:left w:val="none" w:sz="0" w:space="0" w:color="auto"/>
            <w:bottom w:val="none" w:sz="0" w:space="0" w:color="auto"/>
            <w:right w:val="none" w:sz="0" w:space="0" w:color="auto"/>
          </w:divBdr>
        </w:div>
        <w:div w:id="1207452471">
          <w:marLeft w:val="1166"/>
          <w:marRight w:val="0"/>
          <w:marTop w:val="134"/>
          <w:marBottom w:val="0"/>
          <w:divBdr>
            <w:top w:val="none" w:sz="0" w:space="0" w:color="auto"/>
            <w:left w:val="none" w:sz="0" w:space="0" w:color="auto"/>
            <w:bottom w:val="none" w:sz="0" w:space="0" w:color="auto"/>
            <w:right w:val="none" w:sz="0" w:space="0" w:color="auto"/>
          </w:divBdr>
        </w:div>
        <w:div w:id="1308047769">
          <w:marLeft w:val="1166"/>
          <w:marRight w:val="0"/>
          <w:marTop w:val="134"/>
          <w:marBottom w:val="0"/>
          <w:divBdr>
            <w:top w:val="none" w:sz="0" w:space="0" w:color="auto"/>
            <w:left w:val="none" w:sz="0" w:space="0" w:color="auto"/>
            <w:bottom w:val="none" w:sz="0" w:space="0" w:color="auto"/>
            <w:right w:val="none" w:sz="0" w:space="0" w:color="auto"/>
          </w:divBdr>
        </w:div>
        <w:div w:id="1312060563">
          <w:marLeft w:val="1166"/>
          <w:marRight w:val="0"/>
          <w:marTop w:val="134"/>
          <w:marBottom w:val="0"/>
          <w:divBdr>
            <w:top w:val="none" w:sz="0" w:space="0" w:color="auto"/>
            <w:left w:val="none" w:sz="0" w:space="0" w:color="auto"/>
            <w:bottom w:val="none" w:sz="0" w:space="0" w:color="auto"/>
            <w:right w:val="none" w:sz="0" w:space="0" w:color="auto"/>
          </w:divBdr>
        </w:div>
        <w:div w:id="1764568449">
          <w:marLeft w:val="1166"/>
          <w:marRight w:val="0"/>
          <w:marTop w:val="134"/>
          <w:marBottom w:val="0"/>
          <w:divBdr>
            <w:top w:val="none" w:sz="0" w:space="0" w:color="auto"/>
            <w:left w:val="none" w:sz="0" w:space="0" w:color="auto"/>
            <w:bottom w:val="none" w:sz="0" w:space="0" w:color="auto"/>
            <w:right w:val="none" w:sz="0" w:space="0" w:color="auto"/>
          </w:divBdr>
        </w:div>
        <w:div w:id="2115049854">
          <w:marLeft w:val="1800"/>
          <w:marRight w:val="0"/>
          <w:marTop w:val="115"/>
          <w:marBottom w:val="0"/>
          <w:divBdr>
            <w:top w:val="none" w:sz="0" w:space="0" w:color="auto"/>
            <w:left w:val="none" w:sz="0" w:space="0" w:color="auto"/>
            <w:bottom w:val="none" w:sz="0" w:space="0" w:color="auto"/>
            <w:right w:val="none" w:sz="0" w:space="0" w:color="auto"/>
          </w:divBdr>
        </w:div>
      </w:divsChild>
    </w:div>
    <w:div w:id="1099527615">
      <w:bodyDiv w:val="1"/>
      <w:marLeft w:val="0"/>
      <w:marRight w:val="0"/>
      <w:marTop w:val="0"/>
      <w:marBottom w:val="0"/>
      <w:divBdr>
        <w:top w:val="none" w:sz="0" w:space="0" w:color="auto"/>
        <w:left w:val="none" w:sz="0" w:space="0" w:color="auto"/>
        <w:bottom w:val="none" w:sz="0" w:space="0" w:color="auto"/>
        <w:right w:val="none" w:sz="0" w:space="0" w:color="auto"/>
      </w:divBdr>
      <w:divsChild>
        <w:div w:id="384333610">
          <w:marLeft w:val="360"/>
          <w:marRight w:val="0"/>
          <w:marTop w:val="200"/>
          <w:marBottom w:val="0"/>
          <w:divBdr>
            <w:top w:val="none" w:sz="0" w:space="0" w:color="auto"/>
            <w:left w:val="none" w:sz="0" w:space="0" w:color="auto"/>
            <w:bottom w:val="none" w:sz="0" w:space="0" w:color="auto"/>
            <w:right w:val="none" w:sz="0" w:space="0" w:color="auto"/>
          </w:divBdr>
        </w:div>
      </w:divsChild>
    </w:div>
    <w:div w:id="1105610182">
      <w:bodyDiv w:val="1"/>
      <w:marLeft w:val="0"/>
      <w:marRight w:val="0"/>
      <w:marTop w:val="0"/>
      <w:marBottom w:val="0"/>
      <w:divBdr>
        <w:top w:val="none" w:sz="0" w:space="0" w:color="auto"/>
        <w:left w:val="none" w:sz="0" w:space="0" w:color="auto"/>
        <w:bottom w:val="none" w:sz="0" w:space="0" w:color="auto"/>
        <w:right w:val="none" w:sz="0" w:space="0" w:color="auto"/>
      </w:divBdr>
      <w:divsChild>
        <w:div w:id="1051417838">
          <w:marLeft w:val="360"/>
          <w:marRight w:val="0"/>
          <w:marTop w:val="200"/>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27353187">
      <w:bodyDiv w:val="1"/>
      <w:marLeft w:val="0"/>
      <w:marRight w:val="0"/>
      <w:marTop w:val="0"/>
      <w:marBottom w:val="0"/>
      <w:divBdr>
        <w:top w:val="none" w:sz="0" w:space="0" w:color="auto"/>
        <w:left w:val="none" w:sz="0" w:space="0" w:color="auto"/>
        <w:bottom w:val="none" w:sz="0" w:space="0" w:color="auto"/>
        <w:right w:val="none" w:sz="0" w:space="0" w:color="auto"/>
      </w:divBdr>
      <w:divsChild>
        <w:div w:id="460462700">
          <w:marLeft w:val="1080"/>
          <w:marRight w:val="0"/>
          <w:marTop w:val="100"/>
          <w:marBottom w:val="0"/>
          <w:divBdr>
            <w:top w:val="none" w:sz="0" w:space="0" w:color="auto"/>
            <w:left w:val="none" w:sz="0" w:space="0" w:color="auto"/>
            <w:bottom w:val="none" w:sz="0" w:space="0" w:color="auto"/>
            <w:right w:val="none" w:sz="0" w:space="0" w:color="auto"/>
          </w:divBdr>
        </w:div>
      </w:divsChild>
    </w:div>
    <w:div w:id="1150292845">
      <w:bodyDiv w:val="1"/>
      <w:marLeft w:val="0"/>
      <w:marRight w:val="0"/>
      <w:marTop w:val="0"/>
      <w:marBottom w:val="0"/>
      <w:divBdr>
        <w:top w:val="none" w:sz="0" w:space="0" w:color="auto"/>
        <w:left w:val="none" w:sz="0" w:space="0" w:color="auto"/>
        <w:bottom w:val="none" w:sz="0" w:space="0" w:color="auto"/>
        <w:right w:val="none" w:sz="0" w:space="0" w:color="auto"/>
      </w:divBdr>
      <w:divsChild>
        <w:div w:id="602955514">
          <w:marLeft w:val="1800"/>
          <w:marRight w:val="0"/>
          <w:marTop w:val="100"/>
          <w:marBottom w:val="0"/>
          <w:divBdr>
            <w:top w:val="none" w:sz="0" w:space="0" w:color="auto"/>
            <w:left w:val="none" w:sz="0" w:space="0" w:color="auto"/>
            <w:bottom w:val="none" w:sz="0" w:space="0" w:color="auto"/>
            <w:right w:val="none" w:sz="0" w:space="0" w:color="auto"/>
          </w:divBdr>
        </w:div>
      </w:divsChild>
    </w:div>
    <w:div w:id="1172181106">
      <w:bodyDiv w:val="1"/>
      <w:marLeft w:val="0"/>
      <w:marRight w:val="0"/>
      <w:marTop w:val="0"/>
      <w:marBottom w:val="0"/>
      <w:divBdr>
        <w:top w:val="none" w:sz="0" w:space="0" w:color="auto"/>
        <w:left w:val="none" w:sz="0" w:space="0" w:color="auto"/>
        <w:bottom w:val="none" w:sz="0" w:space="0" w:color="auto"/>
        <w:right w:val="none" w:sz="0" w:space="0" w:color="auto"/>
      </w:divBdr>
      <w:divsChild>
        <w:div w:id="353581104">
          <w:marLeft w:val="3240"/>
          <w:marRight w:val="0"/>
          <w:marTop w:val="100"/>
          <w:marBottom w:val="0"/>
          <w:divBdr>
            <w:top w:val="none" w:sz="0" w:space="0" w:color="auto"/>
            <w:left w:val="none" w:sz="0" w:space="0" w:color="auto"/>
            <w:bottom w:val="none" w:sz="0" w:space="0" w:color="auto"/>
            <w:right w:val="none" w:sz="0" w:space="0" w:color="auto"/>
          </w:divBdr>
        </w:div>
        <w:div w:id="770247596">
          <w:marLeft w:val="3240"/>
          <w:marRight w:val="0"/>
          <w:marTop w:val="100"/>
          <w:marBottom w:val="0"/>
          <w:divBdr>
            <w:top w:val="none" w:sz="0" w:space="0" w:color="auto"/>
            <w:left w:val="none" w:sz="0" w:space="0" w:color="auto"/>
            <w:bottom w:val="none" w:sz="0" w:space="0" w:color="auto"/>
            <w:right w:val="none" w:sz="0" w:space="0" w:color="auto"/>
          </w:divBdr>
        </w:div>
        <w:div w:id="1401099069">
          <w:marLeft w:val="2520"/>
          <w:marRight w:val="0"/>
          <w:marTop w:val="10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55823182">
      <w:bodyDiv w:val="1"/>
      <w:marLeft w:val="0"/>
      <w:marRight w:val="0"/>
      <w:marTop w:val="0"/>
      <w:marBottom w:val="0"/>
      <w:divBdr>
        <w:top w:val="none" w:sz="0" w:space="0" w:color="auto"/>
        <w:left w:val="none" w:sz="0" w:space="0" w:color="auto"/>
        <w:bottom w:val="none" w:sz="0" w:space="0" w:color="auto"/>
        <w:right w:val="none" w:sz="0" w:space="0" w:color="auto"/>
      </w:divBdr>
      <w:divsChild>
        <w:div w:id="422842820">
          <w:marLeft w:val="360"/>
          <w:marRight w:val="0"/>
          <w:marTop w:val="200"/>
          <w:marBottom w:val="0"/>
          <w:divBdr>
            <w:top w:val="none" w:sz="0" w:space="0" w:color="auto"/>
            <w:left w:val="none" w:sz="0" w:space="0" w:color="auto"/>
            <w:bottom w:val="none" w:sz="0" w:space="0" w:color="auto"/>
            <w:right w:val="none" w:sz="0" w:space="0" w:color="auto"/>
          </w:divBdr>
        </w:div>
        <w:div w:id="451172644">
          <w:marLeft w:val="1080"/>
          <w:marRight w:val="0"/>
          <w:marTop w:val="100"/>
          <w:marBottom w:val="0"/>
          <w:divBdr>
            <w:top w:val="none" w:sz="0" w:space="0" w:color="auto"/>
            <w:left w:val="none" w:sz="0" w:space="0" w:color="auto"/>
            <w:bottom w:val="none" w:sz="0" w:space="0" w:color="auto"/>
            <w:right w:val="none" w:sz="0" w:space="0" w:color="auto"/>
          </w:divBdr>
        </w:div>
        <w:div w:id="649947802">
          <w:marLeft w:val="1800"/>
          <w:marRight w:val="0"/>
          <w:marTop w:val="100"/>
          <w:marBottom w:val="0"/>
          <w:divBdr>
            <w:top w:val="none" w:sz="0" w:space="0" w:color="auto"/>
            <w:left w:val="none" w:sz="0" w:space="0" w:color="auto"/>
            <w:bottom w:val="none" w:sz="0" w:space="0" w:color="auto"/>
            <w:right w:val="none" w:sz="0" w:space="0" w:color="auto"/>
          </w:divBdr>
        </w:div>
        <w:div w:id="966856157">
          <w:marLeft w:val="1080"/>
          <w:marRight w:val="0"/>
          <w:marTop w:val="100"/>
          <w:marBottom w:val="0"/>
          <w:divBdr>
            <w:top w:val="none" w:sz="0" w:space="0" w:color="auto"/>
            <w:left w:val="none" w:sz="0" w:space="0" w:color="auto"/>
            <w:bottom w:val="none" w:sz="0" w:space="0" w:color="auto"/>
            <w:right w:val="none" w:sz="0" w:space="0" w:color="auto"/>
          </w:divBdr>
        </w:div>
        <w:div w:id="1362823319">
          <w:marLeft w:val="1800"/>
          <w:marRight w:val="0"/>
          <w:marTop w:val="100"/>
          <w:marBottom w:val="0"/>
          <w:divBdr>
            <w:top w:val="none" w:sz="0" w:space="0" w:color="auto"/>
            <w:left w:val="none" w:sz="0" w:space="0" w:color="auto"/>
            <w:bottom w:val="none" w:sz="0" w:space="0" w:color="auto"/>
            <w:right w:val="none" w:sz="0" w:space="0" w:color="auto"/>
          </w:divBdr>
        </w:div>
        <w:div w:id="1446731265">
          <w:marLeft w:val="1080"/>
          <w:marRight w:val="0"/>
          <w:marTop w:val="100"/>
          <w:marBottom w:val="0"/>
          <w:divBdr>
            <w:top w:val="none" w:sz="0" w:space="0" w:color="auto"/>
            <w:left w:val="none" w:sz="0" w:space="0" w:color="auto"/>
            <w:bottom w:val="none" w:sz="0" w:space="0" w:color="auto"/>
            <w:right w:val="none" w:sz="0" w:space="0" w:color="auto"/>
          </w:divBdr>
        </w:div>
        <w:div w:id="1501238458">
          <w:marLeft w:val="1800"/>
          <w:marRight w:val="0"/>
          <w:marTop w:val="100"/>
          <w:marBottom w:val="0"/>
          <w:divBdr>
            <w:top w:val="none" w:sz="0" w:space="0" w:color="auto"/>
            <w:left w:val="none" w:sz="0" w:space="0" w:color="auto"/>
            <w:bottom w:val="none" w:sz="0" w:space="0" w:color="auto"/>
            <w:right w:val="none" w:sz="0" w:space="0" w:color="auto"/>
          </w:divBdr>
        </w:div>
        <w:div w:id="1699431452">
          <w:marLeft w:val="1800"/>
          <w:marRight w:val="0"/>
          <w:marTop w:val="100"/>
          <w:marBottom w:val="0"/>
          <w:divBdr>
            <w:top w:val="none" w:sz="0" w:space="0" w:color="auto"/>
            <w:left w:val="none" w:sz="0" w:space="0" w:color="auto"/>
            <w:bottom w:val="none" w:sz="0" w:space="0" w:color="auto"/>
            <w:right w:val="none" w:sz="0" w:space="0" w:color="auto"/>
          </w:divBdr>
        </w:div>
      </w:divsChild>
    </w:div>
    <w:div w:id="1333221385">
      <w:bodyDiv w:val="1"/>
      <w:marLeft w:val="0"/>
      <w:marRight w:val="0"/>
      <w:marTop w:val="0"/>
      <w:marBottom w:val="0"/>
      <w:divBdr>
        <w:top w:val="none" w:sz="0" w:space="0" w:color="auto"/>
        <w:left w:val="none" w:sz="0" w:space="0" w:color="auto"/>
        <w:bottom w:val="none" w:sz="0" w:space="0" w:color="auto"/>
        <w:right w:val="none" w:sz="0" w:space="0" w:color="auto"/>
      </w:divBdr>
      <w:divsChild>
        <w:div w:id="756172230">
          <w:marLeft w:val="360"/>
          <w:marRight w:val="0"/>
          <w:marTop w:val="200"/>
          <w:marBottom w:val="0"/>
          <w:divBdr>
            <w:top w:val="none" w:sz="0" w:space="0" w:color="auto"/>
            <w:left w:val="none" w:sz="0" w:space="0" w:color="auto"/>
            <w:bottom w:val="none" w:sz="0" w:space="0" w:color="auto"/>
            <w:right w:val="none" w:sz="0" w:space="0" w:color="auto"/>
          </w:divBdr>
        </w:div>
      </w:divsChild>
    </w:div>
    <w:div w:id="1375108727">
      <w:bodyDiv w:val="1"/>
      <w:marLeft w:val="0"/>
      <w:marRight w:val="0"/>
      <w:marTop w:val="0"/>
      <w:marBottom w:val="0"/>
      <w:divBdr>
        <w:top w:val="none" w:sz="0" w:space="0" w:color="auto"/>
        <w:left w:val="none" w:sz="0" w:space="0" w:color="auto"/>
        <w:bottom w:val="none" w:sz="0" w:space="0" w:color="auto"/>
        <w:right w:val="none" w:sz="0" w:space="0" w:color="auto"/>
      </w:divBdr>
    </w:div>
    <w:div w:id="1493132649">
      <w:bodyDiv w:val="1"/>
      <w:marLeft w:val="0"/>
      <w:marRight w:val="0"/>
      <w:marTop w:val="0"/>
      <w:marBottom w:val="0"/>
      <w:divBdr>
        <w:top w:val="none" w:sz="0" w:space="0" w:color="auto"/>
        <w:left w:val="none" w:sz="0" w:space="0" w:color="auto"/>
        <w:bottom w:val="none" w:sz="0" w:space="0" w:color="auto"/>
        <w:right w:val="none" w:sz="0" w:space="0" w:color="auto"/>
      </w:divBdr>
      <w:divsChild>
        <w:div w:id="292566462">
          <w:marLeft w:val="1800"/>
          <w:marRight w:val="0"/>
          <w:marTop w:val="53"/>
          <w:marBottom w:val="0"/>
          <w:divBdr>
            <w:top w:val="none" w:sz="0" w:space="0" w:color="auto"/>
            <w:left w:val="none" w:sz="0" w:space="0" w:color="auto"/>
            <w:bottom w:val="none" w:sz="0" w:space="0" w:color="auto"/>
            <w:right w:val="none" w:sz="0" w:space="0" w:color="auto"/>
          </w:divBdr>
        </w:div>
        <w:div w:id="594559009">
          <w:marLeft w:val="1166"/>
          <w:marRight w:val="0"/>
          <w:marTop w:val="62"/>
          <w:marBottom w:val="0"/>
          <w:divBdr>
            <w:top w:val="none" w:sz="0" w:space="0" w:color="auto"/>
            <w:left w:val="none" w:sz="0" w:space="0" w:color="auto"/>
            <w:bottom w:val="none" w:sz="0" w:space="0" w:color="auto"/>
            <w:right w:val="none" w:sz="0" w:space="0" w:color="auto"/>
          </w:divBdr>
        </w:div>
        <w:div w:id="1264411950">
          <w:marLeft w:val="547"/>
          <w:marRight w:val="0"/>
          <w:marTop w:val="72"/>
          <w:marBottom w:val="0"/>
          <w:divBdr>
            <w:top w:val="none" w:sz="0" w:space="0" w:color="auto"/>
            <w:left w:val="none" w:sz="0" w:space="0" w:color="auto"/>
            <w:bottom w:val="none" w:sz="0" w:space="0" w:color="auto"/>
            <w:right w:val="none" w:sz="0" w:space="0" w:color="auto"/>
          </w:divBdr>
        </w:div>
        <w:div w:id="1310743787">
          <w:marLeft w:val="1800"/>
          <w:marRight w:val="0"/>
          <w:marTop w:val="53"/>
          <w:marBottom w:val="0"/>
          <w:divBdr>
            <w:top w:val="none" w:sz="0" w:space="0" w:color="auto"/>
            <w:left w:val="none" w:sz="0" w:space="0" w:color="auto"/>
            <w:bottom w:val="none" w:sz="0" w:space="0" w:color="auto"/>
            <w:right w:val="none" w:sz="0" w:space="0" w:color="auto"/>
          </w:divBdr>
        </w:div>
        <w:div w:id="1340699990">
          <w:marLeft w:val="547"/>
          <w:marRight w:val="0"/>
          <w:marTop w:val="72"/>
          <w:marBottom w:val="0"/>
          <w:divBdr>
            <w:top w:val="none" w:sz="0" w:space="0" w:color="auto"/>
            <w:left w:val="none" w:sz="0" w:space="0" w:color="auto"/>
            <w:bottom w:val="none" w:sz="0" w:space="0" w:color="auto"/>
            <w:right w:val="none" w:sz="0" w:space="0" w:color="auto"/>
          </w:divBdr>
        </w:div>
        <w:div w:id="1548250843">
          <w:marLeft w:val="1800"/>
          <w:marRight w:val="0"/>
          <w:marTop w:val="53"/>
          <w:marBottom w:val="0"/>
          <w:divBdr>
            <w:top w:val="none" w:sz="0" w:space="0" w:color="auto"/>
            <w:left w:val="none" w:sz="0" w:space="0" w:color="auto"/>
            <w:bottom w:val="none" w:sz="0" w:space="0" w:color="auto"/>
            <w:right w:val="none" w:sz="0" w:space="0" w:color="auto"/>
          </w:divBdr>
        </w:div>
        <w:div w:id="1867985675">
          <w:marLeft w:val="1166"/>
          <w:marRight w:val="0"/>
          <w:marTop w:val="62"/>
          <w:marBottom w:val="0"/>
          <w:divBdr>
            <w:top w:val="none" w:sz="0" w:space="0" w:color="auto"/>
            <w:left w:val="none" w:sz="0" w:space="0" w:color="auto"/>
            <w:bottom w:val="none" w:sz="0" w:space="0" w:color="auto"/>
            <w:right w:val="none" w:sz="0" w:space="0" w:color="auto"/>
          </w:divBdr>
        </w:div>
      </w:divsChild>
    </w:div>
    <w:div w:id="1552761905">
      <w:bodyDiv w:val="1"/>
      <w:marLeft w:val="0"/>
      <w:marRight w:val="0"/>
      <w:marTop w:val="0"/>
      <w:marBottom w:val="0"/>
      <w:divBdr>
        <w:top w:val="none" w:sz="0" w:space="0" w:color="auto"/>
        <w:left w:val="none" w:sz="0" w:space="0" w:color="auto"/>
        <w:bottom w:val="none" w:sz="0" w:space="0" w:color="auto"/>
        <w:right w:val="none" w:sz="0" w:space="0" w:color="auto"/>
      </w:divBdr>
      <w:divsChild>
        <w:div w:id="1740245041">
          <w:marLeft w:val="360"/>
          <w:marRight w:val="0"/>
          <w:marTop w:val="200"/>
          <w:marBottom w:val="0"/>
          <w:divBdr>
            <w:top w:val="none" w:sz="0" w:space="0" w:color="auto"/>
            <w:left w:val="none" w:sz="0" w:space="0" w:color="auto"/>
            <w:bottom w:val="none" w:sz="0" w:space="0" w:color="auto"/>
            <w:right w:val="none" w:sz="0" w:space="0" w:color="auto"/>
          </w:divBdr>
        </w:div>
      </w:divsChild>
    </w:div>
    <w:div w:id="1586107325">
      <w:bodyDiv w:val="1"/>
      <w:marLeft w:val="0"/>
      <w:marRight w:val="0"/>
      <w:marTop w:val="0"/>
      <w:marBottom w:val="0"/>
      <w:divBdr>
        <w:top w:val="none" w:sz="0" w:space="0" w:color="auto"/>
        <w:left w:val="none" w:sz="0" w:space="0" w:color="auto"/>
        <w:bottom w:val="none" w:sz="0" w:space="0" w:color="auto"/>
        <w:right w:val="none" w:sz="0" w:space="0" w:color="auto"/>
      </w:divBdr>
      <w:divsChild>
        <w:div w:id="1279946659">
          <w:marLeft w:val="1800"/>
          <w:marRight w:val="0"/>
          <w:marTop w:val="100"/>
          <w:marBottom w:val="0"/>
          <w:divBdr>
            <w:top w:val="none" w:sz="0" w:space="0" w:color="auto"/>
            <w:left w:val="none" w:sz="0" w:space="0" w:color="auto"/>
            <w:bottom w:val="none" w:sz="0" w:space="0" w:color="auto"/>
            <w:right w:val="none" w:sz="0" w:space="0" w:color="auto"/>
          </w:divBdr>
        </w:div>
      </w:divsChild>
    </w:div>
    <w:div w:id="1601334304">
      <w:bodyDiv w:val="1"/>
      <w:marLeft w:val="0"/>
      <w:marRight w:val="0"/>
      <w:marTop w:val="0"/>
      <w:marBottom w:val="0"/>
      <w:divBdr>
        <w:top w:val="none" w:sz="0" w:space="0" w:color="auto"/>
        <w:left w:val="none" w:sz="0" w:space="0" w:color="auto"/>
        <w:bottom w:val="none" w:sz="0" w:space="0" w:color="auto"/>
        <w:right w:val="none" w:sz="0" w:space="0" w:color="auto"/>
      </w:divBdr>
      <w:divsChild>
        <w:div w:id="565799499">
          <w:marLeft w:val="547"/>
          <w:marRight w:val="0"/>
          <w:marTop w:val="120"/>
          <w:marBottom w:val="0"/>
          <w:divBdr>
            <w:top w:val="none" w:sz="0" w:space="0" w:color="auto"/>
            <w:left w:val="none" w:sz="0" w:space="0" w:color="auto"/>
            <w:bottom w:val="none" w:sz="0" w:space="0" w:color="auto"/>
            <w:right w:val="none" w:sz="0" w:space="0" w:color="auto"/>
          </w:divBdr>
        </w:div>
      </w:divsChild>
    </w:div>
    <w:div w:id="1700862454">
      <w:bodyDiv w:val="1"/>
      <w:marLeft w:val="0"/>
      <w:marRight w:val="0"/>
      <w:marTop w:val="0"/>
      <w:marBottom w:val="0"/>
      <w:divBdr>
        <w:top w:val="none" w:sz="0" w:space="0" w:color="auto"/>
        <w:left w:val="none" w:sz="0" w:space="0" w:color="auto"/>
        <w:bottom w:val="none" w:sz="0" w:space="0" w:color="auto"/>
        <w:right w:val="none" w:sz="0" w:space="0" w:color="auto"/>
      </w:divBdr>
      <w:divsChild>
        <w:div w:id="1209296439">
          <w:marLeft w:val="360"/>
          <w:marRight w:val="0"/>
          <w:marTop w:val="200"/>
          <w:marBottom w:val="0"/>
          <w:divBdr>
            <w:top w:val="none" w:sz="0" w:space="0" w:color="auto"/>
            <w:left w:val="none" w:sz="0" w:space="0" w:color="auto"/>
            <w:bottom w:val="none" w:sz="0" w:space="0" w:color="auto"/>
            <w:right w:val="none" w:sz="0" w:space="0" w:color="auto"/>
          </w:divBdr>
        </w:div>
        <w:div w:id="1758670536">
          <w:marLeft w:val="360"/>
          <w:marRight w:val="0"/>
          <w:marTop w:val="200"/>
          <w:marBottom w:val="0"/>
          <w:divBdr>
            <w:top w:val="none" w:sz="0" w:space="0" w:color="auto"/>
            <w:left w:val="none" w:sz="0" w:space="0" w:color="auto"/>
            <w:bottom w:val="none" w:sz="0" w:space="0" w:color="auto"/>
            <w:right w:val="none" w:sz="0" w:space="0" w:color="auto"/>
          </w:divBdr>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75900502">
      <w:bodyDiv w:val="1"/>
      <w:marLeft w:val="0"/>
      <w:marRight w:val="0"/>
      <w:marTop w:val="0"/>
      <w:marBottom w:val="0"/>
      <w:divBdr>
        <w:top w:val="none" w:sz="0" w:space="0" w:color="auto"/>
        <w:left w:val="none" w:sz="0" w:space="0" w:color="auto"/>
        <w:bottom w:val="none" w:sz="0" w:space="0" w:color="auto"/>
        <w:right w:val="none" w:sz="0" w:space="0" w:color="auto"/>
      </w:divBdr>
      <w:divsChild>
        <w:div w:id="1344667797">
          <w:marLeft w:val="1800"/>
          <w:marRight w:val="0"/>
          <w:marTop w:val="100"/>
          <w:marBottom w:val="0"/>
          <w:divBdr>
            <w:top w:val="none" w:sz="0" w:space="0" w:color="auto"/>
            <w:left w:val="none" w:sz="0" w:space="0" w:color="auto"/>
            <w:bottom w:val="none" w:sz="0" w:space="0" w:color="auto"/>
            <w:right w:val="none" w:sz="0" w:space="0" w:color="auto"/>
          </w:divBdr>
        </w:div>
      </w:divsChild>
    </w:div>
    <w:div w:id="1856848588">
      <w:bodyDiv w:val="1"/>
      <w:marLeft w:val="0"/>
      <w:marRight w:val="0"/>
      <w:marTop w:val="0"/>
      <w:marBottom w:val="0"/>
      <w:divBdr>
        <w:top w:val="none" w:sz="0" w:space="0" w:color="auto"/>
        <w:left w:val="none" w:sz="0" w:space="0" w:color="auto"/>
        <w:bottom w:val="none" w:sz="0" w:space="0" w:color="auto"/>
        <w:right w:val="none" w:sz="0" w:space="0" w:color="auto"/>
      </w:divBdr>
      <w:divsChild>
        <w:div w:id="1150244910">
          <w:marLeft w:val="360"/>
          <w:marRight w:val="0"/>
          <w:marTop w:val="200"/>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89610274">
      <w:bodyDiv w:val="1"/>
      <w:marLeft w:val="0"/>
      <w:marRight w:val="0"/>
      <w:marTop w:val="0"/>
      <w:marBottom w:val="0"/>
      <w:divBdr>
        <w:top w:val="none" w:sz="0" w:space="0" w:color="auto"/>
        <w:left w:val="none" w:sz="0" w:space="0" w:color="auto"/>
        <w:bottom w:val="none" w:sz="0" w:space="0" w:color="auto"/>
        <w:right w:val="none" w:sz="0" w:space="0" w:color="auto"/>
      </w:divBdr>
      <w:divsChild>
        <w:div w:id="601181649">
          <w:marLeft w:val="547"/>
          <w:marRight w:val="0"/>
          <w:marTop w:val="200"/>
          <w:marBottom w:val="0"/>
          <w:divBdr>
            <w:top w:val="none" w:sz="0" w:space="0" w:color="auto"/>
            <w:left w:val="none" w:sz="0" w:space="0" w:color="auto"/>
            <w:bottom w:val="none" w:sz="0" w:space="0" w:color="auto"/>
            <w:right w:val="none" w:sz="0" w:space="0" w:color="auto"/>
          </w:divBdr>
        </w:div>
        <w:div w:id="1539970453">
          <w:marLeft w:val="547"/>
          <w:marRight w:val="0"/>
          <w:marTop w:val="200"/>
          <w:marBottom w:val="0"/>
          <w:divBdr>
            <w:top w:val="none" w:sz="0" w:space="0" w:color="auto"/>
            <w:left w:val="none" w:sz="0" w:space="0" w:color="auto"/>
            <w:bottom w:val="none" w:sz="0" w:space="0" w:color="auto"/>
            <w:right w:val="none" w:sz="0" w:space="0" w:color="auto"/>
          </w:divBdr>
        </w:div>
        <w:div w:id="1906868121">
          <w:marLeft w:val="547"/>
          <w:marRight w:val="0"/>
          <w:marTop w:val="200"/>
          <w:marBottom w:val="0"/>
          <w:divBdr>
            <w:top w:val="none" w:sz="0" w:space="0" w:color="auto"/>
            <w:left w:val="none" w:sz="0" w:space="0" w:color="auto"/>
            <w:bottom w:val="none" w:sz="0" w:space="0" w:color="auto"/>
            <w:right w:val="none" w:sz="0" w:space="0" w:color="auto"/>
          </w:divBdr>
        </w:div>
      </w:divsChild>
    </w:div>
    <w:div w:id="1909338082">
      <w:bodyDiv w:val="1"/>
      <w:marLeft w:val="0"/>
      <w:marRight w:val="0"/>
      <w:marTop w:val="0"/>
      <w:marBottom w:val="0"/>
      <w:divBdr>
        <w:top w:val="none" w:sz="0" w:space="0" w:color="auto"/>
        <w:left w:val="none" w:sz="0" w:space="0" w:color="auto"/>
        <w:bottom w:val="none" w:sz="0" w:space="0" w:color="auto"/>
        <w:right w:val="none" w:sz="0" w:space="0" w:color="auto"/>
      </w:divBdr>
      <w:divsChild>
        <w:div w:id="1582328482">
          <w:marLeft w:val="547"/>
          <w:marRight w:val="0"/>
          <w:marTop w:val="154"/>
          <w:marBottom w:val="0"/>
          <w:divBdr>
            <w:top w:val="none" w:sz="0" w:space="0" w:color="auto"/>
            <w:left w:val="none" w:sz="0" w:space="0" w:color="auto"/>
            <w:bottom w:val="none" w:sz="0" w:space="0" w:color="auto"/>
            <w:right w:val="none" w:sz="0" w:space="0" w:color="auto"/>
          </w:divBdr>
        </w:div>
      </w:divsChild>
    </w:div>
    <w:div w:id="1919557168">
      <w:bodyDiv w:val="1"/>
      <w:marLeft w:val="0"/>
      <w:marRight w:val="0"/>
      <w:marTop w:val="0"/>
      <w:marBottom w:val="0"/>
      <w:divBdr>
        <w:top w:val="none" w:sz="0" w:space="0" w:color="auto"/>
        <w:left w:val="none" w:sz="0" w:space="0" w:color="auto"/>
        <w:bottom w:val="none" w:sz="0" w:space="0" w:color="auto"/>
        <w:right w:val="none" w:sz="0" w:space="0" w:color="auto"/>
      </w:divBdr>
      <w:divsChild>
        <w:div w:id="103039434">
          <w:marLeft w:val="1166"/>
          <w:marRight w:val="0"/>
          <w:marTop w:val="96"/>
          <w:marBottom w:val="0"/>
          <w:divBdr>
            <w:top w:val="none" w:sz="0" w:space="0" w:color="auto"/>
            <w:left w:val="none" w:sz="0" w:space="0" w:color="auto"/>
            <w:bottom w:val="none" w:sz="0" w:space="0" w:color="auto"/>
            <w:right w:val="none" w:sz="0" w:space="0" w:color="auto"/>
          </w:divBdr>
        </w:div>
        <w:div w:id="176240407">
          <w:marLeft w:val="1800"/>
          <w:marRight w:val="0"/>
          <w:marTop w:val="82"/>
          <w:marBottom w:val="0"/>
          <w:divBdr>
            <w:top w:val="none" w:sz="0" w:space="0" w:color="auto"/>
            <w:left w:val="none" w:sz="0" w:space="0" w:color="auto"/>
            <w:bottom w:val="none" w:sz="0" w:space="0" w:color="auto"/>
            <w:right w:val="none" w:sz="0" w:space="0" w:color="auto"/>
          </w:divBdr>
        </w:div>
        <w:div w:id="285702516">
          <w:marLeft w:val="1166"/>
          <w:marRight w:val="0"/>
          <w:marTop w:val="96"/>
          <w:marBottom w:val="0"/>
          <w:divBdr>
            <w:top w:val="none" w:sz="0" w:space="0" w:color="auto"/>
            <w:left w:val="none" w:sz="0" w:space="0" w:color="auto"/>
            <w:bottom w:val="none" w:sz="0" w:space="0" w:color="auto"/>
            <w:right w:val="none" w:sz="0" w:space="0" w:color="auto"/>
          </w:divBdr>
        </w:div>
        <w:div w:id="421340552">
          <w:marLeft w:val="1166"/>
          <w:marRight w:val="0"/>
          <w:marTop w:val="96"/>
          <w:marBottom w:val="0"/>
          <w:divBdr>
            <w:top w:val="none" w:sz="0" w:space="0" w:color="auto"/>
            <w:left w:val="none" w:sz="0" w:space="0" w:color="auto"/>
            <w:bottom w:val="none" w:sz="0" w:space="0" w:color="auto"/>
            <w:right w:val="none" w:sz="0" w:space="0" w:color="auto"/>
          </w:divBdr>
        </w:div>
        <w:div w:id="628822193">
          <w:marLeft w:val="547"/>
          <w:marRight w:val="0"/>
          <w:marTop w:val="106"/>
          <w:marBottom w:val="0"/>
          <w:divBdr>
            <w:top w:val="none" w:sz="0" w:space="0" w:color="auto"/>
            <w:left w:val="none" w:sz="0" w:space="0" w:color="auto"/>
            <w:bottom w:val="none" w:sz="0" w:space="0" w:color="auto"/>
            <w:right w:val="none" w:sz="0" w:space="0" w:color="auto"/>
          </w:divBdr>
        </w:div>
        <w:div w:id="837501465">
          <w:marLeft w:val="1166"/>
          <w:marRight w:val="0"/>
          <w:marTop w:val="96"/>
          <w:marBottom w:val="0"/>
          <w:divBdr>
            <w:top w:val="none" w:sz="0" w:space="0" w:color="auto"/>
            <w:left w:val="none" w:sz="0" w:space="0" w:color="auto"/>
            <w:bottom w:val="none" w:sz="0" w:space="0" w:color="auto"/>
            <w:right w:val="none" w:sz="0" w:space="0" w:color="auto"/>
          </w:divBdr>
        </w:div>
        <w:div w:id="1006522451">
          <w:marLeft w:val="1166"/>
          <w:marRight w:val="0"/>
          <w:marTop w:val="96"/>
          <w:marBottom w:val="0"/>
          <w:divBdr>
            <w:top w:val="none" w:sz="0" w:space="0" w:color="auto"/>
            <w:left w:val="none" w:sz="0" w:space="0" w:color="auto"/>
            <w:bottom w:val="none" w:sz="0" w:space="0" w:color="auto"/>
            <w:right w:val="none" w:sz="0" w:space="0" w:color="auto"/>
          </w:divBdr>
        </w:div>
        <w:div w:id="1323974046">
          <w:marLeft w:val="547"/>
          <w:marRight w:val="0"/>
          <w:marTop w:val="106"/>
          <w:marBottom w:val="0"/>
          <w:divBdr>
            <w:top w:val="none" w:sz="0" w:space="0" w:color="auto"/>
            <w:left w:val="none" w:sz="0" w:space="0" w:color="auto"/>
            <w:bottom w:val="none" w:sz="0" w:space="0" w:color="auto"/>
            <w:right w:val="none" w:sz="0" w:space="0" w:color="auto"/>
          </w:divBdr>
        </w:div>
        <w:div w:id="1607694438">
          <w:marLeft w:val="547"/>
          <w:marRight w:val="0"/>
          <w:marTop w:val="106"/>
          <w:marBottom w:val="0"/>
          <w:divBdr>
            <w:top w:val="none" w:sz="0" w:space="0" w:color="auto"/>
            <w:left w:val="none" w:sz="0" w:space="0" w:color="auto"/>
            <w:bottom w:val="none" w:sz="0" w:space="0" w:color="auto"/>
            <w:right w:val="none" w:sz="0" w:space="0" w:color="auto"/>
          </w:divBdr>
        </w:div>
      </w:divsChild>
    </w:div>
    <w:div w:id="1962032892">
      <w:bodyDiv w:val="1"/>
      <w:marLeft w:val="0"/>
      <w:marRight w:val="0"/>
      <w:marTop w:val="0"/>
      <w:marBottom w:val="0"/>
      <w:divBdr>
        <w:top w:val="none" w:sz="0" w:space="0" w:color="auto"/>
        <w:left w:val="none" w:sz="0" w:space="0" w:color="auto"/>
        <w:bottom w:val="none" w:sz="0" w:space="0" w:color="auto"/>
        <w:right w:val="none" w:sz="0" w:space="0" w:color="auto"/>
      </w:divBdr>
      <w:divsChild>
        <w:div w:id="194773196">
          <w:marLeft w:val="1166"/>
          <w:marRight w:val="0"/>
          <w:marTop w:val="125"/>
          <w:marBottom w:val="0"/>
          <w:divBdr>
            <w:top w:val="none" w:sz="0" w:space="0" w:color="auto"/>
            <w:left w:val="none" w:sz="0" w:space="0" w:color="auto"/>
            <w:bottom w:val="none" w:sz="0" w:space="0" w:color="auto"/>
            <w:right w:val="none" w:sz="0" w:space="0" w:color="auto"/>
          </w:divBdr>
        </w:div>
        <w:div w:id="203836232">
          <w:marLeft w:val="1166"/>
          <w:marRight w:val="0"/>
          <w:marTop w:val="125"/>
          <w:marBottom w:val="0"/>
          <w:divBdr>
            <w:top w:val="none" w:sz="0" w:space="0" w:color="auto"/>
            <w:left w:val="none" w:sz="0" w:space="0" w:color="auto"/>
            <w:bottom w:val="none" w:sz="0" w:space="0" w:color="auto"/>
            <w:right w:val="none" w:sz="0" w:space="0" w:color="auto"/>
          </w:divBdr>
        </w:div>
        <w:div w:id="1002852219">
          <w:marLeft w:val="547"/>
          <w:marRight w:val="0"/>
          <w:marTop w:val="144"/>
          <w:marBottom w:val="0"/>
          <w:divBdr>
            <w:top w:val="none" w:sz="0" w:space="0" w:color="auto"/>
            <w:left w:val="none" w:sz="0" w:space="0" w:color="auto"/>
            <w:bottom w:val="none" w:sz="0" w:space="0" w:color="auto"/>
            <w:right w:val="none" w:sz="0" w:space="0" w:color="auto"/>
          </w:divBdr>
        </w:div>
        <w:div w:id="1607731999">
          <w:marLeft w:val="547"/>
          <w:marRight w:val="0"/>
          <w:marTop w:val="144"/>
          <w:marBottom w:val="0"/>
          <w:divBdr>
            <w:top w:val="none" w:sz="0" w:space="0" w:color="auto"/>
            <w:left w:val="none" w:sz="0" w:space="0" w:color="auto"/>
            <w:bottom w:val="none" w:sz="0" w:space="0" w:color="auto"/>
            <w:right w:val="none" w:sz="0" w:space="0" w:color="auto"/>
          </w:divBdr>
        </w:div>
        <w:div w:id="1958950081">
          <w:marLeft w:val="1800"/>
          <w:marRight w:val="0"/>
          <w:marTop w:val="106"/>
          <w:marBottom w:val="0"/>
          <w:divBdr>
            <w:top w:val="none" w:sz="0" w:space="0" w:color="auto"/>
            <w:left w:val="none" w:sz="0" w:space="0" w:color="auto"/>
            <w:bottom w:val="none" w:sz="0" w:space="0" w:color="auto"/>
            <w:right w:val="none" w:sz="0" w:space="0" w:color="auto"/>
          </w:divBdr>
        </w:div>
      </w:divsChild>
    </w:div>
  </w:divs>
  <w:encoding w:val="windows-1252"/>
  <w:optimizeForBrowser/>
  <w:targetScreenSz w:val="800x600"/>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0.bin"/><Relationship Id="rId299" Type="http://schemas.openxmlformats.org/officeDocument/2006/relationships/hyperlink" Target="file:///C:\temp\3GPP\3GPP_meeting\RAN_Plenary\RP%2378\DCMcontribution\5026846\Documents\&#20316;&#26989;&#12473;&#12506;&#12540;&#12473;\3GPP&#38306;&#36899;\Docs\R4-1714130.zip" TargetMode="External"/><Relationship Id="rId303" Type="http://schemas.openxmlformats.org/officeDocument/2006/relationships/hyperlink" Target="file:///C:\temp\3GPP\3GPP_meeting\RAN_Plenary\RP%2378\DCMcontribution\5026846\Documents\&#20316;&#26989;&#12473;&#12506;&#12540;&#12473;\3GPP&#38306;&#36899;\Docs\R4-1714430.zip" TargetMode="External"/><Relationship Id="rId21" Type="http://schemas.openxmlformats.org/officeDocument/2006/relationships/oleObject" Target="embeddings/oleObject2.bin"/><Relationship Id="rId42" Type="http://schemas.openxmlformats.org/officeDocument/2006/relationships/oleObject" Target="embeddings/oleObject7.bin"/><Relationship Id="rId63" Type="http://schemas.openxmlformats.org/officeDocument/2006/relationships/oleObject" Target="embeddings/oleObject18.bin"/><Relationship Id="rId84" Type="http://schemas.openxmlformats.org/officeDocument/2006/relationships/image" Target="media/image39.wmf"/><Relationship Id="rId138" Type="http://schemas.openxmlformats.org/officeDocument/2006/relationships/image" Target="media/image58.wmf"/><Relationship Id="rId159" Type="http://schemas.openxmlformats.org/officeDocument/2006/relationships/image" Target="media/image67.wmf"/><Relationship Id="rId324" Type="http://schemas.openxmlformats.org/officeDocument/2006/relationships/hyperlink" Target="file:///C:\temp\3GPP\3GPP_meeting\RAN_Plenary\RP%2378\DCMcontribution\5026846\Documents\&#20316;&#26989;&#12473;&#12506;&#12540;&#12473;\3GPP&#38306;&#36899;\Docs\R4-1713130.zip" TargetMode="External"/><Relationship Id="rId345" Type="http://schemas.openxmlformats.org/officeDocument/2006/relationships/footer" Target="footer1.xml"/><Relationship Id="rId170" Type="http://schemas.openxmlformats.org/officeDocument/2006/relationships/oleObject" Target="embeddings/oleObject75.bin"/><Relationship Id="rId191" Type="http://schemas.openxmlformats.org/officeDocument/2006/relationships/oleObject" Target="embeddings/oleObject89.bin"/><Relationship Id="rId205" Type="http://schemas.openxmlformats.org/officeDocument/2006/relationships/hyperlink" Target="file:///C:\temp\3GPP\3GPP_meeting\RAN_Plenary\RP%2378\DCMcontribution\5026846\Documents\&#20316;&#26989;&#12473;&#12506;&#12540;&#12473;\3GPP&#38306;&#36899;\Docs\R4-1712652.zip" TargetMode="External"/><Relationship Id="rId226" Type="http://schemas.openxmlformats.org/officeDocument/2006/relationships/hyperlink" Target="file:///C:\temp\3GPP\3GPP_meeting\RAN_Plenary\RP%2378\DCMcontribution\5026846\Documents\&#20316;&#26989;&#12473;&#12506;&#12540;&#12473;\3GPP&#38306;&#36899;\Docs\R4-1714318.zip" TargetMode="External"/><Relationship Id="rId247" Type="http://schemas.openxmlformats.org/officeDocument/2006/relationships/hyperlink" Target="file:///C:\temp\3GPP\3GPP_meeting\RAN_Plenary\RP%2378\DCMcontribution\5026846\Documents\&#20316;&#26989;&#12473;&#12506;&#12540;&#12473;\3GPP&#38306;&#36899;\Docs\R4-1714431.zip" TargetMode="External"/><Relationship Id="rId107" Type="http://schemas.openxmlformats.org/officeDocument/2006/relationships/oleObject" Target="embeddings/oleObject42.bin"/><Relationship Id="rId268" Type="http://schemas.openxmlformats.org/officeDocument/2006/relationships/hyperlink" Target="file:///C:\temp\3GPP\3GPP_meeting\RAN_Plenary\RP%2378\DCMcontribution\5026846\Documents\&#20316;&#26989;&#12473;&#12506;&#12540;&#12473;\3GPP&#38306;&#36899;\Docs\R4-1714306.zip" TargetMode="External"/><Relationship Id="rId289" Type="http://schemas.openxmlformats.org/officeDocument/2006/relationships/hyperlink" Target="file:///C:\temp\3GPP\3GPP_meeting\RAN_Plenary\RP%2378\DCMcontribution\5026846\Documents\&#20316;&#26989;&#12473;&#12506;&#12540;&#12473;\3GPP&#38306;&#36899;\Docs\R4-1714118.zip" TargetMode="External"/><Relationship Id="rId11" Type="http://schemas.openxmlformats.org/officeDocument/2006/relationships/hyperlink" Target="file:///C:\Users\5132603\OUT\RAN%2378(2017.12)\R1-1721557.zip" TargetMode="External"/><Relationship Id="rId32" Type="http://schemas.openxmlformats.org/officeDocument/2006/relationships/image" Target="media/image10.png"/><Relationship Id="rId53" Type="http://schemas.openxmlformats.org/officeDocument/2006/relationships/oleObject" Target="embeddings/oleObject13.bin"/><Relationship Id="rId74" Type="http://schemas.openxmlformats.org/officeDocument/2006/relationships/image" Target="media/image34.wmf"/><Relationship Id="rId128" Type="http://schemas.openxmlformats.org/officeDocument/2006/relationships/image" Target="media/image53.wmf"/><Relationship Id="rId149" Type="http://schemas.openxmlformats.org/officeDocument/2006/relationships/hyperlink" Target="file:///D:\02_Work\01_&#50629;&#47924;\%5b1%5d%203GPP%20RAN1%20NR%20&#54364;&#51456;\201706%20NR-AH2\Docs\R1-1706193.zip" TargetMode="External"/><Relationship Id="rId314" Type="http://schemas.openxmlformats.org/officeDocument/2006/relationships/hyperlink" Target="file:///C:\temp\3GPP\3GPP_meeting\RAN_Plenary\RP%2378\DCMcontribution\5026846\Documents\&#20316;&#26989;&#12473;&#12506;&#12540;&#12473;\3GPP&#38306;&#36899;\Docs\R4-1714144.zip" TargetMode="External"/><Relationship Id="rId335" Type="http://schemas.openxmlformats.org/officeDocument/2006/relationships/hyperlink" Target="file:///C:\temp\3GPP\3GPP_meeting\RAN_Plenary\RP%2378\DCMcontribution\5026846\Documents\&#20316;&#26989;&#12473;&#12506;&#12540;&#12473;\3GPP&#38306;&#36899;\Docs\R4-1714297.zip" TargetMode="External"/><Relationship Id="rId5" Type="http://schemas.openxmlformats.org/officeDocument/2006/relationships/footnotes" Target="footnotes.xml"/><Relationship Id="rId95" Type="http://schemas.openxmlformats.org/officeDocument/2006/relationships/image" Target="media/image44.wmf"/><Relationship Id="rId160" Type="http://schemas.openxmlformats.org/officeDocument/2006/relationships/oleObject" Target="embeddings/oleObject69.bin"/><Relationship Id="rId181" Type="http://schemas.openxmlformats.org/officeDocument/2006/relationships/oleObject" Target="embeddings/oleObject82.bin"/><Relationship Id="rId216" Type="http://schemas.openxmlformats.org/officeDocument/2006/relationships/hyperlink" Target="file:///C:\temp\3GPP\3GPP_meeting\RAN_Plenary\RP%2378\DCMcontribution\5026846\Documents\&#20316;&#26989;&#12473;&#12506;&#12540;&#12473;\3GPP&#38306;&#36899;\Docs\R4-1713632.zip" TargetMode="External"/><Relationship Id="rId237" Type="http://schemas.openxmlformats.org/officeDocument/2006/relationships/hyperlink" Target="file:///C:\temp\3GPP\3GPP_meeting\RAN_Plenary\RP%2378\DCMcontribution\5026846\Documents\&#20316;&#26989;&#12473;&#12506;&#12540;&#12473;\3GPP&#38306;&#36899;\Docs\R4-1714124.zip" TargetMode="External"/><Relationship Id="rId258" Type="http://schemas.openxmlformats.org/officeDocument/2006/relationships/hyperlink" Target="file:///C:\temp\3GPP\3GPP_meeting\RAN_Plenary\RP%2378\DCMcontribution\5026846\Documents\&#20316;&#26989;&#12473;&#12506;&#12540;&#12473;\3GPP&#38306;&#36899;\Docs\R4-1714439.zip" TargetMode="External"/><Relationship Id="rId279" Type="http://schemas.openxmlformats.org/officeDocument/2006/relationships/hyperlink" Target="file:///C:\temp\3GPP\3GPP_meeting\RAN_Plenary\RP%2378\DCMcontribution\5026846\Documents\&#20316;&#26989;&#12473;&#12506;&#12540;&#12473;\3GPP&#38306;&#36899;\Docs\R4-1714316.zip" TargetMode="External"/><Relationship Id="rId22" Type="http://schemas.openxmlformats.org/officeDocument/2006/relationships/hyperlink" Target="file:///C:\Users\5132603\OUT\RAN%2378(2017.12)\R1-1721377.zip" TargetMode="External"/><Relationship Id="rId43" Type="http://schemas.openxmlformats.org/officeDocument/2006/relationships/hyperlink" Target="file:///C:\Users\5132603\OUT\RAN%2378(2017.12)\R1-1721560.zip" TargetMode="External"/><Relationship Id="rId64" Type="http://schemas.openxmlformats.org/officeDocument/2006/relationships/image" Target="media/image29.wmf"/><Relationship Id="rId118" Type="http://schemas.openxmlformats.org/officeDocument/2006/relationships/oleObject" Target="embeddings/oleObject51.bin"/><Relationship Id="rId139" Type="http://schemas.openxmlformats.org/officeDocument/2006/relationships/oleObject" Target="embeddings/oleObject62.bin"/><Relationship Id="rId290" Type="http://schemas.openxmlformats.org/officeDocument/2006/relationships/hyperlink" Target="file:///C:\temp\3GPP\3GPP_meeting\RAN_Plenary\RP%2378\DCMcontribution\5026846\Documents\&#20316;&#26989;&#12473;&#12506;&#12540;&#12473;\3GPP&#38306;&#36899;\Docs\R4-1714117.zip" TargetMode="External"/><Relationship Id="rId304" Type="http://schemas.openxmlformats.org/officeDocument/2006/relationships/hyperlink" Target="file:///C:\temp\3GPP\3GPP_meeting\RAN_Plenary\RP%2378\DCMcontribution\5026846\Documents\&#20316;&#26989;&#12473;&#12506;&#12540;&#12473;\3GPP&#38306;&#36899;\Docs\R4-1714431.zip" TargetMode="External"/><Relationship Id="rId325" Type="http://schemas.openxmlformats.org/officeDocument/2006/relationships/hyperlink" Target="file:///C:\temp\3GPP\3GPP_meeting\RAN_Plenary\RP%2378\DCMcontribution\5026846\Documents\&#20316;&#26989;&#12473;&#12506;&#12540;&#12473;\3GPP&#38306;&#36899;\Docs\R4-1714156.zip" TargetMode="External"/><Relationship Id="rId346" Type="http://schemas.openxmlformats.org/officeDocument/2006/relationships/footer" Target="footer2.xml"/><Relationship Id="rId85" Type="http://schemas.openxmlformats.org/officeDocument/2006/relationships/oleObject" Target="embeddings/oleObject29.bin"/><Relationship Id="rId150" Type="http://schemas.openxmlformats.org/officeDocument/2006/relationships/image" Target="media/image63.wmf"/><Relationship Id="rId171" Type="http://schemas.openxmlformats.org/officeDocument/2006/relationships/image" Target="media/image72.wmf"/><Relationship Id="rId192" Type="http://schemas.openxmlformats.org/officeDocument/2006/relationships/oleObject" Target="embeddings/oleObject90.bin"/><Relationship Id="rId206" Type="http://schemas.openxmlformats.org/officeDocument/2006/relationships/hyperlink" Target="file:///C:\temp\3GPP\3GPP_meeting\RAN_Plenary\RP%2378\DCMcontribution\5026846\Documents\&#20316;&#26989;&#12473;&#12506;&#12540;&#12473;\3GPP&#38306;&#36899;\Docs\R4-1712963.zip" TargetMode="External"/><Relationship Id="rId227" Type="http://schemas.openxmlformats.org/officeDocument/2006/relationships/hyperlink" Target="file:///C:\temp\3GPP\3GPP_meeting\RAN_Plenary\RP%2378\DCMcontribution\5026846\Documents\&#20316;&#26989;&#12473;&#12506;&#12540;&#12473;\3GPP&#38306;&#36899;\Docs\R4-1714319.zip" TargetMode="External"/><Relationship Id="rId248" Type="http://schemas.openxmlformats.org/officeDocument/2006/relationships/hyperlink" Target="file:///C:\temp\3GPP\3GPP_meeting\RAN_Plenary\RP%2378\DCMcontribution\5026846\Documents\&#20316;&#26989;&#12473;&#12506;&#12540;&#12473;\3GPP&#38306;&#36899;\Docs\R4-1714134.zip" TargetMode="External"/><Relationship Id="rId269" Type="http://schemas.openxmlformats.org/officeDocument/2006/relationships/hyperlink" Target="file:///C:\temp\3GPP\3GPP_meeting\RAN_Plenary\RP%2378\DCMcontribution\5026846\Documents\&#20316;&#26989;&#12473;&#12506;&#12540;&#12473;\3GPP&#38306;&#36899;\Docs\R4-1714307.zip" TargetMode="External"/><Relationship Id="rId12" Type="http://schemas.openxmlformats.org/officeDocument/2006/relationships/image" Target="media/image1.emf"/><Relationship Id="rId33" Type="http://schemas.openxmlformats.org/officeDocument/2006/relationships/image" Target="media/image11.wmf"/><Relationship Id="rId108" Type="http://schemas.openxmlformats.org/officeDocument/2006/relationships/oleObject" Target="embeddings/oleObject43.bin"/><Relationship Id="rId129" Type="http://schemas.openxmlformats.org/officeDocument/2006/relationships/oleObject" Target="embeddings/oleObject57.bin"/><Relationship Id="rId280" Type="http://schemas.openxmlformats.org/officeDocument/2006/relationships/hyperlink" Target="file:///C:\temp\3GPP\3GPP_meeting\RAN_Plenary\RP%2378\DCMcontribution\5026846\Documents\&#20316;&#26989;&#12473;&#12506;&#12540;&#12473;\3GPP&#38306;&#36899;\Docs\R4-1713634.zip" TargetMode="External"/><Relationship Id="rId315" Type="http://schemas.openxmlformats.org/officeDocument/2006/relationships/hyperlink" Target="file:///C:\temp\3GPP\3GPP_meeting\RAN_Plenary\RP%2378\DCMcontribution\5026846\Documents\&#20316;&#26989;&#12473;&#12506;&#12540;&#12473;\3GPP&#38306;&#36899;\Docs\R4-1714434.zip" TargetMode="External"/><Relationship Id="rId336" Type="http://schemas.openxmlformats.org/officeDocument/2006/relationships/hyperlink" Target="file:///C:\temp\3GPP\3GPP_meeting\RAN_Plenary\RP%2378\DCMcontribution\5026846\Documents\&#20316;&#26989;&#12473;&#12506;&#12540;&#12473;\3GPP&#38306;&#36899;\Docs\R4-1714299.zip" TargetMode="External"/><Relationship Id="rId54" Type="http://schemas.openxmlformats.org/officeDocument/2006/relationships/image" Target="media/image24.wmf"/><Relationship Id="rId75" Type="http://schemas.openxmlformats.org/officeDocument/2006/relationships/oleObject" Target="embeddings/oleObject24.bin"/><Relationship Id="rId96" Type="http://schemas.openxmlformats.org/officeDocument/2006/relationships/oleObject" Target="embeddings/oleObject35.bin"/><Relationship Id="rId140" Type="http://schemas.openxmlformats.org/officeDocument/2006/relationships/image" Target="media/image59.wmf"/><Relationship Id="rId161" Type="http://schemas.openxmlformats.org/officeDocument/2006/relationships/oleObject" Target="embeddings/oleObject70.bin"/><Relationship Id="rId182" Type="http://schemas.openxmlformats.org/officeDocument/2006/relationships/image" Target="media/image76.wmf"/><Relationship Id="rId217" Type="http://schemas.openxmlformats.org/officeDocument/2006/relationships/hyperlink" Target="file:///C:\temp\3GPP\3GPP_meeting\RAN_Plenary\RP%2378\DCMcontribution\5026846\Documents\&#20316;&#26989;&#12473;&#12506;&#12540;&#12473;\3GPP&#38306;&#36899;\Docs\R4-1713633.zip" TargetMode="External"/><Relationship Id="rId6" Type="http://schemas.openxmlformats.org/officeDocument/2006/relationships/endnotes" Target="endnotes.xml"/><Relationship Id="rId238" Type="http://schemas.openxmlformats.org/officeDocument/2006/relationships/hyperlink" Target="file:///C:\temp\3GPP\3GPP_meeting\RAN_Plenary\RP%2378\DCMcontribution\5026846\Documents\&#20316;&#26989;&#12473;&#12506;&#12540;&#12473;\3GPP&#38306;&#36899;\Docs\R4-1714125.zip" TargetMode="External"/><Relationship Id="rId259" Type="http://schemas.openxmlformats.org/officeDocument/2006/relationships/hyperlink" Target="file:///C:\temp\3GPP\3GPP_meeting\RAN_Plenary\RP%2378\DCMcontribution\5026846\Documents\&#20316;&#26989;&#12473;&#12506;&#12540;&#12473;\3GPP&#38306;&#36899;\Docs\R4-1714433.zip" TargetMode="External"/><Relationship Id="rId23" Type="http://schemas.openxmlformats.org/officeDocument/2006/relationships/image" Target="media/image5.wmf"/><Relationship Id="rId119" Type="http://schemas.openxmlformats.org/officeDocument/2006/relationships/oleObject" Target="embeddings/oleObject52.bin"/><Relationship Id="rId270" Type="http://schemas.openxmlformats.org/officeDocument/2006/relationships/hyperlink" Target="file:///C:\temp\3GPP\3GPP_meeting\RAN_Plenary\RP%2378\DCMcontribution\5026846\Documents\&#20316;&#26989;&#12473;&#12506;&#12540;&#12473;\3GPP&#38306;&#36899;\Docs\R4-1714308.zip" TargetMode="External"/><Relationship Id="rId291" Type="http://schemas.openxmlformats.org/officeDocument/2006/relationships/hyperlink" Target="file:///C:\temp\3GPP\3GPP_meeting\RAN_Plenary\RP%2378\DCMcontribution\5026846\Documents\&#20316;&#26989;&#12473;&#12506;&#12540;&#12473;\3GPP&#38306;&#36899;\Docs\R4-1714517.zip" TargetMode="External"/><Relationship Id="rId305" Type="http://schemas.openxmlformats.org/officeDocument/2006/relationships/hyperlink" Target="file:///C:\temp\3GPP\3GPP_meeting\RAN_Plenary\RP%2378\DCMcontribution\5026846\Documents\&#20316;&#26989;&#12473;&#12506;&#12540;&#12473;\3GPP&#38306;&#36899;\Docs\R4-1714134.zip" TargetMode="External"/><Relationship Id="rId326" Type="http://schemas.openxmlformats.org/officeDocument/2006/relationships/hyperlink" Target="file:///C:\temp\3GPP\3GPP_meeting\RAN_Plenary\RP%2378\DCMcontribution\5026846\Documents\&#20316;&#26989;&#12473;&#12506;&#12540;&#12473;\3GPP&#38306;&#36899;\Docs\R4-1713136.zip" TargetMode="External"/><Relationship Id="rId347" Type="http://schemas.openxmlformats.org/officeDocument/2006/relationships/fontTable" Target="fontTable.xml"/><Relationship Id="rId44" Type="http://schemas.openxmlformats.org/officeDocument/2006/relationships/image" Target="media/image20.wmf"/><Relationship Id="rId65" Type="http://schemas.openxmlformats.org/officeDocument/2006/relationships/oleObject" Target="embeddings/oleObject19.bin"/><Relationship Id="rId86" Type="http://schemas.openxmlformats.org/officeDocument/2006/relationships/image" Target="media/image40.wmf"/><Relationship Id="rId130" Type="http://schemas.openxmlformats.org/officeDocument/2006/relationships/image" Target="media/image54.wmf"/><Relationship Id="rId151" Type="http://schemas.openxmlformats.org/officeDocument/2006/relationships/oleObject" Target="embeddings/oleObject64.bin"/><Relationship Id="rId172" Type="http://schemas.openxmlformats.org/officeDocument/2006/relationships/oleObject" Target="embeddings/oleObject76.bin"/><Relationship Id="rId193" Type="http://schemas.openxmlformats.org/officeDocument/2006/relationships/oleObject" Target="embeddings/oleObject91.bin"/><Relationship Id="rId207" Type="http://schemas.openxmlformats.org/officeDocument/2006/relationships/hyperlink" Target="file:///C:\temp\3GPP\3GPP_meeting\RAN_Plenary\RP%2378\DCMcontribution\5026846\Documents\&#20316;&#26989;&#12473;&#12506;&#12540;&#12473;\3GPP&#38306;&#36899;\Docs\R4-1713814.zip" TargetMode="External"/><Relationship Id="rId228" Type="http://schemas.openxmlformats.org/officeDocument/2006/relationships/hyperlink" Target="file:///C:\temp\3GPP\3GPP_meeting\RAN_Plenary\RP%2378\DCMcontribution\5026846\Documents\&#20316;&#26989;&#12473;&#12506;&#12540;&#12473;\3GPP&#38306;&#36899;\Docs\R4-1714515.zip" TargetMode="External"/><Relationship Id="rId249" Type="http://schemas.openxmlformats.org/officeDocument/2006/relationships/hyperlink" Target="file:///C:\temp\3GPP\3GPP_meeting\RAN_Plenary\RP%2378\DCMcontribution\5026846\Documents\&#20316;&#26989;&#12473;&#12506;&#12540;&#12473;\3GPP&#38306;&#36899;\Docs\R4-1714136.zip" TargetMode="External"/><Relationship Id="rId13" Type="http://schemas.openxmlformats.org/officeDocument/2006/relationships/image" Target="media/image2.emf"/><Relationship Id="rId109" Type="http://schemas.openxmlformats.org/officeDocument/2006/relationships/oleObject" Target="embeddings/oleObject44.bin"/><Relationship Id="rId260" Type="http://schemas.openxmlformats.org/officeDocument/2006/relationships/hyperlink" Target="file:///C:\temp\3GPP\3GPP_meeting\RAN_Plenary\RP%2378\DCMcontribution\5026846\Documents\&#20316;&#26989;&#12473;&#12506;&#12540;&#12473;\3GPP&#38306;&#36899;\Docs\R4-1714521.zip" TargetMode="External"/><Relationship Id="rId281" Type="http://schemas.openxmlformats.org/officeDocument/2006/relationships/hyperlink" Target="file:///C:\temp\3GPP\3GPP_meeting\RAN_Plenary\RP%2378\DCMcontribution\5026846\Documents\&#20316;&#26989;&#12473;&#12506;&#12540;&#12473;\3GPP&#38306;&#36899;\Docs\R4-1714317.zip" TargetMode="External"/><Relationship Id="rId316" Type="http://schemas.openxmlformats.org/officeDocument/2006/relationships/hyperlink" Target="file:///C:\temp\3GPP\3GPP_meeting\RAN_Plenary\RP%2378\DCMcontribution\5026846\Documents\&#20316;&#26989;&#12473;&#12506;&#12540;&#12473;\3GPP&#38306;&#36899;\Docs\R4-1714435.zip" TargetMode="External"/><Relationship Id="rId337" Type="http://schemas.openxmlformats.org/officeDocument/2006/relationships/hyperlink" Target="file:///C:\temp\3GPP\3GPP_meeting\RAN_Plenary\RP%2378\DCMcontribution\5026846\Documents\&#20316;&#26989;&#12473;&#12506;&#12540;&#12473;\3GPP&#38306;&#36899;\Docs\R4-1714429.zip" TargetMode="External"/><Relationship Id="rId34" Type="http://schemas.openxmlformats.org/officeDocument/2006/relationships/image" Target="media/image12.wmf"/><Relationship Id="rId55" Type="http://schemas.openxmlformats.org/officeDocument/2006/relationships/oleObject" Target="embeddings/oleObject14.bin"/><Relationship Id="rId76" Type="http://schemas.openxmlformats.org/officeDocument/2006/relationships/image" Target="media/image35.wmf"/><Relationship Id="rId97" Type="http://schemas.openxmlformats.org/officeDocument/2006/relationships/oleObject" Target="embeddings/oleObject36.bin"/><Relationship Id="rId120" Type="http://schemas.openxmlformats.org/officeDocument/2006/relationships/oleObject" Target="embeddings/oleObject53.bin"/><Relationship Id="rId141" Type="http://schemas.openxmlformats.org/officeDocument/2006/relationships/oleObject" Target="embeddings/oleObject63.bin"/><Relationship Id="rId7" Type="http://schemas.openxmlformats.org/officeDocument/2006/relationships/hyperlink" Target="file:///C:\Users\5132603\OUT\3GPP%20RAN1%2391(Reno)\inbox\R1-1721581.zip" TargetMode="External"/><Relationship Id="rId162" Type="http://schemas.openxmlformats.org/officeDocument/2006/relationships/image" Target="media/image68.wmf"/><Relationship Id="rId183" Type="http://schemas.openxmlformats.org/officeDocument/2006/relationships/oleObject" Target="embeddings/oleObject83.bin"/><Relationship Id="rId218" Type="http://schemas.openxmlformats.org/officeDocument/2006/relationships/hyperlink" Target="file:///C:\temp\3GPP\3GPP_meeting\RAN_Plenary\RP%2378\DCMcontribution\5026846\Documents\&#20316;&#26989;&#12473;&#12506;&#12540;&#12473;\3GPP&#38306;&#36899;\Docs\R4-1714313.zip" TargetMode="External"/><Relationship Id="rId239" Type="http://schemas.openxmlformats.org/officeDocument/2006/relationships/hyperlink" Target="file:///C:\temp\3GPP\3GPP_meeting\RAN_Plenary\RP%2378\DCMcontribution\5026846\Documents\&#20316;&#26989;&#12473;&#12506;&#12540;&#12473;\3GPP&#38306;&#36899;\Docs\R4-1714127.zip" TargetMode="External"/><Relationship Id="rId250" Type="http://schemas.openxmlformats.org/officeDocument/2006/relationships/hyperlink" Target="file:///C:\temp\3GPP\3GPP_meeting\RAN_Plenary\RP%2378\DCMcontribution\5026846\Documents\&#20316;&#26989;&#12473;&#12506;&#12540;&#12473;\3GPP&#38306;&#36899;\Docs\R4-1714137.zip" TargetMode="External"/><Relationship Id="rId271" Type="http://schemas.openxmlformats.org/officeDocument/2006/relationships/hyperlink" Target="file:///C:\temp\3GPP\3GPP_meeting\RAN_Plenary\RP%2378\DCMcontribution\5026846\Documents\&#20316;&#26989;&#12473;&#12506;&#12540;&#12473;\3GPP&#38306;&#36899;\Docs\R4-1714310.zip" TargetMode="External"/><Relationship Id="rId292" Type="http://schemas.openxmlformats.org/officeDocument/2006/relationships/hyperlink" Target="file:///C:\temp\3GPP\3GPP_meeting\RAN_Plenary\RP%2378\DCMcontribution\5026846\Documents\&#20316;&#26989;&#12473;&#12506;&#12540;&#12473;\3GPP&#38306;&#36899;\Docs\R4-1714121.zip" TargetMode="External"/><Relationship Id="rId306" Type="http://schemas.openxmlformats.org/officeDocument/2006/relationships/hyperlink" Target="file:///C:\temp\3GPP\3GPP_meeting\RAN_Plenary\RP%2378\DCMcontribution\5026846\Documents\&#20316;&#26989;&#12473;&#12506;&#12540;&#12473;\3GPP&#38306;&#36899;\Docs\R4-1714136.zip" TargetMode="External"/><Relationship Id="rId24" Type="http://schemas.openxmlformats.org/officeDocument/2006/relationships/oleObject" Target="embeddings/oleObject3.bin"/><Relationship Id="rId45" Type="http://schemas.openxmlformats.org/officeDocument/2006/relationships/oleObject" Target="embeddings/oleObject8.bin"/><Relationship Id="rId66" Type="http://schemas.openxmlformats.org/officeDocument/2006/relationships/image" Target="media/image30.wmf"/><Relationship Id="rId87" Type="http://schemas.openxmlformats.org/officeDocument/2006/relationships/oleObject" Target="embeddings/oleObject30.bin"/><Relationship Id="rId110" Type="http://schemas.openxmlformats.org/officeDocument/2006/relationships/oleObject" Target="embeddings/oleObject45.bin"/><Relationship Id="rId131" Type="http://schemas.openxmlformats.org/officeDocument/2006/relationships/oleObject" Target="embeddings/oleObject58.bin"/><Relationship Id="rId327" Type="http://schemas.openxmlformats.org/officeDocument/2006/relationships/hyperlink" Target="file:///C:\temp\3GPP\3GPP_meeting\RAN_Plenary\RP%2378\DCMcontribution\5026846\Documents\&#20316;&#26989;&#12473;&#12506;&#12540;&#12473;\3GPP&#38306;&#36899;\Docs\R4-1713541.zip" TargetMode="External"/><Relationship Id="rId348" Type="http://schemas.openxmlformats.org/officeDocument/2006/relationships/theme" Target="theme/theme1.xml"/><Relationship Id="rId152" Type="http://schemas.openxmlformats.org/officeDocument/2006/relationships/image" Target="media/image64.wmf"/><Relationship Id="rId173" Type="http://schemas.openxmlformats.org/officeDocument/2006/relationships/image" Target="media/image73.wmf"/><Relationship Id="rId194" Type="http://schemas.openxmlformats.org/officeDocument/2006/relationships/image" Target="media/image79.wmf"/><Relationship Id="rId208" Type="http://schemas.openxmlformats.org/officeDocument/2006/relationships/hyperlink" Target="file:///C:\temp\3GPP\3GPP_meeting\RAN_Plenary\RP%2378\DCMcontribution\5026846\Documents\&#20316;&#26989;&#12473;&#12506;&#12540;&#12473;\3GPP&#38306;&#36899;\Docs\R4-1713025.zip" TargetMode="External"/><Relationship Id="rId229" Type="http://schemas.openxmlformats.org/officeDocument/2006/relationships/hyperlink" Target="file:///C:\temp\3GPP\3GPP_meeting\RAN_Plenary\RP%2378\DCMcontribution\5026846\Documents\&#20316;&#26989;&#12473;&#12506;&#12540;&#12473;\3GPP&#38306;&#36899;\Docs\R4-1714320.zip" TargetMode="External"/><Relationship Id="rId240" Type="http://schemas.openxmlformats.org/officeDocument/2006/relationships/hyperlink" Target="file:///C:\temp\3GPP\3GPP_meeting\RAN_Plenary\RP%2378\DCMcontribution\5026846\Documents\&#20316;&#26989;&#12473;&#12506;&#12540;&#12473;\3GPP&#38306;&#36899;\Docs\R4-1714128.zip" TargetMode="External"/><Relationship Id="rId261" Type="http://schemas.openxmlformats.org/officeDocument/2006/relationships/hyperlink" Target="file:///C:\temp\3GPP\3GPP_meeting\RAN_Plenary\RP%2378\DCMcontribution\5026846\Documents\&#20316;&#26989;&#12473;&#12506;&#12540;&#12473;\3GPP&#38306;&#36899;\Docs\R4-1712693.zip" TargetMode="External"/><Relationship Id="rId14" Type="http://schemas.openxmlformats.org/officeDocument/2006/relationships/image" Target="media/image3.emf"/><Relationship Id="rId35" Type="http://schemas.openxmlformats.org/officeDocument/2006/relationships/image" Target="media/image13.png"/><Relationship Id="rId56" Type="http://schemas.openxmlformats.org/officeDocument/2006/relationships/image" Target="media/image25.wmf"/><Relationship Id="rId77" Type="http://schemas.openxmlformats.org/officeDocument/2006/relationships/oleObject" Target="embeddings/oleObject25.bin"/><Relationship Id="rId100" Type="http://schemas.openxmlformats.org/officeDocument/2006/relationships/image" Target="media/image45.wmf"/><Relationship Id="rId282" Type="http://schemas.openxmlformats.org/officeDocument/2006/relationships/hyperlink" Target="file:///C:\temp\3GPP\3GPP_meeting\RAN_Plenary\RP%2378\DCMcontribution\5026846\Documents\&#20316;&#26989;&#12473;&#12506;&#12540;&#12473;\3GPP&#38306;&#36899;\Docs\R4-1712964.zip" TargetMode="External"/><Relationship Id="rId317" Type="http://schemas.openxmlformats.org/officeDocument/2006/relationships/hyperlink" Target="file:///C:\temp\3GPP\3GPP_meeting\RAN_Plenary\RP%2378\DCMcontribution\5026846\Documents\&#20316;&#26989;&#12473;&#12506;&#12540;&#12473;\3GPP&#38306;&#36899;\Docs\R4-1714518%09.zip" TargetMode="External"/><Relationship Id="rId338" Type="http://schemas.openxmlformats.org/officeDocument/2006/relationships/hyperlink" Target="file:///C:\temp\3GPP\3GPP_meeting\RAN_Plenary\RP%2378\DCMcontribution\5026846\Documents\&#20316;&#26989;&#12473;&#12506;&#12540;&#12473;\3GPP&#38306;&#36899;\Docs\R4-1714301.zip" TargetMode="External"/><Relationship Id="rId8" Type="http://schemas.openxmlformats.org/officeDocument/2006/relationships/hyperlink" Target="file:///C:\Users\5132603\OUT\RAN%2378(2017.12)\R1-1721616.zip" TargetMode="External"/><Relationship Id="rId98" Type="http://schemas.openxmlformats.org/officeDocument/2006/relationships/oleObject" Target="embeddings/oleObject37.bin"/><Relationship Id="rId121" Type="http://schemas.openxmlformats.org/officeDocument/2006/relationships/oleObject" Target="embeddings/oleObject54.bin"/><Relationship Id="rId142" Type="http://schemas.openxmlformats.org/officeDocument/2006/relationships/hyperlink" Target="file:///C:\Users\5132603\OUT\RAN%2378(2017.12)\R1-1721578.zip" TargetMode="External"/><Relationship Id="rId163" Type="http://schemas.openxmlformats.org/officeDocument/2006/relationships/oleObject" Target="embeddings/oleObject71.bin"/><Relationship Id="rId184" Type="http://schemas.openxmlformats.org/officeDocument/2006/relationships/image" Target="media/image77.wmf"/><Relationship Id="rId219" Type="http://schemas.openxmlformats.org/officeDocument/2006/relationships/hyperlink" Target="file:///C:\temp\3GPP\3GPP_meeting\RAN_Plenary\RP%2378\DCMcontribution\5026846\Documents\&#20316;&#26989;&#12473;&#12506;&#12540;&#12473;\3GPP&#38306;&#36899;\Docs\R4-1714476.zip" TargetMode="External"/><Relationship Id="rId230" Type="http://schemas.openxmlformats.org/officeDocument/2006/relationships/hyperlink" Target="file:///C:\temp\3GPP\3GPP_meeting\RAN_Plenary\RP%2378\DCMcontribution\5026846\Documents\&#20316;&#26989;&#12473;&#12506;&#12540;&#12473;\3GPP&#38306;&#36899;\Docs\R4-1714321.zip" TargetMode="External"/><Relationship Id="rId251" Type="http://schemas.openxmlformats.org/officeDocument/2006/relationships/hyperlink" Target="file:///C:\temp\3GPP\3GPP_meeting\RAN_Plenary\RP%2378\DCMcontribution\5026846\Documents\&#20316;&#26989;&#12473;&#12506;&#12540;&#12473;\3GPP&#38306;&#36899;\Docs\R4-1714141.zip" TargetMode="External"/><Relationship Id="rId25" Type="http://schemas.openxmlformats.org/officeDocument/2006/relationships/image" Target="media/image6.emf"/><Relationship Id="rId46" Type="http://schemas.openxmlformats.org/officeDocument/2006/relationships/image" Target="media/image21.wmf"/><Relationship Id="rId67" Type="http://schemas.openxmlformats.org/officeDocument/2006/relationships/oleObject" Target="embeddings/oleObject20.bin"/><Relationship Id="rId116" Type="http://schemas.openxmlformats.org/officeDocument/2006/relationships/image" Target="media/image50.wmf"/><Relationship Id="rId137" Type="http://schemas.openxmlformats.org/officeDocument/2006/relationships/oleObject" Target="embeddings/oleObject61.bin"/><Relationship Id="rId158" Type="http://schemas.openxmlformats.org/officeDocument/2006/relationships/oleObject" Target="embeddings/oleObject68.bin"/><Relationship Id="rId272" Type="http://schemas.openxmlformats.org/officeDocument/2006/relationships/hyperlink" Target="file:///C:\temp\3GPP\3GPP_meeting\RAN_Plenary\RP%2378\DCMcontribution\5026846\Documents\&#20316;&#26989;&#12473;&#12506;&#12540;&#12473;\3GPP&#38306;&#36899;\Docs\R4-1714312.zip" TargetMode="External"/><Relationship Id="rId293" Type="http://schemas.openxmlformats.org/officeDocument/2006/relationships/hyperlink" Target="file:///C:\temp\3GPP\3GPP_meeting\RAN_Plenary\RP%2378\DCMcontribution\5026846\Documents\&#20316;&#26989;&#12473;&#12506;&#12540;&#12473;\3GPP&#38306;&#36899;\Docs\R4-1714123.zip" TargetMode="External"/><Relationship Id="rId302" Type="http://schemas.openxmlformats.org/officeDocument/2006/relationships/hyperlink" Target="file:///C:\temp\3GPP\3GPP_meeting\RAN_Plenary\RP%2378\DCMcontribution\5026846\Documents\&#20316;&#26989;&#12473;&#12506;&#12540;&#12473;\3GPP&#38306;&#36899;\Docs\R4-1714437.zip" TargetMode="External"/><Relationship Id="rId307" Type="http://schemas.openxmlformats.org/officeDocument/2006/relationships/hyperlink" Target="file:///C:\temp\3GPP\3GPP_meeting\RAN_Plenary\RP%2378\DCMcontribution\5026846\Documents\&#20316;&#26989;&#12473;&#12506;&#12540;&#12473;\3GPP&#38306;&#36899;\Docs\R4-1714137.zip" TargetMode="External"/><Relationship Id="rId323" Type="http://schemas.openxmlformats.org/officeDocument/2006/relationships/hyperlink" Target="file:///C:\temp\3GPP\3GPP_meeting\RAN_Plenary\RP%2378\DCMcontribution\5026846\Documents\&#20316;&#26989;&#12473;&#12506;&#12540;&#12473;\3GPP&#38306;&#36899;\Docs\R4-1714390.zip" TargetMode="External"/><Relationship Id="rId328" Type="http://schemas.openxmlformats.org/officeDocument/2006/relationships/hyperlink" Target="file:///C:\temp\3GPP\3GPP_meeting\RAN_Plenary\RP%2378\DCMcontribution\5026846\Documents\&#20316;&#26989;&#12473;&#12506;&#12540;&#12473;\3GPP&#38306;&#36899;\Docs\R4-1712972.zip" TargetMode="External"/><Relationship Id="rId344" Type="http://schemas.openxmlformats.org/officeDocument/2006/relationships/header" Target="header1.xml"/><Relationship Id="rId20" Type="http://schemas.openxmlformats.org/officeDocument/2006/relationships/image" Target="media/image4.wmf"/><Relationship Id="rId41" Type="http://schemas.openxmlformats.org/officeDocument/2006/relationships/image" Target="media/image19.wmf"/><Relationship Id="rId62" Type="http://schemas.openxmlformats.org/officeDocument/2006/relationships/image" Target="media/image28.wmf"/><Relationship Id="rId83" Type="http://schemas.openxmlformats.org/officeDocument/2006/relationships/oleObject" Target="embeddings/oleObject28.bin"/><Relationship Id="rId88" Type="http://schemas.openxmlformats.org/officeDocument/2006/relationships/image" Target="media/image41.wmf"/><Relationship Id="rId111" Type="http://schemas.openxmlformats.org/officeDocument/2006/relationships/oleObject" Target="embeddings/oleObject46.bin"/><Relationship Id="rId132" Type="http://schemas.openxmlformats.org/officeDocument/2006/relationships/image" Target="media/image55.wmf"/><Relationship Id="rId153" Type="http://schemas.openxmlformats.org/officeDocument/2006/relationships/oleObject" Target="embeddings/oleObject65.bin"/><Relationship Id="rId174" Type="http://schemas.openxmlformats.org/officeDocument/2006/relationships/oleObject" Target="embeddings/oleObject77.bin"/><Relationship Id="rId179" Type="http://schemas.openxmlformats.org/officeDocument/2006/relationships/oleObject" Target="embeddings/oleObject81.bin"/><Relationship Id="rId195" Type="http://schemas.openxmlformats.org/officeDocument/2006/relationships/oleObject" Target="embeddings/oleObject92.bin"/><Relationship Id="rId209" Type="http://schemas.openxmlformats.org/officeDocument/2006/relationships/hyperlink" Target="file:///C:\temp\3GPP\3GPP_meeting\RAN_Plenary\RP%2378\DCMcontribution\5026846\Documents\&#20316;&#26989;&#12473;&#12506;&#12540;&#12473;\3GPP&#38306;&#36899;\Docs\R4-1714493%20.zip" TargetMode="External"/><Relationship Id="rId190" Type="http://schemas.openxmlformats.org/officeDocument/2006/relationships/oleObject" Target="embeddings/oleObject88.bin"/><Relationship Id="rId204" Type="http://schemas.openxmlformats.org/officeDocument/2006/relationships/hyperlink" Target="file:///C:\temp\3GPP\3GPP_meeting\RAN_Plenary\RP%2378\DCMcontribution\5026846\Documents\&#20316;&#26989;&#12473;&#12506;&#12540;&#12473;\3GPP&#38306;&#36899;\Docs\R4-1712962.zip" TargetMode="External"/><Relationship Id="rId220" Type="http://schemas.openxmlformats.org/officeDocument/2006/relationships/hyperlink" Target="file:///C:\temp\3GPP\3GPP_meeting\RAN_Plenary\RP%2378\DCMcontribution\5026846\Documents\&#20316;&#26989;&#12473;&#12506;&#12540;&#12473;\3GPP&#38306;&#36899;\Docs\R4-1714432.zip" TargetMode="External"/><Relationship Id="rId225" Type="http://schemas.openxmlformats.org/officeDocument/2006/relationships/hyperlink" Target="file:///C:\temp\3GPP\3GPP_meeting\RAN_Plenary\RP%2378\DCMcontribution\5026846\Documents\&#20316;&#26989;&#12473;&#12506;&#12540;&#12473;\3GPP&#38306;&#36899;\Docs\R4-1712964.zip" TargetMode="External"/><Relationship Id="rId241" Type="http://schemas.openxmlformats.org/officeDocument/2006/relationships/hyperlink" Target="file:///C:\temp\3GPP\3GPP_meeting\RAN_Plenary\RP%2378\DCMcontribution\5026846\Documents\&#20316;&#26989;&#12473;&#12506;&#12540;&#12473;\3GPP&#38306;&#36899;\Docs\R4-1714428.zip" TargetMode="External"/><Relationship Id="rId246" Type="http://schemas.openxmlformats.org/officeDocument/2006/relationships/hyperlink" Target="file:///C:\temp\3GPP\3GPP_meeting\RAN_Plenary\RP%2378\DCMcontribution\5026846\Documents\&#20316;&#26989;&#12473;&#12506;&#12540;&#12473;\3GPP&#38306;&#36899;\Docs\R4-1714133.zip" TargetMode="External"/><Relationship Id="rId267" Type="http://schemas.openxmlformats.org/officeDocument/2006/relationships/hyperlink" Target="file:///C:\temp\3GPP\3GPP_meeting\RAN_Plenary\RP%2378\DCMcontribution\5026846\Documents\&#20316;&#26989;&#12473;&#12506;&#12540;&#12473;\3GPP&#38306;&#36899;\Docs\R4-1712648.zip" TargetMode="External"/><Relationship Id="rId288" Type="http://schemas.openxmlformats.org/officeDocument/2006/relationships/hyperlink" Target="file:///C:\temp\3GPP\3GPP_meeting\RAN_Plenary\RP%2378\DCMcontribution\5026846\Documents\&#20316;&#26989;&#12473;&#12506;&#12540;&#12473;\3GPP&#38306;&#36899;\Docs\R4-1714116.zip" TargetMode="External"/><Relationship Id="rId15" Type="http://schemas.openxmlformats.org/officeDocument/2006/relationships/oleObject" Target="embeddings/oleObject1.bin"/><Relationship Id="rId36" Type="http://schemas.openxmlformats.org/officeDocument/2006/relationships/image" Target="media/image14.png"/><Relationship Id="rId57" Type="http://schemas.openxmlformats.org/officeDocument/2006/relationships/oleObject" Target="embeddings/oleObject15.bin"/><Relationship Id="rId106" Type="http://schemas.openxmlformats.org/officeDocument/2006/relationships/image" Target="media/image48.wmf"/><Relationship Id="rId127" Type="http://schemas.openxmlformats.org/officeDocument/2006/relationships/oleObject" Target="embeddings/oleObject56.bin"/><Relationship Id="rId262" Type="http://schemas.openxmlformats.org/officeDocument/2006/relationships/hyperlink" Target="file:///C:\temp\3GPP\3GPP_meeting\RAN_Plenary\RP%2378\DCMcontribution\5026846\Documents\&#20316;&#26989;&#12473;&#12506;&#12540;&#12473;\3GPP&#38306;&#36899;\Docs\R4-1714390.zip" TargetMode="External"/><Relationship Id="rId283" Type="http://schemas.openxmlformats.org/officeDocument/2006/relationships/hyperlink" Target="file:///C:\temp\3GPP\3GPP_meeting\RAN_Plenary\RP%2378\DCMcontribution\5026846\Documents\&#20316;&#26989;&#12473;&#12506;&#12540;&#12473;\3GPP&#38306;&#36899;\Docs\R4-1714318.zip" TargetMode="External"/><Relationship Id="rId313" Type="http://schemas.openxmlformats.org/officeDocument/2006/relationships/hyperlink" Target="file:///C:\temp\3GPP\3GPP_meeting\RAN_Plenary\RP%2378\DCMcontribution\5026846\Documents\&#20316;&#26989;&#12473;&#12506;&#12540;&#12473;\3GPP&#38306;&#36899;\Docs\R4-1712614.zip" TargetMode="External"/><Relationship Id="rId318" Type="http://schemas.openxmlformats.org/officeDocument/2006/relationships/hyperlink" Target="file:///C:\temp\3GPP\3GPP_meeting\RAN_Plenary\RP%2378\DCMcontribution\5026846\Documents\&#20316;&#26989;&#12473;&#12506;&#12540;&#12473;\3GPP&#38306;&#36899;\Docs\R4-1714150.zip" TargetMode="External"/><Relationship Id="rId339" Type="http://schemas.openxmlformats.org/officeDocument/2006/relationships/hyperlink" Target="file:///C:\temp\3GPP\3GPP_meeting\RAN_Plenary\RP%2378\DCMcontribution\5026846\Documents\&#20316;&#26989;&#12473;&#12506;&#12540;&#12473;\3GPP&#38306;&#36899;\Docs\R4-1714302.zip" TargetMode="External"/><Relationship Id="rId10" Type="http://schemas.openxmlformats.org/officeDocument/2006/relationships/hyperlink" Target="file:///C:\Users\5132603\OUT\RAN%2378(2017.12)\R1-1721490.zip" TargetMode="External"/><Relationship Id="rId31" Type="http://schemas.openxmlformats.org/officeDocument/2006/relationships/oleObject" Target="embeddings/oleObject6.bin"/><Relationship Id="rId52" Type="http://schemas.openxmlformats.org/officeDocument/2006/relationships/image" Target="media/image23.wmf"/><Relationship Id="rId73" Type="http://schemas.openxmlformats.org/officeDocument/2006/relationships/oleObject" Target="embeddings/oleObject23.bin"/><Relationship Id="rId78" Type="http://schemas.openxmlformats.org/officeDocument/2006/relationships/image" Target="media/image36.wmf"/><Relationship Id="rId94" Type="http://schemas.openxmlformats.org/officeDocument/2006/relationships/oleObject" Target="embeddings/oleObject34.bin"/><Relationship Id="rId99" Type="http://schemas.openxmlformats.org/officeDocument/2006/relationships/oleObject" Target="embeddings/oleObject38.bin"/><Relationship Id="rId101" Type="http://schemas.openxmlformats.org/officeDocument/2006/relationships/oleObject" Target="embeddings/oleObject39.bin"/><Relationship Id="rId122" Type="http://schemas.openxmlformats.org/officeDocument/2006/relationships/hyperlink" Target="file:///C:\Users\5132603\OUT\RAN%2378(2017.12)\R1-1721519.zip" TargetMode="External"/><Relationship Id="rId143" Type="http://schemas.openxmlformats.org/officeDocument/2006/relationships/hyperlink" Target="file:///C:\Users\5132603\OUT\RAN%2378(2017.12)\R1-1721578.zip" TargetMode="External"/><Relationship Id="rId148" Type="http://schemas.openxmlformats.org/officeDocument/2006/relationships/image" Target="media/image62.png"/><Relationship Id="rId164" Type="http://schemas.openxmlformats.org/officeDocument/2006/relationships/image" Target="media/image69.wmf"/><Relationship Id="rId169" Type="http://schemas.openxmlformats.org/officeDocument/2006/relationships/oleObject" Target="embeddings/oleObject74.bin"/><Relationship Id="rId185" Type="http://schemas.openxmlformats.org/officeDocument/2006/relationships/oleObject" Target="embeddings/oleObject84.bin"/><Relationship Id="rId334" Type="http://schemas.openxmlformats.org/officeDocument/2006/relationships/hyperlink" Target="file:///C:\temp\3GPP\3GPP_meeting\RAN_Plenary\RP%2378\DCMcontribution\5026846\Documents\&#20316;&#26989;&#12473;&#12506;&#12540;&#12473;\3GPP&#38306;&#36899;\Docs\R4-1714302.zip" TargetMode="External"/><Relationship Id="rId4" Type="http://schemas.openxmlformats.org/officeDocument/2006/relationships/webSettings" Target="webSettings.xml"/><Relationship Id="rId9" Type="http://schemas.openxmlformats.org/officeDocument/2006/relationships/hyperlink" Target="file:///C:\Users\5132603\OUT\RAN%2378(2017.12)\R1-1719756.zip" TargetMode="External"/><Relationship Id="rId180" Type="http://schemas.openxmlformats.org/officeDocument/2006/relationships/image" Target="media/image75.wmf"/><Relationship Id="rId210" Type="http://schemas.openxmlformats.org/officeDocument/2006/relationships/hyperlink" Target="file:///C:\temp\3GPP\3GPP_meeting\RAN_Plenary\RP%2378\DCMcontribution\5026846\Documents\&#20316;&#26989;&#12473;&#12506;&#12540;&#12473;\3GPP&#38306;&#36899;\Docs\R4-1712648.zip" TargetMode="External"/><Relationship Id="rId215" Type="http://schemas.openxmlformats.org/officeDocument/2006/relationships/hyperlink" Target="file:///C:\temp\3GPP\3GPP_meeting\RAN_Plenary\RP%2378\DCMcontribution\5026846\Documents\&#20316;&#26989;&#12473;&#12506;&#12540;&#12473;\3GPP&#38306;&#36899;\Docs\R4-1714312.zip" TargetMode="External"/><Relationship Id="rId236" Type="http://schemas.openxmlformats.org/officeDocument/2006/relationships/hyperlink" Target="file:///C:\temp\3GPP\3GPP_meeting\RAN_Plenary\RP%2378\DCMcontribution\5026846\Documents\&#20316;&#26989;&#12473;&#12506;&#12540;&#12473;\3GPP&#38306;&#36899;\Docs\R4-1714123.zip" TargetMode="External"/><Relationship Id="rId257" Type="http://schemas.openxmlformats.org/officeDocument/2006/relationships/hyperlink" Target="file:///C:\temp\3GPP\3GPP_meeting\RAN_Plenary\RP%2378\DCMcontribution\5026846\Documents\&#20316;&#26989;&#12473;&#12506;&#12540;&#12473;\3GPP&#38306;&#36899;\Docs\R4-1714150.zip" TargetMode="External"/><Relationship Id="rId278" Type="http://schemas.openxmlformats.org/officeDocument/2006/relationships/hyperlink" Target="file:///C:\temp\3GPP\3GPP_meeting\RAN_Plenary\RP%2378\DCMcontribution\5026846\Documents\&#20316;&#26989;&#12473;&#12506;&#12540;&#12473;\3GPP&#38306;&#36899;\Docs\R4-1714315.zip" TargetMode="External"/><Relationship Id="rId26" Type="http://schemas.openxmlformats.org/officeDocument/2006/relationships/image" Target="media/image7.emf"/><Relationship Id="rId231" Type="http://schemas.openxmlformats.org/officeDocument/2006/relationships/hyperlink" Target="file:///C:\temp\3GPP\3GPP_meeting\RAN_Plenary\RP%2378\DCMcontribution\5026846\Documents\&#20316;&#26989;&#12473;&#12506;&#12540;&#12473;\3GPP&#38306;&#36899;\Docs\R4-1714116.zip" TargetMode="External"/><Relationship Id="rId252" Type="http://schemas.openxmlformats.org/officeDocument/2006/relationships/hyperlink" Target="file:///C:\temp\3GPP\3GPP_meeting\RAN_Plenary\RP%2378\DCMcontribution\5026846\Documents\&#20316;&#26989;&#12473;&#12506;&#12540;&#12473;\3GPP&#38306;&#36899;\Docs\R4-1714142.zip" TargetMode="External"/><Relationship Id="rId273" Type="http://schemas.openxmlformats.org/officeDocument/2006/relationships/hyperlink" Target="file:///C:\temp\3GPP\3GPP_meeting\RAN_Plenary\RP%2378\DCMcontribution\5026846\Documents\&#20316;&#26989;&#12473;&#12506;&#12540;&#12473;\3GPP&#38306;&#36899;\Docs\R4-1713632.zip" TargetMode="External"/><Relationship Id="rId294" Type="http://schemas.openxmlformats.org/officeDocument/2006/relationships/hyperlink" Target="file:///C:\temp\3GPP\3GPP_meeting\RAN_Plenary\RP%2378\DCMcontribution\5026846\Documents\&#20316;&#26989;&#12473;&#12506;&#12540;&#12473;\3GPP&#38306;&#36899;\Docs\R4-1714124.zip" TargetMode="External"/><Relationship Id="rId308" Type="http://schemas.openxmlformats.org/officeDocument/2006/relationships/image" Target="media/image83.png"/><Relationship Id="rId329" Type="http://schemas.openxmlformats.org/officeDocument/2006/relationships/hyperlink" Target="file:///C:\temp\3GPP\3GPP_meeting\RAN_Plenary\RP%2378\DCMcontribution\5026846\Documents\&#20316;&#26989;&#12473;&#12506;&#12540;&#12473;\3GPP&#38306;&#36899;\Docs\R4-1713129.zip" TargetMode="External"/><Relationship Id="rId47" Type="http://schemas.openxmlformats.org/officeDocument/2006/relationships/oleObject" Target="embeddings/oleObject9.bin"/><Relationship Id="rId68" Type="http://schemas.openxmlformats.org/officeDocument/2006/relationships/image" Target="media/image31.wmf"/><Relationship Id="rId89" Type="http://schemas.openxmlformats.org/officeDocument/2006/relationships/oleObject" Target="embeddings/oleObject31.bin"/><Relationship Id="rId112" Type="http://schemas.openxmlformats.org/officeDocument/2006/relationships/image" Target="media/image49.wmf"/><Relationship Id="rId133" Type="http://schemas.openxmlformats.org/officeDocument/2006/relationships/oleObject" Target="embeddings/oleObject59.bin"/><Relationship Id="rId154" Type="http://schemas.openxmlformats.org/officeDocument/2006/relationships/image" Target="media/image65.wmf"/><Relationship Id="rId175" Type="http://schemas.openxmlformats.org/officeDocument/2006/relationships/oleObject" Target="embeddings/oleObject78.bin"/><Relationship Id="rId340" Type="http://schemas.openxmlformats.org/officeDocument/2006/relationships/oleObject" Target="embeddings/oleObject94.bin"/><Relationship Id="rId196" Type="http://schemas.openxmlformats.org/officeDocument/2006/relationships/oleObject" Target="embeddings/oleObject93.bin"/><Relationship Id="rId200" Type="http://schemas.openxmlformats.org/officeDocument/2006/relationships/hyperlink" Target="file:///C:\temp\3GPP\3GPP_meeting\RAN_Plenary\RP%2378\DCMcontribution\5026846\Documents\&#20316;&#26989;&#12473;&#12506;&#12540;&#12473;\3GPP&#38306;&#36899;\Docs\R4-1714311.zip" TargetMode="External"/><Relationship Id="rId16" Type="http://schemas.openxmlformats.org/officeDocument/2006/relationships/hyperlink" Target="file:///C:\Users\5132603\OUT\RAN%2378(2017.12)\R1-1721561.zip" TargetMode="External"/><Relationship Id="rId221" Type="http://schemas.openxmlformats.org/officeDocument/2006/relationships/hyperlink" Target="file:///C:\temp\3GPP\3GPP_meeting\RAN_Plenary\RP%2378\DCMcontribution\5026846\Documents\&#20316;&#26989;&#12473;&#12506;&#12540;&#12473;\3GPP&#38306;&#36899;\Docs\R4-1714315.zip" TargetMode="External"/><Relationship Id="rId242" Type="http://schemas.openxmlformats.org/officeDocument/2006/relationships/hyperlink" Target="file:///C:\temp\3GPP\3GPP_meeting\RAN_Plenary\RP%2378\DCMcontribution\5026846\Documents\&#20316;&#26989;&#12473;&#12506;&#12540;&#12473;\3GPP&#38306;&#36899;\Docs\R4-1714130.zip" TargetMode="External"/><Relationship Id="rId263" Type="http://schemas.openxmlformats.org/officeDocument/2006/relationships/hyperlink" Target="file:///C:\temp\3GPP\3GPP_meeting\RAN_Plenary\RP%2378\DCMcontribution\5026846\Documents\&#20316;&#26989;&#12473;&#12506;&#12540;&#12473;\3GPP&#38306;&#36899;\Docs\R4-1713130.zip" TargetMode="External"/><Relationship Id="rId284" Type="http://schemas.openxmlformats.org/officeDocument/2006/relationships/hyperlink" Target="file:///C:\temp\3GPP\3GPP_meeting\RAN_Plenary\RP%2378\DCMcontribution\5026846\Documents\&#20316;&#26989;&#12473;&#12506;&#12540;&#12473;\3GPP&#38306;&#36899;\Docs\R4-1714319.zip" TargetMode="External"/><Relationship Id="rId319" Type="http://schemas.openxmlformats.org/officeDocument/2006/relationships/hyperlink" Target="file:///C:\temp\3GPP\3GPP_meeting\RAN_Plenary\RP%2378\DCMcontribution\5026846\Documents\&#20316;&#26989;&#12473;&#12506;&#12540;&#12473;\3GPP&#38306;&#36899;\Docs\R4-1714439.zip" TargetMode="External"/><Relationship Id="rId37" Type="http://schemas.openxmlformats.org/officeDocument/2006/relationships/image" Target="media/image15.png"/><Relationship Id="rId58" Type="http://schemas.openxmlformats.org/officeDocument/2006/relationships/image" Target="media/image26.wmf"/><Relationship Id="rId79" Type="http://schemas.openxmlformats.org/officeDocument/2006/relationships/oleObject" Target="embeddings/oleObject26.bin"/><Relationship Id="rId102" Type="http://schemas.openxmlformats.org/officeDocument/2006/relationships/image" Target="media/image46.wmf"/><Relationship Id="rId123" Type="http://schemas.openxmlformats.org/officeDocument/2006/relationships/hyperlink" Target="file:///C:\Users\5132603\OUT\RAN%2378(2017.12)\R1-1721574.zip" TargetMode="External"/><Relationship Id="rId144" Type="http://schemas.openxmlformats.org/officeDocument/2006/relationships/hyperlink" Target="file:///C:\Users\5132603\OUT\RAN%2378(2017.12)\R1-1721669.zip" TargetMode="External"/><Relationship Id="rId330" Type="http://schemas.openxmlformats.org/officeDocument/2006/relationships/hyperlink" Target="file:///C:\temp\3GPP\3GPP_meeting\RAN_Plenary\RP%2378\DCMcontribution\5026846\Documents\&#20316;&#26989;&#12473;&#12506;&#12540;&#12473;\3GPP&#38306;&#36899;\Docs\R4-1714297.zip" TargetMode="External"/><Relationship Id="rId90" Type="http://schemas.openxmlformats.org/officeDocument/2006/relationships/image" Target="media/image42.wmf"/><Relationship Id="rId165" Type="http://schemas.openxmlformats.org/officeDocument/2006/relationships/oleObject" Target="embeddings/oleObject72.bin"/><Relationship Id="rId186" Type="http://schemas.openxmlformats.org/officeDocument/2006/relationships/oleObject" Target="embeddings/oleObject85.bin"/><Relationship Id="rId211" Type="http://schemas.openxmlformats.org/officeDocument/2006/relationships/hyperlink" Target="file:///C:\temp\3GPP\3GPP_meeting\RAN_Plenary\RP%2378\DCMcontribution\5026846\Documents\&#20316;&#26989;&#12473;&#12506;&#12540;&#12473;\3GPP&#38306;&#36899;\Docs\R4-1714306.zip" TargetMode="External"/><Relationship Id="rId232" Type="http://schemas.openxmlformats.org/officeDocument/2006/relationships/hyperlink" Target="file:///C:\temp\3GPP\3GPP_meeting\RAN_Plenary\RP%2378\DCMcontribution\5026846\Documents\&#20316;&#26989;&#12473;&#12506;&#12540;&#12473;\3GPP&#38306;&#36899;\Docs\R4-1714116.zip" TargetMode="External"/><Relationship Id="rId253" Type="http://schemas.openxmlformats.org/officeDocument/2006/relationships/hyperlink" Target="file:///C:\temp\3GPP\3GPP_meeting\RAN_Plenary\RP%2378\DCMcontribution\5026846\Documents\&#20316;&#26989;&#12473;&#12506;&#12540;&#12473;\3GPP&#38306;&#36899;\Docs\R4-1712614.zip" TargetMode="External"/><Relationship Id="rId274" Type="http://schemas.openxmlformats.org/officeDocument/2006/relationships/hyperlink" Target="file:///C:\temp\3GPP\3GPP_meeting\RAN_Plenary\RP%2378\DCMcontribution\5026846\Documents\&#20316;&#26989;&#12473;&#12506;&#12540;&#12473;\3GPP&#38306;&#36899;\Docs\R4-1713633.zip" TargetMode="External"/><Relationship Id="rId295" Type="http://schemas.openxmlformats.org/officeDocument/2006/relationships/hyperlink" Target="file:///C:\temp\3GPP\3GPP_meeting\RAN_Plenary\RP%2378\DCMcontribution\5026846\Documents\&#20316;&#26989;&#12473;&#12506;&#12540;&#12473;\3GPP&#38306;&#36899;\Docs\R4-1714125.zip" TargetMode="External"/><Relationship Id="rId309" Type="http://schemas.openxmlformats.org/officeDocument/2006/relationships/image" Target="media/image84.png"/><Relationship Id="rId27" Type="http://schemas.openxmlformats.org/officeDocument/2006/relationships/oleObject" Target="embeddings/oleObject4.bin"/><Relationship Id="rId48" Type="http://schemas.openxmlformats.org/officeDocument/2006/relationships/oleObject" Target="embeddings/oleObject10.bin"/><Relationship Id="rId69" Type="http://schemas.openxmlformats.org/officeDocument/2006/relationships/oleObject" Target="embeddings/oleObject21.bin"/><Relationship Id="rId113" Type="http://schemas.openxmlformats.org/officeDocument/2006/relationships/oleObject" Target="embeddings/oleObject47.bin"/><Relationship Id="rId134" Type="http://schemas.openxmlformats.org/officeDocument/2006/relationships/image" Target="media/image56.wmf"/><Relationship Id="rId320" Type="http://schemas.openxmlformats.org/officeDocument/2006/relationships/hyperlink" Target="file:///C:\temp\3GPP\3GPP_meeting\RAN_Plenary\RP%2378\DCMcontribution\5026846\Documents\&#20316;&#26989;&#12473;&#12506;&#12540;&#12473;\3GPP&#38306;&#36899;\Docs\R4-1714433.zip" TargetMode="External"/><Relationship Id="rId80" Type="http://schemas.openxmlformats.org/officeDocument/2006/relationships/image" Target="media/image37.wmf"/><Relationship Id="rId155" Type="http://schemas.openxmlformats.org/officeDocument/2006/relationships/oleObject" Target="embeddings/oleObject66.bin"/><Relationship Id="rId176" Type="http://schemas.openxmlformats.org/officeDocument/2006/relationships/oleObject" Target="embeddings/oleObject79.bin"/><Relationship Id="rId197" Type="http://schemas.openxmlformats.org/officeDocument/2006/relationships/image" Target="media/image80.emf"/><Relationship Id="rId341" Type="http://schemas.openxmlformats.org/officeDocument/2006/relationships/image" Target="media/image86.wmf"/><Relationship Id="rId201" Type="http://schemas.openxmlformats.org/officeDocument/2006/relationships/hyperlink" Target="file:///C:\temp\3GPP\3GPP_meeting\RAN_Plenary\RP%2378\DCMcontribution\5026846\Documents\&#20316;&#26989;&#12473;&#12506;&#12540;&#12473;\3GPP&#38306;&#36899;\Docs\R4-1712124.zip" TargetMode="External"/><Relationship Id="rId222" Type="http://schemas.openxmlformats.org/officeDocument/2006/relationships/hyperlink" Target="file:///C:\temp\3GPP\3GPP_meeting\RAN_Plenary\RP%2378\DCMcontribution\5026846\Documents\&#20316;&#26989;&#12473;&#12506;&#12540;&#12473;\3GPP&#38306;&#36899;\Docs\R4-1714316.zip" TargetMode="External"/><Relationship Id="rId243" Type="http://schemas.openxmlformats.org/officeDocument/2006/relationships/hyperlink" Target="file:///C:\temp\3GPP\3GPP_meeting\RAN_Plenary\RP%2378\DCMcontribution\5026846\Documents\&#20316;&#26989;&#12473;&#12506;&#12540;&#12473;\3GPP&#38306;&#36899;\Docs\R4-1714129.zip" TargetMode="External"/><Relationship Id="rId264" Type="http://schemas.openxmlformats.org/officeDocument/2006/relationships/hyperlink" Target="file:///C:\temp\3GPP\3GPP_meeting\RAN_Plenary\RP%2378\DCMcontribution\5026846\Documents\&#20316;&#26989;&#12473;&#12506;&#12540;&#12473;\3GPP&#38306;&#36899;\Docs\R4-1714156.zip" TargetMode="External"/><Relationship Id="rId285" Type="http://schemas.openxmlformats.org/officeDocument/2006/relationships/hyperlink" Target="file:///C:\temp\3GPP\3GPP_meeting\RAN_Plenary\RP%2378\DCMcontribution\5026846\Documents\&#20316;&#26989;&#12473;&#12506;&#12540;&#12473;\3GPP&#38306;&#36899;\Docs\R4-1714515.zip" TargetMode="External"/><Relationship Id="rId17" Type="http://schemas.openxmlformats.org/officeDocument/2006/relationships/hyperlink" Target="file:///C:\Users\5132603\OUT\RAN%2378(2017.12)\R1-1721622.zip" TargetMode="External"/><Relationship Id="rId38" Type="http://schemas.openxmlformats.org/officeDocument/2006/relationships/image" Target="media/image16.png"/><Relationship Id="rId59" Type="http://schemas.openxmlformats.org/officeDocument/2006/relationships/oleObject" Target="embeddings/oleObject16.bin"/><Relationship Id="rId103" Type="http://schemas.openxmlformats.org/officeDocument/2006/relationships/oleObject" Target="embeddings/oleObject40.bin"/><Relationship Id="rId124" Type="http://schemas.openxmlformats.org/officeDocument/2006/relationships/image" Target="media/image51.wmf"/><Relationship Id="rId310" Type="http://schemas.openxmlformats.org/officeDocument/2006/relationships/image" Target="media/image85.png"/><Relationship Id="rId70" Type="http://schemas.openxmlformats.org/officeDocument/2006/relationships/image" Target="media/image32.wmf"/><Relationship Id="rId91" Type="http://schemas.openxmlformats.org/officeDocument/2006/relationships/oleObject" Target="embeddings/oleObject32.bin"/><Relationship Id="rId145" Type="http://schemas.openxmlformats.org/officeDocument/2006/relationships/hyperlink" Target="file:///C:\Users\5132603\OUT\RAN%2378(2017.12)\R1-1721667.zip" TargetMode="External"/><Relationship Id="rId166" Type="http://schemas.openxmlformats.org/officeDocument/2006/relationships/image" Target="media/image70.wmf"/><Relationship Id="rId187" Type="http://schemas.openxmlformats.org/officeDocument/2006/relationships/image" Target="media/image78.wmf"/><Relationship Id="rId331" Type="http://schemas.openxmlformats.org/officeDocument/2006/relationships/hyperlink" Target="file:///C:\temp\3GPP\3GPP_meeting\RAN_Plenary\RP%2378\DCMcontribution\5026846\Documents\&#20316;&#26989;&#12473;&#12506;&#12540;&#12473;\3GPP&#38306;&#36899;\Docs\R4-1714299.zip" TargetMode="External"/><Relationship Id="rId1" Type="http://schemas.openxmlformats.org/officeDocument/2006/relationships/numbering" Target="numbering.xml"/><Relationship Id="rId212" Type="http://schemas.openxmlformats.org/officeDocument/2006/relationships/hyperlink" Target="file:///C:\temp\3GPP\3GPP_meeting\RAN_Plenary\RP%2378\DCMcontribution\5026846\Documents\&#20316;&#26989;&#12473;&#12506;&#12540;&#12473;\3GPP&#38306;&#36899;\Docs\R4-1714307.zip" TargetMode="External"/><Relationship Id="rId233" Type="http://schemas.openxmlformats.org/officeDocument/2006/relationships/hyperlink" Target="file:///C:\temp\3GPP\3GPP_meeting\RAN_Plenary\RP%2378\DCMcontribution\5026846\Documents\&#20316;&#26989;&#12473;&#12506;&#12540;&#12473;\3GPP&#38306;&#36899;\Docs\R4-1714117.zip" TargetMode="External"/><Relationship Id="rId254" Type="http://schemas.openxmlformats.org/officeDocument/2006/relationships/hyperlink" Target="file:///C:\temp\3GPP\3GPP_meeting\RAN_Plenary\RP%2378\DCMcontribution\5026846\Documents\&#20316;&#26989;&#12473;&#12506;&#12540;&#12473;\3GPP&#38306;&#36899;\Docs\R4-1714144.zip" TargetMode="External"/><Relationship Id="rId28" Type="http://schemas.openxmlformats.org/officeDocument/2006/relationships/image" Target="media/image8.emf"/><Relationship Id="rId49" Type="http://schemas.openxmlformats.org/officeDocument/2006/relationships/image" Target="media/image22.wmf"/><Relationship Id="rId114" Type="http://schemas.openxmlformats.org/officeDocument/2006/relationships/oleObject" Target="embeddings/oleObject48.bin"/><Relationship Id="rId275" Type="http://schemas.openxmlformats.org/officeDocument/2006/relationships/hyperlink" Target="file:///C:\temp\3GPP\3GPP_meeting\RAN_Plenary\RP%2378\DCMcontribution\5026846\Documents\&#20316;&#26989;&#12473;&#12506;&#12540;&#12473;\3GPP&#38306;&#36899;\Docs\R4-1714313.zip" TargetMode="External"/><Relationship Id="rId296" Type="http://schemas.openxmlformats.org/officeDocument/2006/relationships/hyperlink" Target="file:///C:\temp\3GPP\3GPP_meeting\RAN_Plenary\RP%2378\DCMcontribution\5026846\Documents\&#20316;&#26989;&#12473;&#12506;&#12540;&#12473;\3GPP&#38306;&#36899;\Docs\R4-1714127.zip" TargetMode="External"/><Relationship Id="rId300" Type="http://schemas.openxmlformats.org/officeDocument/2006/relationships/hyperlink" Target="file:///C:\temp\3GPP\3GPP_meeting\RAN_Plenary\RP%2378\DCMcontribution\5026846\Documents\&#20316;&#26989;&#12473;&#12506;&#12540;&#12473;\3GPP&#38306;&#36899;\Docs\R4-1714133.zip" TargetMode="External"/><Relationship Id="rId60" Type="http://schemas.openxmlformats.org/officeDocument/2006/relationships/image" Target="media/image27.wmf"/><Relationship Id="rId81" Type="http://schemas.openxmlformats.org/officeDocument/2006/relationships/oleObject" Target="embeddings/oleObject27.bin"/><Relationship Id="rId135" Type="http://schemas.openxmlformats.org/officeDocument/2006/relationships/oleObject" Target="embeddings/oleObject60.bin"/><Relationship Id="rId156" Type="http://schemas.openxmlformats.org/officeDocument/2006/relationships/image" Target="media/image66.wmf"/><Relationship Id="rId177" Type="http://schemas.openxmlformats.org/officeDocument/2006/relationships/image" Target="media/image74.wmf"/><Relationship Id="rId198" Type="http://schemas.openxmlformats.org/officeDocument/2006/relationships/image" Target="media/image81.emf"/><Relationship Id="rId321" Type="http://schemas.openxmlformats.org/officeDocument/2006/relationships/hyperlink" Target="file:///C:\temp\3GPP\3GPP_meeting\RAN_Plenary\RP%2378\DCMcontribution\5026846\Documents\&#20316;&#26989;&#12473;&#12506;&#12540;&#12473;\3GPP&#38306;&#36899;\Docs\R4-1714521.zip" TargetMode="External"/><Relationship Id="rId342" Type="http://schemas.openxmlformats.org/officeDocument/2006/relationships/oleObject" Target="embeddings/oleObject95.bin"/><Relationship Id="rId202" Type="http://schemas.openxmlformats.org/officeDocument/2006/relationships/hyperlink" Target="file:///C:\temp\3GPP\3GPP_meeting\RAN_Plenary\RP%2378\DCMcontribution\5026846\Documents\&#20316;&#26989;&#12473;&#12506;&#12540;&#12473;\3GPP&#38306;&#36899;\Docs\R4-1714440.zip" TargetMode="External"/><Relationship Id="rId223" Type="http://schemas.openxmlformats.org/officeDocument/2006/relationships/hyperlink" Target="file:///C:\temp\3GPP\3GPP_meeting\RAN_Plenary\RP%2378\DCMcontribution\5026846\Documents\&#20316;&#26989;&#12473;&#12506;&#12540;&#12473;\3GPP&#38306;&#36899;\Docs\R4-1713634.zip" TargetMode="External"/><Relationship Id="rId244" Type="http://schemas.openxmlformats.org/officeDocument/2006/relationships/hyperlink" Target="file:///C:\temp\3GPP\3GPP_meeting\RAN_Plenary\RP%2378\DCMcontribution\5026846\Documents\&#20316;&#26989;&#12473;&#12506;&#12540;&#12473;\3GPP&#38306;&#36899;\Docs\R4-1714437.zip" TargetMode="External"/><Relationship Id="rId18" Type="http://schemas.openxmlformats.org/officeDocument/2006/relationships/hyperlink" Target="file:///C:\Users\5132603\OUT\RAN%2378(2017.12)\R1-1721630.zip" TargetMode="External"/><Relationship Id="rId39" Type="http://schemas.openxmlformats.org/officeDocument/2006/relationships/image" Target="media/image17.png"/><Relationship Id="rId265" Type="http://schemas.openxmlformats.org/officeDocument/2006/relationships/hyperlink" Target="file:///C:\temp\3GPP\3GPP_meeting\RAN_Plenary\RP%2378\DCMcontribution\5026846\Documents\&#20316;&#26989;&#12473;&#12506;&#12540;&#12473;\3GPP&#38306;&#36899;\Docs\R4-1713025.zip" TargetMode="External"/><Relationship Id="rId286" Type="http://schemas.openxmlformats.org/officeDocument/2006/relationships/hyperlink" Target="file:///C:\temp\3GPP\3GPP_meeting\RAN_Plenary\RP%2378\DCMcontribution\5026846\Documents\&#20316;&#26989;&#12473;&#12506;&#12540;&#12473;\3GPP&#38306;&#36899;\Docs\R4-1714320.zip" TargetMode="External"/><Relationship Id="rId50" Type="http://schemas.openxmlformats.org/officeDocument/2006/relationships/oleObject" Target="embeddings/oleObject11.bin"/><Relationship Id="rId104" Type="http://schemas.openxmlformats.org/officeDocument/2006/relationships/image" Target="media/image47.wmf"/><Relationship Id="rId125" Type="http://schemas.openxmlformats.org/officeDocument/2006/relationships/oleObject" Target="embeddings/oleObject55.bin"/><Relationship Id="rId146" Type="http://schemas.openxmlformats.org/officeDocument/2006/relationships/image" Target="media/image60.emf"/><Relationship Id="rId167" Type="http://schemas.openxmlformats.org/officeDocument/2006/relationships/oleObject" Target="embeddings/oleObject73.bin"/><Relationship Id="rId188" Type="http://schemas.openxmlformats.org/officeDocument/2006/relationships/oleObject" Target="embeddings/oleObject86.bin"/><Relationship Id="rId311" Type="http://schemas.openxmlformats.org/officeDocument/2006/relationships/hyperlink" Target="file:///C:\temp\3GPP\3GPP_meeting\RAN_Plenary\RP%2378\DCMcontribution\5026846\Documents\&#20316;&#26989;&#12473;&#12506;&#12540;&#12473;\3GPP&#38306;&#36899;\Docs\R4-1714141.zip" TargetMode="External"/><Relationship Id="rId332" Type="http://schemas.openxmlformats.org/officeDocument/2006/relationships/hyperlink" Target="file:///C:\temp\3GPP\3GPP_meeting\RAN_Plenary\RP%2378\DCMcontribution\5026846\Documents\&#20316;&#26989;&#12473;&#12506;&#12540;&#12473;\3GPP&#38306;&#36899;\Docs\R4-1714429.zip" TargetMode="External"/><Relationship Id="rId71" Type="http://schemas.openxmlformats.org/officeDocument/2006/relationships/oleObject" Target="embeddings/oleObject22.bin"/><Relationship Id="rId92" Type="http://schemas.openxmlformats.org/officeDocument/2006/relationships/oleObject" Target="embeddings/oleObject33.bin"/><Relationship Id="rId213" Type="http://schemas.openxmlformats.org/officeDocument/2006/relationships/hyperlink" Target="file:///C:\temp\3GPP\3GPP_meeting\RAN_Plenary\RP%2378\DCMcontribution\5026846\Documents\&#20316;&#26989;&#12473;&#12506;&#12540;&#12473;\3GPP&#38306;&#36899;\Docs\R4-1714308.zip" TargetMode="External"/><Relationship Id="rId234" Type="http://schemas.openxmlformats.org/officeDocument/2006/relationships/hyperlink" Target="file:///C:\temp\3GPP\3GPP_meeting\RAN_Plenary\RP%2378\DCMcontribution\5026846\Documents\&#20316;&#26989;&#12473;&#12506;&#12540;&#12473;\3GPP&#38306;&#36899;\Docs\R4-1714517.zip" TargetMode="External"/><Relationship Id="rId2" Type="http://schemas.openxmlformats.org/officeDocument/2006/relationships/styles" Target="styles.xml"/><Relationship Id="rId29" Type="http://schemas.openxmlformats.org/officeDocument/2006/relationships/oleObject" Target="embeddings/oleObject5.bin"/><Relationship Id="rId255" Type="http://schemas.openxmlformats.org/officeDocument/2006/relationships/hyperlink" Target="file:///C:\temp\3GPP\3GPP_meeting\RAN_Plenary\RP%2378\DCMcontribution\5026846\Documents\&#20316;&#26989;&#12473;&#12506;&#12540;&#12473;\3GPP&#38306;&#36899;\Docs\R4-1714434.zip" TargetMode="External"/><Relationship Id="rId276" Type="http://schemas.openxmlformats.org/officeDocument/2006/relationships/hyperlink" Target="file:///C:\temp\3GPP\3GPP_meeting\RAN_Plenary\RP%2378\DCMcontribution\5026846\Documents\&#20316;&#26989;&#12473;&#12506;&#12540;&#12473;\3GPP&#38306;&#36899;\Docs\R4-1714476.zip" TargetMode="External"/><Relationship Id="rId297" Type="http://schemas.openxmlformats.org/officeDocument/2006/relationships/hyperlink" Target="file:///C:\temp\3GPP\3GPP_meeting\RAN_Plenary\RP%2378\DCMcontribution\5026846\Documents\&#20316;&#26989;&#12473;&#12506;&#12540;&#12473;\3GPP&#38306;&#36899;\Docs\R4-1714128.zip" TargetMode="External"/><Relationship Id="rId40" Type="http://schemas.openxmlformats.org/officeDocument/2006/relationships/image" Target="media/image18.emf"/><Relationship Id="rId115" Type="http://schemas.openxmlformats.org/officeDocument/2006/relationships/oleObject" Target="embeddings/oleObject49.bin"/><Relationship Id="rId136" Type="http://schemas.openxmlformats.org/officeDocument/2006/relationships/image" Target="media/image57.wmf"/><Relationship Id="rId157" Type="http://schemas.openxmlformats.org/officeDocument/2006/relationships/oleObject" Target="embeddings/oleObject67.bin"/><Relationship Id="rId178" Type="http://schemas.openxmlformats.org/officeDocument/2006/relationships/oleObject" Target="embeddings/oleObject80.bin"/><Relationship Id="rId301" Type="http://schemas.openxmlformats.org/officeDocument/2006/relationships/hyperlink" Target="file:///C:\temp\3GPP\3GPP_meeting\RAN_Plenary\RP%2378\DCMcontribution\5026846\Documents\&#20316;&#26989;&#12473;&#12506;&#12540;&#12473;\3GPP&#38306;&#36899;\Docs\R4-1714129.zip" TargetMode="External"/><Relationship Id="rId322" Type="http://schemas.openxmlformats.org/officeDocument/2006/relationships/hyperlink" Target="file:///C:\temp\3GPP\3GPP_meeting\RAN_Plenary\RP%2378\DCMcontribution\5026846\Documents\&#20316;&#26989;&#12473;&#12506;&#12540;&#12473;\3GPP&#38306;&#36899;\Docs\R4-1712693.zip" TargetMode="External"/><Relationship Id="rId343" Type="http://schemas.openxmlformats.org/officeDocument/2006/relationships/oleObject" Target="embeddings/oleObject96.bin"/><Relationship Id="rId61" Type="http://schemas.openxmlformats.org/officeDocument/2006/relationships/oleObject" Target="embeddings/oleObject17.bin"/><Relationship Id="rId82" Type="http://schemas.openxmlformats.org/officeDocument/2006/relationships/image" Target="media/image38.wmf"/><Relationship Id="rId199" Type="http://schemas.openxmlformats.org/officeDocument/2006/relationships/image" Target="media/image82.emf"/><Relationship Id="rId203" Type="http://schemas.openxmlformats.org/officeDocument/2006/relationships/hyperlink" Target="file:///C:\temp\3GPP\3GPP_meeting\RAN_Plenary\RP%2378\DCMcontribution\5026846\Documents\&#20316;&#26989;&#12473;&#12506;&#12540;&#12473;\3GPP&#38306;&#36899;\Docs\R4-1714298.zip" TargetMode="External"/><Relationship Id="rId19" Type="http://schemas.openxmlformats.org/officeDocument/2006/relationships/hyperlink" Target="file:///C:\Users\5132603\OUT\RAN%2378(2017.12)\R1-1721573.zip" TargetMode="External"/><Relationship Id="rId224" Type="http://schemas.openxmlformats.org/officeDocument/2006/relationships/hyperlink" Target="file:///C:\temp\3GPP\3GPP_meeting\RAN_Plenary\RP%2378\DCMcontribution\5026846\Documents\&#20316;&#26989;&#12473;&#12506;&#12540;&#12473;\3GPP&#38306;&#36899;\Docs\R4-1714317.zip" TargetMode="External"/><Relationship Id="rId245" Type="http://schemas.openxmlformats.org/officeDocument/2006/relationships/hyperlink" Target="file:///C:\temp\3GPP\3GPP_meeting\RAN_Plenary\RP%2378\DCMcontribution\5026846\Documents\&#20316;&#26989;&#12473;&#12506;&#12540;&#12473;\3GPP&#38306;&#36899;\Docs\R4-1714430.zip" TargetMode="External"/><Relationship Id="rId266" Type="http://schemas.openxmlformats.org/officeDocument/2006/relationships/hyperlink" Target="file:///C:\temp\3GPP\3GPP_meeting\RAN_Plenary\RP%2378\DCMcontribution\5026846\Documents\&#20316;&#26989;&#12473;&#12506;&#12540;&#12473;\3GPP&#38306;&#36899;\Docs\R4-1714493%20.zip" TargetMode="External"/><Relationship Id="rId287" Type="http://schemas.openxmlformats.org/officeDocument/2006/relationships/hyperlink" Target="file:///C:\temp\3GPP\3GPP_meeting\RAN_Plenary\RP%2378\DCMcontribution\5026846\Documents\&#20316;&#26989;&#12473;&#12506;&#12540;&#12473;\3GPP&#38306;&#36899;\Docs\R4-1714321.zip" TargetMode="External"/><Relationship Id="rId30" Type="http://schemas.openxmlformats.org/officeDocument/2006/relationships/image" Target="media/image9.emf"/><Relationship Id="rId105" Type="http://schemas.openxmlformats.org/officeDocument/2006/relationships/oleObject" Target="embeddings/oleObject41.bin"/><Relationship Id="rId126" Type="http://schemas.openxmlformats.org/officeDocument/2006/relationships/image" Target="media/image52.wmf"/><Relationship Id="rId147" Type="http://schemas.openxmlformats.org/officeDocument/2006/relationships/image" Target="media/image61.png"/><Relationship Id="rId168" Type="http://schemas.openxmlformats.org/officeDocument/2006/relationships/image" Target="media/image71.wmf"/><Relationship Id="rId312" Type="http://schemas.openxmlformats.org/officeDocument/2006/relationships/hyperlink" Target="file:///C:\temp\3GPP\3GPP_meeting\RAN_Plenary\RP%2378\DCMcontribution\5026846\Documents\&#20316;&#26989;&#12473;&#12506;&#12540;&#12473;\3GPP&#38306;&#36899;\Docs\R4-1714142.zip" TargetMode="External"/><Relationship Id="rId333" Type="http://schemas.openxmlformats.org/officeDocument/2006/relationships/hyperlink" Target="file:///C:\temp\3GPP\3GPP_meeting\RAN_Plenary\RP%2378\DCMcontribution\5026846\Documents\&#20316;&#26989;&#12473;&#12506;&#12540;&#12473;\3GPP&#38306;&#36899;\Docs\R4-1714301.zip" TargetMode="External"/><Relationship Id="rId51" Type="http://schemas.openxmlformats.org/officeDocument/2006/relationships/oleObject" Target="embeddings/oleObject12.bin"/><Relationship Id="rId72" Type="http://schemas.openxmlformats.org/officeDocument/2006/relationships/image" Target="media/image33.wmf"/><Relationship Id="rId93" Type="http://schemas.openxmlformats.org/officeDocument/2006/relationships/image" Target="media/image43.wmf"/><Relationship Id="rId189" Type="http://schemas.openxmlformats.org/officeDocument/2006/relationships/oleObject" Target="embeddings/oleObject87.bin"/><Relationship Id="rId3" Type="http://schemas.openxmlformats.org/officeDocument/2006/relationships/settings" Target="settings.xml"/><Relationship Id="rId214" Type="http://schemas.openxmlformats.org/officeDocument/2006/relationships/hyperlink" Target="file:///C:\temp\3GPP\3GPP_meeting\RAN_Plenary\RP%2378\DCMcontribution\5026846\Documents\&#20316;&#26989;&#12473;&#12506;&#12540;&#12473;\3GPP&#38306;&#36899;\Docs\R4-1714310.zip" TargetMode="External"/><Relationship Id="rId235" Type="http://schemas.openxmlformats.org/officeDocument/2006/relationships/hyperlink" Target="file:///C:\temp\3GPP\3GPP_meeting\RAN_Plenary\RP%2378\DCMcontribution\5026846\Documents\&#20316;&#26989;&#12473;&#12506;&#12540;&#12473;\3GPP&#38306;&#36899;\Docs\R4-1714121.zip" TargetMode="External"/><Relationship Id="rId256" Type="http://schemas.openxmlformats.org/officeDocument/2006/relationships/hyperlink" Target="file:///C:\temp\3GPP\3GPP_meeting\RAN_Plenary\RP%2378\DCMcontribution\5026846\Documents\&#20316;&#26989;&#12473;&#12506;&#12540;&#12473;\3GPP&#38306;&#36899;\Docs\R4-1714435.zip" TargetMode="External"/><Relationship Id="rId277" Type="http://schemas.openxmlformats.org/officeDocument/2006/relationships/hyperlink" Target="file:///C:\temp\3GPP\3GPP_meeting\RAN_Plenary\RP%2378\DCMcontribution\5026846\Documents\&#20316;&#26989;&#12473;&#12506;&#12540;&#12473;\3GPP&#38306;&#36899;\Docs\R4-1714432.zip" TargetMode="External"/><Relationship Id="rId298" Type="http://schemas.openxmlformats.org/officeDocument/2006/relationships/hyperlink" Target="file:///C:\temp\3GPP\3GPP_meeting\RAN_Plenary\RP%2378\DCMcontribution\5026846\Documents\&#20316;&#26989;&#12473;&#12506;&#12540;&#12473;\3GPP&#38306;&#36899;\Docs\R4-171442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32</Pages>
  <Words>46064</Words>
  <Characters>262569</Characters>
  <Application>Microsoft Office Word</Application>
  <DocSecurity>0</DocSecurity>
  <Lines>2188</Lines>
  <Paragraphs>616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WG3 #xx</vt:lpstr>
      <vt:lpstr/>
    </vt:vector>
  </TitlesOfParts>
  <Company>NTT DOCOMO, Inc.</Company>
  <LinksUpToDate>false</LinksUpToDate>
  <CharactersWithSpaces>308017</CharactersWithSpaces>
  <SharedDoc>false</SharedDoc>
  <HLinks>
    <vt:vector size="930" baseType="variant">
      <vt:variant>
        <vt:i4>-52764850</vt:i4>
      </vt:variant>
      <vt:variant>
        <vt:i4>904</vt:i4>
      </vt:variant>
      <vt:variant>
        <vt:i4>0</vt:i4>
      </vt:variant>
      <vt:variant>
        <vt:i4>5</vt:i4>
      </vt:variant>
      <vt:variant>
        <vt:lpwstr>C:\temp\3GPP\3GPP_meeting\RAN_Plenary\RP#78\DCMcontribution\5026846\Documents\作業スペース\3GPP関連\Docs\R4-1714302.zip</vt:lpwstr>
      </vt:variant>
      <vt:variant>
        <vt:lpwstr/>
      </vt:variant>
      <vt:variant>
        <vt:i4>-52764851</vt:i4>
      </vt:variant>
      <vt:variant>
        <vt:i4>901</vt:i4>
      </vt:variant>
      <vt:variant>
        <vt:i4>0</vt:i4>
      </vt:variant>
      <vt:variant>
        <vt:i4>5</vt:i4>
      </vt:variant>
      <vt:variant>
        <vt:lpwstr>C:\temp\3GPP\3GPP_meeting\RAN_Plenary\RP#78\DCMcontribution\5026846\Documents\作業スペース\3GPP関連\Docs\R4-1714301.zip</vt:lpwstr>
      </vt:variant>
      <vt:variant>
        <vt:lpwstr/>
      </vt:variant>
      <vt:variant>
        <vt:i4>-52895934</vt:i4>
      </vt:variant>
      <vt:variant>
        <vt:i4>898</vt:i4>
      </vt:variant>
      <vt:variant>
        <vt:i4>0</vt:i4>
      </vt:variant>
      <vt:variant>
        <vt:i4>5</vt:i4>
      </vt:variant>
      <vt:variant>
        <vt:lpwstr>C:\temp\3GPP\3GPP_meeting\RAN_Plenary\RP#78\DCMcontribution\5026846\Documents\作業スペース\3GPP関連\Docs\R4-1714429.zip</vt:lpwstr>
      </vt:variant>
      <vt:variant>
        <vt:lpwstr/>
      </vt:variant>
      <vt:variant>
        <vt:i4>-53223612</vt:i4>
      </vt:variant>
      <vt:variant>
        <vt:i4>895</vt:i4>
      </vt:variant>
      <vt:variant>
        <vt:i4>0</vt:i4>
      </vt:variant>
      <vt:variant>
        <vt:i4>5</vt:i4>
      </vt:variant>
      <vt:variant>
        <vt:lpwstr>C:\temp\3GPP\3GPP_meeting\RAN_Plenary\RP#78\DCMcontribution\5026846\Documents\作業スペース\3GPP関連\Docs\R4-1714299.zip</vt:lpwstr>
      </vt:variant>
      <vt:variant>
        <vt:lpwstr/>
      </vt:variant>
      <vt:variant>
        <vt:i4>-53223606</vt:i4>
      </vt:variant>
      <vt:variant>
        <vt:i4>892</vt:i4>
      </vt:variant>
      <vt:variant>
        <vt:i4>0</vt:i4>
      </vt:variant>
      <vt:variant>
        <vt:i4>5</vt:i4>
      </vt:variant>
      <vt:variant>
        <vt:lpwstr>C:\temp\3GPP\3GPP_meeting\RAN_Plenary\RP#78\DCMcontribution\5026846\Documents\作業スペース\3GPP関連\Docs\R4-1714297.zip</vt:lpwstr>
      </vt:variant>
      <vt:variant>
        <vt:lpwstr/>
      </vt:variant>
      <vt:variant>
        <vt:i4>-52764850</vt:i4>
      </vt:variant>
      <vt:variant>
        <vt:i4>889</vt:i4>
      </vt:variant>
      <vt:variant>
        <vt:i4>0</vt:i4>
      </vt:variant>
      <vt:variant>
        <vt:i4>5</vt:i4>
      </vt:variant>
      <vt:variant>
        <vt:lpwstr>C:\temp\3GPP\3GPP_meeting\RAN_Plenary\RP#78\DCMcontribution\5026846\Documents\作業スペース\3GPP関連\Docs\R4-1714302.zip</vt:lpwstr>
      </vt:variant>
      <vt:variant>
        <vt:lpwstr/>
      </vt:variant>
      <vt:variant>
        <vt:i4>-52764851</vt:i4>
      </vt:variant>
      <vt:variant>
        <vt:i4>886</vt:i4>
      </vt:variant>
      <vt:variant>
        <vt:i4>0</vt:i4>
      </vt:variant>
      <vt:variant>
        <vt:i4>5</vt:i4>
      </vt:variant>
      <vt:variant>
        <vt:lpwstr>C:\temp\3GPP\3GPP_meeting\RAN_Plenary\RP#78\DCMcontribution\5026846\Documents\作業スペース\3GPP関連\Docs\R4-1714301.zip</vt:lpwstr>
      </vt:variant>
      <vt:variant>
        <vt:lpwstr/>
      </vt:variant>
      <vt:variant>
        <vt:i4>-52895934</vt:i4>
      </vt:variant>
      <vt:variant>
        <vt:i4>883</vt:i4>
      </vt:variant>
      <vt:variant>
        <vt:i4>0</vt:i4>
      </vt:variant>
      <vt:variant>
        <vt:i4>5</vt:i4>
      </vt:variant>
      <vt:variant>
        <vt:lpwstr>C:\temp\3GPP\3GPP_meeting\RAN_Plenary\RP#78\DCMcontribution\5026846\Documents\作業スペース\3GPP関連\Docs\R4-1714429.zip</vt:lpwstr>
      </vt:variant>
      <vt:variant>
        <vt:lpwstr/>
      </vt:variant>
      <vt:variant>
        <vt:i4>-53223612</vt:i4>
      </vt:variant>
      <vt:variant>
        <vt:i4>880</vt:i4>
      </vt:variant>
      <vt:variant>
        <vt:i4>0</vt:i4>
      </vt:variant>
      <vt:variant>
        <vt:i4>5</vt:i4>
      </vt:variant>
      <vt:variant>
        <vt:lpwstr>C:\temp\3GPP\3GPP_meeting\RAN_Plenary\RP#78\DCMcontribution\5026846\Documents\作業スペース\3GPP関連\Docs\R4-1714299.zip</vt:lpwstr>
      </vt:variant>
      <vt:variant>
        <vt:lpwstr/>
      </vt:variant>
      <vt:variant>
        <vt:i4>-53223606</vt:i4>
      </vt:variant>
      <vt:variant>
        <vt:i4>877</vt:i4>
      </vt:variant>
      <vt:variant>
        <vt:i4>0</vt:i4>
      </vt:variant>
      <vt:variant>
        <vt:i4>5</vt:i4>
      </vt:variant>
      <vt:variant>
        <vt:lpwstr>C:\temp\3GPP\3GPP_meeting\RAN_Plenary\RP#78\DCMcontribution\5026846\Documents\作業スペース\3GPP関連\Docs\R4-1714297.zip</vt:lpwstr>
      </vt:variant>
      <vt:variant>
        <vt:lpwstr/>
      </vt:variant>
      <vt:variant>
        <vt:i4>-52437177</vt:i4>
      </vt:variant>
      <vt:variant>
        <vt:i4>874</vt:i4>
      </vt:variant>
      <vt:variant>
        <vt:i4>0</vt:i4>
      </vt:variant>
      <vt:variant>
        <vt:i4>5</vt:i4>
      </vt:variant>
      <vt:variant>
        <vt:lpwstr>C:\temp\3GPP\3GPP_meeting\RAN_Plenary\RP#78\DCMcontribution\5026846\Documents\作業スペース\3GPP関連\Docs\R4-1713129.zip</vt:lpwstr>
      </vt:variant>
      <vt:variant>
        <vt:lpwstr/>
      </vt:variant>
      <vt:variant>
        <vt:i4>-52699324</vt:i4>
      </vt:variant>
      <vt:variant>
        <vt:i4>871</vt:i4>
      </vt:variant>
      <vt:variant>
        <vt:i4>0</vt:i4>
      </vt:variant>
      <vt:variant>
        <vt:i4>5</vt:i4>
      </vt:variant>
      <vt:variant>
        <vt:lpwstr>C:\temp\3GPP\3GPP_meeting\RAN_Plenary\RP#78\DCMcontribution\5026846\Documents\作業スペース\3GPP関連\Docs\R4-1712972.zip</vt:lpwstr>
      </vt:variant>
      <vt:variant>
        <vt:lpwstr/>
      </vt:variant>
      <vt:variant>
        <vt:i4>-52830389</vt:i4>
      </vt:variant>
      <vt:variant>
        <vt:i4>868</vt:i4>
      </vt:variant>
      <vt:variant>
        <vt:i4>0</vt:i4>
      </vt:variant>
      <vt:variant>
        <vt:i4>5</vt:i4>
      </vt:variant>
      <vt:variant>
        <vt:lpwstr>C:\temp\3GPP\3GPP_meeting\RAN_Plenary\RP#78\DCMcontribution\5026846\Documents\作業スペース\3GPP関連\Docs\R4-1713541.zip</vt:lpwstr>
      </vt:variant>
      <vt:variant>
        <vt:lpwstr/>
      </vt:variant>
      <vt:variant>
        <vt:i4>-52502712</vt:i4>
      </vt:variant>
      <vt:variant>
        <vt:i4>865</vt:i4>
      </vt:variant>
      <vt:variant>
        <vt:i4>0</vt:i4>
      </vt:variant>
      <vt:variant>
        <vt:i4>5</vt:i4>
      </vt:variant>
      <vt:variant>
        <vt:lpwstr>C:\temp\3GPP\3GPP_meeting\RAN_Plenary\RP#78\DCMcontribution\5026846\Documents\作業スペース\3GPP関連\Docs\R4-1713136.zip</vt:lpwstr>
      </vt:variant>
      <vt:variant>
        <vt:lpwstr/>
      </vt:variant>
      <vt:variant>
        <vt:i4>-52437176</vt:i4>
      </vt:variant>
      <vt:variant>
        <vt:i4>862</vt:i4>
      </vt:variant>
      <vt:variant>
        <vt:i4>0</vt:i4>
      </vt:variant>
      <vt:variant>
        <vt:i4>5</vt:i4>
      </vt:variant>
      <vt:variant>
        <vt:lpwstr>C:\temp\3GPP\3GPP_meeting\RAN_Plenary\RP#78\DCMcontribution\5026846\Documents\作業スペース\3GPP関連\Docs\R4-1714156.zip</vt:lpwstr>
      </vt:variant>
      <vt:variant>
        <vt:lpwstr/>
      </vt:variant>
      <vt:variant>
        <vt:i4>-52502706</vt:i4>
      </vt:variant>
      <vt:variant>
        <vt:i4>859</vt:i4>
      </vt:variant>
      <vt:variant>
        <vt:i4>0</vt:i4>
      </vt:variant>
      <vt:variant>
        <vt:i4>5</vt:i4>
      </vt:variant>
      <vt:variant>
        <vt:lpwstr>C:\temp\3GPP\3GPP_meeting\RAN_Plenary\RP#78\DCMcontribution\5026846\Documents\作業スペース\3GPP関連\Docs\R4-1713130.zip</vt:lpwstr>
      </vt:variant>
      <vt:variant>
        <vt:lpwstr/>
      </vt:variant>
      <vt:variant>
        <vt:i4>-53223604</vt:i4>
      </vt:variant>
      <vt:variant>
        <vt:i4>856</vt:i4>
      </vt:variant>
      <vt:variant>
        <vt:i4>0</vt:i4>
      </vt:variant>
      <vt:variant>
        <vt:i4>5</vt:i4>
      </vt:variant>
      <vt:variant>
        <vt:lpwstr>C:\temp\3GPP\3GPP_meeting\RAN_Plenary\RP#78\DCMcontribution\5026846\Documents\作業スペース\3GPP関連\Docs\R4-1714390.zip</vt:lpwstr>
      </vt:variant>
      <vt:variant>
        <vt:lpwstr/>
      </vt:variant>
      <vt:variant>
        <vt:i4>-53092534</vt:i4>
      </vt:variant>
      <vt:variant>
        <vt:i4>853</vt:i4>
      </vt:variant>
      <vt:variant>
        <vt:i4>0</vt:i4>
      </vt:variant>
      <vt:variant>
        <vt:i4>5</vt:i4>
      </vt:variant>
      <vt:variant>
        <vt:lpwstr>C:\temp\3GPP\3GPP_meeting\RAN_Plenary\RP#78\DCMcontribution\5026846\Documents\作業スペース\3GPP関連\Docs\R4-1712693.zip</vt:lpwstr>
      </vt:variant>
      <vt:variant>
        <vt:lpwstr/>
      </vt:variant>
      <vt:variant>
        <vt:i4>-52895925</vt:i4>
      </vt:variant>
      <vt:variant>
        <vt:i4>850</vt:i4>
      </vt:variant>
      <vt:variant>
        <vt:i4>0</vt:i4>
      </vt:variant>
      <vt:variant>
        <vt:i4>5</vt:i4>
      </vt:variant>
      <vt:variant>
        <vt:lpwstr>C:\temp\3GPP\3GPP_meeting\RAN_Plenary\RP#78\DCMcontribution\5026846\Documents\作業スペース\3GPP関連\Docs\R4-1714521.zip</vt:lpwstr>
      </vt:variant>
      <vt:variant>
        <vt:lpwstr/>
      </vt:variant>
      <vt:variant>
        <vt:i4>-52830392</vt:i4>
      </vt:variant>
      <vt:variant>
        <vt:i4>847</vt:i4>
      </vt:variant>
      <vt:variant>
        <vt:i4>0</vt:i4>
      </vt:variant>
      <vt:variant>
        <vt:i4>5</vt:i4>
      </vt:variant>
      <vt:variant>
        <vt:lpwstr>C:\temp\3GPP\3GPP_meeting\RAN_Plenary\RP#78\DCMcontribution\5026846\Documents\作業スペース\3GPP関連\Docs\R4-1714433.zip</vt:lpwstr>
      </vt:variant>
      <vt:variant>
        <vt:lpwstr/>
      </vt:variant>
      <vt:variant>
        <vt:i4>-52830398</vt:i4>
      </vt:variant>
      <vt:variant>
        <vt:i4>844</vt:i4>
      </vt:variant>
      <vt:variant>
        <vt:i4>0</vt:i4>
      </vt:variant>
      <vt:variant>
        <vt:i4>5</vt:i4>
      </vt:variant>
      <vt:variant>
        <vt:lpwstr>C:\temp\3GPP\3GPP_meeting\RAN_Plenary\RP#78\DCMcontribution\5026846\Documents\作業スペース\3GPP関連\Docs\R4-1714439.zip</vt:lpwstr>
      </vt:variant>
      <vt:variant>
        <vt:lpwstr/>
      </vt:variant>
      <vt:variant>
        <vt:i4>-52437170</vt:i4>
      </vt:variant>
      <vt:variant>
        <vt:i4>841</vt:i4>
      </vt:variant>
      <vt:variant>
        <vt:i4>0</vt:i4>
      </vt:variant>
      <vt:variant>
        <vt:i4>5</vt:i4>
      </vt:variant>
      <vt:variant>
        <vt:lpwstr>C:\temp\3GPP\3GPP_meeting\RAN_Plenary\RP#78\DCMcontribution\5026846\Documents\作業スペース\3GPP関連\Docs\R4-1714150.zip</vt:lpwstr>
      </vt:variant>
      <vt:variant>
        <vt:lpwstr/>
      </vt:variant>
      <vt:variant>
        <vt:i4>-56631425</vt:i4>
      </vt:variant>
      <vt:variant>
        <vt:i4>838</vt:i4>
      </vt:variant>
      <vt:variant>
        <vt:i4>0</vt:i4>
      </vt:variant>
      <vt:variant>
        <vt:i4>5</vt:i4>
      </vt:variant>
      <vt:variant>
        <vt:lpwstr>C:\temp\3GPP\3GPP_meeting\RAN_Plenary\RP#78\DCMcontribution\5026846\Documents\作業スペース\3GPP関連\Docs\R4-1714518	.zip</vt:lpwstr>
      </vt:variant>
      <vt:variant>
        <vt:lpwstr/>
      </vt:variant>
      <vt:variant>
        <vt:i4>-52830386</vt:i4>
      </vt:variant>
      <vt:variant>
        <vt:i4>835</vt:i4>
      </vt:variant>
      <vt:variant>
        <vt:i4>0</vt:i4>
      </vt:variant>
      <vt:variant>
        <vt:i4>5</vt:i4>
      </vt:variant>
      <vt:variant>
        <vt:lpwstr>C:\temp\3GPP\3GPP_meeting\RAN_Plenary\RP#78\DCMcontribution\5026846\Documents\作業スペース\3GPP関連\Docs\R4-1714435.zip</vt:lpwstr>
      </vt:variant>
      <vt:variant>
        <vt:lpwstr/>
      </vt:variant>
      <vt:variant>
        <vt:i4>-52830385</vt:i4>
      </vt:variant>
      <vt:variant>
        <vt:i4>832</vt:i4>
      </vt:variant>
      <vt:variant>
        <vt:i4>0</vt:i4>
      </vt:variant>
      <vt:variant>
        <vt:i4>5</vt:i4>
      </vt:variant>
      <vt:variant>
        <vt:lpwstr>C:\temp\3GPP\3GPP_meeting\RAN_Plenary\RP#78\DCMcontribution\5026846\Documents\作業スペース\3GPP関連\Docs\R4-1714434.zip</vt:lpwstr>
      </vt:variant>
      <vt:variant>
        <vt:lpwstr/>
      </vt:variant>
      <vt:variant>
        <vt:i4>-52502710</vt:i4>
      </vt:variant>
      <vt:variant>
        <vt:i4>829</vt:i4>
      </vt:variant>
      <vt:variant>
        <vt:i4>0</vt:i4>
      </vt:variant>
      <vt:variant>
        <vt:i4>5</vt:i4>
      </vt:variant>
      <vt:variant>
        <vt:lpwstr>C:\temp\3GPP\3GPP_meeting\RAN_Plenary\RP#78\DCMcontribution\5026846\Documents\作業スペース\3GPP関連\Docs\R4-1714144.zip</vt:lpwstr>
      </vt:variant>
      <vt:variant>
        <vt:lpwstr/>
      </vt:variant>
      <vt:variant>
        <vt:i4>-52568243</vt:i4>
      </vt:variant>
      <vt:variant>
        <vt:i4>826</vt:i4>
      </vt:variant>
      <vt:variant>
        <vt:i4>0</vt:i4>
      </vt:variant>
      <vt:variant>
        <vt:i4>5</vt:i4>
      </vt:variant>
      <vt:variant>
        <vt:lpwstr>C:\temp\3GPP\3GPP_meeting\RAN_Plenary\RP#78\DCMcontribution\5026846\Documents\作業スペース\3GPP関連\Docs\R4-1712614.zip</vt:lpwstr>
      </vt:variant>
      <vt:variant>
        <vt:lpwstr/>
      </vt:variant>
      <vt:variant>
        <vt:i4>-52502708</vt:i4>
      </vt:variant>
      <vt:variant>
        <vt:i4>823</vt:i4>
      </vt:variant>
      <vt:variant>
        <vt:i4>0</vt:i4>
      </vt:variant>
      <vt:variant>
        <vt:i4>5</vt:i4>
      </vt:variant>
      <vt:variant>
        <vt:lpwstr>C:\temp\3GPP\3GPP_meeting\RAN_Plenary\RP#78\DCMcontribution\5026846\Documents\作業スペース\3GPP関連\Docs\R4-1714142.zip</vt:lpwstr>
      </vt:variant>
      <vt:variant>
        <vt:lpwstr/>
      </vt:variant>
      <vt:variant>
        <vt:i4>-52502705</vt:i4>
      </vt:variant>
      <vt:variant>
        <vt:i4>820</vt:i4>
      </vt:variant>
      <vt:variant>
        <vt:i4>0</vt:i4>
      </vt:variant>
      <vt:variant>
        <vt:i4>5</vt:i4>
      </vt:variant>
      <vt:variant>
        <vt:lpwstr>C:\temp\3GPP\3GPP_meeting\RAN_Plenary\RP#78\DCMcontribution\5026846\Documents\作業スペース\3GPP関連\Docs\R4-1714141.zip</vt:lpwstr>
      </vt:variant>
      <vt:variant>
        <vt:lpwstr/>
      </vt:variant>
      <vt:variant>
        <vt:i4>-52830391</vt:i4>
      </vt:variant>
      <vt:variant>
        <vt:i4>817</vt:i4>
      </vt:variant>
      <vt:variant>
        <vt:i4>0</vt:i4>
      </vt:variant>
      <vt:variant>
        <vt:i4>5</vt:i4>
      </vt:variant>
      <vt:variant>
        <vt:lpwstr>C:\temp\3GPP\3GPP_meeting\RAN_Plenary\RP#78\DCMcontribution\5026846\Documents\作業スペース\3GPP関連\Docs\R4-1714137.zip</vt:lpwstr>
      </vt:variant>
      <vt:variant>
        <vt:lpwstr/>
      </vt:variant>
      <vt:variant>
        <vt:i4>-52830392</vt:i4>
      </vt:variant>
      <vt:variant>
        <vt:i4>814</vt:i4>
      </vt:variant>
      <vt:variant>
        <vt:i4>0</vt:i4>
      </vt:variant>
      <vt:variant>
        <vt:i4>5</vt:i4>
      </vt:variant>
      <vt:variant>
        <vt:lpwstr>C:\temp\3GPP\3GPP_meeting\RAN_Plenary\RP#78\DCMcontribution\5026846\Documents\作業スペース\3GPP関連\Docs\R4-1714136.zip</vt:lpwstr>
      </vt:variant>
      <vt:variant>
        <vt:lpwstr/>
      </vt:variant>
      <vt:variant>
        <vt:i4>-52830390</vt:i4>
      </vt:variant>
      <vt:variant>
        <vt:i4>811</vt:i4>
      </vt:variant>
      <vt:variant>
        <vt:i4>0</vt:i4>
      </vt:variant>
      <vt:variant>
        <vt:i4>5</vt:i4>
      </vt:variant>
      <vt:variant>
        <vt:lpwstr>C:\temp\3GPP\3GPP_meeting\RAN_Plenary\RP#78\DCMcontribution\5026846\Documents\作業スペース\3GPP関連\Docs\R4-1714134.zip</vt:lpwstr>
      </vt:variant>
      <vt:variant>
        <vt:lpwstr/>
      </vt:variant>
      <vt:variant>
        <vt:i4>-52830390</vt:i4>
      </vt:variant>
      <vt:variant>
        <vt:i4>808</vt:i4>
      </vt:variant>
      <vt:variant>
        <vt:i4>0</vt:i4>
      </vt:variant>
      <vt:variant>
        <vt:i4>5</vt:i4>
      </vt:variant>
      <vt:variant>
        <vt:lpwstr>C:\temp\3GPP\3GPP_meeting\RAN_Plenary\RP#78\DCMcontribution\5026846\Documents\作業スペース\3GPP関連\Docs\R4-1714431.zip</vt:lpwstr>
      </vt:variant>
      <vt:variant>
        <vt:lpwstr/>
      </vt:variant>
      <vt:variant>
        <vt:i4>-52830389</vt:i4>
      </vt:variant>
      <vt:variant>
        <vt:i4>805</vt:i4>
      </vt:variant>
      <vt:variant>
        <vt:i4>0</vt:i4>
      </vt:variant>
      <vt:variant>
        <vt:i4>5</vt:i4>
      </vt:variant>
      <vt:variant>
        <vt:lpwstr>C:\temp\3GPP\3GPP_meeting\RAN_Plenary\RP#78\DCMcontribution\5026846\Documents\作業スペース\3GPP関連\Docs\R4-1714430.zip</vt:lpwstr>
      </vt:variant>
      <vt:variant>
        <vt:lpwstr/>
      </vt:variant>
      <vt:variant>
        <vt:i4>-52830388</vt:i4>
      </vt:variant>
      <vt:variant>
        <vt:i4>802</vt:i4>
      </vt:variant>
      <vt:variant>
        <vt:i4>0</vt:i4>
      </vt:variant>
      <vt:variant>
        <vt:i4>5</vt:i4>
      </vt:variant>
      <vt:variant>
        <vt:lpwstr>C:\temp\3GPP\3GPP_meeting\RAN_Plenary\RP#78\DCMcontribution\5026846\Documents\作業スペース\3GPP関連\Docs\R4-1714437.zip</vt:lpwstr>
      </vt:variant>
      <vt:variant>
        <vt:lpwstr/>
      </vt:variant>
      <vt:variant>
        <vt:i4>-52895929</vt:i4>
      </vt:variant>
      <vt:variant>
        <vt:i4>799</vt:i4>
      </vt:variant>
      <vt:variant>
        <vt:i4>0</vt:i4>
      </vt:variant>
      <vt:variant>
        <vt:i4>5</vt:i4>
      </vt:variant>
      <vt:variant>
        <vt:lpwstr>C:\temp\3GPP\3GPP_meeting\RAN_Plenary\RP#78\DCMcontribution\5026846\Documents\作業スペース\3GPP関連\Docs\R4-1714129.zip</vt:lpwstr>
      </vt:variant>
      <vt:variant>
        <vt:lpwstr/>
      </vt:variant>
      <vt:variant>
        <vt:i4>-52830387</vt:i4>
      </vt:variant>
      <vt:variant>
        <vt:i4>796</vt:i4>
      </vt:variant>
      <vt:variant>
        <vt:i4>0</vt:i4>
      </vt:variant>
      <vt:variant>
        <vt:i4>5</vt:i4>
      </vt:variant>
      <vt:variant>
        <vt:lpwstr>C:\temp\3GPP\3GPP_meeting\RAN_Plenary\RP#78\DCMcontribution\5026846\Documents\作業スペース\3GPP関連\Docs\R4-1714133.zip</vt:lpwstr>
      </vt:variant>
      <vt:variant>
        <vt:lpwstr/>
      </vt:variant>
      <vt:variant>
        <vt:i4>-52830386</vt:i4>
      </vt:variant>
      <vt:variant>
        <vt:i4>793</vt:i4>
      </vt:variant>
      <vt:variant>
        <vt:i4>0</vt:i4>
      </vt:variant>
      <vt:variant>
        <vt:i4>5</vt:i4>
      </vt:variant>
      <vt:variant>
        <vt:lpwstr>C:\temp\3GPP\3GPP_meeting\RAN_Plenary\RP#78\DCMcontribution\5026846\Documents\作業スペース\3GPP関連\Docs\R4-1714130.zip</vt:lpwstr>
      </vt:variant>
      <vt:variant>
        <vt:lpwstr/>
      </vt:variant>
      <vt:variant>
        <vt:i4>-52895933</vt:i4>
      </vt:variant>
      <vt:variant>
        <vt:i4>790</vt:i4>
      </vt:variant>
      <vt:variant>
        <vt:i4>0</vt:i4>
      </vt:variant>
      <vt:variant>
        <vt:i4>5</vt:i4>
      </vt:variant>
      <vt:variant>
        <vt:lpwstr>C:\temp\3GPP\3GPP_meeting\RAN_Plenary\RP#78\DCMcontribution\5026846\Documents\作業スペース\3GPP関連\Docs\R4-1714428.zip</vt:lpwstr>
      </vt:variant>
      <vt:variant>
        <vt:lpwstr/>
      </vt:variant>
      <vt:variant>
        <vt:i4>-52895930</vt:i4>
      </vt:variant>
      <vt:variant>
        <vt:i4>787</vt:i4>
      </vt:variant>
      <vt:variant>
        <vt:i4>0</vt:i4>
      </vt:variant>
      <vt:variant>
        <vt:i4>5</vt:i4>
      </vt:variant>
      <vt:variant>
        <vt:lpwstr>C:\temp\3GPP\3GPP_meeting\RAN_Plenary\RP#78\DCMcontribution\5026846\Documents\作業スペース\3GPP関連\Docs\R4-1714128.zip</vt:lpwstr>
      </vt:variant>
      <vt:variant>
        <vt:lpwstr/>
      </vt:variant>
      <vt:variant>
        <vt:i4>-52895927</vt:i4>
      </vt:variant>
      <vt:variant>
        <vt:i4>784</vt:i4>
      </vt:variant>
      <vt:variant>
        <vt:i4>0</vt:i4>
      </vt:variant>
      <vt:variant>
        <vt:i4>5</vt:i4>
      </vt:variant>
      <vt:variant>
        <vt:lpwstr>C:\temp\3GPP\3GPP_meeting\RAN_Plenary\RP#78\DCMcontribution\5026846\Documents\作業スペース\3GPP関連\Docs\R4-1714127.zip</vt:lpwstr>
      </vt:variant>
      <vt:variant>
        <vt:lpwstr/>
      </vt:variant>
      <vt:variant>
        <vt:i4>-52895925</vt:i4>
      </vt:variant>
      <vt:variant>
        <vt:i4>781</vt:i4>
      </vt:variant>
      <vt:variant>
        <vt:i4>0</vt:i4>
      </vt:variant>
      <vt:variant>
        <vt:i4>5</vt:i4>
      </vt:variant>
      <vt:variant>
        <vt:lpwstr>C:\temp\3GPP\3GPP_meeting\RAN_Plenary\RP#78\DCMcontribution\5026846\Documents\作業スペース\3GPP関連\Docs\R4-1714125.zip</vt:lpwstr>
      </vt:variant>
      <vt:variant>
        <vt:lpwstr/>
      </vt:variant>
      <vt:variant>
        <vt:i4>-52895926</vt:i4>
      </vt:variant>
      <vt:variant>
        <vt:i4>778</vt:i4>
      </vt:variant>
      <vt:variant>
        <vt:i4>0</vt:i4>
      </vt:variant>
      <vt:variant>
        <vt:i4>5</vt:i4>
      </vt:variant>
      <vt:variant>
        <vt:lpwstr>C:\temp\3GPP\3GPP_meeting\RAN_Plenary\RP#78\DCMcontribution\5026846\Documents\作業スペース\3GPP関連\Docs\R4-1714124.zip</vt:lpwstr>
      </vt:variant>
      <vt:variant>
        <vt:lpwstr/>
      </vt:variant>
      <vt:variant>
        <vt:i4>-52895923</vt:i4>
      </vt:variant>
      <vt:variant>
        <vt:i4>775</vt:i4>
      </vt:variant>
      <vt:variant>
        <vt:i4>0</vt:i4>
      </vt:variant>
      <vt:variant>
        <vt:i4>5</vt:i4>
      </vt:variant>
      <vt:variant>
        <vt:lpwstr>C:\temp\3GPP\3GPP_meeting\RAN_Plenary\RP#78\DCMcontribution\5026846\Documents\作業スペース\3GPP関連\Docs\R4-1714123.zip</vt:lpwstr>
      </vt:variant>
      <vt:variant>
        <vt:lpwstr/>
      </vt:variant>
      <vt:variant>
        <vt:i4>-52895921</vt:i4>
      </vt:variant>
      <vt:variant>
        <vt:i4>772</vt:i4>
      </vt:variant>
      <vt:variant>
        <vt:i4>0</vt:i4>
      </vt:variant>
      <vt:variant>
        <vt:i4>5</vt:i4>
      </vt:variant>
      <vt:variant>
        <vt:lpwstr>C:\temp\3GPP\3GPP_meeting\RAN_Plenary\RP#78\DCMcontribution\5026846\Documents\作業スペース\3GPP関連\Docs\R4-1714121.zip</vt:lpwstr>
      </vt:variant>
      <vt:variant>
        <vt:lpwstr/>
      </vt:variant>
      <vt:variant>
        <vt:i4>-52699315</vt:i4>
      </vt:variant>
      <vt:variant>
        <vt:i4>769</vt:i4>
      </vt:variant>
      <vt:variant>
        <vt:i4>0</vt:i4>
      </vt:variant>
      <vt:variant>
        <vt:i4>5</vt:i4>
      </vt:variant>
      <vt:variant>
        <vt:lpwstr>C:\temp\3GPP\3GPP_meeting\RAN_Plenary\RP#78\DCMcontribution\5026846\Documents\作業スペース\3GPP関連\Docs\R4-1714517.zip</vt:lpwstr>
      </vt:variant>
      <vt:variant>
        <vt:lpwstr/>
      </vt:variant>
      <vt:variant>
        <vt:i4>-52699319</vt:i4>
      </vt:variant>
      <vt:variant>
        <vt:i4>766</vt:i4>
      </vt:variant>
      <vt:variant>
        <vt:i4>0</vt:i4>
      </vt:variant>
      <vt:variant>
        <vt:i4>5</vt:i4>
      </vt:variant>
      <vt:variant>
        <vt:lpwstr>C:\temp\3GPP\3GPP_meeting\RAN_Plenary\RP#78\DCMcontribution\5026846\Documents\作業スペース\3GPP関連\Docs\R4-1714117.zip</vt:lpwstr>
      </vt:variant>
      <vt:variant>
        <vt:lpwstr/>
      </vt:variant>
      <vt:variant>
        <vt:i4>-52699322</vt:i4>
      </vt:variant>
      <vt:variant>
        <vt:i4>763</vt:i4>
      </vt:variant>
      <vt:variant>
        <vt:i4>0</vt:i4>
      </vt:variant>
      <vt:variant>
        <vt:i4>5</vt:i4>
      </vt:variant>
      <vt:variant>
        <vt:lpwstr>C:\temp\3GPP\3GPP_meeting\RAN_Plenary\RP#78\DCMcontribution\5026846\Documents\作業スペース\3GPP関連\Docs\R4-1714118.zip</vt:lpwstr>
      </vt:variant>
      <vt:variant>
        <vt:lpwstr/>
      </vt:variant>
      <vt:variant>
        <vt:i4>-52699320</vt:i4>
      </vt:variant>
      <vt:variant>
        <vt:i4>760</vt:i4>
      </vt:variant>
      <vt:variant>
        <vt:i4>0</vt:i4>
      </vt:variant>
      <vt:variant>
        <vt:i4>5</vt:i4>
      </vt:variant>
      <vt:variant>
        <vt:lpwstr>C:\temp\3GPP\3GPP_meeting\RAN_Plenary\RP#78\DCMcontribution\5026846\Documents\作業スペース\3GPP関連\Docs\R4-1714116.zip</vt:lpwstr>
      </vt:variant>
      <vt:variant>
        <vt:lpwstr/>
      </vt:variant>
      <vt:variant>
        <vt:i4>-52895923</vt:i4>
      </vt:variant>
      <vt:variant>
        <vt:i4>757</vt:i4>
      </vt:variant>
      <vt:variant>
        <vt:i4>0</vt:i4>
      </vt:variant>
      <vt:variant>
        <vt:i4>5</vt:i4>
      </vt:variant>
      <vt:variant>
        <vt:lpwstr>C:\temp\3GPP\3GPP_meeting\RAN_Plenary\RP#78\DCMcontribution\5026846\Documents\作業スペース\3GPP関連\Docs\R4-1714321.zip</vt:lpwstr>
      </vt:variant>
      <vt:variant>
        <vt:lpwstr/>
      </vt:variant>
      <vt:variant>
        <vt:i4>-52895924</vt:i4>
      </vt:variant>
      <vt:variant>
        <vt:i4>754</vt:i4>
      </vt:variant>
      <vt:variant>
        <vt:i4>0</vt:i4>
      </vt:variant>
      <vt:variant>
        <vt:i4>5</vt:i4>
      </vt:variant>
      <vt:variant>
        <vt:lpwstr>C:\temp\3GPP\3GPP_meeting\RAN_Plenary\RP#78\DCMcontribution\5026846\Documents\作業スペース\3GPP関連\Docs\R4-1714320.zip</vt:lpwstr>
      </vt:variant>
      <vt:variant>
        <vt:lpwstr/>
      </vt:variant>
      <vt:variant>
        <vt:i4>-52699313</vt:i4>
      </vt:variant>
      <vt:variant>
        <vt:i4>751</vt:i4>
      </vt:variant>
      <vt:variant>
        <vt:i4>0</vt:i4>
      </vt:variant>
      <vt:variant>
        <vt:i4>5</vt:i4>
      </vt:variant>
      <vt:variant>
        <vt:lpwstr>C:\temp\3GPP\3GPP_meeting\RAN_Plenary\RP#78\DCMcontribution\5026846\Documents\作業スペース\3GPP関連\Docs\R4-1714515.zip</vt:lpwstr>
      </vt:variant>
      <vt:variant>
        <vt:lpwstr/>
      </vt:variant>
      <vt:variant>
        <vt:i4>-52699323</vt:i4>
      </vt:variant>
      <vt:variant>
        <vt:i4>748</vt:i4>
      </vt:variant>
      <vt:variant>
        <vt:i4>0</vt:i4>
      </vt:variant>
      <vt:variant>
        <vt:i4>5</vt:i4>
      </vt:variant>
      <vt:variant>
        <vt:lpwstr>C:\temp\3GPP\3GPP_meeting\RAN_Plenary\RP#78\DCMcontribution\5026846\Documents\作業スペース\3GPP関連\Docs\R4-1714319.zip</vt:lpwstr>
      </vt:variant>
      <vt:variant>
        <vt:lpwstr/>
      </vt:variant>
      <vt:variant>
        <vt:i4>-52699324</vt:i4>
      </vt:variant>
      <vt:variant>
        <vt:i4>745</vt:i4>
      </vt:variant>
      <vt:variant>
        <vt:i4>0</vt:i4>
      </vt:variant>
      <vt:variant>
        <vt:i4>5</vt:i4>
      </vt:variant>
      <vt:variant>
        <vt:lpwstr>C:\temp\3GPP\3GPP_meeting\RAN_Plenary\RP#78\DCMcontribution\5026846\Documents\作業スペース\3GPP関連\Docs\R4-1714318.zip</vt:lpwstr>
      </vt:variant>
      <vt:variant>
        <vt:lpwstr/>
      </vt:variant>
      <vt:variant>
        <vt:i4>-52764862</vt:i4>
      </vt:variant>
      <vt:variant>
        <vt:i4>742</vt:i4>
      </vt:variant>
      <vt:variant>
        <vt:i4>0</vt:i4>
      </vt:variant>
      <vt:variant>
        <vt:i4>5</vt:i4>
      </vt:variant>
      <vt:variant>
        <vt:lpwstr>C:\temp\3GPP\3GPP_meeting\RAN_Plenary\RP#78\DCMcontribution\5026846\Documents\作業スペース\3GPP関連\Docs\R4-1712964.zip</vt:lpwstr>
      </vt:variant>
      <vt:variant>
        <vt:lpwstr/>
      </vt:variant>
      <vt:variant>
        <vt:i4>-52699317</vt:i4>
      </vt:variant>
      <vt:variant>
        <vt:i4>739</vt:i4>
      </vt:variant>
      <vt:variant>
        <vt:i4>0</vt:i4>
      </vt:variant>
      <vt:variant>
        <vt:i4>5</vt:i4>
      </vt:variant>
      <vt:variant>
        <vt:lpwstr>C:\temp\3GPP\3GPP_meeting\RAN_Plenary\RP#78\DCMcontribution\5026846\Documents\作業スペース\3GPP関連\Docs\R4-1714317.zip</vt:lpwstr>
      </vt:variant>
      <vt:variant>
        <vt:lpwstr/>
      </vt:variant>
      <vt:variant>
        <vt:i4>-52502707</vt:i4>
      </vt:variant>
      <vt:variant>
        <vt:i4>736</vt:i4>
      </vt:variant>
      <vt:variant>
        <vt:i4>0</vt:i4>
      </vt:variant>
      <vt:variant>
        <vt:i4>5</vt:i4>
      </vt:variant>
      <vt:variant>
        <vt:lpwstr>C:\temp\3GPP\3GPP_meeting\RAN_Plenary\RP#78\DCMcontribution\5026846\Documents\作業スペース\3GPP関連\Docs\R4-1713634.zip</vt:lpwstr>
      </vt:variant>
      <vt:variant>
        <vt:lpwstr/>
      </vt:variant>
      <vt:variant>
        <vt:i4>-52699318</vt:i4>
      </vt:variant>
      <vt:variant>
        <vt:i4>733</vt:i4>
      </vt:variant>
      <vt:variant>
        <vt:i4>0</vt:i4>
      </vt:variant>
      <vt:variant>
        <vt:i4>5</vt:i4>
      </vt:variant>
      <vt:variant>
        <vt:lpwstr>C:\temp\3GPP\3GPP_meeting\RAN_Plenary\RP#78\DCMcontribution\5026846\Documents\作業スペース\3GPP関連\Docs\R4-1714316.zip</vt:lpwstr>
      </vt:variant>
      <vt:variant>
        <vt:lpwstr/>
      </vt:variant>
      <vt:variant>
        <vt:i4>-52699319</vt:i4>
      </vt:variant>
      <vt:variant>
        <vt:i4>730</vt:i4>
      </vt:variant>
      <vt:variant>
        <vt:i4>0</vt:i4>
      </vt:variant>
      <vt:variant>
        <vt:i4>5</vt:i4>
      </vt:variant>
      <vt:variant>
        <vt:lpwstr>C:\temp\3GPP\3GPP_meeting\RAN_Plenary\RP#78\DCMcontribution\5026846\Documents\作業スペース\3GPP関連\Docs\R4-1714315.zip</vt:lpwstr>
      </vt:variant>
      <vt:variant>
        <vt:lpwstr/>
      </vt:variant>
      <vt:variant>
        <vt:i4>-52830391</vt:i4>
      </vt:variant>
      <vt:variant>
        <vt:i4>727</vt:i4>
      </vt:variant>
      <vt:variant>
        <vt:i4>0</vt:i4>
      </vt:variant>
      <vt:variant>
        <vt:i4>5</vt:i4>
      </vt:variant>
      <vt:variant>
        <vt:lpwstr>C:\temp\3GPP\3GPP_meeting\RAN_Plenary\RP#78\DCMcontribution\5026846\Documents\作業スペース\3GPP関連\Docs\R4-1714432.zip</vt:lpwstr>
      </vt:variant>
      <vt:variant>
        <vt:lpwstr/>
      </vt:variant>
      <vt:variant>
        <vt:i4>-52568243</vt:i4>
      </vt:variant>
      <vt:variant>
        <vt:i4>724</vt:i4>
      </vt:variant>
      <vt:variant>
        <vt:i4>0</vt:i4>
      </vt:variant>
      <vt:variant>
        <vt:i4>5</vt:i4>
      </vt:variant>
      <vt:variant>
        <vt:lpwstr>C:\temp\3GPP\3GPP_meeting\RAN_Plenary\RP#78\DCMcontribution\5026846\Documents\作業スペース\3GPP関連\Docs\R4-1714476.zip</vt:lpwstr>
      </vt:variant>
      <vt:variant>
        <vt:lpwstr/>
      </vt:variant>
      <vt:variant>
        <vt:i4>-52699313</vt:i4>
      </vt:variant>
      <vt:variant>
        <vt:i4>721</vt:i4>
      </vt:variant>
      <vt:variant>
        <vt:i4>0</vt:i4>
      </vt:variant>
      <vt:variant>
        <vt:i4>5</vt:i4>
      </vt:variant>
      <vt:variant>
        <vt:lpwstr>C:\temp\3GPP\3GPP_meeting\RAN_Plenary\RP#78\DCMcontribution\5026846\Documents\作業スペース\3GPP関連\Docs\R4-1714313.zip</vt:lpwstr>
      </vt:variant>
      <vt:variant>
        <vt:lpwstr/>
      </vt:variant>
      <vt:variant>
        <vt:i4>-52502710</vt:i4>
      </vt:variant>
      <vt:variant>
        <vt:i4>718</vt:i4>
      </vt:variant>
      <vt:variant>
        <vt:i4>0</vt:i4>
      </vt:variant>
      <vt:variant>
        <vt:i4>5</vt:i4>
      </vt:variant>
      <vt:variant>
        <vt:lpwstr>C:\temp\3GPP\3GPP_meeting\RAN_Plenary\RP#78\DCMcontribution\5026846\Documents\作業スペース\3GPP関連\Docs\R4-1713633.zip</vt:lpwstr>
      </vt:variant>
      <vt:variant>
        <vt:lpwstr/>
      </vt:variant>
      <vt:variant>
        <vt:i4>-52502709</vt:i4>
      </vt:variant>
      <vt:variant>
        <vt:i4>715</vt:i4>
      </vt:variant>
      <vt:variant>
        <vt:i4>0</vt:i4>
      </vt:variant>
      <vt:variant>
        <vt:i4>5</vt:i4>
      </vt:variant>
      <vt:variant>
        <vt:lpwstr>C:\temp\3GPP\3GPP_meeting\RAN_Plenary\RP#78\DCMcontribution\5026846\Documents\作業スペース\3GPP関連\Docs\R4-1713632.zip</vt:lpwstr>
      </vt:variant>
      <vt:variant>
        <vt:lpwstr/>
      </vt:variant>
      <vt:variant>
        <vt:i4>-52699314</vt:i4>
      </vt:variant>
      <vt:variant>
        <vt:i4>712</vt:i4>
      </vt:variant>
      <vt:variant>
        <vt:i4>0</vt:i4>
      </vt:variant>
      <vt:variant>
        <vt:i4>5</vt:i4>
      </vt:variant>
      <vt:variant>
        <vt:lpwstr>C:\temp\3GPP\3GPP_meeting\RAN_Plenary\RP#78\DCMcontribution\5026846\Documents\作業スペース\3GPP関連\Docs\R4-1714312.zip</vt:lpwstr>
      </vt:variant>
      <vt:variant>
        <vt:lpwstr/>
      </vt:variant>
      <vt:variant>
        <vt:i4>-52699316</vt:i4>
      </vt:variant>
      <vt:variant>
        <vt:i4>709</vt:i4>
      </vt:variant>
      <vt:variant>
        <vt:i4>0</vt:i4>
      </vt:variant>
      <vt:variant>
        <vt:i4>5</vt:i4>
      </vt:variant>
      <vt:variant>
        <vt:lpwstr>C:\temp\3GPP\3GPP_meeting\RAN_Plenary\RP#78\DCMcontribution\5026846\Documents\作業スペース\3GPP関連\Docs\R4-1714310.zip</vt:lpwstr>
      </vt:variant>
      <vt:variant>
        <vt:lpwstr/>
      </vt:variant>
      <vt:variant>
        <vt:i4>-52764860</vt:i4>
      </vt:variant>
      <vt:variant>
        <vt:i4>706</vt:i4>
      </vt:variant>
      <vt:variant>
        <vt:i4>0</vt:i4>
      </vt:variant>
      <vt:variant>
        <vt:i4>5</vt:i4>
      </vt:variant>
      <vt:variant>
        <vt:lpwstr>C:\temp\3GPP\3GPP_meeting\RAN_Plenary\RP#78\DCMcontribution\5026846\Documents\作業スペース\3GPP関連\Docs\R4-1714308.zip</vt:lpwstr>
      </vt:variant>
      <vt:variant>
        <vt:lpwstr/>
      </vt:variant>
      <vt:variant>
        <vt:i4>-52764853</vt:i4>
      </vt:variant>
      <vt:variant>
        <vt:i4>703</vt:i4>
      </vt:variant>
      <vt:variant>
        <vt:i4>0</vt:i4>
      </vt:variant>
      <vt:variant>
        <vt:i4>5</vt:i4>
      </vt:variant>
      <vt:variant>
        <vt:lpwstr>C:\temp\3GPP\3GPP_meeting\RAN_Plenary\RP#78\DCMcontribution\5026846\Documents\作業スペース\3GPP関連\Docs\R4-1714307.zip</vt:lpwstr>
      </vt:variant>
      <vt:variant>
        <vt:lpwstr/>
      </vt:variant>
      <vt:variant>
        <vt:i4>-52764854</vt:i4>
      </vt:variant>
      <vt:variant>
        <vt:i4>700</vt:i4>
      </vt:variant>
      <vt:variant>
        <vt:i4>0</vt:i4>
      </vt:variant>
      <vt:variant>
        <vt:i4>5</vt:i4>
      </vt:variant>
      <vt:variant>
        <vt:lpwstr>C:\temp\3GPP\3GPP_meeting\RAN_Plenary\RP#78\DCMcontribution\5026846\Documents\作業スペース\3GPP関連\Docs\R4-1714306.zip</vt:lpwstr>
      </vt:variant>
      <vt:variant>
        <vt:lpwstr/>
      </vt:variant>
      <vt:variant>
        <vt:i4>-52895935</vt:i4>
      </vt:variant>
      <vt:variant>
        <vt:i4>697</vt:i4>
      </vt:variant>
      <vt:variant>
        <vt:i4>0</vt:i4>
      </vt:variant>
      <vt:variant>
        <vt:i4>5</vt:i4>
      </vt:variant>
      <vt:variant>
        <vt:lpwstr>C:\temp\3GPP\3GPP_meeting\RAN_Plenary\RP#78\DCMcontribution\5026846\Documents\作業スペース\3GPP関連\Docs\R4-1712648.zip</vt:lpwstr>
      </vt:variant>
      <vt:variant>
        <vt:lpwstr/>
      </vt:variant>
      <vt:variant>
        <vt:i4>-54599819</vt:i4>
      </vt:variant>
      <vt:variant>
        <vt:i4>694</vt:i4>
      </vt:variant>
      <vt:variant>
        <vt:i4>0</vt:i4>
      </vt:variant>
      <vt:variant>
        <vt:i4>5</vt:i4>
      </vt:variant>
      <vt:variant>
        <vt:lpwstr>C:\temp\3GPP\3GPP_meeting\RAN_Plenary\RP#78\DCMcontribution\5026846\Documents\作業スペース\3GPP関連\Docs\R4-1714493 .zip</vt:lpwstr>
      </vt:variant>
      <vt:variant>
        <vt:lpwstr/>
      </vt:variant>
      <vt:variant>
        <vt:i4>-52437174</vt:i4>
      </vt:variant>
      <vt:variant>
        <vt:i4>691</vt:i4>
      </vt:variant>
      <vt:variant>
        <vt:i4>0</vt:i4>
      </vt:variant>
      <vt:variant>
        <vt:i4>5</vt:i4>
      </vt:variant>
      <vt:variant>
        <vt:lpwstr>C:\temp\3GPP\3GPP_meeting\RAN_Plenary\RP#78\DCMcontribution\5026846\Documents\作業スペース\3GPP関連\Docs\R4-1713025.zip</vt:lpwstr>
      </vt:variant>
      <vt:variant>
        <vt:lpwstr/>
      </vt:variant>
      <vt:variant>
        <vt:i4>-52437176</vt:i4>
      </vt:variant>
      <vt:variant>
        <vt:i4>688</vt:i4>
      </vt:variant>
      <vt:variant>
        <vt:i4>0</vt:i4>
      </vt:variant>
      <vt:variant>
        <vt:i4>5</vt:i4>
      </vt:variant>
      <vt:variant>
        <vt:lpwstr>C:\temp\3GPP\3GPP_meeting\RAN_Plenary\RP#78\DCMcontribution\5026846\Documents\作業スペース\3GPP関連\Docs\R4-1714156.zip</vt:lpwstr>
      </vt:variant>
      <vt:variant>
        <vt:lpwstr/>
      </vt:variant>
      <vt:variant>
        <vt:i4>-52502706</vt:i4>
      </vt:variant>
      <vt:variant>
        <vt:i4>685</vt:i4>
      </vt:variant>
      <vt:variant>
        <vt:i4>0</vt:i4>
      </vt:variant>
      <vt:variant>
        <vt:i4>5</vt:i4>
      </vt:variant>
      <vt:variant>
        <vt:lpwstr>C:\temp\3GPP\3GPP_meeting\RAN_Plenary\RP#78\DCMcontribution\5026846\Documents\作業スペース\3GPP関連\Docs\R4-1713130.zip</vt:lpwstr>
      </vt:variant>
      <vt:variant>
        <vt:lpwstr/>
      </vt:variant>
      <vt:variant>
        <vt:i4>-53223604</vt:i4>
      </vt:variant>
      <vt:variant>
        <vt:i4>682</vt:i4>
      </vt:variant>
      <vt:variant>
        <vt:i4>0</vt:i4>
      </vt:variant>
      <vt:variant>
        <vt:i4>5</vt:i4>
      </vt:variant>
      <vt:variant>
        <vt:lpwstr>C:\temp\3GPP\3GPP_meeting\RAN_Plenary\RP#78\DCMcontribution\5026846\Documents\作業スペース\3GPP関連\Docs\R4-1714390.zip</vt:lpwstr>
      </vt:variant>
      <vt:variant>
        <vt:lpwstr/>
      </vt:variant>
      <vt:variant>
        <vt:i4>-53092534</vt:i4>
      </vt:variant>
      <vt:variant>
        <vt:i4>679</vt:i4>
      </vt:variant>
      <vt:variant>
        <vt:i4>0</vt:i4>
      </vt:variant>
      <vt:variant>
        <vt:i4>5</vt:i4>
      </vt:variant>
      <vt:variant>
        <vt:lpwstr>C:\temp\3GPP\3GPP_meeting\RAN_Plenary\RP#78\DCMcontribution\5026846\Documents\作業スペース\3GPP関連\Docs\R4-1712693.zip</vt:lpwstr>
      </vt:variant>
      <vt:variant>
        <vt:lpwstr/>
      </vt:variant>
      <vt:variant>
        <vt:i4>-52895925</vt:i4>
      </vt:variant>
      <vt:variant>
        <vt:i4>676</vt:i4>
      </vt:variant>
      <vt:variant>
        <vt:i4>0</vt:i4>
      </vt:variant>
      <vt:variant>
        <vt:i4>5</vt:i4>
      </vt:variant>
      <vt:variant>
        <vt:lpwstr>C:\temp\3GPP\3GPP_meeting\RAN_Plenary\RP#78\DCMcontribution\5026846\Documents\作業スペース\3GPP関連\Docs\R4-1714521.zip</vt:lpwstr>
      </vt:variant>
      <vt:variant>
        <vt:lpwstr/>
      </vt:variant>
      <vt:variant>
        <vt:i4>-52830392</vt:i4>
      </vt:variant>
      <vt:variant>
        <vt:i4>673</vt:i4>
      </vt:variant>
      <vt:variant>
        <vt:i4>0</vt:i4>
      </vt:variant>
      <vt:variant>
        <vt:i4>5</vt:i4>
      </vt:variant>
      <vt:variant>
        <vt:lpwstr>C:\temp\3GPP\3GPP_meeting\RAN_Plenary\RP#78\DCMcontribution\5026846\Documents\作業スペース\3GPP関連\Docs\R4-1714433.zip</vt:lpwstr>
      </vt:variant>
      <vt:variant>
        <vt:lpwstr/>
      </vt:variant>
      <vt:variant>
        <vt:i4>-52830398</vt:i4>
      </vt:variant>
      <vt:variant>
        <vt:i4>670</vt:i4>
      </vt:variant>
      <vt:variant>
        <vt:i4>0</vt:i4>
      </vt:variant>
      <vt:variant>
        <vt:i4>5</vt:i4>
      </vt:variant>
      <vt:variant>
        <vt:lpwstr>C:\temp\3GPP\3GPP_meeting\RAN_Plenary\RP#78\DCMcontribution\5026846\Documents\作業スペース\3GPP関連\Docs\R4-1714439.zip</vt:lpwstr>
      </vt:variant>
      <vt:variant>
        <vt:lpwstr/>
      </vt:variant>
      <vt:variant>
        <vt:i4>-52437170</vt:i4>
      </vt:variant>
      <vt:variant>
        <vt:i4>667</vt:i4>
      </vt:variant>
      <vt:variant>
        <vt:i4>0</vt:i4>
      </vt:variant>
      <vt:variant>
        <vt:i4>5</vt:i4>
      </vt:variant>
      <vt:variant>
        <vt:lpwstr>C:\temp\3GPP\3GPP_meeting\RAN_Plenary\RP#78\DCMcontribution\5026846\Documents\作業スペース\3GPP関連\Docs\R4-1714150.zip</vt:lpwstr>
      </vt:variant>
      <vt:variant>
        <vt:lpwstr/>
      </vt:variant>
      <vt:variant>
        <vt:i4>-52830386</vt:i4>
      </vt:variant>
      <vt:variant>
        <vt:i4>664</vt:i4>
      </vt:variant>
      <vt:variant>
        <vt:i4>0</vt:i4>
      </vt:variant>
      <vt:variant>
        <vt:i4>5</vt:i4>
      </vt:variant>
      <vt:variant>
        <vt:lpwstr>C:\temp\3GPP\3GPP_meeting\RAN_Plenary\RP#78\DCMcontribution\5026846\Documents\作業スペース\3GPP関連\Docs\R4-1714435.zip</vt:lpwstr>
      </vt:variant>
      <vt:variant>
        <vt:lpwstr/>
      </vt:variant>
      <vt:variant>
        <vt:i4>-52830385</vt:i4>
      </vt:variant>
      <vt:variant>
        <vt:i4>661</vt:i4>
      </vt:variant>
      <vt:variant>
        <vt:i4>0</vt:i4>
      </vt:variant>
      <vt:variant>
        <vt:i4>5</vt:i4>
      </vt:variant>
      <vt:variant>
        <vt:lpwstr>C:\temp\3GPP\3GPP_meeting\RAN_Plenary\RP#78\DCMcontribution\5026846\Documents\作業スペース\3GPP関連\Docs\R4-1714434.zip</vt:lpwstr>
      </vt:variant>
      <vt:variant>
        <vt:lpwstr/>
      </vt:variant>
      <vt:variant>
        <vt:i4>-52502710</vt:i4>
      </vt:variant>
      <vt:variant>
        <vt:i4>658</vt:i4>
      </vt:variant>
      <vt:variant>
        <vt:i4>0</vt:i4>
      </vt:variant>
      <vt:variant>
        <vt:i4>5</vt:i4>
      </vt:variant>
      <vt:variant>
        <vt:lpwstr>C:\temp\3GPP\3GPP_meeting\RAN_Plenary\RP#78\DCMcontribution\5026846\Documents\作業スペース\3GPP関連\Docs\R4-1714144.zip</vt:lpwstr>
      </vt:variant>
      <vt:variant>
        <vt:lpwstr/>
      </vt:variant>
      <vt:variant>
        <vt:i4>-52568243</vt:i4>
      </vt:variant>
      <vt:variant>
        <vt:i4>655</vt:i4>
      </vt:variant>
      <vt:variant>
        <vt:i4>0</vt:i4>
      </vt:variant>
      <vt:variant>
        <vt:i4>5</vt:i4>
      </vt:variant>
      <vt:variant>
        <vt:lpwstr>C:\temp\3GPP\3GPP_meeting\RAN_Plenary\RP#78\DCMcontribution\5026846\Documents\作業スペース\3GPP関連\Docs\R4-1712614.zip</vt:lpwstr>
      </vt:variant>
      <vt:variant>
        <vt:lpwstr/>
      </vt:variant>
      <vt:variant>
        <vt:i4>-52502708</vt:i4>
      </vt:variant>
      <vt:variant>
        <vt:i4>652</vt:i4>
      </vt:variant>
      <vt:variant>
        <vt:i4>0</vt:i4>
      </vt:variant>
      <vt:variant>
        <vt:i4>5</vt:i4>
      </vt:variant>
      <vt:variant>
        <vt:lpwstr>C:\temp\3GPP\3GPP_meeting\RAN_Plenary\RP#78\DCMcontribution\5026846\Documents\作業スペース\3GPP関連\Docs\R4-1714142.zip</vt:lpwstr>
      </vt:variant>
      <vt:variant>
        <vt:lpwstr/>
      </vt:variant>
      <vt:variant>
        <vt:i4>-52502705</vt:i4>
      </vt:variant>
      <vt:variant>
        <vt:i4>649</vt:i4>
      </vt:variant>
      <vt:variant>
        <vt:i4>0</vt:i4>
      </vt:variant>
      <vt:variant>
        <vt:i4>5</vt:i4>
      </vt:variant>
      <vt:variant>
        <vt:lpwstr>C:\temp\3GPP\3GPP_meeting\RAN_Plenary\RP#78\DCMcontribution\5026846\Documents\作業スペース\3GPP関連\Docs\R4-1714141.zip</vt:lpwstr>
      </vt:variant>
      <vt:variant>
        <vt:lpwstr/>
      </vt:variant>
      <vt:variant>
        <vt:i4>-52830391</vt:i4>
      </vt:variant>
      <vt:variant>
        <vt:i4>646</vt:i4>
      </vt:variant>
      <vt:variant>
        <vt:i4>0</vt:i4>
      </vt:variant>
      <vt:variant>
        <vt:i4>5</vt:i4>
      </vt:variant>
      <vt:variant>
        <vt:lpwstr>C:\temp\3GPP\3GPP_meeting\RAN_Plenary\RP#78\DCMcontribution\5026846\Documents\作業スペース\3GPP関連\Docs\R4-1714137.zip</vt:lpwstr>
      </vt:variant>
      <vt:variant>
        <vt:lpwstr/>
      </vt:variant>
      <vt:variant>
        <vt:i4>-52830392</vt:i4>
      </vt:variant>
      <vt:variant>
        <vt:i4>643</vt:i4>
      </vt:variant>
      <vt:variant>
        <vt:i4>0</vt:i4>
      </vt:variant>
      <vt:variant>
        <vt:i4>5</vt:i4>
      </vt:variant>
      <vt:variant>
        <vt:lpwstr>C:\temp\3GPP\3GPP_meeting\RAN_Plenary\RP#78\DCMcontribution\5026846\Documents\作業スペース\3GPP関連\Docs\R4-1714136.zip</vt:lpwstr>
      </vt:variant>
      <vt:variant>
        <vt:lpwstr/>
      </vt:variant>
      <vt:variant>
        <vt:i4>-52830390</vt:i4>
      </vt:variant>
      <vt:variant>
        <vt:i4>640</vt:i4>
      </vt:variant>
      <vt:variant>
        <vt:i4>0</vt:i4>
      </vt:variant>
      <vt:variant>
        <vt:i4>5</vt:i4>
      </vt:variant>
      <vt:variant>
        <vt:lpwstr>C:\temp\3GPP\3GPP_meeting\RAN_Plenary\RP#78\DCMcontribution\5026846\Documents\作業スペース\3GPP関連\Docs\R4-1714134.zip</vt:lpwstr>
      </vt:variant>
      <vt:variant>
        <vt:lpwstr/>
      </vt:variant>
      <vt:variant>
        <vt:i4>-52830390</vt:i4>
      </vt:variant>
      <vt:variant>
        <vt:i4>637</vt:i4>
      </vt:variant>
      <vt:variant>
        <vt:i4>0</vt:i4>
      </vt:variant>
      <vt:variant>
        <vt:i4>5</vt:i4>
      </vt:variant>
      <vt:variant>
        <vt:lpwstr>C:\temp\3GPP\3GPP_meeting\RAN_Plenary\RP#78\DCMcontribution\5026846\Documents\作業スペース\3GPP関連\Docs\R4-1714431.zip</vt:lpwstr>
      </vt:variant>
      <vt:variant>
        <vt:lpwstr/>
      </vt:variant>
      <vt:variant>
        <vt:i4>-52830387</vt:i4>
      </vt:variant>
      <vt:variant>
        <vt:i4>634</vt:i4>
      </vt:variant>
      <vt:variant>
        <vt:i4>0</vt:i4>
      </vt:variant>
      <vt:variant>
        <vt:i4>5</vt:i4>
      </vt:variant>
      <vt:variant>
        <vt:lpwstr>C:\temp\3GPP\3GPP_meeting\RAN_Plenary\RP#78\DCMcontribution\5026846\Documents\作業スペース\3GPP関連\Docs\R4-1714133.zip</vt:lpwstr>
      </vt:variant>
      <vt:variant>
        <vt:lpwstr/>
      </vt:variant>
      <vt:variant>
        <vt:i4>-52830389</vt:i4>
      </vt:variant>
      <vt:variant>
        <vt:i4>631</vt:i4>
      </vt:variant>
      <vt:variant>
        <vt:i4>0</vt:i4>
      </vt:variant>
      <vt:variant>
        <vt:i4>5</vt:i4>
      </vt:variant>
      <vt:variant>
        <vt:lpwstr>C:\temp\3GPP\3GPP_meeting\RAN_Plenary\RP#78\DCMcontribution\5026846\Documents\作業スペース\3GPP関連\Docs\R4-1714430.zip</vt:lpwstr>
      </vt:variant>
      <vt:variant>
        <vt:lpwstr/>
      </vt:variant>
      <vt:variant>
        <vt:i4>-52830388</vt:i4>
      </vt:variant>
      <vt:variant>
        <vt:i4>628</vt:i4>
      </vt:variant>
      <vt:variant>
        <vt:i4>0</vt:i4>
      </vt:variant>
      <vt:variant>
        <vt:i4>5</vt:i4>
      </vt:variant>
      <vt:variant>
        <vt:lpwstr>C:\temp\3GPP\3GPP_meeting\RAN_Plenary\RP#78\DCMcontribution\5026846\Documents\作業スペース\3GPP関連\Docs\R4-1714437.zip</vt:lpwstr>
      </vt:variant>
      <vt:variant>
        <vt:lpwstr/>
      </vt:variant>
      <vt:variant>
        <vt:i4>-52895929</vt:i4>
      </vt:variant>
      <vt:variant>
        <vt:i4>625</vt:i4>
      </vt:variant>
      <vt:variant>
        <vt:i4>0</vt:i4>
      </vt:variant>
      <vt:variant>
        <vt:i4>5</vt:i4>
      </vt:variant>
      <vt:variant>
        <vt:lpwstr>C:\temp\3GPP\3GPP_meeting\RAN_Plenary\RP#78\DCMcontribution\5026846\Documents\作業スペース\3GPP関連\Docs\R4-1714129.zip</vt:lpwstr>
      </vt:variant>
      <vt:variant>
        <vt:lpwstr/>
      </vt:variant>
      <vt:variant>
        <vt:i4>-52830386</vt:i4>
      </vt:variant>
      <vt:variant>
        <vt:i4>622</vt:i4>
      </vt:variant>
      <vt:variant>
        <vt:i4>0</vt:i4>
      </vt:variant>
      <vt:variant>
        <vt:i4>5</vt:i4>
      </vt:variant>
      <vt:variant>
        <vt:lpwstr>C:\temp\3GPP\3GPP_meeting\RAN_Plenary\RP#78\DCMcontribution\5026846\Documents\作業スペース\3GPP関連\Docs\R4-1714130.zip</vt:lpwstr>
      </vt:variant>
      <vt:variant>
        <vt:lpwstr/>
      </vt:variant>
      <vt:variant>
        <vt:i4>-52895933</vt:i4>
      </vt:variant>
      <vt:variant>
        <vt:i4>619</vt:i4>
      </vt:variant>
      <vt:variant>
        <vt:i4>0</vt:i4>
      </vt:variant>
      <vt:variant>
        <vt:i4>5</vt:i4>
      </vt:variant>
      <vt:variant>
        <vt:lpwstr>C:\temp\3GPP\3GPP_meeting\RAN_Plenary\RP#78\DCMcontribution\5026846\Documents\作業スペース\3GPP関連\Docs\R4-1714428.zip</vt:lpwstr>
      </vt:variant>
      <vt:variant>
        <vt:lpwstr/>
      </vt:variant>
      <vt:variant>
        <vt:i4>-52895930</vt:i4>
      </vt:variant>
      <vt:variant>
        <vt:i4>616</vt:i4>
      </vt:variant>
      <vt:variant>
        <vt:i4>0</vt:i4>
      </vt:variant>
      <vt:variant>
        <vt:i4>5</vt:i4>
      </vt:variant>
      <vt:variant>
        <vt:lpwstr>C:\temp\3GPP\3GPP_meeting\RAN_Plenary\RP#78\DCMcontribution\5026846\Documents\作業スペース\3GPP関連\Docs\R4-1714128.zip</vt:lpwstr>
      </vt:variant>
      <vt:variant>
        <vt:lpwstr/>
      </vt:variant>
      <vt:variant>
        <vt:i4>-52895927</vt:i4>
      </vt:variant>
      <vt:variant>
        <vt:i4>613</vt:i4>
      </vt:variant>
      <vt:variant>
        <vt:i4>0</vt:i4>
      </vt:variant>
      <vt:variant>
        <vt:i4>5</vt:i4>
      </vt:variant>
      <vt:variant>
        <vt:lpwstr>C:\temp\3GPP\3GPP_meeting\RAN_Plenary\RP#78\DCMcontribution\5026846\Documents\作業スペース\3GPP関連\Docs\R4-1714127.zip</vt:lpwstr>
      </vt:variant>
      <vt:variant>
        <vt:lpwstr/>
      </vt:variant>
      <vt:variant>
        <vt:i4>-52895925</vt:i4>
      </vt:variant>
      <vt:variant>
        <vt:i4>610</vt:i4>
      </vt:variant>
      <vt:variant>
        <vt:i4>0</vt:i4>
      </vt:variant>
      <vt:variant>
        <vt:i4>5</vt:i4>
      </vt:variant>
      <vt:variant>
        <vt:lpwstr>C:\temp\3GPP\3GPP_meeting\RAN_Plenary\RP#78\DCMcontribution\5026846\Documents\作業スペース\3GPP関連\Docs\R4-1714125.zip</vt:lpwstr>
      </vt:variant>
      <vt:variant>
        <vt:lpwstr/>
      </vt:variant>
      <vt:variant>
        <vt:i4>-52895926</vt:i4>
      </vt:variant>
      <vt:variant>
        <vt:i4>607</vt:i4>
      </vt:variant>
      <vt:variant>
        <vt:i4>0</vt:i4>
      </vt:variant>
      <vt:variant>
        <vt:i4>5</vt:i4>
      </vt:variant>
      <vt:variant>
        <vt:lpwstr>C:\temp\3GPP\3GPP_meeting\RAN_Plenary\RP#78\DCMcontribution\5026846\Documents\作業スペース\3GPP関連\Docs\R4-1714124.zip</vt:lpwstr>
      </vt:variant>
      <vt:variant>
        <vt:lpwstr/>
      </vt:variant>
      <vt:variant>
        <vt:i4>-52895923</vt:i4>
      </vt:variant>
      <vt:variant>
        <vt:i4>604</vt:i4>
      </vt:variant>
      <vt:variant>
        <vt:i4>0</vt:i4>
      </vt:variant>
      <vt:variant>
        <vt:i4>5</vt:i4>
      </vt:variant>
      <vt:variant>
        <vt:lpwstr>C:\temp\3GPP\3GPP_meeting\RAN_Plenary\RP#78\DCMcontribution\5026846\Documents\作業スペース\3GPP関連\Docs\R4-1714123.zip</vt:lpwstr>
      </vt:variant>
      <vt:variant>
        <vt:lpwstr/>
      </vt:variant>
      <vt:variant>
        <vt:i4>-52895921</vt:i4>
      </vt:variant>
      <vt:variant>
        <vt:i4>601</vt:i4>
      </vt:variant>
      <vt:variant>
        <vt:i4>0</vt:i4>
      </vt:variant>
      <vt:variant>
        <vt:i4>5</vt:i4>
      </vt:variant>
      <vt:variant>
        <vt:lpwstr>C:\temp\3GPP\3GPP_meeting\RAN_Plenary\RP#78\DCMcontribution\5026846\Documents\作業スペース\3GPP関連\Docs\R4-1714121.zip</vt:lpwstr>
      </vt:variant>
      <vt:variant>
        <vt:lpwstr/>
      </vt:variant>
      <vt:variant>
        <vt:i4>-52699315</vt:i4>
      </vt:variant>
      <vt:variant>
        <vt:i4>598</vt:i4>
      </vt:variant>
      <vt:variant>
        <vt:i4>0</vt:i4>
      </vt:variant>
      <vt:variant>
        <vt:i4>5</vt:i4>
      </vt:variant>
      <vt:variant>
        <vt:lpwstr>C:\temp\3GPP\3GPP_meeting\RAN_Plenary\RP#78\DCMcontribution\5026846\Documents\作業スペース\3GPP関連\Docs\R4-1714517.zip</vt:lpwstr>
      </vt:variant>
      <vt:variant>
        <vt:lpwstr/>
      </vt:variant>
      <vt:variant>
        <vt:i4>-52699319</vt:i4>
      </vt:variant>
      <vt:variant>
        <vt:i4>595</vt:i4>
      </vt:variant>
      <vt:variant>
        <vt:i4>0</vt:i4>
      </vt:variant>
      <vt:variant>
        <vt:i4>5</vt:i4>
      </vt:variant>
      <vt:variant>
        <vt:lpwstr>C:\temp\3GPP\3GPP_meeting\RAN_Plenary\RP#78\DCMcontribution\5026846\Documents\作業スペース\3GPP関連\Docs\R4-1714117.zip</vt:lpwstr>
      </vt:variant>
      <vt:variant>
        <vt:lpwstr/>
      </vt:variant>
      <vt:variant>
        <vt:i4>-52699320</vt:i4>
      </vt:variant>
      <vt:variant>
        <vt:i4>592</vt:i4>
      </vt:variant>
      <vt:variant>
        <vt:i4>0</vt:i4>
      </vt:variant>
      <vt:variant>
        <vt:i4>5</vt:i4>
      </vt:variant>
      <vt:variant>
        <vt:lpwstr>C:\temp\3GPP\3GPP_meeting\RAN_Plenary\RP#78\DCMcontribution\5026846\Documents\作業スペース\3GPP関連\Docs\R4-1714116.zip</vt:lpwstr>
      </vt:variant>
      <vt:variant>
        <vt:lpwstr/>
      </vt:variant>
      <vt:variant>
        <vt:i4>-52699320</vt:i4>
      </vt:variant>
      <vt:variant>
        <vt:i4>589</vt:i4>
      </vt:variant>
      <vt:variant>
        <vt:i4>0</vt:i4>
      </vt:variant>
      <vt:variant>
        <vt:i4>5</vt:i4>
      </vt:variant>
      <vt:variant>
        <vt:lpwstr>C:\temp\3GPP\3GPP_meeting\RAN_Plenary\RP#78\DCMcontribution\5026846\Documents\作業スペース\3GPP関連\Docs\R4-1714116.zip</vt:lpwstr>
      </vt:variant>
      <vt:variant>
        <vt:lpwstr/>
      </vt:variant>
      <vt:variant>
        <vt:i4>-52895923</vt:i4>
      </vt:variant>
      <vt:variant>
        <vt:i4>586</vt:i4>
      </vt:variant>
      <vt:variant>
        <vt:i4>0</vt:i4>
      </vt:variant>
      <vt:variant>
        <vt:i4>5</vt:i4>
      </vt:variant>
      <vt:variant>
        <vt:lpwstr>C:\temp\3GPP\3GPP_meeting\RAN_Plenary\RP#78\DCMcontribution\5026846\Documents\作業スペース\3GPP関連\Docs\R4-1714321.zip</vt:lpwstr>
      </vt:variant>
      <vt:variant>
        <vt:lpwstr/>
      </vt:variant>
      <vt:variant>
        <vt:i4>-52895924</vt:i4>
      </vt:variant>
      <vt:variant>
        <vt:i4>583</vt:i4>
      </vt:variant>
      <vt:variant>
        <vt:i4>0</vt:i4>
      </vt:variant>
      <vt:variant>
        <vt:i4>5</vt:i4>
      </vt:variant>
      <vt:variant>
        <vt:lpwstr>C:\temp\3GPP\3GPP_meeting\RAN_Plenary\RP#78\DCMcontribution\5026846\Documents\作業スペース\3GPP関連\Docs\R4-1714320.zip</vt:lpwstr>
      </vt:variant>
      <vt:variant>
        <vt:lpwstr/>
      </vt:variant>
      <vt:variant>
        <vt:i4>-52699313</vt:i4>
      </vt:variant>
      <vt:variant>
        <vt:i4>580</vt:i4>
      </vt:variant>
      <vt:variant>
        <vt:i4>0</vt:i4>
      </vt:variant>
      <vt:variant>
        <vt:i4>5</vt:i4>
      </vt:variant>
      <vt:variant>
        <vt:lpwstr>C:\temp\3GPP\3GPP_meeting\RAN_Plenary\RP#78\DCMcontribution\5026846\Documents\作業スペース\3GPP関連\Docs\R4-1714515.zip</vt:lpwstr>
      </vt:variant>
      <vt:variant>
        <vt:lpwstr/>
      </vt:variant>
      <vt:variant>
        <vt:i4>-52699323</vt:i4>
      </vt:variant>
      <vt:variant>
        <vt:i4>577</vt:i4>
      </vt:variant>
      <vt:variant>
        <vt:i4>0</vt:i4>
      </vt:variant>
      <vt:variant>
        <vt:i4>5</vt:i4>
      </vt:variant>
      <vt:variant>
        <vt:lpwstr>C:\temp\3GPP\3GPP_meeting\RAN_Plenary\RP#78\DCMcontribution\5026846\Documents\作業スペース\3GPP関連\Docs\R4-1714319.zip</vt:lpwstr>
      </vt:variant>
      <vt:variant>
        <vt:lpwstr/>
      </vt:variant>
      <vt:variant>
        <vt:i4>-52699324</vt:i4>
      </vt:variant>
      <vt:variant>
        <vt:i4>574</vt:i4>
      </vt:variant>
      <vt:variant>
        <vt:i4>0</vt:i4>
      </vt:variant>
      <vt:variant>
        <vt:i4>5</vt:i4>
      </vt:variant>
      <vt:variant>
        <vt:lpwstr>C:\temp\3GPP\3GPP_meeting\RAN_Plenary\RP#78\DCMcontribution\5026846\Documents\作業スペース\3GPP関連\Docs\R4-1714318.zip</vt:lpwstr>
      </vt:variant>
      <vt:variant>
        <vt:lpwstr/>
      </vt:variant>
      <vt:variant>
        <vt:i4>-52764862</vt:i4>
      </vt:variant>
      <vt:variant>
        <vt:i4>571</vt:i4>
      </vt:variant>
      <vt:variant>
        <vt:i4>0</vt:i4>
      </vt:variant>
      <vt:variant>
        <vt:i4>5</vt:i4>
      </vt:variant>
      <vt:variant>
        <vt:lpwstr>C:\temp\3GPP\3GPP_meeting\RAN_Plenary\RP#78\DCMcontribution\5026846\Documents\作業スペース\3GPP関連\Docs\R4-1712964.zip</vt:lpwstr>
      </vt:variant>
      <vt:variant>
        <vt:lpwstr/>
      </vt:variant>
      <vt:variant>
        <vt:i4>-52699317</vt:i4>
      </vt:variant>
      <vt:variant>
        <vt:i4>568</vt:i4>
      </vt:variant>
      <vt:variant>
        <vt:i4>0</vt:i4>
      </vt:variant>
      <vt:variant>
        <vt:i4>5</vt:i4>
      </vt:variant>
      <vt:variant>
        <vt:lpwstr>C:\temp\3GPP\3GPP_meeting\RAN_Plenary\RP#78\DCMcontribution\5026846\Documents\作業スペース\3GPP関連\Docs\R4-1714317.zip</vt:lpwstr>
      </vt:variant>
      <vt:variant>
        <vt:lpwstr/>
      </vt:variant>
      <vt:variant>
        <vt:i4>-52502707</vt:i4>
      </vt:variant>
      <vt:variant>
        <vt:i4>565</vt:i4>
      </vt:variant>
      <vt:variant>
        <vt:i4>0</vt:i4>
      </vt:variant>
      <vt:variant>
        <vt:i4>5</vt:i4>
      </vt:variant>
      <vt:variant>
        <vt:lpwstr>C:\temp\3GPP\3GPP_meeting\RAN_Plenary\RP#78\DCMcontribution\5026846\Documents\作業スペース\3GPP関連\Docs\R4-1713634.zip</vt:lpwstr>
      </vt:variant>
      <vt:variant>
        <vt:lpwstr/>
      </vt:variant>
      <vt:variant>
        <vt:i4>-52699318</vt:i4>
      </vt:variant>
      <vt:variant>
        <vt:i4>562</vt:i4>
      </vt:variant>
      <vt:variant>
        <vt:i4>0</vt:i4>
      </vt:variant>
      <vt:variant>
        <vt:i4>5</vt:i4>
      </vt:variant>
      <vt:variant>
        <vt:lpwstr>C:\temp\3GPP\3GPP_meeting\RAN_Plenary\RP#78\DCMcontribution\5026846\Documents\作業スペース\3GPP関連\Docs\R4-1714316.zip</vt:lpwstr>
      </vt:variant>
      <vt:variant>
        <vt:lpwstr/>
      </vt:variant>
      <vt:variant>
        <vt:i4>-52699319</vt:i4>
      </vt:variant>
      <vt:variant>
        <vt:i4>559</vt:i4>
      </vt:variant>
      <vt:variant>
        <vt:i4>0</vt:i4>
      </vt:variant>
      <vt:variant>
        <vt:i4>5</vt:i4>
      </vt:variant>
      <vt:variant>
        <vt:lpwstr>C:\temp\3GPP\3GPP_meeting\RAN_Plenary\RP#78\DCMcontribution\5026846\Documents\作業スペース\3GPP関連\Docs\R4-1714315.zip</vt:lpwstr>
      </vt:variant>
      <vt:variant>
        <vt:lpwstr/>
      </vt:variant>
      <vt:variant>
        <vt:i4>-52830391</vt:i4>
      </vt:variant>
      <vt:variant>
        <vt:i4>556</vt:i4>
      </vt:variant>
      <vt:variant>
        <vt:i4>0</vt:i4>
      </vt:variant>
      <vt:variant>
        <vt:i4>5</vt:i4>
      </vt:variant>
      <vt:variant>
        <vt:lpwstr>C:\temp\3GPP\3GPP_meeting\RAN_Plenary\RP#78\DCMcontribution\5026846\Documents\作業スペース\3GPP関連\Docs\R4-1714432.zip</vt:lpwstr>
      </vt:variant>
      <vt:variant>
        <vt:lpwstr/>
      </vt:variant>
      <vt:variant>
        <vt:i4>-52568243</vt:i4>
      </vt:variant>
      <vt:variant>
        <vt:i4>553</vt:i4>
      </vt:variant>
      <vt:variant>
        <vt:i4>0</vt:i4>
      </vt:variant>
      <vt:variant>
        <vt:i4>5</vt:i4>
      </vt:variant>
      <vt:variant>
        <vt:lpwstr>C:\temp\3GPP\3GPP_meeting\RAN_Plenary\RP#78\DCMcontribution\5026846\Documents\作業スペース\3GPP関連\Docs\R4-1714476.zip</vt:lpwstr>
      </vt:variant>
      <vt:variant>
        <vt:lpwstr/>
      </vt:variant>
      <vt:variant>
        <vt:i4>-52699313</vt:i4>
      </vt:variant>
      <vt:variant>
        <vt:i4>550</vt:i4>
      </vt:variant>
      <vt:variant>
        <vt:i4>0</vt:i4>
      </vt:variant>
      <vt:variant>
        <vt:i4>5</vt:i4>
      </vt:variant>
      <vt:variant>
        <vt:lpwstr>C:\temp\3GPP\3GPP_meeting\RAN_Plenary\RP#78\DCMcontribution\5026846\Documents\作業スペース\3GPP関連\Docs\R4-1714313.zip</vt:lpwstr>
      </vt:variant>
      <vt:variant>
        <vt:lpwstr/>
      </vt:variant>
      <vt:variant>
        <vt:i4>-52502710</vt:i4>
      </vt:variant>
      <vt:variant>
        <vt:i4>547</vt:i4>
      </vt:variant>
      <vt:variant>
        <vt:i4>0</vt:i4>
      </vt:variant>
      <vt:variant>
        <vt:i4>5</vt:i4>
      </vt:variant>
      <vt:variant>
        <vt:lpwstr>C:\temp\3GPP\3GPP_meeting\RAN_Plenary\RP#78\DCMcontribution\5026846\Documents\作業スペース\3GPP関連\Docs\R4-1713633.zip</vt:lpwstr>
      </vt:variant>
      <vt:variant>
        <vt:lpwstr/>
      </vt:variant>
      <vt:variant>
        <vt:i4>-52502709</vt:i4>
      </vt:variant>
      <vt:variant>
        <vt:i4>544</vt:i4>
      </vt:variant>
      <vt:variant>
        <vt:i4>0</vt:i4>
      </vt:variant>
      <vt:variant>
        <vt:i4>5</vt:i4>
      </vt:variant>
      <vt:variant>
        <vt:lpwstr>C:\temp\3GPP\3GPP_meeting\RAN_Plenary\RP#78\DCMcontribution\5026846\Documents\作業スペース\3GPP関連\Docs\R4-1713632.zip</vt:lpwstr>
      </vt:variant>
      <vt:variant>
        <vt:lpwstr/>
      </vt:variant>
      <vt:variant>
        <vt:i4>-52699314</vt:i4>
      </vt:variant>
      <vt:variant>
        <vt:i4>541</vt:i4>
      </vt:variant>
      <vt:variant>
        <vt:i4>0</vt:i4>
      </vt:variant>
      <vt:variant>
        <vt:i4>5</vt:i4>
      </vt:variant>
      <vt:variant>
        <vt:lpwstr>C:\temp\3GPP\3GPP_meeting\RAN_Plenary\RP#78\DCMcontribution\5026846\Documents\作業スペース\3GPP関連\Docs\R4-1714312.zip</vt:lpwstr>
      </vt:variant>
      <vt:variant>
        <vt:lpwstr/>
      </vt:variant>
      <vt:variant>
        <vt:i4>-52699316</vt:i4>
      </vt:variant>
      <vt:variant>
        <vt:i4>538</vt:i4>
      </vt:variant>
      <vt:variant>
        <vt:i4>0</vt:i4>
      </vt:variant>
      <vt:variant>
        <vt:i4>5</vt:i4>
      </vt:variant>
      <vt:variant>
        <vt:lpwstr>C:\temp\3GPP\3GPP_meeting\RAN_Plenary\RP#78\DCMcontribution\5026846\Documents\作業スペース\3GPP関連\Docs\R4-1714310.zip</vt:lpwstr>
      </vt:variant>
      <vt:variant>
        <vt:lpwstr/>
      </vt:variant>
      <vt:variant>
        <vt:i4>-52764860</vt:i4>
      </vt:variant>
      <vt:variant>
        <vt:i4>535</vt:i4>
      </vt:variant>
      <vt:variant>
        <vt:i4>0</vt:i4>
      </vt:variant>
      <vt:variant>
        <vt:i4>5</vt:i4>
      </vt:variant>
      <vt:variant>
        <vt:lpwstr>C:\temp\3GPP\3GPP_meeting\RAN_Plenary\RP#78\DCMcontribution\5026846\Documents\作業スペース\3GPP関連\Docs\R4-1714308.zip</vt:lpwstr>
      </vt:variant>
      <vt:variant>
        <vt:lpwstr/>
      </vt:variant>
      <vt:variant>
        <vt:i4>-52764853</vt:i4>
      </vt:variant>
      <vt:variant>
        <vt:i4>532</vt:i4>
      </vt:variant>
      <vt:variant>
        <vt:i4>0</vt:i4>
      </vt:variant>
      <vt:variant>
        <vt:i4>5</vt:i4>
      </vt:variant>
      <vt:variant>
        <vt:lpwstr>C:\temp\3GPP\3GPP_meeting\RAN_Plenary\RP#78\DCMcontribution\5026846\Documents\作業スペース\3GPP関連\Docs\R4-1714307.zip</vt:lpwstr>
      </vt:variant>
      <vt:variant>
        <vt:lpwstr/>
      </vt:variant>
      <vt:variant>
        <vt:i4>-52764854</vt:i4>
      </vt:variant>
      <vt:variant>
        <vt:i4>529</vt:i4>
      </vt:variant>
      <vt:variant>
        <vt:i4>0</vt:i4>
      </vt:variant>
      <vt:variant>
        <vt:i4>5</vt:i4>
      </vt:variant>
      <vt:variant>
        <vt:lpwstr>C:\temp\3GPP\3GPP_meeting\RAN_Plenary\RP#78\DCMcontribution\5026846\Documents\作業スペース\3GPP関連\Docs\R4-1714306.zip</vt:lpwstr>
      </vt:variant>
      <vt:variant>
        <vt:lpwstr/>
      </vt:variant>
      <vt:variant>
        <vt:i4>-52895935</vt:i4>
      </vt:variant>
      <vt:variant>
        <vt:i4>526</vt:i4>
      </vt:variant>
      <vt:variant>
        <vt:i4>0</vt:i4>
      </vt:variant>
      <vt:variant>
        <vt:i4>5</vt:i4>
      </vt:variant>
      <vt:variant>
        <vt:lpwstr>C:\temp\3GPP\3GPP_meeting\RAN_Plenary\RP#78\DCMcontribution\5026846\Documents\作業スペース\3GPP関連\Docs\R4-1712648.zip</vt:lpwstr>
      </vt:variant>
      <vt:variant>
        <vt:lpwstr/>
      </vt:variant>
      <vt:variant>
        <vt:i4>-54599819</vt:i4>
      </vt:variant>
      <vt:variant>
        <vt:i4>523</vt:i4>
      </vt:variant>
      <vt:variant>
        <vt:i4>0</vt:i4>
      </vt:variant>
      <vt:variant>
        <vt:i4>5</vt:i4>
      </vt:variant>
      <vt:variant>
        <vt:lpwstr>C:\temp\3GPP\3GPP_meeting\RAN_Plenary\RP#78\DCMcontribution\5026846\Documents\作業スペース\3GPP関連\Docs\R4-1714493 .zip</vt:lpwstr>
      </vt:variant>
      <vt:variant>
        <vt:lpwstr/>
      </vt:variant>
      <vt:variant>
        <vt:i4>-52437174</vt:i4>
      </vt:variant>
      <vt:variant>
        <vt:i4>520</vt:i4>
      </vt:variant>
      <vt:variant>
        <vt:i4>0</vt:i4>
      </vt:variant>
      <vt:variant>
        <vt:i4>5</vt:i4>
      </vt:variant>
      <vt:variant>
        <vt:lpwstr>C:\temp\3GPP\3GPP_meeting\RAN_Plenary\RP#78\DCMcontribution\5026846\Documents\作業スペース\3GPP関連\Docs\R4-1713025.zip</vt:lpwstr>
      </vt:variant>
      <vt:variant>
        <vt:lpwstr/>
      </vt:variant>
      <vt:variant>
        <vt:i4>-52633789</vt:i4>
      </vt:variant>
      <vt:variant>
        <vt:i4>517</vt:i4>
      </vt:variant>
      <vt:variant>
        <vt:i4>0</vt:i4>
      </vt:variant>
      <vt:variant>
        <vt:i4>5</vt:i4>
      </vt:variant>
      <vt:variant>
        <vt:lpwstr>C:\temp\3GPP\3GPP_meeting\RAN_Plenary\RP#78\DCMcontribution\5026846\Documents\作業スペース\3GPP関連\Docs\R4-1713814.zip</vt:lpwstr>
      </vt:variant>
      <vt:variant>
        <vt:lpwstr/>
      </vt:variant>
      <vt:variant>
        <vt:i4>-52764859</vt:i4>
      </vt:variant>
      <vt:variant>
        <vt:i4>514</vt:i4>
      </vt:variant>
      <vt:variant>
        <vt:i4>0</vt:i4>
      </vt:variant>
      <vt:variant>
        <vt:i4>5</vt:i4>
      </vt:variant>
      <vt:variant>
        <vt:lpwstr>C:\temp\3GPP\3GPP_meeting\RAN_Plenary\RP#78\DCMcontribution\5026846\Documents\作業スペース\3GPP関連\Docs\R4-1712963.zip</vt:lpwstr>
      </vt:variant>
      <vt:variant>
        <vt:lpwstr/>
      </vt:variant>
      <vt:variant>
        <vt:i4>-52830389</vt:i4>
      </vt:variant>
      <vt:variant>
        <vt:i4>511</vt:i4>
      </vt:variant>
      <vt:variant>
        <vt:i4>0</vt:i4>
      </vt:variant>
      <vt:variant>
        <vt:i4>5</vt:i4>
      </vt:variant>
      <vt:variant>
        <vt:lpwstr>C:\temp\3GPP\3GPP_meeting\RAN_Plenary\RP#78\DCMcontribution\5026846\Documents\作業スペース\3GPP関連\Docs\R4-1712652.zip</vt:lpwstr>
      </vt:variant>
      <vt:variant>
        <vt:lpwstr/>
      </vt:variant>
      <vt:variant>
        <vt:i4>-52764860</vt:i4>
      </vt:variant>
      <vt:variant>
        <vt:i4>508</vt:i4>
      </vt:variant>
      <vt:variant>
        <vt:i4>0</vt:i4>
      </vt:variant>
      <vt:variant>
        <vt:i4>5</vt:i4>
      </vt:variant>
      <vt:variant>
        <vt:lpwstr>C:\temp\3GPP\3GPP_meeting\RAN_Plenary\RP#78\DCMcontribution\5026846\Documents\作業スペース\3GPP関連\Docs\R4-1712962.zip</vt:lpwstr>
      </vt:variant>
      <vt:variant>
        <vt:lpwstr/>
      </vt:variant>
      <vt:variant>
        <vt:i4>-53223611</vt:i4>
      </vt:variant>
      <vt:variant>
        <vt:i4>505</vt:i4>
      </vt:variant>
      <vt:variant>
        <vt:i4>0</vt:i4>
      </vt:variant>
      <vt:variant>
        <vt:i4>5</vt:i4>
      </vt:variant>
      <vt:variant>
        <vt:lpwstr>C:\temp\3GPP\3GPP_meeting\RAN_Plenary\RP#78\DCMcontribution\5026846\Documents\作業スペース\3GPP関連\Docs\R4-1714298.zip</vt:lpwstr>
      </vt:variant>
      <vt:variant>
        <vt:lpwstr/>
      </vt:variant>
      <vt:variant>
        <vt:i4>-52502709</vt:i4>
      </vt:variant>
      <vt:variant>
        <vt:i4>502</vt:i4>
      </vt:variant>
      <vt:variant>
        <vt:i4>0</vt:i4>
      </vt:variant>
      <vt:variant>
        <vt:i4>5</vt:i4>
      </vt:variant>
      <vt:variant>
        <vt:lpwstr>C:\temp\3GPP\3GPP_meeting\RAN_Plenary\RP#78\DCMcontribution\5026846\Documents\作業スペース\3GPP関連\Docs\R4-1714440.zip</vt:lpwstr>
      </vt:variant>
      <vt:variant>
        <vt:lpwstr/>
      </vt:variant>
      <vt:variant>
        <vt:i4>-52502710</vt:i4>
      </vt:variant>
      <vt:variant>
        <vt:i4>499</vt:i4>
      </vt:variant>
      <vt:variant>
        <vt:i4>0</vt:i4>
      </vt:variant>
      <vt:variant>
        <vt:i4>5</vt:i4>
      </vt:variant>
      <vt:variant>
        <vt:lpwstr>C:\temp\3GPP\3GPP_meeting\RAN_Plenary\RP#78\DCMcontribution\5026846\Documents\作業スペース\3GPP関連\Docs\R4-1712124.zip</vt:lpwstr>
      </vt:variant>
      <vt:variant>
        <vt:lpwstr/>
      </vt:variant>
      <vt:variant>
        <vt:i4>-52699315</vt:i4>
      </vt:variant>
      <vt:variant>
        <vt:i4>496</vt:i4>
      </vt:variant>
      <vt:variant>
        <vt:i4>0</vt:i4>
      </vt:variant>
      <vt:variant>
        <vt:i4>5</vt:i4>
      </vt:variant>
      <vt:variant>
        <vt:lpwstr>C:\temp\3GPP\3GPP_meeting\RAN_Plenary\RP#78\DCMcontribution\5026846\Documents\作業スペース\3GPP関連\Docs\R4-1714311.zip</vt:lpwstr>
      </vt:variant>
      <vt:variant>
        <vt:lpwstr/>
      </vt:variant>
      <vt:variant>
        <vt:i4>1914704329</vt:i4>
      </vt:variant>
      <vt:variant>
        <vt:i4>403</vt:i4>
      </vt:variant>
      <vt:variant>
        <vt:i4>0</vt:i4>
      </vt:variant>
      <vt:variant>
        <vt:i4>5</vt:i4>
      </vt:variant>
      <vt:variant>
        <vt:lpwstr>D:\02_Work\01_업무\[1] 3GPP RAN1 NR 표준\201706 NR-AH2\Docs\R1-1706193.zip</vt:lpwstr>
      </vt:variant>
      <vt:variant>
        <vt:lpwstr/>
      </vt:variant>
      <vt:variant>
        <vt:i4>7667796</vt:i4>
      </vt:variant>
      <vt:variant>
        <vt:i4>311</vt:i4>
      </vt:variant>
      <vt:variant>
        <vt:i4>0</vt:i4>
      </vt:variant>
      <vt:variant>
        <vt:i4>5</vt:i4>
      </vt:variant>
      <vt:variant>
        <vt:lpwstr>C:\Users\5132603\OUT\RAN#78(2017.12)\R1-1721667.zip</vt:lpwstr>
      </vt:variant>
      <vt:variant>
        <vt:lpwstr/>
      </vt:variant>
      <vt:variant>
        <vt:i4>7667802</vt:i4>
      </vt:variant>
      <vt:variant>
        <vt:i4>308</vt:i4>
      </vt:variant>
      <vt:variant>
        <vt:i4>0</vt:i4>
      </vt:variant>
      <vt:variant>
        <vt:i4>5</vt:i4>
      </vt:variant>
      <vt:variant>
        <vt:lpwstr>C:\Users\5132603\OUT\RAN#78(2017.12)\R1-1721669.zip</vt:lpwstr>
      </vt:variant>
      <vt:variant>
        <vt:lpwstr/>
      </vt:variant>
      <vt:variant>
        <vt:i4>7602264</vt:i4>
      </vt:variant>
      <vt:variant>
        <vt:i4>305</vt:i4>
      </vt:variant>
      <vt:variant>
        <vt:i4>0</vt:i4>
      </vt:variant>
      <vt:variant>
        <vt:i4>5</vt:i4>
      </vt:variant>
      <vt:variant>
        <vt:lpwstr>C:\Users\5132603\OUT\RAN#78(2017.12)\R1-1721578.zip</vt:lpwstr>
      </vt:variant>
      <vt:variant>
        <vt:lpwstr/>
      </vt:variant>
      <vt:variant>
        <vt:i4>7602264</vt:i4>
      </vt:variant>
      <vt:variant>
        <vt:i4>302</vt:i4>
      </vt:variant>
      <vt:variant>
        <vt:i4>0</vt:i4>
      </vt:variant>
      <vt:variant>
        <vt:i4>5</vt:i4>
      </vt:variant>
      <vt:variant>
        <vt:lpwstr>C:\Users\5132603\OUT\RAN#78(2017.12)\R1-1721578.zip</vt:lpwstr>
      </vt:variant>
      <vt:variant>
        <vt:lpwstr/>
      </vt:variant>
      <vt:variant>
        <vt:i4>7602260</vt:i4>
      </vt:variant>
      <vt:variant>
        <vt:i4>272</vt:i4>
      </vt:variant>
      <vt:variant>
        <vt:i4>0</vt:i4>
      </vt:variant>
      <vt:variant>
        <vt:i4>5</vt:i4>
      </vt:variant>
      <vt:variant>
        <vt:lpwstr>C:\Users\5132603\OUT\RAN#78(2017.12)\R1-1721574.zip</vt:lpwstr>
      </vt:variant>
      <vt:variant>
        <vt:lpwstr/>
      </vt:variant>
      <vt:variant>
        <vt:i4>7471193</vt:i4>
      </vt:variant>
      <vt:variant>
        <vt:i4>269</vt:i4>
      </vt:variant>
      <vt:variant>
        <vt:i4>0</vt:i4>
      </vt:variant>
      <vt:variant>
        <vt:i4>5</vt:i4>
      </vt:variant>
      <vt:variant>
        <vt:lpwstr>C:\Users\5132603\OUT\RAN#78(2017.12)\R1-1721519.zip</vt:lpwstr>
      </vt:variant>
      <vt:variant>
        <vt:lpwstr/>
      </vt:variant>
      <vt:variant>
        <vt:i4>7667792</vt:i4>
      </vt:variant>
      <vt:variant>
        <vt:i4>122</vt:i4>
      </vt:variant>
      <vt:variant>
        <vt:i4>0</vt:i4>
      </vt:variant>
      <vt:variant>
        <vt:i4>5</vt:i4>
      </vt:variant>
      <vt:variant>
        <vt:lpwstr>C:\Users\5132603\OUT\RAN#78(2017.12)\R1-1721560.zip</vt:lpwstr>
      </vt:variant>
      <vt:variant>
        <vt:lpwstr/>
      </vt:variant>
      <vt:variant>
        <vt:i4>7602257</vt:i4>
      </vt:variant>
      <vt:variant>
        <vt:i4>39</vt:i4>
      </vt:variant>
      <vt:variant>
        <vt:i4>0</vt:i4>
      </vt:variant>
      <vt:variant>
        <vt:i4>5</vt:i4>
      </vt:variant>
      <vt:variant>
        <vt:lpwstr>C:\Users\5132603\OUT\RAN#78(2017.12)\R1-1721377.zip</vt:lpwstr>
      </vt:variant>
      <vt:variant>
        <vt:lpwstr/>
      </vt:variant>
      <vt:variant>
        <vt:i4>7602259</vt:i4>
      </vt:variant>
      <vt:variant>
        <vt:i4>27</vt:i4>
      </vt:variant>
      <vt:variant>
        <vt:i4>0</vt:i4>
      </vt:variant>
      <vt:variant>
        <vt:i4>5</vt:i4>
      </vt:variant>
      <vt:variant>
        <vt:lpwstr>C:\Users\5132603\OUT\RAN#78(2017.12)\R1-1721573.zip</vt:lpwstr>
      </vt:variant>
      <vt:variant>
        <vt:lpwstr/>
      </vt:variant>
      <vt:variant>
        <vt:i4>7340115</vt:i4>
      </vt:variant>
      <vt:variant>
        <vt:i4>24</vt:i4>
      </vt:variant>
      <vt:variant>
        <vt:i4>0</vt:i4>
      </vt:variant>
      <vt:variant>
        <vt:i4>5</vt:i4>
      </vt:variant>
      <vt:variant>
        <vt:lpwstr>C:\Users\5132603\OUT\RAN#78(2017.12)\R1-1721630.zip</vt:lpwstr>
      </vt:variant>
      <vt:variant>
        <vt:lpwstr/>
      </vt:variant>
      <vt:variant>
        <vt:i4>7405649</vt:i4>
      </vt:variant>
      <vt:variant>
        <vt:i4>21</vt:i4>
      </vt:variant>
      <vt:variant>
        <vt:i4>0</vt:i4>
      </vt:variant>
      <vt:variant>
        <vt:i4>5</vt:i4>
      </vt:variant>
      <vt:variant>
        <vt:lpwstr>C:\Users\5132603\OUT\RAN#78(2017.12)\R1-1721622.zip</vt:lpwstr>
      </vt:variant>
      <vt:variant>
        <vt:lpwstr/>
      </vt:variant>
      <vt:variant>
        <vt:i4>7667793</vt:i4>
      </vt:variant>
      <vt:variant>
        <vt:i4>18</vt:i4>
      </vt:variant>
      <vt:variant>
        <vt:i4>0</vt:i4>
      </vt:variant>
      <vt:variant>
        <vt:i4>5</vt:i4>
      </vt:variant>
      <vt:variant>
        <vt:lpwstr>C:\Users\5132603\OUT\RAN#78(2017.12)\R1-1721561.zip</vt:lpwstr>
      </vt:variant>
      <vt:variant>
        <vt:lpwstr/>
      </vt:variant>
      <vt:variant>
        <vt:i4>7733335</vt:i4>
      </vt:variant>
      <vt:variant>
        <vt:i4>12</vt:i4>
      </vt:variant>
      <vt:variant>
        <vt:i4>0</vt:i4>
      </vt:variant>
      <vt:variant>
        <vt:i4>5</vt:i4>
      </vt:variant>
      <vt:variant>
        <vt:lpwstr>C:\Users\5132603\OUT\RAN#78(2017.12)\R1-1721557.zip</vt:lpwstr>
      </vt:variant>
      <vt:variant>
        <vt:lpwstr/>
      </vt:variant>
      <vt:variant>
        <vt:i4>7995473</vt:i4>
      </vt:variant>
      <vt:variant>
        <vt:i4>9</vt:i4>
      </vt:variant>
      <vt:variant>
        <vt:i4>0</vt:i4>
      </vt:variant>
      <vt:variant>
        <vt:i4>5</vt:i4>
      </vt:variant>
      <vt:variant>
        <vt:lpwstr>C:\Users\5132603\OUT\RAN#78(2017.12)\R1-1721490.zip</vt:lpwstr>
      </vt:variant>
      <vt:variant>
        <vt:lpwstr/>
      </vt:variant>
      <vt:variant>
        <vt:i4>8257623</vt:i4>
      </vt:variant>
      <vt:variant>
        <vt:i4>6</vt:i4>
      </vt:variant>
      <vt:variant>
        <vt:i4>0</vt:i4>
      </vt:variant>
      <vt:variant>
        <vt:i4>5</vt:i4>
      </vt:variant>
      <vt:variant>
        <vt:lpwstr>C:\Users\5132603\OUT\RAN#78(2017.12)\R1-1719756.zip</vt:lpwstr>
      </vt:variant>
      <vt:variant>
        <vt:lpwstr/>
      </vt:variant>
      <vt:variant>
        <vt:i4>7471189</vt:i4>
      </vt:variant>
      <vt:variant>
        <vt:i4>3</vt:i4>
      </vt:variant>
      <vt:variant>
        <vt:i4>0</vt:i4>
      </vt:variant>
      <vt:variant>
        <vt:i4>5</vt:i4>
      </vt:variant>
      <vt:variant>
        <vt:lpwstr>C:\Users\5132603\OUT\RAN#78(2017.12)\R1-1721616.zip</vt:lpwstr>
      </vt:variant>
      <vt:variant>
        <vt:lpwstr/>
      </vt:variant>
      <vt:variant>
        <vt:i4>5505117</vt:i4>
      </vt:variant>
      <vt:variant>
        <vt:i4>0</vt:i4>
      </vt:variant>
      <vt:variant>
        <vt:i4>0</vt:i4>
      </vt:variant>
      <vt:variant>
        <vt:i4>5</vt:i4>
      </vt:variant>
      <vt:variant>
        <vt:lpwstr>C:\Users\5132603\OUT\3GPP RAN1#91(Reno)\inbox\R1-1721581.zip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#xx</dc:title>
  <dc:subject/>
  <dc:creator>Hideaki Takahashi</dc:creator>
  <cp:keywords/>
  <cp:lastModifiedBy>NTT DOCOMO, INC.</cp:lastModifiedBy>
  <cp:revision>2</cp:revision>
  <cp:lastPrinted>2006-02-09T00:55:00Z</cp:lastPrinted>
  <dcterms:created xsi:type="dcterms:W3CDTF">2018-01-12T05:18:00Z</dcterms:created>
  <dcterms:modified xsi:type="dcterms:W3CDTF">2018-01-12T05:18:00Z</dcterms:modified>
</cp:coreProperties>
</file>