
<file path=[Content_Types].xml><?xml version="1.0" encoding="utf-8"?>
<Types xmlns="http://schemas.openxmlformats.org/package/2006/content-types">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D4BE8" w14:textId="3D214BC0" w:rsidR="00D803AE" w:rsidRPr="007728E8" w:rsidRDefault="00D803AE" w:rsidP="00D803AE">
      <w:pPr>
        <w:pStyle w:val="CRCoverPage"/>
        <w:tabs>
          <w:tab w:val="right" w:pos="9639"/>
        </w:tabs>
        <w:spacing w:after="0"/>
        <w:rPr>
          <w:b/>
          <w:i/>
          <w:noProof/>
          <w:sz w:val="28"/>
        </w:rPr>
      </w:pPr>
      <w:r>
        <w:rPr>
          <w:b/>
          <w:noProof/>
          <w:sz w:val="24"/>
        </w:rPr>
        <w:t>3GPP TSG-RAN WG2 NR</w:t>
      </w:r>
      <w:r w:rsidR="00EE3FF5">
        <w:rPr>
          <w:b/>
          <w:noProof/>
          <w:sz w:val="24"/>
        </w:rPr>
        <w:t xml:space="preserve">  </w:t>
      </w:r>
      <w:r>
        <w:rPr>
          <w:b/>
          <w:i/>
          <w:noProof/>
          <w:sz w:val="28"/>
        </w:rPr>
        <w:tab/>
      </w:r>
      <w:r w:rsidR="00EE3FF5">
        <w:rPr>
          <w:b/>
          <w:i/>
          <w:noProof/>
          <w:sz w:val="28"/>
        </w:rPr>
        <w:t xml:space="preserve"> </w:t>
      </w:r>
      <w:r w:rsidR="00EE3FF5">
        <w:rPr>
          <w:b/>
          <w:noProof/>
          <w:sz w:val="28"/>
        </w:rPr>
        <w:t xml:space="preserve">           </w:t>
      </w:r>
      <w:bookmarkStart w:id="0" w:name="_GoBack"/>
      <w:r w:rsidRPr="00071E0C">
        <w:rPr>
          <w:b/>
          <w:noProof/>
          <w:sz w:val="28"/>
        </w:rPr>
        <w:t>R</w:t>
      </w:r>
      <w:r w:rsidRPr="003A282C">
        <w:rPr>
          <w:b/>
          <w:noProof/>
          <w:sz w:val="28"/>
        </w:rPr>
        <w:t>2-</w:t>
      </w:r>
      <w:r w:rsidR="009C7FCB">
        <w:rPr>
          <w:b/>
          <w:noProof/>
          <w:sz w:val="28"/>
        </w:rPr>
        <w:t>1700245</w:t>
      </w:r>
      <w:bookmarkEnd w:id="0"/>
    </w:p>
    <w:p w14:paraId="61D5B58E" w14:textId="77777777" w:rsidR="00D803AE" w:rsidRDefault="00D803AE" w:rsidP="00D803AE">
      <w:pPr>
        <w:pStyle w:val="CRCoverPage"/>
        <w:rPr>
          <w:b/>
          <w:noProof/>
          <w:sz w:val="24"/>
        </w:rPr>
      </w:pPr>
      <w:r>
        <w:rPr>
          <w:b/>
          <w:sz w:val="24"/>
          <w:szCs w:val="24"/>
        </w:rPr>
        <w:t>Spokane, USA, 17 – 19 January</w:t>
      </w:r>
      <w:r w:rsidRPr="009E4773">
        <w:rPr>
          <w:b/>
          <w:sz w:val="24"/>
          <w:szCs w:val="24"/>
        </w:rPr>
        <w:t xml:space="preserve"> </w:t>
      </w:r>
      <w:r>
        <w:rPr>
          <w:b/>
          <w:sz w:val="24"/>
          <w:szCs w:val="24"/>
        </w:rPr>
        <w:t>2017</w:t>
      </w:r>
    </w:p>
    <w:p w14:paraId="2EE5B269" w14:textId="77777777" w:rsidR="00C97C59" w:rsidRPr="00867435" w:rsidRDefault="00C97C59" w:rsidP="00C97C59">
      <w:pPr>
        <w:pStyle w:val="CRCoverPage"/>
        <w:tabs>
          <w:tab w:val="left" w:pos="6804"/>
        </w:tabs>
        <w:spacing w:after="0"/>
        <w:jc w:val="both"/>
        <w:outlineLvl w:val="0"/>
        <w:rPr>
          <w:rFonts w:cs="Arial"/>
          <w:b/>
          <w:noProof/>
          <w:sz w:val="24"/>
          <w:lang w:val="en-US"/>
        </w:rPr>
      </w:pPr>
    </w:p>
    <w:p w14:paraId="3CFA265C" w14:textId="68BDBFBF" w:rsidR="00C97C59" w:rsidRPr="00C97C59" w:rsidRDefault="00C97C59" w:rsidP="00C97C59">
      <w:pPr>
        <w:spacing w:after="60"/>
        <w:ind w:left="1985" w:hanging="1985"/>
        <w:jc w:val="both"/>
        <w:rPr>
          <w:rFonts w:ascii="Arial" w:eastAsia="PMingLiU" w:hAnsi="Arial" w:cs="Arial"/>
          <w:b/>
          <w:sz w:val="24"/>
          <w:szCs w:val="24"/>
          <w:lang w:eastAsia="zh-CN"/>
        </w:rPr>
      </w:pPr>
      <w:r w:rsidRPr="00867435">
        <w:rPr>
          <w:rFonts w:ascii="Arial" w:hAnsi="Arial" w:cs="Arial"/>
          <w:b/>
          <w:sz w:val="22"/>
          <w:szCs w:val="22"/>
        </w:rPr>
        <w:t>Agenda Item:</w:t>
      </w:r>
      <w:r w:rsidRPr="00867435">
        <w:rPr>
          <w:rFonts w:ascii="Arial" w:hAnsi="Arial" w:cs="Arial"/>
          <w:b/>
          <w:sz w:val="22"/>
          <w:szCs w:val="22"/>
        </w:rPr>
        <w:tab/>
      </w:r>
      <w:r w:rsidR="009C7FCB">
        <w:rPr>
          <w:rFonts w:ascii="Arial" w:eastAsia="PMingLiU" w:hAnsi="Arial" w:cs="Arial"/>
          <w:b/>
          <w:sz w:val="24"/>
          <w:szCs w:val="24"/>
          <w:lang w:eastAsia="zh-CN"/>
        </w:rPr>
        <w:t>3.3.1.1.3</w:t>
      </w:r>
      <w:r w:rsidRPr="00C97C59">
        <w:rPr>
          <w:rFonts w:ascii="Arial" w:eastAsia="PMingLiU" w:hAnsi="Arial" w:cs="Arial"/>
          <w:b/>
          <w:sz w:val="24"/>
          <w:szCs w:val="24"/>
          <w:lang w:eastAsia="zh-CN"/>
        </w:rPr>
        <w:tab/>
      </w:r>
      <w:r w:rsidRPr="00BA10FB">
        <w:rPr>
          <w:rFonts w:ascii="Arial" w:eastAsia="PMingLiU" w:hAnsi="Arial" w:cs="Arial"/>
          <w:b/>
          <w:sz w:val="24"/>
          <w:szCs w:val="24"/>
          <w:lang w:eastAsia="zh-CN"/>
        </w:rPr>
        <w:tab/>
      </w:r>
    </w:p>
    <w:p w14:paraId="639E6472" w14:textId="77777777" w:rsidR="00C97C59" w:rsidRPr="007072FE" w:rsidRDefault="00C97C59" w:rsidP="00C97C59">
      <w:pPr>
        <w:pStyle w:val="3GPPHeader"/>
        <w:spacing w:after="120"/>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Pr>
          <w:rFonts w:ascii="Arial" w:hAnsi="Arial" w:cs="Arial"/>
          <w:szCs w:val="24"/>
        </w:rPr>
        <w:t xml:space="preserve">    </w:t>
      </w:r>
      <w:r w:rsidRPr="007072FE">
        <w:rPr>
          <w:rFonts w:ascii="Arial" w:hAnsi="Arial" w:cs="Arial"/>
          <w:szCs w:val="24"/>
        </w:rPr>
        <w:t>MediaTek Inc.</w:t>
      </w:r>
    </w:p>
    <w:p w14:paraId="4E805F20" w14:textId="7C5F360D" w:rsidR="00C97C59" w:rsidRPr="00867435" w:rsidRDefault="00C97C59" w:rsidP="00C97C59">
      <w:pPr>
        <w:spacing w:after="60"/>
        <w:ind w:left="1985" w:hanging="1985"/>
        <w:jc w:val="both"/>
        <w:rPr>
          <w:rFonts w:ascii="Arial" w:hAnsi="Arial" w:cs="Arial"/>
          <w:b/>
          <w:sz w:val="22"/>
          <w:szCs w:val="22"/>
        </w:rPr>
      </w:pPr>
      <w:r w:rsidRPr="00867435">
        <w:rPr>
          <w:rFonts w:ascii="Arial" w:hAnsi="Arial" w:cs="Arial"/>
          <w:b/>
          <w:sz w:val="22"/>
          <w:szCs w:val="22"/>
        </w:rPr>
        <w:t>Title:</w:t>
      </w:r>
      <w:r w:rsidRPr="00867435">
        <w:rPr>
          <w:rFonts w:ascii="Arial" w:hAnsi="Arial" w:cs="Arial"/>
          <w:b/>
          <w:bCs/>
          <w:sz w:val="22"/>
          <w:szCs w:val="22"/>
        </w:rPr>
        <w:tab/>
      </w:r>
      <w:r w:rsidR="009C7FCB">
        <w:rPr>
          <w:rFonts w:ascii="Arial" w:hAnsi="Arial" w:cs="Arial"/>
          <w:b/>
          <w:bCs/>
          <w:sz w:val="22"/>
          <w:szCs w:val="22"/>
        </w:rPr>
        <w:t>B</w:t>
      </w:r>
      <w:r w:rsidR="00E65E33">
        <w:rPr>
          <w:rFonts w:ascii="Arial" w:hAnsi="Arial" w:cs="Arial"/>
          <w:b/>
          <w:sz w:val="22"/>
          <w:szCs w:val="22"/>
        </w:rPr>
        <w:t xml:space="preserve">eam Sweeping </w:t>
      </w:r>
      <w:r w:rsidR="009C7FCB">
        <w:rPr>
          <w:rFonts w:ascii="Arial" w:hAnsi="Arial" w:cs="Arial"/>
          <w:b/>
          <w:sz w:val="22"/>
          <w:szCs w:val="22"/>
        </w:rPr>
        <w:t>and Beam Management</w:t>
      </w:r>
    </w:p>
    <w:p w14:paraId="2DCE362D" w14:textId="77777777" w:rsidR="00C97C59" w:rsidRPr="00867435" w:rsidRDefault="00C97C59" w:rsidP="00C97C59">
      <w:pPr>
        <w:spacing w:after="60"/>
        <w:ind w:left="1985" w:hanging="1985"/>
        <w:jc w:val="both"/>
        <w:rPr>
          <w:rFonts w:ascii="Arial" w:hAnsi="Arial" w:cs="Arial"/>
          <w:b/>
          <w:bCs/>
          <w:sz w:val="22"/>
          <w:szCs w:val="22"/>
        </w:rPr>
      </w:pPr>
      <w:bookmarkStart w:id="1" w:name="OLE_LINK45"/>
      <w:bookmarkStart w:id="2" w:name="OLE_LINK46"/>
      <w:r w:rsidRPr="00867435">
        <w:rPr>
          <w:rFonts w:ascii="Arial" w:hAnsi="Arial" w:cs="Arial"/>
          <w:b/>
          <w:sz w:val="22"/>
          <w:szCs w:val="22"/>
        </w:rPr>
        <w:t>Document for:</w:t>
      </w:r>
      <w:r w:rsidRPr="00867435">
        <w:rPr>
          <w:rFonts w:ascii="Arial" w:hAnsi="Arial" w:cs="Arial"/>
          <w:b/>
          <w:bCs/>
          <w:sz w:val="22"/>
          <w:szCs w:val="22"/>
        </w:rPr>
        <w:tab/>
        <w:t>Discussion and Decision</w:t>
      </w:r>
    </w:p>
    <w:bookmarkEnd w:id="1"/>
    <w:bookmarkEnd w:id="2"/>
    <w:p w14:paraId="5B01373C" w14:textId="77777777" w:rsidR="00C97C59" w:rsidRPr="00867435" w:rsidRDefault="00C97C59" w:rsidP="00C97C59">
      <w:pPr>
        <w:spacing w:after="60"/>
        <w:ind w:left="1985" w:hanging="1985"/>
        <w:jc w:val="both"/>
        <w:rPr>
          <w:rFonts w:ascii="Arial" w:hAnsi="Arial" w:cs="Arial"/>
          <w:bCs/>
        </w:rPr>
      </w:pPr>
    </w:p>
    <w:p w14:paraId="58B0DF4C" w14:textId="77777777" w:rsidR="00C97C59" w:rsidRPr="00867435" w:rsidRDefault="00C97C59" w:rsidP="00C97C59">
      <w:pPr>
        <w:pStyle w:val="Heading1"/>
        <w:jc w:val="both"/>
        <w:rPr>
          <w:rFonts w:cs="Arial"/>
        </w:rPr>
      </w:pPr>
      <w:r w:rsidRPr="00867435">
        <w:rPr>
          <w:rFonts w:cs="Arial"/>
        </w:rPr>
        <w:t>1</w:t>
      </w:r>
      <w:r w:rsidRPr="00867435">
        <w:rPr>
          <w:rFonts w:cs="Arial"/>
        </w:rPr>
        <w:tab/>
        <w:t>Introduction</w:t>
      </w:r>
    </w:p>
    <w:p w14:paraId="14735309" w14:textId="77777777" w:rsidR="00F95AF1" w:rsidRPr="00820F05" w:rsidRDefault="00F95AF1" w:rsidP="00BF1965">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0"/>
          <w:lang w:val="en-GB" w:eastAsia="ko-KR"/>
        </w:rPr>
      </w:pPr>
      <w:r w:rsidRPr="00820F05">
        <w:rPr>
          <w:rFonts w:eastAsia="SimSun" w:cs="Arial"/>
          <w:b w:val="0"/>
          <w:noProof w:val="0"/>
          <w:sz w:val="20"/>
          <w:lang w:val="en-GB" w:eastAsia="ko-KR"/>
        </w:rPr>
        <w:t xml:space="preserve">In RAN1#86 meeting, RAN1 agreed that the DL L1/L2 beam management procedures with three phases are supported. </w:t>
      </w:r>
    </w:p>
    <w:tbl>
      <w:tblPr>
        <w:tblStyle w:val="TableGrid"/>
        <w:tblW w:w="0" w:type="auto"/>
        <w:tblLook w:val="04A0" w:firstRow="1" w:lastRow="0" w:firstColumn="1" w:lastColumn="0" w:noHBand="0" w:noVBand="1"/>
      </w:tblPr>
      <w:tblGrid>
        <w:gridCol w:w="9855"/>
      </w:tblGrid>
      <w:tr w:rsidR="00F95AF1" w:rsidRPr="00820F05" w14:paraId="6196E3AE" w14:textId="77777777" w:rsidTr="001737F3">
        <w:tc>
          <w:tcPr>
            <w:tcW w:w="9855" w:type="dxa"/>
          </w:tcPr>
          <w:p w14:paraId="27452D61" w14:textId="77777777" w:rsidR="00F95AF1" w:rsidRPr="00820F05" w:rsidRDefault="00F95AF1" w:rsidP="001737F3">
            <w:pPr>
              <w:numPr>
                <w:ilvl w:val="0"/>
                <w:numId w:val="4"/>
              </w:numPr>
              <w:overflowPunct/>
              <w:autoSpaceDE/>
              <w:autoSpaceDN/>
              <w:adjustRightInd/>
              <w:spacing w:after="0"/>
              <w:textAlignment w:val="auto"/>
              <w:rPr>
                <w:rFonts w:ascii="Arial" w:eastAsia="SimSun" w:hAnsi="Arial" w:cs="Arial"/>
              </w:rPr>
            </w:pPr>
            <w:r w:rsidRPr="00820F05">
              <w:rPr>
                <w:rFonts w:ascii="Arial" w:eastAsia="SimSun" w:hAnsi="Arial" w:cs="Arial"/>
              </w:rPr>
              <w:t>P-1: is used to enable UE measurement on different TRP Tx beams to support selection of TRP Tx beams/UE Rx beam(s)</w:t>
            </w:r>
          </w:p>
          <w:p w14:paraId="23EAA30E" w14:textId="77777777" w:rsidR="00F95AF1" w:rsidRPr="00820F05" w:rsidRDefault="00F95AF1" w:rsidP="001737F3">
            <w:pPr>
              <w:numPr>
                <w:ilvl w:val="1"/>
                <w:numId w:val="4"/>
              </w:numPr>
              <w:overflowPunct/>
              <w:autoSpaceDE/>
              <w:autoSpaceDN/>
              <w:adjustRightInd/>
              <w:spacing w:after="0"/>
              <w:textAlignment w:val="auto"/>
              <w:rPr>
                <w:rFonts w:ascii="Arial" w:eastAsia="SimSun" w:hAnsi="Arial" w:cs="Arial"/>
              </w:rPr>
            </w:pPr>
            <w:r w:rsidRPr="00820F05">
              <w:rPr>
                <w:rFonts w:ascii="Arial" w:eastAsia="SimSun" w:hAnsi="Arial" w:cs="Arial"/>
              </w:rPr>
              <w:t>For beamforming at TRP, it typically includes a intra/inter-TRP Tx beam sweep from a set of different beams</w:t>
            </w:r>
          </w:p>
          <w:p w14:paraId="7B7E0821" w14:textId="77777777" w:rsidR="00F95AF1" w:rsidRPr="00820F05" w:rsidRDefault="00F95AF1" w:rsidP="001737F3">
            <w:pPr>
              <w:numPr>
                <w:ilvl w:val="1"/>
                <w:numId w:val="4"/>
              </w:numPr>
              <w:overflowPunct/>
              <w:autoSpaceDE/>
              <w:autoSpaceDN/>
              <w:adjustRightInd/>
              <w:spacing w:after="0"/>
              <w:textAlignment w:val="auto"/>
              <w:rPr>
                <w:rFonts w:ascii="Arial" w:eastAsia="SimSun" w:hAnsi="Arial" w:cs="Arial"/>
              </w:rPr>
            </w:pPr>
            <w:r w:rsidRPr="00820F05">
              <w:rPr>
                <w:rFonts w:ascii="Arial" w:eastAsia="SimSun" w:hAnsi="Arial" w:cs="Arial"/>
              </w:rPr>
              <w:t>For beamforming at UE, it typically includes a UE Rx beam sweep from a set of different beams</w:t>
            </w:r>
          </w:p>
          <w:p w14:paraId="2D0AD519" w14:textId="77777777" w:rsidR="00F95AF1" w:rsidRPr="00820F05" w:rsidRDefault="00F95AF1" w:rsidP="001737F3">
            <w:pPr>
              <w:numPr>
                <w:ilvl w:val="1"/>
                <w:numId w:val="4"/>
              </w:numPr>
              <w:overflowPunct/>
              <w:autoSpaceDE/>
              <w:autoSpaceDN/>
              <w:adjustRightInd/>
              <w:spacing w:after="0"/>
              <w:textAlignment w:val="auto"/>
              <w:rPr>
                <w:rFonts w:ascii="Arial" w:eastAsia="SimSun" w:hAnsi="Arial" w:cs="Arial"/>
              </w:rPr>
            </w:pPr>
            <w:r w:rsidRPr="00820F05">
              <w:rPr>
                <w:rFonts w:ascii="Arial" w:eastAsia="SimSun" w:hAnsi="Arial" w:cs="Arial"/>
              </w:rPr>
              <w:t>FFS: TRP Tx beam and UE Rx beam can be determined jointly or sequentially</w:t>
            </w:r>
          </w:p>
          <w:p w14:paraId="139DE458" w14:textId="77777777" w:rsidR="00F95AF1" w:rsidRPr="00820F05" w:rsidRDefault="00F95AF1" w:rsidP="001737F3">
            <w:pPr>
              <w:numPr>
                <w:ilvl w:val="0"/>
                <w:numId w:val="4"/>
              </w:numPr>
              <w:overflowPunct/>
              <w:autoSpaceDE/>
              <w:autoSpaceDN/>
              <w:adjustRightInd/>
              <w:spacing w:after="0"/>
              <w:textAlignment w:val="auto"/>
              <w:rPr>
                <w:rFonts w:ascii="Arial" w:eastAsia="SimSun" w:hAnsi="Arial" w:cs="Arial"/>
              </w:rPr>
            </w:pPr>
            <w:r w:rsidRPr="00820F05">
              <w:rPr>
                <w:rFonts w:ascii="Arial" w:eastAsia="SimSun" w:hAnsi="Arial" w:cs="Arial"/>
              </w:rPr>
              <w:t>P-2: is used to enable UE measurement on different TRP Tx beams to possibly change inter/intra-TRP Tx beam(s)</w:t>
            </w:r>
          </w:p>
          <w:p w14:paraId="2B4DC9A7" w14:textId="77777777" w:rsidR="00F95AF1" w:rsidRPr="00820F05" w:rsidRDefault="00F95AF1" w:rsidP="001737F3">
            <w:pPr>
              <w:numPr>
                <w:ilvl w:val="1"/>
                <w:numId w:val="4"/>
              </w:numPr>
              <w:overflowPunct/>
              <w:autoSpaceDE/>
              <w:autoSpaceDN/>
              <w:adjustRightInd/>
              <w:spacing w:after="0"/>
              <w:textAlignment w:val="auto"/>
              <w:rPr>
                <w:rFonts w:ascii="Arial" w:eastAsia="SimSun" w:hAnsi="Arial" w:cs="Arial"/>
              </w:rPr>
            </w:pPr>
            <w:r w:rsidRPr="00820F05">
              <w:rPr>
                <w:rFonts w:ascii="Arial" w:eastAsia="SimSun" w:hAnsi="Arial" w:cs="Arial"/>
              </w:rPr>
              <w:t>From  a possibly smaller set of beams for beam refinement than in P-1</w:t>
            </w:r>
          </w:p>
          <w:p w14:paraId="623DE2A8" w14:textId="77777777" w:rsidR="00F95AF1" w:rsidRPr="00820F05" w:rsidRDefault="00F95AF1" w:rsidP="001737F3">
            <w:pPr>
              <w:numPr>
                <w:ilvl w:val="1"/>
                <w:numId w:val="4"/>
              </w:numPr>
              <w:overflowPunct/>
              <w:autoSpaceDE/>
              <w:autoSpaceDN/>
              <w:adjustRightInd/>
              <w:spacing w:after="0"/>
              <w:textAlignment w:val="auto"/>
              <w:rPr>
                <w:rFonts w:ascii="Arial" w:eastAsia="SimSun" w:hAnsi="Arial" w:cs="Arial"/>
              </w:rPr>
            </w:pPr>
            <w:r w:rsidRPr="00820F05">
              <w:rPr>
                <w:rFonts w:ascii="Arial" w:eastAsia="SimSun" w:hAnsi="Arial" w:cs="Arial"/>
              </w:rPr>
              <w:t>Note: P-2 can be a special case of P-1</w:t>
            </w:r>
          </w:p>
          <w:p w14:paraId="7B2D42CF" w14:textId="77777777" w:rsidR="00F95AF1" w:rsidRPr="00820F05" w:rsidRDefault="00F95AF1" w:rsidP="001737F3">
            <w:pPr>
              <w:numPr>
                <w:ilvl w:val="0"/>
                <w:numId w:val="4"/>
              </w:numPr>
              <w:overflowPunct/>
              <w:autoSpaceDE/>
              <w:autoSpaceDN/>
              <w:adjustRightInd/>
              <w:spacing w:after="0"/>
              <w:textAlignment w:val="auto"/>
              <w:rPr>
                <w:rFonts w:ascii="Arial" w:eastAsia="SimSun" w:hAnsi="Arial" w:cs="Arial"/>
              </w:rPr>
            </w:pPr>
            <w:r w:rsidRPr="00820F05">
              <w:rPr>
                <w:rFonts w:ascii="Arial" w:eastAsia="SimSun" w:hAnsi="Arial" w:cs="Arial"/>
              </w:rPr>
              <w:t>P-3: is used to enable UE measurement on the same TRP Tx beam to change UE Rx beam in the case UE uses beamforming</w:t>
            </w:r>
          </w:p>
          <w:p w14:paraId="1269021A" w14:textId="77777777" w:rsidR="00F95AF1" w:rsidRPr="00820F05" w:rsidRDefault="00F95AF1" w:rsidP="001737F3">
            <w:pPr>
              <w:numPr>
                <w:ilvl w:val="0"/>
                <w:numId w:val="4"/>
              </w:numPr>
              <w:overflowPunct/>
              <w:autoSpaceDE/>
              <w:autoSpaceDN/>
              <w:adjustRightInd/>
              <w:spacing w:after="0"/>
              <w:textAlignment w:val="auto"/>
              <w:rPr>
                <w:rFonts w:ascii="Arial" w:eastAsia="SimSun" w:hAnsi="Arial" w:cs="Arial"/>
              </w:rPr>
            </w:pPr>
            <w:r w:rsidRPr="00820F05">
              <w:rPr>
                <w:rFonts w:ascii="Arial" w:eastAsia="SimSun" w:hAnsi="Arial" w:cs="Arial"/>
              </w:rPr>
              <w:t>Strive for the same procedure design for Intra-TRP and inter-TRP beam management</w:t>
            </w:r>
          </w:p>
          <w:p w14:paraId="61825F82" w14:textId="77777777" w:rsidR="00F95AF1" w:rsidRPr="00820F05" w:rsidRDefault="00F95AF1" w:rsidP="001737F3">
            <w:pPr>
              <w:numPr>
                <w:ilvl w:val="1"/>
                <w:numId w:val="4"/>
              </w:numPr>
              <w:overflowPunct/>
              <w:autoSpaceDE/>
              <w:autoSpaceDN/>
              <w:adjustRightInd/>
              <w:spacing w:after="0"/>
              <w:textAlignment w:val="auto"/>
              <w:rPr>
                <w:rFonts w:ascii="Arial" w:eastAsia="SimSun" w:hAnsi="Arial" w:cs="Arial"/>
              </w:rPr>
            </w:pPr>
            <w:r w:rsidRPr="00820F05">
              <w:rPr>
                <w:rFonts w:ascii="Arial" w:eastAsia="SimSun" w:hAnsi="Arial" w:cs="Arial"/>
              </w:rPr>
              <w:t xml:space="preserve">Note: UE may not know whether it is intra-TRP or inter TRP beam </w:t>
            </w:r>
          </w:p>
        </w:tc>
      </w:tr>
    </w:tbl>
    <w:p w14:paraId="74A961CD" w14:textId="77777777" w:rsidR="00F95AF1" w:rsidRPr="00BF1965" w:rsidRDefault="00F95AF1" w:rsidP="00BF1965">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0"/>
          <w:lang w:val="en-GB" w:eastAsia="ko-KR"/>
        </w:rPr>
      </w:pPr>
      <w:r w:rsidRPr="00BF1965">
        <w:rPr>
          <w:rFonts w:eastAsia="SimSun" w:cs="Arial"/>
          <w:b w:val="0"/>
          <w:noProof w:val="0"/>
          <w:sz w:val="20"/>
          <w:lang w:val="en-GB" w:eastAsia="ko-KR"/>
        </w:rPr>
        <w:t xml:space="preserve">In RAN1#86bis, the following working assumption was made: </w:t>
      </w:r>
    </w:p>
    <w:tbl>
      <w:tblPr>
        <w:tblStyle w:val="TableGrid"/>
        <w:tblW w:w="0" w:type="auto"/>
        <w:tblLook w:val="04A0" w:firstRow="1" w:lastRow="0" w:firstColumn="1" w:lastColumn="0" w:noHBand="0" w:noVBand="1"/>
      </w:tblPr>
      <w:tblGrid>
        <w:gridCol w:w="9855"/>
      </w:tblGrid>
      <w:tr w:rsidR="00F95AF1" w:rsidRPr="00820F05" w14:paraId="62B9E8C6" w14:textId="77777777" w:rsidTr="00F95AF1">
        <w:tc>
          <w:tcPr>
            <w:tcW w:w="9855" w:type="dxa"/>
          </w:tcPr>
          <w:p w14:paraId="2119DC47" w14:textId="77777777" w:rsidR="00F95AF1" w:rsidRPr="00820F05" w:rsidRDefault="00F95AF1" w:rsidP="00F95AF1">
            <w:pPr>
              <w:numPr>
                <w:ilvl w:val="0"/>
                <w:numId w:val="7"/>
              </w:numPr>
              <w:overflowPunct/>
              <w:autoSpaceDE/>
              <w:autoSpaceDN/>
              <w:adjustRightInd/>
              <w:spacing w:after="0"/>
              <w:textAlignment w:val="auto"/>
              <w:rPr>
                <w:rFonts w:ascii="Arial" w:eastAsia="MS Mincho" w:hAnsi="Arial" w:cs="Arial"/>
                <w:lang w:val="en-US" w:eastAsia="ja-JP"/>
              </w:rPr>
            </w:pPr>
            <w:r w:rsidRPr="00820F05">
              <w:rPr>
                <w:rFonts w:ascii="Arial" w:eastAsia="MS Mincho" w:hAnsi="Arial" w:cs="Arial"/>
                <w:lang w:val="en-US" w:eastAsia="ja-JP"/>
              </w:rPr>
              <w:t>Beam management procedures can utilize at least the following RS type(s):</w:t>
            </w:r>
          </w:p>
          <w:p w14:paraId="78244B5C" w14:textId="77777777" w:rsidR="00F95AF1" w:rsidRPr="00820F05" w:rsidRDefault="00F95AF1" w:rsidP="00F95AF1">
            <w:pPr>
              <w:numPr>
                <w:ilvl w:val="1"/>
                <w:numId w:val="7"/>
              </w:numPr>
              <w:overflowPunct/>
              <w:autoSpaceDE/>
              <w:autoSpaceDN/>
              <w:adjustRightInd/>
              <w:spacing w:after="0"/>
              <w:textAlignment w:val="auto"/>
              <w:rPr>
                <w:rFonts w:ascii="Arial" w:eastAsia="MS Mincho" w:hAnsi="Arial" w:cs="Arial"/>
                <w:lang w:val="en-US" w:eastAsia="ja-JP"/>
              </w:rPr>
            </w:pPr>
            <w:r w:rsidRPr="00820F05">
              <w:rPr>
                <w:rFonts w:ascii="Arial" w:eastAsia="MS Mincho" w:hAnsi="Arial" w:cs="Arial"/>
                <w:lang w:val="en-US" w:eastAsia="ja-JP"/>
              </w:rPr>
              <w:t>RS defined for mobility purpose at least in connected mode</w:t>
            </w:r>
          </w:p>
          <w:p w14:paraId="236BF1C6" w14:textId="77777777" w:rsidR="00F95AF1" w:rsidRPr="00820F05" w:rsidRDefault="00F95AF1" w:rsidP="00F95AF1">
            <w:pPr>
              <w:numPr>
                <w:ilvl w:val="2"/>
                <w:numId w:val="7"/>
              </w:numPr>
              <w:overflowPunct/>
              <w:autoSpaceDE/>
              <w:autoSpaceDN/>
              <w:adjustRightInd/>
              <w:spacing w:after="0"/>
              <w:textAlignment w:val="auto"/>
              <w:rPr>
                <w:rFonts w:ascii="Arial" w:eastAsia="MS Mincho" w:hAnsi="Arial" w:cs="Arial"/>
                <w:lang w:val="en-US" w:eastAsia="ja-JP"/>
              </w:rPr>
            </w:pPr>
            <w:r w:rsidRPr="00820F05">
              <w:rPr>
                <w:rFonts w:ascii="Arial" w:eastAsia="MS Mincho" w:hAnsi="Arial" w:cs="Arial"/>
                <w:lang w:val="en-US" w:eastAsia="ja-JP"/>
              </w:rPr>
              <w:t>FFS: RS can be NR-SS or CSI-RS or newly designed RS</w:t>
            </w:r>
          </w:p>
          <w:p w14:paraId="7F26FB63" w14:textId="77777777" w:rsidR="00F95AF1" w:rsidRPr="00820F05" w:rsidRDefault="00F95AF1" w:rsidP="00F95AF1">
            <w:pPr>
              <w:numPr>
                <w:ilvl w:val="3"/>
                <w:numId w:val="7"/>
              </w:numPr>
              <w:overflowPunct/>
              <w:autoSpaceDE/>
              <w:autoSpaceDN/>
              <w:adjustRightInd/>
              <w:spacing w:after="0"/>
              <w:textAlignment w:val="auto"/>
              <w:rPr>
                <w:rFonts w:ascii="Arial" w:eastAsia="MS Mincho" w:hAnsi="Arial" w:cs="Arial"/>
                <w:lang w:val="en-US" w:eastAsia="ja-JP"/>
              </w:rPr>
            </w:pPr>
            <w:r w:rsidRPr="00820F05">
              <w:rPr>
                <w:rFonts w:ascii="Arial" w:eastAsia="MS Mincho" w:hAnsi="Arial" w:cs="Arial"/>
                <w:lang w:val="en-US" w:eastAsia="ja-JP"/>
              </w:rPr>
              <w:t>Others are not precluded</w:t>
            </w:r>
          </w:p>
          <w:p w14:paraId="15870997" w14:textId="77777777" w:rsidR="00F95AF1" w:rsidRPr="00820F05" w:rsidRDefault="00F95AF1" w:rsidP="00F95AF1">
            <w:pPr>
              <w:numPr>
                <w:ilvl w:val="1"/>
                <w:numId w:val="7"/>
              </w:numPr>
              <w:overflowPunct/>
              <w:autoSpaceDE/>
              <w:autoSpaceDN/>
              <w:adjustRightInd/>
              <w:spacing w:after="0"/>
              <w:textAlignment w:val="auto"/>
              <w:rPr>
                <w:rFonts w:ascii="Arial" w:eastAsia="MS Mincho" w:hAnsi="Arial" w:cs="Arial"/>
                <w:lang w:val="en-US" w:eastAsia="ja-JP"/>
              </w:rPr>
            </w:pPr>
            <w:r w:rsidRPr="00820F05">
              <w:rPr>
                <w:rFonts w:ascii="Arial" w:eastAsia="MS Mincho" w:hAnsi="Arial" w:cs="Arial"/>
                <w:lang w:val="en-US" w:eastAsia="ja-JP"/>
              </w:rPr>
              <w:t>CSI-RS:</w:t>
            </w:r>
          </w:p>
          <w:p w14:paraId="7887ACCF" w14:textId="77777777" w:rsidR="00F95AF1" w:rsidRPr="00820F05" w:rsidRDefault="00F95AF1" w:rsidP="00F95AF1">
            <w:pPr>
              <w:numPr>
                <w:ilvl w:val="2"/>
                <w:numId w:val="7"/>
              </w:numPr>
              <w:overflowPunct/>
              <w:autoSpaceDE/>
              <w:autoSpaceDN/>
              <w:adjustRightInd/>
              <w:spacing w:after="0"/>
              <w:textAlignment w:val="auto"/>
              <w:rPr>
                <w:rFonts w:ascii="Arial" w:eastAsia="MS Mincho" w:hAnsi="Arial" w:cs="Arial"/>
                <w:lang w:val="en-US" w:eastAsia="ja-JP"/>
              </w:rPr>
            </w:pPr>
            <w:r w:rsidRPr="00820F05">
              <w:rPr>
                <w:rFonts w:ascii="Arial" w:eastAsia="MS Mincho" w:hAnsi="Arial" w:cs="Arial"/>
                <w:lang w:val="en-US" w:eastAsia="ja-JP"/>
              </w:rPr>
              <w:t>CSI-RS is UE-specifically configured</w:t>
            </w:r>
          </w:p>
          <w:p w14:paraId="07FD81EE" w14:textId="77777777" w:rsidR="00F95AF1" w:rsidRPr="00820F05" w:rsidRDefault="00F95AF1" w:rsidP="00F95AF1">
            <w:pPr>
              <w:numPr>
                <w:ilvl w:val="3"/>
                <w:numId w:val="7"/>
              </w:numPr>
              <w:overflowPunct/>
              <w:autoSpaceDE/>
              <w:autoSpaceDN/>
              <w:adjustRightInd/>
              <w:spacing w:after="0"/>
              <w:textAlignment w:val="auto"/>
              <w:rPr>
                <w:rFonts w:ascii="Arial" w:eastAsia="MS Mincho" w:hAnsi="Arial" w:cs="Arial"/>
                <w:lang w:val="en-US" w:eastAsia="ja-JP"/>
              </w:rPr>
            </w:pPr>
            <w:r w:rsidRPr="00820F05">
              <w:rPr>
                <w:rFonts w:ascii="Arial" w:eastAsia="MS Mincho" w:hAnsi="Arial" w:cs="Arial"/>
                <w:lang w:val="en-US" w:eastAsia="ja-JP"/>
              </w:rPr>
              <w:t>Multiple UE may be configured with the same CSI-RS</w:t>
            </w:r>
          </w:p>
          <w:p w14:paraId="236E3D56" w14:textId="77777777" w:rsidR="00F95AF1" w:rsidRPr="00820F05" w:rsidRDefault="00F95AF1" w:rsidP="00F95AF1">
            <w:pPr>
              <w:numPr>
                <w:ilvl w:val="2"/>
                <w:numId w:val="7"/>
              </w:numPr>
              <w:overflowPunct/>
              <w:autoSpaceDE/>
              <w:autoSpaceDN/>
              <w:adjustRightInd/>
              <w:spacing w:after="0"/>
              <w:textAlignment w:val="auto"/>
              <w:rPr>
                <w:rFonts w:ascii="Arial" w:eastAsia="MS Mincho" w:hAnsi="Arial" w:cs="Arial"/>
                <w:lang w:val="en-US" w:eastAsia="ja-JP"/>
              </w:rPr>
            </w:pPr>
            <w:r w:rsidRPr="00820F05">
              <w:rPr>
                <w:rFonts w:ascii="Arial" w:eastAsia="MS Mincho" w:hAnsi="Arial" w:cs="Arial"/>
                <w:lang w:val="en-US" w:eastAsia="ja-JP"/>
              </w:rPr>
              <w:t>The signal structure for CSI-RS can be specifically optimized for the particular procedure</w:t>
            </w:r>
          </w:p>
          <w:p w14:paraId="5733D6B8" w14:textId="77777777" w:rsidR="00F95AF1" w:rsidRPr="00820F05" w:rsidRDefault="00F95AF1" w:rsidP="00F95AF1">
            <w:pPr>
              <w:numPr>
                <w:ilvl w:val="2"/>
                <w:numId w:val="7"/>
              </w:numPr>
              <w:overflowPunct/>
              <w:autoSpaceDE/>
              <w:autoSpaceDN/>
              <w:adjustRightInd/>
              <w:spacing w:after="0"/>
              <w:textAlignment w:val="auto"/>
              <w:rPr>
                <w:rFonts w:ascii="Arial" w:eastAsia="MS Mincho" w:hAnsi="Arial" w:cs="Arial"/>
                <w:lang w:val="en-US" w:eastAsia="ja-JP"/>
              </w:rPr>
            </w:pPr>
            <w:r w:rsidRPr="00820F05">
              <w:rPr>
                <w:rFonts w:ascii="Arial" w:eastAsia="MS Mincho" w:hAnsi="Arial" w:cs="Arial"/>
                <w:lang w:val="en-US" w:eastAsia="ja-JP"/>
              </w:rPr>
              <w:t>Note: CSI-RS can also be used for CSI acquisition</w:t>
            </w:r>
          </w:p>
          <w:p w14:paraId="7AC13FCF" w14:textId="77777777" w:rsidR="00F95AF1" w:rsidRPr="00820F05" w:rsidRDefault="00F95AF1" w:rsidP="00F95AF1">
            <w:pPr>
              <w:numPr>
                <w:ilvl w:val="0"/>
                <w:numId w:val="7"/>
              </w:numPr>
              <w:overflowPunct/>
              <w:autoSpaceDE/>
              <w:autoSpaceDN/>
              <w:adjustRightInd/>
              <w:spacing w:after="0"/>
              <w:textAlignment w:val="auto"/>
              <w:rPr>
                <w:rFonts w:ascii="Arial" w:eastAsia="MS Mincho" w:hAnsi="Arial" w:cs="Arial"/>
                <w:lang w:val="en-US" w:eastAsia="ja-JP"/>
              </w:rPr>
            </w:pPr>
            <w:r w:rsidRPr="00820F05">
              <w:rPr>
                <w:rFonts w:ascii="Arial" w:eastAsia="MS Mincho" w:hAnsi="Arial" w:cs="Arial"/>
                <w:lang w:val="en-US" w:eastAsia="ja-JP"/>
              </w:rPr>
              <w:t>Other RS could also be considered for beam management such as DMRS and synchronization signals</w:t>
            </w:r>
          </w:p>
        </w:tc>
      </w:tr>
    </w:tbl>
    <w:p w14:paraId="34A61F1D" w14:textId="0853CC11" w:rsidR="00C97C59" w:rsidRPr="00BF1965" w:rsidRDefault="00C97C59" w:rsidP="00BF1965">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0"/>
          <w:lang w:val="en-GB" w:eastAsia="ko-KR"/>
        </w:rPr>
      </w:pPr>
      <w:r w:rsidRPr="00BF1965">
        <w:rPr>
          <w:rFonts w:eastAsia="SimSun" w:cs="Arial"/>
          <w:b w:val="0"/>
          <w:noProof w:val="0"/>
          <w:sz w:val="20"/>
          <w:lang w:val="en-GB" w:eastAsia="ko-KR"/>
        </w:rPr>
        <w:t xml:space="preserve">In this contribution, we define the terminologies for beamforming and </w:t>
      </w:r>
      <w:r w:rsidR="000F74CA" w:rsidRPr="00BF1965">
        <w:rPr>
          <w:rFonts w:eastAsia="SimSun" w:cs="Arial"/>
          <w:b w:val="0"/>
          <w:noProof w:val="0"/>
          <w:sz w:val="20"/>
          <w:lang w:val="en-GB" w:eastAsia="ko-KR"/>
        </w:rPr>
        <w:t>beam management</w:t>
      </w:r>
      <w:r w:rsidRPr="00BF1965">
        <w:rPr>
          <w:rFonts w:eastAsia="SimSun" w:cs="Arial"/>
          <w:b w:val="0"/>
          <w:noProof w:val="0"/>
          <w:sz w:val="20"/>
          <w:lang w:val="en-GB" w:eastAsia="ko-KR"/>
        </w:rPr>
        <w:t xml:space="preserve"> to facilitate the discussion in RAN2, and discuss the beam visibility to higher layer as well as the impacts to mobility. </w:t>
      </w:r>
    </w:p>
    <w:p w14:paraId="640475D2" w14:textId="77777777" w:rsidR="00C97C59" w:rsidRPr="00867435" w:rsidRDefault="00C97C59" w:rsidP="00C97C59">
      <w:pPr>
        <w:pStyle w:val="Heading1"/>
        <w:jc w:val="both"/>
        <w:rPr>
          <w:rFonts w:cs="Arial"/>
        </w:rPr>
      </w:pPr>
      <w:r w:rsidRPr="00867435">
        <w:rPr>
          <w:rFonts w:cs="Arial"/>
        </w:rPr>
        <w:t>2</w:t>
      </w:r>
      <w:r w:rsidRPr="00867435">
        <w:rPr>
          <w:rFonts w:cs="Arial"/>
        </w:rPr>
        <w:tab/>
        <w:t>Discussion</w:t>
      </w:r>
    </w:p>
    <w:p w14:paraId="1A28F4C6" w14:textId="77777777" w:rsidR="00C97C59" w:rsidRPr="00867435" w:rsidRDefault="00C97C59" w:rsidP="00C97C59">
      <w:pPr>
        <w:pStyle w:val="Heading2"/>
        <w:tabs>
          <w:tab w:val="clear" w:pos="576"/>
        </w:tabs>
        <w:overflowPunct/>
        <w:autoSpaceDE/>
        <w:autoSpaceDN/>
        <w:adjustRightInd/>
        <w:ind w:left="1134" w:hanging="1134"/>
        <w:jc w:val="both"/>
        <w:textAlignment w:val="auto"/>
        <w:rPr>
          <w:szCs w:val="20"/>
          <w:lang w:eastAsia="en-US"/>
        </w:rPr>
      </w:pPr>
      <w:r w:rsidRPr="00867435">
        <w:rPr>
          <w:szCs w:val="20"/>
          <w:lang w:eastAsia="en-US"/>
        </w:rPr>
        <w:t>2.1 Beamforming Operation</w:t>
      </w:r>
    </w:p>
    <w:p w14:paraId="30431098" w14:textId="77777777" w:rsidR="00C97C59" w:rsidRPr="00CF60D8" w:rsidRDefault="00C97C59" w:rsidP="00CF60D8">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0"/>
          <w:lang w:val="en-GB" w:eastAsia="ko-KR"/>
        </w:rPr>
      </w:pPr>
      <w:r w:rsidRPr="00CF60D8">
        <w:rPr>
          <w:rFonts w:eastAsia="SimSun" w:cs="Arial"/>
          <w:b w:val="0"/>
          <w:noProof w:val="0"/>
          <w:sz w:val="20"/>
          <w:lang w:val="en-GB" w:eastAsia="ko-KR"/>
        </w:rPr>
        <w:t>Beamforming is a signal processing technique used to control the directionality of the transmission and reception of radio signals. A communication link (either DL or UL) is comprising of one transmitter and one receiver. Following definition can be considered for beamforming:</w:t>
      </w:r>
    </w:p>
    <w:p w14:paraId="17E067B2" w14:textId="77777777" w:rsidR="00C97C59" w:rsidRPr="007F1F42" w:rsidRDefault="00C97C59" w:rsidP="00C97C59">
      <w:pPr>
        <w:pStyle w:val="ListParagraph"/>
        <w:numPr>
          <w:ilvl w:val="0"/>
          <w:numId w:val="1"/>
        </w:numPr>
        <w:jc w:val="both"/>
        <w:rPr>
          <w:rFonts w:ascii="Arial" w:eastAsia="SimSun" w:hAnsi="Arial" w:cs="Arial"/>
          <w:sz w:val="20"/>
          <w:szCs w:val="20"/>
        </w:rPr>
      </w:pPr>
      <w:r w:rsidRPr="007F1F42">
        <w:rPr>
          <w:rFonts w:ascii="Arial" w:eastAsia="SimSun" w:hAnsi="Arial" w:cs="Arial"/>
          <w:sz w:val="20"/>
          <w:szCs w:val="20"/>
        </w:rPr>
        <w:t>Tx beam: beamformer at the transmitter side to provide transmit array gain;</w:t>
      </w:r>
    </w:p>
    <w:p w14:paraId="1554B052" w14:textId="3B3A9503" w:rsidR="00C97C59" w:rsidRPr="00CF60D8" w:rsidRDefault="00C97C59" w:rsidP="00F479CE">
      <w:pPr>
        <w:pStyle w:val="ListParagraph"/>
        <w:numPr>
          <w:ilvl w:val="0"/>
          <w:numId w:val="1"/>
        </w:numPr>
        <w:jc w:val="both"/>
        <w:rPr>
          <w:rFonts w:ascii="Arial" w:eastAsia="SimSun" w:hAnsi="Arial" w:cs="Arial"/>
          <w:sz w:val="20"/>
          <w:szCs w:val="20"/>
        </w:rPr>
      </w:pPr>
      <w:r w:rsidRPr="00CF60D8">
        <w:rPr>
          <w:rFonts w:ascii="Arial" w:eastAsia="SimSun" w:hAnsi="Arial" w:cs="Arial"/>
          <w:sz w:val="20"/>
          <w:szCs w:val="20"/>
        </w:rPr>
        <w:t xml:space="preserve">Rx beam: beamformer at the receiver side to provide receive array gain. </w:t>
      </w:r>
    </w:p>
    <w:p w14:paraId="6CFCFF8B" w14:textId="77777777" w:rsidR="00C97C59" w:rsidRPr="00CF60D8" w:rsidRDefault="00C97C59" w:rsidP="00CF60D8">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0"/>
          <w:lang w:val="en-GB" w:eastAsia="ko-KR"/>
        </w:rPr>
      </w:pPr>
      <w:r w:rsidRPr="00CF60D8">
        <w:rPr>
          <w:rFonts w:eastAsia="SimSun" w:cs="Arial"/>
          <w:b w:val="0"/>
          <w:noProof w:val="0"/>
          <w:sz w:val="20"/>
          <w:lang w:val="en-GB" w:eastAsia="ko-KR"/>
        </w:rPr>
        <w:t xml:space="preserve">So one communication link is performed between a Tx-Rx beam pair. </w:t>
      </w:r>
    </w:p>
    <w:p w14:paraId="40E47BD2" w14:textId="77777777" w:rsidR="00C97C59" w:rsidRPr="003F4281" w:rsidRDefault="00C97C59"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 xml:space="preserve">Definition 1: </w:t>
      </w:r>
    </w:p>
    <w:p w14:paraId="186EF8BD" w14:textId="77777777" w:rsidR="00C97C59" w:rsidRPr="003F4281" w:rsidRDefault="00C97C59" w:rsidP="003F4281">
      <w:pPr>
        <w:pStyle w:val="Header"/>
        <w:numPr>
          <w:ilvl w:val="0"/>
          <w:numId w:val="13"/>
        </w:numP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lastRenderedPageBreak/>
        <w:t>A beam pair: a pair of Tx beam at the transmitter side and Rx beam at the receiver side.</w:t>
      </w:r>
    </w:p>
    <w:p w14:paraId="74492F24" w14:textId="77777777" w:rsidR="00C97C59" w:rsidRPr="003F4281" w:rsidRDefault="00C97C59" w:rsidP="003F4281">
      <w:pPr>
        <w:pStyle w:val="Header"/>
        <w:numPr>
          <w:ilvl w:val="1"/>
          <w:numId w:val="13"/>
        </w:numP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Tx beam:  beamformer at the transmitter side to provide transmit array gain;</w:t>
      </w:r>
    </w:p>
    <w:p w14:paraId="36A27908" w14:textId="77777777" w:rsidR="00C97C59" w:rsidRPr="003F4281" w:rsidRDefault="00C97C59" w:rsidP="003F4281">
      <w:pPr>
        <w:pStyle w:val="Header"/>
        <w:numPr>
          <w:ilvl w:val="1"/>
          <w:numId w:val="13"/>
        </w:numP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 xml:space="preserve">Rx beam: beamformer at the receiver side to provide receive array gain. </w:t>
      </w:r>
    </w:p>
    <w:p w14:paraId="1209F29D" w14:textId="77777777" w:rsidR="00C97C59" w:rsidRDefault="00C97C59" w:rsidP="00C97C59">
      <w:pPr>
        <w:pStyle w:val="Heading2"/>
        <w:tabs>
          <w:tab w:val="clear" w:pos="576"/>
        </w:tabs>
        <w:overflowPunct/>
        <w:autoSpaceDE/>
        <w:autoSpaceDN/>
        <w:adjustRightInd/>
        <w:ind w:left="1134" w:hanging="1134"/>
        <w:jc w:val="both"/>
        <w:textAlignment w:val="auto"/>
        <w:rPr>
          <w:szCs w:val="20"/>
          <w:lang w:eastAsia="en-US"/>
        </w:rPr>
      </w:pPr>
      <w:r>
        <w:rPr>
          <w:szCs w:val="20"/>
          <w:lang w:eastAsia="en-US"/>
        </w:rPr>
        <w:t xml:space="preserve">2.2 </w:t>
      </w:r>
      <w:r w:rsidRPr="00C76EC7">
        <w:rPr>
          <w:szCs w:val="20"/>
          <w:lang w:eastAsia="en-US"/>
        </w:rPr>
        <w:t>Beam sweeping</w:t>
      </w:r>
    </w:p>
    <w:p w14:paraId="67EB60EC" w14:textId="1D2EF0CE" w:rsidR="00C97C59" w:rsidRPr="00CF60D8" w:rsidRDefault="00C97C59" w:rsidP="00CF60D8">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0"/>
          <w:lang w:val="en-GB" w:eastAsia="ko-KR"/>
        </w:rPr>
      </w:pPr>
      <w:r w:rsidRPr="00CF60D8">
        <w:rPr>
          <w:rFonts w:eastAsia="SimSun" w:cs="Arial"/>
          <w:b w:val="0"/>
          <w:noProof w:val="0"/>
          <w:sz w:val="20"/>
          <w:lang w:val="en-GB" w:eastAsia="ko-KR"/>
        </w:rPr>
        <w:t xml:space="preserve">In RAN1#85 meeting, RAN1 agreed to study both </w:t>
      </w:r>
      <w:r w:rsidRPr="00CF60D8">
        <w:rPr>
          <w:rFonts w:eastAsia="SimSun" w:cs="Arial" w:hint="eastAsia"/>
          <w:b w:val="0"/>
          <w:noProof w:val="0"/>
          <w:sz w:val="20"/>
          <w:lang w:val="en-GB" w:eastAsia="ko-KR"/>
        </w:rPr>
        <w:t xml:space="preserve">multi-beam </w:t>
      </w:r>
      <w:r w:rsidRPr="00CF60D8">
        <w:rPr>
          <w:rFonts w:eastAsia="SimSun" w:cs="Arial"/>
          <w:b w:val="0"/>
          <w:noProof w:val="0"/>
          <w:sz w:val="20"/>
          <w:lang w:val="en-GB" w:eastAsia="ko-KR"/>
        </w:rPr>
        <w:t xml:space="preserve">and </w:t>
      </w:r>
      <w:r w:rsidRPr="00CF60D8">
        <w:rPr>
          <w:rFonts w:eastAsia="SimSun" w:cs="Arial" w:hint="eastAsia"/>
          <w:b w:val="0"/>
          <w:noProof w:val="0"/>
          <w:sz w:val="20"/>
          <w:lang w:val="en-GB" w:eastAsia="ko-KR"/>
        </w:rPr>
        <w:t xml:space="preserve">single-beam </w:t>
      </w:r>
      <w:r w:rsidRPr="00CF60D8">
        <w:rPr>
          <w:rFonts w:eastAsia="SimSun" w:cs="Arial"/>
          <w:b w:val="0"/>
          <w:noProof w:val="0"/>
          <w:sz w:val="20"/>
          <w:lang w:val="en-GB" w:eastAsia="ko-KR"/>
        </w:rPr>
        <w:t xml:space="preserve">based approaches and strive to design a unified framework for both of them. </w:t>
      </w:r>
    </w:p>
    <w:p w14:paraId="4BF2335F" w14:textId="77777777" w:rsidR="00C97C59" w:rsidRPr="00CF60D8" w:rsidRDefault="00C97C59" w:rsidP="00CF60D8">
      <w:pPr>
        <w:pStyle w:val="Header"/>
        <w:numPr>
          <w:ilvl w:val="0"/>
          <w:numId w:val="11"/>
        </w:numP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0"/>
          <w:lang w:val="en-GB" w:eastAsia="ko-KR"/>
        </w:rPr>
      </w:pPr>
      <w:r w:rsidRPr="00CF60D8">
        <w:rPr>
          <w:rFonts w:eastAsia="SimSun" w:cs="Arial"/>
          <w:b w:val="0"/>
          <w:noProof w:val="0"/>
          <w:sz w:val="20"/>
          <w:lang w:val="en-GB" w:eastAsia="ko-KR"/>
        </w:rPr>
        <w:t xml:space="preserve">In </w:t>
      </w:r>
      <w:r w:rsidRPr="00CF60D8">
        <w:rPr>
          <w:rFonts w:eastAsia="SimSun" w:cs="Arial" w:hint="eastAsia"/>
          <w:b w:val="0"/>
          <w:noProof w:val="0"/>
          <w:sz w:val="20"/>
          <w:lang w:val="en-GB" w:eastAsia="ko-KR"/>
        </w:rPr>
        <w:t>single</w:t>
      </w:r>
      <w:r w:rsidRPr="00CF60D8">
        <w:rPr>
          <w:rFonts w:eastAsia="SimSun" w:cs="Arial"/>
          <w:b w:val="0"/>
          <w:noProof w:val="0"/>
          <w:sz w:val="20"/>
          <w:lang w:val="en-GB" w:eastAsia="ko-KR"/>
        </w:rPr>
        <w:t xml:space="preserve">-beam based approaches, </w:t>
      </w:r>
      <w:r w:rsidRPr="00CF60D8">
        <w:rPr>
          <w:rFonts w:eastAsia="SimSun" w:cs="Arial" w:hint="eastAsia"/>
          <w:b w:val="0"/>
          <w:noProof w:val="0"/>
          <w:sz w:val="20"/>
          <w:lang w:val="en-GB" w:eastAsia="ko-KR"/>
        </w:rPr>
        <w:t xml:space="preserve">the single </w:t>
      </w:r>
      <w:r w:rsidRPr="00CF60D8">
        <w:rPr>
          <w:rFonts w:eastAsia="SimSun" w:cs="Arial"/>
          <w:b w:val="0"/>
          <w:noProof w:val="0"/>
          <w:sz w:val="20"/>
          <w:lang w:val="en-GB" w:eastAsia="ko-KR"/>
        </w:rPr>
        <w:t>beam can be used for covering a DL</w:t>
      </w:r>
      <w:r w:rsidRPr="00CF60D8">
        <w:rPr>
          <w:rFonts w:eastAsia="SimSun" w:cs="Arial" w:hint="eastAsia"/>
          <w:b w:val="0"/>
          <w:noProof w:val="0"/>
          <w:sz w:val="20"/>
          <w:lang w:val="en-GB" w:eastAsia="ko-KR"/>
        </w:rPr>
        <w:t xml:space="preserve"> coverage area and</w:t>
      </w:r>
      <w:r w:rsidRPr="00CF60D8">
        <w:rPr>
          <w:rFonts w:eastAsia="SimSun" w:cs="Arial"/>
          <w:b w:val="0"/>
          <w:noProof w:val="0"/>
          <w:sz w:val="20"/>
          <w:lang w:val="en-GB" w:eastAsia="ko-KR"/>
        </w:rPr>
        <w:t>/</w:t>
      </w:r>
      <w:r w:rsidRPr="00CF60D8">
        <w:rPr>
          <w:rFonts w:eastAsia="SimSun" w:cs="Arial" w:hint="eastAsia"/>
          <w:b w:val="0"/>
          <w:noProof w:val="0"/>
          <w:sz w:val="20"/>
          <w:lang w:val="en-GB" w:eastAsia="ko-KR"/>
        </w:rPr>
        <w:t xml:space="preserve">or </w:t>
      </w:r>
      <w:r w:rsidRPr="00CF60D8">
        <w:rPr>
          <w:rFonts w:eastAsia="SimSun" w:cs="Arial"/>
          <w:b w:val="0"/>
          <w:noProof w:val="0"/>
          <w:sz w:val="20"/>
          <w:lang w:val="en-GB" w:eastAsia="ko-KR"/>
        </w:rPr>
        <w:t xml:space="preserve">UL coverage </w:t>
      </w:r>
      <w:r w:rsidRPr="00CF60D8">
        <w:rPr>
          <w:rFonts w:eastAsia="SimSun" w:cs="Arial" w:hint="eastAsia"/>
          <w:b w:val="0"/>
          <w:noProof w:val="0"/>
          <w:sz w:val="20"/>
          <w:lang w:val="en-GB" w:eastAsia="ko-KR"/>
        </w:rPr>
        <w:t xml:space="preserve">distance </w:t>
      </w:r>
      <w:r w:rsidRPr="00CF60D8">
        <w:rPr>
          <w:rFonts w:eastAsia="SimSun" w:cs="Arial"/>
          <w:b w:val="0"/>
          <w:noProof w:val="0"/>
          <w:sz w:val="20"/>
          <w:lang w:val="en-GB" w:eastAsia="ko-KR"/>
        </w:rPr>
        <w:t xml:space="preserve">of a TRP/a UE, similarly as for LTE cell-specific channels/RS. A wider beam with shorter coverage is generally used to cover the whole coverage area. </w:t>
      </w:r>
    </w:p>
    <w:p w14:paraId="25A9A419" w14:textId="77777777" w:rsidR="00C97C59" w:rsidRPr="00CF60D8" w:rsidRDefault="00C97C59" w:rsidP="00CF60D8">
      <w:pPr>
        <w:pStyle w:val="Header"/>
        <w:numPr>
          <w:ilvl w:val="0"/>
          <w:numId w:val="11"/>
        </w:numP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0"/>
          <w:lang w:val="en-GB" w:eastAsia="ko-KR"/>
        </w:rPr>
      </w:pPr>
      <w:r w:rsidRPr="00CF60D8">
        <w:rPr>
          <w:rFonts w:eastAsia="SimSun" w:cs="Arial"/>
          <w:b w:val="0"/>
          <w:noProof w:val="0"/>
          <w:sz w:val="20"/>
          <w:lang w:val="en-GB" w:eastAsia="ko-KR"/>
        </w:rPr>
        <w:t xml:space="preserve">In </w:t>
      </w:r>
      <w:r w:rsidRPr="00CF60D8">
        <w:rPr>
          <w:rFonts w:eastAsia="SimSun" w:cs="Arial" w:hint="eastAsia"/>
          <w:b w:val="0"/>
          <w:noProof w:val="0"/>
          <w:sz w:val="20"/>
          <w:lang w:val="en-GB" w:eastAsia="ko-KR"/>
        </w:rPr>
        <w:t xml:space="preserve">multi-beam </w:t>
      </w:r>
      <w:r w:rsidRPr="00CF60D8">
        <w:rPr>
          <w:rFonts w:eastAsia="SimSun" w:cs="Arial"/>
          <w:b w:val="0"/>
          <w:noProof w:val="0"/>
          <w:sz w:val="20"/>
          <w:lang w:val="en-GB" w:eastAsia="ko-KR"/>
        </w:rPr>
        <w:t>based approaches</w:t>
      </w:r>
      <w:r w:rsidRPr="00CF60D8">
        <w:rPr>
          <w:rFonts w:eastAsia="SimSun" w:cs="Arial" w:hint="eastAsia"/>
          <w:b w:val="0"/>
          <w:noProof w:val="0"/>
          <w:sz w:val="20"/>
          <w:lang w:val="en-GB" w:eastAsia="ko-KR"/>
        </w:rPr>
        <w:t xml:space="preserve">, </w:t>
      </w:r>
      <w:r w:rsidRPr="00CF60D8">
        <w:rPr>
          <w:rFonts w:eastAsia="SimSun" w:cs="Arial"/>
          <w:b w:val="0"/>
          <w:noProof w:val="0"/>
          <w:sz w:val="20"/>
          <w:lang w:val="en-GB" w:eastAsia="ko-KR"/>
        </w:rPr>
        <w:t>multiple beams are used for covering a DL</w:t>
      </w:r>
      <w:r w:rsidRPr="00CF60D8">
        <w:rPr>
          <w:rFonts w:eastAsia="SimSun" w:cs="Arial" w:hint="eastAsia"/>
          <w:b w:val="0"/>
          <w:noProof w:val="0"/>
          <w:sz w:val="20"/>
          <w:lang w:val="en-GB" w:eastAsia="ko-KR"/>
        </w:rPr>
        <w:t xml:space="preserve"> coverage area and/or </w:t>
      </w:r>
      <w:r w:rsidRPr="00CF60D8">
        <w:rPr>
          <w:rFonts w:eastAsia="SimSun" w:cs="Arial"/>
          <w:b w:val="0"/>
          <w:noProof w:val="0"/>
          <w:sz w:val="20"/>
          <w:lang w:val="en-GB" w:eastAsia="ko-KR"/>
        </w:rPr>
        <w:t xml:space="preserve">UL coverage </w:t>
      </w:r>
      <w:r w:rsidRPr="00CF60D8">
        <w:rPr>
          <w:rFonts w:eastAsia="SimSun" w:cs="Arial" w:hint="eastAsia"/>
          <w:b w:val="0"/>
          <w:noProof w:val="0"/>
          <w:sz w:val="20"/>
          <w:lang w:val="en-GB" w:eastAsia="ko-KR"/>
        </w:rPr>
        <w:t>distance</w:t>
      </w:r>
      <w:r w:rsidRPr="00CF60D8">
        <w:rPr>
          <w:rFonts w:eastAsia="SimSun" w:cs="Arial"/>
          <w:b w:val="0"/>
          <w:noProof w:val="0"/>
          <w:sz w:val="20"/>
          <w:lang w:val="en-GB" w:eastAsia="ko-KR"/>
        </w:rPr>
        <w:t xml:space="preserve"> of a TRP/a UE. Multiple narrower beams with longer coverage are used to cover the whole coverage area.</w:t>
      </w:r>
    </w:p>
    <w:p w14:paraId="5E23642C" w14:textId="77777777" w:rsidR="003D4B83" w:rsidRPr="003F4281" w:rsidRDefault="003D4B83"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0"/>
          <w:lang w:val="en-GB" w:eastAsia="ko-KR"/>
        </w:rPr>
      </w:pPr>
      <w:r w:rsidRPr="003F4281">
        <w:rPr>
          <w:rFonts w:eastAsia="SimSun" w:cs="Arial"/>
          <w:b w:val="0"/>
          <w:noProof w:val="0"/>
          <w:sz w:val="20"/>
          <w:lang w:val="en-GB" w:eastAsia="ko-KR"/>
        </w:rPr>
        <w:t xml:space="preserve">It was agreed in RAN1 that NR air interface defines </w:t>
      </w:r>
      <w:r w:rsidRPr="003F4281">
        <w:rPr>
          <w:rFonts w:eastAsia="SimSun" w:cs="Arial" w:hint="eastAsia"/>
          <w:b w:val="0"/>
          <w:noProof w:val="0"/>
          <w:sz w:val="20"/>
          <w:lang w:val="en-GB" w:eastAsia="ko-KR"/>
        </w:rPr>
        <w:t>at least one</w:t>
      </w:r>
      <w:r w:rsidRPr="003F4281">
        <w:rPr>
          <w:rFonts w:eastAsia="SimSun" w:cs="Arial"/>
          <w:b w:val="0"/>
          <w:noProof w:val="0"/>
          <w:sz w:val="20"/>
          <w:lang w:val="en-GB" w:eastAsia="ko-KR"/>
        </w:rPr>
        <w:t xml:space="preserve"> </w:t>
      </w:r>
      <w:r w:rsidRPr="003F4281">
        <w:rPr>
          <w:rFonts w:eastAsia="SimSun" w:cs="Arial" w:hint="eastAsia"/>
          <w:b w:val="0"/>
          <w:noProof w:val="0"/>
          <w:sz w:val="20"/>
          <w:lang w:val="en-GB" w:eastAsia="ko-KR"/>
        </w:rPr>
        <w:t>periodicity of SS burst set</w:t>
      </w:r>
      <w:r w:rsidRPr="003F4281">
        <w:rPr>
          <w:rFonts w:eastAsia="SimSun" w:cs="Arial"/>
          <w:b w:val="0"/>
          <w:noProof w:val="0"/>
          <w:sz w:val="20"/>
          <w:lang w:val="en-GB" w:eastAsia="ko-KR"/>
        </w:rPr>
        <w:t xml:space="preserve">, the value of which may be 5ms, 40ms, 100ms etc. Since those sweeping beams are served as entry-level beams for UE to perform initial access to the network, TRP Tx beam sweeping needs to provide necessary signals and information enabling UE to detect the existing of a NR cell. </w:t>
      </w:r>
    </w:p>
    <w:p w14:paraId="5425E3CF" w14:textId="6CE9CB41" w:rsidR="00AF7421" w:rsidRPr="003F4281" w:rsidRDefault="00A75D57"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0"/>
          <w:lang w:val="en-GB" w:eastAsia="ko-KR"/>
        </w:rPr>
      </w:pPr>
      <w:r w:rsidRPr="003F4281">
        <w:rPr>
          <w:rFonts w:eastAsia="SimSun" w:cs="Arial"/>
          <w:b w:val="0"/>
          <w:noProof w:val="0"/>
          <w:sz w:val="20"/>
          <w:lang w:val="en-GB" w:eastAsia="ko-KR"/>
        </w:rPr>
        <w:t>In RAN1#86bis meeting, unified structure of DL sync signal was discussed. It was agreed that PSS, SSS and/or PBCH can be transmitted within a ‘SS block’</w:t>
      </w:r>
      <w:r w:rsidR="00782725" w:rsidRPr="003F4281">
        <w:rPr>
          <w:rFonts w:eastAsia="SimSun" w:cs="Arial"/>
          <w:b w:val="0"/>
          <w:noProof w:val="0"/>
          <w:sz w:val="20"/>
          <w:lang w:val="en-GB" w:eastAsia="ko-KR"/>
        </w:rPr>
        <w:t xml:space="preserve">, </w:t>
      </w:r>
      <w:r w:rsidRPr="003F4281">
        <w:rPr>
          <w:rFonts w:eastAsia="SimSun" w:cs="Arial"/>
          <w:b w:val="0"/>
          <w:noProof w:val="0"/>
          <w:sz w:val="20"/>
          <w:lang w:val="en-GB" w:eastAsia="ko-KR"/>
        </w:rPr>
        <w:t>one or multiple ‘SS block(s)’ compose an ‘SS burst’</w:t>
      </w:r>
      <w:r w:rsidR="00782725" w:rsidRPr="003F4281">
        <w:rPr>
          <w:rFonts w:eastAsia="SimSun" w:cs="Arial"/>
          <w:b w:val="0"/>
          <w:noProof w:val="0"/>
          <w:sz w:val="20"/>
          <w:lang w:val="en-GB" w:eastAsia="ko-KR"/>
        </w:rPr>
        <w:t xml:space="preserve"> and </w:t>
      </w:r>
      <w:r w:rsidR="004D2EE1" w:rsidRPr="003F4281">
        <w:rPr>
          <w:rFonts w:eastAsia="SimSun" w:cs="Arial"/>
          <w:b w:val="0"/>
          <w:noProof w:val="0"/>
          <w:sz w:val="20"/>
          <w:lang w:val="en-GB" w:eastAsia="ko-KR"/>
        </w:rPr>
        <w:t>o</w:t>
      </w:r>
      <w:r w:rsidR="00782725" w:rsidRPr="003F4281">
        <w:rPr>
          <w:rFonts w:eastAsia="SimSun" w:cs="Arial"/>
          <w:b w:val="0"/>
          <w:noProof w:val="0"/>
          <w:sz w:val="20"/>
          <w:lang w:val="en-GB" w:eastAsia="ko-KR"/>
        </w:rPr>
        <w:t xml:space="preserve">ne or multiple ‘SS burst(s)’ compose a ‘SS burst </w:t>
      </w:r>
      <w:r w:rsidR="00782725" w:rsidRPr="003F4281">
        <w:rPr>
          <w:rFonts w:eastAsia="SimSun" w:cs="Arial" w:hint="eastAsia"/>
          <w:b w:val="0"/>
          <w:noProof w:val="0"/>
          <w:sz w:val="20"/>
          <w:lang w:val="en-GB" w:eastAsia="ko-KR"/>
        </w:rPr>
        <w:t>set</w:t>
      </w:r>
      <w:r w:rsidR="00782725" w:rsidRPr="003F4281">
        <w:rPr>
          <w:rFonts w:eastAsia="SimSun" w:cs="Arial"/>
          <w:b w:val="0"/>
          <w:noProof w:val="0"/>
          <w:sz w:val="20"/>
          <w:lang w:val="en-GB" w:eastAsia="ko-KR"/>
        </w:rPr>
        <w:t>’</w:t>
      </w:r>
      <w:r w:rsidR="004D2EE1" w:rsidRPr="003F4281">
        <w:rPr>
          <w:rFonts w:eastAsia="SimSun" w:cs="Arial"/>
          <w:b w:val="0"/>
          <w:noProof w:val="0"/>
          <w:sz w:val="20"/>
          <w:lang w:val="en-GB" w:eastAsia="ko-KR"/>
        </w:rPr>
        <w:t>.</w:t>
      </w:r>
      <w:r w:rsidR="00CF60D8" w:rsidRPr="003F4281">
        <w:rPr>
          <w:rFonts w:eastAsia="SimSun" w:cs="Arial"/>
          <w:b w:val="0"/>
          <w:noProof w:val="0"/>
          <w:sz w:val="20"/>
          <w:lang w:val="en-GB" w:eastAsia="ko-KR"/>
        </w:rPr>
        <w:t xml:space="preserve"> It is possible that d</w:t>
      </w:r>
      <w:r w:rsidR="00AF7421" w:rsidRPr="003F4281">
        <w:rPr>
          <w:rFonts w:eastAsia="SimSun" w:cs="Arial"/>
          <w:b w:val="0"/>
          <w:noProof w:val="0"/>
          <w:sz w:val="20"/>
          <w:lang w:val="en-GB" w:eastAsia="ko-KR"/>
        </w:rPr>
        <w:t>ifferent</w:t>
      </w:r>
      <w:r w:rsidR="004D2EE1" w:rsidRPr="003F4281">
        <w:rPr>
          <w:rFonts w:eastAsia="SimSun" w:cs="Arial"/>
          <w:b w:val="0"/>
          <w:noProof w:val="0"/>
          <w:sz w:val="20"/>
          <w:lang w:val="en-GB" w:eastAsia="ko-KR"/>
        </w:rPr>
        <w:t xml:space="preserve"> ‘SS </w:t>
      </w:r>
      <w:r w:rsidR="00CF60D8" w:rsidRPr="003F4281">
        <w:rPr>
          <w:rFonts w:eastAsia="SimSun" w:cs="Arial"/>
          <w:b w:val="0"/>
          <w:noProof w:val="0"/>
          <w:sz w:val="20"/>
          <w:lang w:val="en-GB" w:eastAsia="ko-KR"/>
        </w:rPr>
        <w:t>blocks</w:t>
      </w:r>
      <w:r w:rsidR="004D2EE1" w:rsidRPr="003F4281">
        <w:rPr>
          <w:rFonts w:eastAsia="SimSun" w:cs="Arial"/>
          <w:b w:val="0"/>
          <w:noProof w:val="0"/>
          <w:sz w:val="20"/>
          <w:lang w:val="en-GB" w:eastAsia="ko-KR"/>
        </w:rPr>
        <w:t>’</w:t>
      </w:r>
      <w:r w:rsidR="00F177D0" w:rsidRPr="003F4281">
        <w:rPr>
          <w:rFonts w:eastAsia="SimSun" w:cs="Arial"/>
          <w:b w:val="0"/>
          <w:noProof w:val="0"/>
          <w:sz w:val="20"/>
          <w:lang w:val="en-GB" w:eastAsia="ko-KR"/>
        </w:rPr>
        <w:t xml:space="preserve"> </w:t>
      </w:r>
      <w:r w:rsidR="00AF7421" w:rsidRPr="003F4281">
        <w:rPr>
          <w:rFonts w:eastAsia="SimSun" w:cs="Arial"/>
          <w:b w:val="0"/>
          <w:noProof w:val="0"/>
          <w:sz w:val="20"/>
          <w:lang w:val="en-GB" w:eastAsia="ko-KR"/>
        </w:rPr>
        <w:t>are</w:t>
      </w:r>
      <w:r w:rsidR="00F177D0" w:rsidRPr="003F4281">
        <w:rPr>
          <w:rFonts w:eastAsia="SimSun" w:cs="Arial"/>
          <w:b w:val="0"/>
          <w:noProof w:val="0"/>
          <w:sz w:val="20"/>
          <w:lang w:val="en-GB" w:eastAsia="ko-KR"/>
        </w:rPr>
        <w:t xml:space="preserve"> transmitted</w:t>
      </w:r>
      <w:r w:rsidR="00AF7421" w:rsidRPr="003F4281">
        <w:rPr>
          <w:rFonts w:eastAsia="SimSun" w:cs="Arial"/>
          <w:b w:val="0"/>
          <w:noProof w:val="0"/>
          <w:sz w:val="20"/>
          <w:lang w:val="en-GB" w:eastAsia="ko-KR"/>
        </w:rPr>
        <w:t xml:space="preserve"> with different TRP Tx</w:t>
      </w:r>
      <w:r w:rsidR="00CF60D8" w:rsidRPr="003F4281">
        <w:rPr>
          <w:rFonts w:eastAsia="SimSun" w:cs="Arial"/>
          <w:b w:val="0"/>
          <w:noProof w:val="0"/>
          <w:sz w:val="20"/>
          <w:lang w:val="en-GB" w:eastAsia="ko-KR"/>
        </w:rPr>
        <w:t xml:space="preserve"> beams, and different ‘SS bursts</w:t>
      </w:r>
      <w:r w:rsidR="00AF7421" w:rsidRPr="003F4281">
        <w:rPr>
          <w:rFonts w:eastAsia="SimSun" w:cs="Arial"/>
          <w:b w:val="0"/>
          <w:noProof w:val="0"/>
          <w:sz w:val="20"/>
          <w:lang w:val="en-GB" w:eastAsia="ko-KR"/>
        </w:rPr>
        <w:t xml:space="preserve">’ are received by different UE Rx beams. </w:t>
      </w:r>
      <w:r w:rsidR="00922B3A" w:rsidRPr="003F4281">
        <w:rPr>
          <w:rFonts w:eastAsia="SimSun" w:cs="Arial"/>
          <w:b w:val="0"/>
          <w:noProof w:val="0"/>
          <w:sz w:val="20"/>
          <w:lang w:val="en-GB" w:eastAsia="ko-KR"/>
        </w:rPr>
        <w:t xml:space="preserve">For multiple-beam operation beam sweeping is required for the network and UE to guarantee the coverage. </w:t>
      </w:r>
      <w:r w:rsidR="00AF7421" w:rsidRPr="003F4281">
        <w:rPr>
          <w:rFonts w:eastAsia="SimSun" w:cs="Arial"/>
          <w:b w:val="0"/>
          <w:noProof w:val="0"/>
          <w:sz w:val="20"/>
          <w:lang w:val="en-GB" w:eastAsia="ko-KR"/>
        </w:rPr>
        <w:t xml:space="preserve">So </w:t>
      </w:r>
      <w:r w:rsidR="00922B3A" w:rsidRPr="003F4281">
        <w:rPr>
          <w:rFonts w:eastAsia="SimSun" w:cs="Arial"/>
          <w:b w:val="0"/>
          <w:noProof w:val="0"/>
          <w:sz w:val="20"/>
          <w:lang w:val="en-GB" w:eastAsia="ko-KR"/>
        </w:rPr>
        <w:t xml:space="preserve">UE can take the opportunities of each ‘SS </w:t>
      </w:r>
      <w:r w:rsidR="00CF60D8" w:rsidRPr="003F4281">
        <w:rPr>
          <w:rFonts w:eastAsia="SimSun" w:cs="Arial"/>
          <w:b w:val="0"/>
          <w:noProof w:val="0"/>
          <w:sz w:val="20"/>
          <w:lang w:val="en-GB" w:eastAsia="ko-KR"/>
        </w:rPr>
        <w:t>burst</w:t>
      </w:r>
      <w:r w:rsidR="00922B3A" w:rsidRPr="003F4281">
        <w:rPr>
          <w:rFonts w:eastAsia="SimSun" w:cs="Arial"/>
          <w:b w:val="0"/>
          <w:noProof w:val="0"/>
          <w:sz w:val="20"/>
          <w:lang w:val="en-GB" w:eastAsia="ko-KR"/>
        </w:rPr>
        <w:t>’ in a ‘SS burst set’ to perform UE side beam sweeping for each network side Tx beam</w:t>
      </w:r>
      <w:r w:rsidR="00CF60D8" w:rsidRPr="003F4281">
        <w:rPr>
          <w:rFonts w:eastAsia="SimSun" w:cs="Arial"/>
          <w:b w:val="0"/>
          <w:noProof w:val="0"/>
          <w:sz w:val="20"/>
          <w:lang w:val="en-GB" w:eastAsia="ko-KR"/>
        </w:rPr>
        <w:t xml:space="preserve"> corresponding to each ‘SS block</w:t>
      </w:r>
      <w:r w:rsidR="00922B3A" w:rsidRPr="003F4281">
        <w:rPr>
          <w:rFonts w:eastAsia="SimSun" w:cs="Arial"/>
          <w:b w:val="0"/>
          <w:noProof w:val="0"/>
          <w:sz w:val="20"/>
          <w:lang w:val="en-GB" w:eastAsia="ko-KR"/>
        </w:rPr>
        <w:t xml:space="preserve">’. </w:t>
      </w:r>
    </w:p>
    <w:p w14:paraId="276DD0AF" w14:textId="6A6A8EBE" w:rsidR="00C97C59" w:rsidRPr="003F4281" w:rsidRDefault="00C97C59"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Observation 1: Beam sweeping is required for multiple-beam operation to provide c</w:t>
      </w:r>
      <w:r w:rsidR="00922B3A" w:rsidRPr="003F4281">
        <w:rPr>
          <w:rFonts w:eastAsia="SimSun" w:cs="Arial"/>
          <w:noProof w:val="0"/>
          <w:sz w:val="20"/>
          <w:lang w:val="en-GB" w:eastAsia="ko-KR"/>
        </w:rPr>
        <w:t>overage for both network and UE</w:t>
      </w:r>
      <w:r w:rsidRPr="003F4281">
        <w:rPr>
          <w:rFonts w:eastAsia="SimSun" w:cs="Arial"/>
          <w:noProof w:val="0"/>
          <w:sz w:val="20"/>
          <w:lang w:val="en-GB" w:eastAsia="ko-KR"/>
        </w:rPr>
        <w:t xml:space="preserve">. </w:t>
      </w:r>
    </w:p>
    <w:p w14:paraId="553578DE" w14:textId="7A720364" w:rsidR="00287347" w:rsidRPr="003F4281" w:rsidRDefault="00C97C59"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 xml:space="preserve">Observation 2: Beam sweeping is an operation performed by both transmitter and receiver. </w:t>
      </w:r>
    </w:p>
    <w:p w14:paraId="551310F4" w14:textId="6F3F5A3E" w:rsidR="003D4B83" w:rsidRPr="003F4281" w:rsidRDefault="003D4B83"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0"/>
          <w:lang w:val="en-GB" w:eastAsia="ko-KR"/>
        </w:rPr>
      </w:pPr>
      <w:r w:rsidRPr="003F4281">
        <w:rPr>
          <w:rFonts w:eastAsia="SimSun" w:cs="Arial"/>
          <w:b w:val="0"/>
          <w:noProof w:val="0"/>
          <w:sz w:val="20"/>
          <w:lang w:val="en-GB" w:eastAsia="ko-KR"/>
        </w:rPr>
        <w:t xml:space="preserve">In RAN2#96bis meeting, the working assumption was agreed that CONNECTED active mode RRM measurement and reporting based on at least the signals used by idle mode RRM measurement should be supported in the NR. Additional RS besides the signals used by IDLE mode RRM measurement may be used for RRM measurement in the CONNECTED, which should also be transmitted through beam sweeping. </w:t>
      </w:r>
    </w:p>
    <w:p w14:paraId="7A56A8CB" w14:textId="72D2D287" w:rsidR="00C97C59" w:rsidRDefault="00300108" w:rsidP="00300108">
      <w:pPr>
        <w:rPr>
          <w:rFonts w:ascii="Arial" w:eastAsia="SimSun" w:hAnsi="Arial" w:cs="Arial"/>
          <w:sz w:val="21"/>
          <w:szCs w:val="21"/>
          <w:lang w:val="en-US"/>
        </w:rPr>
      </w:pPr>
      <w:r w:rsidRPr="00300108">
        <w:rPr>
          <w:rFonts w:ascii="Arial" w:eastAsia="SimSun" w:hAnsi="Arial" w:cs="Arial"/>
          <w:noProof/>
          <w:sz w:val="21"/>
          <w:szCs w:val="21"/>
          <w:lang w:val="en-US" w:eastAsia="zh-CN"/>
        </w:rPr>
        <mc:AlternateContent>
          <mc:Choice Requires="wps">
            <w:drawing>
              <wp:anchor distT="0" distB="0" distL="114300" distR="114300" simplePos="0" relativeHeight="251668480" behindDoc="0" locked="0" layoutInCell="1" allowOverlap="1" wp14:anchorId="777466BB" wp14:editId="6EDEF8C0">
                <wp:simplePos x="0" y="0"/>
                <wp:positionH relativeFrom="column">
                  <wp:posOffset>3750157</wp:posOffset>
                </wp:positionH>
                <wp:positionV relativeFrom="paragraph">
                  <wp:posOffset>1323848</wp:posOffset>
                </wp:positionV>
                <wp:extent cx="1005840" cy="236220"/>
                <wp:effectExtent l="0" t="1905"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840"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3A87FA" w14:textId="77777777" w:rsidR="00300108" w:rsidRDefault="00300108" w:rsidP="00300108">
                            <w:r>
                              <w:t>Dedicated beam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7466BB" id="_x0000_t202" coordsize="21600,21600" o:spt="202" path="m,l,21600r21600,l21600,xe">
                <v:stroke joinstyle="miter"/>
                <v:path gradientshapeok="t" o:connecttype="rect"/>
              </v:shapetype>
              <v:shape id="Text Box 10" o:spid="_x0000_s1026" type="#_x0000_t202" style="position:absolute;margin-left:295.3pt;margin-top:104.25pt;width:79.2pt;height:18.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" stroked="f">
                <v:textbox>
                  <w:txbxContent>
                    <w:p w14:paraId="373A87FA" w14:textId="77777777" w:rsidR="00300108" w:rsidRDefault="00300108" w:rsidP="00300108">
                      <w:r>
                        <w:t>Dedicated beam</w:t>
                      </w:r>
                    </w:p>
                  </w:txbxContent>
                </v:textbox>
              </v:shape>
            </w:pict>
          </mc:Fallback>
        </mc:AlternateContent>
      </w:r>
      <w:r w:rsidRPr="00300108">
        <w:rPr>
          <w:rFonts w:ascii="Arial" w:eastAsia="SimSun" w:hAnsi="Arial" w:cs="Arial"/>
          <w:noProof/>
          <w:sz w:val="21"/>
          <w:szCs w:val="21"/>
          <w:lang w:val="en-US" w:eastAsia="zh-CN"/>
        </w:rPr>
        <mc:AlternateContent>
          <mc:Choice Requires="wps">
            <w:drawing>
              <wp:anchor distT="0" distB="0" distL="114300" distR="114300" simplePos="0" relativeHeight="251667456" behindDoc="0" locked="0" layoutInCell="1" allowOverlap="1" wp14:anchorId="6412BDFE" wp14:editId="1CE384F3">
                <wp:simplePos x="0" y="0"/>
                <wp:positionH relativeFrom="column">
                  <wp:posOffset>4293489</wp:posOffset>
                </wp:positionH>
                <wp:positionV relativeFrom="paragraph">
                  <wp:posOffset>1196187</wp:posOffset>
                </wp:positionV>
                <wp:extent cx="405689" cy="219456"/>
                <wp:effectExtent l="0" t="38100" r="52070" b="2857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5689" cy="21945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6D258F" id="_x0000_t32" coordsize="21600,21600" o:spt="32" o:oned="t" path="m,l21600,21600e" filled="f">
                <v:path arrowok="t" fillok="f" o:connecttype="none"/>
                <o:lock v:ext="edit" shapetype="t"/>
              </v:shapetype>
              <v:shape id="Straight Arrow Connector 9" o:spid="_x0000_s1026" type="#_x0000_t32" style="position:absolute;margin-left:338.05pt;margin-top:94.2pt;width:31.95pt;height:17.3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">
                <v:stroke endarrow="block"/>
              </v:shape>
            </w:pict>
          </mc:Fallback>
        </mc:AlternateContent>
      </w:r>
      <w:r w:rsidRPr="00300108">
        <w:rPr>
          <w:rFonts w:ascii="Arial" w:eastAsia="SimSun" w:hAnsi="Arial" w:cs="Arial"/>
          <w:noProof/>
          <w:sz w:val="21"/>
          <w:szCs w:val="21"/>
          <w:lang w:val="en-US" w:eastAsia="zh-CN"/>
        </w:rPr>
        <mc:AlternateContent>
          <mc:Choice Requires="wps">
            <w:drawing>
              <wp:anchor distT="0" distB="0" distL="114300" distR="114300" simplePos="0" relativeHeight="251665408" behindDoc="0" locked="0" layoutInCell="1" allowOverlap="1" wp14:anchorId="159B9E02" wp14:editId="4F46B20B">
                <wp:simplePos x="0" y="0"/>
                <wp:positionH relativeFrom="column">
                  <wp:posOffset>2673147</wp:posOffset>
                </wp:positionH>
                <wp:positionV relativeFrom="paragraph">
                  <wp:posOffset>1175791</wp:posOffset>
                </wp:positionV>
                <wp:extent cx="1059180" cy="274320"/>
                <wp:effectExtent l="0" t="381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18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090BB3" w14:textId="77777777" w:rsidR="00300108" w:rsidRDefault="00300108" w:rsidP="00300108">
                            <w:r>
                              <w:t>Common beam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9B9E02" id="Text Box 8" o:spid="_x0000_s1027" type="#_x0000_t202" style="position:absolute;margin-left:210.5pt;margin-top:92.6pt;width:83.4pt;height:2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" stroked="f">
                <v:textbox>
                  <w:txbxContent>
                    <w:p w14:paraId="4E090BB3" w14:textId="77777777" w:rsidR="00300108" w:rsidRDefault="00300108" w:rsidP="00300108">
                      <w:r>
                        <w:t>Common beam</w:t>
                      </w:r>
                    </w:p>
                  </w:txbxContent>
                </v:textbox>
              </v:shape>
            </w:pict>
          </mc:Fallback>
        </mc:AlternateContent>
      </w:r>
      <w:r w:rsidRPr="00300108">
        <w:rPr>
          <w:rFonts w:ascii="Arial" w:eastAsia="SimSun" w:hAnsi="Arial" w:cs="Arial"/>
          <w:noProof/>
          <w:sz w:val="21"/>
          <w:szCs w:val="21"/>
          <w:lang w:val="en-US" w:eastAsia="zh-CN"/>
        </w:rPr>
        <mc:AlternateContent>
          <mc:Choice Requires="wps">
            <w:drawing>
              <wp:anchor distT="0" distB="0" distL="114300" distR="114300" simplePos="0" relativeHeight="251664384" behindDoc="0" locked="0" layoutInCell="1" allowOverlap="1" wp14:anchorId="77EE3228" wp14:editId="66293885">
                <wp:simplePos x="0" y="0"/>
                <wp:positionH relativeFrom="column">
                  <wp:posOffset>2870276</wp:posOffset>
                </wp:positionH>
                <wp:positionV relativeFrom="paragraph">
                  <wp:posOffset>930223</wp:posOffset>
                </wp:positionV>
                <wp:extent cx="687324" cy="501091"/>
                <wp:effectExtent l="0" t="38100" r="55880" b="323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7324" cy="5010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610BD7" id="Straight Arrow Connector 7" o:spid="_x0000_s1026" type="#_x0000_t32" style="position:absolute;margin-left:226pt;margin-top:73.25pt;width:54.1pt;height:39.4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">
                <v:stroke endarrow="block"/>
              </v:shape>
            </w:pict>
          </mc:Fallback>
        </mc:AlternateContent>
      </w:r>
      <w:r w:rsidRPr="00867435">
        <w:rPr>
          <w:rFonts w:ascii="Arial" w:eastAsia="SimSun" w:hAnsi="Arial" w:cs="Arial"/>
          <w:sz w:val="21"/>
          <w:szCs w:val="21"/>
          <w:lang w:val="en-US"/>
        </w:rPr>
        <w:object w:dxaOrig="11340" w:dyaOrig="3811" w14:anchorId="1FAF8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117pt" o:ole="">
            <v:imagedata r:id="rId7" o:title=""/>
          </v:shape>
          <o:OLEObject Type="Embed" ProgID="Visio.Drawing.11" ShapeID="_x0000_i1025" DrawAspect="Content" ObjectID="_1545234074" r:id="rId8"/>
        </w:object>
      </w:r>
      <w:r w:rsidRPr="00415D54">
        <w:rPr>
          <w:noProof/>
          <w:lang w:val="en-US" w:eastAsia="zh-CN"/>
        </w:rPr>
        <w:drawing>
          <wp:inline distT="0" distB="0" distL="0" distR="0" wp14:anchorId="6D0D8E7D" wp14:editId="566A2F11">
            <wp:extent cx="2904134" cy="1481546"/>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11601" t="15706" r="11601" b="31412"/>
                    <a:stretch>
                      <a:fillRect/>
                    </a:stretch>
                  </pic:blipFill>
                  <pic:spPr bwMode="auto">
                    <a:xfrm>
                      <a:off x="0" y="0"/>
                      <a:ext cx="2913271" cy="1486207"/>
                    </a:xfrm>
                    <a:prstGeom prst="rect">
                      <a:avLst/>
                    </a:prstGeom>
                    <a:noFill/>
                    <a:ln>
                      <a:noFill/>
                    </a:ln>
                  </pic:spPr>
                </pic:pic>
              </a:graphicData>
            </a:graphic>
          </wp:inline>
        </w:drawing>
      </w:r>
    </w:p>
    <w:p w14:paraId="27B86953" w14:textId="5B6912EB" w:rsidR="00300108" w:rsidRPr="003F4281" w:rsidRDefault="00300108" w:rsidP="00300108">
      <w:pPr>
        <w:jc w:val="center"/>
        <w:rPr>
          <w:rFonts w:ascii="Arial" w:eastAsia="SimSun" w:hAnsi="Arial" w:cs="Arial"/>
          <w:b/>
        </w:rPr>
      </w:pPr>
      <w:r>
        <w:rPr>
          <w:rFonts w:ascii="Arial" w:eastAsia="SimSun" w:hAnsi="Arial" w:cs="Arial"/>
          <w:b/>
          <w:sz w:val="21"/>
          <w:szCs w:val="21"/>
          <w:lang w:val="en-US"/>
        </w:rPr>
        <w:t xml:space="preserve">            </w:t>
      </w:r>
      <w:r w:rsidR="00C97C59" w:rsidRPr="003F4281">
        <w:rPr>
          <w:rFonts w:ascii="Arial" w:eastAsia="SimSun" w:hAnsi="Arial" w:cs="Arial"/>
          <w:b/>
        </w:rPr>
        <w:t>Figure 1 Beam Sweeping</w:t>
      </w:r>
      <w:r w:rsidRPr="003F4281">
        <w:rPr>
          <w:rFonts w:ascii="Arial" w:eastAsia="SimSun" w:hAnsi="Arial" w:cs="Arial"/>
          <w:b/>
        </w:rPr>
        <w:t xml:space="preserve">                          Figure </w:t>
      </w:r>
      <w:r w:rsidRPr="003F4281">
        <w:rPr>
          <w:rFonts w:ascii="Arial" w:eastAsia="SimSun" w:hAnsi="Arial" w:cs="Arial"/>
          <w:b/>
        </w:rPr>
        <w:fldChar w:fldCharType="begin"/>
      </w:r>
      <w:r w:rsidRPr="003F4281">
        <w:rPr>
          <w:rFonts w:ascii="Arial" w:eastAsia="SimSun" w:hAnsi="Arial" w:cs="Arial"/>
          <w:b/>
        </w:rPr>
        <w:instrText xml:space="preserve"> SEQ Figure \* ARABIC </w:instrText>
      </w:r>
      <w:r w:rsidRPr="003F4281">
        <w:rPr>
          <w:rFonts w:ascii="Arial" w:eastAsia="SimSun" w:hAnsi="Arial" w:cs="Arial"/>
          <w:b/>
        </w:rPr>
        <w:fldChar w:fldCharType="separate"/>
      </w:r>
      <w:r w:rsidRPr="003F4281">
        <w:rPr>
          <w:rFonts w:ascii="Arial" w:eastAsia="SimSun" w:hAnsi="Arial" w:cs="Arial"/>
          <w:b/>
        </w:rPr>
        <w:t>2</w:t>
      </w:r>
      <w:r w:rsidRPr="003F4281">
        <w:rPr>
          <w:rFonts w:ascii="Arial" w:eastAsia="SimSun" w:hAnsi="Arial" w:cs="Arial"/>
          <w:b/>
        </w:rPr>
        <w:fldChar w:fldCharType="end"/>
      </w:r>
      <w:r w:rsidRPr="003F4281">
        <w:rPr>
          <w:rFonts w:ascii="Arial" w:eastAsia="SimSun" w:hAnsi="Arial" w:cs="Arial"/>
          <w:b/>
        </w:rPr>
        <w:t>: Common beam and dedicated beam</w:t>
      </w:r>
    </w:p>
    <w:p w14:paraId="2E163C90" w14:textId="0B39C27E" w:rsidR="00C97C59" w:rsidRPr="003F4281" w:rsidRDefault="00C97C59"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0"/>
          <w:lang w:val="en-GB" w:eastAsia="ko-KR"/>
        </w:rPr>
      </w:pPr>
      <w:r w:rsidRPr="003F4281">
        <w:rPr>
          <w:rFonts w:eastAsia="SimSun" w:cs="Arial"/>
          <w:b w:val="0"/>
          <w:noProof w:val="0"/>
          <w:sz w:val="20"/>
          <w:lang w:val="en-GB" w:eastAsia="ko-KR"/>
        </w:rPr>
        <w:t>Considering those</w:t>
      </w:r>
      <w:r w:rsidR="003D4B83" w:rsidRPr="003F4281">
        <w:rPr>
          <w:rFonts w:eastAsia="SimSun" w:cs="Arial"/>
          <w:b w:val="0"/>
          <w:noProof w:val="0"/>
          <w:sz w:val="20"/>
          <w:lang w:val="en-GB" w:eastAsia="ko-KR"/>
        </w:rPr>
        <w:t xml:space="preserve"> sweeping</w:t>
      </w:r>
      <w:r w:rsidRPr="003F4281">
        <w:rPr>
          <w:rFonts w:eastAsia="SimSun" w:cs="Arial"/>
          <w:b w:val="0"/>
          <w:noProof w:val="0"/>
          <w:sz w:val="20"/>
          <w:lang w:val="en-GB" w:eastAsia="ko-KR"/>
        </w:rPr>
        <w:t xml:space="preserve"> beams </w:t>
      </w:r>
      <w:r w:rsidR="003D4B83" w:rsidRPr="003F4281">
        <w:rPr>
          <w:rFonts w:eastAsia="SimSun" w:cs="Arial"/>
          <w:b w:val="0"/>
          <w:noProof w:val="0"/>
          <w:sz w:val="20"/>
          <w:lang w:val="en-GB" w:eastAsia="ko-KR"/>
        </w:rPr>
        <w:t>e.g. synchronization and system information</w:t>
      </w:r>
      <w:r w:rsidR="00B0659E" w:rsidRPr="003F4281">
        <w:rPr>
          <w:rFonts w:eastAsia="SimSun" w:cs="Arial"/>
          <w:b w:val="0"/>
          <w:noProof w:val="0"/>
          <w:sz w:val="20"/>
          <w:lang w:val="en-GB" w:eastAsia="ko-KR"/>
        </w:rPr>
        <w:t xml:space="preserve"> and</w:t>
      </w:r>
      <w:r w:rsidRPr="003F4281">
        <w:rPr>
          <w:rFonts w:eastAsia="SimSun" w:cs="Arial"/>
          <w:b w:val="0"/>
          <w:noProof w:val="0"/>
          <w:sz w:val="20"/>
          <w:lang w:val="en-GB" w:eastAsia="ko-KR"/>
        </w:rPr>
        <w:t xml:space="preserve"> </w:t>
      </w:r>
      <w:r w:rsidR="00B0659E" w:rsidRPr="003F4281">
        <w:rPr>
          <w:rFonts w:eastAsia="SimSun" w:cs="Arial"/>
          <w:b w:val="0"/>
          <w:noProof w:val="0"/>
          <w:sz w:val="20"/>
          <w:lang w:val="en-GB" w:eastAsia="ko-KR"/>
        </w:rPr>
        <w:t>RRM measurement for cell-level mobility, those beams can be considered as common</w:t>
      </w:r>
      <w:r w:rsidRPr="003F4281">
        <w:rPr>
          <w:rFonts w:eastAsia="SimSun" w:cs="Arial"/>
          <w:b w:val="0"/>
          <w:noProof w:val="0"/>
          <w:sz w:val="20"/>
          <w:lang w:val="en-GB" w:eastAsia="ko-KR"/>
        </w:rPr>
        <w:t xml:space="preserve"> beams to UEs</w:t>
      </w:r>
      <w:r w:rsidR="00B0659E" w:rsidRPr="003F4281">
        <w:rPr>
          <w:rFonts w:eastAsia="SimSun" w:cs="Arial"/>
          <w:b w:val="0"/>
          <w:noProof w:val="0"/>
          <w:sz w:val="20"/>
          <w:lang w:val="en-GB" w:eastAsia="ko-KR"/>
        </w:rPr>
        <w:t>.</w:t>
      </w:r>
      <w:r w:rsidR="00600674" w:rsidRPr="003F4281">
        <w:rPr>
          <w:rFonts w:eastAsia="SimSun" w:cs="Arial"/>
          <w:b w:val="0"/>
          <w:noProof w:val="0"/>
          <w:sz w:val="20"/>
          <w:lang w:val="en-GB" w:eastAsia="ko-KR"/>
        </w:rPr>
        <w:t xml:space="preserve"> For those sweeping beam, either NR-SS or MRS or both may be used to support RRM measurement for cell-level mobility.</w:t>
      </w:r>
      <w:r w:rsidR="00B0659E" w:rsidRPr="003F4281">
        <w:rPr>
          <w:rFonts w:eastAsia="SimSun" w:cs="Arial"/>
          <w:b w:val="0"/>
          <w:noProof w:val="0"/>
          <w:sz w:val="20"/>
          <w:lang w:val="en-GB" w:eastAsia="ko-KR"/>
        </w:rPr>
        <w:t xml:space="preserve"> A</w:t>
      </w:r>
      <w:r w:rsidRPr="003F4281">
        <w:rPr>
          <w:rFonts w:eastAsia="SimSun" w:cs="Arial"/>
          <w:b w:val="0"/>
          <w:noProof w:val="0"/>
          <w:sz w:val="20"/>
          <w:lang w:val="en-GB" w:eastAsia="ko-KR"/>
        </w:rPr>
        <w:t xml:space="preserve">s long as the sweeping </w:t>
      </w:r>
      <w:r w:rsidR="00B0659E" w:rsidRPr="003F4281">
        <w:rPr>
          <w:rFonts w:eastAsia="SimSun" w:cs="Arial"/>
          <w:b w:val="0"/>
          <w:noProof w:val="0"/>
          <w:sz w:val="20"/>
          <w:lang w:val="en-GB" w:eastAsia="ko-KR"/>
        </w:rPr>
        <w:t xml:space="preserve">beams </w:t>
      </w:r>
      <w:r w:rsidRPr="003F4281">
        <w:rPr>
          <w:rFonts w:eastAsia="SimSun" w:cs="Arial"/>
          <w:b w:val="0"/>
          <w:noProof w:val="0"/>
          <w:sz w:val="20"/>
          <w:lang w:val="en-GB" w:eastAsia="ko-KR"/>
        </w:rPr>
        <w:t>covers the entire NR cell, all the UEs within the NR cell are guaranteed a TDM’ed resource for establishing a link with the network.</w:t>
      </w:r>
    </w:p>
    <w:p w14:paraId="261E3A3A" w14:textId="4BF275ED" w:rsidR="00C97C59" w:rsidRPr="003F4281" w:rsidRDefault="00C97C59"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Observation 3: Common beam</w:t>
      </w:r>
      <w:r w:rsidR="00B0659E" w:rsidRPr="003F4281">
        <w:rPr>
          <w:rFonts w:eastAsia="SimSun" w:cs="Arial"/>
          <w:noProof w:val="0"/>
          <w:sz w:val="20"/>
          <w:lang w:val="en-GB" w:eastAsia="ko-KR"/>
        </w:rPr>
        <w:t>s</w:t>
      </w:r>
      <w:r w:rsidRPr="003F4281">
        <w:rPr>
          <w:rFonts w:eastAsia="SimSun" w:cs="Arial"/>
          <w:noProof w:val="0"/>
          <w:sz w:val="20"/>
          <w:lang w:val="en-GB" w:eastAsia="ko-KR"/>
        </w:rPr>
        <w:t xml:space="preserve"> </w:t>
      </w:r>
      <w:r w:rsidR="00B0659E" w:rsidRPr="003F4281">
        <w:rPr>
          <w:rFonts w:eastAsia="SimSun" w:cs="Arial"/>
          <w:noProof w:val="0"/>
          <w:sz w:val="20"/>
          <w:lang w:val="en-GB" w:eastAsia="ko-KR"/>
        </w:rPr>
        <w:t>provide cell coverage, cell entry functions</w:t>
      </w:r>
      <w:r w:rsidR="00695043" w:rsidRPr="003F4281">
        <w:rPr>
          <w:rFonts w:eastAsia="SimSun" w:cs="Arial"/>
          <w:noProof w:val="0"/>
          <w:sz w:val="20"/>
          <w:lang w:val="en-GB" w:eastAsia="ko-KR"/>
        </w:rPr>
        <w:t xml:space="preserve"> and is subject to RRM measurement for</w:t>
      </w:r>
      <w:r w:rsidR="00B0659E" w:rsidRPr="003F4281">
        <w:rPr>
          <w:rFonts w:eastAsia="SimSun" w:cs="Arial"/>
          <w:noProof w:val="0"/>
          <w:sz w:val="20"/>
          <w:lang w:val="en-GB" w:eastAsia="ko-KR"/>
        </w:rPr>
        <w:t xml:space="preserve"> cell-level mobility. </w:t>
      </w:r>
    </w:p>
    <w:p w14:paraId="77A426B6" w14:textId="64BDD29C" w:rsidR="00C97C59" w:rsidRPr="003F4281" w:rsidRDefault="00C97C59"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0"/>
          <w:lang w:val="en-GB" w:eastAsia="ko-KR"/>
        </w:rPr>
      </w:pPr>
      <w:r w:rsidRPr="003F4281">
        <w:rPr>
          <w:rFonts w:eastAsia="SimSun" w:cs="Arial"/>
          <w:b w:val="0"/>
          <w:noProof w:val="0"/>
          <w:sz w:val="20"/>
          <w:lang w:val="en-GB" w:eastAsia="ko-KR"/>
        </w:rPr>
        <w:t>Outside of the resource region</w:t>
      </w:r>
      <w:r w:rsidR="002003FA" w:rsidRPr="003F4281">
        <w:rPr>
          <w:rFonts w:eastAsia="SimSun" w:cs="Arial"/>
          <w:b w:val="0"/>
          <w:noProof w:val="0"/>
          <w:sz w:val="20"/>
          <w:lang w:val="en-GB" w:eastAsia="ko-KR"/>
        </w:rPr>
        <w:t xml:space="preserve"> of sweeping beam</w:t>
      </w:r>
      <w:r w:rsidRPr="003F4281">
        <w:rPr>
          <w:rFonts w:eastAsia="SimSun" w:cs="Arial"/>
          <w:b w:val="0"/>
          <w:noProof w:val="0"/>
          <w:sz w:val="20"/>
          <w:lang w:val="en-GB" w:eastAsia="ko-KR"/>
        </w:rPr>
        <w:t xml:space="preserve"> is the beam</w:t>
      </w:r>
      <w:r w:rsidR="002003FA" w:rsidRPr="003F4281">
        <w:rPr>
          <w:rFonts w:eastAsia="SimSun" w:cs="Arial"/>
          <w:b w:val="0"/>
          <w:noProof w:val="0"/>
          <w:sz w:val="20"/>
          <w:lang w:val="en-GB" w:eastAsia="ko-KR"/>
        </w:rPr>
        <w:t>s for data transmission</w:t>
      </w:r>
      <w:r w:rsidRPr="003F4281">
        <w:rPr>
          <w:rFonts w:eastAsia="SimSun" w:cs="Arial"/>
          <w:b w:val="0"/>
          <w:noProof w:val="0"/>
          <w:sz w:val="20"/>
          <w:lang w:val="en-GB" w:eastAsia="ko-KR"/>
        </w:rPr>
        <w:t xml:space="preserve">, where dynamic unicast of data service to and from UE takes place. Usually, </w:t>
      </w:r>
      <w:r w:rsidR="002003FA" w:rsidRPr="003F4281">
        <w:rPr>
          <w:rFonts w:eastAsia="SimSun" w:cs="Arial"/>
          <w:b w:val="0"/>
          <w:noProof w:val="0"/>
          <w:sz w:val="20"/>
          <w:lang w:val="en-GB" w:eastAsia="ko-KR"/>
        </w:rPr>
        <w:t>those</w:t>
      </w:r>
      <w:r w:rsidRPr="003F4281">
        <w:rPr>
          <w:rFonts w:eastAsia="SimSun" w:cs="Arial"/>
          <w:b w:val="0"/>
          <w:noProof w:val="0"/>
          <w:sz w:val="20"/>
          <w:lang w:val="en-GB" w:eastAsia="ko-KR"/>
        </w:rPr>
        <w:t xml:space="preserve"> beam uses narrower beams with high resolution to improve transmission efficiency. Different from </w:t>
      </w:r>
      <w:r w:rsidR="002003FA" w:rsidRPr="003F4281">
        <w:rPr>
          <w:rFonts w:eastAsia="SimSun" w:cs="Arial"/>
          <w:b w:val="0"/>
          <w:noProof w:val="0"/>
          <w:sz w:val="20"/>
          <w:lang w:val="en-GB" w:eastAsia="ko-KR"/>
        </w:rPr>
        <w:t>sweeping</w:t>
      </w:r>
      <w:r w:rsidRPr="003F4281">
        <w:rPr>
          <w:rFonts w:eastAsia="SimSun" w:cs="Arial"/>
          <w:b w:val="0"/>
          <w:noProof w:val="0"/>
          <w:sz w:val="20"/>
          <w:lang w:val="en-GB" w:eastAsia="ko-KR"/>
        </w:rPr>
        <w:t xml:space="preserve"> beams that each beam </w:t>
      </w:r>
      <w:r w:rsidR="002247D8" w:rsidRPr="003F4281">
        <w:rPr>
          <w:rFonts w:eastAsia="SimSun" w:cs="Arial"/>
          <w:b w:val="0"/>
          <w:noProof w:val="0"/>
          <w:sz w:val="20"/>
          <w:lang w:val="en-GB" w:eastAsia="ko-KR"/>
        </w:rPr>
        <w:t xml:space="preserve">should be </w:t>
      </w:r>
      <w:r w:rsidRPr="003F4281">
        <w:rPr>
          <w:rFonts w:eastAsia="SimSun" w:cs="Arial"/>
          <w:b w:val="0"/>
          <w:noProof w:val="0"/>
          <w:sz w:val="20"/>
          <w:lang w:val="en-GB" w:eastAsia="ko-KR"/>
        </w:rPr>
        <w:t xml:space="preserve">identified, UE does not need to uniquely identify a </w:t>
      </w:r>
      <w:r w:rsidR="002003FA" w:rsidRPr="003F4281">
        <w:rPr>
          <w:rFonts w:eastAsia="SimSun" w:cs="Arial"/>
          <w:b w:val="0"/>
          <w:noProof w:val="0"/>
          <w:sz w:val="20"/>
          <w:lang w:val="en-GB" w:eastAsia="ko-KR"/>
        </w:rPr>
        <w:t>data</w:t>
      </w:r>
      <w:r w:rsidRPr="003F4281">
        <w:rPr>
          <w:rFonts w:eastAsia="SimSun" w:cs="Arial"/>
          <w:b w:val="0"/>
          <w:noProof w:val="0"/>
          <w:sz w:val="20"/>
          <w:lang w:val="en-GB" w:eastAsia="ko-KR"/>
        </w:rPr>
        <w:t xml:space="preserve"> beam. The network simply configures a set of RS for UE</w:t>
      </w:r>
      <w:r w:rsidR="002247D8" w:rsidRPr="003F4281">
        <w:rPr>
          <w:rFonts w:eastAsia="SimSun" w:cs="Arial"/>
          <w:b w:val="0"/>
          <w:noProof w:val="0"/>
          <w:sz w:val="20"/>
          <w:lang w:val="en-GB" w:eastAsia="ko-KR"/>
        </w:rPr>
        <w:t xml:space="preserve"> e.g. CSI-RS</w:t>
      </w:r>
      <w:r w:rsidRPr="003F4281">
        <w:rPr>
          <w:rFonts w:eastAsia="SimSun" w:cs="Arial"/>
          <w:b w:val="0"/>
          <w:noProof w:val="0"/>
          <w:sz w:val="20"/>
          <w:lang w:val="en-GB" w:eastAsia="ko-KR"/>
        </w:rPr>
        <w:t xml:space="preserve"> to measure and selects a proper dedicated beamformer for the UE for data transmission according to the CSI/BMI report from the UE.  </w:t>
      </w:r>
      <w:r w:rsidR="00695043" w:rsidRPr="003F4281">
        <w:rPr>
          <w:rFonts w:eastAsia="SimSun" w:cs="Arial"/>
          <w:b w:val="0"/>
          <w:noProof w:val="0"/>
          <w:sz w:val="20"/>
          <w:lang w:val="en-GB" w:eastAsia="ko-KR"/>
        </w:rPr>
        <w:t xml:space="preserve">Those beams are considered as dedicated beams. </w:t>
      </w:r>
      <w:r w:rsidRPr="003F4281">
        <w:rPr>
          <w:rFonts w:eastAsia="SimSun" w:cs="Arial"/>
          <w:b w:val="0"/>
          <w:noProof w:val="0"/>
          <w:sz w:val="20"/>
          <w:lang w:val="en-GB" w:eastAsia="ko-KR"/>
        </w:rPr>
        <w:t xml:space="preserve">Beam management on the dedicated </w:t>
      </w:r>
      <w:r w:rsidRPr="003F4281">
        <w:rPr>
          <w:rFonts w:eastAsia="SimSun" w:cs="Arial"/>
          <w:b w:val="0"/>
          <w:noProof w:val="0"/>
          <w:sz w:val="20"/>
          <w:lang w:val="en-GB" w:eastAsia="ko-KR"/>
        </w:rPr>
        <w:lastRenderedPageBreak/>
        <w:t xml:space="preserve">beam is a purely PHY procedure, which don’t need to be considered by RAN2. </w:t>
      </w:r>
      <w:r w:rsidR="00B0659E" w:rsidRPr="003F4281">
        <w:rPr>
          <w:rFonts w:eastAsia="SimSun" w:cs="Arial"/>
          <w:b w:val="0"/>
          <w:noProof w:val="0"/>
          <w:sz w:val="20"/>
          <w:lang w:val="en-GB" w:eastAsia="ko-KR"/>
        </w:rPr>
        <w:t xml:space="preserve">Although the dedicated beam has </w:t>
      </w:r>
      <w:r w:rsidR="0054386A" w:rsidRPr="003F4281">
        <w:rPr>
          <w:rFonts w:eastAsia="SimSun" w:cs="Arial"/>
          <w:b w:val="0"/>
          <w:noProof w:val="0"/>
          <w:sz w:val="20"/>
          <w:lang w:val="en-GB" w:eastAsia="ko-KR"/>
        </w:rPr>
        <w:t xml:space="preserve">much </w:t>
      </w:r>
      <w:r w:rsidR="00B0659E" w:rsidRPr="003F4281">
        <w:rPr>
          <w:rFonts w:eastAsia="SimSun" w:cs="Arial"/>
          <w:b w:val="0"/>
          <w:noProof w:val="0"/>
          <w:sz w:val="20"/>
          <w:lang w:val="en-GB" w:eastAsia="ko-KR"/>
        </w:rPr>
        <w:t>higher array gains than common beam</w:t>
      </w:r>
      <w:r w:rsidR="0054386A" w:rsidRPr="003F4281">
        <w:rPr>
          <w:rFonts w:eastAsia="SimSun" w:cs="Arial"/>
          <w:b w:val="0"/>
          <w:noProof w:val="0"/>
          <w:sz w:val="20"/>
          <w:lang w:val="en-GB" w:eastAsia="ko-KR"/>
        </w:rPr>
        <w:t>, it doesn’t necessarily mean that the coverage of common beams and dedicated beams is different</w:t>
      </w:r>
      <w:r w:rsidR="00300108" w:rsidRPr="003F4281">
        <w:rPr>
          <w:rFonts w:eastAsia="SimSun" w:cs="Arial"/>
          <w:b w:val="0"/>
          <w:noProof w:val="0"/>
          <w:sz w:val="20"/>
          <w:lang w:val="en-GB" w:eastAsia="ko-KR"/>
        </w:rPr>
        <w:t xml:space="preserve"> considering the extremely low coding rate may be used by the common beams. </w:t>
      </w:r>
    </w:p>
    <w:p w14:paraId="6F6E10A5" w14:textId="77777777" w:rsidR="00C97C59" w:rsidRPr="003F4281" w:rsidRDefault="00C97C59"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 xml:space="preserve">Observation 4: Dedicated beam is invisible to RRC and only requires PHY measurement. </w:t>
      </w:r>
    </w:p>
    <w:p w14:paraId="6C8185F2" w14:textId="77777777" w:rsidR="00C97C59" w:rsidRPr="003F4281" w:rsidRDefault="00C97C59"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 xml:space="preserve">Definition 2: </w:t>
      </w:r>
    </w:p>
    <w:p w14:paraId="3FFC866E" w14:textId="77777777" w:rsidR="00C97C59" w:rsidRPr="003F4281" w:rsidRDefault="00C97C59" w:rsidP="003F4281">
      <w:pPr>
        <w:pStyle w:val="Header"/>
        <w:numPr>
          <w:ilvl w:val="0"/>
          <w:numId w:val="14"/>
        </w:numP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 xml:space="preserve">Common beam: A set of TRP-specific beams, formed for beam sweeping, provide the cell coverage with the functions of synchronization, cell identification, system information, random access and cell-level mobility.  </w:t>
      </w:r>
    </w:p>
    <w:p w14:paraId="55BE0AFE" w14:textId="77777777" w:rsidR="00C97C59" w:rsidRPr="003F4281" w:rsidRDefault="00C97C59" w:rsidP="003F4281">
      <w:pPr>
        <w:pStyle w:val="Header"/>
        <w:numPr>
          <w:ilvl w:val="0"/>
          <w:numId w:val="14"/>
        </w:numP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 xml:space="preserve">Dedicated beam: a set of UE-specific beams, formed for dynamic scheduling, is used for unicast data transmission. </w:t>
      </w:r>
    </w:p>
    <w:p w14:paraId="76B894BA" w14:textId="23F0F89F" w:rsidR="00C97C59" w:rsidRDefault="00C97C59" w:rsidP="00C97C59">
      <w:pPr>
        <w:pStyle w:val="Heading2"/>
        <w:tabs>
          <w:tab w:val="clear" w:pos="576"/>
        </w:tabs>
        <w:overflowPunct/>
        <w:autoSpaceDE/>
        <w:autoSpaceDN/>
        <w:adjustRightInd/>
        <w:ind w:left="1134" w:hanging="1134"/>
        <w:jc w:val="both"/>
        <w:textAlignment w:val="auto"/>
        <w:rPr>
          <w:szCs w:val="20"/>
          <w:lang w:eastAsia="en-US"/>
        </w:rPr>
      </w:pPr>
      <w:r w:rsidRPr="00867435">
        <w:rPr>
          <w:szCs w:val="20"/>
          <w:lang w:eastAsia="en-US"/>
        </w:rPr>
        <w:t>2.3 Beam Management</w:t>
      </w:r>
      <w:r>
        <w:rPr>
          <w:szCs w:val="20"/>
          <w:lang w:eastAsia="en-US"/>
        </w:rPr>
        <w:t xml:space="preserve"> and </w:t>
      </w:r>
      <w:r w:rsidR="00300108">
        <w:rPr>
          <w:szCs w:val="20"/>
          <w:lang w:eastAsia="en-US"/>
        </w:rPr>
        <w:t>Serving</w:t>
      </w:r>
      <w:r>
        <w:rPr>
          <w:szCs w:val="20"/>
          <w:lang w:eastAsia="en-US"/>
        </w:rPr>
        <w:t xml:space="preserve"> Beam</w:t>
      </w:r>
      <w:r w:rsidR="00300108">
        <w:rPr>
          <w:szCs w:val="20"/>
          <w:lang w:eastAsia="en-US"/>
        </w:rPr>
        <w:t>s</w:t>
      </w:r>
    </w:p>
    <w:p w14:paraId="6F8C97ED" w14:textId="03E91A82" w:rsidR="00F52961" w:rsidRPr="003F4281" w:rsidRDefault="00C97C59"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0"/>
          <w:lang w:val="en-GB" w:eastAsia="ko-KR"/>
        </w:rPr>
      </w:pPr>
      <w:r w:rsidRPr="003F4281">
        <w:rPr>
          <w:rFonts w:eastAsia="SimSun" w:cs="Arial"/>
          <w:b w:val="0"/>
          <w:noProof w:val="0"/>
          <w:sz w:val="20"/>
          <w:lang w:val="en-GB" w:eastAsia="ko-KR"/>
        </w:rPr>
        <w:t xml:space="preserve">In RAN1#86 meeting, RAN1 agreed that the DL L1/L2 beam management procedures with three phases are supported. </w:t>
      </w:r>
      <w:r w:rsidR="00F52961" w:rsidRPr="003F4281">
        <w:rPr>
          <w:rFonts w:eastAsia="SimSun" w:cs="Arial"/>
          <w:b w:val="0"/>
          <w:noProof w:val="0"/>
          <w:sz w:val="20"/>
          <w:lang w:val="en-GB" w:eastAsia="ko-KR"/>
        </w:rPr>
        <w:t xml:space="preserve">P1 is performed on the sweeping beam to acquire the initial beam alignment between network and UE.  </w:t>
      </w:r>
    </w:p>
    <w:p w14:paraId="7FAD60DF" w14:textId="3B4B339E" w:rsidR="00C97C59" w:rsidRPr="003F4281" w:rsidRDefault="00C97C59"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0"/>
          <w:lang w:val="en-GB" w:eastAsia="ko-KR"/>
        </w:rPr>
      </w:pPr>
      <w:r w:rsidRPr="003F4281">
        <w:rPr>
          <w:rFonts w:eastAsia="SimSun" w:cs="Arial"/>
          <w:b w:val="0"/>
          <w:noProof w:val="0"/>
          <w:sz w:val="20"/>
          <w:lang w:val="en-GB" w:eastAsia="ko-KR"/>
        </w:rPr>
        <w:t xml:space="preserve">Based on observation 3 and 4 that only common beam </w:t>
      </w:r>
      <w:r w:rsidR="00695043" w:rsidRPr="003F4281">
        <w:rPr>
          <w:rFonts w:eastAsia="SimSun" w:cs="Arial"/>
          <w:b w:val="0"/>
          <w:noProof w:val="0"/>
          <w:sz w:val="20"/>
          <w:lang w:val="en-GB" w:eastAsia="ko-KR"/>
        </w:rPr>
        <w:t>provides functions for initial access and supports</w:t>
      </w:r>
      <w:r w:rsidRPr="003F4281">
        <w:rPr>
          <w:rFonts w:eastAsia="SimSun" w:cs="Arial"/>
          <w:b w:val="0"/>
          <w:noProof w:val="0"/>
          <w:sz w:val="20"/>
          <w:lang w:val="en-GB" w:eastAsia="ko-KR"/>
        </w:rPr>
        <w:t xml:space="preserve"> L3 measurement</w:t>
      </w:r>
      <w:r w:rsidR="00695043" w:rsidRPr="003F4281">
        <w:rPr>
          <w:rFonts w:eastAsia="SimSun" w:cs="Arial"/>
          <w:b w:val="0"/>
          <w:noProof w:val="0"/>
          <w:sz w:val="20"/>
          <w:lang w:val="en-GB" w:eastAsia="ko-KR"/>
        </w:rPr>
        <w:t xml:space="preserve"> for cell-level mobility</w:t>
      </w:r>
      <w:r w:rsidRPr="003F4281">
        <w:rPr>
          <w:rFonts w:eastAsia="SimSun" w:cs="Arial"/>
          <w:b w:val="0"/>
          <w:noProof w:val="0"/>
          <w:sz w:val="20"/>
          <w:lang w:val="en-GB" w:eastAsia="ko-KR"/>
        </w:rPr>
        <w:t xml:space="preserve">, RAN2 only needs to consider the common beams as well as the impacts of beam management one those beams (P1). Due to </w:t>
      </w:r>
      <w:r w:rsidR="00695043" w:rsidRPr="003F4281">
        <w:rPr>
          <w:rFonts w:eastAsia="SimSun" w:cs="Arial"/>
          <w:b w:val="0"/>
          <w:noProof w:val="0"/>
          <w:sz w:val="20"/>
          <w:lang w:val="en-GB" w:eastAsia="ko-KR"/>
        </w:rPr>
        <w:t>directional transmission</w:t>
      </w:r>
      <w:r w:rsidRPr="003F4281">
        <w:rPr>
          <w:rFonts w:eastAsia="SimSun" w:cs="Arial"/>
          <w:b w:val="0"/>
          <w:noProof w:val="0"/>
          <w:sz w:val="20"/>
          <w:lang w:val="en-GB" w:eastAsia="ko-KR"/>
        </w:rPr>
        <w:t xml:space="preserve">, multiple common Tx beams can be detected by the UE. All those detected beams can be utilized for communication potentially. </w:t>
      </w:r>
    </w:p>
    <w:p w14:paraId="396A3BEE" w14:textId="57AB4326" w:rsidR="00F52961" w:rsidRPr="003F4281" w:rsidRDefault="00C97C59"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0"/>
          <w:lang w:val="en-GB" w:eastAsia="ko-KR"/>
        </w:rPr>
      </w:pPr>
      <w:r w:rsidRPr="003F4281">
        <w:rPr>
          <w:rFonts w:eastAsia="SimSun" w:cs="Arial"/>
          <w:b w:val="0"/>
          <w:noProof w:val="0"/>
          <w:sz w:val="20"/>
          <w:lang w:val="en-GB" w:eastAsia="ko-KR"/>
        </w:rPr>
        <w:t xml:space="preserve">After P1 process just as illustrated in Figure 3, UE knows best TRP Tx beam at the network side as well as the best UE Rx beam corresponding to it. Due to the regular appearance of the common beams as well as the relatively wider beam width for coverage, it is sensible for a UE to </w:t>
      </w:r>
      <w:r w:rsidR="0042408D" w:rsidRPr="003F4281">
        <w:rPr>
          <w:rFonts w:eastAsia="SimSun" w:cs="Arial"/>
          <w:b w:val="0"/>
          <w:noProof w:val="0"/>
          <w:sz w:val="20"/>
          <w:lang w:val="en-GB" w:eastAsia="ko-KR"/>
        </w:rPr>
        <w:t>select one or more common beams</w:t>
      </w:r>
      <w:r w:rsidRPr="003F4281">
        <w:rPr>
          <w:rFonts w:eastAsia="SimSun" w:cs="Arial"/>
          <w:b w:val="0"/>
          <w:noProof w:val="0"/>
          <w:sz w:val="20"/>
          <w:lang w:val="en-GB" w:eastAsia="ko-KR"/>
        </w:rPr>
        <w:t xml:space="preserve"> for radio link monitor and perform beam refinement based on it. </w:t>
      </w:r>
      <w:r w:rsidR="0042408D" w:rsidRPr="003F4281">
        <w:rPr>
          <w:rFonts w:eastAsia="SimSun" w:cs="Arial"/>
          <w:b w:val="0"/>
          <w:noProof w:val="0"/>
          <w:sz w:val="20"/>
          <w:lang w:val="en-GB" w:eastAsia="ko-KR"/>
        </w:rPr>
        <w:t>The selected common beams are considered as serving beams.</w:t>
      </w:r>
    </w:p>
    <w:p w14:paraId="34C0B43C" w14:textId="51988757" w:rsidR="00C97C59" w:rsidRDefault="00C97C59"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1"/>
          <w:szCs w:val="21"/>
          <w:lang w:val="en-GB" w:eastAsia="ko-KR"/>
        </w:rPr>
      </w:pPr>
      <w:r w:rsidRPr="003F4281">
        <w:rPr>
          <w:rFonts w:eastAsia="SimSun" w:cs="Arial"/>
          <w:b w:val="0"/>
          <w:noProof w:val="0"/>
          <w:sz w:val="20"/>
          <w:lang w:val="en-GB" w:eastAsia="ko-KR"/>
        </w:rPr>
        <w:t xml:space="preserve">The purpose of beam management on common beam is to determine the </w:t>
      </w:r>
      <w:r w:rsidR="0042408D" w:rsidRPr="003F4281">
        <w:rPr>
          <w:rFonts w:eastAsia="SimSun" w:cs="Arial"/>
          <w:b w:val="0"/>
          <w:noProof w:val="0"/>
          <w:sz w:val="20"/>
          <w:lang w:val="en-GB" w:eastAsia="ko-KR"/>
        </w:rPr>
        <w:t>serving beams</w:t>
      </w:r>
      <w:r w:rsidRPr="003F4281">
        <w:rPr>
          <w:rFonts w:eastAsia="SimSun" w:cs="Arial"/>
          <w:b w:val="0"/>
          <w:noProof w:val="0"/>
          <w:sz w:val="20"/>
          <w:lang w:val="en-GB" w:eastAsia="ko-KR"/>
        </w:rPr>
        <w:t xml:space="preserve"> to maintain the connection with the network and UE. In order to support fast beam switching, it is straightforward for UE to monitor and measurement multiple common beams. </w:t>
      </w:r>
      <w:r w:rsidR="002247D8" w:rsidRPr="003F4281">
        <w:rPr>
          <w:rFonts w:eastAsia="SimSun" w:cs="Arial"/>
          <w:b w:val="0"/>
          <w:noProof w:val="0"/>
          <w:sz w:val="20"/>
          <w:lang w:val="en-GB" w:eastAsia="ko-KR"/>
        </w:rPr>
        <w:t xml:space="preserve">It was agreed in RAN1#86bis meeting that UE reports information associated with N selected Tx beams </w:t>
      </w:r>
      <w:r w:rsidR="00F52961" w:rsidRPr="003F4281">
        <w:rPr>
          <w:rFonts w:eastAsia="SimSun" w:cs="Arial"/>
          <w:b w:val="0"/>
          <w:noProof w:val="0"/>
          <w:sz w:val="20"/>
          <w:lang w:val="en-GB" w:eastAsia="ko-KR"/>
        </w:rPr>
        <w:t xml:space="preserve">based on </w:t>
      </w:r>
      <w:r w:rsidR="002247D8" w:rsidRPr="003F4281">
        <w:rPr>
          <w:rFonts w:eastAsia="SimSun" w:cs="Arial"/>
          <w:b w:val="0"/>
          <w:noProof w:val="0"/>
          <w:sz w:val="20"/>
          <w:lang w:val="en-GB" w:eastAsia="ko-KR"/>
        </w:rPr>
        <w:t>RS (used for beam management) transmitted by TRP for DL transmission. So t</w:t>
      </w:r>
      <w:r w:rsidRPr="003F4281">
        <w:rPr>
          <w:rFonts w:eastAsia="SimSun" w:cs="Arial"/>
          <w:b w:val="0"/>
          <w:noProof w:val="0"/>
          <w:sz w:val="20"/>
          <w:lang w:val="en-GB" w:eastAsia="ko-KR"/>
        </w:rPr>
        <w:t xml:space="preserve">hose common beams are considered as candidate beams. </w:t>
      </w:r>
    </w:p>
    <w:p w14:paraId="5FCF2C33" w14:textId="77777777" w:rsidR="00C97C59" w:rsidRPr="00867435" w:rsidRDefault="00C97C59" w:rsidP="00C97C59">
      <w:pPr>
        <w:jc w:val="center"/>
        <w:rPr>
          <w:rFonts w:ascii="Arial" w:hAnsi="Arial" w:cs="Arial"/>
          <w:sz w:val="21"/>
          <w:szCs w:val="21"/>
        </w:rPr>
      </w:pPr>
      <w:r w:rsidRPr="00867435">
        <w:rPr>
          <w:rFonts w:ascii="Arial" w:hAnsi="Arial" w:cs="Arial"/>
          <w:sz w:val="21"/>
          <w:szCs w:val="21"/>
        </w:rPr>
        <w:object w:dxaOrig="6659" w:dyaOrig="4016" w14:anchorId="6683772C">
          <v:shape id="_x0000_i1026" type="#_x0000_t75" style="width:246.75pt;height:150.75pt" o:ole="">
            <v:imagedata r:id="rId10" o:title=""/>
          </v:shape>
          <o:OLEObject Type="Embed" ProgID="Visio.Drawing.11" ShapeID="_x0000_i1026" DrawAspect="Content" ObjectID="_1545234075" r:id="rId11"/>
        </w:object>
      </w:r>
      <w:r>
        <w:rPr>
          <w:iCs/>
          <w:lang w:eastAsia="zh-TW"/>
        </w:rPr>
        <w:object w:dxaOrig="8710" w:dyaOrig="6656" w14:anchorId="5C7FC89F">
          <v:shape id="_x0000_i1027" type="#_x0000_t75" style="width:225.75pt;height:171.75pt" o:ole="">
            <v:imagedata r:id="rId12" o:title=""/>
          </v:shape>
          <o:OLEObject Type="Embed" ProgID="Visio.Drawing.11" ShapeID="_x0000_i1027" DrawAspect="Content" ObjectID="_1545234076" r:id="rId13"/>
        </w:object>
      </w:r>
    </w:p>
    <w:p w14:paraId="29DF8888" w14:textId="7160969F" w:rsidR="00C97C59" w:rsidRDefault="00C97C59" w:rsidP="00C97C59">
      <w:pPr>
        <w:rPr>
          <w:rFonts w:ascii="Arial" w:hAnsi="Arial" w:cs="Arial"/>
          <w:b/>
          <w:sz w:val="21"/>
          <w:szCs w:val="21"/>
        </w:rPr>
      </w:pPr>
      <w:r>
        <w:rPr>
          <w:rFonts w:ascii="Arial" w:hAnsi="Arial" w:cs="Arial"/>
          <w:b/>
          <w:sz w:val="21"/>
          <w:szCs w:val="21"/>
        </w:rPr>
        <w:t xml:space="preserve">                   </w:t>
      </w:r>
      <w:r w:rsidRPr="00867435">
        <w:rPr>
          <w:rFonts w:ascii="Arial" w:hAnsi="Arial" w:cs="Arial"/>
          <w:b/>
          <w:sz w:val="21"/>
          <w:szCs w:val="21"/>
        </w:rPr>
        <w:t xml:space="preserve">Figure </w:t>
      </w:r>
      <w:r>
        <w:rPr>
          <w:rFonts w:ascii="Arial" w:hAnsi="Arial" w:cs="Arial"/>
          <w:b/>
          <w:sz w:val="21"/>
          <w:szCs w:val="21"/>
        </w:rPr>
        <w:t>3</w:t>
      </w:r>
      <w:r w:rsidRPr="00867435">
        <w:rPr>
          <w:rFonts w:ascii="Arial" w:hAnsi="Arial" w:cs="Arial"/>
          <w:b/>
          <w:sz w:val="21"/>
          <w:szCs w:val="21"/>
        </w:rPr>
        <w:t xml:space="preserve"> Beam management</w:t>
      </w:r>
      <w:r>
        <w:rPr>
          <w:rFonts w:ascii="Arial" w:hAnsi="Arial" w:cs="Arial"/>
          <w:b/>
          <w:sz w:val="21"/>
          <w:szCs w:val="21"/>
        </w:rPr>
        <w:t xml:space="preserve">                        Figure 4 </w:t>
      </w:r>
      <w:r w:rsidR="0042408D">
        <w:rPr>
          <w:rFonts w:ascii="Arial" w:hAnsi="Arial" w:cs="Arial"/>
          <w:b/>
          <w:sz w:val="21"/>
          <w:szCs w:val="21"/>
        </w:rPr>
        <w:t>Serving</w:t>
      </w:r>
      <w:r>
        <w:rPr>
          <w:rFonts w:ascii="Arial" w:hAnsi="Arial" w:cs="Arial"/>
          <w:b/>
          <w:sz w:val="21"/>
          <w:szCs w:val="21"/>
        </w:rPr>
        <w:t xml:space="preserve"> beam and Candidate Beams</w:t>
      </w:r>
    </w:p>
    <w:p w14:paraId="7F858160" w14:textId="77777777" w:rsidR="00C97C59" w:rsidRPr="003F4281" w:rsidRDefault="00C97C59"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Definition 3:</w:t>
      </w:r>
    </w:p>
    <w:p w14:paraId="3FC13404" w14:textId="2648E987" w:rsidR="00C97C59" w:rsidRPr="003F4281" w:rsidRDefault="0042408D" w:rsidP="003F4281">
      <w:pPr>
        <w:pStyle w:val="Header"/>
        <w:numPr>
          <w:ilvl w:val="0"/>
          <w:numId w:val="12"/>
        </w:numP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Serving</w:t>
      </w:r>
      <w:r w:rsidR="00C97C59" w:rsidRPr="003F4281">
        <w:rPr>
          <w:rFonts w:eastAsia="SimSun" w:cs="Arial"/>
          <w:noProof w:val="0"/>
          <w:sz w:val="20"/>
          <w:lang w:val="en-GB" w:eastAsia="ko-KR"/>
        </w:rPr>
        <w:t xml:space="preserve"> beams: the common beam(s) used by network and UE for radio link monitor, beam refinement and RRC connection maintenance. </w:t>
      </w:r>
    </w:p>
    <w:p w14:paraId="71F545E8" w14:textId="77777777" w:rsidR="00C97C59" w:rsidRPr="003F4281" w:rsidRDefault="00C97C59" w:rsidP="003F4281">
      <w:pPr>
        <w:pStyle w:val="Header"/>
        <w:numPr>
          <w:ilvl w:val="0"/>
          <w:numId w:val="12"/>
        </w:numP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Candidate beams: other common beams that monitored and measured by UE.</w:t>
      </w:r>
    </w:p>
    <w:p w14:paraId="6987C7EB" w14:textId="77777777" w:rsidR="00C97C59" w:rsidRPr="003F4281" w:rsidRDefault="00C97C59"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Proposal 1: Capture the above definitions in TR.</w:t>
      </w:r>
    </w:p>
    <w:p w14:paraId="190D7F47" w14:textId="77777777" w:rsidR="00C97C59" w:rsidRPr="003F4281" w:rsidRDefault="00C97C59"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 xml:space="preserve">Proposal 2: RAN2 only needs to consider the common beams for both cell-level mobility and beam-level mobility. </w:t>
      </w:r>
    </w:p>
    <w:p w14:paraId="35D898C4" w14:textId="77777777" w:rsidR="00C97C59" w:rsidRPr="003F4281" w:rsidRDefault="00C97C59"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 xml:space="preserve">Proposal 3: RRM measurement is performed on the common beams to support cell-level mobility. </w:t>
      </w:r>
    </w:p>
    <w:p w14:paraId="1C184B37" w14:textId="77777777" w:rsidR="00C97C59" w:rsidRPr="00867435" w:rsidRDefault="00C97C59" w:rsidP="00C97C59">
      <w:pPr>
        <w:pStyle w:val="Heading1"/>
        <w:jc w:val="both"/>
        <w:rPr>
          <w:rFonts w:cs="Arial"/>
        </w:rPr>
      </w:pPr>
      <w:r w:rsidRPr="00867435">
        <w:rPr>
          <w:rFonts w:cs="Arial"/>
        </w:rPr>
        <w:lastRenderedPageBreak/>
        <w:t>4</w:t>
      </w:r>
      <w:r w:rsidRPr="00867435">
        <w:rPr>
          <w:rFonts w:cs="Arial"/>
        </w:rPr>
        <w:tab/>
        <w:t>Conclusion</w:t>
      </w:r>
    </w:p>
    <w:p w14:paraId="6B0A31CD" w14:textId="77777777" w:rsidR="00C97C59" w:rsidRPr="003F4281" w:rsidRDefault="00C97C59"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b w:val="0"/>
          <w:noProof w:val="0"/>
          <w:sz w:val="20"/>
          <w:lang w:val="en-GB" w:eastAsia="ko-KR"/>
        </w:rPr>
      </w:pPr>
      <w:r w:rsidRPr="003F4281">
        <w:rPr>
          <w:rFonts w:eastAsia="SimSun" w:cs="Arial"/>
          <w:b w:val="0"/>
          <w:noProof w:val="0"/>
          <w:sz w:val="20"/>
          <w:lang w:val="en-GB" w:eastAsia="ko-KR"/>
        </w:rPr>
        <w:t xml:space="preserve">In this contribution, the terminologies related to beamforming operations are discussed and defined. </w:t>
      </w:r>
    </w:p>
    <w:p w14:paraId="404C4C1A" w14:textId="77777777" w:rsidR="003F4281" w:rsidRPr="003F4281" w:rsidRDefault="003F4281"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Proposal 1: Capture the above definitions in TR.</w:t>
      </w:r>
    </w:p>
    <w:p w14:paraId="65A66EF3" w14:textId="77777777" w:rsidR="003F4281" w:rsidRPr="003F4281" w:rsidRDefault="003F4281"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 xml:space="preserve">Definition 1: </w:t>
      </w:r>
    </w:p>
    <w:p w14:paraId="3CFB4B80" w14:textId="77777777" w:rsidR="003F4281" w:rsidRPr="003F4281" w:rsidRDefault="003F4281" w:rsidP="003F4281">
      <w:pPr>
        <w:pStyle w:val="Header"/>
        <w:numPr>
          <w:ilvl w:val="0"/>
          <w:numId w:val="13"/>
        </w:numP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A beam pair: a pair of Tx beam at the transmitter side and Rx beam at the receiver side.</w:t>
      </w:r>
    </w:p>
    <w:p w14:paraId="0F8C4492" w14:textId="77777777" w:rsidR="003F4281" w:rsidRPr="003F4281" w:rsidRDefault="003F4281" w:rsidP="003F4281">
      <w:pPr>
        <w:pStyle w:val="Header"/>
        <w:numPr>
          <w:ilvl w:val="1"/>
          <w:numId w:val="13"/>
        </w:numP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Tx beam:  beamformer at the transmitter side to provide transmit array gain;</w:t>
      </w:r>
    </w:p>
    <w:p w14:paraId="132F4B11" w14:textId="77777777" w:rsidR="003F4281" w:rsidRPr="003F4281" w:rsidRDefault="003F4281" w:rsidP="003F4281">
      <w:pPr>
        <w:pStyle w:val="Header"/>
        <w:numPr>
          <w:ilvl w:val="1"/>
          <w:numId w:val="13"/>
        </w:numP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 xml:space="preserve">Rx beam: beamformer at the receiver side to provide receive array gain. </w:t>
      </w:r>
    </w:p>
    <w:p w14:paraId="185F7D3B" w14:textId="77777777" w:rsidR="003F4281" w:rsidRPr="003F4281" w:rsidRDefault="003F4281"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 xml:space="preserve">Definition 2: </w:t>
      </w:r>
    </w:p>
    <w:p w14:paraId="225400CD" w14:textId="77777777" w:rsidR="003F4281" w:rsidRPr="003F4281" w:rsidRDefault="003F4281" w:rsidP="003F4281">
      <w:pPr>
        <w:pStyle w:val="Header"/>
        <w:numPr>
          <w:ilvl w:val="0"/>
          <w:numId w:val="14"/>
        </w:numP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 xml:space="preserve">Common beam: A set of TRP-specific beams, formed for beam sweeping, provide the cell coverage with the functions of synchronization, cell identification, system information, random access and cell-level mobility.  </w:t>
      </w:r>
    </w:p>
    <w:p w14:paraId="0BAF6D13" w14:textId="77777777" w:rsidR="003F4281" w:rsidRPr="003F4281" w:rsidRDefault="003F4281" w:rsidP="003F4281">
      <w:pPr>
        <w:pStyle w:val="Header"/>
        <w:numPr>
          <w:ilvl w:val="0"/>
          <w:numId w:val="14"/>
        </w:numP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 xml:space="preserve">Dedicated beam: a set of UE-specific beams, formed for dynamic scheduling, is used for unicast data transmission. </w:t>
      </w:r>
    </w:p>
    <w:p w14:paraId="63F83902" w14:textId="77777777" w:rsidR="003F4281" w:rsidRPr="003F4281" w:rsidRDefault="003F4281"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Definition 3:</w:t>
      </w:r>
    </w:p>
    <w:p w14:paraId="44AFEA07" w14:textId="77777777" w:rsidR="003F4281" w:rsidRPr="003F4281" w:rsidRDefault="003F4281" w:rsidP="003F4281">
      <w:pPr>
        <w:pStyle w:val="Header"/>
        <w:numPr>
          <w:ilvl w:val="0"/>
          <w:numId w:val="12"/>
        </w:numP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 xml:space="preserve">Serving beams: the common beam(s) used by network and UE for radio link monitor, beam refinement and RRC connection maintenance. </w:t>
      </w:r>
    </w:p>
    <w:p w14:paraId="2BB1E264" w14:textId="77777777" w:rsidR="003F4281" w:rsidRPr="003F4281" w:rsidRDefault="003F4281" w:rsidP="003F4281">
      <w:pPr>
        <w:pStyle w:val="Header"/>
        <w:numPr>
          <w:ilvl w:val="0"/>
          <w:numId w:val="12"/>
        </w:numP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Candidate beams: other common beams that monitored and measured by UE.</w:t>
      </w:r>
    </w:p>
    <w:p w14:paraId="5E050C71" w14:textId="77777777" w:rsidR="00C97C59" w:rsidRPr="003F4281" w:rsidRDefault="00C97C59" w:rsidP="00C97C59">
      <w:pPr>
        <w:spacing w:before="120"/>
        <w:jc w:val="both"/>
        <w:rPr>
          <w:rFonts w:ascii="Arial" w:eastAsia="SimSun" w:hAnsi="Arial" w:cs="Arial"/>
        </w:rPr>
      </w:pPr>
      <w:r w:rsidRPr="003F4281">
        <w:rPr>
          <w:rFonts w:ascii="Arial" w:eastAsia="SimSun" w:hAnsi="Arial" w:cs="Arial"/>
        </w:rPr>
        <w:t xml:space="preserve">Furthermore, we have following proposals: </w:t>
      </w:r>
    </w:p>
    <w:p w14:paraId="2C5F2738" w14:textId="77777777" w:rsidR="003F4281" w:rsidRPr="003F4281" w:rsidRDefault="003F4281"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 xml:space="preserve">Proposal 2: RAN2 only needs to consider the common beams for both cell-level mobility and beam-level mobility. </w:t>
      </w:r>
    </w:p>
    <w:p w14:paraId="59704D75" w14:textId="77777777" w:rsidR="003F4281" w:rsidRPr="003F4281" w:rsidRDefault="003F4281" w:rsidP="003F4281">
      <w:pPr>
        <w:pStyle w:val="Header"/>
        <w:tabs>
          <w:tab w:val="center" w:pos="4536"/>
          <w:tab w:val="right" w:pos="8280"/>
          <w:tab w:val="right" w:pos="9781"/>
        </w:tabs>
        <w:overflowPunct/>
        <w:autoSpaceDE/>
        <w:autoSpaceDN/>
        <w:adjustRightInd/>
        <w:spacing w:before="120" w:after="120"/>
        <w:ind w:right="-58"/>
        <w:jc w:val="both"/>
        <w:textAlignment w:val="auto"/>
        <w:rPr>
          <w:rFonts w:eastAsia="SimSun" w:cs="Arial"/>
          <w:noProof w:val="0"/>
          <w:sz w:val="20"/>
          <w:lang w:val="en-GB" w:eastAsia="ko-KR"/>
        </w:rPr>
      </w:pPr>
      <w:r w:rsidRPr="003F4281">
        <w:rPr>
          <w:rFonts w:eastAsia="SimSun" w:cs="Arial"/>
          <w:noProof w:val="0"/>
          <w:sz w:val="20"/>
          <w:lang w:val="en-GB" w:eastAsia="ko-KR"/>
        </w:rPr>
        <w:t xml:space="preserve">Proposal 3: RRM measurement is performed on the common beams to support cell-level mobility. </w:t>
      </w:r>
    </w:p>
    <w:p w14:paraId="7CB8264C" w14:textId="77777777" w:rsidR="00C97C59" w:rsidRDefault="00C97C59" w:rsidP="00C97C59">
      <w:pPr>
        <w:pStyle w:val="Heading1"/>
        <w:jc w:val="both"/>
        <w:rPr>
          <w:rFonts w:cs="Arial"/>
        </w:rPr>
      </w:pPr>
      <w:r>
        <w:rPr>
          <w:rFonts w:cs="Arial"/>
        </w:rPr>
        <w:t>5</w:t>
      </w:r>
      <w:r w:rsidRPr="00867435">
        <w:rPr>
          <w:rFonts w:cs="Arial"/>
        </w:rPr>
        <w:tab/>
      </w:r>
      <w:r>
        <w:rPr>
          <w:rFonts w:cs="Arial"/>
        </w:rPr>
        <w:t>Reference</w:t>
      </w:r>
    </w:p>
    <w:p w14:paraId="3FA23542" w14:textId="7917F10C" w:rsidR="00C97C59" w:rsidRPr="003F4281" w:rsidRDefault="00C97C59" w:rsidP="00C97C59">
      <w:pPr>
        <w:rPr>
          <w:rFonts w:ascii="Arial" w:eastAsia="SimSun" w:hAnsi="Arial" w:cs="Arial"/>
        </w:rPr>
      </w:pPr>
      <w:r w:rsidRPr="003F4281">
        <w:rPr>
          <w:rFonts w:ascii="Arial" w:eastAsia="SimSun" w:hAnsi="Arial" w:cs="Arial"/>
        </w:rPr>
        <w:t>[1]</w:t>
      </w:r>
      <w:r w:rsidR="00DA17BE" w:rsidRPr="003F4281">
        <w:rPr>
          <w:rFonts w:ascii="Arial" w:eastAsia="SimSun" w:hAnsi="Arial" w:cs="Arial"/>
        </w:rPr>
        <w:t xml:space="preserve"> Draft_Minutes_report_RAN1#86_v010 </w:t>
      </w:r>
    </w:p>
    <w:p w14:paraId="18C54C68" w14:textId="31CB97C1" w:rsidR="0042408D" w:rsidRPr="003F4281" w:rsidRDefault="0042408D" w:rsidP="00C97C59">
      <w:pPr>
        <w:rPr>
          <w:rFonts w:ascii="Arial" w:eastAsia="SimSun" w:hAnsi="Arial" w:cs="Arial"/>
        </w:rPr>
      </w:pPr>
      <w:r w:rsidRPr="003F4281">
        <w:rPr>
          <w:rFonts w:ascii="Arial" w:eastAsia="SimSun" w:hAnsi="Arial" w:cs="Arial"/>
        </w:rPr>
        <w:t>[2]Draft_Minutes_report_RAN1#86b_v010</w:t>
      </w:r>
    </w:p>
    <w:p w14:paraId="4CE2045C" w14:textId="77777777" w:rsidR="00C97C59" w:rsidRPr="00AB1C1F" w:rsidRDefault="00C97C59" w:rsidP="00C97C59">
      <w:pPr>
        <w:rPr>
          <w:lang w:val="en-US"/>
        </w:rPr>
      </w:pPr>
    </w:p>
    <w:p w14:paraId="15CE2008" w14:textId="77777777" w:rsidR="00026AAA" w:rsidRPr="00C97C59" w:rsidRDefault="00026AAA">
      <w:pPr>
        <w:rPr>
          <w:lang w:val="en-US"/>
        </w:rPr>
      </w:pPr>
    </w:p>
    <w:sectPr w:rsidR="00026AAA" w:rsidRPr="00C97C5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A5FBF" w14:textId="77777777" w:rsidR="00277AB4" w:rsidRDefault="00277AB4" w:rsidP="008E52BD">
      <w:pPr>
        <w:spacing w:after="0"/>
      </w:pPr>
      <w:r>
        <w:separator/>
      </w:r>
    </w:p>
  </w:endnote>
  <w:endnote w:type="continuationSeparator" w:id="0">
    <w:p w14:paraId="6F48C97F" w14:textId="77777777" w:rsidR="00277AB4" w:rsidRDefault="00277AB4" w:rsidP="008E5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F3B22" w14:textId="77777777" w:rsidR="00277AB4" w:rsidRDefault="00277AB4" w:rsidP="008E52BD">
      <w:pPr>
        <w:spacing w:after="0"/>
      </w:pPr>
      <w:r>
        <w:separator/>
      </w:r>
    </w:p>
  </w:footnote>
  <w:footnote w:type="continuationSeparator" w:id="0">
    <w:p w14:paraId="0B13158D" w14:textId="77777777" w:rsidR="00277AB4" w:rsidRDefault="00277AB4" w:rsidP="008E52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D2F79"/>
    <w:multiLevelType w:val="hybridMultilevel"/>
    <w:tmpl w:val="EBAEF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6244E"/>
    <w:multiLevelType w:val="hybridMultilevel"/>
    <w:tmpl w:val="DD549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080EF0"/>
    <w:multiLevelType w:val="hybridMultilevel"/>
    <w:tmpl w:val="74C65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FD2471"/>
    <w:multiLevelType w:val="hybridMultilevel"/>
    <w:tmpl w:val="68761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726FEB"/>
    <w:multiLevelType w:val="hybridMultilevel"/>
    <w:tmpl w:val="CBA8A28A"/>
    <w:lvl w:ilvl="0" w:tplc="F8D2400C">
      <w:start w:val="1"/>
      <w:numFmt w:val="bullet"/>
      <w:lvlText w:val=""/>
      <w:lvlJc w:val="left"/>
      <w:pPr>
        <w:tabs>
          <w:tab w:val="num" w:pos="720"/>
        </w:tabs>
        <w:ind w:left="720" w:hanging="360"/>
      </w:pPr>
      <w:rPr>
        <w:rFonts w:ascii="Wingdings" w:hAnsi="Wingdings" w:hint="default"/>
      </w:rPr>
    </w:lvl>
    <w:lvl w:ilvl="1" w:tplc="901C11D2">
      <w:start w:val="1"/>
      <w:numFmt w:val="bullet"/>
      <w:lvlText w:val=""/>
      <w:lvlJc w:val="left"/>
      <w:pPr>
        <w:tabs>
          <w:tab w:val="num" w:pos="1440"/>
        </w:tabs>
        <w:ind w:left="1440" w:hanging="360"/>
      </w:pPr>
      <w:rPr>
        <w:rFonts w:ascii="Wingdings" w:hAnsi="Wingdings" w:hint="default"/>
      </w:rPr>
    </w:lvl>
    <w:lvl w:ilvl="2" w:tplc="22D0D098" w:tentative="1">
      <w:start w:val="1"/>
      <w:numFmt w:val="bullet"/>
      <w:lvlText w:val=""/>
      <w:lvlJc w:val="left"/>
      <w:pPr>
        <w:tabs>
          <w:tab w:val="num" w:pos="2160"/>
        </w:tabs>
        <w:ind w:left="2160" w:hanging="360"/>
      </w:pPr>
      <w:rPr>
        <w:rFonts w:ascii="Wingdings" w:hAnsi="Wingdings" w:hint="default"/>
      </w:rPr>
    </w:lvl>
    <w:lvl w:ilvl="3" w:tplc="CDF85354" w:tentative="1">
      <w:start w:val="1"/>
      <w:numFmt w:val="bullet"/>
      <w:lvlText w:val=""/>
      <w:lvlJc w:val="left"/>
      <w:pPr>
        <w:tabs>
          <w:tab w:val="num" w:pos="2880"/>
        </w:tabs>
        <w:ind w:left="2880" w:hanging="360"/>
      </w:pPr>
      <w:rPr>
        <w:rFonts w:ascii="Wingdings" w:hAnsi="Wingdings" w:hint="default"/>
      </w:rPr>
    </w:lvl>
    <w:lvl w:ilvl="4" w:tplc="2D78D3B2" w:tentative="1">
      <w:start w:val="1"/>
      <w:numFmt w:val="bullet"/>
      <w:lvlText w:val=""/>
      <w:lvlJc w:val="left"/>
      <w:pPr>
        <w:tabs>
          <w:tab w:val="num" w:pos="3600"/>
        </w:tabs>
        <w:ind w:left="3600" w:hanging="360"/>
      </w:pPr>
      <w:rPr>
        <w:rFonts w:ascii="Wingdings" w:hAnsi="Wingdings" w:hint="default"/>
      </w:rPr>
    </w:lvl>
    <w:lvl w:ilvl="5" w:tplc="E7C2B3EE" w:tentative="1">
      <w:start w:val="1"/>
      <w:numFmt w:val="bullet"/>
      <w:lvlText w:val=""/>
      <w:lvlJc w:val="left"/>
      <w:pPr>
        <w:tabs>
          <w:tab w:val="num" w:pos="4320"/>
        </w:tabs>
        <w:ind w:left="4320" w:hanging="360"/>
      </w:pPr>
      <w:rPr>
        <w:rFonts w:ascii="Wingdings" w:hAnsi="Wingdings" w:hint="default"/>
      </w:rPr>
    </w:lvl>
    <w:lvl w:ilvl="6" w:tplc="4970B658" w:tentative="1">
      <w:start w:val="1"/>
      <w:numFmt w:val="bullet"/>
      <w:lvlText w:val=""/>
      <w:lvlJc w:val="left"/>
      <w:pPr>
        <w:tabs>
          <w:tab w:val="num" w:pos="5040"/>
        </w:tabs>
        <w:ind w:left="5040" w:hanging="360"/>
      </w:pPr>
      <w:rPr>
        <w:rFonts w:ascii="Wingdings" w:hAnsi="Wingdings" w:hint="default"/>
      </w:rPr>
    </w:lvl>
    <w:lvl w:ilvl="7" w:tplc="CD6C4B6C" w:tentative="1">
      <w:start w:val="1"/>
      <w:numFmt w:val="bullet"/>
      <w:lvlText w:val=""/>
      <w:lvlJc w:val="left"/>
      <w:pPr>
        <w:tabs>
          <w:tab w:val="num" w:pos="5760"/>
        </w:tabs>
        <w:ind w:left="5760" w:hanging="360"/>
      </w:pPr>
      <w:rPr>
        <w:rFonts w:ascii="Wingdings" w:hAnsi="Wingdings" w:hint="default"/>
      </w:rPr>
    </w:lvl>
    <w:lvl w:ilvl="8" w:tplc="0736FA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49C6738"/>
    <w:multiLevelType w:val="hybridMultilevel"/>
    <w:tmpl w:val="44E0D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5C6C0E"/>
    <w:multiLevelType w:val="hybridMultilevel"/>
    <w:tmpl w:val="2C5AE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5C15CFC"/>
    <w:multiLevelType w:val="hybridMultilevel"/>
    <w:tmpl w:val="D38C1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410E81"/>
    <w:multiLevelType w:val="hybridMultilevel"/>
    <w:tmpl w:val="5EFC5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765E9"/>
    <w:multiLevelType w:val="hybridMultilevel"/>
    <w:tmpl w:val="BBB4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7E2A81"/>
    <w:multiLevelType w:val="hybridMultilevel"/>
    <w:tmpl w:val="C92052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5"/>
  </w:num>
  <w:num w:numId="3">
    <w:abstractNumId w:val="13"/>
  </w:num>
  <w:num w:numId="4">
    <w:abstractNumId w:val="6"/>
  </w:num>
  <w:num w:numId="5">
    <w:abstractNumId w:val="4"/>
  </w:num>
  <w:num w:numId="6">
    <w:abstractNumId w:val="3"/>
  </w:num>
  <w:num w:numId="7">
    <w:abstractNumId w:val="9"/>
  </w:num>
  <w:num w:numId="8">
    <w:abstractNumId w:val="0"/>
  </w:num>
  <w:num w:numId="9">
    <w:abstractNumId w:val="8"/>
  </w:num>
  <w:num w:numId="10">
    <w:abstractNumId w:val="11"/>
  </w:num>
  <w:num w:numId="11">
    <w:abstractNumId w:val="1"/>
  </w:num>
  <w:num w:numId="12">
    <w:abstractNumId w:val="12"/>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C59"/>
    <w:rsid w:val="00026AAA"/>
    <w:rsid w:val="00037828"/>
    <w:rsid w:val="000F74CA"/>
    <w:rsid w:val="001737F3"/>
    <w:rsid w:val="001E73FE"/>
    <w:rsid w:val="001F1D31"/>
    <w:rsid w:val="002003FA"/>
    <w:rsid w:val="002247D8"/>
    <w:rsid w:val="00277AB4"/>
    <w:rsid w:val="00287347"/>
    <w:rsid w:val="002C6B0E"/>
    <w:rsid w:val="00300108"/>
    <w:rsid w:val="003C028C"/>
    <w:rsid w:val="003D3D31"/>
    <w:rsid w:val="003D4B83"/>
    <w:rsid w:val="003F4281"/>
    <w:rsid w:val="0042408D"/>
    <w:rsid w:val="004C2298"/>
    <w:rsid w:val="004D2EE1"/>
    <w:rsid w:val="004E154A"/>
    <w:rsid w:val="00525F8E"/>
    <w:rsid w:val="0054386A"/>
    <w:rsid w:val="00600674"/>
    <w:rsid w:val="00667A17"/>
    <w:rsid w:val="00695043"/>
    <w:rsid w:val="006E0CA4"/>
    <w:rsid w:val="006F035F"/>
    <w:rsid w:val="00782725"/>
    <w:rsid w:val="007F1F42"/>
    <w:rsid w:val="00820F05"/>
    <w:rsid w:val="00884DC5"/>
    <w:rsid w:val="008E39D6"/>
    <w:rsid w:val="008E52BD"/>
    <w:rsid w:val="00922B3A"/>
    <w:rsid w:val="009C7FCB"/>
    <w:rsid w:val="009F7CF6"/>
    <w:rsid w:val="00A75D57"/>
    <w:rsid w:val="00AF7421"/>
    <w:rsid w:val="00B011E0"/>
    <w:rsid w:val="00B0659E"/>
    <w:rsid w:val="00BF1965"/>
    <w:rsid w:val="00C70B7D"/>
    <w:rsid w:val="00C77AA2"/>
    <w:rsid w:val="00C87BC1"/>
    <w:rsid w:val="00C97C59"/>
    <w:rsid w:val="00CD6F5E"/>
    <w:rsid w:val="00CF60D8"/>
    <w:rsid w:val="00D53E6E"/>
    <w:rsid w:val="00D803AE"/>
    <w:rsid w:val="00DA17BE"/>
    <w:rsid w:val="00E65E33"/>
    <w:rsid w:val="00E70F0B"/>
    <w:rsid w:val="00E7316C"/>
    <w:rsid w:val="00EE3FF5"/>
    <w:rsid w:val="00F177D0"/>
    <w:rsid w:val="00F52961"/>
    <w:rsid w:val="00F95AF1"/>
    <w:rsid w:val="00FF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B88770"/>
  <w15:chartTrackingRefBased/>
  <w15:docId w15:val="{1E5ED39E-94E4-42D2-937D-A03FF64F8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C5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
    <w:next w:val="Normal"/>
    <w:link w:val="Heading1Char"/>
    <w:qFormat/>
    <w:rsid w:val="00C97C5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C97C59"/>
    <w:pPr>
      <w:pBdr>
        <w:top w:val="none" w:sz="0" w:space="0" w:color="auto"/>
      </w:pBdr>
      <w:tabs>
        <w:tab w:val="num" w:pos="576"/>
      </w:tabs>
      <w:spacing w:before="180"/>
      <w:ind w:left="576" w:hanging="576"/>
      <w:outlineLvl w:val="1"/>
    </w:pPr>
    <w:rPr>
      <w:rFonts w:cs="Arial"/>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97C59"/>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rsid w:val="00C97C59"/>
    <w:rPr>
      <w:rFonts w:ascii="Arial" w:eastAsia="Times New Roman" w:hAnsi="Arial" w:cs="Arial"/>
      <w:sz w:val="32"/>
      <w:szCs w:val="32"/>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97C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97C59"/>
    <w:rPr>
      <w:rFonts w:ascii="Arial" w:eastAsia="Times New Roman" w:hAnsi="Arial" w:cs="Times New Roman"/>
      <w:b/>
      <w:noProof/>
      <w:sz w:val="18"/>
      <w:szCs w:val="20"/>
    </w:rPr>
  </w:style>
  <w:style w:type="paragraph" w:customStyle="1" w:styleId="CRCoverPage">
    <w:name w:val="CR Cover Page"/>
    <w:rsid w:val="00C97C59"/>
    <w:pPr>
      <w:spacing w:after="120" w:line="240" w:lineRule="auto"/>
    </w:pPr>
    <w:rPr>
      <w:rFonts w:ascii="Arial" w:eastAsia="Times New Roman" w:hAnsi="Arial" w:cs="Times New Roman"/>
      <w:sz w:val="20"/>
      <w:szCs w:val="20"/>
      <w:lang w:val="en-GB" w:eastAsia="en-US"/>
    </w:rPr>
  </w:style>
  <w:style w:type="paragraph" w:styleId="ListParagraph">
    <w:name w:val="List Paragraph"/>
    <w:basedOn w:val="Normal"/>
    <w:link w:val="ListParagraphChar"/>
    <w:uiPriority w:val="34"/>
    <w:qFormat/>
    <w:rsid w:val="00C97C59"/>
    <w:pPr>
      <w:overflowPunct/>
      <w:autoSpaceDE/>
      <w:autoSpaceDN/>
      <w:adjustRightInd/>
      <w:spacing w:after="0"/>
      <w:ind w:left="720"/>
      <w:contextualSpacing/>
      <w:textAlignment w:val="auto"/>
    </w:pPr>
    <w:rPr>
      <w:sz w:val="24"/>
      <w:szCs w:val="24"/>
      <w:lang w:val="en-US" w:eastAsia="zh-CN"/>
    </w:rPr>
  </w:style>
  <w:style w:type="paragraph" w:customStyle="1" w:styleId="3GPPHeader">
    <w:name w:val="3GPP_Header"/>
    <w:basedOn w:val="Normal"/>
    <w:rsid w:val="00C97C59"/>
    <w:pPr>
      <w:tabs>
        <w:tab w:val="left" w:pos="1701"/>
        <w:tab w:val="right" w:pos="9639"/>
      </w:tabs>
      <w:spacing w:after="240"/>
      <w:jc w:val="both"/>
      <w:textAlignment w:val="auto"/>
    </w:pPr>
    <w:rPr>
      <w:rFonts w:eastAsia="PMingLiU"/>
      <w:b/>
      <w:sz w:val="24"/>
      <w:lang w:eastAsia="zh-CN"/>
    </w:rPr>
  </w:style>
  <w:style w:type="character" w:customStyle="1" w:styleId="ListParagraphChar">
    <w:name w:val="List Paragraph Char"/>
    <w:link w:val="ListParagraph"/>
    <w:uiPriority w:val="34"/>
    <w:locked/>
    <w:rsid w:val="00C97C59"/>
    <w:rPr>
      <w:rFonts w:ascii="Times New Roman" w:eastAsia="Times New Roman" w:hAnsi="Times New Roman" w:cs="Times New Roman"/>
      <w:sz w:val="24"/>
      <w:szCs w:val="24"/>
    </w:rPr>
  </w:style>
  <w:style w:type="table" w:styleId="TableGrid">
    <w:name w:val="Table Grid"/>
    <w:basedOn w:val="TableNormal"/>
    <w:uiPriority w:val="39"/>
    <w:rsid w:val="00C97C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E52BD"/>
    <w:pPr>
      <w:tabs>
        <w:tab w:val="center" w:pos="4680"/>
        <w:tab w:val="right" w:pos="9360"/>
      </w:tabs>
      <w:spacing w:after="0"/>
    </w:pPr>
  </w:style>
  <w:style w:type="character" w:customStyle="1" w:styleId="FooterChar">
    <w:name w:val="Footer Char"/>
    <w:basedOn w:val="DefaultParagraphFont"/>
    <w:link w:val="Footer"/>
    <w:uiPriority w:val="99"/>
    <w:rsid w:val="008E52BD"/>
    <w:rPr>
      <w:rFonts w:ascii="Times New Roman" w:eastAsia="Times New Roman" w:hAnsi="Times New Roman" w:cs="Times New Roman"/>
      <w:sz w:val="20"/>
      <w:szCs w:val="20"/>
      <w:lang w:val="en-GB" w:eastAsia="ko-KR"/>
    </w:rPr>
  </w:style>
  <w:style w:type="character" w:styleId="CommentReference">
    <w:name w:val="annotation reference"/>
    <w:semiHidden/>
    <w:rsid w:val="00D803AE"/>
    <w:rPr>
      <w:sz w:val="16"/>
    </w:rPr>
  </w:style>
  <w:style w:type="paragraph" w:styleId="CommentText">
    <w:name w:val="annotation text"/>
    <w:basedOn w:val="Normal"/>
    <w:link w:val="CommentTextChar"/>
    <w:semiHidden/>
    <w:rsid w:val="00D803AE"/>
    <w:pPr>
      <w:overflowPunct/>
      <w:autoSpaceDE/>
      <w:autoSpaceDN/>
      <w:adjustRightInd/>
      <w:textAlignment w:val="auto"/>
    </w:pPr>
    <w:rPr>
      <w:rFonts w:eastAsia="Malgun Gothic"/>
      <w:lang w:eastAsia="en-US"/>
    </w:rPr>
  </w:style>
  <w:style w:type="character" w:customStyle="1" w:styleId="CommentTextChar">
    <w:name w:val="Comment Text Char"/>
    <w:basedOn w:val="DefaultParagraphFont"/>
    <w:link w:val="CommentText"/>
    <w:semiHidden/>
    <w:rsid w:val="00D803AE"/>
    <w:rPr>
      <w:rFonts w:ascii="Times New Roman" w:eastAsia="Malgun Gothic" w:hAnsi="Times New Roman" w:cs="Times New Roman"/>
      <w:sz w:val="20"/>
      <w:szCs w:val="20"/>
      <w:lang w:val="en-GB" w:eastAsia="en-US"/>
    </w:rPr>
  </w:style>
  <w:style w:type="paragraph" w:styleId="BodyText">
    <w:name w:val="Body Text"/>
    <w:basedOn w:val="Normal"/>
    <w:link w:val="BodyTextChar"/>
    <w:qFormat/>
    <w:rsid w:val="00F95AF1"/>
    <w:pPr>
      <w:spacing w:after="120"/>
      <w:jc w:val="both"/>
    </w:pPr>
    <w:rPr>
      <w:lang w:eastAsia="zh-CN"/>
    </w:rPr>
  </w:style>
  <w:style w:type="character" w:customStyle="1" w:styleId="BodyTextChar">
    <w:name w:val="Body Text Char"/>
    <w:basedOn w:val="DefaultParagraphFont"/>
    <w:link w:val="BodyText"/>
    <w:rsid w:val="00F95AF1"/>
    <w:rPr>
      <w:rFonts w:ascii="Times New Roman" w:eastAsia="Times New Roman" w:hAnsi="Times New Roman" w:cs="Times New Roman"/>
      <w:sz w:val="20"/>
      <w:szCs w:val="20"/>
      <w:lang w:val="en-GB"/>
    </w:rPr>
  </w:style>
  <w:style w:type="paragraph" w:customStyle="1" w:styleId="Doc-text2">
    <w:name w:val="Doc-text2"/>
    <w:basedOn w:val="Normal"/>
    <w:link w:val="Doc-text2Char"/>
    <w:qFormat/>
    <w:rsid w:val="003D4B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D4B83"/>
    <w:rPr>
      <w:rFonts w:ascii="Arial" w:eastAsia="MS Mincho" w:hAnsi="Arial" w:cs="Times New Roman"/>
      <w:sz w:val="20"/>
      <w:szCs w:val="24"/>
      <w:lang w:val="en-GB" w:eastAsia="en-GB"/>
    </w:rPr>
  </w:style>
  <w:style w:type="paragraph" w:styleId="BalloonText">
    <w:name w:val="Balloon Text"/>
    <w:basedOn w:val="Normal"/>
    <w:link w:val="BalloonTextChar"/>
    <w:uiPriority w:val="99"/>
    <w:semiHidden/>
    <w:unhideWhenUsed/>
    <w:rsid w:val="007F1F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1F42"/>
    <w:rPr>
      <w:rFonts w:ascii="Segoe UI" w:eastAsia="Times New Roman" w:hAnsi="Segoe UI" w:cs="Segoe UI"/>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oleObject" Target="embeddings/Microsoft_Visio_2003-2010_Drawing3.vsd"/><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2.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1611</Words>
  <Characters>9185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2017-01-06T10:54:00Z</dcterms:created>
  <dcterms:modified xsi:type="dcterms:W3CDTF">2017-01-06T10:54:00Z</dcterms:modified>
</cp:coreProperties>
</file>