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7360AE4" w:rsidR="00CD4C7B" w:rsidRPr="009F2CBC"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9F2CBC" w:rsidRPr="009F2CBC">
        <w:rPr>
          <w:bCs/>
          <w:noProof w:val="0"/>
          <w:sz w:val="24"/>
          <w:szCs w:val="24"/>
        </w:rPr>
        <w:t>R2-1709252</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C45F43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7FCB">
        <w:rPr>
          <w:rFonts w:cs="Arial"/>
          <w:b/>
          <w:bCs/>
          <w:sz w:val="24"/>
          <w:lang w:eastAsia="ja-JP"/>
        </w:rPr>
        <w:t>8</w:t>
      </w:r>
      <w:r w:rsidR="002747EC">
        <w:rPr>
          <w:rFonts w:cs="Arial"/>
          <w:b/>
          <w:bCs/>
          <w:sz w:val="24"/>
          <w:lang w:eastAsia="ja-JP"/>
        </w:rPr>
        <w:t>.</w:t>
      </w:r>
      <w:r w:rsidR="00037FCB">
        <w:rPr>
          <w:rFonts w:cs="Arial"/>
          <w:b/>
          <w:bCs/>
          <w:sz w:val="24"/>
          <w:lang w:eastAsia="ja-JP"/>
        </w:rPr>
        <w:t>13</w:t>
      </w:r>
      <w:r w:rsidR="002747EC">
        <w:rPr>
          <w:rFonts w:cs="Arial"/>
          <w:b/>
          <w:bCs/>
          <w:sz w:val="24"/>
          <w:lang w:eastAsia="ja-JP"/>
        </w:rPr>
        <w:t>.</w:t>
      </w:r>
      <w:r w:rsidR="00037FCB">
        <w:rPr>
          <w:rFonts w:cs="Arial"/>
          <w:b/>
          <w:bCs/>
          <w:sz w:val="24"/>
          <w:lang w:eastAsia="ja-JP"/>
        </w:rPr>
        <w:t>1</w:t>
      </w:r>
    </w:p>
    <w:p w14:paraId="6A1BC0C1" w14:textId="6CF5E0B3"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A275CA">
        <w:rPr>
          <w:rFonts w:ascii="Arial" w:hAnsi="Arial" w:cs="Arial"/>
          <w:b/>
          <w:bCs/>
          <w:sz w:val="24"/>
        </w:rPr>
        <w:t xml:space="preserve">Nokia </w:t>
      </w:r>
      <w:r w:rsidR="00090468">
        <w:rPr>
          <w:rFonts w:ascii="Arial" w:hAnsi="Arial" w:cs="Arial"/>
          <w:b/>
          <w:bCs/>
          <w:sz w:val="24"/>
        </w:rPr>
        <w:t>Shanghai Bell</w:t>
      </w:r>
    </w:p>
    <w:p w14:paraId="45BE90BE" w14:textId="4009AB4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1A32" w:rsidRPr="00841A32">
        <w:rPr>
          <w:rFonts w:ascii="Arial" w:hAnsi="Arial" w:cs="Arial"/>
          <w:b/>
          <w:bCs/>
          <w:sz w:val="24"/>
        </w:rPr>
        <w:t>Operating Bands for V2X Services via Uu</w:t>
      </w:r>
    </w:p>
    <w:p w14:paraId="3AC3A0B1" w14:textId="53CEF51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37FCB" w:rsidRPr="00037FCB">
        <w:rPr>
          <w:rFonts w:ascii="Arial" w:hAnsi="Arial" w:cs="Arial"/>
          <w:b/>
          <w:bCs/>
          <w:sz w:val="24"/>
        </w:rPr>
        <w:t>LTE_V2X-Core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037FCB">
        <w:rPr>
          <w:rFonts w:ascii="Arial" w:hAnsi="Arial" w:cs="Arial"/>
          <w:b/>
          <w:bCs/>
          <w:sz w:val="24"/>
        </w:rPr>
        <w:t>14</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w:t>
      </w:r>
      <w:bookmarkStart w:id="1" w:name="_GoBack"/>
      <w:bookmarkEnd w:id="1"/>
      <w:r w:rsidRPr="00B266B0">
        <w:rPr>
          <w:rFonts w:ascii="Arial" w:hAnsi="Arial" w:cs="Arial"/>
          <w:b/>
          <w:bCs/>
          <w:sz w:val="24"/>
        </w:rPr>
        <w:t>sion</w:t>
      </w:r>
    </w:p>
    <w:p w14:paraId="127ACA6D" w14:textId="28F38591" w:rsidR="00CD4C7B" w:rsidRPr="00EB6630" w:rsidRDefault="00841A32" w:rsidP="00CD4C7B">
      <w:pPr>
        <w:pStyle w:val="Heading1"/>
        <w:rPr>
          <w:lang w:val="en-US"/>
        </w:rPr>
      </w:pPr>
      <w:r>
        <w:rPr>
          <w:lang w:val="en-US"/>
        </w:rPr>
        <w:t>1</w:t>
      </w:r>
      <w:r w:rsidR="00CD4C7B" w:rsidRPr="00EB6630">
        <w:rPr>
          <w:lang w:val="en-US"/>
        </w:rPr>
        <w:tab/>
      </w:r>
      <w:r w:rsidR="006A605D">
        <w:rPr>
          <w:lang w:val="en-US"/>
        </w:rPr>
        <w:t>Discussion</w:t>
      </w:r>
    </w:p>
    <w:p w14:paraId="7761102C" w14:textId="39D40184" w:rsidR="00841A32" w:rsidRPr="00841A32" w:rsidRDefault="00841A32" w:rsidP="00841A32">
      <w:pPr>
        <w:jc w:val="both"/>
        <w:rPr>
          <w:lang w:val="en-US"/>
        </w:rPr>
      </w:pPr>
      <w:r w:rsidRPr="00841A32">
        <w:rPr>
          <w:lang w:val="en-US"/>
        </w:rPr>
        <w:t>In TS 36.101, section 5.5G, table 5.5G-1</w:t>
      </w:r>
      <w:r w:rsidR="00DC683A">
        <w:rPr>
          <w:lang w:val="en-US"/>
        </w:rPr>
        <w:t xml:space="preserve"> [1]</w:t>
      </w:r>
      <w:r w:rsidRPr="00841A32">
        <w:rPr>
          <w:lang w:val="en-US"/>
        </w:rPr>
        <w:t xml:space="preserve">, designated operating bands for V2X Communication have been defined, both for reference point Uu and PC5. </w:t>
      </w:r>
    </w:p>
    <w:p w14:paraId="58FB95ED" w14:textId="77777777" w:rsidR="00841A32" w:rsidRDefault="00841A32" w:rsidP="00841A32">
      <w:pPr>
        <w:pStyle w:val="TH"/>
      </w:pPr>
      <w:r>
        <w:t>Table 5.5G-1 V2X operating band</w:t>
      </w:r>
    </w:p>
    <w:tbl>
      <w:tblPr>
        <w:tblW w:w="9361" w:type="dxa"/>
        <w:jc w:val="center"/>
        <w:tblLook w:val="04A0" w:firstRow="1" w:lastRow="0" w:firstColumn="1" w:lastColumn="0" w:noHBand="0" w:noVBand="1"/>
      </w:tblPr>
      <w:tblGrid>
        <w:gridCol w:w="1400"/>
        <w:gridCol w:w="1233"/>
        <w:gridCol w:w="996"/>
        <w:gridCol w:w="317"/>
        <w:gridCol w:w="964"/>
        <w:gridCol w:w="1001"/>
        <w:gridCol w:w="317"/>
        <w:gridCol w:w="973"/>
        <w:gridCol w:w="1119"/>
        <w:gridCol w:w="1041"/>
      </w:tblGrid>
      <w:tr w:rsidR="00841A32" w14:paraId="01E0E354" w14:textId="77777777" w:rsidTr="00091FD4">
        <w:trPr>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46B38934" w14:textId="77777777" w:rsidR="00841A32" w:rsidRDefault="00841A32" w:rsidP="00091FD4">
            <w:pPr>
              <w:pStyle w:val="TAH"/>
            </w:pPr>
            <w:r>
              <w:t>E</w:t>
            </w:r>
            <w:r>
              <w:noBreakHyphen/>
              <w:t xml:space="preserve">UTRA </w:t>
            </w:r>
            <w:r>
              <w:rPr>
                <w:lang w:eastAsia="ko-KR"/>
              </w:rPr>
              <w:t>Operating</w:t>
            </w:r>
            <w:r>
              <w:t xml:space="preserve"> Band</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70A35D24" w14:textId="77777777" w:rsidR="00841A32" w:rsidRDefault="00841A32" w:rsidP="00091FD4">
            <w:pPr>
              <w:pStyle w:val="TAH"/>
            </w:pPr>
            <w:r>
              <w:rPr>
                <w:lang w:eastAsia="zh-CN"/>
              </w:rPr>
              <w:t>E-UTRA V2X</w:t>
            </w:r>
            <w:r>
              <w:t xml:space="preserve"> Operating Band</w:t>
            </w: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6391255" w14:textId="77777777" w:rsidR="00841A32" w:rsidRDefault="00841A32" w:rsidP="00091FD4">
            <w:pPr>
              <w:pStyle w:val="TAH"/>
            </w:pPr>
            <w:r>
              <w:t>V2X UE transmit</w:t>
            </w:r>
          </w:p>
        </w:tc>
        <w:tc>
          <w:tcPr>
            <w:tcW w:w="2281" w:type="dxa"/>
            <w:gridSpan w:val="3"/>
            <w:tcBorders>
              <w:top w:val="single" w:sz="4" w:space="0" w:color="auto"/>
              <w:left w:val="nil"/>
              <w:bottom w:val="single" w:sz="4" w:space="0" w:color="auto"/>
              <w:right w:val="single" w:sz="4" w:space="0" w:color="auto"/>
            </w:tcBorders>
            <w:vAlign w:val="center"/>
            <w:hideMark/>
          </w:tcPr>
          <w:p w14:paraId="16812238" w14:textId="77777777" w:rsidR="00841A32" w:rsidRDefault="00841A32" w:rsidP="00091FD4">
            <w:pPr>
              <w:pStyle w:val="TAH"/>
            </w:pPr>
            <w:r>
              <w:t>V2X UE receive</w:t>
            </w:r>
          </w:p>
        </w:tc>
        <w:tc>
          <w:tcPr>
            <w:tcW w:w="1126" w:type="dxa"/>
            <w:vMerge w:val="restart"/>
            <w:tcBorders>
              <w:top w:val="single" w:sz="4" w:space="0" w:color="auto"/>
              <w:left w:val="nil"/>
              <w:bottom w:val="single" w:sz="4" w:space="0" w:color="auto"/>
              <w:right w:val="single" w:sz="4" w:space="0" w:color="auto"/>
            </w:tcBorders>
            <w:hideMark/>
          </w:tcPr>
          <w:p w14:paraId="730A81ED" w14:textId="77777777" w:rsidR="00841A32" w:rsidRDefault="00841A32" w:rsidP="00091FD4">
            <w:pPr>
              <w:pStyle w:val="TAH"/>
            </w:pPr>
            <w:r>
              <w:rPr>
                <w:lang w:eastAsia="ko-KR"/>
              </w:rPr>
              <w:t>Duplex Mode</w:t>
            </w:r>
          </w:p>
        </w:tc>
        <w:tc>
          <w:tcPr>
            <w:tcW w:w="1043" w:type="dxa"/>
            <w:vMerge w:val="restart"/>
            <w:tcBorders>
              <w:top w:val="single" w:sz="4" w:space="0" w:color="auto"/>
              <w:left w:val="nil"/>
              <w:bottom w:val="single" w:sz="4" w:space="0" w:color="auto"/>
              <w:right w:val="single" w:sz="4" w:space="0" w:color="auto"/>
            </w:tcBorders>
            <w:hideMark/>
          </w:tcPr>
          <w:p w14:paraId="75275B27" w14:textId="77777777" w:rsidR="00841A32" w:rsidRDefault="00841A32" w:rsidP="00091FD4">
            <w:pPr>
              <w:pStyle w:val="TAH"/>
            </w:pPr>
            <w:r>
              <w:rPr>
                <w:lang w:eastAsia="zh-CN"/>
              </w:rPr>
              <w:t>Interface</w:t>
            </w:r>
          </w:p>
        </w:tc>
      </w:tr>
      <w:tr w:rsidR="00841A32" w14:paraId="56386FAD" w14:textId="77777777" w:rsidTr="00091F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DC03E" w14:textId="77777777" w:rsidR="00841A32" w:rsidRDefault="00841A32" w:rsidP="00091FD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E33E" w14:textId="77777777" w:rsidR="00841A32" w:rsidRDefault="00841A32" w:rsidP="00091FD4">
            <w:pPr>
              <w:spacing w:after="0"/>
              <w:rPr>
                <w:rFonts w:ascii="Arial" w:hAnsi="Arial"/>
                <w:b/>
                <w:sz w:val="18"/>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77CE8E66" w14:textId="77777777" w:rsidR="00841A32" w:rsidRDefault="00841A32" w:rsidP="00091FD4">
            <w:pPr>
              <w:pStyle w:val="TAH"/>
            </w:pPr>
            <w:r>
              <w:t>F</w:t>
            </w:r>
            <w:r>
              <w:rPr>
                <w:vertAlign w:val="subscript"/>
              </w:rPr>
              <w:t>UL_low</w:t>
            </w:r>
            <w:r>
              <w:t xml:space="preserve">   –  F</w:t>
            </w:r>
            <w:r>
              <w:rPr>
                <w:vertAlign w:val="subscript"/>
              </w:rPr>
              <w:t>UL_high</w:t>
            </w:r>
          </w:p>
        </w:tc>
        <w:tc>
          <w:tcPr>
            <w:tcW w:w="2281" w:type="dxa"/>
            <w:gridSpan w:val="3"/>
            <w:tcBorders>
              <w:top w:val="single" w:sz="4" w:space="0" w:color="auto"/>
              <w:left w:val="nil"/>
              <w:bottom w:val="single" w:sz="4" w:space="0" w:color="auto"/>
              <w:right w:val="single" w:sz="4" w:space="0" w:color="auto"/>
            </w:tcBorders>
            <w:vAlign w:val="center"/>
            <w:hideMark/>
          </w:tcPr>
          <w:p w14:paraId="4A39C6D5" w14:textId="77777777" w:rsidR="00841A32" w:rsidRDefault="00841A32" w:rsidP="00091FD4">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nil"/>
              <w:bottom w:val="single" w:sz="4" w:space="0" w:color="auto"/>
              <w:right w:val="single" w:sz="4" w:space="0" w:color="auto"/>
            </w:tcBorders>
            <w:vAlign w:val="center"/>
            <w:hideMark/>
          </w:tcPr>
          <w:p w14:paraId="258DA2E3" w14:textId="77777777" w:rsidR="00841A32" w:rsidRDefault="00841A32" w:rsidP="00091FD4">
            <w:pPr>
              <w:spacing w:after="0"/>
              <w:rPr>
                <w:rFonts w:ascii="Arial" w:hAnsi="Arial"/>
                <w:b/>
                <w:sz w:val="18"/>
              </w:rPr>
            </w:pPr>
          </w:p>
        </w:tc>
        <w:tc>
          <w:tcPr>
            <w:tcW w:w="0" w:type="auto"/>
            <w:vMerge/>
            <w:tcBorders>
              <w:top w:val="single" w:sz="4" w:space="0" w:color="auto"/>
              <w:left w:val="nil"/>
              <w:bottom w:val="single" w:sz="4" w:space="0" w:color="auto"/>
              <w:right w:val="single" w:sz="4" w:space="0" w:color="auto"/>
            </w:tcBorders>
            <w:vAlign w:val="center"/>
            <w:hideMark/>
          </w:tcPr>
          <w:p w14:paraId="45AE9935" w14:textId="77777777" w:rsidR="00841A32" w:rsidRDefault="00841A32" w:rsidP="00091FD4">
            <w:pPr>
              <w:spacing w:after="0"/>
              <w:rPr>
                <w:rFonts w:ascii="Arial" w:hAnsi="Arial"/>
                <w:b/>
                <w:sz w:val="18"/>
              </w:rPr>
            </w:pPr>
          </w:p>
        </w:tc>
      </w:tr>
      <w:tr w:rsidR="00841A32" w14:paraId="737710E2" w14:textId="77777777" w:rsidTr="00091FD4">
        <w:trPr>
          <w:trHeight w:val="85"/>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4E212F7E" w14:textId="77777777" w:rsidR="00841A32" w:rsidRDefault="00841A32" w:rsidP="00091FD4">
            <w:pPr>
              <w:pStyle w:val="TAC"/>
              <w:rPr>
                <w:lang w:eastAsia="ko-KR"/>
              </w:rPr>
            </w:pPr>
            <w:r>
              <w:rPr>
                <w:lang w:eastAsia="ko-KR"/>
              </w:rPr>
              <w:t>47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A27C0F9" w14:textId="77777777" w:rsidR="00841A32" w:rsidRDefault="00841A32" w:rsidP="00091FD4">
            <w:pPr>
              <w:pStyle w:val="TAC"/>
              <w:rPr>
                <w:lang w:eastAsia="ko-KR"/>
              </w:rPr>
            </w:pPr>
            <w:r>
              <w:rPr>
                <w:lang w:eastAsia="ko-KR"/>
              </w:rPr>
              <w:t>47</w:t>
            </w:r>
          </w:p>
        </w:tc>
        <w:tc>
          <w:tcPr>
            <w:tcW w:w="1005" w:type="dxa"/>
            <w:tcBorders>
              <w:top w:val="single" w:sz="4" w:space="0" w:color="auto"/>
              <w:left w:val="single" w:sz="4" w:space="0" w:color="auto"/>
              <w:bottom w:val="single" w:sz="4" w:space="0" w:color="auto"/>
              <w:right w:val="nil"/>
            </w:tcBorders>
            <w:vAlign w:val="center"/>
            <w:hideMark/>
          </w:tcPr>
          <w:p w14:paraId="1223063F" w14:textId="77777777" w:rsidR="00841A32" w:rsidRDefault="00841A32" w:rsidP="00091FD4">
            <w:pPr>
              <w:pStyle w:val="TAC"/>
              <w:rPr>
                <w:lang w:eastAsia="ko-KR"/>
              </w:rPr>
            </w:pPr>
            <w:r>
              <w:rPr>
                <w:lang w:eastAsia="ko-KR"/>
              </w:rPr>
              <w:t>5855 MHz</w:t>
            </w:r>
          </w:p>
        </w:tc>
        <w:tc>
          <w:tcPr>
            <w:tcW w:w="289" w:type="dxa"/>
            <w:tcBorders>
              <w:top w:val="single" w:sz="4" w:space="0" w:color="auto"/>
              <w:left w:val="nil"/>
              <w:bottom w:val="single" w:sz="4" w:space="0" w:color="auto"/>
              <w:right w:val="nil"/>
            </w:tcBorders>
            <w:vAlign w:val="center"/>
          </w:tcPr>
          <w:p w14:paraId="64B3670A" w14:textId="77777777" w:rsidR="00841A32" w:rsidRDefault="00841A32" w:rsidP="00091FD4">
            <w:pPr>
              <w:pStyle w:val="TAC"/>
            </w:pPr>
          </w:p>
        </w:tc>
        <w:tc>
          <w:tcPr>
            <w:tcW w:w="972" w:type="dxa"/>
            <w:tcBorders>
              <w:top w:val="single" w:sz="4" w:space="0" w:color="auto"/>
              <w:left w:val="nil"/>
              <w:bottom w:val="single" w:sz="4" w:space="0" w:color="auto"/>
              <w:right w:val="single" w:sz="4" w:space="0" w:color="auto"/>
            </w:tcBorders>
            <w:vAlign w:val="center"/>
            <w:hideMark/>
          </w:tcPr>
          <w:p w14:paraId="5184E7C3" w14:textId="77777777" w:rsidR="00841A32" w:rsidRDefault="00841A32" w:rsidP="00091FD4">
            <w:pPr>
              <w:pStyle w:val="TAC"/>
              <w:rPr>
                <w:lang w:eastAsia="ko-KR"/>
              </w:rPr>
            </w:pPr>
            <w:r>
              <w:rPr>
                <w:lang w:eastAsia="ko-KR"/>
              </w:rPr>
              <w:t>5925 MHz</w:t>
            </w:r>
          </w:p>
        </w:tc>
        <w:tc>
          <w:tcPr>
            <w:tcW w:w="1010" w:type="dxa"/>
            <w:tcBorders>
              <w:top w:val="single" w:sz="4" w:space="0" w:color="auto"/>
              <w:left w:val="single" w:sz="4" w:space="0" w:color="auto"/>
              <w:bottom w:val="single" w:sz="4" w:space="0" w:color="auto"/>
              <w:right w:val="nil"/>
            </w:tcBorders>
            <w:vAlign w:val="center"/>
            <w:hideMark/>
          </w:tcPr>
          <w:p w14:paraId="72BC0AB7" w14:textId="77777777" w:rsidR="00841A32" w:rsidRDefault="00841A32" w:rsidP="00091FD4">
            <w:pPr>
              <w:pStyle w:val="TAC"/>
            </w:pPr>
            <w:r>
              <w:rPr>
                <w:lang w:eastAsia="ko-KR"/>
              </w:rPr>
              <w:t>5855 MHz</w:t>
            </w:r>
          </w:p>
        </w:tc>
        <w:tc>
          <w:tcPr>
            <w:tcW w:w="289" w:type="dxa"/>
            <w:tcBorders>
              <w:top w:val="single" w:sz="4" w:space="0" w:color="auto"/>
              <w:left w:val="nil"/>
              <w:bottom w:val="single" w:sz="4" w:space="0" w:color="auto"/>
              <w:right w:val="nil"/>
            </w:tcBorders>
            <w:vAlign w:val="center"/>
          </w:tcPr>
          <w:p w14:paraId="32F3F762" w14:textId="77777777" w:rsidR="00841A32" w:rsidRDefault="00841A32" w:rsidP="00091FD4">
            <w:pPr>
              <w:pStyle w:val="TAC"/>
            </w:pPr>
          </w:p>
        </w:tc>
        <w:tc>
          <w:tcPr>
            <w:tcW w:w="982" w:type="dxa"/>
            <w:tcBorders>
              <w:top w:val="single" w:sz="4" w:space="0" w:color="auto"/>
              <w:left w:val="nil"/>
              <w:bottom w:val="single" w:sz="4" w:space="0" w:color="auto"/>
              <w:right w:val="single" w:sz="4" w:space="0" w:color="auto"/>
            </w:tcBorders>
            <w:vAlign w:val="center"/>
            <w:hideMark/>
          </w:tcPr>
          <w:p w14:paraId="54662977" w14:textId="77777777" w:rsidR="00841A32" w:rsidRDefault="00841A32" w:rsidP="00091FD4">
            <w:pPr>
              <w:pStyle w:val="TAC"/>
            </w:pPr>
            <w:r>
              <w:rPr>
                <w:lang w:eastAsia="ko-KR"/>
              </w:rPr>
              <w:t>5925 MHz</w:t>
            </w:r>
          </w:p>
        </w:tc>
        <w:tc>
          <w:tcPr>
            <w:tcW w:w="1126" w:type="dxa"/>
            <w:tcBorders>
              <w:top w:val="single" w:sz="4" w:space="0" w:color="auto"/>
              <w:left w:val="nil"/>
              <w:bottom w:val="single" w:sz="4" w:space="0" w:color="auto"/>
              <w:right w:val="single" w:sz="4" w:space="0" w:color="auto"/>
            </w:tcBorders>
            <w:hideMark/>
          </w:tcPr>
          <w:p w14:paraId="6E51A347" w14:textId="77777777" w:rsidR="00841A32" w:rsidRDefault="00841A32" w:rsidP="00091FD4">
            <w:pPr>
              <w:pStyle w:val="TAC"/>
              <w:rPr>
                <w:lang w:eastAsia="ko-KR"/>
              </w:rPr>
            </w:pPr>
            <w:r>
              <w:rPr>
                <w:lang w:eastAsia="ko-KR"/>
              </w:rPr>
              <w:t>TDD</w:t>
            </w:r>
          </w:p>
        </w:tc>
        <w:tc>
          <w:tcPr>
            <w:tcW w:w="1043" w:type="dxa"/>
            <w:tcBorders>
              <w:top w:val="single" w:sz="4" w:space="0" w:color="auto"/>
              <w:left w:val="nil"/>
              <w:bottom w:val="single" w:sz="4" w:space="0" w:color="auto"/>
              <w:right w:val="single" w:sz="4" w:space="0" w:color="auto"/>
            </w:tcBorders>
            <w:hideMark/>
          </w:tcPr>
          <w:p w14:paraId="4CF1CDF5" w14:textId="77777777" w:rsidR="00841A32" w:rsidRDefault="00841A32" w:rsidP="00091FD4">
            <w:pPr>
              <w:pStyle w:val="TAC"/>
              <w:rPr>
                <w:lang w:eastAsia="ko-KR"/>
              </w:rPr>
            </w:pPr>
            <w:r>
              <w:rPr>
                <w:lang w:eastAsia="zh-CN"/>
              </w:rPr>
              <w:t>PC5</w:t>
            </w:r>
          </w:p>
        </w:tc>
      </w:tr>
      <w:tr w:rsidR="00841A32" w14:paraId="2C777D3E" w14:textId="77777777" w:rsidTr="00091FD4">
        <w:trPr>
          <w:trHeight w:val="85"/>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39CFA8FC" w14:textId="77777777" w:rsidR="00841A32" w:rsidRDefault="00841A32" w:rsidP="00091FD4">
            <w:pPr>
              <w:pStyle w:val="TAC"/>
              <w:rPr>
                <w:lang w:eastAsia="ko-KR"/>
              </w:rPr>
            </w:pPr>
            <w:r>
              <w:rPr>
                <w:lang w:eastAsia="ko-KR"/>
              </w:rPr>
              <w:t>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E92A130" w14:textId="77777777" w:rsidR="00841A32" w:rsidRDefault="00841A32" w:rsidP="00091FD4">
            <w:pPr>
              <w:pStyle w:val="TAC"/>
              <w:rPr>
                <w:lang w:eastAsia="ko-KR"/>
              </w:rPr>
            </w:pPr>
            <w:r>
              <w:rPr>
                <w:lang w:eastAsia="ko-KR"/>
              </w:rPr>
              <w:t>3</w:t>
            </w:r>
          </w:p>
        </w:tc>
        <w:tc>
          <w:tcPr>
            <w:tcW w:w="1005" w:type="dxa"/>
            <w:tcBorders>
              <w:top w:val="single" w:sz="4" w:space="0" w:color="auto"/>
              <w:left w:val="single" w:sz="4" w:space="0" w:color="auto"/>
              <w:bottom w:val="single" w:sz="4" w:space="0" w:color="auto"/>
              <w:right w:val="nil"/>
            </w:tcBorders>
            <w:vAlign w:val="center"/>
            <w:hideMark/>
          </w:tcPr>
          <w:p w14:paraId="0A3E9FE2" w14:textId="77777777" w:rsidR="00841A32" w:rsidRDefault="00841A32" w:rsidP="00091FD4">
            <w:pPr>
              <w:pStyle w:val="TAC"/>
              <w:rPr>
                <w:lang w:eastAsia="ko-KR"/>
              </w:rPr>
            </w:pPr>
            <w:r>
              <w:rPr>
                <w:lang w:eastAsia="ko-KR"/>
              </w:rPr>
              <w:t>1710 MHz</w:t>
            </w:r>
          </w:p>
        </w:tc>
        <w:tc>
          <w:tcPr>
            <w:tcW w:w="289" w:type="dxa"/>
            <w:tcBorders>
              <w:top w:val="single" w:sz="4" w:space="0" w:color="auto"/>
              <w:left w:val="nil"/>
              <w:bottom w:val="single" w:sz="4" w:space="0" w:color="auto"/>
              <w:right w:val="nil"/>
            </w:tcBorders>
            <w:vAlign w:val="center"/>
            <w:hideMark/>
          </w:tcPr>
          <w:p w14:paraId="1F8854E1" w14:textId="77777777" w:rsidR="00841A32" w:rsidRDefault="00841A32" w:rsidP="00091FD4">
            <w:pPr>
              <w:pStyle w:val="TAC"/>
            </w:pPr>
            <w:r>
              <w:t>–</w:t>
            </w:r>
          </w:p>
        </w:tc>
        <w:tc>
          <w:tcPr>
            <w:tcW w:w="972" w:type="dxa"/>
            <w:tcBorders>
              <w:top w:val="single" w:sz="4" w:space="0" w:color="auto"/>
              <w:left w:val="nil"/>
              <w:bottom w:val="single" w:sz="4" w:space="0" w:color="auto"/>
              <w:right w:val="single" w:sz="4" w:space="0" w:color="auto"/>
            </w:tcBorders>
            <w:vAlign w:val="center"/>
            <w:hideMark/>
          </w:tcPr>
          <w:p w14:paraId="4C2D02EB" w14:textId="77777777" w:rsidR="00841A32" w:rsidRDefault="00841A32" w:rsidP="00091FD4">
            <w:pPr>
              <w:pStyle w:val="TAC"/>
              <w:rPr>
                <w:lang w:eastAsia="ko-KR"/>
              </w:rPr>
            </w:pPr>
            <w:r>
              <w:rPr>
                <w:lang w:eastAsia="ko-KR"/>
              </w:rPr>
              <w:t>1785 MHz</w:t>
            </w:r>
          </w:p>
        </w:tc>
        <w:tc>
          <w:tcPr>
            <w:tcW w:w="1010" w:type="dxa"/>
            <w:tcBorders>
              <w:top w:val="single" w:sz="4" w:space="0" w:color="auto"/>
              <w:left w:val="single" w:sz="4" w:space="0" w:color="auto"/>
              <w:bottom w:val="single" w:sz="4" w:space="0" w:color="auto"/>
              <w:right w:val="nil"/>
            </w:tcBorders>
            <w:vAlign w:val="center"/>
            <w:hideMark/>
          </w:tcPr>
          <w:p w14:paraId="75D5E0A3" w14:textId="77777777" w:rsidR="00841A32" w:rsidRDefault="00841A32" w:rsidP="00091FD4">
            <w:pPr>
              <w:pStyle w:val="TAC"/>
              <w:rPr>
                <w:lang w:eastAsia="ko-KR"/>
              </w:rPr>
            </w:pPr>
            <w:r>
              <w:rPr>
                <w:lang w:eastAsia="ko-KR"/>
              </w:rPr>
              <w:t>1805 MHz</w:t>
            </w:r>
          </w:p>
        </w:tc>
        <w:tc>
          <w:tcPr>
            <w:tcW w:w="289" w:type="dxa"/>
            <w:tcBorders>
              <w:top w:val="single" w:sz="4" w:space="0" w:color="auto"/>
              <w:left w:val="nil"/>
              <w:bottom w:val="single" w:sz="4" w:space="0" w:color="auto"/>
              <w:right w:val="nil"/>
            </w:tcBorders>
            <w:vAlign w:val="center"/>
            <w:hideMark/>
          </w:tcPr>
          <w:p w14:paraId="2917C34E" w14:textId="77777777" w:rsidR="00841A32" w:rsidRDefault="00841A32" w:rsidP="00091FD4">
            <w:pPr>
              <w:pStyle w:val="TAC"/>
            </w:pPr>
            <w:r>
              <w:t>–</w:t>
            </w:r>
          </w:p>
        </w:tc>
        <w:tc>
          <w:tcPr>
            <w:tcW w:w="982" w:type="dxa"/>
            <w:tcBorders>
              <w:top w:val="single" w:sz="4" w:space="0" w:color="auto"/>
              <w:left w:val="nil"/>
              <w:bottom w:val="single" w:sz="4" w:space="0" w:color="auto"/>
              <w:right w:val="single" w:sz="4" w:space="0" w:color="auto"/>
            </w:tcBorders>
            <w:vAlign w:val="center"/>
            <w:hideMark/>
          </w:tcPr>
          <w:p w14:paraId="0FAC4501" w14:textId="77777777" w:rsidR="00841A32" w:rsidRDefault="00841A32" w:rsidP="00091FD4">
            <w:pPr>
              <w:pStyle w:val="TAC"/>
              <w:rPr>
                <w:lang w:eastAsia="ko-KR"/>
              </w:rPr>
            </w:pPr>
            <w:r>
              <w:rPr>
                <w:lang w:eastAsia="ko-KR"/>
              </w:rPr>
              <w:t>1880 MHz</w:t>
            </w:r>
          </w:p>
        </w:tc>
        <w:tc>
          <w:tcPr>
            <w:tcW w:w="1126" w:type="dxa"/>
            <w:tcBorders>
              <w:top w:val="single" w:sz="4" w:space="0" w:color="auto"/>
              <w:left w:val="nil"/>
              <w:bottom w:val="single" w:sz="4" w:space="0" w:color="auto"/>
              <w:right w:val="single" w:sz="4" w:space="0" w:color="auto"/>
            </w:tcBorders>
            <w:hideMark/>
          </w:tcPr>
          <w:p w14:paraId="5EDFFDA5" w14:textId="77777777" w:rsidR="00841A32" w:rsidRDefault="00841A32" w:rsidP="00091FD4">
            <w:pPr>
              <w:pStyle w:val="TAC"/>
              <w:rPr>
                <w:lang w:eastAsia="ko-KR"/>
              </w:rPr>
            </w:pPr>
            <w:r>
              <w:rPr>
                <w:lang w:eastAsia="ko-KR"/>
              </w:rPr>
              <w:t>FDD</w:t>
            </w:r>
          </w:p>
        </w:tc>
        <w:tc>
          <w:tcPr>
            <w:tcW w:w="1043" w:type="dxa"/>
            <w:tcBorders>
              <w:top w:val="single" w:sz="4" w:space="0" w:color="auto"/>
              <w:left w:val="nil"/>
              <w:bottom w:val="single" w:sz="4" w:space="0" w:color="auto"/>
              <w:right w:val="single" w:sz="4" w:space="0" w:color="auto"/>
            </w:tcBorders>
            <w:hideMark/>
          </w:tcPr>
          <w:p w14:paraId="52128B51" w14:textId="77777777" w:rsidR="00841A32" w:rsidRDefault="00841A32" w:rsidP="00091FD4">
            <w:pPr>
              <w:pStyle w:val="TAC"/>
              <w:rPr>
                <w:lang w:eastAsia="zh-CN"/>
              </w:rPr>
            </w:pPr>
            <w:r>
              <w:rPr>
                <w:lang w:eastAsia="zh-CN"/>
              </w:rPr>
              <w:t>Uu</w:t>
            </w:r>
          </w:p>
        </w:tc>
      </w:tr>
      <w:tr w:rsidR="00841A32" w14:paraId="3A79A1C5" w14:textId="77777777" w:rsidTr="00091FD4">
        <w:trPr>
          <w:trHeight w:val="85"/>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7F0C6CB1" w14:textId="77777777" w:rsidR="00841A32" w:rsidRDefault="00841A32" w:rsidP="00091FD4">
            <w:pPr>
              <w:pStyle w:val="TAC"/>
              <w:rPr>
                <w:lang w:eastAsia="ko-KR"/>
              </w:rPr>
            </w:pPr>
            <w:r>
              <w:rPr>
                <w:lang w:eastAsia="ko-KR"/>
              </w:rPr>
              <w:t>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AB2B2D8" w14:textId="77777777" w:rsidR="00841A32" w:rsidRDefault="00841A32" w:rsidP="00091FD4">
            <w:pPr>
              <w:pStyle w:val="TAC"/>
              <w:rPr>
                <w:lang w:eastAsia="ko-KR"/>
              </w:rPr>
            </w:pPr>
            <w:r>
              <w:rPr>
                <w:lang w:eastAsia="ko-KR"/>
              </w:rPr>
              <w:t>7</w:t>
            </w:r>
          </w:p>
        </w:tc>
        <w:tc>
          <w:tcPr>
            <w:tcW w:w="1005" w:type="dxa"/>
            <w:tcBorders>
              <w:top w:val="single" w:sz="4" w:space="0" w:color="auto"/>
              <w:left w:val="single" w:sz="4" w:space="0" w:color="auto"/>
              <w:bottom w:val="single" w:sz="4" w:space="0" w:color="auto"/>
              <w:right w:val="nil"/>
            </w:tcBorders>
            <w:vAlign w:val="center"/>
            <w:hideMark/>
          </w:tcPr>
          <w:p w14:paraId="5483DBB7" w14:textId="77777777" w:rsidR="00841A32" w:rsidRDefault="00841A32" w:rsidP="00091FD4">
            <w:pPr>
              <w:pStyle w:val="TAC"/>
              <w:rPr>
                <w:lang w:eastAsia="ko-KR"/>
              </w:rPr>
            </w:pPr>
            <w:r>
              <w:rPr>
                <w:lang w:eastAsia="ko-KR"/>
              </w:rPr>
              <w:t>2500 MHz</w:t>
            </w:r>
          </w:p>
        </w:tc>
        <w:tc>
          <w:tcPr>
            <w:tcW w:w="289" w:type="dxa"/>
            <w:tcBorders>
              <w:top w:val="single" w:sz="4" w:space="0" w:color="auto"/>
              <w:left w:val="nil"/>
              <w:bottom w:val="single" w:sz="4" w:space="0" w:color="auto"/>
              <w:right w:val="nil"/>
            </w:tcBorders>
            <w:vAlign w:val="center"/>
            <w:hideMark/>
          </w:tcPr>
          <w:p w14:paraId="6190CDC0" w14:textId="77777777" w:rsidR="00841A32" w:rsidRDefault="00841A32" w:rsidP="00091FD4">
            <w:pPr>
              <w:pStyle w:val="TAC"/>
            </w:pPr>
            <w:r>
              <w:t>–</w:t>
            </w:r>
          </w:p>
        </w:tc>
        <w:tc>
          <w:tcPr>
            <w:tcW w:w="972" w:type="dxa"/>
            <w:tcBorders>
              <w:top w:val="single" w:sz="4" w:space="0" w:color="auto"/>
              <w:left w:val="nil"/>
              <w:bottom w:val="single" w:sz="4" w:space="0" w:color="auto"/>
              <w:right w:val="single" w:sz="4" w:space="0" w:color="auto"/>
            </w:tcBorders>
            <w:vAlign w:val="center"/>
            <w:hideMark/>
          </w:tcPr>
          <w:p w14:paraId="0B322987" w14:textId="77777777" w:rsidR="00841A32" w:rsidRDefault="00841A32" w:rsidP="00091FD4">
            <w:pPr>
              <w:pStyle w:val="TAC"/>
              <w:rPr>
                <w:lang w:eastAsia="ko-KR"/>
              </w:rPr>
            </w:pPr>
            <w:r>
              <w:rPr>
                <w:lang w:eastAsia="ko-KR"/>
              </w:rPr>
              <w:t>2570 MHz</w:t>
            </w:r>
          </w:p>
        </w:tc>
        <w:tc>
          <w:tcPr>
            <w:tcW w:w="1010" w:type="dxa"/>
            <w:tcBorders>
              <w:top w:val="single" w:sz="4" w:space="0" w:color="auto"/>
              <w:left w:val="single" w:sz="4" w:space="0" w:color="auto"/>
              <w:bottom w:val="single" w:sz="4" w:space="0" w:color="auto"/>
              <w:right w:val="nil"/>
            </w:tcBorders>
            <w:vAlign w:val="center"/>
            <w:hideMark/>
          </w:tcPr>
          <w:p w14:paraId="1E6FCD4D" w14:textId="77777777" w:rsidR="00841A32" w:rsidRDefault="00841A32" w:rsidP="00091FD4">
            <w:pPr>
              <w:pStyle w:val="TAC"/>
              <w:rPr>
                <w:lang w:eastAsia="ko-KR"/>
              </w:rPr>
            </w:pPr>
            <w:r>
              <w:rPr>
                <w:lang w:eastAsia="ko-KR"/>
              </w:rPr>
              <w:t>2620 MHz</w:t>
            </w:r>
          </w:p>
        </w:tc>
        <w:tc>
          <w:tcPr>
            <w:tcW w:w="289" w:type="dxa"/>
            <w:tcBorders>
              <w:top w:val="single" w:sz="4" w:space="0" w:color="auto"/>
              <w:left w:val="nil"/>
              <w:bottom w:val="single" w:sz="4" w:space="0" w:color="auto"/>
              <w:right w:val="nil"/>
            </w:tcBorders>
            <w:vAlign w:val="center"/>
            <w:hideMark/>
          </w:tcPr>
          <w:p w14:paraId="4223D1B9" w14:textId="77777777" w:rsidR="00841A32" w:rsidRDefault="00841A32" w:rsidP="00091FD4">
            <w:pPr>
              <w:pStyle w:val="TAC"/>
            </w:pPr>
            <w:r>
              <w:t>–</w:t>
            </w:r>
          </w:p>
        </w:tc>
        <w:tc>
          <w:tcPr>
            <w:tcW w:w="982" w:type="dxa"/>
            <w:tcBorders>
              <w:top w:val="single" w:sz="4" w:space="0" w:color="auto"/>
              <w:left w:val="nil"/>
              <w:bottom w:val="single" w:sz="4" w:space="0" w:color="auto"/>
              <w:right w:val="single" w:sz="4" w:space="0" w:color="auto"/>
            </w:tcBorders>
            <w:vAlign w:val="center"/>
            <w:hideMark/>
          </w:tcPr>
          <w:p w14:paraId="73317C5F" w14:textId="77777777" w:rsidR="00841A32" w:rsidRDefault="00841A32" w:rsidP="00091FD4">
            <w:pPr>
              <w:pStyle w:val="TAC"/>
              <w:rPr>
                <w:lang w:eastAsia="ko-KR"/>
              </w:rPr>
            </w:pPr>
            <w:r>
              <w:rPr>
                <w:lang w:eastAsia="ko-KR"/>
              </w:rPr>
              <w:t>2690 MHz</w:t>
            </w:r>
          </w:p>
        </w:tc>
        <w:tc>
          <w:tcPr>
            <w:tcW w:w="1126" w:type="dxa"/>
            <w:tcBorders>
              <w:top w:val="single" w:sz="4" w:space="0" w:color="auto"/>
              <w:left w:val="nil"/>
              <w:bottom w:val="single" w:sz="4" w:space="0" w:color="auto"/>
              <w:right w:val="single" w:sz="4" w:space="0" w:color="auto"/>
            </w:tcBorders>
            <w:hideMark/>
          </w:tcPr>
          <w:p w14:paraId="4C7D445E" w14:textId="77777777" w:rsidR="00841A32" w:rsidRDefault="00841A32" w:rsidP="00091FD4">
            <w:pPr>
              <w:pStyle w:val="TAC"/>
              <w:rPr>
                <w:lang w:eastAsia="ko-KR"/>
              </w:rPr>
            </w:pPr>
            <w:r>
              <w:rPr>
                <w:lang w:eastAsia="ko-KR"/>
              </w:rPr>
              <w:t>FDD</w:t>
            </w:r>
          </w:p>
        </w:tc>
        <w:tc>
          <w:tcPr>
            <w:tcW w:w="1043" w:type="dxa"/>
            <w:tcBorders>
              <w:top w:val="single" w:sz="4" w:space="0" w:color="auto"/>
              <w:left w:val="nil"/>
              <w:bottom w:val="single" w:sz="4" w:space="0" w:color="auto"/>
              <w:right w:val="single" w:sz="4" w:space="0" w:color="auto"/>
            </w:tcBorders>
            <w:hideMark/>
          </w:tcPr>
          <w:p w14:paraId="7CB4ADBA" w14:textId="77777777" w:rsidR="00841A32" w:rsidRDefault="00841A32" w:rsidP="00091FD4">
            <w:pPr>
              <w:pStyle w:val="TAC"/>
              <w:rPr>
                <w:lang w:eastAsia="zh-CN"/>
              </w:rPr>
            </w:pPr>
            <w:r>
              <w:rPr>
                <w:lang w:eastAsia="zh-CN"/>
              </w:rPr>
              <w:t>Uu</w:t>
            </w:r>
          </w:p>
        </w:tc>
      </w:tr>
      <w:tr w:rsidR="00841A32" w14:paraId="3287000C" w14:textId="77777777" w:rsidTr="00091FD4">
        <w:trPr>
          <w:trHeight w:val="85"/>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673FDD4D" w14:textId="77777777" w:rsidR="00841A32" w:rsidRDefault="00841A32" w:rsidP="00091FD4">
            <w:pPr>
              <w:pStyle w:val="TAC"/>
              <w:rPr>
                <w:lang w:eastAsia="ko-KR"/>
              </w:rPr>
            </w:pPr>
            <w:r>
              <w:rPr>
                <w:lang w:eastAsia="ko-KR"/>
              </w:rPr>
              <w:t>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819D1E7" w14:textId="77777777" w:rsidR="00841A32" w:rsidRDefault="00841A32" w:rsidP="00091FD4">
            <w:pPr>
              <w:pStyle w:val="TAC"/>
              <w:rPr>
                <w:lang w:eastAsia="ko-KR"/>
              </w:rPr>
            </w:pPr>
            <w:r>
              <w:rPr>
                <w:lang w:eastAsia="ko-KR"/>
              </w:rPr>
              <w:t>8</w:t>
            </w:r>
          </w:p>
        </w:tc>
        <w:tc>
          <w:tcPr>
            <w:tcW w:w="1005" w:type="dxa"/>
            <w:tcBorders>
              <w:top w:val="single" w:sz="4" w:space="0" w:color="auto"/>
              <w:left w:val="single" w:sz="4" w:space="0" w:color="auto"/>
              <w:bottom w:val="single" w:sz="4" w:space="0" w:color="auto"/>
              <w:right w:val="nil"/>
            </w:tcBorders>
            <w:vAlign w:val="center"/>
            <w:hideMark/>
          </w:tcPr>
          <w:p w14:paraId="31965938" w14:textId="77777777" w:rsidR="00841A32" w:rsidRDefault="00841A32" w:rsidP="00091FD4">
            <w:pPr>
              <w:pStyle w:val="TAC"/>
              <w:rPr>
                <w:lang w:eastAsia="ko-KR"/>
              </w:rPr>
            </w:pPr>
            <w:r>
              <w:rPr>
                <w:lang w:eastAsia="ko-KR"/>
              </w:rPr>
              <w:t>880 MHz</w:t>
            </w:r>
          </w:p>
        </w:tc>
        <w:tc>
          <w:tcPr>
            <w:tcW w:w="289" w:type="dxa"/>
            <w:tcBorders>
              <w:top w:val="single" w:sz="4" w:space="0" w:color="auto"/>
              <w:left w:val="nil"/>
              <w:bottom w:val="single" w:sz="4" w:space="0" w:color="auto"/>
              <w:right w:val="nil"/>
            </w:tcBorders>
            <w:vAlign w:val="center"/>
            <w:hideMark/>
          </w:tcPr>
          <w:p w14:paraId="6FE98C10" w14:textId="77777777" w:rsidR="00841A32" w:rsidRDefault="00841A32" w:rsidP="00091FD4">
            <w:pPr>
              <w:pStyle w:val="TAC"/>
            </w:pPr>
            <w:r>
              <w:t>–</w:t>
            </w:r>
          </w:p>
        </w:tc>
        <w:tc>
          <w:tcPr>
            <w:tcW w:w="972" w:type="dxa"/>
            <w:tcBorders>
              <w:top w:val="single" w:sz="4" w:space="0" w:color="auto"/>
              <w:left w:val="nil"/>
              <w:bottom w:val="single" w:sz="4" w:space="0" w:color="auto"/>
              <w:right w:val="single" w:sz="4" w:space="0" w:color="auto"/>
            </w:tcBorders>
            <w:vAlign w:val="center"/>
            <w:hideMark/>
          </w:tcPr>
          <w:p w14:paraId="6DAF3008" w14:textId="77777777" w:rsidR="00841A32" w:rsidRDefault="00841A32" w:rsidP="00091FD4">
            <w:pPr>
              <w:pStyle w:val="TAC"/>
              <w:rPr>
                <w:lang w:eastAsia="ko-KR"/>
              </w:rPr>
            </w:pPr>
            <w:r>
              <w:rPr>
                <w:lang w:eastAsia="ko-KR"/>
              </w:rPr>
              <w:t>915 MHz</w:t>
            </w:r>
          </w:p>
        </w:tc>
        <w:tc>
          <w:tcPr>
            <w:tcW w:w="1010" w:type="dxa"/>
            <w:tcBorders>
              <w:top w:val="single" w:sz="4" w:space="0" w:color="auto"/>
              <w:left w:val="single" w:sz="4" w:space="0" w:color="auto"/>
              <w:bottom w:val="single" w:sz="4" w:space="0" w:color="auto"/>
              <w:right w:val="nil"/>
            </w:tcBorders>
            <w:vAlign w:val="center"/>
            <w:hideMark/>
          </w:tcPr>
          <w:p w14:paraId="74D2843C" w14:textId="77777777" w:rsidR="00841A32" w:rsidRDefault="00841A32" w:rsidP="00091FD4">
            <w:pPr>
              <w:pStyle w:val="TAC"/>
              <w:rPr>
                <w:lang w:eastAsia="ko-KR"/>
              </w:rPr>
            </w:pPr>
            <w:r>
              <w:rPr>
                <w:lang w:eastAsia="ko-KR"/>
              </w:rPr>
              <w:t>925 MHz</w:t>
            </w:r>
          </w:p>
        </w:tc>
        <w:tc>
          <w:tcPr>
            <w:tcW w:w="289" w:type="dxa"/>
            <w:tcBorders>
              <w:top w:val="single" w:sz="4" w:space="0" w:color="auto"/>
              <w:left w:val="nil"/>
              <w:bottom w:val="single" w:sz="4" w:space="0" w:color="auto"/>
              <w:right w:val="nil"/>
            </w:tcBorders>
            <w:vAlign w:val="center"/>
            <w:hideMark/>
          </w:tcPr>
          <w:p w14:paraId="4B27F033" w14:textId="77777777" w:rsidR="00841A32" w:rsidRDefault="00841A32" w:rsidP="00091FD4">
            <w:pPr>
              <w:pStyle w:val="TAC"/>
            </w:pPr>
            <w:r>
              <w:t>–</w:t>
            </w:r>
          </w:p>
        </w:tc>
        <w:tc>
          <w:tcPr>
            <w:tcW w:w="982" w:type="dxa"/>
            <w:tcBorders>
              <w:top w:val="single" w:sz="4" w:space="0" w:color="auto"/>
              <w:left w:val="nil"/>
              <w:bottom w:val="single" w:sz="4" w:space="0" w:color="auto"/>
              <w:right w:val="single" w:sz="4" w:space="0" w:color="auto"/>
            </w:tcBorders>
            <w:vAlign w:val="center"/>
            <w:hideMark/>
          </w:tcPr>
          <w:p w14:paraId="5636BED9" w14:textId="77777777" w:rsidR="00841A32" w:rsidRDefault="00841A32" w:rsidP="00091FD4">
            <w:pPr>
              <w:pStyle w:val="TAC"/>
              <w:rPr>
                <w:lang w:eastAsia="ko-KR"/>
              </w:rPr>
            </w:pPr>
            <w:r>
              <w:rPr>
                <w:lang w:eastAsia="ko-KR"/>
              </w:rPr>
              <w:t>960 MHz</w:t>
            </w:r>
          </w:p>
        </w:tc>
        <w:tc>
          <w:tcPr>
            <w:tcW w:w="1126" w:type="dxa"/>
            <w:tcBorders>
              <w:top w:val="single" w:sz="4" w:space="0" w:color="auto"/>
              <w:left w:val="nil"/>
              <w:bottom w:val="single" w:sz="4" w:space="0" w:color="auto"/>
              <w:right w:val="single" w:sz="4" w:space="0" w:color="auto"/>
            </w:tcBorders>
            <w:hideMark/>
          </w:tcPr>
          <w:p w14:paraId="0D44815F" w14:textId="77777777" w:rsidR="00841A32" w:rsidRDefault="00841A32" w:rsidP="00091FD4">
            <w:pPr>
              <w:pStyle w:val="TAC"/>
              <w:rPr>
                <w:lang w:eastAsia="ko-KR"/>
              </w:rPr>
            </w:pPr>
            <w:r>
              <w:rPr>
                <w:lang w:eastAsia="ko-KR"/>
              </w:rPr>
              <w:t>FDD</w:t>
            </w:r>
          </w:p>
        </w:tc>
        <w:tc>
          <w:tcPr>
            <w:tcW w:w="1043" w:type="dxa"/>
            <w:tcBorders>
              <w:top w:val="single" w:sz="4" w:space="0" w:color="auto"/>
              <w:left w:val="nil"/>
              <w:bottom w:val="single" w:sz="4" w:space="0" w:color="auto"/>
              <w:right w:val="single" w:sz="4" w:space="0" w:color="auto"/>
            </w:tcBorders>
            <w:hideMark/>
          </w:tcPr>
          <w:p w14:paraId="1823DAA1" w14:textId="77777777" w:rsidR="00841A32" w:rsidRDefault="00841A32" w:rsidP="00091FD4">
            <w:pPr>
              <w:pStyle w:val="TAC"/>
              <w:rPr>
                <w:lang w:eastAsia="zh-CN"/>
              </w:rPr>
            </w:pPr>
            <w:r>
              <w:rPr>
                <w:lang w:eastAsia="zh-CN"/>
              </w:rPr>
              <w:t>Uu</w:t>
            </w:r>
          </w:p>
        </w:tc>
      </w:tr>
      <w:tr w:rsidR="00841A32" w14:paraId="71A359FC" w14:textId="77777777" w:rsidTr="00091FD4">
        <w:trPr>
          <w:trHeight w:val="85"/>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001990A0" w14:textId="77777777" w:rsidR="00841A32" w:rsidRDefault="00841A32" w:rsidP="00091FD4">
            <w:pPr>
              <w:pStyle w:val="TAC"/>
              <w:rPr>
                <w:lang w:eastAsia="ko-KR"/>
              </w:rPr>
            </w:pPr>
            <w:r>
              <w:rPr>
                <w:lang w:eastAsia="ko-KR"/>
              </w:rPr>
              <w:t>39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FCDE971" w14:textId="77777777" w:rsidR="00841A32" w:rsidRDefault="00841A32" w:rsidP="00091FD4">
            <w:pPr>
              <w:pStyle w:val="TAC"/>
              <w:rPr>
                <w:lang w:eastAsia="ko-KR"/>
              </w:rPr>
            </w:pPr>
            <w:r>
              <w:rPr>
                <w:lang w:eastAsia="ko-KR"/>
              </w:rPr>
              <w:t>39</w:t>
            </w:r>
          </w:p>
        </w:tc>
        <w:tc>
          <w:tcPr>
            <w:tcW w:w="1005" w:type="dxa"/>
            <w:tcBorders>
              <w:top w:val="single" w:sz="4" w:space="0" w:color="auto"/>
              <w:left w:val="single" w:sz="4" w:space="0" w:color="auto"/>
              <w:bottom w:val="single" w:sz="4" w:space="0" w:color="auto"/>
              <w:right w:val="nil"/>
            </w:tcBorders>
            <w:vAlign w:val="center"/>
            <w:hideMark/>
          </w:tcPr>
          <w:p w14:paraId="49819168" w14:textId="77777777" w:rsidR="00841A32" w:rsidRDefault="00841A32" w:rsidP="00091FD4">
            <w:pPr>
              <w:pStyle w:val="TAC"/>
              <w:rPr>
                <w:lang w:eastAsia="ko-KR"/>
              </w:rPr>
            </w:pPr>
            <w:r>
              <w:rPr>
                <w:lang w:eastAsia="ko-KR"/>
              </w:rPr>
              <w:t>1880 MHz</w:t>
            </w:r>
          </w:p>
        </w:tc>
        <w:tc>
          <w:tcPr>
            <w:tcW w:w="289" w:type="dxa"/>
            <w:tcBorders>
              <w:top w:val="single" w:sz="4" w:space="0" w:color="auto"/>
              <w:left w:val="nil"/>
              <w:bottom w:val="single" w:sz="4" w:space="0" w:color="auto"/>
              <w:right w:val="nil"/>
            </w:tcBorders>
            <w:vAlign w:val="center"/>
            <w:hideMark/>
          </w:tcPr>
          <w:p w14:paraId="0AB425EA" w14:textId="77777777" w:rsidR="00841A32" w:rsidRDefault="00841A32" w:rsidP="00091FD4">
            <w:pPr>
              <w:pStyle w:val="TAC"/>
            </w:pPr>
            <w:r>
              <w:t>–</w:t>
            </w:r>
          </w:p>
        </w:tc>
        <w:tc>
          <w:tcPr>
            <w:tcW w:w="972" w:type="dxa"/>
            <w:tcBorders>
              <w:top w:val="single" w:sz="4" w:space="0" w:color="auto"/>
              <w:left w:val="nil"/>
              <w:bottom w:val="single" w:sz="4" w:space="0" w:color="auto"/>
              <w:right w:val="single" w:sz="4" w:space="0" w:color="auto"/>
            </w:tcBorders>
            <w:vAlign w:val="center"/>
            <w:hideMark/>
          </w:tcPr>
          <w:p w14:paraId="3C1F4166" w14:textId="77777777" w:rsidR="00841A32" w:rsidRDefault="00841A32" w:rsidP="00091FD4">
            <w:pPr>
              <w:pStyle w:val="TAC"/>
              <w:rPr>
                <w:lang w:eastAsia="ko-KR"/>
              </w:rPr>
            </w:pPr>
            <w:r>
              <w:rPr>
                <w:lang w:eastAsia="ko-KR"/>
              </w:rPr>
              <w:t>1920 MHz</w:t>
            </w:r>
          </w:p>
        </w:tc>
        <w:tc>
          <w:tcPr>
            <w:tcW w:w="1010" w:type="dxa"/>
            <w:tcBorders>
              <w:top w:val="single" w:sz="4" w:space="0" w:color="auto"/>
              <w:left w:val="single" w:sz="4" w:space="0" w:color="auto"/>
              <w:bottom w:val="single" w:sz="4" w:space="0" w:color="auto"/>
              <w:right w:val="nil"/>
            </w:tcBorders>
            <w:vAlign w:val="center"/>
            <w:hideMark/>
          </w:tcPr>
          <w:p w14:paraId="161CB329" w14:textId="77777777" w:rsidR="00841A32" w:rsidRDefault="00841A32" w:rsidP="00091FD4">
            <w:pPr>
              <w:pStyle w:val="TAC"/>
              <w:rPr>
                <w:lang w:eastAsia="ko-KR"/>
              </w:rPr>
            </w:pPr>
            <w:r>
              <w:rPr>
                <w:lang w:eastAsia="ko-KR"/>
              </w:rPr>
              <w:t>1880 MHz</w:t>
            </w:r>
          </w:p>
        </w:tc>
        <w:tc>
          <w:tcPr>
            <w:tcW w:w="289" w:type="dxa"/>
            <w:tcBorders>
              <w:top w:val="single" w:sz="4" w:space="0" w:color="auto"/>
              <w:left w:val="nil"/>
              <w:bottom w:val="single" w:sz="4" w:space="0" w:color="auto"/>
              <w:right w:val="nil"/>
            </w:tcBorders>
            <w:vAlign w:val="center"/>
            <w:hideMark/>
          </w:tcPr>
          <w:p w14:paraId="6611DBD9" w14:textId="77777777" w:rsidR="00841A32" w:rsidRDefault="00841A32" w:rsidP="00091FD4">
            <w:pPr>
              <w:pStyle w:val="TAC"/>
            </w:pPr>
            <w:r>
              <w:t>–</w:t>
            </w:r>
          </w:p>
        </w:tc>
        <w:tc>
          <w:tcPr>
            <w:tcW w:w="982" w:type="dxa"/>
            <w:tcBorders>
              <w:top w:val="single" w:sz="4" w:space="0" w:color="auto"/>
              <w:left w:val="nil"/>
              <w:bottom w:val="single" w:sz="4" w:space="0" w:color="auto"/>
              <w:right w:val="single" w:sz="4" w:space="0" w:color="auto"/>
            </w:tcBorders>
            <w:vAlign w:val="center"/>
            <w:hideMark/>
          </w:tcPr>
          <w:p w14:paraId="562BF743" w14:textId="77777777" w:rsidR="00841A32" w:rsidRDefault="00841A32" w:rsidP="00091FD4">
            <w:pPr>
              <w:pStyle w:val="TAC"/>
              <w:rPr>
                <w:lang w:eastAsia="ko-KR"/>
              </w:rPr>
            </w:pPr>
            <w:r>
              <w:rPr>
                <w:lang w:eastAsia="ko-KR"/>
              </w:rPr>
              <w:t>1920 MHz</w:t>
            </w:r>
          </w:p>
        </w:tc>
        <w:tc>
          <w:tcPr>
            <w:tcW w:w="1126" w:type="dxa"/>
            <w:tcBorders>
              <w:top w:val="single" w:sz="4" w:space="0" w:color="auto"/>
              <w:left w:val="nil"/>
              <w:bottom w:val="single" w:sz="4" w:space="0" w:color="auto"/>
              <w:right w:val="single" w:sz="4" w:space="0" w:color="auto"/>
            </w:tcBorders>
            <w:hideMark/>
          </w:tcPr>
          <w:p w14:paraId="6FB9A09A" w14:textId="77777777" w:rsidR="00841A32" w:rsidRDefault="00841A32" w:rsidP="00091FD4">
            <w:pPr>
              <w:pStyle w:val="TAC"/>
              <w:rPr>
                <w:lang w:eastAsia="ko-KR"/>
              </w:rPr>
            </w:pPr>
            <w:r>
              <w:rPr>
                <w:lang w:eastAsia="ko-KR"/>
              </w:rPr>
              <w:t>TDD</w:t>
            </w:r>
          </w:p>
        </w:tc>
        <w:tc>
          <w:tcPr>
            <w:tcW w:w="1043" w:type="dxa"/>
            <w:tcBorders>
              <w:top w:val="single" w:sz="4" w:space="0" w:color="auto"/>
              <w:left w:val="nil"/>
              <w:bottom w:val="single" w:sz="4" w:space="0" w:color="auto"/>
              <w:right w:val="single" w:sz="4" w:space="0" w:color="auto"/>
            </w:tcBorders>
            <w:hideMark/>
          </w:tcPr>
          <w:p w14:paraId="3F5316ED" w14:textId="77777777" w:rsidR="00841A32" w:rsidRDefault="00841A32" w:rsidP="00091FD4">
            <w:pPr>
              <w:pStyle w:val="TAC"/>
              <w:rPr>
                <w:lang w:eastAsia="zh-CN"/>
              </w:rPr>
            </w:pPr>
            <w:r>
              <w:rPr>
                <w:lang w:eastAsia="zh-CN"/>
              </w:rPr>
              <w:t>Uu</w:t>
            </w:r>
          </w:p>
        </w:tc>
      </w:tr>
      <w:tr w:rsidR="00841A32" w14:paraId="32FB2739" w14:textId="77777777" w:rsidTr="00091FD4">
        <w:trPr>
          <w:trHeight w:val="85"/>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22C01B39" w14:textId="77777777" w:rsidR="00841A32" w:rsidRDefault="00841A32" w:rsidP="00091FD4">
            <w:pPr>
              <w:pStyle w:val="TAC"/>
              <w:rPr>
                <w:lang w:eastAsia="ko-KR"/>
              </w:rPr>
            </w:pPr>
            <w:r>
              <w:rPr>
                <w:lang w:eastAsia="ko-KR"/>
              </w:rPr>
              <w:t>41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EE12B28" w14:textId="77777777" w:rsidR="00841A32" w:rsidRDefault="00841A32" w:rsidP="00091FD4">
            <w:pPr>
              <w:pStyle w:val="TAC"/>
              <w:rPr>
                <w:lang w:eastAsia="ko-KR"/>
              </w:rPr>
            </w:pPr>
            <w:r>
              <w:rPr>
                <w:lang w:eastAsia="ko-KR"/>
              </w:rPr>
              <w:t>41</w:t>
            </w:r>
          </w:p>
        </w:tc>
        <w:tc>
          <w:tcPr>
            <w:tcW w:w="1005" w:type="dxa"/>
            <w:tcBorders>
              <w:top w:val="single" w:sz="4" w:space="0" w:color="auto"/>
              <w:left w:val="single" w:sz="4" w:space="0" w:color="auto"/>
              <w:bottom w:val="single" w:sz="4" w:space="0" w:color="auto"/>
              <w:right w:val="nil"/>
            </w:tcBorders>
            <w:vAlign w:val="center"/>
            <w:hideMark/>
          </w:tcPr>
          <w:p w14:paraId="5F416204" w14:textId="77777777" w:rsidR="00841A32" w:rsidRDefault="00841A32" w:rsidP="00091FD4">
            <w:pPr>
              <w:pStyle w:val="TAC"/>
              <w:rPr>
                <w:lang w:eastAsia="ko-KR"/>
              </w:rPr>
            </w:pPr>
            <w:r>
              <w:rPr>
                <w:lang w:eastAsia="ko-KR"/>
              </w:rPr>
              <w:t>2496 MHz</w:t>
            </w:r>
          </w:p>
        </w:tc>
        <w:tc>
          <w:tcPr>
            <w:tcW w:w="289" w:type="dxa"/>
            <w:tcBorders>
              <w:top w:val="single" w:sz="4" w:space="0" w:color="auto"/>
              <w:left w:val="nil"/>
              <w:bottom w:val="single" w:sz="4" w:space="0" w:color="auto"/>
              <w:right w:val="nil"/>
            </w:tcBorders>
            <w:vAlign w:val="center"/>
          </w:tcPr>
          <w:p w14:paraId="6A5A0E0A" w14:textId="77777777" w:rsidR="00841A32" w:rsidRDefault="00841A32" w:rsidP="00091FD4">
            <w:pPr>
              <w:pStyle w:val="TAC"/>
            </w:pPr>
          </w:p>
        </w:tc>
        <w:tc>
          <w:tcPr>
            <w:tcW w:w="972" w:type="dxa"/>
            <w:tcBorders>
              <w:top w:val="single" w:sz="4" w:space="0" w:color="auto"/>
              <w:left w:val="nil"/>
              <w:bottom w:val="single" w:sz="4" w:space="0" w:color="auto"/>
              <w:right w:val="single" w:sz="4" w:space="0" w:color="auto"/>
            </w:tcBorders>
            <w:vAlign w:val="center"/>
            <w:hideMark/>
          </w:tcPr>
          <w:p w14:paraId="1BD986A1" w14:textId="77777777" w:rsidR="00841A32" w:rsidRDefault="00841A32" w:rsidP="00091FD4">
            <w:pPr>
              <w:pStyle w:val="TAC"/>
              <w:rPr>
                <w:lang w:eastAsia="ko-KR"/>
              </w:rPr>
            </w:pPr>
            <w:r>
              <w:rPr>
                <w:lang w:eastAsia="ko-KR"/>
              </w:rPr>
              <w:t>2690 MHz</w:t>
            </w:r>
          </w:p>
        </w:tc>
        <w:tc>
          <w:tcPr>
            <w:tcW w:w="1010" w:type="dxa"/>
            <w:tcBorders>
              <w:top w:val="single" w:sz="4" w:space="0" w:color="auto"/>
              <w:left w:val="single" w:sz="4" w:space="0" w:color="auto"/>
              <w:bottom w:val="single" w:sz="4" w:space="0" w:color="auto"/>
              <w:right w:val="nil"/>
            </w:tcBorders>
            <w:vAlign w:val="center"/>
            <w:hideMark/>
          </w:tcPr>
          <w:p w14:paraId="030E7EAC" w14:textId="77777777" w:rsidR="00841A32" w:rsidRDefault="00841A32" w:rsidP="00091FD4">
            <w:pPr>
              <w:pStyle w:val="TAC"/>
              <w:rPr>
                <w:lang w:eastAsia="ko-KR"/>
              </w:rPr>
            </w:pPr>
            <w:r>
              <w:rPr>
                <w:lang w:eastAsia="ko-KR"/>
              </w:rPr>
              <w:t>2496 MHz</w:t>
            </w:r>
          </w:p>
        </w:tc>
        <w:tc>
          <w:tcPr>
            <w:tcW w:w="289" w:type="dxa"/>
            <w:tcBorders>
              <w:top w:val="single" w:sz="4" w:space="0" w:color="auto"/>
              <w:left w:val="nil"/>
              <w:bottom w:val="single" w:sz="4" w:space="0" w:color="auto"/>
              <w:right w:val="nil"/>
            </w:tcBorders>
            <w:vAlign w:val="center"/>
          </w:tcPr>
          <w:p w14:paraId="5E1E3817" w14:textId="77777777" w:rsidR="00841A32" w:rsidRDefault="00841A32" w:rsidP="00091FD4">
            <w:pPr>
              <w:pStyle w:val="TAC"/>
            </w:pPr>
          </w:p>
        </w:tc>
        <w:tc>
          <w:tcPr>
            <w:tcW w:w="982" w:type="dxa"/>
            <w:tcBorders>
              <w:top w:val="single" w:sz="4" w:space="0" w:color="auto"/>
              <w:left w:val="nil"/>
              <w:bottom w:val="single" w:sz="4" w:space="0" w:color="auto"/>
              <w:right w:val="single" w:sz="4" w:space="0" w:color="auto"/>
            </w:tcBorders>
            <w:vAlign w:val="center"/>
            <w:hideMark/>
          </w:tcPr>
          <w:p w14:paraId="485ABF9F" w14:textId="77777777" w:rsidR="00841A32" w:rsidRDefault="00841A32" w:rsidP="00091FD4">
            <w:pPr>
              <w:pStyle w:val="TAC"/>
              <w:rPr>
                <w:lang w:eastAsia="ko-KR"/>
              </w:rPr>
            </w:pPr>
            <w:r>
              <w:rPr>
                <w:lang w:eastAsia="ko-KR"/>
              </w:rPr>
              <w:t>2690 MHz</w:t>
            </w:r>
          </w:p>
        </w:tc>
        <w:tc>
          <w:tcPr>
            <w:tcW w:w="1126" w:type="dxa"/>
            <w:tcBorders>
              <w:top w:val="single" w:sz="4" w:space="0" w:color="auto"/>
              <w:left w:val="nil"/>
              <w:bottom w:val="single" w:sz="4" w:space="0" w:color="auto"/>
              <w:right w:val="single" w:sz="4" w:space="0" w:color="auto"/>
            </w:tcBorders>
            <w:hideMark/>
          </w:tcPr>
          <w:p w14:paraId="5C760B81" w14:textId="77777777" w:rsidR="00841A32" w:rsidRDefault="00841A32" w:rsidP="00091FD4">
            <w:pPr>
              <w:pStyle w:val="TAC"/>
              <w:rPr>
                <w:lang w:eastAsia="ko-KR"/>
              </w:rPr>
            </w:pPr>
            <w:r>
              <w:rPr>
                <w:lang w:eastAsia="ko-KR"/>
              </w:rPr>
              <w:t>TDD</w:t>
            </w:r>
          </w:p>
        </w:tc>
        <w:tc>
          <w:tcPr>
            <w:tcW w:w="1043" w:type="dxa"/>
            <w:tcBorders>
              <w:top w:val="single" w:sz="4" w:space="0" w:color="auto"/>
              <w:left w:val="nil"/>
              <w:bottom w:val="single" w:sz="4" w:space="0" w:color="auto"/>
              <w:right w:val="single" w:sz="4" w:space="0" w:color="auto"/>
            </w:tcBorders>
            <w:hideMark/>
          </w:tcPr>
          <w:p w14:paraId="37A43E6A" w14:textId="77777777" w:rsidR="00841A32" w:rsidRDefault="00841A32" w:rsidP="00091FD4">
            <w:pPr>
              <w:pStyle w:val="TAC"/>
              <w:rPr>
                <w:lang w:eastAsia="zh-CN"/>
              </w:rPr>
            </w:pPr>
            <w:r>
              <w:rPr>
                <w:lang w:eastAsia="zh-CN"/>
              </w:rPr>
              <w:t>Uu</w:t>
            </w:r>
          </w:p>
        </w:tc>
      </w:tr>
    </w:tbl>
    <w:p w14:paraId="681C90D1" w14:textId="77777777" w:rsidR="00841A32" w:rsidRDefault="00841A32" w:rsidP="00841A32">
      <w:pPr>
        <w:rPr>
          <w:rFonts w:ascii="Arial" w:eastAsia="SimSun" w:hAnsi="Arial" w:cs="Arial"/>
          <w:lang w:val="en-US"/>
        </w:rPr>
      </w:pPr>
    </w:p>
    <w:p w14:paraId="004F6C6C" w14:textId="7556A3E2" w:rsidR="00841A32" w:rsidRPr="00841A32" w:rsidRDefault="00DC683A" w:rsidP="00841A32">
      <w:pPr>
        <w:jc w:val="both"/>
        <w:rPr>
          <w:lang w:val="en-US"/>
        </w:rPr>
      </w:pPr>
      <w:r>
        <w:rPr>
          <w:lang w:val="en-US"/>
        </w:rPr>
        <w:t xml:space="preserve">From our perspective, this table is unnecessary. </w:t>
      </w:r>
      <w:r w:rsidR="00841A32" w:rsidRPr="00841A32">
        <w:rPr>
          <w:lang w:val="en-US"/>
        </w:rPr>
        <w:t>Messages from V2X Services are transparently sent over Uu, similar to other end-to-end services (ftp, http…). The use of the Uu reference point for V2X Services does not impact RF characteristics and minimum performance requirements for E-UTRA User Equipment (UE), i.e. there are no band specific requirements. There is therefore no technical reason why V2X Communication via Uu cannot be offered via all E-UTRA operating bands list</w:t>
      </w:r>
      <w:r w:rsidR="00841A32">
        <w:rPr>
          <w:lang w:val="en-US"/>
        </w:rPr>
        <w:t>ed in table 5.5-1 of TS 36.101.</w:t>
      </w:r>
      <w:r w:rsidR="00841A32" w:rsidRPr="00841A32">
        <w:rPr>
          <w:lang w:val="en-US"/>
        </w:rPr>
        <w:br/>
        <w:t>We were wondering whether table 5.5G shown above would imply for a network implementation, that V2X messages exchanged between an application running on a UE and a V2X Control Function/V2X Application Server in the EPC (reference points V3/V5) are restricted to operating bands 3, 7, 8, 39, and 41, and whether this restriction is intended and desirable.</w:t>
      </w:r>
    </w:p>
    <w:p w14:paraId="2A52D262" w14:textId="17DA1049" w:rsidR="00841A32" w:rsidRPr="00841A32" w:rsidRDefault="00841A32" w:rsidP="00841A32">
      <w:pPr>
        <w:jc w:val="both"/>
        <w:rPr>
          <w:lang w:val="en-US"/>
        </w:rPr>
      </w:pPr>
      <w:r w:rsidRPr="00841A32">
        <w:rPr>
          <w:lang w:val="en-US"/>
        </w:rPr>
        <w:t>We kindly ask RAN2 to confirm that from RAN2 point of view</w:t>
      </w:r>
      <w:r w:rsidR="00DC683A">
        <w:rPr>
          <w:lang w:val="en-US"/>
        </w:rPr>
        <w:t>:</w:t>
      </w:r>
    </w:p>
    <w:p w14:paraId="17DBCF5B" w14:textId="08B979FC" w:rsidR="00841A32" w:rsidRPr="00841A32" w:rsidRDefault="00841A32" w:rsidP="00841A32">
      <w:pPr>
        <w:pStyle w:val="ListParagraph"/>
        <w:numPr>
          <w:ilvl w:val="0"/>
          <w:numId w:val="10"/>
        </w:numPr>
        <w:jc w:val="both"/>
        <w:rPr>
          <w:lang w:val="en-US"/>
        </w:rPr>
      </w:pPr>
      <w:r w:rsidRPr="00841A32">
        <w:rPr>
          <w:lang w:val="en-US"/>
        </w:rPr>
        <w:t>V2X Communication via Uu can and shall be supported b</w:t>
      </w:r>
      <w:r w:rsidRPr="00841A32">
        <w:rPr>
          <w:lang w:val="en-US"/>
        </w:rPr>
        <w:t xml:space="preserve">y every E-UTRA operating band; </w:t>
      </w:r>
      <w:r w:rsidRPr="00841A32">
        <w:rPr>
          <w:lang w:val="en-US"/>
        </w:rPr>
        <w:t>This also means that any RRC signaling with parameters for V2X communication can be provided via all E-UTRA operating band</w:t>
      </w:r>
      <w:r>
        <w:rPr>
          <w:lang w:val="en-US"/>
        </w:rPr>
        <w:t>s</w:t>
      </w:r>
      <w:r w:rsidRPr="00841A32">
        <w:rPr>
          <w:lang w:val="en-US"/>
        </w:rPr>
        <w:t xml:space="preserve">. </w:t>
      </w:r>
    </w:p>
    <w:p w14:paraId="5B44FA9E" w14:textId="6EAEB021" w:rsidR="00841A32" w:rsidRPr="00841A32" w:rsidRDefault="00841A32" w:rsidP="001608D2">
      <w:pPr>
        <w:pStyle w:val="ListParagraph"/>
        <w:numPr>
          <w:ilvl w:val="0"/>
          <w:numId w:val="10"/>
        </w:numPr>
        <w:jc w:val="both"/>
        <w:rPr>
          <w:lang w:val="en-US"/>
        </w:rPr>
      </w:pPr>
      <w:r w:rsidRPr="00841A32">
        <w:rPr>
          <w:lang w:val="en-US"/>
        </w:rPr>
        <w:t>If the first bullet point has been confirmed, we kindly ask RAN2 to send an LS to RAN4 informing them that V2X Communication via Uu is supported by every LTE operating band</w:t>
      </w:r>
      <w:r>
        <w:rPr>
          <w:lang w:val="en-US"/>
        </w:rPr>
        <w:t xml:space="preserve"> from RAN2 point of view and asking whether there are any limitations on the supported bands implied by RAN4 requirements</w:t>
      </w:r>
      <w:r w:rsidRPr="00841A32">
        <w:rPr>
          <w:lang w:val="en-US"/>
        </w:rPr>
        <w:t>.</w:t>
      </w:r>
    </w:p>
    <w:p w14:paraId="43A12B72" w14:textId="1A9A68E6" w:rsidR="00CD4C7B" w:rsidRPr="00841A32" w:rsidRDefault="00DD11E2" w:rsidP="00CD4C7B">
      <w:pPr>
        <w:pStyle w:val="Heading1"/>
        <w:rPr>
          <w:lang w:val="en-US"/>
        </w:rPr>
      </w:pPr>
      <w:r w:rsidRPr="00841A32">
        <w:rPr>
          <w:lang w:val="en-US"/>
        </w:rPr>
        <w:t>3</w:t>
      </w:r>
      <w:r w:rsidR="00CD4C7B" w:rsidRPr="00841A32">
        <w:rPr>
          <w:lang w:val="en-US"/>
        </w:rPr>
        <w:tab/>
      </w:r>
      <w:r w:rsidR="00B3499D" w:rsidRPr="00841A32">
        <w:rPr>
          <w:lang w:val="en-US"/>
        </w:rPr>
        <w:t>Summary</w:t>
      </w:r>
    </w:p>
    <w:p w14:paraId="190C81D1" w14:textId="39B16C9D" w:rsidR="00CD4C7B" w:rsidRDefault="00841A32" w:rsidP="00DC683A">
      <w:pPr>
        <w:jc w:val="both"/>
        <w:rPr>
          <w:lang w:val="en-US"/>
        </w:rPr>
      </w:pPr>
      <w:r w:rsidRPr="00841A32">
        <w:rPr>
          <w:lang w:val="en-US"/>
        </w:rPr>
        <w:t>In this paper</w:t>
      </w:r>
      <w:r>
        <w:rPr>
          <w:lang w:val="en-US"/>
        </w:rPr>
        <w:t>,</w:t>
      </w:r>
      <w:r w:rsidRPr="00841A32">
        <w:rPr>
          <w:lang w:val="en-US"/>
        </w:rPr>
        <w:t xml:space="preserve"> we shortly discussed the applicable bands for V2X services running over Uu bands. </w:t>
      </w:r>
      <w:r>
        <w:rPr>
          <w:lang w:val="en-US"/>
        </w:rPr>
        <w:t>Based on the provided argumentation we kindly request RAN2 to agree on the following:</w:t>
      </w:r>
    </w:p>
    <w:p w14:paraId="66A0935B" w14:textId="2C8C0B60" w:rsidR="00841A32" w:rsidRDefault="00841A32" w:rsidP="00DC683A">
      <w:pPr>
        <w:jc w:val="both"/>
        <w:rPr>
          <w:b/>
          <w:lang w:val="en-US"/>
        </w:rPr>
      </w:pPr>
      <w:r>
        <w:rPr>
          <w:b/>
          <w:lang w:val="en-US"/>
        </w:rPr>
        <w:lastRenderedPageBreak/>
        <w:t xml:space="preserve">Proposal 1: RAN2 confirms that there are no limitations on Uu bands applicable to V2X from RAN2 perspective. </w:t>
      </w:r>
    </w:p>
    <w:p w14:paraId="139D313A" w14:textId="0DB25BBC" w:rsidR="00841A32" w:rsidRPr="00841A32" w:rsidRDefault="00841A32" w:rsidP="00DC683A">
      <w:pPr>
        <w:jc w:val="both"/>
        <w:rPr>
          <w:b/>
          <w:lang w:val="en-US"/>
        </w:rPr>
      </w:pPr>
      <w:r>
        <w:rPr>
          <w:b/>
          <w:lang w:val="en-US"/>
        </w:rPr>
        <w:t>Proposal 2: Send an LS to RA</w:t>
      </w:r>
      <w:r w:rsidR="00DC683A">
        <w:rPr>
          <w:b/>
          <w:lang w:val="en-US"/>
        </w:rPr>
        <w:t>N4 informing this point of view and asking whether there is any RAN4 requirement, which implies limitation of Uu bands applicable to V2X.</w:t>
      </w:r>
    </w:p>
    <w:p w14:paraId="640FE1C6" w14:textId="77777777" w:rsidR="00B3499D" w:rsidRPr="00841A32" w:rsidRDefault="00B3499D" w:rsidP="00CD4C7B">
      <w:pPr>
        <w:rPr>
          <w:lang w:val="en-US"/>
        </w:rPr>
      </w:pPr>
    </w:p>
    <w:p w14:paraId="0FDCFAC2" w14:textId="77777777" w:rsidR="00CD4C7B" w:rsidRPr="00841A32" w:rsidRDefault="00CD4C7B" w:rsidP="00CD4C7B">
      <w:pPr>
        <w:pStyle w:val="Heading1"/>
        <w:rPr>
          <w:lang w:val="en-US"/>
        </w:rPr>
      </w:pPr>
      <w:r w:rsidRPr="00841A32">
        <w:rPr>
          <w:lang w:val="en-US"/>
        </w:rPr>
        <w:t>References</w:t>
      </w:r>
    </w:p>
    <w:p w14:paraId="35F222F4" w14:textId="5045B525" w:rsidR="00080512" w:rsidRPr="00DC683A" w:rsidRDefault="00DC683A" w:rsidP="00DC683A">
      <w:pPr>
        <w:numPr>
          <w:ilvl w:val="0"/>
          <w:numId w:val="4"/>
        </w:numPr>
        <w:overflowPunct w:val="0"/>
        <w:autoSpaceDE w:val="0"/>
        <w:autoSpaceDN w:val="0"/>
        <w:adjustRightInd w:val="0"/>
        <w:textAlignment w:val="baseline"/>
        <w:rPr>
          <w:lang w:val="en-US"/>
        </w:rPr>
      </w:pPr>
      <w:r w:rsidRPr="00DC683A">
        <w:rPr>
          <w:lang w:val="en-US"/>
        </w:rPr>
        <w:tab/>
      </w:r>
      <w:r>
        <w:rPr>
          <w:lang w:val="en-US"/>
        </w:rPr>
        <w:t xml:space="preserve">3GPP TS 36.101, </w:t>
      </w:r>
      <w:r w:rsidRPr="00DC683A">
        <w:rPr>
          <w:i/>
          <w:lang w:val="en-US"/>
        </w:rPr>
        <w:t>Evolved Universal Terrestrial Radio Access (E-UTRA); User Equipment (UE) radio transmission and reception</w:t>
      </w:r>
    </w:p>
    <w:sectPr w:rsidR="00080512" w:rsidRPr="00DC683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925FA" w14:textId="77777777" w:rsidR="00D62B82" w:rsidRDefault="00D62B82">
      <w:r>
        <w:separator/>
      </w:r>
    </w:p>
  </w:endnote>
  <w:endnote w:type="continuationSeparator" w:id="0">
    <w:p w14:paraId="048F3CE6" w14:textId="77777777" w:rsidR="00D62B82" w:rsidRDefault="00D6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D0FFD" w14:textId="77777777" w:rsidR="00D62B82" w:rsidRDefault="00D62B82">
      <w:r>
        <w:separator/>
      </w:r>
    </w:p>
  </w:footnote>
  <w:footnote w:type="continuationSeparator" w:id="0">
    <w:p w14:paraId="1201FB6E" w14:textId="77777777" w:rsidR="00D62B82" w:rsidRDefault="00D62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37CAD"/>
    <w:multiLevelType w:val="hybridMultilevel"/>
    <w:tmpl w:val="BDB696CA"/>
    <w:lvl w:ilvl="0" w:tplc="7FC662D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2DA0AF5"/>
    <w:multiLevelType w:val="hybridMultilevel"/>
    <w:tmpl w:val="11CE5E32"/>
    <w:lvl w:ilvl="0" w:tplc="04150001">
      <w:start w:val="2"/>
      <w:numFmt w:val="bullet"/>
      <w:lvlText w:val=""/>
      <w:lvlJc w:val="left"/>
      <w:pPr>
        <w:ind w:left="720" w:hanging="360"/>
      </w:pPr>
      <w:rPr>
        <w:rFonts w:ascii="Symbol" w:eastAsia="Times New Roman"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2BE0A8E"/>
    <w:multiLevelType w:val="hybridMultilevel"/>
    <w:tmpl w:val="43789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B633862"/>
    <w:multiLevelType w:val="hybridMultilevel"/>
    <w:tmpl w:val="898EB3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6D534F6B"/>
    <w:multiLevelType w:val="hybridMultilevel"/>
    <w:tmpl w:val="688E7AA8"/>
    <w:lvl w:ilvl="0" w:tplc="7FC662D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9C37B57"/>
    <w:multiLevelType w:val="hybridMultilevel"/>
    <w:tmpl w:val="B1E2AF44"/>
    <w:lvl w:ilvl="0" w:tplc="89785E3C">
      <w:numFmt w:val="bullet"/>
      <w:lvlText w:val=""/>
      <w:lvlJc w:val="left"/>
      <w:pPr>
        <w:ind w:left="720" w:hanging="360"/>
      </w:pPr>
      <w:rPr>
        <w:rFonts w:ascii="Symbol" w:eastAsia="Times New Roman"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8"/>
  </w:num>
  <w:num w:numId="7">
    <w:abstractNumId w:val="3"/>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7FCB"/>
    <w:rsid w:val="00040095"/>
    <w:rsid w:val="000738A4"/>
    <w:rsid w:val="00080512"/>
    <w:rsid w:val="00090468"/>
    <w:rsid w:val="000B7BCF"/>
    <w:rsid w:val="000C14DF"/>
    <w:rsid w:val="000C522B"/>
    <w:rsid w:val="000D3196"/>
    <w:rsid w:val="000D58AB"/>
    <w:rsid w:val="00112F1A"/>
    <w:rsid w:val="00145075"/>
    <w:rsid w:val="001608D2"/>
    <w:rsid w:val="001619FF"/>
    <w:rsid w:val="001741A0"/>
    <w:rsid w:val="00194CD0"/>
    <w:rsid w:val="001B49C9"/>
    <w:rsid w:val="001C15FC"/>
    <w:rsid w:val="001F168B"/>
    <w:rsid w:val="001F7831"/>
    <w:rsid w:val="00204045"/>
    <w:rsid w:val="0022606D"/>
    <w:rsid w:val="002747EC"/>
    <w:rsid w:val="002855BF"/>
    <w:rsid w:val="002B25E0"/>
    <w:rsid w:val="002B4EEE"/>
    <w:rsid w:val="002C2123"/>
    <w:rsid w:val="002F0D22"/>
    <w:rsid w:val="003172DC"/>
    <w:rsid w:val="00326069"/>
    <w:rsid w:val="0035462D"/>
    <w:rsid w:val="003B40AD"/>
    <w:rsid w:val="003C4E37"/>
    <w:rsid w:val="003E16BE"/>
    <w:rsid w:val="003E47FF"/>
    <w:rsid w:val="004006E8"/>
    <w:rsid w:val="00401855"/>
    <w:rsid w:val="00477455"/>
    <w:rsid w:val="004B590B"/>
    <w:rsid w:val="004D3578"/>
    <w:rsid w:val="004D380D"/>
    <w:rsid w:val="004E213A"/>
    <w:rsid w:val="004F31FB"/>
    <w:rsid w:val="004F4E69"/>
    <w:rsid w:val="00503171"/>
    <w:rsid w:val="00506C28"/>
    <w:rsid w:val="00534DA0"/>
    <w:rsid w:val="00543E6C"/>
    <w:rsid w:val="00565087"/>
    <w:rsid w:val="0056573F"/>
    <w:rsid w:val="00611566"/>
    <w:rsid w:val="00646D99"/>
    <w:rsid w:val="00656910"/>
    <w:rsid w:val="00683D2D"/>
    <w:rsid w:val="006A605D"/>
    <w:rsid w:val="006C66D8"/>
    <w:rsid w:val="006D1E24"/>
    <w:rsid w:val="006E1417"/>
    <w:rsid w:val="006E32E6"/>
    <w:rsid w:val="006F6A2C"/>
    <w:rsid w:val="00710201"/>
    <w:rsid w:val="00711D69"/>
    <w:rsid w:val="007342B5"/>
    <w:rsid w:val="00734A5B"/>
    <w:rsid w:val="007428C4"/>
    <w:rsid w:val="00744E76"/>
    <w:rsid w:val="00757D40"/>
    <w:rsid w:val="00763ADC"/>
    <w:rsid w:val="00781F0F"/>
    <w:rsid w:val="0078727C"/>
    <w:rsid w:val="0079049D"/>
    <w:rsid w:val="007B18D8"/>
    <w:rsid w:val="007C095F"/>
    <w:rsid w:val="007F3FB4"/>
    <w:rsid w:val="008028A4"/>
    <w:rsid w:val="00813245"/>
    <w:rsid w:val="00841A32"/>
    <w:rsid w:val="00855011"/>
    <w:rsid w:val="008768CA"/>
    <w:rsid w:val="00877EF9"/>
    <w:rsid w:val="00880559"/>
    <w:rsid w:val="008B5306"/>
    <w:rsid w:val="008F0406"/>
    <w:rsid w:val="0090271F"/>
    <w:rsid w:val="00902DB9"/>
    <w:rsid w:val="0090466A"/>
    <w:rsid w:val="009304BC"/>
    <w:rsid w:val="00936071"/>
    <w:rsid w:val="00940212"/>
    <w:rsid w:val="00942EC2"/>
    <w:rsid w:val="00947AA7"/>
    <w:rsid w:val="00961B32"/>
    <w:rsid w:val="00970DB3"/>
    <w:rsid w:val="00974BB0"/>
    <w:rsid w:val="009A0AF3"/>
    <w:rsid w:val="009B07CD"/>
    <w:rsid w:val="009B64B8"/>
    <w:rsid w:val="009C19E9"/>
    <w:rsid w:val="009D74A6"/>
    <w:rsid w:val="009F2CBC"/>
    <w:rsid w:val="00A10F02"/>
    <w:rsid w:val="00A204CA"/>
    <w:rsid w:val="00A275CA"/>
    <w:rsid w:val="00A53724"/>
    <w:rsid w:val="00A6031E"/>
    <w:rsid w:val="00A82346"/>
    <w:rsid w:val="00A9671C"/>
    <w:rsid w:val="00AA1553"/>
    <w:rsid w:val="00B15449"/>
    <w:rsid w:val="00B3499D"/>
    <w:rsid w:val="00B47FD1"/>
    <w:rsid w:val="00B516BB"/>
    <w:rsid w:val="00C12B51"/>
    <w:rsid w:val="00C24650"/>
    <w:rsid w:val="00C33079"/>
    <w:rsid w:val="00C83A13"/>
    <w:rsid w:val="00C9068C"/>
    <w:rsid w:val="00C92967"/>
    <w:rsid w:val="00C92F9B"/>
    <w:rsid w:val="00C97606"/>
    <w:rsid w:val="00CA3D0C"/>
    <w:rsid w:val="00CA654B"/>
    <w:rsid w:val="00CD4C7B"/>
    <w:rsid w:val="00CD5392"/>
    <w:rsid w:val="00CE107D"/>
    <w:rsid w:val="00CF2BE4"/>
    <w:rsid w:val="00D62B82"/>
    <w:rsid w:val="00D738D6"/>
    <w:rsid w:val="00D80795"/>
    <w:rsid w:val="00D854BE"/>
    <w:rsid w:val="00D87E00"/>
    <w:rsid w:val="00D9134D"/>
    <w:rsid w:val="00D96D11"/>
    <w:rsid w:val="00DA7A03"/>
    <w:rsid w:val="00DB1818"/>
    <w:rsid w:val="00DC309B"/>
    <w:rsid w:val="00DC4DA2"/>
    <w:rsid w:val="00DC683A"/>
    <w:rsid w:val="00DD11E2"/>
    <w:rsid w:val="00E62835"/>
    <w:rsid w:val="00E77645"/>
    <w:rsid w:val="00E83697"/>
    <w:rsid w:val="00E84504"/>
    <w:rsid w:val="00E86350"/>
    <w:rsid w:val="00EB6630"/>
    <w:rsid w:val="00EC4A25"/>
    <w:rsid w:val="00F025A2"/>
    <w:rsid w:val="00F07388"/>
    <w:rsid w:val="00F2026E"/>
    <w:rsid w:val="00F2210A"/>
    <w:rsid w:val="00F26070"/>
    <w:rsid w:val="00F37743"/>
    <w:rsid w:val="00F43A6A"/>
    <w:rsid w:val="00F54A3D"/>
    <w:rsid w:val="00F54CB0"/>
    <w:rsid w:val="00F653B8"/>
    <w:rsid w:val="00F71B89"/>
    <w:rsid w:val="00F7353C"/>
    <w:rsid w:val="00F76F8F"/>
    <w:rsid w:val="00F968B3"/>
    <w:rsid w:val="00FA1266"/>
    <w:rsid w:val="00FA155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4F4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E69"/>
    <w:rPr>
      <w:rFonts w:ascii="Arial" w:eastAsia="MS Mincho" w:hAnsi="Arial"/>
      <w:szCs w:val="24"/>
    </w:rPr>
  </w:style>
  <w:style w:type="table" w:styleId="TableGrid">
    <w:name w:val="Table Grid"/>
    <w:basedOn w:val="TableNormal"/>
    <w:rsid w:val="00683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link w:val="B-BodyChar"/>
    <w:uiPriority w:val="30"/>
    <w:qFormat/>
    <w:rsid w:val="00683D2D"/>
    <w:pPr>
      <w:tabs>
        <w:tab w:val="left" w:pos="2160"/>
      </w:tabs>
      <w:spacing w:before="120" w:after="40"/>
      <w:ind w:left="720"/>
    </w:pPr>
    <w:rPr>
      <w:rFonts w:eastAsia="SimSun"/>
      <w:sz w:val="22"/>
      <w:lang w:val="en-US" w:eastAsia="en-US"/>
    </w:rPr>
  </w:style>
  <w:style w:type="character" w:customStyle="1" w:styleId="B-BodyChar">
    <w:name w:val="B-Body Char"/>
    <w:basedOn w:val="DefaultParagraphFont"/>
    <w:link w:val="B-Body"/>
    <w:uiPriority w:val="30"/>
    <w:rsid w:val="00683D2D"/>
    <w:rPr>
      <w:rFonts w:eastAsia="SimSun"/>
      <w:sz w:val="22"/>
      <w:lang w:val="en-US" w:eastAsia="en-US"/>
    </w:rPr>
  </w:style>
  <w:style w:type="paragraph" w:styleId="ListParagraph">
    <w:name w:val="List Paragraph"/>
    <w:basedOn w:val="Normal"/>
    <w:uiPriority w:val="34"/>
    <w:qFormat/>
    <w:rsid w:val="009304BC"/>
    <w:pPr>
      <w:ind w:left="720"/>
      <w:contextualSpacing/>
    </w:pPr>
  </w:style>
  <w:style w:type="character" w:styleId="CommentReference">
    <w:name w:val="annotation reference"/>
    <w:basedOn w:val="DefaultParagraphFont"/>
    <w:rsid w:val="001608D2"/>
    <w:rPr>
      <w:sz w:val="16"/>
      <w:szCs w:val="16"/>
    </w:rPr>
  </w:style>
  <w:style w:type="paragraph" w:styleId="CommentText">
    <w:name w:val="annotation text"/>
    <w:basedOn w:val="Normal"/>
    <w:link w:val="CommentTextChar"/>
    <w:rsid w:val="001608D2"/>
  </w:style>
  <w:style w:type="character" w:customStyle="1" w:styleId="CommentTextChar">
    <w:name w:val="Comment Text Char"/>
    <w:basedOn w:val="DefaultParagraphFont"/>
    <w:link w:val="CommentText"/>
    <w:rsid w:val="001608D2"/>
    <w:rPr>
      <w:lang w:eastAsia="en-US"/>
    </w:rPr>
  </w:style>
  <w:style w:type="paragraph" w:styleId="CommentSubject">
    <w:name w:val="annotation subject"/>
    <w:basedOn w:val="CommentText"/>
    <w:next w:val="CommentText"/>
    <w:link w:val="CommentSubjectChar"/>
    <w:rsid w:val="001608D2"/>
    <w:rPr>
      <w:b/>
      <w:bCs/>
    </w:rPr>
  </w:style>
  <w:style w:type="character" w:customStyle="1" w:styleId="CommentSubjectChar">
    <w:name w:val="Comment Subject Char"/>
    <w:basedOn w:val="CommentTextChar"/>
    <w:link w:val="CommentSubject"/>
    <w:rsid w:val="001608D2"/>
    <w:rPr>
      <w:b/>
      <w:bCs/>
      <w:lang w:eastAsia="en-US"/>
    </w:rPr>
  </w:style>
  <w:style w:type="paragraph" w:styleId="BalloonText">
    <w:name w:val="Balloon Text"/>
    <w:basedOn w:val="Normal"/>
    <w:link w:val="BalloonTextChar"/>
    <w:semiHidden/>
    <w:unhideWhenUsed/>
    <w:rsid w:val="001608D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608D2"/>
    <w:rPr>
      <w:rFonts w:ascii="Segoe UI" w:hAnsi="Segoe UI" w:cs="Segoe UI"/>
      <w:sz w:val="18"/>
      <w:szCs w:val="18"/>
      <w:lang w:eastAsia="en-US"/>
    </w:rPr>
  </w:style>
  <w:style w:type="character" w:customStyle="1" w:styleId="TACChar">
    <w:name w:val="TAC Char"/>
    <w:link w:val="TAC"/>
    <w:locked/>
    <w:rsid w:val="00841A32"/>
    <w:rPr>
      <w:rFonts w:ascii="Arial" w:hAnsi="Arial"/>
      <w:sz w:val="18"/>
      <w:lang w:eastAsia="en-US"/>
    </w:rPr>
  </w:style>
  <w:style w:type="character" w:customStyle="1" w:styleId="THChar">
    <w:name w:val="TH Char"/>
    <w:link w:val="TH"/>
    <w:locked/>
    <w:rsid w:val="00841A32"/>
    <w:rPr>
      <w:rFonts w:ascii="Arial" w:hAnsi="Arial"/>
      <w:b/>
      <w:lang w:eastAsia="en-US"/>
    </w:rPr>
  </w:style>
  <w:style w:type="character" w:customStyle="1" w:styleId="TAHCar">
    <w:name w:val="TAH Car"/>
    <w:link w:val="TAH"/>
    <w:locked/>
    <w:rsid w:val="00841A3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01401">
      <w:bodyDiv w:val="1"/>
      <w:marLeft w:val="0"/>
      <w:marRight w:val="0"/>
      <w:marTop w:val="0"/>
      <w:marBottom w:val="0"/>
      <w:divBdr>
        <w:top w:val="none" w:sz="0" w:space="0" w:color="auto"/>
        <w:left w:val="none" w:sz="0" w:space="0" w:color="auto"/>
        <w:bottom w:val="none" w:sz="0" w:space="0" w:color="auto"/>
        <w:right w:val="none" w:sz="0" w:space="0" w:color="auto"/>
      </w:divBdr>
    </w:div>
    <w:div w:id="1129251194">
      <w:bodyDiv w:val="1"/>
      <w:marLeft w:val="0"/>
      <w:marRight w:val="0"/>
      <w:marTop w:val="0"/>
      <w:marBottom w:val="0"/>
      <w:divBdr>
        <w:top w:val="none" w:sz="0" w:space="0" w:color="auto"/>
        <w:left w:val="none" w:sz="0" w:space="0" w:color="auto"/>
        <w:bottom w:val="none" w:sz="0" w:space="0" w:color="auto"/>
        <w:right w:val="none" w:sz="0" w:space="0" w:color="auto"/>
      </w:divBdr>
    </w:div>
    <w:div w:id="1260913257">
      <w:bodyDiv w:val="1"/>
      <w:marLeft w:val="0"/>
      <w:marRight w:val="0"/>
      <w:marTop w:val="0"/>
      <w:marBottom w:val="0"/>
      <w:divBdr>
        <w:top w:val="none" w:sz="0" w:space="0" w:color="auto"/>
        <w:left w:val="none" w:sz="0" w:space="0" w:color="auto"/>
        <w:bottom w:val="none" w:sz="0" w:space="0" w:color="auto"/>
        <w:right w:val="none" w:sz="0" w:space="0" w:color="auto"/>
      </w:divBdr>
      <w:divsChild>
        <w:div w:id="66152033">
          <w:marLeft w:val="0"/>
          <w:marRight w:val="0"/>
          <w:marTop w:val="0"/>
          <w:marBottom w:val="0"/>
          <w:divBdr>
            <w:top w:val="none" w:sz="0" w:space="0" w:color="auto"/>
            <w:left w:val="none" w:sz="0" w:space="0" w:color="auto"/>
            <w:bottom w:val="none" w:sz="0" w:space="0" w:color="auto"/>
            <w:right w:val="none" w:sz="0" w:space="0" w:color="auto"/>
          </w:divBdr>
        </w:div>
      </w:divsChild>
    </w:div>
    <w:div w:id="1519927028">
      <w:bodyDiv w:val="1"/>
      <w:marLeft w:val="0"/>
      <w:marRight w:val="0"/>
      <w:marTop w:val="0"/>
      <w:marBottom w:val="0"/>
      <w:divBdr>
        <w:top w:val="none" w:sz="0" w:space="0" w:color="auto"/>
        <w:left w:val="none" w:sz="0" w:space="0" w:color="auto"/>
        <w:bottom w:val="none" w:sz="0" w:space="0" w:color="auto"/>
        <w:right w:val="none" w:sz="0" w:space="0" w:color="auto"/>
      </w:divBdr>
    </w:div>
    <w:div w:id="202540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16</TotalTime>
  <Pages>2</Pages>
  <Words>420</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2937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Dawid Koziol</cp:lastModifiedBy>
  <cp:revision>4</cp:revision>
  <dcterms:created xsi:type="dcterms:W3CDTF">2017-08-11T08:58:00Z</dcterms:created>
  <dcterms:modified xsi:type="dcterms:W3CDTF">2017-08-11T09:14:00Z</dcterms:modified>
</cp:coreProperties>
</file>