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312CE1C5" w:rsidR="00B20083" w:rsidRPr="00F6699B" w:rsidRDefault="00B20083" w:rsidP="00B20083">
      <w:pPr>
        <w:pStyle w:val="CRCoverPage"/>
        <w:tabs>
          <w:tab w:val="right" w:pos="9639"/>
        </w:tabs>
        <w:spacing w:after="0"/>
        <w:rPr>
          <w:rFonts w:eastAsiaTheme="minorEastAsia"/>
          <w:b/>
          <w:i/>
          <w:noProof/>
          <w:sz w:val="28"/>
          <w:lang w:eastAsia="ko-KR"/>
        </w:rPr>
      </w:pPr>
      <w:r w:rsidRPr="00F6699B">
        <w:rPr>
          <w:b/>
          <w:noProof/>
          <w:sz w:val="24"/>
        </w:rPr>
        <w:t xml:space="preserve">3GPP TSG-RAN WG2 </w:t>
      </w:r>
      <w:r w:rsidR="00BD4F74">
        <w:rPr>
          <w:b/>
          <w:noProof/>
          <w:sz w:val="24"/>
        </w:rPr>
        <w:t>Meeting #99</w:t>
      </w:r>
      <w:r w:rsidRPr="00BF29E4">
        <w:rPr>
          <w:b/>
          <w:i/>
          <w:noProof/>
          <w:sz w:val="28"/>
        </w:rPr>
        <w:tab/>
      </w:r>
      <w:bookmarkStart w:id="0" w:name="_GoBack"/>
      <w:r w:rsidRPr="00C4089E">
        <w:rPr>
          <w:b/>
          <w:i/>
          <w:noProof/>
          <w:sz w:val="28"/>
        </w:rPr>
        <w:t>R2-</w:t>
      </w:r>
      <w:r>
        <w:rPr>
          <w:b/>
          <w:i/>
          <w:noProof/>
          <w:sz w:val="28"/>
        </w:rPr>
        <w:t>170</w:t>
      </w:r>
      <w:r w:rsidR="00DC3AF2">
        <w:rPr>
          <w:b/>
          <w:i/>
          <w:noProof/>
          <w:sz w:val="28"/>
        </w:rPr>
        <w:t>8942</w:t>
      </w:r>
      <w:bookmarkEnd w:id="0"/>
    </w:p>
    <w:p w14:paraId="0531ADA9" w14:textId="3A2DE73B" w:rsidR="00B20083" w:rsidRPr="00233C6A" w:rsidRDefault="00BD4F74" w:rsidP="00B20083">
      <w:pPr>
        <w:pStyle w:val="CRCoverPage"/>
        <w:tabs>
          <w:tab w:val="right" w:pos="9639"/>
        </w:tabs>
        <w:spacing w:after="0"/>
        <w:rPr>
          <w:rFonts w:eastAsiaTheme="minorEastAsia"/>
          <w:b/>
          <w:noProof/>
          <w:sz w:val="24"/>
          <w:lang w:val="sv-SE" w:eastAsia="ko-KR"/>
        </w:rPr>
      </w:pPr>
      <w:r>
        <w:rPr>
          <w:rFonts w:eastAsia="바탕"/>
          <w:b/>
          <w:noProof/>
          <w:sz w:val="24"/>
          <w:lang w:val="en-US"/>
        </w:rPr>
        <w:t>Berlin</w:t>
      </w:r>
      <w:r w:rsidR="00B20083" w:rsidRPr="00BA3A3D">
        <w:rPr>
          <w:rFonts w:eastAsia="바탕" w:hint="eastAsia"/>
          <w:b/>
          <w:noProof/>
          <w:sz w:val="24"/>
          <w:lang w:val="en-US"/>
        </w:rPr>
        <w:t xml:space="preserve">, </w:t>
      </w:r>
      <w:r w:rsidR="00D25532">
        <w:rPr>
          <w:rFonts w:eastAsia="바탕"/>
          <w:b/>
          <w:noProof/>
          <w:sz w:val="24"/>
          <w:lang w:val="en-US"/>
        </w:rPr>
        <w:t>Germany</w:t>
      </w:r>
      <w:r w:rsidR="00B20083" w:rsidRPr="00BA3A3D">
        <w:rPr>
          <w:rFonts w:eastAsia="바탕" w:hint="eastAsia"/>
          <w:b/>
          <w:noProof/>
          <w:sz w:val="24"/>
          <w:lang w:val="en-US"/>
        </w:rPr>
        <w:t xml:space="preserve">, </w:t>
      </w:r>
      <w:r w:rsidR="00142314">
        <w:rPr>
          <w:rFonts w:eastAsia="바탕"/>
          <w:b/>
          <w:noProof/>
          <w:sz w:val="24"/>
          <w:lang w:val="en-US"/>
        </w:rPr>
        <w:t>2</w:t>
      </w:r>
      <w:r>
        <w:rPr>
          <w:rFonts w:eastAsia="바탕"/>
          <w:b/>
          <w:noProof/>
          <w:sz w:val="24"/>
          <w:lang w:val="en-US"/>
        </w:rPr>
        <w:t>1</w:t>
      </w:r>
      <w:r w:rsidR="00B20083">
        <w:rPr>
          <w:rFonts w:eastAsia="바탕"/>
          <w:b/>
          <w:noProof/>
          <w:sz w:val="24"/>
          <w:vertAlign w:val="superscript"/>
          <w:lang w:val="en-US" w:eastAsia="ko-KR"/>
        </w:rPr>
        <w:t>th</w:t>
      </w:r>
      <w:r w:rsidR="00B20083">
        <w:rPr>
          <w:rFonts w:eastAsia="바탕" w:hint="eastAsia"/>
          <w:b/>
          <w:noProof/>
          <w:sz w:val="24"/>
          <w:lang w:val="en-US" w:eastAsia="ko-KR"/>
        </w:rPr>
        <w:t xml:space="preserve"> </w:t>
      </w:r>
      <w:r w:rsidR="00B20083">
        <w:rPr>
          <w:rFonts w:eastAsia="맑은 고딕"/>
          <w:b/>
          <w:noProof/>
          <w:sz w:val="24"/>
          <w:lang w:eastAsia="ko-KR"/>
        </w:rPr>
        <w:t>–</w:t>
      </w:r>
      <w:r w:rsidR="00B20083" w:rsidRPr="00B430D4">
        <w:rPr>
          <w:rFonts w:eastAsia="맑은 고딕"/>
          <w:b/>
          <w:noProof/>
          <w:sz w:val="24"/>
          <w:lang w:eastAsia="ko-KR"/>
        </w:rPr>
        <w:t xml:space="preserve"> </w:t>
      </w:r>
      <w:r w:rsidR="00142314">
        <w:rPr>
          <w:rFonts w:eastAsia="맑은 고딕"/>
          <w:b/>
          <w:noProof/>
          <w:sz w:val="24"/>
          <w:lang w:eastAsia="ko-KR"/>
        </w:rPr>
        <w:t>2</w:t>
      </w:r>
      <w:r>
        <w:rPr>
          <w:rFonts w:eastAsia="맑은 고딕"/>
          <w:b/>
          <w:noProof/>
          <w:sz w:val="24"/>
          <w:lang w:eastAsia="ko-KR"/>
        </w:rPr>
        <w:t>5</w:t>
      </w:r>
      <w:r w:rsidR="00B20083" w:rsidRPr="008A4EA4">
        <w:rPr>
          <w:rFonts w:eastAsia="맑은 고딕"/>
          <w:b/>
          <w:noProof/>
          <w:sz w:val="24"/>
          <w:vertAlign w:val="superscript"/>
          <w:lang w:eastAsia="ko-KR"/>
        </w:rPr>
        <w:t>th</w:t>
      </w:r>
      <w:r w:rsidR="00B20083">
        <w:rPr>
          <w:rFonts w:eastAsia="맑은 고딕"/>
          <w:b/>
          <w:noProof/>
          <w:sz w:val="24"/>
          <w:lang w:eastAsia="ko-KR"/>
        </w:rPr>
        <w:t xml:space="preserve"> </w:t>
      </w:r>
      <w:r>
        <w:rPr>
          <w:rFonts w:eastAsia="맑은 고딕"/>
          <w:b/>
          <w:noProof/>
          <w:sz w:val="24"/>
          <w:lang w:eastAsia="ko-KR"/>
        </w:rPr>
        <w:t>August</w:t>
      </w:r>
      <w:r w:rsidR="00B20083">
        <w:rPr>
          <w:rFonts w:eastAsia="맑은 고딕"/>
          <w:b/>
          <w:noProof/>
          <w:sz w:val="24"/>
          <w:lang w:eastAsia="ko-KR"/>
        </w:rPr>
        <w:t>, 2017</w:t>
      </w:r>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02671FB4"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Pr>
          <w:rFonts w:ascii="Arial" w:hAnsi="Arial" w:hint="eastAsia"/>
          <w:b/>
          <w:sz w:val="24"/>
          <w:lang w:val="en-US" w:eastAsia="ko-KR"/>
        </w:rPr>
        <w:tab/>
      </w:r>
      <w:r w:rsidR="00D25532">
        <w:rPr>
          <w:rFonts w:ascii="Arial" w:hAnsi="Arial"/>
          <w:sz w:val="24"/>
          <w:lang w:val="en-US" w:eastAsia="ko-KR"/>
        </w:rPr>
        <w:t>9</w:t>
      </w:r>
      <w:r w:rsidR="00071BE7" w:rsidRPr="00FC13B2">
        <w:rPr>
          <w:rFonts w:ascii="Arial" w:hAnsi="Arial" w:hint="eastAsia"/>
          <w:sz w:val="24"/>
          <w:lang w:val="en-US" w:eastAsia="ko-KR"/>
        </w:rPr>
        <w:t>.</w:t>
      </w:r>
      <w:r w:rsidR="00D25532">
        <w:rPr>
          <w:rFonts w:ascii="Arial" w:hAnsi="Arial"/>
          <w:sz w:val="24"/>
          <w:lang w:val="en-US" w:eastAsia="ko-KR"/>
        </w:rPr>
        <w:t>7</w:t>
      </w:r>
      <w:r w:rsidR="00142314">
        <w:rPr>
          <w:rFonts w:ascii="Arial" w:hAnsi="Arial"/>
          <w:sz w:val="24"/>
          <w:lang w:val="en-US" w:eastAsia="ko-KR"/>
        </w:rPr>
        <w:t>.</w:t>
      </w:r>
      <w:r w:rsidR="00D25532">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580B955C"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2CCC">
        <w:rPr>
          <w:rFonts w:ascii="Arial" w:hAnsi="Arial"/>
          <w:sz w:val="24"/>
          <w:lang w:val="en-US" w:eastAsia="ko-KR"/>
        </w:rPr>
        <w:t>LTE Handover with CN Type Change for E-UTRA connected to 5GC</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69EACE45" w14:textId="73DF045D" w:rsidR="0095723A" w:rsidRPr="00ED1611"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the </w:t>
      </w:r>
      <w:r w:rsidR="00DC3EF3">
        <w:rPr>
          <w:rFonts w:eastAsiaTheme="minorHAnsi"/>
          <w:color w:val="000000" w:themeColor="text1"/>
          <w:lang w:val="en-US" w:eastAsia="ko-KR"/>
        </w:rPr>
        <w:t xml:space="preserve">issues on </w:t>
      </w:r>
      <w:r w:rsidR="00875466">
        <w:rPr>
          <w:rFonts w:eastAsiaTheme="minorHAnsi"/>
          <w:color w:val="000000" w:themeColor="text1"/>
          <w:lang w:val="en-US" w:eastAsia="ko-KR"/>
        </w:rPr>
        <w:t>handover between LTE cells connected to EPC and LTE cells connected to 5G-CN</w:t>
      </w:r>
      <w:r w:rsidR="0052090A">
        <w:rPr>
          <w:rFonts w:eastAsiaTheme="minorHAnsi"/>
          <w:color w:val="000000" w:themeColor="text1"/>
          <w:lang w:val="en-US" w:eastAsia="ko-KR"/>
        </w:rPr>
        <w:t xml:space="preserve"> and present a few proposals</w:t>
      </w:r>
      <w:r w:rsidR="0055744B">
        <w:rPr>
          <w:rFonts w:eastAsiaTheme="minorHAnsi"/>
          <w:color w:val="000000" w:themeColor="text1"/>
          <w:lang w:val="en-US" w:eastAsia="ko-KR"/>
        </w:rPr>
        <w:t>.</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4A4FF7A1" w14:textId="77777777" w:rsidR="00624502" w:rsidRDefault="00624502" w:rsidP="00624502">
      <w:pPr>
        <w:rPr>
          <w:rFonts w:eastAsiaTheme="minorHAnsi"/>
          <w:color w:val="000000" w:themeColor="text1"/>
          <w:lang w:val="en-US" w:eastAsia="ko-KR"/>
        </w:rPr>
      </w:pPr>
      <w:r>
        <w:rPr>
          <w:rFonts w:eastAsiaTheme="minorHAnsi"/>
          <w:color w:val="000000" w:themeColor="text1"/>
          <w:lang w:val="en-US" w:eastAsia="ko-KR"/>
        </w:rPr>
        <w:t xml:space="preserve">A new WI [1] for LTE connected to 5GC describes the following objectives. </w:t>
      </w:r>
    </w:p>
    <w:tbl>
      <w:tblPr>
        <w:tblStyle w:val="a8"/>
        <w:tblW w:w="0" w:type="auto"/>
        <w:tblLook w:val="04A0" w:firstRow="1" w:lastRow="0" w:firstColumn="1" w:lastColumn="0" w:noHBand="0" w:noVBand="1"/>
      </w:tblPr>
      <w:tblGrid>
        <w:gridCol w:w="9631"/>
      </w:tblGrid>
      <w:tr w:rsidR="00624502" w14:paraId="5FB1215E" w14:textId="77777777" w:rsidTr="00D429D4">
        <w:tc>
          <w:tcPr>
            <w:tcW w:w="9631" w:type="dxa"/>
          </w:tcPr>
          <w:p w14:paraId="78DBBAA5" w14:textId="77777777" w:rsidR="00624502" w:rsidRPr="00DB75A5" w:rsidRDefault="00624502" w:rsidP="00D429D4">
            <w:pPr>
              <w:rPr>
                <w:lang w:val="en-US"/>
              </w:rPr>
            </w:pPr>
            <w:r w:rsidRPr="00DB75A5">
              <w:t>The objective of this work item is to develop</w:t>
            </w:r>
            <w:r w:rsidRPr="00DB75A5">
              <w:rPr>
                <w:lang w:val="en-US"/>
              </w:rPr>
              <w:t xml:space="preserve"> and specify necessary enhancements to:</w:t>
            </w:r>
          </w:p>
          <w:p w14:paraId="20944002" w14:textId="77777777" w:rsidR="00624502" w:rsidRPr="00DB75A5" w:rsidRDefault="00624502" w:rsidP="00D429D4">
            <w:pPr>
              <w:pStyle w:val="B1"/>
              <w:rPr>
                <w:lang w:val="en-US" w:eastAsia="zh-CN"/>
              </w:rPr>
            </w:pPr>
            <w:r w:rsidRPr="00DB75A5">
              <w:rPr>
                <w:rFonts w:hint="eastAsia"/>
                <w:lang w:val="en-US" w:eastAsia="zh-CN"/>
              </w:rPr>
              <w:t xml:space="preserve"> </w:t>
            </w:r>
            <w:r>
              <w:rPr>
                <w:lang w:val="en-US" w:eastAsia="zh-CN"/>
              </w:rPr>
              <w:t>-</w:t>
            </w:r>
            <w:r>
              <w:rPr>
                <w:lang w:val="en-US" w:eastAsia="zh-CN"/>
              </w:rPr>
              <w:tab/>
            </w:r>
            <w:r>
              <w:rPr>
                <w:rFonts w:hint="eastAsia"/>
                <w:lang w:val="en-US" w:eastAsia="zh-CN"/>
              </w:rPr>
              <w:t xml:space="preserve"> </w:t>
            </w:r>
            <w:r>
              <w:rPr>
                <w:lang w:val="en-US" w:eastAsia="zh-CN"/>
              </w:rPr>
              <w:t>C</w:t>
            </w:r>
            <w:r w:rsidRPr="00DB75A5">
              <w:rPr>
                <w:lang w:val="en-US" w:eastAsia="zh-CN"/>
              </w:rPr>
              <w:t xml:space="preserve">onnect </w:t>
            </w:r>
            <w:r w:rsidRPr="00DB75A5">
              <w:rPr>
                <w:rFonts w:hint="eastAsia"/>
                <w:lang w:val="en-US" w:eastAsia="zh-CN"/>
              </w:rPr>
              <w:t>E-UTRA</w:t>
            </w:r>
            <w:r w:rsidRPr="00DB75A5">
              <w:rPr>
                <w:lang w:val="en-US" w:eastAsia="zh-CN"/>
              </w:rPr>
              <w:t xml:space="preserve"> to </w:t>
            </w:r>
            <w:r>
              <w:rPr>
                <w:lang w:val="en-US" w:eastAsia="zh-CN"/>
              </w:rPr>
              <w:t>5G-CN,</w:t>
            </w:r>
            <w:r w:rsidRPr="00DB75A5">
              <w:rPr>
                <w:rFonts w:hint="eastAsia"/>
                <w:lang w:val="en-US" w:eastAsia="zh-CN"/>
              </w:rPr>
              <w:t xml:space="preserve"> including</w:t>
            </w:r>
            <w:r>
              <w:rPr>
                <w:lang w:val="en-US" w:eastAsia="zh-CN"/>
              </w:rPr>
              <w:t xml:space="preserve"> at least:</w:t>
            </w:r>
          </w:p>
          <w:p w14:paraId="72684E23" w14:textId="77777777" w:rsidR="00624502" w:rsidRPr="00083ACB" w:rsidRDefault="00624502" w:rsidP="00D429D4">
            <w:pPr>
              <w:pStyle w:val="B2"/>
              <w:rPr>
                <w:lang w:eastAsia="zh-CN"/>
              </w:rPr>
            </w:pPr>
            <w:r>
              <w:rPr>
                <w:rFonts w:hint="eastAsia"/>
                <w:lang w:eastAsia="zh-CN"/>
              </w:rPr>
              <w:t>-</w:t>
            </w:r>
            <w:r>
              <w:rPr>
                <w:rFonts w:hint="eastAsia"/>
                <w:lang w:eastAsia="zh-CN"/>
              </w:rPr>
              <w:tab/>
            </w:r>
            <w:r w:rsidRPr="00083ACB">
              <w:rPr>
                <w:lang w:eastAsia="zh-CN"/>
              </w:rPr>
              <w:t xml:space="preserve">Specify </w:t>
            </w:r>
            <w:r>
              <w:rPr>
                <w:lang w:eastAsia="zh-CN"/>
              </w:rPr>
              <w:t xml:space="preserve">E-UTRA protocols </w:t>
            </w:r>
            <w:r w:rsidRPr="00083ACB">
              <w:rPr>
                <w:lang w:eastAsia="zh-CN"/>
              </w:rPr>
              <w:t xml:space="preserve">enhancement to support </w:t>
            </w:r>
            <w:r>
              <w:rPr>
                <w:lang w:eastAsia="zh-CN"/>
              </w:rPr>
              <w:t>5G-CN</w:t>
            </w:r>
            <w:r w:rsidRPr="00083ACB">
              <w:rPr>
                <w:lang w:eastAsia="zh-CN"/>
              </w:rPr>
              <w:t xml:space="preserve"> functions as (RAN2)</w:t>
            </w:r>
            <w:r>
              <w:rPr>
                <w:lang w:eastAsia="zh-CN"/>
              </w:rPr>
              <w:t xml:space="preserve"> e.g.</w:t>
            </w:r>
            <w:r w:rsidRPr="00083ACB">
              <w:rPr>
                <w:lang w:eastAsia="zh-CN"/>
              </w:rPr>
              <w:t>:</w:t>
            </w:r>
          </w:p>
          <w:p w14:paraId="268A8482" w14:textId="77777777" w:rsidR="00624502" w:rsidRPr="00083ACB" w:rsidRDefault="00624502" w:rsidP="00D429D4">
            <w:pPr>
              <w:pStyle w:val="B3"/>
              <w:rPr>
                <w:lang w:eastAsia="zh-CN"/>
              </w:rPr>
            </w:pPr>
            <w:r>
              <w:rPr>
                <w:rFonts w:hint="eastAsia"/>
                <w:lang w:eastAsia="zh-CN"/>
              </w:rPr>
              <w:t>-</w:t>
            </w:r>
            <w:r>
              <w:rPr>
                <w:rFonts w:hint="eastAsia"/>
                <w:lang w:eastAsia="zh-CN"/>
              </w:rPr>
              <w:tab/>
            </w:r>
            <w:r w:rsidRPr="00083ACB">
              <w:rPr>
                <w:lang w:eastAsia="zh-CN"/>
              </w:rPr>
              <w:t>Network slicing;</w:t>
            </w:r>
          </w:p>
          <w:p w14:paraId="2B0A495E" w14:textId="77777777" w:rsidR="00624502" w:rsidRPr="00083ACB" w:rsidRDefault="00624502" w:rsidP="00D429D4">
            <w:pPr>
              <w:pStyle w:val="B3"/>
              <w:rPr>
                <w:lang w:eastAsia="zh-CN"/>
              </w:rPr>
            </w:pPr>
            <w:r>
              <w:rPr>
                <w:rFonts w:hint="eastAsia"/>
                <w:lang w:eastAsia="zh-CN"/>
              </w:rPr>
              <w:t>-</w:t>
            </w:r>
            <w:r>
              <w:rPr>
                <w:rFonts w:hint="eastAsia"/>
                <w:lang w:eastAsia="zh-CN"/>
              </w:rPr>
              <w:tab/>
            </w:r>
            <w:r w:rsidRPr="00083ACB">
              <w:rPr>
                <w:lang w:eastAsia="zh-CN"/>
              </w:rPr>
              <w:t>Flow based QoS framework</w:t>
            </w:r>
            <w:r>
              <w:rPr>
                <w:rFonts w:hint="eastAsia"/>
                <w:lang w:eastAsia="zh-CN"/>
              </w:rPr>
              <w:t>,</w:t>
            </w:r>
            <w:r w:rsidRPr="00083ACB">
              <w:rPr>
                <w:lang w:eastAsia="zh-CN"/>
              </w:rPr>
              <w:t xml:space="preserve"> </w:t>
            </w:r>
            <w:r>
              <w:rPr>
                <w:rFonts w:hint="eastAsia"/>
                <w:lang w:eastAsia="zh-CN"/>
              </w:rPr>
              <w:t xml:space="preserve">including </w:t>
            </w:r>
            <w:r>
              <w:rPr>
                <w:lang w:eastAsia="zh-CN"/>
              </w:rPr>
              <w:t xml:space="preserve">potential </w:t>
            </w:r>
            <w:r w:rsidRPr="00083ACB">
              <w:rPr>
                <w:lang w:eastAsia="zh-CN"/>
              </w:rPr>
              <w:t>enhancement for the dual connectivity between eNBs using flow based QoS;</w:t>
            </w:r>
          </w:p>
          <w:p w14:paraId="44AD6255" w14:textId="77777777" w:rsidR="00624502" w:rsidRPr="00083ACB" w:rsidRDefault="00624502" w:rsidP="00D429D4">
            <w:pPr>
              <w:pStyle w:val="B3"/>
              <w:rPr>
                <w:lang w:eastAsia="zh-CN"/>
              </w:rPr>
            </w:pPr>
            <w:r>
              <w:rPr>
                <w:rFonts w:hint="eastAsia"/>
                <w:lang w:eastAsia="zh-CN"/>
              </w:rPr>
              <w:t>-</w:t>
            </w:r>
            <w:r>
              <w:rPr>
                <w:rFonts w:hint="eastAsia"/>
                <w:lang w:eastAsia="zh-CN"/>
              </w:rPr>
              <w:tab/>
            </w:r>
            <w:r w:rsidRPr="00083ACB">
              <w:rPr>
                <w:lang w:eastAsia="zh-CN"/>
              </w:rPr>
              <w:t>New security scheme (if any)</w:t>
            </w:r>
            <w:r>
              <w:rPr>
                <w:rFonts w:hint="eastAsia"/>
                <w:lang w:eastAsia="zh-CN"/>
              </w:rPr>
              <w:t>.</w:t>
            </w:r>
          </w:p>
          <w:p w14:paraId="4AA21FC9" w14:textId="77777777" w:rsidR="00624502" w:rsidRPr="005B411F" w:rsidRDefault="00624502" w:rsidP="00D429D4">
            <w:pPr>
              <w:pStyle w:val="B2"/>
              <w:rPr>
                <w:lang w:eastAsia="zh-CN"/>
              </w:rPr>
            </w:pPr>
            <w:r>
              <w:rPr>
                <w:rFonts w:hint="eastAsia"/>
                <w:lang w:eastAsia="zh-CN"/>
              </w:rPr>
              <w:t>-</w:t>
            </w:r>
            <w:r>
              <w:rPr>
                <w:rFonts w:hint="eastAsia"/>
                <w:lang w:eastAsia="zh-CN"/>
              </w:rPr>
              <w:tab/>
            </w:r>
            <w:r>
              <w:t>Allow simultaneous support of</w:t>
            </w:r>
            <w:r w:rsidRPr="005B031C">
              <w:t xml:space="preserve"> UEs connected </w:t>
            </w:r>
            <w:r>
              <w:t xml:space="preserve">to </w:t>
            </w:r>
            <w:r w:rsidRPr="005B031C">
              <w:t xml:space="preserve">EPC </w:t>
            </w:r>
            <w:r>
              <w:t>and UEs connected to 5G-CN in the</w:t>
            </w:r>
            <w:r w:rsidRPr="005B031C">
              <w:t xml:space="preserve"> </w:t>
            </w:r>
            <w:r>
              <w:t>same LTE cell.</w:t>
            </w:r>
            <w:r w:rsidRPr="00083ACB">
              <w:rPr>
                <w:lang w:eastAsia="zh-CN"/>
              </w:rPr>
              <w:t xml:space="preserve"> </w:t>
            </w:r>
            <w:r w:rsidRPr="005B411F">
              <w:rPr>
                <w:lang w:eastAsia="zh-CN"/>
              </w:rPr>
              <w:t xml:space="preserve">Specify the mechanism to support </w:t>
            </w:r>
            <w:r w:rsidRPr="005B411F">
              <w:rPr>
                <w:rFonts w:hint="eastAsia"/>
                <w:lang w:eastAsia="zh-CN"/>
              </w:rPr>
              <w:t xml:space="preserve">core network </w:t>
            </w:r>
            <w:r w:rsidRPr="005B411F">
              <w:rPr>
                <w:lang w:eastAsia="zh-CN"/>
              </w:rPr>
              <w:t>n</w:t>
            </w:r>
            <w:r w:rsidRPr="005B411F">
              <w:rPr>
                <w:rFonts w:hint="eastAsia"/>
                <w:lang w:eastAsia="zh-CN"/>
              </w:rPr>
              <w:t>ode selection</w:t>
            </w:r>
            <w:r w:rsidRPr="005B411F">
              <w:rPr>
                <w:lang w:eastAsia="zh-CN"/>
              </w:rPr>
              <w:t xml:space="preserve"> functions, e.g. assist to perform initial NAS selection and NAS routing (RAN2). </w:t>
            </w:r>
          </w:p>
          <w:p w14:paraId="48AA31BE" w14:textId="77777777" w:rsidR="00624502" w:rsidRDefault="00624502" w:rsidP="00D429D4">
            <w:pPr>
              <w:pStyle w:val="B2"/>
              <w:rPr>
                <w:lang w:eastAsia="zh-CN"/>
              </w:rPr>
            </w:pPr>
            <w:r w:rsidRPr="005B411F">
              <w:rPr>
                <w:bCs/>
              </w:rPr>
              <w:t>-</w:t>
            </w:r>
            <w:r w:rsidRPr="005B411F">
              <w:rPr>
                <w:bCs/>
              </w:rPr>
              <w:tab/>
              <w:t>Support handover between LTE cells connected to the EPC and LTE cells connected to the 5G-CN.</w:t>
            </w:r>
          </w:p>
          <w:p w14:paraId="44432A0E" w14:textId="77777777" w:rsidR="00624502" w:rsidRPr="00875466" w:rsidRDefault="00624502" w:rsidP="00D429D4">
            <w:pPr>
              <w:contextualSpacing/>
              <w:rPr>
                <w:rFonts w:eastAsiaTheme="minorHAnsi"/>
                <w:color w:val="000000" w:themeColor="text1"/>
                <w:lang w:eastAsia="ko-KR"/>
              </w:rPr>
            </w:pPr>
            <w:r w:rsidRPr="00D41A68">
              <w:rPr>
                <w:lang w:eastAsia="en-GB"/>
              </w:rPr>
              <w:t>NG-C</w:t>
            </w:r>
            <w:r>
              <w:rPr>
                <w:rFonts w:hint="eastAsia"/>
                <w:lang w:eastAsia="zh-CN"/>
              </w:rPr>
              <w:t>/</w:t>
            </w:r>
            <w:r w:rsidRPr="00D41A68">
              <w:rPr>
                <w:lang w:eastAsia="en-GB"/>
              </w:rPr>
              <w:t>U and Xn interfaces are specified in the WI New radio access technology, including also E</w:t>
            </w:r>
            <w:r>
              <w:rPr>
                <w:lang w:eastAsia="en-GB"/>
              </w:rPr>
              <w:t>-</w:t>
            </w:r>
            <w:r w:rsidRPr="00D41A68">
              <w:rPr>
                <w:lang w:eastAsia="en-GB"/>
              </w:rPr>
              <w:t xml:space="preserve">UTRA connected to </w:t>
            </w:r>
            <w:r>
              <w:rPr>
                <w:lang w:eastAsia="en-GB"/>
              </w:rPr>
              <w:t>5G-CN</w:t>
            </w:r>
            <w:r w:rsidRPr="00D41A68">
              <w:rPr>
                <w:lang w:eastAsia="en-GB"/>
              </w:rPr>
              <w:t>. If any additional LTE only related impacts are identified, then those can be discussed in this WI.</w:t>
            </w:r>
          </w:p>
        </w:tc>
      </w:tr>
    </w:tbl>
    <w:p w14:paraId="11FA4C5B" w14:textId="77777777" w:rsidR="00624502" w:rsidRDefault="00624502" w:rsidP="00266082">
      <w:pPr>
        <w:rPr>
          <w:rFonts w:eastAsiaTheme="minorHAnsi"/>
          <w:color w:val="000000" w:themeColor="text1"/>
          <w:lang w:val="en-US" w:eastAsia="ko-KR"/>
        </w:rPr>
      </w:pPr>
    </w:p>
    <w:p w14:paraId="19F93A31" w14:textId="2B3EAA91" w:rsidR="00E4574B" w:rsidRDefault="00875466" w:rsidP="00E4574B">
      <w:pPr>
        <w:rPr>
          <w:rFonts w:eastAsiaTheme="minorHAnsi"/>
          <w:color w:val="000000" w:themeColor="text1"/>
          <w:lang w:val="en-US" w:eastAsia="ko-KR"/>
        </w:rPr>
      </w:pPr>
      <w:r>
        <w:rPr>
          <w:rFonts w:eastAsiaTheme="minorHAnsi" w:hint="eastAsia"/>
          <w:color w:val="000000" w:themeColor="text1"/>
          <w:lang w:val="en-US" w:eastAsia="ko-KR"/>
        </w:rPr>
        <w:t xml:space="preserve">As </w:t>
      </w:r>
      <w:r w:rsidR="003A5E31">
        <w:rPr>
          <w:rFonts w:eastAsiaTheme="minorHAnsi"/>
          <w:color w:val="000000" w:themeColor="text1"/>
          <w:lang w:val="en-US" w:eastAsia="ko-KR"/>
        </w:rPr>
        <w:t>shown</w:t>
      </w:r>
      <w:r>
        <w:rPr>
          <w:rFonts w:eastAsiaTheme="minorHAnsi" w:hint="eastAsia"/>
          <w:color w:val="000000" w:themeColor="text1"/>
          <w:lang w:val="en-US" w:eastAsia="ko-KR"/>
        </w:rPr>
        <w:t xml:space="preserve"> in </w:t>
      </w:r>
      <w:r w:rsidR="00624502">
        <w:rPr>
          <w:rFonts w:eastAsiaTheme="minorHAnsi"/>
          <w:color w:val="000000" w:themeColor="text1"/>
          <w:lang w:val="en-US" w:eastAsia="ko-KR"/>
        </w:rPr>
        <w:t xml:space="preserve">the above </w:t>
      </w:r>
      <w:r w:rsidR="00107A66">
        <w:rPr>
          <w:rFonts w:eastAsiaTheme="minorHAnsi"/>
          <w:color w:val="000000" w:themeColor="text1"/>
          <w:lang w:val="en-US" w:eastAsia="ko-KR"/>
        </w:rPr>
        <w:t>work item</w:t>
      </w:r>
      <w:r w:rsidR="00613D89">
        <w:rPr>
          <w:rFonts w:eastAsiaTheme="minorHAnsi"/>
          <w:color w:val="000000" w:themeColor="text1"/>
          <w:lang w:val="en-US" w:eastAsia="ko-KR"/>
        </w:rPr>
        <w:t xml:space="preserve"> description</w:t>
      </w:r>
      <w:r>
        <w:rPr>
          <w:rFonts w:eastAsiaTheme="minorHAnsi" w:hint="eastAsia"/>
          <w:color w:val="000000" w:themeColor="text1"/>
          <w:lang w:val="en-US" w:eastAsia="ko-KR"/>
        </w:rPr>
        <w:t>, the LTE cell</w:t>
      </w:r>
      <w:r w:rsidR="00613D89">
        <w:rPr>
          <w:rFonts w:eastAsiaTheme="minorHAnsi"/>
          <w:color w:val="000000" w:themeColor="text1"/>
          <w:lang w:val="en-US" w:eastAsia="ko-KR"/>
        </w:rPr>
        <w:t>s</w:t>
      </w:r>
      <w:r>
        <w:rPr>
          <w:rFonts w:eastAsiaTheme="minorHAnsi" w:hint="eastAsia"/>
          <w:color w:val="000000" w:themeColor="text1"/>
          <w:lang w:val="en-US" w:eastAsia="ko-KR"/>
        </w:rPr>
        <w:t xml:space="preserve"> </w:t>
      </w:r>
      <w:r w:rsidR="00613D89">
        <w:rPr>
          <w:rFonts w:eastAsiaTheme="minorHAnsi"/>
          <w:color w:val="000000" w:themeColor="text1"/>
          <w:lang w:val="en-US" w:eastAsia="ko-KR"/>
        </w:rPr>
        <w:t xml:space="preserve">connected to EPC </w:t>
      </w:r>
      <w:r>
        <w:rPr>
          <w:rFonts w:eastAsiaTheme="minorHAnsi" w:hint="eastAsia"/>
          <w:color w:val="000000" w:themeColor="text1"/>
          <w:lang w:val="en-US" w:eastAsia="ko-KR"/>
        </w:rPr>
        <w:t xml:space="preserve">can be </w:t>
      </w:r>
      <w:r w:rsidR="00613D89">
        <w:rPr>
          <w:rFonts w:eastAsiaTheme="minorHAnsi"/>
          <w:color w:val="000000" w:themeColor="text1"/>
          <w:lang w:val="en-US" w:eastAsia="ko-KR"/>
        </w:rPr>
        <w:t xml:space="preserve">further </w:t>
      </w:r>
      <w:r>
        <w:rPr>
          <w:rFonts w:eastAsiaTheme="minorHAnsi" w:hint="eastAsia"/>
          <w:color w:val="000000" w:themeColor="text1"/>
          <w:lang w:val="en-US" w:eastAsia="ko-KR"/>
        </w:rPr>
        <w:t xml:space="preserve">connected to </w:t>
      </w:r>
      <w:r w:rsidR="00613D89">
        <w:rPr>
          <w:rFonts w:eastAsiaTheme="minorHAnsi"/>
          <w:color w:val="000000" w:themeColor="text1"/>
          <w:lang w:val="en-US" w:eastAsia="ko-KR"/>
        </w:rPr>
        <w:t>5</w:t>
      </w:r>
      <w:r>
        <w:rPr>
          <w:rFonts w:eastAsiaTheme="minorHAnsi" w:hint="eastAsia"/>
          <w:color w:val="000000" w:themeColor="text1"/>
          <w:lang w:val="en-US" w:eastAsia="ko-KR"/>
        </w:rPr>
        <w:t>G-CN</w:t>
      </w:r>
      <w:r w:rsidR="003A5E31">
        <w:rPr>
          <w:rFonts w:eastAsiaTheme="minorHAnsi"/>
          <w:color w:val="000000" w:themeColor="text1"/>
          <w:lang w:val="en-US" w:eastAsia="ko-KR"/>
        </w:rPr>
        <w:t xml:space="preserve"> and the handover between the LTE cells connected to EPC and the LTE cells connected to the 5G-CN should be supported</w:t>
      </w:r>
      <w:r>
        <w:rPr>
          <w:rFonts w:eastAsiaTheme="minorHAnsi" w:hint="eastAsia"/>
          <w:color w:val="000000" w:themeColor="text1"/>
          <w:lang w:val="en-US" w:eastAsia="ko-KR"/>
        </w:rPr>
        <w:t>.</w:t>
      </w:r>
      <w:r w:rsidR="008E488F">
        <w:rPr>
          <w:rFonts w:eastAsiaTheme="minorHAnsi"/>
          <w:color w:val="000000" w:themeColor="text1"/>
          <w:lang w:val="en-US" w:eastAsia="ko-KR"/>
        </w:rPr>
        <w:t xml:space="preserve"> In </w:t>
      </w:r>
      <w:r w:rsidR="00E4574B">
        <w:rPr>
          <w:rFonts w:eastAsiaTheme="minorHAnsi"/>
          <w:color w:val="000000" w:themeColor="text1"/>
          <w:lang w:val="en-US" w:eastAsia="ko-KR"/>
        </w:rPr>
        <w:t>such</w:t>
      </w:r>
      <w:r w:rsidR="008E488F">
        <w:rPr>
          <w:rFonts w:eastAsiaTheme="minorHAnsi"/>
          <w:color w:val="000000" w:themeColor="text1"/>
          <w:lang w:val="en-US" w:eastAsia="ko-KR"/>
        </w:rPr>
        <w:t xml:space="preserve"> architectural scenario, t</w:t>
      </w:r>
      <w:r w:rsidR="00067C6F">
        <w:rPr>
          <w:rFonts w:eastAsiaTheme="minorHAnsi"/>
          <w:color w:val="000000" w:themeColor="text1"/>
          <w:lang w:val="en-US" w:eastAsia="ko-KR"/>
        </w:rPr>
        <w:t xml:space="preserve">he LTE cells </w:t>
      </w:r>
      <w:r w:rsidR="005772AB">
        <w:rPr>
          <w:rFonts w:eastAsiaTheme="minorHAnsi"/>
          <w:color w:val="000000" w:themeColor="text1"/>
          <w:lang w:val="en-US" w:eastAsia="ko-KR"/>
        </w:rPr>
        <w:t>should</w:t>
      </w:r>
      <w:r w:rsidR="00067C6F">
        <w:rPr>
          <w:rFonts w:eastAsiaTheme="minorHAnsi"/>
          <w:color w:val="000000" w:themeColor="text1"/>
          <w:lang w:val="en-US" w:eastAsia="ko-KR"/>
        </w:rPr>
        <w:t xml:space="preserve"> broadcast </w:t>
      </w:r>
      <w:r w:rsidR="005772AB">
        <w:rPr>
          <w:rFonts w:eastAsiaTheme="minorHAnsi"/>
          <w:color w:val="000000" w:themeColor="text1"/>
          <w:lang w:val="en-US" w:eastAsia="ko-KR"/>
        </w:rPr>
        <w:t xml:space="preserve">the core network related information to allow the UEs to </w:t>
      </w:r>
      <w:r w:rsidR="009273A5">
        <w:rPr>
          <w:rFonts w:eastAsiaTheme="minorHAnsi"/>
          <w:color w:val="000000" w:themeColor="text1"/>
          <w:lang w:val="en-US" w:eastAsia="ko-KR"/>
        </w:rPr>
        <w:t xml:space="preserve">identify and </w:t>
      </w:r>
      <w:r w:rsidR="005772AB">
        <w:rPr>
          <w:rFonts w:eastAsiaTheme="minorHAnsi"/>
          <w:color w:val="000000" w:themeColor="text1"/>
          <w:lang w:val="en-US" w:eastAsia="ko-KR"/>
        </w:rPr>
        <w:t>select the core network.</w:t>
      </w:r>
      <w:r w:rsidR="009273A5">
        <w:rPr>
          <w:rFonts w:eastAsiaTheme="minorHAnsi"/>
          <w:color w:val="000000" w:themeColor="text1"/>
          <w:lang w:val="en-US" w:eastAsia="ko-KR"/>
        </w:rPr>
        <w:t xml:space="preserve"> </w:t>
      </w:r>
      <w:r w:rsidR="00572B6B">
        <w:rPr>
          <w:rFonts w:eastAsiaTheme="minorHAnsi"/>
          <w:color w:val="000000" w:themeColor="text1"/>
          <w:lang w:val="en-US" w:eastAsia="ko-KR"/>
        </w:rPr>
        <w:t xml:space="preserve">Based on </w:t>
      </w:r>
      <w:r w:rsidR="008E488F">
        <w:rPr>
          <w:rFonts w:eastAsiaTheme="minorHAnsi"/>
          <w:color w:val="000000" w:themeColor="text1"/>
          <w:lang w:val="en-US" w:eastAsia="ko-KR"/>
        </w:rPr>
        <w:t>such</w:t>
      </w:r>
      <w:r w:rsidR="00572B6B">
        <w:rPr>
          <w:rFonts w:eastAsiaTheme="minorHAnsi"/>
          <w:color w:val="000000" w:themeColor="text1"/>
          <w:lang w:val="en-US" w:eastAsia="ko-KR"/>
        </w:rPr>
        <w:t xml:space="preserve"> core network related information, the UE can send MSG5 during</w:t>
      </w:r>
      <w:r w:rsidR="008E488F">
        <w:rPr>
          <w:rFonts w:eastAsiaTheme="minorHAnsi"/>
          <w:color w:val="000000" w:themeColor="text1"/>
          <w:lang w:val="en-US" w:eastAsia="ko-KR"/>
        </w:rPr>
        <w:t xml:space="preserve"> the</w:t>
      </w:r>
      <w:r w:rsidR="00572B6B">
        <w:rPr>
          <w:rFonts w:eastAsiaTheme="minorHAnsi"/>
          <w:color w:val="000000" w:themeColor="text1"/>
          <w:lang w:val="en-US" w:eastAsia="ko-KR"/>
        </w:rPr>
        <w:t xml:space="preserve"> </w:t>
      </w:r>
      <w:r w:rsidR="006B216B">
        <w:rPr>
          <w:rFonts w:eastAsiaTheme="minorHAnsi"/>
          <w:color w:val="000000" w:themeColor="text1"/>
          <w:lang w:val="en-US" w:eastAsia="ko-KR"/>
        </w:rPr>
        <w:t>random access</w:t>
      </w:r>
      <w:r w:rsidR="00572B6B">
        <w:rPr>
          <w:rFonts w:eastAsiaTheme="minorHAnsi"/>
          <w:color w:val="000000" w:themeColor="text1"/>
          <w:lang w:val="en-US" w:eastAsia="ko-KR"/>
        </w:rPr>
        <w:t xml:space="preserve"> procedure to let the LTE cell know that </w:t>
      </w:r>
      <w:r w:rsidR="00107A66">
        <w:rPr>
          <w:rFonts w:eastAsiaTheme="minorHAnsi"/>
          <w:color w:val="000000" w:themeColor="text1"/>
          <w:lang w:val="en-US" w:eastAsia="ko-KR"/>
        </w:rPr>
        <w:t>the UE</w:t>
      </w:r>
      <w:r w:rsidR="00572B6B">
        <w:rPr>
          <w:rFonts w:eastAsiaTheme="minorHAnsi"/>
          <w:color w:val="000000" w:themeColor="text1"/>
          <w:lang w:val="en-US" w:eastAsia="ko-KR"/>
        </w:rPr>
        <w:t xml:space="preserve"> is connecting to EPC or 5G-CN. </w:t>
      </w:r>
      <w:r w:rsidR="009273A5">
        <w:rPr>
          <w:rFonts w:eastAsiaTheme="minorHAnsi"/>
          <w:color w:val="000000" w:themeColor="text1"/>
          <w:lang w:val="en-US" w:eastAsia="ko-KR"/>
        </w:rPr>
        <w:t xml:space="preserve">Also, the broadcast of core network related information </w:t>
      </w:r>
      <w:r w:rsidR="00A637AC">
        <w:rPr>
          <w:rFonts w:eastAsiaTheme="minorHAnsi"/>
          <w:color w:val="000000" w:themeColor="text1"/>
          <w:lang w:val="en-US" w:eastAsia="ko-KR"/>
        </w:rPr>
        <w:t>would</w:t>
      </w:r>
      <w:r w:rsidR="009273A5">
        <w:rPr>
          <w:rFonts w:eastAsiaTheme="minorHAnsi"/>
          <w:color w:val="000000" w:themeColor="text1"/>
          <w:lang w:val="en-US" w:eastAsia="ko-KR"/>
        </w:rPr>
        <w:t xml:space="preserve"> </w:t>
      </w:r>
      <w:r w:rsidR="00A637AC">
        <w:rPr>
          <w:rFonts w:eastAsiaTheme="minorHAnsi"/>
          <w:color w:val="000000" w:themeColor="text1"/>
          <w:lang w:val="en-US" w:eastAsia="ko-KR"/>
        </w:rPr>
        <w:t xml:space="preserve">be </w:t>
      </w:r>
      <w:r w:rsidR="009273A5">
        <w:rPr>
          <w:rFonts w:eastAsiaTheme="minorHAnsi"/>
          <w:color w:val="000000" w:themeColor="text1"/>
          <w:lang w:val="en-US" w:eastAsia="ko-KR"/>
        </w:rPr>
        <w:t xml:space="preserve">required to support </w:t>
      </w:r>
      <w:r w:rsidR="00613D89">
        <w:rPr>
          <w:rFonts w:eastAsiaTheme="minorHAnsi"/>
          <w:color w:val="000000" w:themeColor="text1"/>
          <w:lang w:val="en-US" w:eastAsia="ko-KR"/>
        </w:rPr>
        <w:t xml:space="preserve">the </w:t>
      </w:r>
      <w:r w:rsidR="009273A5">
        <w:rPr>
          <w:rFonts w:eastAsiaTheme="minorHAnsi"/>
          <w:color w:val="000000" w:themeColor="text1"/>
          <w:lang w:val="en-US" w:eastAsia="ko-KR"/>
        </w:rPr>
        <w:t>handover between the LTE cells connected to the different core network</w:t>
      </w:r>
      <w:r w:rsidR="008E488F">
        <w:rPr>
          <w:rFonts w:eastAsiaTheme="minorHAnsi"/>
          <w:color w:val="000000" w:themeColor="text1"/>
          <w:lang w:val="en-US" w:eastAsia="ko-KR"/>
        </w:rPr>
        <w:t>s</w:t>
      </w:r>
      <w:r w:rsidR="009273A5">
        <w:rPr>
          <w:rFonts w:eastAsiaTheme="minorHAnsi"/>
          <w:color w:val="000000" w:themeColor="text1"/>
          <w:lang w:val="en-US" w:eastAsia="ko-KR"/>
        </w:rPr>
        <w:t>.</w:t>
      </w:r>
      <w:r w:rsidR="00613D89">
        <w:rPr>
          <w:rFonts w:eastAsiaTheme="minorHAnsi"/>
          <w:color w:val="000000" w:themeColor="text1"/>
          <w:lang w:val="en-US" w:eastAsia="ko-KR"/>
        </w:rPr>
        <w:t xml:space="preserve"> Currently</w:t>
      </w:r>
      <w:r w:rsidR="00872CBB">
        <w:rPr>
          <w:rFonts w:eastAsiaTheme="minorHAnsi"/>
          <w:color w:val="000000" w:themeColor="text1"/>
          <w:lang w:val="en-US" w:eastAsia="ko-KR"/>
        </w:rPr>
        <w:t xml:space="preserve"> in LTE</w:t>
      </w:r>
      <w:r w:rsidR="00613D89">
        <w:rPr>
          <w:rFonts w:eastAsiaTheme="minorHAnsi"/>
          <w:color w:val="000000" w:themeColor="text1"/>
          <w:lang w:val="en-US" w:eastAsia="ko-KR"/>
        </w:rPr>
        <w:t xml:space="preserve">, there is no handover procedure defined for </w:t>
      </w:r>
      <w:r w:rsidR="00312EFB">
        <w:rPr>
          <w:rFonts w:eastAsiaTheme="minorHAnsi"/>
          <w:color w:val="000000" w:themeColor="text1"/>
          <w:lang w:val="en-US" w:eastAsia="ko-KR"/>
        </w:rPr>
        <w:t>intra-RAT inter-CN</w:t>
      </w:r>
      <w:r w:rsidR="00312EFB">
        <w:rPr>
          <w:rFonts w:eastAsiaTheme="minorHAnsi" w:hint="eastAsia"/>
          <w:color w:val="000000" w:themeColor="text1"/>
          <w:lang w:val="en-US" w:eastAsia="ko-KR"/>
        </w:rPr>
        <w:t xml:space="preserve"> mobility</w:t>
      </w:r>
      <w:r w:rsidR="00312EFB">
        <w:rPr>
          <w:rFonts w:eastAsiaTheme="minorHAnsi"/>
          <w:color w:val="000000" w:themeColor="text1"/>
          <w:lang w:val="en-US" w:eastAsia="ko-KR"/>
        </w:rPr>
        <w:t>.</w:t>
      </w:r>
      <w:r w:rsidR="009D40A5">
        <w:rPr>
          <w:rFonts w:eastAsiaTheme="minorHAnsi"/>
          <w:color w:val="000000" w:themeColor="text1"/>
          <w:lang w:val="en-US" w:eastAsia="ko-KR"/>
        </w:rPr>
        <w:t xml:space="preserve"> </w:t>
      </w:r>
      <w:r w:rsidR="00C56FE7">
        <w:rPr>
          <w:rFonts w:eastAsiaTheme="minorHAnsi" w:hint="eastAsia"/>
          <w:color w:val="000000" w:themeColor="text1"/>
          <w:lang w:val="en-US" w:eastAsia="ko-KR"/>
        </w:rPr>
        <w:t>In [</w:t>
      </w:r>
      <w:r w:rsidR="006B216B">
        <w:rPr>
          <w:rFonts w:eastAsiaTheme="minorHAnsi"/>
          <w:color w:val="000000" w:themeColor="text1"/>
          <w:lang w:val="en-US" w:eastAsia="ko-KR"/>
        </w:rPr>
        <w:t>2</w:t>
      </w:r>
      <w:r w:rsidR="00C56FE7">
        <w:rPr>
          <w:rFonts w:eastAsiaTheme="minorHAnsi" w:hint="eastAsia"/>
          <w:color w:val="000000" w:themeColor="text1"/>
          <w:lang w:val="en-US" w:eastAsia="ko-KR"/>
        </w:rPr>
        <w:t xml:space="preserve">], </w:t>
      </w:r>
      <w:r w:rsidR="009D40A5">
        <w:rPr>
          <w:rFonts w:eastAsiaTheme="minorHAnsi"/>
          <w:color w:val="000000" w:themeColor="text1"/>
          <w:lang w:val="en-US" w:eastAsia="ko-KR"/>
        </w:rPr>
        <w:t>the inter-CN mobility basically assumes the inter-RAT mobility and the</w:t>
      </w:r>
      <w:r w:rsidR="00D13B58">
        <w:rPr>
          <w:rFonts w:eastAsiaTheme="minorHAnsi"/>
          <w:color w:val="000000" w:themeColor="text1"/>
          <w:lang w:val="en-US" w:eastAsia="ko-KR"/>
        </w:rPr>
        <w:t xml:space="preserve"> inter</w:t>
      </w:r>
      <w:r w:rsidR="00C56FE7">
        <w:rPr>
          <w:rFonts w:eastAsiaTheme="minorHAnsi" w:hint="eastAsia"/>
          <w:color w:val="000000" w:themeColor="text1"/>
          <w:lang w:val="en-US" w:eastAsia="ko-KR"/>
        </w:rPr>
        <w:t xml:space="preserve">-RAT </w:t>
      </w:r>
      <w:r w:rsidR="00E3431A">
        <w:rPr>
          <w:rFonts w:eastAsiaTheme="minorHAnsi"/>
          <w:color w:val="000000" w:themeColor="text1"/>
          <w:lang w:val="en-US" w:eastAsia="ko-KR"/>
        </w:rPr>
        <w:t>handover</w:t>
      </w:r>
      <w:r w:rsidR="00C56FE7">
        <w:rPr>
          <w:rFonts w:eastAsiaTheme="minorHAnsi" w:hint="eastAsia"/>
          <w:color w:val="000000" w:themeColor="text1"/>
          <w:lang w:val="en-US" w:eastAsia="ko-KR"/>
        </w:rPr>
        <w:t xml:space="preserve"> procedure from E-UTRAN is described</w:t>
      </w:r>
      <w:r w:rsidR="009D40A5">
        <w:rPr>
          <w:rFonts w:eastAsiaTheme="minorHAnsi"/>
          <w:color w:val="000000" w:themeColor="text1"/>
          <w:lang w:val="en-US" w:eastAsia="ko-KR"/>
        </w:rPr>
        <w:t>.</w:t>
      </w:r>
      <w:r w:rsidR="00C56FE7">
        <w:rPr>
          <w:rFonts w:eastAsiaTheme="minorHAnsi" w:hint="eastAsia"/>
          <w:color w:val="000000" w:themeColor="text1"/>
          <w:lang w:val="en-US" w:eastAsia="ko-KR"/>
        </w:rPr>
        <w:t xml:space="preserve"> </w:t>
      </w:r>
      <w:r w:rsidR="009D40A5">
        <w:rPr>
          <w:rFonts w:eastAsiaTheme="minorHAnsi"/>
          <w:color w:val="000000" w:themeColor="text1"/>
          <w:lang w:val="en-US" w:eastAsia="ko-KR"/>
        </w:rPr>
        <w:t>O</w:t>
      </w:r>
      <w:r w:rsidR="00C56FE7">
        <w:rPr>
          <w:rFonts w:eastAsiaTheme="minorHAnsi"/>
          <w:color w:val="000000" w:themeColor="text1"/>
          <w:lang w:val="en-US" w:eastAsia="ko-KR"/>
        </w:rPr>
        <w:t>ne of the principle</w:t>
      </w:r>
      <w:r w:rsidR="00AF0ED8">
        <w:rPr>
          <w:rFonts w:eastAsiaTheme="minorHAnsi"/>
          <w:color w:val="000000" w:themeColor="text1"/>
          <w:lang w:val="en-US" w:eastAsia="ko-KR"/>
        </w:rPr>
        <w:t>s applied to E</w:t>
      </w:r>
      <w:r w:rsidR="00AF0ED8" w:rsidRPr="005132EF">
        <w:t xml:space="preserve">-UTRAN </w:t>
      </w:r>
      <w:r w:rsidR="00D3571F">
        <w:t>i</w:t>
      </w:r>
      <w:r w:rsidR="00AF0ED8" w:rsidRPr="005132EF">
        <w:t>nter</w:t>
      </w:r>
      <w:r w:rsidR="00D3571F">
        <w:t>-</w:t>
      </w:r>
      <w:r w:rsidR="00AF0ED8" w:rsidRPr="005132EF">
        <w:t>RAT HO design</w:t>
      </w:r>
      <w:r w:rsidR="00AF0ED8">
        <w:t xml:space="preserve"> is that the </w:t>
      </w:r>
      <w:r w:rsidR="00D3571F">
        <w:t>i</w:t>
      </w:r>
      <w:r w:rsidR="00AF0ED8">
        <w:t xml:space="preserve">nter-RAT </w:t>
      </w:r>
      <w:r w:rsidR="00D3571F">
        <w:t>i</w:t>
      </w:r>
      <w:r w:rsidR="00AF0ED8">
        <w:t>nter-CN handover procedure does not assume the RAN level interface between the source and target RAN nodes but assume only the CN level interface.</w:t>
      </w:r>
      <w:r w:rsidR="00B804A5">
        <w:t xml:space="preserve"> </w:t>
      </w:r>
      <w:r w:rsidR="00E4574B">
        <w:t>The detailed description on such principle is presented as follows:</w:t>
      </w:r>
    </w:p>
    <w:p w14:paraId="093A2359" w14:textId="267D7634" w:rsidR="00E4574B" w:rsidRDefault="00E4574B" w:rsidP="00E4574B">
      <w:r>
        <w:t>“</w:t>
      </w:r>
      <w:r w:rsidRPr="005132EF">
        <w:t xml:space="preserve">To enable backwards handover, and while RAN level interfaces are not available, a control interface exists in CN level. In </w:t>
      </w:r>
      <w:r w:rsidR="00D3571F">
        <w:t>i</w:t>
      </w:r>
      <w:r w:rsidRPr="005132EF">
        <w:t>nter RAT HO involving E-UTRAN access, this interface is between 2G/3G SGSN and corresponding MME/</w:t>
      </w:r>
      <w:r w:rsidRPr="005132EF">
        <w:rPr>
          <w:lang w:eastAsia="ja-JP"/>
        </w:rPr>
        <w:t>Serving Gateway</w:t>
      </w:r>
      <w:r w:rsidRPr="005132EF">
        <w:t>.</w:t>
      </w:r>
      <w:r>
        <w:t>”</w:t>
      </w:r>
    </w:p>
    <w:p w14:paraId="0D9FB0D1" w14:textId="02142EDE" w:rsidR="00E4574B" w:rsidRDefault="00A637AC" w:rsidP="00E4574B">
      <w:pPr>
        <w:rPr>
          <w:lang w:eastAsia="ko-KR"/>
        </w:rPr>
      </w:pPr>
      <w:r>
        <w:rPr>
          <w:lang w:eastAsia="ko-KR"/>
        </w:rPr>
        <w:lastRenderedPageBreak/>
        <w:t xml:space="preserve">Similar to the </w:t>
      </w:r>
      <w:r w:rsidR="00803C2B">
        <w:rPr>
          <w:lang w:eastAsia="ko-KR"/>
        </w:rPr>
        <w:t xml:space="preserve">case of </w:t>
      </w:r>
      <w:r w:rsidR="00D3571F">
        <w:rPr>
          <w:lang w:eastAsia="ko-KR"/>
        </w:rPr>
        <w:t>i</w:t>
      </w:r>
      <w:r>
        <w:rPr>
          <w:lang w:eastAsia="ko-KR"/>
        </w:rPr>
        <w:t xml:space="preserve">nter-RAT Inter-CM mobility, </w:t>
      </w:r>
      <w:r w:rsidR="00803C2B">
        <w:rPr>
          <w:lang w:eastAsia="ko-KR"/>
        </w:rPr>
        <w:t>t</w:t>
      </w:r>
      <w:r w:rsidR="00E4574B">
        <w:rPr>
          <w:lang w:eastAsia="ko-KR"/>
        </w:rPr>
        <w:t xml:space="preserve">he </w:t>
      </w:r>
      <w:r w:rsidR="00D3571F">
        <w:rPr>
          <w:lang w:eastAsia="ko-KR"/>
        </w:rPr>
        <w:t>i</w:t>
      </w:r>
      <w:r w:rsidR="00E4574B">
        <w:rPr>
          <w:lang w:eastAsia="ko-KR"/>
        </w:rPr>
        <w:t xml:space="preserve">ntra-RAT </w:t>
      </w:r>
      <w:r w:rsidR="00D3571F">
        <w:rPr>
          <w:lang w:eastAsia="ko-KR"/>
        </w:rPr>
        <w:t>i</w:t>
      </w:r>
      <w:r w:rsidR="00E4574B">
        <w:rPr>
          <w:lang w:eastAsia="ko-KR"/>
        </w:rPr>
        <w:t xml:space="preserve">nter-CN mobility do not </w:t>
      </w:r>
      <w:r w:rsidR="00F337E0">
        <w:rPr>
          <w:lang w:eastAsia="ko-KR"/>
        </w:rPr>
        <w:t xml:space="preserve">need to </w:t>
      </w:r>
      <w:r w:rsidR="00E4574B">
        <w:rPr>
          <w:lang w:eastAsia="ko-KR"/>
        </w:rPr>
        <w:t xml:space="preserve">depend on the direct RAN level interface between the source and target RAN nodes. </w:t>
      </w:r>
      <w:r w:rsidR="00E4574B">
        <w:rPr>
          <w:rFonts w:hint="eastAsia"/>
          <w:lang w:eastAsia="ko-KR"/>
        </w:rPr>
        <w:t xml:space="preserve">Regarding the </w:t>
      </w:r>
      <w:r w:rsidR="00D3571F">
        <w:rPr>
          <w:lang w:eastAsia="ko-KR"/>
        </w:rPr>
        <w:t>i</w:t>
      </w:r>
      <w:r w:rsidR="00E4574B">
        <w:rPr>
          <w:rFonts w:hint="eastAsia"/>
          <w:lang w:eastAsia="ko-KR"/>
        </w:rPr>
        <w:t xml:space="preserve">nter-RAT </w:t>
      </w:r>
      <w:r w:rsidR="00D3571F">
        <w:rPr>
          <w:lang w:eastAsia="ko-KR"/>
        </w:rPr>
        <w:t>i</w:t>
      </w:r>
      <w:r w:rsidR="00E4574B">
        <w:rPr>
          <w:rFonts w:hint="eastAsia"/>
          <w:lang w:eastAsia="ko-KR"/>
        </w:rPr>
        <w:t>nter-CN handover, the following has been agreed in RAN2 [2].</w:t>
      </w:r>
    </w:p>
    <w:p w14:paraId="424EE811" w14:textId="77777777" w:rsidR="00E4574B" w:rsidRPr="00256706" w:rsidRDefault="00E4574B" w:rsidP="00E4574B">
      <w:pPr>
        <w:pStyle w:val="B1"/>
        <w:rPr>
          <w:i/>
        </w:rPr>
      </w:pPr>
      <w:r w:rsidRPr="00256706">
        <w:rPr>
          <w:rFonts w:hint="eastAsia"/>
          <w:i/>
        </w:rPr>
        <w:t>1)</w:t>
      </w:r>
      <w:r w:rsidRPr="00256706">
        <w:rPr>
          <w:rFonts w:hint="eastAsia"/>
          <w:i/>
        </w:rPr>
        <w:tab/>
      </w:r>
      <w:r w:rsidRPr="00256706">
        <w:rPr>
          <w:i/>
        </w:rPr>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59B63AA2" w14:textId="38133443" w:rsidR="009D17D8" w:rsidRDefault="009D17D8" w:rsidP="00E4574B">
      <w:pPr>
        <w:rPr>
          <w:b/>
          <w:lang w:eastAsia="ko-KR"/>
        </w:rPr>
      </w:pPr>
      <w:r>
        <w:t xml:space="preserve">For the intra-RAT inter-CN mobility </w:t>
      </w:r>
      <w:r w:rsidR="00F337E0">
        <w:t>described in [1]</w:t>
      </w:r>
      <w:r>
        <w:t xml:space="preserve">, </w:t>
      </w:r>
      <w:r w:rsidR="00D3571F">
        <w:t xml:space="preserve">thus, </w:t>
      </w:r>
      <w:r w:rsidR="00F337E0">
        <w:t>the</w:t>
      </w:r>
      <w:r>
        <w:t xml:space="preserve"> </w:t>
      </w:r>
      <w:r w:rsidR="00F337E0" w:rsidRPr="00256706">
        <w:rPr>
          <w:i/>
        </w:rPr>
        <w:t>“conventional” S1/NG based HO procedure</w:t>
      </w:r>
      <w:r>
        <w:t xml:space="preserve"> should be considered as baseline irrespective of the existence of RAN level interface between the source and target RAN nodes since the core network is changed and the information such as UE context should be exchanged between the core network entities through CN level interface during handover. In </w:t>
      </w:r>
      <w:r w:rsidR="00F337E0">
        <w:t xml:space="preserve">the </w:t>
      </w:r>
      <w:r>
        <w:t>intra-RAT HO involving E-UTRAN access with different CN connections, the control interface would be between 4G MME and 5G AMF.</w:t>
      </w:r>
    </w:p>
    <w:p w14:paraId="050D997A" w14:textId="77777777" w:rsidR="00E4574B" w:rsidRDefault="00E4574B" w:rsidP="00E4574B">
      <w:pPr>
        <w:rPr>
          <w:b/>
        </w:rPr>
      </w:pPr>
      <w:r>
        <w:rPr>
          <w:b/>
          <w:lang w:eastAsia="ko-KR"/>
        </w:rPr>
        <w:t>Proposal 1</w:t>
      </w:r>
      <w:r w:rsidRPr="006163DA">
        <w:rPr>
          <w:rFonts w:hint="eastAsia"/>
          <w:b/>
          <w:lang w:eastAsia="ko-KR"/>
        </w:rPr>
        <w:t xml:space="preserve">. </w:t>
      </w:r>
      <w:r>
        <w:rPr>
          <w:b/>
          <w:lang w:eastAsia="ko-KR"/>
        </w:rPr>
        <w:t xml:space="preserve">The intra-RAT inter-CN mobility should consider </w:t>
      </w:r>
      <w:r w:rsidRPr="00017C9F">
        <w:rPr>
          <w:b/>
        </w:rPr>
        <w:t>the inter-RAT handover procedure as baseline irrespective of the existence of RAN level interface between the source and target RAN nodes</w:t>
      </w:r>
      <w:r>
        <w:rPr>
          <w:b/>
        </w:rPr>
        <w:t>.</w:t>
      </w:r>
    </w:p>
    <w:p w14:paraId="6829991C" w14:textId="77777777" w:rsidR="00E4574B" w:rsidRPr="00E4574B" w:rsidRDefault="00E4574B" w:rsidP="00E4574B">
      <w:pPr>
        <w:rPr>
          <w:rFonts w:eastAsiaTheme="minorHAnsi"/>
          <w:color w:val="000000" w:themeColor="text1"/>
          <w:lang w:eastAsia="ko-KR"/>
        </w:rPr>
      </w:pPr>
    </w:p>
    <w:p w14:paraId="17B7D4FB" w14:textId="67A39C91" w:rsidR="00195D54" w:rsidRDefault="00E4574B" w:rsidP="00E4574B">
      <w:pPr>
        <w:rPr>
          <w:rFonts w:eastAsiaTheme="minorHAnsi"/>
          <w:color w:val="000000" w:themeColor="text1"/>
          <w:lang w:val="en-US" w:eastAsia="ko-KR"/>
        </w:rPr>
      </w:pPr>
      <w:r>
        <w:rPr>
          <w:rFonts w:eastAsiaTheme="minorHAnsi" w:hint="eastAsia"/>
          <w:color w:val="000000" w:themeColor="text1"/>
          <w:lang w:val="en-US" w:eastAsia="ko-KR"/>
        </w:rPr>
        <w:t xml:space="preserve">From RAN2 perspective, </w:t>
      </w:r>
      <w:r w:rsidR="00195D54">
        <w:t xml:space="preserve">the source and target cells assume different configurations such as UE context in case </w:t>
      </w:r>
      <w:r w:rsidR="00FA08F6">
        <w:rPr>
          <w:rFonts w:eastAsiaTheme="minorHAnsi"/>
          <w:color w:val="000000" w:themeColor="text1"/>
          <w:lang w:val="en-US" w:eastAsia="ko-KR"/>
        </w:rPr>
        <w:t>the</w:t>
      </w:r>
      <w:r w:rsidR="00195D54">
        <w:rPr>
          <w:rFonts w:eastAsiaTheme="minorHAnsi"/>
          <w:color w:val="000000" w:themeColor="text1"/>
          <w:lang w:val="en-US" w:eastAsia="ko-KR"/>
        </w:rPr>
        <w:t>y are</w:t>
      </w:r>
      <w:r>
        <w:rPr>
          <w:rFonts w:eastAsiaTheme="minorHAnsi"/>
          <w:color w:val="000000" w:themeColor="text1"/>
          <w:lang w:val="en-US" w:eastAsia="ko-KR"/>
        </w:rPr>
        <w:t xml:space="preserve"> respectively connected to </w:t>
      </w:r>
      <w:r w:rsidR="00FA08F6">
        <w:rPr>
          <w:rFonts w:eastAsiaTheme="minorHAnsi"/>
          <w:color w:val="000000" w:themeColor="text1"/>
          <w:lang w:val="en-US" w:eastAsia="ko-KR"/>
        </w:rPr>
        <w:t xml:space="preserve">the </w:t>
      </w:r>
      <w:r>
        <w:rPr>
          <w:rFonts w:eastAsiaTheme="minorHAnsi"/>
          <w:color w:val="000000" w:themeColor="text1"/>
          <w:lang w:val="en-US" w:eastAsia="ko-KR"/>
        </w:rPr>
        <w:t>different CN, e.g., EPC and 5G C</w:t>
      </w:r>
      <w:r w:rsidR="00502F95">
        <w:rPr>
          <w:rFonts w:eastAsiaTheme="minorHAnsi"/>
          <w:color w:val="000000" w:themeColor="text1"/>
          <w:lang w:val="en-US" w:eastAsia="ko-KR"/>
        </w:rPr>
        <w:t>N</w:t>
      </w:r>
      <w:r>
        <w:rPr>
          <w:rFonts w:eastAsiaTheme="minorHAnsi"/>
          <w:color w:val="000000" w:themeColor="text1"/>
          <w:lang w:val="en-US" w:eastAsia="ko-KR"/>
        </w:rPr>
        <w:t>.</w:t>
      </w:r>
      <w:r w:rsidR="00195D54">
        <w:rPr>
          <w:rFonts w:eastAsiaTheme="minorHAnsi"/>
          <w:color w:val="000000" w:themeColor="text1"/>
          <w:lang w:val="en-US" w:eastAsia="ko-KR"/>
        </w:rPr>
        <w:t xml:space="preserve"> </w:t>
      </w:r>
      <w:r w:rsidR="00195D54">
        <w:t xml:space="preserve">This means that the target cell can’t apply the configuration information received from the source cell and should modify the configuration information, e.g., bearer to QoS flow mapping, according to the supported features of its connected core network. Thus, the intra-RAT inter-CN mobility does not need to guarantee the lossless and in-sequence of data while applying the different configurations during intra-RAT inter-CN handover. </w:t>
      </w:r>
      <w:r w:rsidR="00195D54">
        <w:rPr>
          <w:rFonts w:eastAsiaTheme="minorHAnsi"/>
          <w:color w:val="000000" w:themeColor="text1"/>
          <w:lang w:val="en-US" w:eastAsia="ko-KR"/>
        </w:rPr>
        <w:t>RAN2 should then discuss a mechanism to avoid the data loss during inter-RAT inter-CN handover procedure from User Plane perspective.</w:t>
      </w:r>
    </w:p>
    <w:p w14:paraId="00F1E577" w14:textId="4A9B0AC3" w:rsidR="00567F2E" w:rsidRPr="00BB2F43" w:rsidRDefault="00F246D0" w:rsidP="00567F2E">
      <w:pPr>
        <w:rPr>
          <w:lang w:val="en-US" w:eastAsia="ko-KR"/>
        </w:rPr>
      </w:pPr>
      <w:r>
        <w:rPr>
          <w:b/>
          <w:lang w:eastAsia="ko-KR"/>
        </w:rPr>
        <w:t xml:space="preserve">Proposal </w:t>
      </w:r>
      <w:r w:rsidR="00D735E1">
        <w:rPr>
          <w:b/>
          <w:lang w:eastAsia="ko-KR"/>
        </w:rPr>
        <w:t>2</w:t>
      </w:r>
      <w:r w:rsidR="00567F2E" w:rsidRPr="006163DA">
        <w:rPr>
          <w:rFonts w:hint="eastAsia"/>
          <w:b/>
          <w:lang w:eastAsia="ko-KR"/>
        </w:rPr>
        <w:t xml:space="preserve">. </w:t>
      </w:r>
      <w:r w:rsidR="00567F2E">
        <w:rPr>
          <w:b/>
          <w:lang w:eastAsia="ko-KR"/>
        </w:rPr>
        <w:t xml:space="preserve">The </w:t>
      </w:r>
      <w:r w:rsidR="00567F2E" w:rsidRPr="00567F2E">
        <w:rPr>
          <w:rFonts w:eastAsiaTheme="minorHAnsi"/>
          <w:b/>
          <w:color w:val="000000" w:themeColor="text1"/>
          <w:lang w:val="en-US" w:eastAsia="ko-KR"/>
        </w:rPr>
        <w:t xml:space="preserve">lossless and in-sequence delivery of data </w:t>
      </w:r>
      <w:r>
        <w:rPr>
          <w:rFonts w:eastAsiaTheme="minorHAnsi"/>
          <w:b/>
          <w:color w:val="000000" w:themeColor="text1"/>
          <w:lang w:val="en-US" w:eastAsia="ko-KR"/>
        </w:rPr>
        <w:t xml:space="preserve">should </w:t>
      </w:r>
      <w:r w:rsidR="00567F2E" w:rsidRPr="00567F2E">
        <w:rPr>
          <w:rFonts w:eastAsiaTheme="minorHAnsi"/>
          <w:b/>
          <w:color w:val="000000" w:themeColor="text1"/>
          <w:lang w:val="en-US" w:eastAsia="ko-KR"/>
        </w:rPr>
        <w:t xml:space="preserve">not </w:t>
      </w:r>
      <w:r>
        <w:rPr>
          <w:rFonts w:eastAsiaTheme="minorHAnsi"/>
          <w:b/>
          <w:color w:val="000000" w:themeColor="text1"/>
          <w:lang w:val="en-US" w:eastAsia="ko-KR"/>
        </w:rPr>
        <w:t xml:space="preserve">be </w:t>
      </w:r>
      <w:r w:rsidR="00567F2E" w:rsidRPr="00567F2E">
        <w:rPr>
          <w:rFonts w:eastAsiaTheme="minorHAnsi"/>
          <w:b/>
          <w:color w:val="000000" w:themeColor="text1"/>
          <w:lang w:val="en-US" w:eastAsia="ko-KR"/>
        </w:rPr>
        <w:t xml:space="preserve">guaranteed during </w:t>
      </w:r>
      <w:r w:rsidR="00645719">
        <w:rPr>
          <w:rFonts w:eastAsiaTheme="minorHAnsi"/>
          <w:b/>
          <w:color w:val="000000" w:themeColor="text1"/>
          <w:lang w:val="en-US" w:eastAsia="ko-KR"/>
        </w:rPr>
        <w:t xml:space="preserve">the </w:t>
      </w:r>
      <w:r w:rsidR="00567F2E" w:rsidRPr="00567F2E">
        <w:rPr>
          <w:rFonts w:eastAsiaTheme="minorHAnsi"/>
          <w:b/>
          <w:color w:val="000000" w:themeColor="text1"/>
          <w:lang w:val="en-US" w:eastAsia="ko-KR"/>
        </w:rPr>
        <w:t>intr</w:t>
      </w:r>
      <w:r w:rsidR="00D735E1">
        <w:rPr>
          <w:rFonts w:eastAsiaTheme="minorHAnsi"/>
          <w:b/>
          <w:color w:val="000000" w:themeColor="text1"/>
          <w:lang w:val="en-US" w:eastAsia="ko-KR"/>
        </w:rPr>
        <w:t>a</w:t>
      </w:r>
      <w:r w:rsidR="00567F2E" w:rsidRPr="00567F2E">
        <w:rPr>
          <w:rFonts w:eastAsiaTheme="minorHAnsi"/>
          <w:b/>
          <w:color w:val="000000" w:themeColor="text1"/>
          <w:lang w:val="en-US" w:eastAsia="ko-KR"/>
        </w:rPr>
        <w:t>-RAT in</w:t>
      </w:r>
      <w:r>
        <w:rPr>
          <w:rFonts w:eastAsiaTheme="minorHAnsi"/>
          <w:b/>
          <w:color w:val="000000" w:themeColor="text1"/>
          <w:lang w:val="en-US" w:eastAsia="ko-KR"/>
        </w:rPr>
        <w:t>t</w:t>
      </w:r>
      <w:r w:rsidR="00567F2E" w:rsidRPr="00567F2E">
        <w:rPr>
          <w:rFonts w:eastAsiaTheme="minorHAnsi"/>
          <w:b/>
          <w:color w:val="000000" w:themeColor="text1"/>
          <w:lang w:val="en-US" w:eastAsia="ko-KR"/>
        </w:rPr>
        <w:t>er-CN mobility.</w:t>
      </w:r>
    </w:p>
    <w:p w14:paraId="5E8FCDC6" w14:textId="6140F30D" w:rsidR="009E7230" w:rsidRDefault="00A32213" w:rsidP="00266082">
      <w:pPr>
        <w:rPr>
          <w:rFonts w:eastAsiaTheme="minorHAnsi"/>
          <w:color w:val="000000" w:themeColor="text1"/>
          <w:lang w:val="en-US" w:eastAsia="ko-KR"/>
        </w:rPr>
      </w:pPr>
      <w:r>
        <w:rPr>
          <w:rFonts w:hint="eastAsia"/>
          <w:b/>
          <w:lang w:eastAsia="zh-CN"/>
        </w:rPr>
        <w:t>Proposal</w:t>
      </w:r>
      <w:r w:rsidR="00D735E1">
        <w:rPr>
          <w:b/>
          <w:lang w:eastAsia="zh-CN"/>
        </w:rPr>
        <w:t xml:space="preserve"> 3</w:t>
      </w:r>
      <w:r w:rsidR="00F246D0">
        <w:rPr>
          <w:b/>
          <w:lang w:eastAsia="zh-CN"/>
        </w:rPr>
        <w:t xml:space="preserve">. </w:t>
      </w:r>
      <w:r>
        <w:rPr>
          <w:b/>
          <w:lang w:eastAsia="zh-CN"/>
        </w:rPr>
        <w:t>RAN2 should discuss a mechanism to avoid the data loss during intr</w:t>
      </w:r>
      <w:r w:rsidR="00D735E1">
        <w:rPr>
          <w:b/>
          <w:lang w:eastAsia="zh-CN"/>
        </w:rPr>
        <w:t>a</w:t>
      </w:r>
      <w:r>
        <w:rPr>
          <w:b/>
          <w:lang w:eastAsia="zh-CN"/>
        </w:rPr>
        <w:t>-RAT inter-CN handover procedure from User Plane perspective.</w:t>
      </w: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5DF44758" w14:textId="77777777" w:rsidR="00195D54" w:rsidRDefault="00195D54" w:rsidP="00195D54">
      <w:pPr>
        <w:rPr>
          <w:b/>
        </w:rPr>
      </w:pPr>
      <w:r>
        <w:rPr>
          <w:b/>
          <w:lang w:eastAsia="ko-KR"/>
        </w:rPr>
        <w:t>Proposal 1</w:t>
      </w:r>
      <w:r w:rsidRPr="006163DA">
        <w:rPr>
          <w:rFonts w:hint="eastAsia"/>
          <w:b/>
          <w:lang w:eastAsia="ko-KR"/>
        </w:rPr>
        <w:t xml:space="preserve">. </w:t>
      </w:r>
      <w:r>
        <w:rPr>
          <w:b/>
          <w:lang w:eastAsia="ko-KR"/>
        </w:rPr>
        <w:t xml:space="preserve">The intra-RAT inter-CN mobility should consider </w:t>
      </w:r>
      <w:r w:rsidRPr="00017C9F">
        <w:rPr>
          <w:b/>
        </w:rPr>
        <w:t>the inter-RAT handover procedure as baseline irrespective of the existence of RAN level interface between the source and target RAN nodes</w:t>
      </w:r>
      <w:r>
        <w:rPr>
          <w:b/>
        </w:rPr>
        <w:t>.</w:t>
      </w:r>
    </w:p>
    <w:p w14:paraId="3D1796AF" w14:textId="77777777" w:rsidR="00D735E1" w:rsidRPr="00BB2F43" w:rsidRDefault="00D735E1" w:rsidP="00D735E1">
      <w:pPr>
        <w:rPr>
          <w:lang w:val="en-US" w:eastAsia="ko-KR"/>
        </w:rPr>
      </w:pPr>
      <w:r>
        <w:rPr>
          <w:b/>
          <w:lang w:eastAsia="ko-KR"/>
        </w:rPr>
        <w:t>Proposal 2</w:t>
      </w:r>
      <w:r w:rsidRPr="006163DA">
        <w:rPr>
          <w:rFonts w:hint="eastAsia"/>
          <w:b/>
          <w:lang w:eastAsia="ko-KR"/>
        </w:rPr>
        <w:t xml:space="preserve">. </w:t>
      </w:r>
      <w:r>
        <w:rPr>
          <w:b/>
          <w:lang w:eastAsia="ko-KR"/>
        </w:rPr>
        <w:t xml:space="preserve">The </w:t>
      </w:r>
      <w:r w:rsidRPr="00567F2E">
        <w:rPr>
          <w:rFonts w:eastAsiaTheme="minorHAnsi"/>
          <w:b/>
          <w:color w:val="000000" w:themeColor="text1"/>
          <w:lang w:val="en-US" w:eastAsia="ko-KR"/>
        </w:rPr>
        <w:t xml:space="preserve">lossless and in-sequence delivery of data </w:t>
      </w:r>
      <w:r>
        <w:rPr>
          <w:rFonts w:eastAsiaTheme="minorHAnsi"/>
          <w:b/>
          <w:color w:val="000000" w:themeColor="text1"/>
          <w:lang w:val="en-US" w:eastAsia="ko-KR"/>
        </w:rPr>
        <w:t xml:space="preserve">should </w:t>
      </w:r>
      <w:r w:rsidRPr="00567F2E">
        <w:rPr>
          <w:rFonts w:eastAsiaTheme="minorHAnsi"/>
          <w:b/>
          <w:color w:val="000000" w:themeColor="text1"/>
          <w:lang w:val="en-US" w:eastAsia="ko-KR"/>
        </w:rPr>
        <w:t xml:space="preserve">not </w:t>
      </w:r>
      <w:r>
        <w:rPr>
          <w:rFonts w:eastAsiaTheme="minorHAnsi"/>
          <w:b/>
          <w:color w:val="000000" w:themeColor="text1"/>
          <w:lang w:val="en-US" w:eastAsia="ko-KR"/>
        </w:rPr>
        <w:t xml:space="preserve">be </w:t>
      </w:r>
      <w:r w:rsidRPr="00567F2E">
        <w:rPr>
          <w:rFonts w:eastAsiaTheme="minorHAnsi"/>
          <w:b/>
          <w:color w:val="000000" w:themeColor="text1"/>
          <w:lang w:val="en-US" w:eastAsia="ko-KR"/>
        </w:rPr>
        <w:t xml:space="preserve">guaranteed during </w:t>
      </w:r>
      <w:r>
        <w:rPr>
          <w:rFonts w:eastAsiaTheme="minorHAnsi"/>
          <w:b/>
          <w:color w:val="000000" w:themeColor="text1"/>
          <w:lang w:val="en-US" w:eastAsia="ko-KR"/>
        </w:rPr>
        <w:t xml:space="preserve">the </w:t>
      </w:r>
      <w:r w:rsidRPr="00567F2E">
        <w:rPr>
          <w:rFonts w:eastAsiaTheme="minorHAnsi"/>
          <w:b/>
          <w:color w:val="000000" w:themeColor="text1"/>
          <w:lang w:val="en-US" w:eastAsia="ko-KR"/>
        </w:rPr>
        <w:t>intr</w:t>
      </w:r>
      <w:r>
        <w:rPr>
          <w:rFonts w:eastAsiaTheme="minorHAnsi"/>
          <w:b/>
          <w:color w:val="000000" w:themeColor="text1"/>
          <w:lang w:val="en-US" w:eastAsia="ko-KR"/>
        </w:rPr>
        <w:t>a</w:t>
      </w:r>
      <w:r w:rsidRPr="00567F2E">
        <w:rPr>
          <w:rFonts w:eastAsiaTheme="minorHAnsi"/>
          <w:b/>
          <w:color w:val="000000" w:themeColor="text1"/>
          <w:lang w:val="en-US" w:eastAsia="ko-KR"/>
        </w:rPr>
        <w:t>-RAT in</w:t>
      </w:r>
      <w:r>
        <w:rPr>
          <w:rFonts w:eastAsiaTheme="minorHAnsi"/>
          <w:b/>
          <w:color w:val="000000" w:themeColor="text1"/>
          <w:lang w:val="en-US" w:eastAsia="ko-KR"/>
        </w:rPr>
        <w:t>t</w:t>
      </w:r>
      <w:r w:rsidRPr="00567F2E">
        <w:rPr>
          <w:rFonts w:eastAsiaTheme="minorHAnsi"/>
          <w:b/>
          <w:color w:val="000000" w:themeColor="text1"/>
          <w:lang w:val="en-US" w:eastAsia="ko-KR"/>
        </w:rPr>
        <w:t>er-CN mobility.</w:t>
      </w:r>
    </w:p>
    <w:p w14:paraId="26AE4F5E" w14:textId="1199D337" w:rsidR="00F246D0" w:rsidRPr="00D735E1" w:rsidRDefault="00D735E1" w:rsidP="00F246D0">
      <w:pPr>
        <w:rPr>
          <w:rFonts w:eastAsiaTheme="minorHAnsi"/>
          <w:color w:val="000000" w:themeColor="text1"/>
          <w:lang w:val="en-US" w:eastAsia="ko-KR"/>
        </w:rPr>
      </w:pPr>
      <w:r>
        <w:rPr>
          <w:rFonts w:hint="eastAsia"/>
          <w:b/>
          <w:lang w:eastAsia="zh-CN"/>
        </w:rPr>
        <w:t>Proposal</w:t>
      </w:r>
      <w:r>
        <w:rPr>
          <w:b/>
          <w:lang w:eastAsia="zh-CN"/>
        </w:rPr>
        <w:t xml:space="preserve"> 3. RAN2 should discuss a mechanism to avoid the data loss during intra-RAT inter-CN handover procedure from User Plane perspective.</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0164228" w14:textId="77777777" w:rsidR="00875466" w:rsidRDefault="00875466"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RP-170870</w:t>
      </w:r>
      <w:r w:rsidR="00420460" w:rsidRPr="00382982">
        <w:rPr>
          <w:color w:val="000000" w:themeColor="text1"/>
          <w:sz w:val="22"/>
          <w:szCs w:val="22"/>
          <w:lang w:eastAsia="ko-KR"/>
        </w:rPr>
        <w:t>,</w:t>
      </w:r>
      <w:r>
        <w:rPr>
          <w:color w:val="000000" w:themeColor="text1"/>
          <w:sz w:val="22"/>
          <w:szCs w:val="22"/>
          <w:lang w:eastAsia="ko-KR"/>
        </w:rPr>
        <w:t xml:space="preserve"> “LTE Connectivity to 5G-CN”</w:t>
      </w:r>
    </w:p>
    <w:p w14:paraId="419FB316" w14:textId="6C508753" w:rsidR="008E488F" w:rsidRDefault="008E488F"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 xml:space="preserve">3GPP TS 36.300, </w:t>
      </w:r>
      <w:hyperlink r:id="rId8" w:history="1">
        <w:r w:rsidRPr="00B4141D">
          <w:rPr>
            <w:rStyle w:val="af0"/>
            <w:sz w:val="22"/>
            <w:szCs w:val="22"/>
            <w:lang w:eastAsia="ko-KR"/>
          </w:rPr>
          <w:t>https://3gpp.org</w:t>
        </w:r>
      </w:hyperlink>
    </w:p>
    <w:p w14:paraId="2AA29039" w14:textId="1C516AAF" w:rsidR="006233CE" w:rsidRPr="00382982" w:rsidRDefault="006233CE"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 xml:space="preserve">3GPP TR 38.804, </w:t>
      </w:r>
      <w:hyperlink r:id="rId9" w:history="1">
        <w:r w:rsidR="00090259" w:rsidRPr="00B4141D">
          <w:rPr>
            <w:rStyle w:val="af0"/>
            <w:sz w:val="22"/>
            <w:szCs w:val="22"/>
            <w:lang w:eastAsia="ko-KR"/>
          </w:rPr>
          <w:t>https://3gpp.org</w:t>
        </w:r>
      </w:hyperlink>
      <w:r>
        <w:rPr>
          <w:color w:val="000000" w:themeColor="text1"/>
          <w:sz w:val="22"/>
          <w:szCs w:val="22"/>
          <w:lang w:eastAsia="ko-KR"/>
        </w:rPr>
        <w:t xml:space="preserve"> </w:t>
      </w:r>
    </w:p>
    <w:sectPr w:rsidR="006233CE" w:rsidRPr="0038298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30586" w14:textId="77777777" w:rsidR="00DF0551" w:rsidRDefault="00DF0551">
      <w:pPr>
        <w:spacing w:after="0"/>
      </w:pPr>
      <w:r>
        <w:separator/>
      </w:r>
    </w:p>
  </w:endnote>
  <w:endnote w:type="continuationSeparator" w:id="0">
    <w:p w14:paraId="63DB5F0D" w14:textId="77777777" w:rsidR="00DF0551" w:rsidRDefault="00DF05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24820">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28C50" w14:textId="77777777" w:rsidR="00DF0551" w:rsidRDefault="00DF0551">
      <w:pPr>
        <w:spacing w:after="0"/>
      </w:pPr>
      <w:r>
        <w:separator/>
      </w:r>
    </w:p>
  </w:footnote>
  <w:footnote w:type="continuationSeparator" w:id="0">
    <w:p w14:paraId="75BFCBD2" w14:textId="77777777" w:rsidR="00DF0551" w:rsidRDefault="00DF055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5"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9"/>
  </w:num>
  <w:num w:numId="4">
    <w:abstractNumId w:val="15"/>
  </w:num>
  <w:num w:numId="5">
    <w:abstractNumId w:val="1"/>
  </w:num>
  <w:num w:numId="6">
    <w:abstractNumId w:val="7"/>
  </w:num>
  <w:num w:numId="7">
    <w:abstractNumId w:val="10"/>
  </w:num>
  <w:num w:numId="8">
    <w:abstractNumId w:val="12"/>
  </w:num>
  <w:num w:numId="9">
    <w:abstractNumId w:val="2"/>
  </w:num>
  <w:num w:numId="10">
    <w:abstractNumId w:val="13"/>
  </w:num>
  <w:num w:numId="11">
    <w:abstractNumId w:val="6"/>
  </w:num>
  <w:num w:numId="12">
    <w:abstractNumId w:val="8"/>
  </w:num>
  <w:num w:numId="13">
    <w:abstractNumId w:val="5"/>
  </w:num>
  <w:num w:numId="14">
    <w:abstractNumId w:val="4"/>
  </w:num>
  <w:num w:numId="15">
    <w:abstractNumId w:val="3"/>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32FA"/>
    <w:rsid w:val="00003367"/>
    <w:rsid w:val="00003812"/>
    <w:rsid w:val="000045DE"/>
    <w:rsid w:val="00004DAB"/>
    <w:rsid w:val="00011D72"/>
    <w:rsid w:val="00012A7A"/>
    <w:rsid w:val="00012C22"/>
    <w:rsid w:val="00013328"/>
    <w:rsid w:val="00013F9B"/>
    <w:rsid w:val="000146E5"/>
    <w:rsid w:val="00016FEA"/>
    <w:rsid w:val="00017C9F"/>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5005D"/>
    <w:rsid w:val="0005034D"/>
    <w:rsid w:val="00050FF5"/>
    <w:rsid w:val="0005128C"/>
    <w:rsid w:val="0005134C"/>
    <w:rsid w:val="000536D8"/>
    <w:rsid w:val="000537D8"/>
    <w:rsid w:val="00055DB3"/>
    <w:rsid w:val="000611EE"/>
    <w:rsid w:val="000626A5"/>
    <w:rsid w:val="00062C8F"/>
    <w:rsid w:val="000637ED"/>
    <w:rsid w:val="00063B30"/>
    <w:rsid w:val="000648C2"/>
    <w:rsid w:val="000658D8"/>
    <w:rsid w:val="000669F9"/>
    <w:rsid w:val="00067C6F"/>
    <w:rsid w:val="00070353"/>
    <w:rsid w:val="000711BF"/>
    <w:rsid w:val="00071BE7"/>
    <w:rsid w:val="00071D5B"/>
    <w:rsid w:val="00073BB7"/>
    <w:rsid w:val="00074457"/>
    <w:rsid w:val="00074DEC"/>
    <w:rsid w:val="000768E0"/>
    <w:rsid w:val="00077E73"/>
    <w:rsid w:val="00080E3C"/>
    <w:rsid w:val="000815EF"/>
    <w:rsid w:val="000817C7"/>
    <w:rsid w:val="000825FD"/>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D259E"/>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A66"/>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947"/>
    <w:rsid w:val="00185A2C"/>
    <w:rsid w:val="0018656A"/>
    <w:rsid w:val="0019011F"/>
    <w:rsid w:val="001918D0"/>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6541"/>
    <w:rsid w:val="002072D2"/>
    <w:rsid w:val="002075AD"/>
    <w:rsid w:val="00207770"/>
    <w:rsid w:val="00210B80"/>
    <w:rsid w:val="002111EE"/>
    <w:rsid w:val="00214024"/>
    <w:rsid w:val="00214699"/>
    <w:rsid w:val="00215482"/>
    <w:rsid w:val="0021548E"/>
    <w:rsid w:val="00215959"/>
    <w:rsid w:val="00215FDE"/>
    <w:rsid w:val="0021726B"/>
    <w:rsid w:val="00223977"/>
    <w:rsid w:val="00223BD1"/>
    <w:rsid w:val="00225115"/>
    <w:rsid w:val="00225121"/>
    <w:rsid w:val="00231AF3"/>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1FC3"/>
    <w:rsid w:val="002C38A6"/>
    <w:rsid w:val="002C41A9"/>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2EFB"/>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60444"/>
    <w:rsid w:val="00360664"/>
    <w:rsid w:val="0036071C"/>
    <w:rsid w:val="0036187B"/>
    <w:rsid w:val="00361B61"/>
    <w:rsid w:val="0036271E"/>
    <w:rsid w:val="0036309F"/>
    <w:rsid w:val="00364524"/>
    <w:rsid w:val="003647A2"/>
    <w:rsid w:val="0036537C"/>
    <w:rsid w:val="00365DC0"/>
    <w:rsid w:val="0036750D"/>
    <w:rsid w:val="003712D7"/>
    <w:rsid w:val="003726A2"/>
    <w:rsid w:val="003728DA"/>
    <w:rsid w:val="003731DF"/>
    <w:rsid w:val="00375289"/>
    <w:rsid w:val="0037631C"/>
    <w:rsid w:val="00377A39"/>
    <w:rsid w:val="00377F82"/>
    <w:rsid w:val="00380ED4"/>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1076"/>
    <w:rsid w:val="003B10D9"/>
    <w:rsid w:val="003B1B93"/>
    <w:rsid w:val="003B1EB8"/>
    <w:rsid w:val="003B1F17"/>
    <w:rsid w:val="003B2404"/>
    <w:rsid w:val="003B784A"/>
    <w:rsid w:val="003C00C5"/>
    <w:rsid w:val="003C0C85"/>
    <w:rsid w:val="003C2231"/>
    <w:rsid w:val="003C4F53"/>
    <w:rsid w:val="003C5DEF"/>
    <w:rsid w:val="003C7159"/>
    <w:rsid w:val="003C7CAD"/>
    <w:rsid w:val="003D0C3E"/>
    <w:rsid w:val="003D18FE"/>
    <w:rsid w:val="003D1DEC"/>
    <w:rsid w:val="003D1E08"/>
    <w:rsid w:val="003D2251"/>
    <w:rsid w:val="003D2CF1"/>
    <w:rsid w:val="003D3284"/>
    <w:rsid w:val="003D42B7"/>
    <w:rsid w:val="003D7F05"/>
    <w:rsid w:val="003E3416"/>
    <w:rsid w:val="003E3793"/>
    <w:rsid w:val="003E4A1F"/>
    <w:rsid w:val="003E6175"/>
    <w:rsid w:val="003E63E2"/>
    <w:rsid w:val="003E6E74"/>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34C"/>
    <w:rsid w:val="0041053D"/>
    <w:rsid w:val="00411886"/>
    <w:rsid w:val="00412227"/>
    <w:rsid w:val="00412620"/>
    <w:rsid w:val="00412E90"/>
    <w:rsid w:val="0041487B"/>
    <w:rsid w:val="004148AF"/>
    <w:rsid w:val="0041585F"/>
    <w:rsid w:val="00415E88"/>
    <w:rsid w:val="0041656E"/>
    <w:rsid w:val="0041703E"/>
    <w:rsid w:val="00420065"/>
    <w:rsid w:val="00420460"/>
    <w:rsid w:val="00420BC8"/>
    <w:rsid w:val="00421FF9"/>
    <w:rsid w:val="00423FF8"/>
    <w:rsid w:val="004252D0"/>
    <w:rsid w:val="00425E71"/>
    <w:rsid w:val="004266E1"/>
    <w:rsid w:val="00427481"/>
    <w:rsid w:val="0042774B"/>
    <w:rsid w:val="0043004F"/>
    <w:rsid w:val="0043023B"/>
    <w:rsid w:val="00431C97"/>
    <w:rsid w:val="0043635C"/>
    <w:rsid w:val="00440A2F"/>
    <w:rsid w:val="00441B57"/>
    <w:rsid w:val="00442C66"/>
    <w:rsid w:val="0044343F"/>
    <w:rsid w:val="004435DC"/>
    <w:rsid w:val="00443E98"/>
    <w:rsid w:val="00446099"/>
    <w:rsid w:val="00446A97"/>
    <w:rsid w:val="00447E95"/>
    <w:rsid w:val="0045337B"/>
    <w:rsid w:val="004539C2"/>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CDC"/>
    <w:rsid w:val="004A37D4"/>
    <w:rsid w:val="004A3E5C"/>
    <w:rsid w:val="004B084C"/>
    <w:rsid w:val="004B2CCE"/>
    <w:rsid w:val="004B4BA7"/>
    <w:rsid w:val="004B568B"/>
    <w:rsid w:val="004B646C"/>
    <w:rsid w:val="004C0FA1"/>
    <w:rsid w:val="004C10F6"/>
    <w:rsid w:val="004C1468"/>
    <w:rsid w:val="004C15BF"/>
    <w:rsid w:val="004C1BBD"/>
    <w:rsid w:val="004C1C77"/>
    <w:rsid w:val="004C1D58"/>
    <w:rsid w:val="004C4623"/>
    <w:rsid w:val="004C544F"/>
    <w:rsid w:val="004C5DBA"/>
    <w:rsid w:val="004D02CC"/>
    <w:rsid w:val="004D1827"/>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2F95"/>
    <w:rsid w:val="005033D9"/>
    <w:rsid w:val="0050669A"/>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F81"/>
    <w:rsid w:val="005660D2"/>
    <w:rsid w:val="005663D7"/>
    <w:rsid w:val="005672EC"/>
    <w:rsid w:val="005679B1"/>
    <w:rsid w:val="00567F2E"/>
    <w:rsid w:val="005719AE"/>
    <w:rsid w:val="00572B6B"/>
    <w:rsid w:val="00573807"/>
    <w:rsid w:val="005744B3"/>
    <w:rsid w:val="005744CD"/>
    <w:rsid w:val="0057457B"/>
    <w:rsid w:val="00575822"/>
    <w:rsid w:val="00576195"/>
    <w:rsid w:val="00576A78"/>
    <w:rsid w:val="005772AB"/>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A38"/>
    <w:rsid w:val="005A0390"/>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3D89"/>
    <w:rsid w:val="006159AE"/>
    <w:rsid w:val="00616EFC"/>
    <w:rsid w:val="00616F75"/>
    <w:rsid w:val="006174A5"/>
    <w:rsid w:val="00617D1B"/>
    <w:rsid w:val="00622D7C"/>
    <w:rsid w:val="006233CE"/>
    <w:rsid w:val="00624502"/>
    <w:rsid w:val="00624820"/>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8746B"/>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3FE"/>
    <w:rsid w:val="006D37AC"/>
    <w:rsid w:val="006D5D4A"/>
    <w:rsid w:val="006D6656"/>
    <w:rsid w:val="006D7639"/>
    <w:rsid w:val="006D7C21"/>
    <w:rsid w:val="006E007A"/>
    <w:rsid w:val="006E2EF9"/>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2256"/>
    <w:rsid w:val="007523EC"/>
    <w:rsid w:val="00753EB1"/>
    <w:rsid w:val="00753FA7"/>
    <w:rsid w:val="00755238"/>
    <w:rsid w:val="00755F6D"/>
    <w:rsid w:val="00760795"/>
    <w:rsid w:val="00761340"/>
    <w:rsid w:val="007616B3"/>
    <w:rsid w:val="007642BF"/>
    <w:rsid w:val="00764741"/>
    <w:rsid w:val="0076651F"/>
    <w:rsid w:val="00766B03"/>
    <w:rsid w:val="00766FA2"/>
    <w:rsid w:val="00767BBA"/>
    <w:rsid w:val="0077088F"/>
    <w:rsid w:val="00775AB6"/>
    <w:rsid w:val="007805E7"/>
    <w:rsid w:val="00780F38"/>
    <w:rsid w:val="007812DB"/>
    <w:rsid w:val="00781DA9"/>
    <w:rsid w:val="00782BF6"/>
    <w:rsid w:val="00782F7B"/>
    <w:rsid w:val="0078341D"/>
    <w:rsid w:val="0078484B"/>
    <w:rsid w:val="00784A35"/>
    <w:rsid w:val="00786375"/>
    <w:rsid w:val="00786E99"/>
    <w:rsid w:val="00787464"/>
    <w:rsid w:val="0078754E"/>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BBF"/>
    <w:rsid w:val="007B6A25"/>
    <w:rsid w:val="007C4681"/>
    <w:rsid w:val="007C4A95"/>
    <w:rsid w:val="007C562E"/>
    <w:rsid w:val="007C6477"/>
    <w:rsid w:val="007C770C"/>
    <w:rsid w:val="007D0959"/>
    <w:rsid w:val="007D11DE"/>
    <w:rsid w:val="007D2FB2"/>
    <w:rsid w:val="007D3F46"/>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3C2B"/>
    <w:rsid w:val="00804B0E"/>
    <w:rsid w:val="00805239"/>
    <w:rsid w:val="00805909"/>
    <w:rsid w:val="008107B5"/>
    <w:rsid w:val="008108EE"/>
    <w:rsid w:val="00810950"/>
    <w:rsid w:val="008128FD"/>
    <w:rsid w:val="0081332C"/>
    <w:rsid w:val="00814659"/>
    <w:rsid w:val="0081555D"/>
    <w:rsid w:val="008156F9"/>
    <w:rsid w:val="00815C98"/>
    <w:rsid w:val="00816FD9"/>
    <w:rsid w:val="00817DF3"/>
    <w:rsid w:val="0082211A"/>
    <w:rsid w:val="008221A7"/>
    <w:rsid w:val="00823762"/>
    <w:rsid w:val="00824C73"/>
    <w:rsid w:val="00825476"/>
    <w:rsid w:val="008268D9"/>
    <w:rsid w:val="00827524"/>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5100C"/>
    <w:rsid w:val="0085151E"/>
    <w:rsid w:val="00856281"/>
    <w:rsid w:val="00856BF4"/>
    <w:rsid w:val="00856E67"/>
    <w:rsid w:val="00860A43"/>
    <w:rsid w:val="008614F7"/>
    <w:rsid w:val="00861986"/>
    <w:rsid w:val="00862644"/>
    <w:rsid w:val="0086420F"/>
    <w:rsid w:val="00864DE0"/>
    <w:rsid w:val="00865CD9"/>
    <w:rsid w:val="00866E51"/>
    <w:rsid w:val="0087207E"/>
    <w:rsid w:val="00872CBB"/>
    <w:rsid w:val="008733DC"/>
    <w:rsid w:val="008737C4"/>
    <w:rsid w:val="008741D0"/>
    <w:rsid w:val="00875466"/>
    <w:rsid w:val="0087562C"/>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7C"/>
    <w:rsid w:val="008D7378"/>
    <w:rsid w:val="008E0609"/>
    <w:rsid w:val="008E1788"/>
    <w:rsid w:val="008E2C0C"/>
    <w:rsid w:val="008E488F"/>
    <w:rsid w:val="008E4CF3"/>
    <w:rsid w:val="008E5027"/>
    <w:rsid w:val="008E64E8"/>
    <w:rsid w:val="008E6FFD"/>
    <w:rsid w:val="008E70F5"/>
    <w:rsid w:val="008F1BE9"/>
    <w:rsid w:val="008F1E37"/>
    <w:rsid w:val="008F2291"/>
    <w:rsid w:val="008F3A52"/>
    <w:rsid w:val="008F4438"/>
    <w:rsid w:val="008F4B2E"/>
    <w:rsid w:val="008F4D1A"/>
    <w:rsid w:val="008F70A7"/>
    <w:rsid w:val="008F775E"/>
    <w:rsid w:val="00900FA6"/>
    <w:rsid w:val="0090253C"/>
    <w:rsid w:val="00902F73"/>
    <w:rsid w:val="00905DB0"/>
    <w:rsid w:val="00906588"/>
    <w:rsid w:val="0090693A"/>
    <w:rsid w:val="00906982"/>
    <w:rsid w:val="00906DD5"/>
    <w:rsid w:val="00914675"/>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2696"/>
    <w:rsid w:val="00993151"/>
    <w:rsid w:val="00996C88"/>
    <w:rsid w:val="009975D7"/>
    <w:rsid w:val="009A44AB"/>
    <w:rsid w:val="009A4948"/>
    <w:rsid w:val="009A600F"/>
    <w:rsid w:val="009A66F8"/>
    <w:rsid w:val="009A7162"/>
    <w:rsid w:val="009B0BF2"/>
    <w:rsid w:val="009B18BE"/>
    <w:rsid w:val="009B254B"/>
    <w:rsid w:val="009B29B4"/>
    <w:rsid w:val="009B2A64"/>
    <w:rsid w:val="009B2EBE"/>
    <w:rsid w:val="009B3EB6"/>
    <w:rsid w:val="009B47B3"/>
    <w:rsid w:val="009B54D4"/>
    <w:rsid w:val="009C029D"/>
    <w:rsid w:val="009C200B"/>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40A5"/>
    <w:rsid w:val="009D494F"/>
    <w:rsid w:val="009D4D1F"/>
    <w:rsid w:val="009D6901"/>
    <w:rsid w:val="009D7106"/>
    <w:rsid w:val="009D7343"/>
    <w:rsid w:val="009E2137"/>
    <w:rsid w:val="009E3394"/>
    <w:rsid w:val="009E36B0"/>
    <w:rsid w:val="009E3D9C"/>
    <w:rsid w:val="009E43CF"/>
    <w:rsid w:val="009E5ECB"/>
    <w:rsid w:val="009E7230"/>
    <w:rsid w:val="009E72C9"/>
    <w:rsid w:val="009F24E7"/>
    <w:rsid w:val="009F3C62"/>
    <w:rsid w:val="009F4198"/>
    <w:rsid w:val="009F5735"/>
    <w:rsid w:val="009F6B8A"/>
    <w:rsid w:val="009F7334"/>
    <w:rsid w:val="00A0059D"/>
    <w:rsid w:val="00A02BDB"/>
    <w:rsid w:val="00A02DF9"/>
    <w:rsid w:val="00A02F28"/>
    <w:rsid w:val="00A05BEC"/>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626A"/>
    <w:rsid w:val="00A40A7B"/>
    <w:rsid w:val="00A41104"/>
    <w:rsid w:val="00A415C1"/>
    <w:rsid w:val="00A420BC"/>
    <w:rsid w:val="00A510C2"/>
    <w:rsid w:val="00A5112B"/>
    <w:rsid w:val="00A530B4"/>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A6721"/>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F063E"/>
    <w:rsid w:val="00AF0ED8"/>
    <w:rsid w:val="00AF2636"/>
    <w:rsid w:val="00AF29CF"/>
    <w:rsid w:val="00AF393D"/>
    <w:rsid w:val="00AF4C6E"/>
    <w:rsid w:val="00AF51EA"/>
    <w:rsid w:val="00AF6EFB"/>
    <w:rsid w:val="00AF7466"/>
    <w:rsid w:val="00AF7FD4"/>
    <w:rsid w:val="00B0103B"/>
    <w:rsid w:val="00B01BB2"/>
    <w:rsid w:val="00B03278"/>
    <w:rsid w:val="00B0418A"/>
    <w:rsid w:val="00B04A8D"/>
    <w:rsid w:val="00B064C1"/>
    <w:rsid w:val="00B068C6"/>
    <w:rsid w:val="00B070D1"/>
    <w:rsid w:val="00B076A8"/>
    <w:rsid w:val="00B10A91"/>
    <w:rsid w:val="00B14A65"/>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4F74"/>
    <w:rsid w:val="00BD5E47"/>
    <w:rsid w:val="00BD7C26"/>
    <w:rsid w:val="00BE23AF"/>
    <w:rsid w:val="00BE2B8C"/>
    <w:rsid w:val="00BE35F1"/>
    <w:rsid w:val="00BE4EBB"/>
    <w:rsid w:val="00BE511F"/>
    <w:rsid w:val="00BE52B0"/>
    <w:rsid w:val="00BE6A9A"/>
    <w:rsid w:val="00BF04A2"/>
    <w:rsid w:val="00BF106F"/>
    <w:rsid w:val="00BF203A"/>
    <w:rsid w:val="00BF3210"/>
    <w:rsid w:val="00BF4044"/>
    <w:rsid w:val="00BF5C0D"/>
    <w:rsid w:val="00BF6A04"/>
    <w:rsid w:val="00C010FF"/>
    <w:rsid w:val="00C015A7"/>
    <w:rsid w:val="00C016AD"/>
    <w:rsid w:val="00C01C86"/>
    <w:rsid w:val="00C05FB7"/>
    <w:rsid w:val="00C0682A"/>
    <w:rsid w:val="00C06D44"/>
    <w:rsid w:val="00C07117"/>
    <w:rsid w:val="00C072E0"/>
    <w:rsid w:val="00C10FE3"/>
    <w:rsid w:val="00C1156C"/>
    <w:rsid w:val="00C12447"/>
    <w:rsid w:val="00C12EE1"/>
    <w:rsid w:val="00C14390"/>
    <w:rsid w:val="00C166E6"/>
    <w:rsid w:val="00C17660"/>
    <w:rsid w:val="00C17F9F"/>
    <w:rsid w:val="00C20AE5"/>
    <w:rsid w:val="00C2152C"/>
    <w:rsid w:val="00C217B2"/>
    <w:rsid w:val="00C226FC"/>
    <w:rsid w:val="00C241A2"/>
    <w:rsid w:val="00C25BEE"/>
    <w:rsid w:val="00C278EE"/>
    <w:rsid w:val="00C336CA"/>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6FE7"/>
    <w:rsid w:val="00C57B4E"/>
    <w:rsid w:val="00C57DDA"/>
    <w:rsid w:val="00C60112"/>
    <w:rsid w:val="00C62808"/>
    <w:rsid w:val="00C62FAA"/>
    <w:rsid w:val="00C6305C"/>
    <w:rsid w:val="00C641BC"/>
    <w:rsid w:val="00C64BD4"/>
    <w:rsid w:val="00C65352"/>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5771"/>
    <w:rsid w:val="00CB6926"/>
    <w:rsid w:val="00CB7F84"/>
    <w:rsid w:val="00CC17BA"/>
    <w:rsid w:val="00CD156E"/>
    <w:rsid w:val="00CD46AA"/>
    <w:rsid w:val="00CD47CA"/>
    <w:rsid w:val="00CD6271"/>
    <w:rsid w:val="00CD68BC"/>
    <w:rsid w:val="00CE018A"/>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10B7F"/>
    <w:rsid w:val="00D13B58"/>
    <w:rsid w:val="00D14422"/>
    <w:rsid w:val="00D14F34"/>
    <w:rsid w:val="00D14FBF"/>
    <w:rsid w:val="00D1676B"/>
    <w:rsid w:val="00D16F1A"/>
    <w:rsid w:val="00D16F7C"/>
    <w:rsid w:val="00D20B49"/>
    <w:rsid w:val="00D21569"/>
    <w:rsid w:val="00D21736"/>
    <w:rsid w:val="00D2251E"/>
    <w:rsid w:val="00D22D7A"/>
    <w:rsid w:val="00D2348E"/>
    <w:rsid w:val="00D25218"/>
    <w:rsid w:val="00D25532"/>
    <w:rsid w:val="00D25764"/>
    <w:rsid w:val="00D276EF"/>
    <w:rsid w:val="00D317E7"/>
    <w:rsid w:val="00D328E3"/>
    <w:rsid w:val="00D34C26"/>
    <w:rsid w:val="00D3571F"/>
    <w:rsid w:val="00D35808"/>
    <w:rsid w:val="00D3600F"/>
    <w:rsid w:val="00D370B7"/>
    <w:rsid w:val="00D409EB"/>
    <w:rsid w:val="00D42788"/>
    <w:rsid w:val="00D4375F"/>
    <w:rsid w:val="00D44F9C"/>
    <w:rsid w:val="00D4640F"/>
    <w:rsid w:val="00D51A68"/>
    <w:rsid w:val="00D51BE4"/>
    <w:rsid w:val="00D52B8E"/>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35E1"/>
    <w:rsid w:val="00D73A72"/>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AF2"/>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0551"/>
    <w:rsid w:val="00DF1BCE"/>
    <w:rsid w:val="00DF1D2E"/>
    <w:rsid w:val="00DF2C2B"/>
    <w:rsid w:val="00DF33A9"/>
    <w:rsid w:val="00DF35BA"/>
    <w:rsid w:val="00DF4DAB"/>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57A3"/>
    <w:rsid w:val="00E2605E"/>
    <w:rsid w:val="00E26A5A"/>
    <w:rsid w:val="00E274BD"/>
    <w:rsid w:val="00E27D7E"/>
    <w:rsid w:val="00E30736"/>
    <w:rsid w:val="00E32317"/>
    <w:rsid w:val="00E32CC8"/>
    <w:rsid w:val="00E33043"/>
    <w:rsid w:val="00E3431A"/>
    <w:rsid w:val="00E3520C"/>
    <w:rsid w:val="00E35436"/>
    <w:rsid w:val="00E421A3"/>
    <w:rsid w:val="00E42BDA"/>
    <w:rsid w:val="00E4438A"/>
    <w:rsid w:val="00E44DB9"/>
    <w:rsid w:val="00E4574B"/>
    <w:rsid w:val="00E45C0C"/>
    <w:rsid w:val="00E47765"/>
    <w:rsid w:val="00E4784A"/>
    <w:rsid w:val="00E47FF3"/>
    <w:rsid w:val="00E50298"/>
    <w:rsid w:val="00E508BE"/>
    <w:rsid w:val="00E52F5C"/>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9260A"/>
    <w:rsid w:val="00E940F3"/>
    <w:rsid w:val="00E943B9"/>
    <w:rsid w:val="00E9587D"/>
    <w:rsid w:val="00E96717"/>
    <w:rsid w:val="00EA0A4A"/>
    <w:rsid w:val="00EA242F"/>
    <w:rsid w:val="00EA3250"/>
    <w:rsid w:val="00EA362C"/>
    <w:rsid w:val="00EA52B1"/>
    <w:rsid w:val="00EA5747"/>
    <w:rsid w:val="00EA5BFD"/>
    <w:rsid w:val="00EA605A"/>
    <w:rsid w:val="00EA7529"/>
    <w:rsid w:val="00EA7F54"/>
    <w:rsid w:val="00EB10EB"/>
    <w:rsid w:val="00EB2BD8"/>
    <w:rsid w:val="00EB5A41"/>
    <w:rsid w:val="00EB75B3"/>
    <w:rsid w:val="00EC0E86"/>
    <w:rsid w:val="00EC2219"/>
    <w:rsid w:val="00EC2ECA"/>
    <w:rsid w:val="00EC3E10"/>
    <w:rsid w:val="00EC5074"/>
    <w:rsid w:val="00EC5183"/>
    <w:rsid w:val="00EC7194"/>
    <w:rsid w:val="00ED04B0"/>
    <w:rsid w:val="00ED064A"/>
    <w:rsid w:val="00ED1611"/>
    <w:rsid w:val="00ED231B"/>
    <w:rsid w:val="00ED2BE3"/>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85A"/>
    <w:rsid w:val="00F10BDF"/>
    <w:rsid w:val="00F11A24"/>
    <w:rsid w:val="00F12A4C"/>
    <w:rsid w:val="00F136B6"/>
    <w:rsid w:val="00F17850"/>
    <w:rsid w:val="00F17AD6"/>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37E0"/>
    <w:rsid w:val="00F34D9A"/>
    <w:rsid w:val="00F34F8E"/>
    <w:rsid w:val="00F35645"/>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08F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3gpp.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3gpp.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5DA2C-2009-460A-9A38-83685C80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905</Words>
  <Characters>5164</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Jongwoo Hong(LGE)</dc:creator>
  <cp:keywords/>
  <dc:description/>
  <cp:lastModifiedBy>한진백/책임연구원/차세대표준(연)ACS팀(genebeck.hahn@lge.com)</cp:lastModifiedBy>
  <cp:revision>2</cp:revision>
  <cp:lastPrinted>2017-04-26T08:15:00Z</cp:lastPrinted>
  <dcterms:created xsi:type="dcterms:W3CDTF">2017-08-11T02:29:00Z</dcterms:created>
  <dcterms:modified xsi:type="dcterms:W3CDTF">2017-08-11T02:29:00Z</dcterms:modified>
</cp:coreProperties>
</file>