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24B" w:rsidRPr="008F6E6C" w:rsidRDefault="008A724B" w:rsidP="008A724B">
      <w:pPr>
        <w:pStyle w:val="Header"/>
        <w:rPr>
          <w:rFonts w:eastAsia="宋体"/>
          <w:sz w:val="22"/>
          <w:szCs w:val="22"/>
          <w:lang w:val="en-GB" w:eastAsia="zh-CN"/>
        </w:rPr>
      </w:pPr>
      <w:r w:rsidRPr="008F6E6C">
        <w:rPr>
          <w:rFonts w:eastAsia="宋体"/>
          <w:sz w:val="22"/>
          <w:szCs w:val="22"/>
          <w:lang w:val="en-GB" w:eastAsia="zh-CN"/>
        </w:rPr>
        <w:t>3GPP TSG-RAN WG2 Meeting #9</w:t>
      </w:r>
      <w:r w:rsidR="00591339">
        <w:rPr>
          <w:rFonts w:eastAsia="宋体" w:hint="eastAsia"/>
          <w:sz w:val="22"/>
          <w:szCs w:val="22"/>
          <w:lang w:val="en-GB" w:eastAsia="zh-CN"/>
        </w:rPr>
        <w:t>8</w:t>
      </w:r>
      <w:r w:rsidRPr="008F6E6C">
        <w:rPr>
          <w:rFonts w:eastAsia="宋体"/>
          <w:sz w:val="22"/>
          <w:szCs w:val="22"/>
          <w:lang w:val="en-GB" w:eastAsia="zh-CN"/>
        </w:rPr>
        <w:t>                                                       </w:t>
      </w:r>
      <w:r w:rsidRPr="008F6E6C">
        <w:rPr>
          <w:rFonts w:eastAsia="宋体" w:hint="eastAsia"/>
          <w:sz w:val="22"/>
          <w:szCs w:val="22"/>
          <w:lang w:val="en-GB" w:eastAsia="zh-CN"/>
        </w:rPr>
        <w:t xml:space="preserve">    </w:t>
      </w:r>
      <w:r>
        <w:rPr>
          <w:rFonts w:eastAsia="宋体" w:hint="eastAsia"/>
          <w:sz w:val="22"/>
          <w:szCs w:val="22"/>
          <w:lang w:val="en-GB" w:eastAsia="zh-CN"/>
        </w:rPr>
        <w:t xml:space="preserve">     </w:t>
      </w:r>
      <w:r w:rsidR="00591339">
        <w:rPr>
          <w:rFonts w:eastAsia="宋体" w:hint="eastAsia"/>
          <w:sz w:val="22"/>
          <w:szCs w:val="22"/>
          <w:lang w:val="en-GB" w:eastAsia="zh-CN"/>
        </w:rPr>
        <w:t xml:space="preserve">     </w:t>
      </w:r>
      <w:r>
        <w:rPr>
          <w:rFonts w:eastAsia="宋体" w:hint="eastAsia"/>
          <w:sz w:val="22"/>
          <w:szCs w:val="22"/>
          <w:lang w:val="en-GB" w:eastAsia="zh-CN"/>
        </w:rPr>
        <w:t xml:space="preserve"> </w:t>
      </w:r>
      <w:r w:rsidRPr="008F6E6C">
        <w:rPr>
          <w:rFonts w:eastAsia="宋体"/>
          <w:sz w:val="22"/>
          <w:szCs w:val="22"/>
          <w:lang w:val="en-GB" w:eastAsia="zh-CN"/>
        </w:rPr>
        <w:t>R2-1</w:t>
      </w:r>
      <w:r w:rsidRPr="008F6E6C">
        <w:rPr>
          <w:rFonts w:eastAsia="宋体" w:hint="eastAsia"/>
          <w:sz w:val="22"/>
          <w:szCs w:val="22"/>
          <w:lang w:val="en-GB" w:eastAsia="zh-CN"/>
        </w:rPr>
        <w:t>7</w:t>
      </w:r>
      <w:r w:rsidR="00ED537F">
        <w:rPr>
          <w:rFonts w:eastAsia="宋体" w:hint="eastAsia"/>
          <w:sz w:val="22"/>
          <w:szCs w:val="22"/>
          <w:lang w:val="en-GB" w:eastAsia="zh-CN"/>
        </w:rPr>
        <w:t>0</w:t>
      </w:r>
      <w:r w:rsidR="002B56DC">
        <w:rPr>
          <w:rFonts w:eastAsia="宋体"/>
          <w:sz w:val="22"/>
          <w:szCs w:val="22"/>
          <w:lang w:val="en-GB" w:eastAsia="zh-CN"/>
        </w:rPr>
        <w:t>4249</w:t>
      </w:r>
    </w:p>
    <w:p w:rsidR="004F7999" w:rsidRDefault="00591339" w:rsidP="008A724B">
      <w:pPr>
        <w:tabs>
          <w:tab w:val="left" w:pos="6600"/>
        </w:tabs>
        <w:rPr>
          <w:color w:val="1F497D"/>
          <w:sz w:val="21"/>
          <w:szCs w:val="21"/>
          <w:lang w:val="en-GB"/>
        </w:rPr>
      </w:pPr>
      <w:r>
        <w:rPr>
          <w:rFonts w:ascii="Arial" w:eastAsia="宋体" w:hAnsi="Arial" w:hint="eastAsia"/>
          <w:b/>
          <w:sz w:val="22"/>
          <w:szCs w:val="22"/>
          <w:lang w:val="en-GB" w:eastAsia="zh-CN"/>
        </w:rPr>
        <w:t>Hangzhou</w:t>
      </w:r>
      <w:r w:rsidR="008A724B" w:rsidRPr="008A724B">
        <w:rPr>
          <w:rFonts w:ascii="Arial" w:eastAsia="宋体" w:hAnsi="Arial"/>
          <w:b/>
          <w:sz w:val="22"/>
          <w:szCs w:val="22"/>
          <w:lang w:val="en-GB" w:eastAsia="zh-CN"/>
        </w:rPr>
        <w:t xml:space="preserve">, </w:t>
      </w:r>
      <w:r>
        <w:rPr>
          <w:rFonts w:ascii="Arial" w:eastAsia="宋体" w:hAnsi="Arial" w:hint="eastAsia"/>
          <w:b/>
          <w:sz w:val="22"/>
          <w:szCs w:val="22"/>
          <w:lang w:val="en-GB" w:eastAsia="zh-CN"/>
        </w:rPr>
        <w:t>China</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15th</w:t>
      </w:r>
      <w:r w:rsidR="008A724B" w:rsidRPr="008A724B">
        <w:rPr>
          <w:rFonts w:ascii="Arial" w:eastAsia="宋体" w:hAnsi="Arial"/>
          <w:b/>
          <w:sz w:val="22"/>
          <w:szCs w:val="22"/>
          <w:lang w:val="en-GB" w:eastAsia="zh-CN"/>
        </w:rPr>
        <w:t xml:space="preserve"> </w:t>
      </w:r>
      <w:r w:rsidR="008A724B" w:rsidRPr="008A724B">
        <w:rPr>
          <w:rFonts w:ascii="Arial" w:eastAsia="宋体" w:hAnsi="Arial" w:hint="eastAsia"/>
          <w:b/>
          <w:sz w:val="22"/>
          <w:szCs w:val="22"/>
          <w:lang w:val="en-GB" w:eastAsia="zh-CN"/>
        </w:rPr>
        <w:t>-</w:t>
      </w:r>
      <w:r>
        <w:rPr>
          <w:rFonts w:ascii="Arial" w:eastAsia="宋体" w:hAnsi="Arial"/>
          <w:b/>
          <w:sz w:val="22"/>
          <w:szCs w:val="22"/>
          <w:lang w:val="en-GB" w:eastAsia="zh-CN"/>
        </w:rPr>
        <w:t xml:space="preserve"> </w:t>
      </w:r>
      <w:r>
        <w:rPr>
          <w:rFonts w:ascii="Arial" w:eastAsia="宋体" w:hAnsi="Arial" w:hint="eastAsia"/>
          <w:b/>
          <w:sz w:val="22"/>
          <w:szCs w:val="22"/>
          <w:lang w:val="en-GB" w:eastAsia="zh-CN"/>
        </w:rPr>
        <w:t>19</w:t>
      </w:r>
      <w:r>
        <w:rPr>
          <w:rFonts w:ascii="Arial" w:eastAsia="宋体" w:hAnsi="Arial"/>
          <w:b/>
          <w:sz w:val="22"/>
          <w:szCs w:val="22"/>
          <w:lang w:val="en-GB" w:eastAsia="zh-CN"/>
        </w:rPr>
        <w:t xml:space="preserve">th </w:t>
      </w:r>
      <w:r>
        <w:rPr>
          <w:rFonts w:ascii="Arial" w:eastAsia="宋体" w:hAnsi="Arial" w:hint="eastAsia"/>
          <w:b/>
          <w:sz w:val="22"/>
          <w:szCs w:val="22"/>
          <w:lang w:val="en-GB" w:eastAsia="zh-CN"/>
        </w:rPr>
        <w:t>May</w:t>
      </w:r>
      <w:r w:rsidR="008A724B" w:rsidRPr="008A724B">
        <w:rPr>
          <w:rFonts w:ascii="Arial" w:eastAsia="宋体" w:hAnsi="Arial"/>
          <w:b/>
          <w:sz w:val="22"/>
          <w:szCs w:val="22"/>
          <w:lang w:val="en-GB" w:eastAsia="zh-CN"/>
        </w:rPr>
        <w:t xml:space="preserve"> 2017</w:t>
      </w:r>
      <w:r w:rsidR="00E01BF8">
        <w:rPr>
          <w:color w:val="1F497D"/>
          <w:sz w:val="21"/>
          <w:szCs w:val="21"/>
          <w:lang w:val="en-GB"/>
        </w:rPr>
        <w:tab/>
      </w:r>
    </w:p>
    <w:p w:rsidR="004F7999" w:rsidRPr="004D2495" w:rsidRDefault="004F7999" w:rsidP="004F7999">
      <w:pPr>
        <w:pStyle w:val="Header"/>
        <w:tabs>
          <w:tab w:val="clear" w:pos="4536"/>
          <w:tab w:val="left" w:pos="1800"/>
        </w:tabs>
        <w:ind w:left="1800" w:hanging="1800"/>
        <w:jc w:val="both"/>
        <w:rPr>
          <w:rFonts w:eastAsia="宋体"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宋体" w:cs="Arial"/>
          <w:sz w:val="22"/>
          <w:szCs w:val="22"/>
          <w:lang w:eastAsia="zh-CN"/>
        </w:rPr>
        <w:t>CATT</w:t>
      </w:r>
      <w:r w:rsidR="00B81B31" w:rsidRPr="00076E3A">
        <w:rPr>
          <w:rFonts w:eastAsia="宋体" w:cs="Arial"/>
          <w:sz w:val="22"/>
          <w:szCs w:val="22"/>
          <w:lang w:eastAsia="zh-CN"/>
        </w:rPr>
        <w:t xml:space="preserve"> </w:t>
      </w:r>
    </w:p>
    <w:p w:rsidR="00AE0042" w:rsidRPr="006B37EF" w:rsidRDefault="00B87FBC" w:rsidP="004E62FD">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6220A">
        <w:rPr>
          <w:rFonts w:eastAsia="宋体" w:cs="Arial"/>
          <w:sz w:val="22"/>
          <w:szCs w:val="22"/>
          <w:lang w:eastAsia="zh-CN"/>
        </w:rPr>
        <w:t xml:space="preserve">PDCP </w:t>
      </w:r>
      <w:r w:rsidR="003F51A4">
        <w:rPr>
          <w:rFonts w:eastAsia="宋体" w:cs="Arial"/>
          <w:sz w:val="22"/>
          <w:szCs w:val="22"/>
          <w:lang w:eastAsia="zh-CN"/>
        </w:rPr>
        <w:t>and RLC enhancements in support of duplication</w:t>
      </w:r>
    </w:p>
    <w:p w:rsidR="00B87FBC" w:rsidRPr="00076E3A" w:rsidRDefault="00B87FBC" w:rsidP="000909F5">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061F74">
        <w:rPr>
          <w:rFonts w:eastAsia="宋体" w:cs="Arial" w:hint="eastAsia"/>
          <w:sz w:val="22"/>
          <w:szCs w:val="22"/>
          <w:lang w:eastAsia="zh-CN"/>
        </w:rPr>
        <w:t>10</w:t>
      </w:r>
      <w:r w:rsidR="004F7999">
        <w:rPr>
          <w:rFonts w:eastAsia="宋体" w:cs="Arial" w:hint="eastAsia"/>
          <w:sz w:val="22"/>
          <w:szCs w:val="22"/>
          <w:lang w:eastAsia="zh-CN"/>
        </w:rPr>
        <w:t>.</w:t>
      </w:r>
      <w:r w:rsidR="003F51A4">
        <w:rPr>
          <w:rFonts w:eastAsia="宋体" w:cs="Arial"/>
          <w:sz w:val="22"/>
          <w:szCs w:val="22"/>
          <w:lang w:eastAsia="zh-CN"/>
        </w:rPr>
        <w:t>2</w:t>
      </w:r>
      <w:r w:rsidR="00BA313E">
        <w:rPr>
          <w:rFonts w:eastAsia="宋体" w:cs="Arial" w:hint="eastAsia"/>
          <w:sz w:val="22"/>
          <w:szCs w:val="22"/>
          <w:lang w:eastAsia="zh-CN"/>
        </w:rPr>
        <w:t>.</w:t>
      </w:r>
      <w:r w:rsidR="003F51A4">
        <w:rPr>
          <w:rFonts w:eastAsia="宋体" w:cs="Arial"/>
          <w:sz w:val="22"/>
          <w:szCs w:val="22"/>
          <w:lang w:eastAsia="zh-CN"/>
        </w:rPr>
        <w:t>2</w:t>
      </w:r>
    </w:p>
    <w:p w:rsidR="00B87FBC" w:rsidRPr="00B81B31" w:rsidRDefault="00B87FBC" w:rsidP="000909F5">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宋体" w:cs="Arial"/>
          <w:sz w:val="22"/>
          <w:szCs w:val="22"/>
          <w:lang w:eastAsia="zh-CN"/>
        </w:rPr>
        <w:t>n</w:t>
      </w:r>
      <w:r w:rsidR="00B74DAA">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bookmarkStart w:id="3" w:name="_Ref481312381"/>
      <w:r w:rsidRPr="00D62F40">
        <w:rPr>
          <w:szCs w:val="28"/>
        </w:rPr>
        <w:t>Introduction</w:t>
      </w:r>
      <w:bookmarkEnd w:id="3"/>
    </w:p>
    <w:p w:rsidR="005501A6" w:rsidRDefault="003F51A4" w:rsidP="00AC4E09">
      <w:pPr>
        <w:pStyle w:val="BodyText"/>
        <w:spacing w:beforeLines="50"/>
        <w:rPr>
          <w:rFonts w:eastAsia="宋体"/>
          <w:lang w:eastAsia="zh-CN"/>
        </w:rPr>
      </w:pPr>
      <w:r>
        <w:rPr>
          <w:rFonts w:eastAsia="宋体"/>
          <w:lang w:eastAsia="zh-CN"/>
        </w:rPr>
        <w:t>During the NR study item phase, a number of UP enhancements (compared to LTE) were agreed in support of the new requirements NR shall meet, such as operation in high frequency bands and associated fast channel variations, support for URLLC services. A key new feature introduced in the UP stack is the packet duplication at PDCP</w:t>
      </w:r>
      <w:r w:rsidR="005501A6">
        <w:rPr>
          <w:rFonts w:eastAsia="宋体"/>
          <w:lang w:eastAsia="zh-CN"/>
        </w:rPr>
        <w:t xml:space="preserve"> </w:t>
      </w:r>
      <w:r w:rsidR="001A44A0">
        <w:rPr>
          <w:rFonts w:eastAsia="宋体"/>
          <w:lang w:eastAsia="zh-CN"/>
        </w:rPr>
        <w:fldChar w:fldCharType="begin"/>
      </w:r>
      <w:r w:rsidR="005501A6">
        <w:rPr>
          <w:rFonts w:eastAsia="宋体"/>
          <w:lang w:eastAsia="zh-CN"/>
        </w:rPr>
        <w:instrText xml:space="preserve"> REF _Ref481314731 \r \h </w:instrText>
      </w:r>
      <w:r w:rsidR="001A44A0">
        <w:rPr>
          <w:rFonts w:eastAsia="宋体"/>
          <w:lang w:eastAsia="zh-CN"/>
        </w:rPr>
      </w:r>
      <w:r w:rsidR="001A44A0">
        <w:rPr>
          <w:rFonts w:eastAsia="宋体"/>
          <w:lang w:eastAsia="zh-CN"/>
        </w:rPr>
        <w:fldChar w:fldCharType="separate"/>
      </w:r>
      <w:r w:rsidR="005501A6">
        <w:rPr>
          <w:rFonts w:eastAsia="宋体"/>
          <w:lang w:eastAsia="zh-CN"/>
        </w:rPr>
        <w:t>[1]</w:t>
      </w:r>
      <w:r w:rsidR="001A44A0">
        <w:rPr>
          <w:rFonts w:eastAsia="宋体"/>
          <w:lang w:eastAsia="zh-CN"/>
        </w:rPr>
        <w:fldChar w:fldCharType="end"/>
      </w:r>
      <w:r>
        <w:rPr>
          <w:rFonts w:eastAsia="宋体"/>
          <w:lang w:eastAsia="zh-CN"/>
        </w:rPr>
        <w:t xml:space="preserve">. In this contribution, we </w:t>
      </w:r>
      <w:r w:rsidR="005501A6">
        <w:rPr>
          <w:rFonts w:eastAsia="宋体"/>
          <w:lang w:eastAsia="zh-CN"/>
        </w:rPr>
        <w:t>study some impacts of supporting PDCP duplication and propose some associated PDCP and RLC enhancements.</w:t>
      </w:r>
    </w:p>
    <w:p w:rsidR="00BE38BD" w:rsidRDefault="00B81B31" w:rsidP="000909F5">
      <w:pPr>
        <w:pStyle w:val="Heading1"/>
        <w:jc w:val="both"/>
      </w:pPr>
      <w:r w:rsidRPr="00AA54B6">
        <w:rPr>
          <w:rFonts w:hint="eastAsia"/>
        </w:rPr>
        <w:t>Discussion</w:t>
      </w:r>
    </w:p>
    <w:p w:rsidR="005501A6" w:rsidRPr="00D14B10" w:rsidRDefault="005501A6" w:rsidP="005501A6">
      <w:pPr>
        <w:pStyle w:val="BodyText"/>
        <w:rPr>
          <w:lang w:eastAsia="zh-CN"/>
        </w:rPr>
      </w:pPr>
      <w:r w:rsidRPr="00815999">
        <w:rPr>
          <w:lang w:eastAsia="zh-CN"/>
        </w:rPr>
        <w:t xml:space="preserve">The </w:t>
      </w:r>
      <w:r>
        <w:rPr>
          <w:lang w:eastAsia="zh-CN"/>
        </w:rPr>
        <w:t xml:space="preserve">RAN2 </w:t>
      </w:r>
      <w:r w:rsidRPr="00815999">
        <w:rPr>
          <w:lang w:eastAsia="zh-CN"/>
        </w:rPr>
        <w:t xml:space="preserve">agreements </w:t>
      </w:r>
      <w:r>
        <w:rPr>
          <w:lang w:eastAsia="zh-CN"/>
        </w:rPr>
        <w:t xml:space="preserve">so far </w:t>
      </w:r>
      <w:r w:rsidRPr="00815999">
        <w:rPr>
          <w:lang w:eastAsia="zh-CN"/>
        </w:rPr>
        <w:t xml:space="preserve">lead to the </w:t>
      </w:r>
      <w:r>
        <w:rPr>
          <w:lang w:eastAsia="zh-CN"/>
        </w:rPr>
        <w:t xml:space="preserve">two baseline </w:t>
      </w:r>
      <w:r w:rsidRPr="00815999">
        <w:rPr>
          <w:lang w:eastAsia="zh-CN"/>
        </w:rPr>
        <w:t xml:space="preserve">architectures shown in </w:t>
      </w:r>
      <w:fldSimple w:instr=" REF _Ref478127483 \h  \* MERGEFORMAT ">
        <w:r w:rsidRPr="00815999">
          <w:t xml:space="preserve">Figure </w:t>
        </w:r>
        <w:r w:rsidRPr="00815999">
          <w:rPr>
            <w:noProof/>
          </w:rPr>
          <w:t>1</w:t>
        </w:r>
      </w:fldSimple>
      <w:r w:rsidRPr="00815999">
        <w:rPr>
          <w:lang w:eastAsia="zh-CN"/>
        </w:rPr>
        <w:t xml:space="preserve"> for NR UP stack in support bearer</w:t>
      </w:r>
      <w:r>
        <w:rPr>
          <w:lang w:eastAsia="zh-CN"/>
        </w:rPr>
        <w:t xml:space="preserve"> duplication:</w:t>
      </w:r>
    </w:p>
    <w:p w:rsidR="005501A6" w:rsidRPr="000D4589" w:rsidRDefault="005501A6" w:rsidP="005501A6">
      <w:pPr>
        <w:pStyle w:val="BodyText"/>
        <w:rPr>
          <w:lang w:eastAsia="zh-CN"/>
        </w:rPr>
      </w:pPr>
    </w:p>
    <w:p w:rsidR="005501A6" w:rsidRDefault="005501A6" w:rsidP="005501A6">
      <w:pPr>
        <w:pStyle w:val="BodyText"/>
        <w:jc w:val="center"/>
        <w:rPr>
          <w:lang w:eastAsia="zh-CN"/>
        </w:rPr>
      </w:pPr>
      <w:r w:rsidRPr="000D4589">
        <w:rPr>
          <w:noProof/>
          <w:lang w:eastAsia="zh-CN"/>
        </w:rPr>
        <w:drawing>
          <wp:inline distT="0" distB="0" distL="0" distR="0">
            <wp:extent cx="4050913" cy="1279038"/>
            <wp:effectExtent l="19050" t="0" r="6737" b="0"/>
            <wp:docPr id="5" name="Picture 1"/>
            <wp:cNvGraphicFramePr/>
            <a:graphic xmlns:a="http://schemas.openxmlformats.org/drawingml/2006/main">
              <a:graphicData uri="http://schemas.openxmlformats.org/drawingml/2006/picture">
                <pic:pic xmlns:pic="http://schemas.openxmlformats.org/drawingml/2006/picture">
                  <pic:nvPicPr>
                    <pic:cNvPr id="51204" name="Picture 4"/>
                    <pic:cNvPicPr>
                      <a:picLocks noChangeAspect="1" noChangeArrowheads="1"/>
                    </pic:cNvPicPr>
                  </pic:nvPicPr>
                  <pic:blipFill>
                    <a:blip r:embed="rId8" cstate="print"/>
                    <a:srcRect/>
                    <a:stretch>
                      <a:fillRect/>
                    </a:stretch>
                  </pic:blipFill>
                  <pic:spPr bwMode="auto">
                    <a:xfrm>
                      <a:off x="0" y="0"/>
                      <a:ext cx="4053860" cy="1279968"/>
                    </a:xfrm>
                    <a:prstGeom prst="rect">
                      <a:avLst/>
                    </a:prstGeom>
                    <a:noFill/>
                    <a:ln w="9525">
                      <a:noFill/>
                      <a:miter lim="800000"/>
                      <a:headEnd/>
                      <a:tailEnd/>
                    </a:ln>
                  </pic:spPr>
                </pic:pic>
              </a:graphicData>
            </a:graphic>
          </wp:inline>
        </w:drawing>
      </w:r>
    </w:p>
    <w:p w:rsidR="005501A6" w:rsidRDefault="005501A6" w:rsidP="005501A6">
      <w:pPr>
        <w:pStyle w:val="Caption"/>
        <w:jc w:val="center"/>
        <w:rPr>
          <w:b/>
        </w:rPr>
      </w:pPr>
      <w:bookmarkStart w:id="4" w:name="_Ref478127483"/>
      <w:r w:rsidRPr="000D4589">
        <w:rPr>
          <w:b/>
        </w:rPr>
        <w:t xml:space="preserve">Figure </w:t>
      </w:r>
      <w:r w:rsidR="001A44A0" w:rsidRPr="000D4589">
        <w:rPr>
          <w:b/>
        </w:rPr>
        <w:fldChar w:fldCharType="begin"/>
      </w:r>
      <w:r w:rsidRPr="000D4589">
        <w:rPr>
          <w:b/>
        </w:rPr>
        <w:instrText xml:space="preserve"> SEQ Figure \* ARABIC </w:instrText>
      </w:r>
      <w:r w:rsidR="001A44A0" w:rsidRPr="000D4589">
        <w:rPr>
          <w:b/>
        </w:rPr>
        <w:fldChar w:fldCharType="separate"/>
      </w:r>
      <w:r w:rsidRPr="000D4589">
        <w:rPr>
          <w:b/>
          <w:noProof/>
        </w:rPr>
        <w:t>1</w:t>
      </w:r>
      <w:r w:rsidR="001A44A0" w:rsidRPr="000D4589">
        <w:rPr>
          <w:b/>
        </w:rPr>
        <w:fldChar w:fldCharType="end"/>
      </w:r>
      <w:bookmarkEnd w:id="4"/>
      <w:r w:rsidRPr="000D4589">
        <w:rPr>
          <w:b/>
        </w:rPr>
        <w:t>: Packet duplication in NR</w:t>
      </w:r>
    </w:p>
    <w:p w:rsidR="00C71BB1" w:rsidRDefault="00C71BB1" w:rsidP="005501A6">
      <w:pPr>
        <w:pStyle w:val="BodyText"/>
        <w:rPr>
          <w:lang w:eastAsia="zh-CN"/>
        </w:rPr>
      </w:pPr>
      <w:r>
        <w:rPr>
          <w:lang w:eastAsia="zh-CN"/>
        </w:rPr>
        <w:t>As can be seen, w</w:t>
      </w:r>
      <w:r w:rsidR="005501A6">
        <w:rPr>
          <w:lang w:eastAsia="zh-CN"/>
        </w:rPr>
        <w:t>hen a DRB is configured to support packet duplication</w:t>
      </w:r>
      <w:r>
        <w:rPr>
          <w:lang w:eastAsia="zh-CN"/>
        </w:rPr>
        <w:t>,</w:t>
      </w:r>
      <w:r w:rsidR="005501A6">
        <w:rPr>
          <w:lang w:eastAsia="zh-CN"/>
        </w:rPr>
        <w:t xml:space="preserve"> </w:t>
      </w:r>
      <w:r>
        <w:rPr>
          <w:lang w:eastAsia="zh-CN"/>
        </w:rPr>
        <w:t xml:space="preserve">and the duplication function is activated, </w:t>
      </w:r>
      <w:r w:rsidR="005501A6">
        <w:rPr>
          <w:lang w:eastAsia="zh-CN"/>
        </w:rPr>
        <w:t xml:space="preserve">PDCP </w:t>
      </w:r>
      <w:r>
        <w:rPr>
          <w:lang w:eastAsia="zh-CN"/>
        </w:rPr>
        <w:t xml:space="preserve">duplicates any generated </w:t>
      </w:r>
      <w:r w:rsidR="005501A6">
        <w:rPr>
          <w:lang w:eastAsia="zh-CN"/>
        </w:rPr>
        <w:t>PDCP</w:t>
      </w:r>
      <w:r>
        <w:rPr>
          <w:lang w:eastAsia="zh-CN"/>
        </w:rPr>
        <w:t xml:space="preserve"> PDU and delivers each instance to one RLC entity. Both RLC entities are assumed running independently from each other.</w:t>
      </w:r>
    </w:p>
    <w:p w:rsidR="00C71BB1" w:rsidRDefault="00310A16" w:rsidP="005501A6">
      <w:pPr>
        <w:pStyle w:val="BodyText"/>
        <w:rPr>
          <w:lang w:eastAsia="zh-CN"/>
        </w:rPr>
      </w:pPr>
      <w:r>
        <w:rPr>
          <w:lang w:eastAsia="zh-CN"/>
        </w:rPr>
        <w:t>One of the key motivations</w:t>
      </w:r>
      <w:r w:rsidR="00C71BB1">
        <w:rPr>
          <w:lang w:eastAsia="zh-CN"/>
        </w:rPr>
        <w:t xml:space="preserve"> </w:t>
      </w:r>
      <w:r>
        <w:rPr>
          <w:lang w:eastAsia="zh-CN"/>
        </w:rPr>
        <w:t xml:space="preserve">of </w:t>
      </w:r>
      <w:r w:rsidR="00C71BB1">
        <w:rPr>
          <w:lang w:eastAsia="zh-CN"/>
        </w:rPr>
        <w:t>the duplication</w:t>
      </w:r>
      <w:r>
        <w:rPr>
          <w:lang w:eastAsia="zh-CN"/>
        </w:rPr>
        <w:t xml:space="preserve"> feature is to take profit of </w:t>
      </w:r>
      <w:r w:rsidR="00C71BB1">
        <w:rPr>
          <w:lang w:eastAsia="zh-CN"/>
        </w:rPr>
        <w:t xml:space="preserve">multiples legs </w:t>
      </w:r>
      <w:r>
        <w:rPr>
          <w:lang w:eastAsia="zh-CN"/>
        </w:rPr>
        <w:t>to</w:t>
      </w:r>
      <w:r w:rsidR="00C71BB1">
        <w:rPr>
          <w:lang w:eastAsia="zh-CN"/>
        </w:rPr>
        <w:t xml:space="preserve"> deliver</w:t>
      </w:r>
      <w:r>
        <w:rPr>
          <w:lang w:eastAsia="zh-CN"/>
        </w:rPr>
        <w:t xml:space="preserve"> to upper layers </w:t>
      </w:r>
      <w:r w:rsidR="00C71BB1">
        <w:rPr>
          <w:lang w:eastAsia="zh-CN"/>
        </w:rPr>
        <w:t xml:space="preserve">packets from the always fastest leg. </w:t>
      </w:r>
      <w:r>
        <w:rPr>
          <w:lang w:eastAsia="zh-CN"/>
        </w:rPr>
        <w:t>However, the resulting drawback is that the “slower” packets need to be discarded at some point and the slower route must somehow be aware of this. Moreover t</w:t>
      </w:r>
      <w:r w:rsidR="00C71BB1">
        <w:rPr>
          <w:lang w:eastAsia="zh-CN"/>
        </w:rPr>
        <w:t>his architecture results in two potential issues:</w:t>
      </w:r>
    </w:p>
    <w:p w:rsidR="00C71BB1" w:rsidRDefault="00C71BB1" w:rsidP="005501A6">
      <w:pPr>
        <w:pStyle w:val="BodyText"/>
        <w:rPr>
          <w:lang w:eastAsia="zh-CN"/>
        </w:rPr>
      </w:pPr>
      <w:r>
        <w:rPr>
          <w:lang w:eastAsia="zh-CN"/>
        </w:rPr>
        <w:t>- RLC Tx buffer overflow</w:t>
      </w:r>
    </w:p>
    <w:p w:rsidR="005501A6" w:rsidRPr="005501A6" w:rsidRDefault="00C71BB1" w:rsidP="005501A6">
      <w:pPr>
        <w:pStyle w:val="BodyText"/>
        <w:rPr>
          <w:lang w:eastAsia="zh-CN"/>
        </w:rPr>
      </w:pPr>
      <w:r>
        <w:rPr>
          <w:lang w:eastAsia="zh-CN"/>
        </w:rPr>
        <w:t xml:space="preserve">- RLC AM ARQ window mismatch with actual RLC SDU receiving status  </w:t>
      </w:r>
    </w:p>
    <w:p w:rsidR="0096220A" w:rsidRDefault="00EE231A" w:rsidP="0096220A">
      <w:pPr>
        <w:pStyle w:val="Heading2"/>
        <w:ind w:left="562" w:hanging="562"/>
      </w:pPr>
      <w:bookmarkStart w:id="5" w:name="_Ref481312399"/>
      <w:r>
        <w:t>RLC Tx buffer management</w:t>
      </w:r>
      <w:bookmarkEnd w:id="5"/>
    </w:p>
    <w:p w:rsidR="00310A16" w:rsidRPr="00310A16" w:rsidRDefault="00310A16" w:rsidP="00AC4E09">
      <w:pPr>
        <w:pStyle w:val="BodyText"/>
        <w:spacing w:beforeLines="50"/>
        <w:rPr>
          <w:rFonts w:eastAsia="宋体"/>
          <w:lang w:val="en-GB" w:eastAsia="zh-CN"/>
        </w:rPr>
      </w:pPr>
      <w:r w:rsidRPr="00310A16">
        <w:rPr>
          <w:rFonts w:eastAsia="宋体"/>
          <w:lang w:val="en-GB" w:eastAsia="zh-CN"/>
        </w:rPr>
        <w:t xml:space="preserve">Buffer management will be needed at the transmitter to avoid buffer overflow when one leg works fine and the other is stuck. Indeed, </w:t>
      </w:r>
      <w:r>
        <w:rPr>
          <w:rFonts w:eastAsia="宋体"/>
          <w:lang w:val="en-GB" w:eastAsia="zh-CN"/>
        </w:rPr>
        <w:t xml:space="preserve">even in the </w:t>
      </w:r>
      <w:r w:rsidRPr="00310A16">
        <w:rPr>
          <w:rFonts w:eastAsia="宋体"/>
          <w:lang w:val="en-GB" w:eastAsia="zh-CN"/>
        </w:rPr>
        <w:t>CA case, the LCP will address both logical channels of the duplicated bearer independently. As a result, a “working fine” leg continuously calls for new data which, being duplicated, ends-up overflowing the other leg, which is “slow”. Note that only in duplication case, a “working leg” will be pulling PDCP SDUs into PDUs in RLC SDU buffers of both legs. In split case, the working leg pulls PDCP SDUs into PDUs in its own RLC buffer only. If the other leg does not get grants, it won’t pull any PDCP SDU in its RLC SDU buffer.</w:t>
      </w:r>
    </w:p>
    <w:p w:rsidR="00310A16" w:rsidRDefault="00310A16" w:rsidP="00AC4E09">
      <w:pPr>
        <w:pStyle w:val="BodyText"/>
        <w:spacing w:beforeLines="50"/>
        <w:rPr>
          <w:rFonts w:eastAsia="宋体"/>
          <w:lang w:val="en-GB" w:eastAsia="zh-CN"/>
        </w:rPr>
      </w:pPr>
      <w:r w:rsidRPr="00310A16">
        <w:rPr>
          <w:rFonts w:eastAsia="宋体"/>
          <w:lang w:val="en-GB" w:eastAsia="zh-CN"/>
        </w:rPr>
        <w:t>Some kind of flow control could address this situation, however, the purpose of duplication precisely is to allow faster transmission of packets, so it would be counter</w:t>
      </w:r>
      <w:r>
        <w:rPr>
          <w:rFonts w:eastAsia="宋体"/>
          <w:lang w:val="en-GB" w:eastAsia="zh-CN"/>
        </w:rPr>
        <w:t>-</w:t>
      </w:r>
      <w:r w:rsidRPr="00310A16">
        <w:rPr>
          <w:rFonts w:eastAsia="宋体"/>
          <w:lang w:val="en-GB" w:eastAsia="zh-CN"/>
        </w:rPr>
        <w:t xml:space="preserve">productive to control the incoming flow based on the slowest leg. Instead, a solution should solve this by letting transmitting RLCs from each leg be aware of the </w:t>
      </w:r>
      <w:r w:rsidRPr="00310A16">
        <w:rPr>
          <w:rFonts w:eastAsia="宋体"/>
          <w:lang w:val="en-GB" w:eastAsia="zh-CN"/>
        </w:rPr>
        <w:lastRenderedPageBreak/>
        <w:t xml:space="preserve">successful PDCP PDU receptions thus allowing periodically discarding packets in their buffers that </w:t>
      </w:r>
      <w:r w:rsidR="00EE231A">
        <w:rPr>
          <w:rFonts w:eastAsia="宋体"/>
          <w:lang w:val="en-GB" w:eastAsia="zh-CN"/>
        </w:rPr>
        <w:t>made it on the other leg</w:t>
      </w:r>
      <w:r w:rsidRPr="00310A16">
        <w:rPr>
          <w:rFonts w:eastAsia="宋体"/>
          <w:lang w:val="en-GB" w:eastAsia="zh-CN"/>
        </w:rPr>
        <w:t>.</w:t>
      </w:r>
    </w:p>
    <w:p w:rsidR="004954A7" w:rsidRDefault="004954A7" w:rsidP="004954A7">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EE231A" w:rsidRDefault="00EE231A" w:rsidP="00EE231A">
      <w:pPr>
        <w:pStyle w:val="Heading2"/>
        <w:ind w:left="562" w:hanging="562"/>
      </w:pPr>
      <w:r>
        <w:t>RLC ARQ window update</w:t>
      </w:r>
    </w:p>
    <w:p w:rsidR="00EE231A" w:rsidRDefault="00EE231A" w:rsidP="00EE231A">
      <w:pPr>
        <w:pStyle w:val="BodyText"/>
        <w:rPr>
          <w:lang w:eastAsia="zh-CN"/>
        </w:rPr>
      </w:pPr>
      <w:r>
        <w:rPr>
          <w:lang w:eastAsia="zh-CN"/>
        </w:rPr>
        <w:t xml:space="preserve">In the same slow leg / fast leg scenario, when RLC is configured in AM mode, the lower bound of the ARQ window will be outdated in the slow leg with respect to the fast leg. This will result in triggering unnecessary status reports in the slow leg ARQ as well as unnecessary retransmissions resulting in further increasing the slow leg congestion. </w:t>
      </w:r>
      <w:r w:rsidR="0055376C">
        <w:rPr>
          <w:lang w:eastAsia="zh-CN"/>
        </w:rPr>
        <w:t xml:space="preserve">In case the leg experiences deep channel degradation, the missing PDU may be re-transmitted a large number of times in this leg although it has been received on the other leg. </w:t>
      </w:r>
      <w:r>
        <w:rPr>
          <w:lang w:eastAsia="zh-CN"/>
        </w:rPr>
        <w:t xml:space="preserve">Therefore, the ARQ window in the slow leg should be updated to allow it moving up its lower bound, thus reflecting the overall reception status </w:t>
      </w:r>
      <w:r w:rsidR="004954A7">
        <w:rPr>
          <w:lang w:eastAsia="zh-CN"/>
        </w:rPr>
        <w:t>of the duplicated bearer.</w:t>
      </w:r>
    </w:p>
    <w:p w:rsidR="004954A7" w:rsidRPr="004954A7" w:rsidRDefault="004954A7" w:rsidP="00EE231A">
      <w:pPr>
        <w:pStyle w:val="BodyText"/>
        <w:rPr>
          <w:rFonts w:eastAsiaTheme="minorEastAsia"/>
          <w:b/>
          <w:lang w:eastAsia="zh-CN"/>
        </w:rPr>
      </w:pPr>
      <w:r w:rsidRPr="004954A7">
        <w:rPr>
          <w:rFonts w:eastAsiaTheme="minorEastAsia" w:hint="eastAsia"/>
          <w:b/>
          <w:lang w:eastAsia="zh-CN"/>
        </w:rPr>
        <w:t xml:space="preserve">Observation </w:t>
      </w:r>
      <w:r w:rsidRPr="004954A7">
        <w:rPr>
          <w:rFonts w:eastAsiaTheme="minorEastAsia"/>
          <w:b/>
          <w:lang w:eastAsia="zh-CN"/>
        </w:rPr>
        <w:t>2</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rsidR="004954A7" w:rsidRDefault="004954A7" w:rsidP="004954A7">
      <w:pPr>
        <w:pStyle w:val="Heading2"/>
        <w:ind w:left="562" w:hanging="562"/>
      </w:pPr>
      <w:r>
        <w:t>Associated PDCP and RLC enhancements</w:t>
      </w:r>
    </w:p>
    <w:p w:rsidR="004954A7" w:rsidRDefault="004954A7" w:rsidP="004954A7">
      <w:pPr>
        <w:pStyle w:val="BodyText"/>
        <w:rPr>
          <w:lang w:eastAsia="zh-CN"/>
        </w:rPr>
      </w:pPr>
      <w:r>
        <w:rPr>
          <w:lang w:eastAsia="zh-CN"/>
        </w:rPr>
        <w:t>We suggest solving the above issues with the below procedure:</w:t>
      </w:r>
    </w:p>
    <w:p w:rsidR="00813819" w:rsidRDefault="00466168" w:rsidP="00813819">
      <w:pPr>
        <w:pStyle w:val="BodyText"/>
        <w:numPr>
          <w:ilvl w:val="0"/>
          <w:numId w:val="33"/>
        </w:numPr>
        <w:rPr>
          <w:lang w:eastAsia="zh-CN"/>
        </w:rPr>
      </w:pPr>
      <w:r w:rsidRPr="004954A7">
        <w:rPr>
          <w:lang w:eastAsia="zh-CN"/>
        </w:rPr>
        <w:t xml:space="preserve">PDCP Rx sends status reports reflecting successful PDCP SN receptions. Similar to RLC, these can be triggered periodically or when receiving polling </w:t>
      </w:r>
      <w:r w:rsidR="004954A7">
        <w:rPr>
          <w:lang w:eastAsia="zh-CN"/>
        </w:rPr>
        <w:t xml:space="preserve">from PDCP peer </w:t>
      </w:r>
      <w:r w:rsidRPr="004954A7">
        <w:rPr>
          <w:lang w:eastAsia="zh-CN"/>
        </w:rPr>
        <w:t>ba</w:t>
      </w:r>
      <w:r w:rsidR="00813819">
        <w:rPr>
          <w:lang w:eastAsia="zh-CN"/>
        </w:rPr>
        <w:t>sed on PDU number or PDU bytes.</w:t>
      </w:r>
    </w:p>
    <w:p w:rsidR="00813819" w:rsidRDefault="00466168" w:rsidP="00813819">
      <w:pPr>
        <w:pStyle w:val="BodyText"/>
        <w:numPr>
          <w:ilvl w:val="0"/>
          <w:numId w:val="33"/>
        </w:numPr>
        <w:rPr>
          <w:lang w:eastAsia="zh-CN"/>
        </w:rPr>
      </w:pPr>
      <w:r w:rsidRPr="004954A7">
        <w:rPr>
          <w:lang w:eastAsia="zh-CN"/>
        </w:rPr>
        <w:t xml:space="preserve">PDCP Tx notifies RLC Tx of the successful PDCP SNs in all RLC Tx entities of active legs for this </w:t>
      </w:r>
      <w:r w:rsidR="00813819">
        <w:rPr>
          <w:lang w:eastAsia="zh-CN"/>
        </w:rPr>
        <w:t>RB</w:t>
      </w:r>
    </w:p>
    <w:p w:rsidR="00D176A6" w:rsidRDefault="00466168" w:rsidP="00813819">
      <w:pPr>
        <w:pStyle w:val="BodyText"/>
        <w:numPr>
          <w:ilvl w:val="0"/>
          <w:numId w:val="33"/>
        </w:numPr>
        <w:rPr>
          <w:lang w:eastAsia="zh-CN"/>
        </w:rPr>
      </w:pPr>
      <w:r w:rsidRPr="004954A7">
        <w:rPr>
          <w:lang w:eastAsia="zh-CN"/>
        </w:rPr>
        <w:t>RLC Tx identifies RLC SNs associated with ACK’ed PDCP SNs (from a mapping table between PDCP and RLC SNs), and:</w:t>
      </w:r>
    </w:p>
    <w:p w:rsidR="00813819" w:rsidRPr="004954A7" w:rsidRDefault="00813819" w:rsidP="00813819">
      <w:pPr>
        <w:pStyle w:val="BodyText"/>
        <w:numPr>
          <w:ilvl w:val="1"/>
          <w:numId w:val="33"/>
        </w:numPr>
        <w:rPr>
          <w:lang w:eastAsia="zh-CN"/>
        </w:rPr>
      </w:pPr>
      <w:r w:rsidRPr="004954A7">
        <w:rPr>
          <w:lang w:eastAsia="zh-CN"/>
        </w:rPr>
        <w:t>Discards pending RLC SDUs not yet transmitted</w:t>
      </w:r>
    </w:p>
    <w:p w:rsidR="00813819" w:rsidRDefault="00813819" w:rsidP="00813819">
      <w:pPr>
        <w:pStyle w:val="BodyText"/>
        <w:numPr>
          <w:ilvl w:val="1"/>
          <w:numId w:val="33"/>
        </w:numPr>
        <w:rPr>
          <w:lang w:eastAsia="zh-CN"/>
        </w:rPr>
      </w:pPr>
      <w:r w:rsidRPr="004954A7">
        <w:rPr>
          <w:lang w:eastAsia="zh-CN"/>
        </w:rPr>
        <w:t>AM: sends “direct ACK” with indication of successful SNs for RLC SDUs that have already been transmitted</w:t>
      </w:r>
    </w:p>
    <w:p w:rsidR="004954A7" w:rsidRPr="004954A7" w:rsidRDefault="00813819" w:rsidP="004954A7">
      <w:pPr>
        <w:pStyle w:val="BodyText"/>
        <w:numPr>
          <w:ilvl w:val="0"/>
          <w:numId w:val="33"/>
        </w:numPr>
        <w:rPr>
          <w:lang w:eastAsia="zh-CN"/>
        </w:rPr>
      </w:pPr>
      <w:r w:rsidRPr="004954A7">
        <w:rPr>
          <w:lang w:eastAsia="zh-CN"/>
        </w:rPr>
        <w:t>Upon receiving “direct ACK”, RLC ARQ Rx moves its Rx window accordingly</w:t>
      </w:r>
    </w:p>
    <w:p w:rsidR="00EE231A" w:rsidRPr="00310A16" w:rsidRDefault="00EE231A" w:rsidP="00AC4E09">
      <w:pPr>
        <w:pStyle w:val="BodyText"/>
        <w:spacing w:beforeLines="50"/>
        <w:jc w:val="center"/>
        <w:rPr>
          <w:lang w:eastAsia="zh-CN"/>
        </w:rPr>
      </w:pPr>
      <w:r w:rsidRPr="00EE231A">
        <w:rPr>
          <w:noProof/>
          <w:lang w:eastAsia="zh-CN"/>
        </w:rPr>
        <w:drawing>
          <wp:inline distT="0" distB="0" distL="0" distR="0">
            <wp:extent cx="4395950" cy="2410691"/>
            <wp:effectExtent l="19050" t="0" r="460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4397801" cy="2411706"/>
                    </a:xfrm>
                    <a:prstGeom prst="rect">
                      <a:avLst/>
                    </a:prstGeom>
                    <a:noFill/>
                    <a:ln w="9525">
                      <a:noFill/>
                      <a:miter lim="800000"/>
                      <a:headEnd/>
                      <a:tailEnd/>
                    </a:ln>
                  </pic:spPr>
                </pic:pic>
              </a:graphicData>
            </a:graphic>
          </wp:inline>
        </w:drawing>
      </w:r>
    </w:p>
    <w:p w:rsidR="003E4ED9" w:rsidRDefault="00C17762" w:rsidP="003E4ED9">
      <w:pPr>
        <w:pStyle w:val="Caption"/>
        <w:jc w:val="center"/>
        <w:rPr>
          <w:b/>
        </w:rPr>
      </w:pPr>
      <w:bookmarkStart w:id="6" w:name="_Ref481312451"/>
      <w:r w:rsidRPr="00C17762">
        <w:rPr>
          <w:b/>
        </w:rPr>
        <w:t xml:space="preserve">Figure </w:t>
      </w:r>
      <w:r w:rsidR="001A44A0" w:rsidRPr="00C17762">
        <w:rPr>
          <w:b/>
        </w:rPr>
        <w:fldChar w:fldCharType="begin"/>
      </w:r>
      <w:r w:rsidRPr="00C17762">
        <w:rPr>
          <w:b/>
        </w:rPr>
        <w:instrText xml:space="preserve"> SEQ Figure \* ARABIC </w:instrText>
      </w:r>
      <w:r w:rsidR="001A44A0" w:rsidRPr="00C17762">
        <w:rPr>
          <w:b/>
        </w:rPr>
        <w:fldChar w:fldCharType="separate"/>
      </w:r>
      <w:r w:rsidR="00C71BB1">
        <w:rPr>
          <w:b/>
          <w:noProof/>
        </w:rPr>
        <w:t>2</w:t>
      </w:r>
      <w:r w:rsidR="001A44A0" w:rsidRPr="00C17762">
        <w:rPr>
          <w:b/>
        </w:rPr>
        <w:fldChar w:fldCharType="end"/>
      </w:r>
      <w:bookmarkEnd w:id="6"/>
      <w:r w:rsidRPr="00C17762">
        <w:rPr>
          <w:b/>
        </w:rPr>
        <w:t xml:space="preserve">: </w:t>
      </w:r>
      <w:r w:rsidR="00EE231A">
        <w:rPr>
          <w:b/>
        </w:rPr>
        <w:t>RLC Tx buffer and ARQ window management</w:t>
      </w:r>
    </w:p>
    <w:p w:rsidR="00813819" w:rsidRDefault="00813819" w:rsidP="00813819">
      <w:pPr>
        <w:rPr>
          <w:rFonts w:eastAsiaTheme="minorEastAsia"/>
          <w:lang w:val="en-GB"/>
        </w:rPr>
      </w:pPr>
      <w:r>
        <w:rPr>
          <w:rFonts w:eastAsiaTheme="minorEastAsia"/>
          <w:lang w:val="en-GB"/>
        </w:rPr>
        <w:t>This results in the following proposals:</w:t>
      </w:r>
    </w:p>
    <w:p w:rsidR="00813819" w:rsidRDefault="00813819" w:rsidP="00813819">
      <w:pPr>
        <w:pStyle w:val="BodyText"/>
        <w:spacing w:before="120"/>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sidR="00DB3A47">
        <w:rPr>
          <w:rFonts w:eastAsiaTheme="minorEastAsia"/>
          <w:b/>
          <w:lang w:eastAsia="zh-CN"/>
        </w:rPr>
        <w:t xml:space="preserve">As part of the data transfer procedure, </w:t>
      </w:r>
      <w:r>
        <w:rPr>
          <w:rFonts w:eastAsiaTheme="minorEastAsia"/>
          <w:b/>
          <w:lang w:eastAsia="zh-CN"/>
        </w:rPr>
        <w:t>(</w:t>
      </w:r>
      <w:r w:rsidR="00DB3A47">
        <w:rPr>
          <w:rFonts w:eastAsiaTheme="minorEastAsia"/>
          <w:b/>
          <w:lang w:eastAsia="zh-CN"/>
        </w:rPr>
        <w:t xml:space="preserve">i.e </w:t>
      </w:r>
      <w:r>
        <w:rPr>
          <w:rFonts w:eastAsiaTheme="minorEastAsia"/>
          <w:b/>
          <w:lang w:eastAsia="zh-CN"/>
        </w:rPr>
        <w:t>not limited to re</w:t>
      </w:r>
      <w:r w:rsidR="00DB3A47">
        <w:rPr>
          <w:rFonts w:eastAsiaTheme="minorEastAsia"/>
          <w:b/>
          <w:lang w:eastAsia="zh-CN"/>
        </w:rPr>
        <w:t>-establishment</w:t>
      </w:r>
      <w:r>
        <w:rPr>
          <w:rFonts w:eastAsiaTheme="minorEastAsia"/>
          <w:b/>
          <w:lang w:eastAsia="zh-CN"/>
        </w:rPr>
        <w:t xml:space="preserve"> procedure)</w:t>
      </w:r>
      <w:r w:rsidR="00DB3A47">
        <w:rPr>
          <w:rFonts w:eastAsiaTheme="minorEastAsia"/>
          <w:b/>
          <w:lang w:eastAsia="zh-CN"/>
        </w:rPr>
        <w:t>,</w:t>
      </w:r>
      <w:r>
        <w:rPr>
          <w:rFonts w:eastAsiaTheme="minorEastAsia"/>
          <w:b/>
          <w:lang w:eastAsia="zh-CN"/>
        </w:rPr>
        <w:t xml:space="preserve"> PDCP Rx should support status report to PDCP Tx reflecting SNs of successful PDCP PDU receptions</w:t>
      </w:r>
      <w:r w:rsidR="00DB3A47">
        <w:rPr>
          <w:rFonts w:eastAsiaTheme="minorEastAsia"/>
          <w:b/>
          <w:lang w:eastAsia="zh-CN"/>
        </w:rPr>
        <w:t>.</w:t>
      </w:r>
    </w:p>
    <w:p w:rsidR="00DB3A47" w:rsidRDefault="00DB3A47" w:rsidP="00813819">
      <w:pPr>
        <w:pStyle w:val="BodyText"/>
        <w:spacing w:before="120"/>
        <w:rPr>
          <w:rFonts w:eastAsiaTheme="minorEastAsia"/>
          <w:b/>
          <w:lang w:eastAsia="zh-CN"/>
        </w:rPr>
      </w:pPr>
      <w:r>
        <w:rPr>
          <w:rFonts w:eastAsiaTheme="minorEastAsia"/>
          <w:b/>
          <w:lang w:eastAsia="zh-CN"/>
        </w:rPr>
        <w:t>Proposal 2</w:t>
      </w:r>
      <w:r>
        <w:rPr>
          <w:rFonts w:eastAsiaTheme="minorEastAsia" w:hint="eastAsia"/>
          <w:b/>
          <w:lang w:eastAsia="zh-CN"/>
        </w:rPr>
        <w:t xml:space="preserve">: </w:t>
      </w:r>
      <w:r>
        <w:rPr>
          <w:rFonts w:eastAsiaTheme="minorEastAsia"/>
          <w:b/>
          <w:lang w:eastAsia="zh-CN"/>
        </w:rPr>
        <w:t xml:space="preserve">RLC </w:t>
      </w:r>
      <w:r w:rsidR="00B86E2E">
        <w:rPr>
          <w:rFonts w:eastAsiaTheme="minorEastAsia"/>
          <w:b/>
          <w:lang w:eastAsia="zh-CN"/>
        </w:rPr>
        <w:t xml:space="preserve">AM </w:t>
      </w:r>
      <w:r>
        <w:rPr>
          <w:rFonts w:eastAsiaTheme="minorEastAsia"/>
          <w:b/>
          <w:lang w:eastAsia="zh-CN"/>
        </w:rPr>
        <w:t>supports</w:t>
      </w:r>
      <w:r w:rsidR="00B86E2E">
        <w:rPr>
          <w:rFonts w:eastAsiaTheme="minorEastAsia"/>
          <w:b/>
          <w:lang w:eastAsia="zh-CN"/>
        </w:rPr>
        <w:t xml:space="preserve"> </w:t>
      </w:r>
      <w:r>
        <w:rPr>
          <w:rFonts w:eastAsiaTheme="minorEastAsia"/>
          <w:b/>
          <w:lang w:eastAsia="zh-CN"/>
        </w:rPr>
        <w:t>“direct ACK”</w:t>
      </w:r>
      <w:r w:rsidR="00B86E2E">
        <w:rPr>
          <w:rFonts w:eastAsiaTheme="minorEastAsia"/>
          <w:b/>
          <w:lang w:eastAsia="zh-CN"/>
        </w:rPr>
        <w:t xml:space="preserve"> from RLC transmitter to notify RLC receiver of successful PDU SNs via other legs</w:t>
      </w:r>
      <w:r>
        <w:rPr>
          <w:rFonts w:eastAsiaTheme="minorEastAsia"/>
          <w:b/>
          <w:lang w:eastAsia="zh-CN"/>
        </w:rPr>
        <w:t>.</w:t>
      </w:r>
      <w:r w:rsidR="009641D8">
        <w:rPr>
          <w:rFonts w:eastAsiaTheme="minorEastAsia"/>
          <w:b/>
          <w:lang w:eastAsia="zh-CN"/>
        </w:rPr>
        <w:t xml:space="preserve"> RLC can update its ARQ window accordingly.</w:t>
      </w:r>
    </w:p>
    <w:p w:rsidR="002C6318" w:rsidRDefault="002C6318" w:rsidP="000909F5">
      <w:pPr>
        <w:pStyle w:val="Heading1"/>
        <w:jc w:val="both"/>
      </w:pPr>
      <w:r>
        <w:lastRenderedPageBreak/>
        <w:t>Conclusion</w:t>
      </w:r>
    </w:p>
    <w:p w:rsidR="007112CC" w:rsidRDefault="00351C81" w:rsidP="00DD7FC7">
      <w:pPr>
        <w:pStyle w:val="BodyText"/>
        <w:rPr>
          <w:rFonts w:eastAsia="宋体"/>
          <w:lang w:val="en-GB" w:eastAsia="zh-CN"/>
        </w:rPr>
      </w:pPr>
      <w:r>
        <w:rPr>
          <w:rFonts w:eastAsia="宋体"/>
          <w:lang w:val="en-GB" w:eastAsia="zh-CN"/>
        </w:rPr>
        <w:t xml:space="preserve">In this contribution we studied the impact of </w:t>
      </w:r>
      <w:r w:rsidR="009641D8">
        <w:rPr>
          <w:rFonts w:eastAsia="宋体"/>
          <w:lang w:val="en-GB" w:eastAsia="zh-CN"/>
        </w:rPr>
        <w:t>PDCP duplication on the RLC Tx buffer and ARQ window in case of slow/broken leg amongst the two legs. It resulted in the following observations and proposals:</w:t>
      </w:r>
    </w:p>
    <w:p w:rsidR="009641D8" w:rsidRDefault="009641D8" w:rsidP="009641D8">
      <w:pPr>
        <w:pStyle w:val="BodyText"/>
        <w:rPr>
          <w:rFonts w:eastAsiaTheme="minorEastAsia"/>
          <w:b/>
          <w:lang w:eastAsia="zh-CN"/>
        </w:rPr>
      </w:pPr>
      <w:r>
        <w:rPr>
          <w:rFonts w:eastAsiaTheme="minorEastAsia" w:hint="eastAsia"/>
          <w:b/>
          <w:lang w:eastAsia="zh-CN"/>
        </w:rPr>
        <w:t xml:space="preserve">Observation </w:t>
      </w:r>
      <w:r w:rsidRPr="00383C7C">
        <w:rPr>
          <w:rFonts w:eastAsiaTheme="minorEastAsia" w:hint="eastAsia"/>
          <w:b/>
          <w:lang w:eastAsia="zh-CN"/>
        </w:rPr>
        <w:t>1</w:t>
      </w:r>
      <w:r>
        <w:rPr>
          <w:rFonts w:eastAsiaTheme="minorEastAsia" w:hint="eastAsia"/>
          <w:b/>
          <w:lang w:eastAsia="zh-CN"/>
        </w:rPr>
        <w:t xml:space="preserve">: </w:t>
      </w:r>
      <w:r>
        <w:rPr>
          <w:rFonts w:eastAsiaTheme="minorEastAsia"/>
          <w:b/>
          <w:lang w:eastAsia="zh-CN"/>
        </w:rPr>
        <w:t>Packet duplication may lead to overflow of the Tx RLC buffer in the slow leg.</w:t>
      </w:r>
    </w:p>
    <w:p w:rsidR="009641D8" w:rsidRPr="004954A7" w:rsidRDefault="009641D8" w:rsidP="009641D8">
      <w:pPr>
        <w:pStyle w:val="BodyText"/>
        <w:rPr>
          <w:rFonts w:eastAsiaTheme="minorEastAsia"/>
          <w:b/>
          <w:lang w:eastAsia="zh-CN"/>
        </w:rPr>
      </w:pPr>
      <w:r w:rsidRPr="004954A7">
        <w:rPr>
          <w:rFonts w:eastAsiaTheme="minorEastAsia" w:hint="eastAsia"/>
          <w:b/>
          <w:lang w:eastAsia="zh-CN"/>
        </w:rPr>
        <w:t xml:space="preserve">Observation </w:t>
      </w:r>
      <w:r w:rsidRPr="004954A7">
        <w:rPr>
          <w:rFonts w:eastAsiaTheme="minorEastAsia"/>
          <w:b/>
          <w:lang w:eastAsia="zh-CN"/>
        </w:rPr>
        <w:t>2</w:t>
      </w:r>
      <w:r w:rsidRPr="004954A7">
        <w:rPr>
          <w:rFonts w:eastAsiaTheme="minorEastAsia" w:hint="eastAsia"/>
          <w:b/>
          <w:lang w:eastAsia="zh-CN"/>
        </w:rPr>
        <w:t xml:space="preserve">: </w:t>
      </w:r>
      <w:r w:rsidRPr="004954A7">
        <w:rPr>
          <w:rFonts w:eastAsiaTheme="minorEastAsia"/>
          <w:b/>
          <w:lang w:eastAsia="zh-CN"/>
        </w:rPr>
        <w:t xml:space="preserve">Packet duplication may lead to RLC ARQ windows </w:t>
      </w:r>
      <w:r>
        <w:rPr>
          <w:rFonts w:eastAsiaTheme="minorEastAsia"/>
          <w:b/>
          <w:lang w:eastAsia="zh-CN"/>
        </w:rPr>
        <w:t>mismatch between</w:t>
      </w:r>
      <w:r w:rsidRPr="004954A7">
        <w:rPr>
          <w:rFonts w:eastAsiaTheme="minorEastAsia"/>
          <w:b/>
          <w:lang w:eastAsia="zh-CN"/>
        </w:rPr>
        <w:t xml:space="preserve"> slow and fast legs resulting in </w:t>
      </w:r>
      <w:r>
        <w:rPr>
          <w:rFonts w:eastAsiaTheme="minorEastAsia"/>
          <w:b/>
          <w:lang w:eastAsia="zh-CN"/>
        </w:rPr>
        <w:t xml:space="preserve">slow leg </w:t>
      </w:r>
      <w:r w:rsidRPr="004954A7">
        <w:rPr>
          <w:b/>
          <w:lang w:eastAsia="zh-CN"/>
        </w:rPr>
        <w:t>triggering unnecessary status reports and retransmissions thus congesting further the slow leg.</w:t>
      </w:r>
    </w:p>
    <w:p w:rsidR="009641D8" w:rsidRDefault="009641D8" w:rsidP="009641D8">
      <w:pPr>
        <w:pStyle w:val="BodyText"/>
        <w:spacing w:before="120"/>
        <w:rPr>
          <w:rFonts w:eastAsiaTheme="minorEastAsia"/>
          <w:b/>
          <w:lang w:eastAsia="zh-CN"/>
        </w:rPr>
      </w:pPr>
      <w:r>
        <w:rPr>
          <w:rFonts w:eastAsiaTheme="minorEastAsia"/>
          <w:b/>
          <w:lang w:eastAsia="zh-CN"/>
        </w:rPr>
        <w:t>Proposal 1</w:t>
      </w:r>
      <w:r>
        <w:rPr>
          <w:rFonts w:eastAsiaTheme="minorEastAsia" w:hint="eastAsia"/>
          <w:b/>
          <w:lang w:eastAsia="zh-CN"/>
        </w:rPr>
        <w:t xml:space="preserve">: </w:t>
      </w:r>
      <w:r>
        <w:rPr>
          <w:rFonts w:eastAsiaTheme="minorEastAsia"/>
          <w:b/>
          <w:lang w:eastAsia="zh-CN"/>
        </w:rPr>
        <w:t>As part of the data transfer procedure, (i.e not limited to re-establishment procedure), PDCP Rx should support status report to PDCP Tx reflecting SNs of successful PDCP PDU receptions.</w:t>
      </w:r>
    </w:p>
    <w:p w:rsidR="009641D8" w:rsidRPr="009641D8" w:rsidRDefault="009641D8" w:rsidP="009641D8">
      <w:pPr>
        <w:pStyle w:val="BodyText"/>
        <w:spacing w:before="120"/>
        <w:rPr>
          <w:rFonts w:eastAsiaTheme="minorEastAsia"/>
          <w:b/>
          <w:lang w:eastAsia="zh-CN"/>
        </w:rPr>
      </w:pPr>
      <w:r>
        <w:rPr>
          <w:rFonts w:eastAsiaTheme="minorEastAsia"/>
          <w:b/>
          <w:lang w:eastAsia="zh-CN"/>
        </w:rPr>
        <w:t>Proposal 2</w:t>
      </w:r>
      <w:r>
        <w:rPr>
          <w:rFonts w:eastAsiaTheme="minorEastAsia" w:hint="eastAsia"/>
          <w:b/>
          <w:lang w:eastAsia="zh-CN"/>
        </w:rPr>
        <w:t xml:space="preserve">: </w:t>
      </w:r>
      <w:r>
        <w:rPr>
          <w:rFonts w:eastAsiaTheme="minorEastAsia"/>
          <w:b/>
          <w:lang w:eastAsia="zh-CN"/>
        </w:rPr>
        <w:t>RLC AM supports “direct ACK” from RLC transmitter to notify RLC receiver of successful PDU SNs via other legs. RLC can update its ARQ window accordingly.</w:t>
      </w:r>
    </w:p>
    <w:p w:rsidR="00DA1ECA" w:rsidRDefault="00DA1ECA" w:rsidP="00DA1ECA">
      <w:pPr>
        <w:pStyle w:val="Heading1"/>
        <w:jc w:val="both"/>
      </w:pPr>
      <w:r>
        <w:rPr>
          <w:rFonts w:hint="eastAsia"/>
        </w:rPr>
        <w:t>Reference</w:t>
      </w:r>
    </w:p>
    <w:p w:rsidR="00CE1E46" w:rsidRPr="00DA1ECA" w:rsidRDefault="00CE1E46" w:rsidP="00DA1ECA">
      <w:pPr>
        <w:pStyle w:val="BodyText"/>
        <w:numPr>
          <w:ilvl w:val="0"/>
          <w:numId w:val="24"/>
        </w:numPr>
        <w:rPr>
          <w:rFonts w:eastAsiaTheme="minorEastAsia"/>
          <w:lang w:eastAsia="zh-CN"/>
        </w:rPr>
      </w:pPr>
      <w:bookmarkStart w:id="7" w:name="_Ref481314731"/>
      <w:r>
        <w:rPr>
          <w:rFonts w:eastAsiaTheme="minorEastAsia"/>
          <w:lang w:eastAsia="zh-CN"/>
        </w:rPr>
        <w:t>3GPP TR 38.804 v14.0.0, “Study on New Radio Access Technology; Radio Interface Protocol Aspects” ETSI;</w:t>
      </w:r>
      <w:bookmarkEnd w:id="7"/>
    </w:p>
    <w:p w:rsidR="004264E8" w:rsidRPr="00C03B46" w:rsidRDefault="004264E8" w:rsidP="00DD7FC7">
      <w:pPr>
        <w:pStyle w:val="BodyText"/>
        <w:rPr>
          <w:rFonts w:eastAsia="宋体"/>
          <w:lang w:eastAsia="zh-CN"/>
        </w:rPr>
      </w:pPr>
    </w:p>
    <w:sectPr w:rsidR="004264E8" w:rsidRPr="00C03B46"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6268" w:rsidRDefault="009D6268">
      <w:r>
        <w:separator/>
      </w:r>
    </w:p>
  </w:endnote>
  <w:endnote w:type="continuationSeparator" w:id="0">
    <w:p w:rsidR="009D6268" w:rsidRDefault="009D62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A44A0"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1A44A0"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692326">
      <w:rPr>
        <w:rStyle w:val="PageNumber"/>
        <w:noProof/>
      </w:rPr>
      <w:t>1</w:t>
    </w:r>
    <w:r>
      <w:rPr>
        <w:rStyle w:val="PageNumber"/>
      </w:rPr>
      <w:fldChar w:fldCharType="end"/>
    </w:r>
  </w:p>
  <w:p w:rsidR="00346666" w:rsidRPr="00977F1F" w:rsidRDefault="00346666" w:rsidP="00D2528A">
    <w:pPr>
      <w:pStyle w:val="Footer"/>
      <w:tabs>
        <w:tab w:val="left" w:pos="2552"/>
      </w:tabs>
      <w:rPr>
        <w:rFonts w:eastAsia="宋体"/>
        <w:lang w:eastAsia="zh-CN"/>
      </w:rPr>
    </w:pPr>
    <w:r w:rsidRPr="00D2528A">
      <w:rPr>
        <w:rFonts w:eastAsia="宋体"/>
        <w:lang w:eastAsia="zh-CN"/>
      </w:rPr>
      <w:t>R2-1</w:t>
    </w:r>
    <w:r w:rsidR="00A44156">
      <w:rPr>
        <w:rFonts w:eastAsia="宋体" w:hint="eastAsia"/>
        <w:lang w:eastAsia="zh-CN"/>
      </w:rPr>
      <w:t>7</w:t>
    </w:r>
    <w:r w:rsidR="00ED537F">
      <w:rPr>
        <w:rFonts w:eastAsia="宋体" w:hint="eastAsia"/>
        <w:lang w:eastAsia="zh-CN"/>
      </w:rPr>
      <w:t>0</w:t>
    </w:r>
    <w:r w:rsidR="002B56DC">
      <w:rPr>
        <w:rFonts w:eastAsia="宋体"/>
        <w:lang w:eastAsia="zh-CN"/>
      </w:rPr>
      <w:t>4249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6268" w:rsidRDefault="009D6268">
      <w:r>
        <w:separator/>
      </w:r>
    </w:p>
  </w:footnote>
  <w:footnote w:type="continuationSeparator" w:id="0">
    <w:p w:rsidR="009D6268" w:rsidRDefault="009D62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B52A4"/>
    <w:multiLevelType w:val="hybridMultilevel"/>
    <w:tmpl w:val="660A0600"/>
    <w:lvl w:ilvl="0" w:tplc="2E9804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DFD6673"/>
    <w:multiLevelType w:val="hybridMultilevel"/>
    <w:tmpl w:val="4C26C5F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54261B"/>
    <w:multiLevelType w:val="hybridMultilevel"/>
    <w:tmpl w:val="DB946D9A"/>
    <w:lvl w:ilvl="0" w:tplc="4C7C825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E7264D"/>
    <w:multiLevelType w:val="hybridMultilevel"/>
    <w:tmpl w:val="33245E36"/>
    <w:lvl w:ilvl="0" w:tplc="AE72F41A">
      <w:start w:val="1"/>
      <w:numFmt w:val="bullet"/>
      <w:lvlText w:val="•"/>
      <w:lvlJc w:val="left"/>
      <w:pPr>
        <w:tabs>
          <w:tab w:val="num" w:pos="720"/>
        </w:tabs>
        <w:ind w:left="720" w:hanging="360"/>
      </w:pPr>
      <w:rPr>
        <w:rFonts w:ascii="Arial" w:hAnsi="Arial" w:hint="default"/>
      </w:rPr>
    </w:lvl>
    <w:lvl w:ilvl="1" w:tplc="1430FAF8">
      <w:start w:val="1411"/>
      <w:numFmt w:val="bullet"/>
      <w:lvlText w:val="–"/>
      <w:lvlJc w:val="left"/>
      <w:pPr>
        <w:tabs>
          <w:tab w:val="num" w:pos="1440"/>
        </w:tabs>
        <w:ind w:left="1440" w:hanging="360"/>
      </w:pPr>
      <w:rPr>
        <w:rFonts w:ascii="Arial" w:hAnsi="Arial" w:hint="default"/>
      </w:rPr>
    </w:lvl>
    <w:lvl w:ilvl="2" w:tplc="A6AC87D2">
      <w:start w:val="1411"/>
      <w:numFmt w:val="bullet"/>
      <w:lvlText w:val="•"/>
      <w:lvlJc w:val="left"/>
      <w:pPr>
        <w:tabs>
          <w:tab w:val="num" w:pos="2160"/>
        </w:tabs>
        <w:ind w:left="2160" w:hanging="360"/>
      </w:pPr>
      <w:rPr>
        <w:rFonts w:ascii="Arial" w:hAnsi="Arial" w:hint="default"/>
      </w:rPr>
    </w:lvl>
    <w:lvl w:ilvl="3" w:tplc="05DC0232" w:tentative="1">
      <w:start w:val="1"/>
      <w:numFmt w:val="bullet"/>
      <w:lvlText w:val="•"/>
      <w:lvlJc w:val="left"/>
      <w:pPr>
        <w:tabs>
          <w:tab w:val="num" w:pos="2880"/>
        </w:tabs>
        <w:ind w:left="2880" w:hanging="360"/>
      </w:pPr>
      <w:rPr>
        <w:rFonts w:ascii="Arial" w:hAnsi="Arial" w:hint="default"/>
      </w:rPr>
    </w:lvl>
    <w:lvl w:ilvl="4" w:tplc="9E28E9C0" w:tentative="1">
      <w:start w:val="1"/>
      <w:numFmt w:val="bullet"/>
      <w:lvlText w:val="•"/>
      <w:lvlJc w:val="left"/>
      <w:pPr>
        <w:tabs>
          <w:tab w:val="num" w:pos="3600"/>
        </w:tabs>
        <w:ind w:left="3600" w:hanging="360"/>
      </w:pPr>
      <w:rPr>
        <w:rFonts w:ascii="Arial" w:hAnsi="Arial" w:hint="default"/>
      </w:rPr>
    </w:lvl>
    <w:lvl w:ilvl="5" w:tplc="0FD489E8" w:tentative="1">
      <w:start w:val="1"/>
      <w:numFmt w:val="bullet"/>
      <w:lvlText w:val="•"/>
      <w:lvlJc w:val="left"/>
      <w:pPr>
        <w:tabs>
          <w:tab w:val="num" w:pos="4320"/>
        </w:tabs>
        <w:ind w:left="4320" w:hanging="360"/>
      </w:pPr>
      <w:rPr>
        <w:rFonts w:ascii="Arial" w:hAnsi="Arial" w:hint="default"/>
      </w:rPr>
    </w:lvl>
    <w:lvl w:ilvl="6" w:tplc="0094796A" w:tentative="1">
      <w:start w:val="1"/>
      <w:numFmt w:val="bullet"/>
      <w:lvlText w:val="•"/>
      <w:lvlJc w:val="left"/>
      <w:pPr>
        <w:tabs>
          <w:tab w:val="num" w:pos="5040"/>
        </w:tabs>
        <w:ind w:left="5040" w:hanging="360"/>
      </w:pPr>
      <w:rPr>
        <w:rFonts w:ascii="Arial" w:hAnsi="Arial" w:hint="default"/>
      </w:rPr>
    </w:lvl>
    <w:lvl w:ilvl="7" w:tplc="4CAE3D74" w:tentative="1">
      <w:start w:val="1"/>
      <w:numFmt w:val="bullet"/>
      <w:lvlText w:val="•"/>
      <w:lvlJc w:val="left"/>
      <w:pPr>
        <w:tabs>
          <w:tab w:val="num" w:pos="5760"/>
        </w:tabs>
        <w:ind w:left="5760" w:hanging="360"/>
      </w:pPr>
      <w:rPr>
        <w:rFonts w:ascii="Arial" w:hAnsi="Arial" w:hint="default"/>
      </w:rPr>
    </w:lvl>
    <w:lvl w:ilvl="8" w:tplc="EF58CA90" w:tentative="1">
      <w:start w:val="1"/>
      <w:numFmt w:val="bullet"/>
      <w:lvlText w:val="•"/>
      <w:lvlJc w:val="left"/>
      <w:pPr>
        <w:tabs>
          <w:tab w:val="num" w:pos="6480"/>
        </w:tabs>
        <w:ind w:left="6480" w:hanging="360"/>
      </w:pPr>
      <w:rPr>
        <w:rFonts w:ascii="Arial" w:hAnsi="Arial" w:hint="default"/>
      </w:rPr>
    </w:lvl>
  </w:abstractNum>
  <w:abstractNum w:abstractNumId="4">
    <w:nsid w:val="184E0F63"/>
    <w:multiLevelType w:val="hybridMultilevel"/>
    <w:tmpl w:val="7E32BEF8"/>
    <w:lvl w:ilvl="0" w:tplc="0444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9244F9"/>
    <w:multiLevelType w:val="hybridMultilevel"/>
    <w:tmpl w:val="7842F2C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F31275"/>
    <w:multiLevelType w:val="hybridMultilevel"/>
    <w:tmpl w:val="A6244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6120B5"/>
    <w:multiLevelType w:val="hybridMultilevel"/>
    <w:tmpl w:val="210E8888"/>
    <w:lvl w:ilvl="0" w:tplc="464C4C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232EE"/>
    <w:multiLevelType w:val="hybridMultilevel"/>
    <w:tmpl w:val="05BC74DA"/>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82F96"/>
    <w:multiLevelType w:val="hybridMultilevel"/>
    <w:tmpl w:val="4A6C83D0"/>
    <w:lvl w:ilvl="0" w:tplc="13D8AC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E5313"/>
    <w:multiLevelType w:val="hybridMultilevel"/>
    <w:tmpl w:val="E8B27E32"/>
    <w:lvl w:ilvl="0" w:tplc="FA1A44E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4C6C17"/>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12">
    <w:nsid w:val="36190AD9"/>
    <w:multiLevelType w:val="hybridMultilevel"/>
    <w:tmpl w:val="AC7696F4"/>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927954"/>
    <w:multiLevelType w:val="hybridMultilevel"/>
    <w:tmpl w:val="D31A1768"/>
    <w:lvl w:ilvl="0" w:tplc="C2A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A060D6A"/>
    <w:multiLevelType w:val="hybridMultilevel"/>
    <w:tmpl w:val="A8ECFB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C4A7425"/>
    <w:multiLevelType w:val="hybridMultilevel"/>
    <w:tmpl w:val="290AEF06"/>
    <w:lvl w:ilvl="0" w:tplc="F90AA0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5B552BC"/>
    <w:multiLevelType w:val="hybridMultilevel"/>
    <w:tmpl w:val="CA2A678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340011"/>
    <w:multiLevelType w:val="hybridMultilevel"/>
    <w:tmpl w:val="82AEDAFC"/>
    <w:lvl w:ilvl="0" w:tplc="775C680E">
      <w:start w:val="1"/>
      <w:numFmt w:val="bullet"/>
      <w:lvlText w:val="•"/>
      <w:lvlJc w:val="left"/>
      <w:pPr>
        <w:tabs>
          <w:tab w:val="num" w:pos="720"/>
        </w:tabs>
        <w:ind w:left="720" w:hanging="360"/>
      </w:pPr>
      <w:rPr>
        <w:rFonts w:ascii="Arial" w:hAnsi="Arial" w:hint="default"/>
      </w:rPr>
    </w:lvl>
    <w:lvl w:ilvl="1" w:tplc="44B8C8BA">
      <w:start w:val="1470"/>
      <w:numFmt w:val="bullet"/>
      <w:lvlText w:val="–"/>
      <w:lvlJc w:val="left"/>
      <w:pPr>
        <w:tabs>
          <w:tab w:val="num" w:pos="1440"/>
        </w:tabs>
        <w:ind w:left="1440" w:hanging="360"/>
      </w:pPr>
      <w:rPr>
        <w:rFonts w:ascii="Arial" w:hAnsi="Arial" w:hint="default"/>
      </w:rPr>
    </w:lvl>
    <w:lvl w:ilvl="2" w:tplc="0534D998" w:tentative="1">
      <w:start w:val="1"/>
      <w:numFmt w:val="bullet"/>
      <w:lvlText w:val="•"/>
      <w:lvlJc w:val="left"/>
      <w:pPr>
        <w:tabs>
          <w:tab w:val="num" w:pos="2160"/>
        </w:tabs>
        <w:ind w:left="2160" w:hanging="360"/>
      </w:pPr>
      <w:rPr>
        <w:rFonts w:ascii="Arial" w:hAnsi="Arial" w:hint="default"/>
      </w:rPr>
    </w:lvl>
    <w:lvl w:ilvl="3" w:tplc="26FE2C84" w:tentative="1">
      <w:start w:val="1"/>
      <w:numFmt w:val="bullet"/>
      <w:lvlText w:val="•"/>
      <w:lvlJc w:val="left"/>
      <w:pPr>
        <w:tabs>
          <w:tab w:val="num" w:pos="2880"/>
        </w:tabs>
        <w:ind w:left="2880" w:hanging="360"/>
      </w:pPr>
      <w:rPr>
        <w:rFonts w:ascii="Arial" w:hAnsi="Arial" w:hint="default"/>
      </w:rPr>
    </w:lvl>
    <w:lvl w:ilvl="4" w:tplc="1C66E5D0" w:tentative="1">
      <w:start w:val="1"/>
      <w:numFmt w:val="bullet"/>
      <w:lvlText w:val="•"/>
      <w:lvlJc w:val="left"/>
      <w:pPr>
        <w:tabs>
          <w:tab w:val="num" w:pos="3600"/>
        </w:tabs>
        <w:ind w:left="3600" w:hanging="360"/>
      </w:pPr>
      <w:rPr>
        <w:rFonts w:ascii="Arial" w:hAnsi="Arial" w:hint="default"/>
      </w:rPr>
    </w:lvl>
    <w:lvl w:ilvl="5" w:tplc="148821FA" w:tentative="1">
      <w:start w:val="1"/>
      <w:numFmt w:val="bullet"/>
      <w:lvlText w:val="•"/>
      <w:lvlJc w:val="left"/>
      <w:pPr>
        <w:tabs>
          <w:tab w:val="num" w:pos="4320"/>
        </w:tabs>
        <w:ind w:left="4320" w:hanging="360"/>
      </w:pPr>
      <w:rPr>
        <w:rFonts w:ascii="Arial" w:hAnsi="Arial" w:hint="default"/>
      </w:rPr>
    </w:lvl>
    <w:lvl w:ilvl="6" w:tplc="CB249E48" w:tentative="1">
      <w:start w:val="1"/>
      <w:numFmt w:val="bullet"/>
      <w:lvlText w:val="•"/>
      <w:lvlJc w:val="left"/>
      <w:pPr>
        <w:tabs>
          <w:tab w:val="num" w:pos="5040"/>
        </w:tabs>
        <w:ind w:left="5040" w:hanging="360"/>
      </w:pPr>
      <w:rPr>
        <w:rFonts w:ascii="Arial" w:hAnsi="Arial" w:hint="default"/>
      </w:rPr>
    </w:lvl>
    <w:lvl w:ilvl="7" w:tplc="C7F80476" w:tentative="1">
      <w:start w:val="1"/>
      <w:numFmt w:val="bullet"/>
      <w:lvlText w:val="•"/>
      <w:lvlJc w:val="left"/>
      <w:pPr>
        <w:tabs>
          <w:tab w:val="num" w:pos="5760"/>
        </w:tabs>
        <w:ind w:left="5760" w:hanging="360"/>
      </w:pPr>
      <w:rPr>
        <w:rFonts w:ascii="Arial" w:hAnsi="Arial" w:hint="default"/>
      </w:rPr>
    </w:lvl>
    <w:lvl w:ilvl="8" w:tplc="7BFA8A2A" w:tentative="1">
      <w:start w:val="1"/>
      <w:numFmt w:val="bullet"/>
      <w:lvlText w:val="•"/>
      <w:lvlJc w:val="left"/>
      <w:pPr>
        <w:tabs>
          <w:tab w:val="num" w:pos="6480"/>
        </w:tabs>
        <w:ind w:left="6480" w:hanging="360"/>
      </w:pPr>
      <w:rPr>
        <w:rFonts w:ascii="Arial" w:hAnsi="Arial" w:hint="default"/>
      </w:rPr>
    </w:lvl>
  </w:abstractNum>
  <w:abstractNum w:abstractNumId="18">
    <w:nsid w:val="5C1D1B09"/>
    <w:multiLevelType w:val="hybridMultilevel"/>
    <w:tmpl w:val="CAA224C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B663DE"/>
    <w:multiLevelType w:val="hybridMultilevel"/>
    <w:tmpl w:val="311ED8F0"/>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6D109C"/>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abstractNum w:abstractNumId="21">
    <w:nsid w:val="6DBA5721"/>
    <w:multiLevelType w:val="hybridMultilevel"/>
    <w:tmpl w:val="946A49EA"/>
    <w:lvl w:ilvl="0" w:tplc="E8B6462A">
      <w:start w:val="1"/>
      <w:numFmt w:val="bullet"/>
      <w:lvlText w:val="–"/>
      <w:lvlJc w:val="left"/>
      <w:pPr>
        <w:tabs>
          <w:tab w:val="num" w:pos="360"/>
        </w:tabs>
        <w:ind w:left="360" w:hanging="360"/>
      </w:pPr>
      <w:rPr>
        <w:rFonts w:ascii="Arial" w:hAnsi="Arial" w:hint="default"/>
      </w:rPr>
    </w:lvl>
    <w:lvl w:ilvl="1" w:tplc="41805A96">
      <w:start w:val="1"/>
      <w:numFmt w:val="bullet"/>
      <w:lvlText w:val="–"/>
      <w:lvlJc w:val="left"/>
      <w:pPr>
        <w:tabs>
          <w:tab w:val="num" w:pos="1080"/>
        </w:tabs>
        <w:ind w:left="1080" w:hanging="360"/>
      </w:pPr>
      <w:rPr>
        <w:rFonts w:ascii="Arial" w:hAnsi="Arial" w:hint="default"/>
      </w:rPr>
    </w:lvl>
    <w:lvl w:ilvl="2" w:tplc="88AA7B2E">
      <w:start w:val="1470"/>
      <w:numFmt w:val="bullet"/>
      <w:lvlText w:val="•"/>
      <w:lvlJc w:val="left"/>
      <w:pPr>
        <w:tabs>
          <w:tab w:val="num" w:pos="1800"/>
        </w:tabs>
        <w:ind w:left="1800" w:hanging="360"/>
      </w:pPr>
      <w:rPr>
        <w:rFonts w:ascii="Arial" w:hAnsi="Arial" w:hint="default"/>
      </w:rPr>
    </w:lvl>
    <w:lvl w:ilvl="3" w:tplc="31A29C54" w:tentative="1">
      <w:start w:val="1"/>
      <w:numFmt w:val="bullet"/>
      <w:lvlText w:val="–"/>
      <w:lvlJc w:val="left"/>
      <w:pPr>
        <w:tabs>
          <w:tab w:val="num" w:pos="2520"/>
        </w:tabs>
        <w:ind w:left="2520" w:hanging="360"/>
      </w:pPr>
      <w:rPr>
        <w:rFonts w:ascii="Arial" w:hAnsi="Arial" w:hint="default"/>
      </w:rPr>
    </w:lvl>
    <w:lvl w:ilvl="4" w:tplc="EC4CB4E8" w:tentative="1">
      <w:start w:val="1"/>
      <w:numFmt w:val="bullet"/>
      <w:lvlText w:val="–"/>
      <w:lvlJc w:val="left"/>
      <w:pPr>
        <w:tabs>
          <w:tab w:val="num" w:pos="3240"/>
        </w:tabs>
        <w:ind w:left="3240" w:hanging="360"/>
      </w:pPr>
      <w:rPr>
        <w:rFonts w:ascii="Arial" w:hAnsi="Arial" w:hint="default"/>
      </w:rPr>
    </w:lvl>
    <w:lvl w:ilvl="5" w:tplc="A41895F6" w:tentative="1">
      <w:start w:val="1"/>
      <w:numFmt w:val="bullet"/>
      <w:lvlText w:val="–"/>
      <w:lvlJc w:val="left"/>
      <w:pPr>
        <w:tabs>
          <w:tab w:val="num" w:pos="3960"/>
        </w:tabs>
        <w:ind w:left="3960" w:hanging="360"/>
      </w:pPr>
      <w:rPr>
        <w:rFonts w:ascii="Arial" w:hAnsi="Arial" w:hint="default"/>
      </w:rPr>
    </w:lvl>
    <w:lvl w:ilvl="6" w:tplc="A056A844" w:tentative="1">
      <w:start w:val="1"/>
      <w:numFmt w:val="bullet"/>
      <w:lvlText w:val="–"/>
      <w:lvlJc w:val="left"/>
      <w:pPr>
        <w:tabs>
          <w:tab w:val="num" w:pos="4680"/>
        </w:tabs>
        <w:ind w:left="4680" w:hanging="360"/>
      </w:pPr>
      <w:rPr>
        <w:rFonts w:ascii="Arial" w:hAnsi="Arial" w:hint="default"/>
      </w:rPr>
    </w:lvl>
    <w:lvl w:ilvl="7" w:tplc="BF5E21DC" w:tentative="1">
      <w:start w:val="1"/>
      <w:numFmt w:val="bullet"/>
      <w:lvlText w:val="–"/>
      <w:lvlJc w:val="left"/>
      <w:pPr>
        <w:tabs>
          <w:tab w:val="num" w:pos="5400"/>
        </w:tabs>
        <w:ind w:left="5400" w:hanging="360"/>
      </w:pPr>
      <w:rPr>
        <w:rFonts w:ascii="Arial" w:hAnsi="Arial" w:hint="default"/>
      </w:rPr>
    </w:lvl>
    <w:lvl w:ilvl="8" w:tplc="7D2EAD1C" w:tentative="1">
      <w:start w:val="1"/>
      <w:numFmt w:val="bullet"/>
      <w:lvlText w:val="–"/>
      <w:lvlJc w:val="left"/>
      <w:pPr>
        <w:tabs>
          <w:tab w:val="num" w:pos="6120"/>
        </w:tabs>
        <w:ind w:left="6120" w:hanging="360"/>
      </w:pPr>
      <w:rPr>
        <w:rFonts w:ascii="Arial" w:hAnsi="Arial" w:hint="default"/>
      </w:rPr>
    </w:lvl>
  </w:abstractNum>
  <w:abstractNum w:abstractNumId="22">
    <w:nsid w:val="6F377393"/>
    <w:multiLevelType w:val="hybridMultilevel"/>
    <w:tmpl w:val="58201766"/>
    <w:lvl w:ilvl="0" w:tplc="04090009">
      <w:start w:val="1"/>
      <w:numFmt w:val="bullet"/>
      <w:lvlText w:val=""/>
      <w:lvlJc w:val="left"/>
      <w:pPr>
        <w:ind w:left="464" w:hanging="420"/>
      </w:pPr>
      <w:rPr>
        <w:rFonts w:ascii="Wingdings" w:hAnsi="Wingdings" w:hint="default"/>
      </w:rPr>
    </w:lvl>
    <w:lvl w:ilvl="1" w:tplc="04090003" w:tentative="1">
      <w:start w:val="1"/>
      <w:numFmt w:val="bullet"/>
      <w:lvlText w:val=""/>
      <w:lvlJc w:val="left"/>
      <w:pPr>
        <w:ind w:left="884" w:hanging="420"/>
      </w:pPr>
      <w:rPr>
        <w:rFonts w:ascii="Wingdings" w:hAnsi="Wingdings" w:hint="default"/>
      </w:rPr>
    </w:lvl>
    <w:lvl w:ilvl="2" w:tplc="04090005" w:tentative="1">
      <w:start w:val="1"/>
      <w:numFmt w:val="bullet"/>
      <w:lvlText w:val=""/>
      <w:lvlJc w:val="left"/>
      <w:pPr>
        <w:ind w:left="1304" w:hanging="420"/>
      </w:pPr>
      <w:rPr>
        <w:rFonts w:ascii="Wingdings" w:hAnsi="Wingdings" w:hint="default"/>
      </w:rPr>
    </w:lvl>
    <w:lvl w:ilvl="3" w:tplc="04090001" w:tentative="1">
      <w:start w:val="1"/>
      <w:numFmt w:val="bullet"/>
      <w:lvlText w:val=""/>
      <w:lvlJc w:val="left"/>
      <w:pPr>
        <w:ind w:left="1724" w:hanging="420"/>
      </w:pPr>
      <w:rPr>
        <w:rFonts w:ascii="Wingdings" w:hAnsi="Wingdings" w:hint="default"/>
      </w:rPr>
    </w:lvl>
    <w:lvl w:ilvl="4" w:tplc="04090003" w:tentative="1">
      <w:start w:val="1"/>
      <w:numFmt w:val="bullet"/>
      <w:lvlText w:val=""/>
      <w:lvlJc w:val="left"/>
      <w:pPr>
        <w:ind w:left="2144" w:hanging="420"/>
      </w:pPr>
      <w:rPr>
        <w:rFonts w:ascii="Wingdings" w:hAnsi="Wingdings" w:hint="default"/>
      </w:rPr>
    </w:lvl>
    <w:lvl w:ilvl="5" w:tplc="04090005" w:tentative="1">
      <w:start w:val="1"/>
      <w:numFmt w:val="bullet"/>
      <w:lvlText w:val=""/>
      <w:lvlJc w:val="left"/>
      <w:pPr>
        <w:ind w:left="2564" w:hanging="420"/>
      </w:pPr>
      <w:rPr>
        <w:rFonts w:ascii="Wingdings" w:hAnsi="Wingdings" w:hint="default"/>
      </w:rPr>
    </w:lvl>
    <w:lvl w:ilvl="6" w:tplc="04090001" w:tentative="1">
      <w:start w:val="1"/>
      <w:numFmt w:val="bullet"/>
      <w:lvlText w:val=""/>
      <w:lvlJc w:val="left"/>
      <w:pPr>
        <w:ind w:left="2984" w:hanging="420"/>
      </w:pPr>
      <w:rPr>
        <w:rFonts w:ascii="Wingdings" w:hAnsi="Wingdings" w:hint="default"/>
      </w:rPr>
    </w:lvl>
    <w:lvl w:ilvl="7" w:tplc="04090003" w:tentative="1">
      <w:start w:val="1"/>
      <w:numFmt w:val="bullet"/>
      <w:lvlText w:val=""/>
      <w:lvlJc w:val="left"/>
      <w:pPr>
        <w:ind w:left="3404" w:hanging="420"/>
      </w:pPr>
      <w:rPr>
        <w:rFonts w:ascii="Wingdings" w:hAnsi="Wingdings" w:hint="default"/>
      </w:rPr>
    </w:lvl>
    <w:lvl w:ilvl="8" w:tplc="04090005" w:tentative="1">
      <w:start w:val="1"/>
      <w:numFmt w:val="bullet"/>
      <w:lvlText w:val=""/>
      <w:lvlJc w:val="left"/>
      <w:pPr>
        <w:ind w:left="3824" w:hanging="420"/>
      </w:pPr>
      <w:rPr>
        <w:rFonts w:ascii="Wingdings" w:hAnsi="Wingdings" w:hint="default"/>
      </w:rPr>
    </w:lvl>
  </w:abstractNum>
  <w:abstractNum w:abstractNumId="23">
    <w:nsid w:val="705E2764"/>
    <w:multiLevelType w:val="hybridMultilevel"/>
    <w:tmpl w:val="A244A952"/>
    <w:lvl w:ilvl="0" w:tplc="2F68F2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1E834D2"/>
    <w:multiLevelType w:val="hybridMultilevel"/>
    <w:tmpl w:val="F38E39AE"/>
    <w:lvl w:ilvl="0" w:tplc="1E587A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894DE4"/>
    <w:multiLevelType w:val="hybridMultilevel"/>
    <w:tmpl w:val="A720058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60A2934"/>
    <w:multiLevelType w:val="hybridMultilevel"/>
    <w:tmpl w:val="EBF81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E141C08"/>
    <w:multiLevelType w:val="hybridMultilevel"/>
    <w:tmpl w:val="3202CD7E"/>
    <w:lvl w:ilvl="0" w:tplc="10C6FCC4">
      <w:start w:val="1"/>
      <w:numFmt w:val="bullet"/>
      <w:lvlText w:val="•"/>
      <w:lvlJc w:val="left"/>
      <w:pPr>
        <w:tabs>
          <w:tab w:val="num" w:pos="360"/>
        </w:tabs>
        <w:ind w:left="360" w:hanging="360"/>
      </w:pPr>
      <w:rPr>
        <w:rFonts w:ascii="Arial" w:hAnsi="Arial" w:hint="default"/>
      </w:rPr>
    </w:lvl>
    <w:lvl w:ilvl="1" w:tplc="8DA68386">
      <w:start w:val="1"/>
      <w:numFmt w:val="bullet"/>
      <w:lvlText w:val="•"/>
      <w:lvlJc w:val="left"/>
      <w:pPr>
        <w:tabs>
          <w:tab w:val="num" w:pos="1080"/>
        </w:tabs>
        <w:ind w:left="1080" w:hanging="360"/>
      </w:pPr>
      <w:rPr>
        <w:rFonts w:ascii="Arial" w:hAnsi="Arial" w:hint="default"/>
      </w:rPr>
    </w:lvl>
    <w:lvl w:ilvl="2" w:tplc="220A607A">
      <w:start w:val="1"/>
      <w:numFmt w:val="bullet"/>
      <w:lvlText w:val="•"/>
      <w:lvlJc w:val="left"/>
      <w:pPr>
        <w:tabs>
          <w:tab w:val="num" w:pos="1800"/>
        </w:tabs>
        <w:ind w:left="1800" w:hanging="360"/>
      </w:pPr>
      <w:rPr>
        <w:rFonts w:ascii="Arial" w:hAnsi="Arial" w:hint="default"/>
      </w:rPr>
    </w:lvl>
    <w:lvl w:ilvl="3" w:tplc="B39280C6" w:tentative="1">
      <w:start w:val="1"/>
      <w:numFmt w:val="bullet"/>
      <w:lvlText w:val="•"/>
      <w:lvlJc w:val="left"/>
      <w:pPr>
        <w:tabs>
          <w:tab w:val="num" w:pos="2520"/>
        </w:tabs>
        <w:ind w:left="2520" w:hanging="360"/>
      </w:pPr>
      <w:rPr>
        <w:rFonts w:ascii="Arial" w:hAnsi="Arial" w:hint="default"/>
      </w:rPr>
    </w:lvl>
    <w:lvl w:ilvl="4" w:tplc="B9F21DD0" w:tentative="1">
      <w:start w:val="1"/>
      <w:numFmt w:val="bullet"/>
      <w:lvlText w:val="•"/>
      <w:lvlJc w:val="left"/>
      <w:pPr>
        <w:tabs>
          <w:tab w:val="num" w:pos="3240"/>
        </w:tabs>
        <w:ind w:left="3240" w:hanging="360"/>
      </w:pPr>
      <w:rPr>
        <w:rFonts w:ascii="Arial" w:hAnsi="Arial" w:hint="default"/>
      </w:rPr>
    </w:lvl>
    <w:lvl w:ilvl="5" w:tplc="1A3CDDAC" w:tentative="1">
      <w:start w:val="1"/>
      <w:numFmt w:val="bullet"/>
      <w:lvlText w:val="•"/>
      <w:lvlJc w:val="left"/>
      <w:pPr>
        <w:tabs>
          <w:tab w:val="num" w:pos="3960"/>
        </w:tabs>
        <w:ind w:left="3960" w:hanging="360"/>
      </w:pPr>
      <w:rPr>
        <w:rFonts w:ascii="Arial" w:hAnsi="Arial" w:hint="default"/>
      </w:rPr>
    </w:lvl>
    <w:lvl w:ilvl="6" w:tplc="C3FC14D6" w:tentative="1">
      <w:start w:val="1"/>
      <w:numFmt w:val="bullet"/>
      <w:lvlText w:val="•"/>
      <w:lvlJc w:val="left"/>
      <w:pPr>
        <w:tabs>
          <w:tab w:val="num" w:pos="4680"/>
        </w:tabs>
        <w:ind w:left="4680" w:hanging="360"/>
      </w:pPr>
      <w:rPr>
        <w:rFonts w:ascii="Arial" w:hAnsi="Arial" w:hint="default"/>
      </w:rPr>
    </w:lvl>
    <w:lvl w:ilvl="7" w:tplc="CB3A0238" w:tentative="1">
      <w:start w:val="1"/>
      <w:numFmt w:val="bullet"/>
      <w:lvlText w:val="•"/>
      <w:lvlJc w:val="left"/>
      <w:pPr>
        <w:tabs>
          <w:tab w:val="num" w:pos="5400"/>
        </w:tabs>
        <w:ind w:left="5400" w:hanging="360"/>
      </w:pPr>
      <w:rPr>
        <w:rFonts w:ascii="Arial" w:hAnsi="Arial" w:hint="default"/>
      </w:rPr>
    </w:lvl>
    <w:lvl w:ilvl="8" w:tplc="87A08A9A" w:tentative="1">
      <w:start w:val="1"/>
      <w:numFmt w:val="bullet"/>
      <w:lvlText w:val="•"/>
      <w:lvlJc w:val="left"/>
      <w:pPr>
        <w:tabs>
          <w:tab w:val="num" w:pos="6120"/>
        </w:tabs>
        <w:ind w:left="6120" w:hanging="360"/>
      </w:pPr>
      <w:rPr>
        <w:rFonts w:ascii="Arial" w:hAnsi="Arial" w:hint="default"/>
      </w:rPr>
    </w:lvl>
  </w:abstractNum>
  <w:abstractNum w:abstractNumId="30">
    <w:nsid w:val="7EDD3B9D"/>
    <w:multiLevelType w:val="hybridMultilevel"/>
    <w:tmpl w:val="D0DAE4A6"/>
    <w:lvl w:ilvl="0" w:tplc="1798923E">
      <w:start w:val="1"/>
      <w:numFmt w:val="decimal"/>
      <w:lvlText w:val="%1)"/>
      <w:lvlJc w:val="left"/>
      <w:pPr>
        <w:ind w:left="404" w:hanging="360"/>
      </w:pPr>
      <w:rPr>
        <w:rFonts w:hint="default"/>
      </w:rPr>
    </w:lvl>
    <w:lvl w:ilvl="1" w:tplc="04090019" w:tentative="1">
      <w:start w:val="1"/>
      <w:numFmt w:val="lowerLetter"/>
      <w:lvlText w:val="%2)"/>
      <w:lvlJc w:val="left"/>
      <w:pPr>
        <w:ind w:left="884" w:hanging="420"/>
      </w:pPr>
    </w:lvl>
    <w:lvl w:ilvl="2" w:tplc="0409001B" w:tentative="1">
      <w:start w:val="1"/>
      <w:numFmt w:val="lowerRoman"/>
      <w:lvlText w:val="%3."/>
      <w:lvlJc w:val="right"/>
      <w:pPr>
        <w:ind w:left="1304" w:hanging="420"/>
      </w:pPr>
    </w:lvl>
    <w:lvl w:ilvl="3" w:tplc="0409000F" w:tentative="1">
      <w:start w:val="1"/>
      <w:numFmt w:val="decimal"/>
      <w:lvlText w:val="%4."/>
      <w:lvlJc w:val="left"/>
      <w:pPr>
        <w:ind w:left="1724" w:hanging="420"/>
      </w:pPr>
    </w:lvl>
    <w:lvl w:ilvl="4" w:tplc="04090019" w:tentative="1">
      <w:start w:val="1"/>
      <w:numFmt w:val="lowerLetter"/>
      <w:lvlText w:val="%5)"/>
      <w:lvlJc w:val="left"/>
      <w:pPr>
        <w:ind w:left="2144" w:hanging="420"/>
      </w:pPr>
    </w:lvl>
    <w:lvl w:ilvl="5" w:tplc="0409001B" w:tentative="1">
      <w:start w:val="1"/>
      <w:numFmt w:val="lowerRoman"/>
      <w:lvlText w:val="%6."/>
      <w:lvlJc w:val="right"/>
      <w:pPr>
        <w:ind w:left="2564" w:hanging="420"/>
      </w:pPr>
    </w:lvl>
    <w:lvl w:ilvl="6" w:tplc="0409000F" w:tentative="1">
      <w:start w:val="1"/>
      <w:numFmt w:val="decimal"/>
      <w:lvlText w:val="%7."/>
      <w:lvlJc w:val="left"/>
      <w:pPr>
        <w:ind w:left="2984" w:hanging="420"/>
      </w:pPr>
    </w:lvl>
    <w:lvl w:ilvl="7" w:tplc="04090019" w:tentative="1">
      <w:start w:val="1"/>
      <w:numFmt w:val="lowerLetter"/>
      <w:lvlText w:val="%8)"/>
      <w:lvlJc w:val="left"/>
      <w:pPr>
        <w:ind w:left="3404" w:hanging="420"/>
      </w:pPr>
    </w:lvl>
    <w:lvl w:ilvl="8" w:tplc="0409001B" w:tentative="1">
      <w:start w:val="1"/>
      <w:numFmt w:val="lowerRoman"/>
      <w:lvlText w:val="%9."/>
      <w:lvlJc w:val="right"/>
      <w:pPr>
        <w:ind w:left="3824" w:hanging="420"/>
      </w:pPr>
    </w:lvl>
  </w:abstractNum>
  <w:num w:numId="1">
    <w:abstractNumId w:val="28"/>
  </w:num>
  <w:num w:numId="2">
    <w:abstractNumId w:val="25"/>
  </w:num>
  <w:num w:numId="3">
    <w:abstractNumId w:val="18"/>
  </w:num>
  <w:num w:numId="4">
    <w:abstractNumId w:val="29"/>
  </w:num>
  <w:num w:numId="5">
    <w:abstractNumId w:val="28"/>
  </w:num>
  <w:num w:numId="6">
    <w:abstractNumId w:val="28"/>
  </w:num>
  <w:num w:numId="7">
    <w:abstractNumId w:val="19"/>
  </w:num>
  <w:num w:numId="8">
    <w:abstractNumId w:val="8"/>
  </w:num>
  <w:num w:numId="9">
    <w:abstractNumId w:val="14"/>
  </w:num>
  <w:num w:numId="10">
    <w:abstractNumId w:val="1"/>
  </w:num>
  <w:num w:numId="11">
    <w:abstractNumId w:val="4"/>
  </w:num>
  <w:num w:numId="12">
    <w:abstractNumId w:val="2"/>
  </w:num>
  <w:num w:numId="13">
    <w:abstractNumId w:val="22"/>
  </w:num>
  <w:num w:numId="14">
    <w:abstractNumId w:val="20"/>
  </w:num>
  <w:num w:numId="15">
    <w:abstractNumId w:val="11"/>
  </w:num>
  <w:num w:numId="16">
    <w:abstractNumId w:val="30"/>
  </w:num>
  <w:num w:numId="17">
    <w:abstractNumId w:val="26"/>
  </w:num>
  <w:num w:numId="18">
    <w:abstractNumId w:val="15"/>
  </w:num>
  <w:num w:numId="19">
    <w:abstractNumId w:val="23"/>
  </w:num>
  <w:num w:numId="20">
    <w:abstractNumId w:val="10"/>
  </w:num>
  <w:num w:numId="21">
    <w:abstractNumId w:val="12"/>
  </w:num>
  <w:num w:numId="22">
    <w:abstractNumId w:val="13"/>
  </w:num>
  <w:num w:numId="23">
    <w:abstractNumId w:val="9"/>
  </w:num>
  <w:num w:numId="24">
    <w:abstractNumId w:val="5"/>
  </w:num>
  <w:num w:numId="25">
    <w:abstractNumId w:val="7"/>
  </w:num>
  <w:num w:numId="26">
    <w:abstractNumId w:val="0"/>
  </w:num>
  <w:num w:numId="27">
    <w:abstractNumId w:val="24"/>
  </w:num>
  <w:num w:numId="28">
    <w:abstractNumId w:val="17"/>
  </w:num>
  <w:num w:numId="29">
    <w:abstractNumId w:val="27"/>
  </w:num>
  <w:num w:numId="30">
    <w:abstractNumId w:val="3"/>
  </w:num>
  <w:num w:numId="31">
    <w:abstractNumId w:val="6"/>
  </w:num>
  <w:num w:numId="32">
    <w:abstractNumId w:val="21"/>
  </w:num>
  <w:num w:numId="33">
    <w:abstractNumId w:val="1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3584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116A5"/>
    <w:rsid w:val="00013195"/>
    <w:rsid w:val="000153DA"/>
    <w:rsid w:val="00016AC6"/>
    <w:rsid w:val="00016D97"/>
    <w:rsid w:val="000174AF"/>
    <w:rsid w:val="00020E63"/>
    <w:rsid w:val="0002102E"/>
    <w:rsid w:val="0002195F"/>
    <w:rsid w:val="00023115"/>
    <w:rsid w:val="000256DC"/>
    <w:rsid w:val="0002665B"/>
    <w:rsid w:val="00026A53"/>
    <w:rsid w:val="00026C09"/>
    <w:rsid w:val="00030588"/>
    <w:rsid w:val="0003156B"/>
    <w:rsid w:val="000316E5"/>
    <w:rsid w:val="000325C4"/>
    <w:rsid w:val="00032F15"/>
    <w:rsid w:val="00033FEC"/>
    <w:rsid w:val="000340E8"/>
    <w:rsid w:val="00034619"/>
    <w:rsid w:val="00034856"/>
    <w:rsid w:val="000354A9"/>
    <w:rsid w:val="00036189"/>
    <w:rsid w:val="000417EB"/>
    <w:rsid w:val="0004357F"/>
    <w:rsid w:val="0004370F"/>
    <w:rsid w:val="00043CA2"/>
    <w:rsid w:val="0004423B"/>
    <w:rsid w:val="000442D1"/>
    <w:rsid w:val="000443DE"/>
    <w:rsid w:val="000443EF"/>
    <w:rsid w:val="000466C6"/>
    <w:rsid w:val="00046F67"/>
    <w:rsid w:val="00050783"/>
    <w:rsid w:val="00051D7D"/>
    <w:rsid w:val="00051E89"/>
    <w:rsid w:val="00054356"/>
    <w:rsid w:val="00055682"/>
    <w:rsid w:val="00055E49"/>
    <w:rsid w:val="000574EB"/>
    <w:rsid w:val="000575A9"/>
    <w:rsid w:val="00060DF6"/>
    <w:rsid w:val="00061F15"/>
    <w:rsid w:val="00061F74"/>
    <w:rsid w:val="0006264B"/>
    <w:rsid w:val="000628FF"/>
    <w:rsid w:val="00062FC2"/>
    <w:rsid w:val="00064119"/>
    <w:rsid w:val="00064769"/>
    <w:rsid w:val="0006650E"/>
    <w:rsid w:val="00066A60"/>
    <w:rsid w:val="0006708F"/>
    <w:rsid w:val="000706B4"/>
    <w:rsid w:val="00070BEA"/>
    <w:rsid w:val="00071C1A"/>
    <w:rsid w:val="00072CED"/>
    <w:rsid w:val="000731F9"/>
    <w:rsid w:val="00073222"/>
    <w:rsid w:val="00073665"/>
    <w:rsid w:val="000738D9"/>
    <w:rsid w:val="00073B72"/>
    <w:rsid w:val="00073E18"/>
    <w:rsid w:val="00073E8B"/>
    <w:rsid w:val="00074227"/>
    <w:rsid w:val="000749EF"/>
    <w:rsid w:val="00075D35"/>
    <w:rsid w:val="00076E3A"/>
    <w:rsid w:val="00077DE6"/>
    <w:rsid w:val="00077F50"/>
    <w:rsid w:val="000805B5"/>
    <w:rsid w:val="000805DB"/>
    <w:rsid w:val="00080B96"/>
    <w:rsid w:val="000814E3"/>
    <w:rsid w:val="00082731"/>
    <w:rsid w:val="00082787"/>
    <w:rsid w:val="00083725"/>
    <w:rsid w:val="00083BC8"/>
    <w:rsid w:val="000840AF"/>
    <w:rsid w:val="00084510"/>
    <w:rsid w:val="00084A28"/>
    <w:rsid w:val="00084AC2"/>
    <w:rsid w:val="00086209"/>
    <w:rsid w:val="0008685F"/>
    <w:rsid w:val="00086EB4"/>
    <w:rsid w:val="00086FFA"/>
    <w:rsid w:val="00090158"/>
    <w:rsid w:val="000909F5"/>
    <w:rsid w:val="00091D10"/>
    <w:rsid w:val="000927C7"/>
    <w:rsid w:val="00092E7F"/>
    <w:rsid w:val="000931F4"/>
    <w:rsid w:val="00093E9F"/>
    <w:rsid w:val="00094E48"/>
    <w:rsid w:val="00095BF3"/>
    <w:rsid w:val="000A2552"/>
    <w:rsid w:val="000A380C"/>
    <w:rsid w:val="000A4621"/>
    <w:rsid w:val="000A4D61"/>
    <w:rsid w:val="000A5653"/>
    <w:rsid w:val="000A6D56"/>
    <w:rsid w:val="000B0C8C"/>
    <w:rsid w:val="000B0CF9"/>
    <w:rsid w:val="000B3062"/>
    <w:rsid w:val="000B3216"/>
    <w:rsid w:val="000B66A6"/>
    <w:rsid w:val="000B76F6"/>
    <w:rsid w:val="000C0433"/>
    <w:rsid w:val="000C06A6"/>
    <w:rsid w:val="000C06E1"/>
    <w:rsid w:val="000C1A6B"/>
    <w:rsid w:val="000C1BF2"/>
    <w:rsid w:val="000C2C4E"/>
    <w:rsid w:val="000C3A5D"/>
    <w:rsid w:val="000C4369"/>
    <w:rsid w:val="000C49DD"/>
    <w:rsid w:val="000C53A4"/>
    <w:rsid w:val="000D2630"/>
    <w:rsid w:val="000D5C4A"/>
    <w:rsid w:val="000D746F"/>
    <w:rsid w:val="000E1F8B"/>
    <w:rsid w:val="000E20AF"/>
    <w:rsid w:val="000E3AE2"/>
    <w:rsid w:val="000E4096"/>
    <w:rsid w:val="000E557C"/>
    <w:rsid w:val="000E76EF"/>
    <w:rsid w:val="000F13DF"/>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08A7"/>
    <w:rsid w:val="001013CF"/>
    <w:rsid w:val="001022DB"/>
    <w:rsid w:val="001034FB"/>
    <w:rsid w:val="0010479A"/>
    <w:rsid w:val="00104ED1"/>
    <w:rsid w:val="00105570"/>
    <w:rsid w:val="0010727F"/>
    <w:rsid w:val="00107549"/>
    <w:rsid w:val="0010757E"/>
    <w:rsid w:val="00107F1D"/>
    <w:rsid w:val="001102F6"/>
    <w:rsid w:val="001104E0"/>
    <w:rsid w:val="00111A44"/>
    <w:rsid w:val="00111E60"/>
    <w:rsid w:val="001129BC"/>
    <w:rsid w:val="00114951"/>
    <w:rsid w:val="00115673"/>
    <w:rsid w:val="00115CE3"/>
    <w:rsid w:val="00116625"/>
    <w:rsid w:val="00121B42"/>
    <w:rsid w:val="00122220"/>
    <w:rsid w:val="001227FF"/>
    <w:rsid w:val="001245FD"/>
    <w:rsid w:val="00124DA1"/>
    <w:rsid w:val="001267F9"/>
    <w:rsid w:val="001300EB"/>
    <w:rsid w:val="00130569"/>
    <w:rsid w:val="001318F6"/>
    <w:rsid w:val="0013297A"/>
    <w:rsid w:val="0013363D"/>
    <w:rsid w:val="00134024"/>
    <w:rsid w:val="001340C3"/>
    <w:rsid w:val="00134CF0"/>
    <w:rsid w:val="00136678"/>
    <w:rsid w:val="00137806"/>
    <w:rsid w:val="001378A7"/>
    <w:rsid w:val="001407A4"/>
    <w:rsid w:val="00140F78"/>
    <w:rsid w:val="00141A17"/>
    <w:rsid w:val="00142FE3"/>
    <w:rsid w:val="00142FFF"/>
    <w:rsid w:val="00143A65"/>
    <w:rsid w:val="00143AAA"/>
    <w:rsid w:val="001440FC"/>
    <w:rsid w:val="0014512D"/>
    <w:rsid w:val="00145A33"/>
    <w:rsid w:val="00145D48"/>
    <w:rsid w:val="0014625B"/>
    <w:rsid w:val="001469E3"/>
    <w:rsid w:val="00147738"/>
    <w:rsid w:val="00147F25"/>
    <w:rsid w:val="001505E0"/>
    <w:rsid w:val="001509C6"/>
    <w:rsid w:val="00150EBC"/>
    <w:rsid w:val="001517E6"/>
    <w:rsid w:val="001528C2"/>
    <w:rsid w:val="00153D16"/>
    <w:rsid w:val="001549F5"/>
    <w:rsid w:val="00155B09"/>
    <w:rsid w:val="001564E6"/>
    <w:rsid w:val="001605FD"/>
    <w:rsid w:val="00160E8A"/>
    <w:rsid w:val="001620C7"/>
    <w:rsid w:val="001632A1"/>
    <w:rsid w:val="00164894"/>
    <w:rsid w:val="00165B2B"/>
    <w:rsid w:val="00167623"/>
    <w:rsid w:val="001676A5"/>
    <w:rsid w:val="0017068B"/>
    <w:rsid w:val="00170EF2"/>
    <w:rsid w:val="00171E5B"/>
    <w:rsid w:val="00172CA2"/>
    <w:rsid w:val="0017538F"/>
    <w:rsid w:val="0017606E"/>
    <w:rsid w:val="00180986"/>
    <w:rsid w:val="00180E39"/>
    <w:rsid w:val="001824D3"/>
    <w:rsid w:val="0018252A"/>
    <w:rsid w:val="001826BA"/>
    <w:rsid w:val="001827B7"/>
    <w:rsid w:val="00186AD4"/>
    <w:rsid w:val="0018753B"/>
    <w:rsid w:val="0018773A"/>
    <w:rsid w:val="00193206"/>
    <w:rsid w:val="00193A0D"/>
    <w:rsid w:val="00195925"/>
    <w:rsid w:val="00195CEC"/>
    <w:rsid w:val="001969C4"/>
    <w:rsid w:val="00197CD2"/>
    <w:rsid w:val="001A08B0"/>
    <w:rsid w:val="001A1092"/>
    <w:rsid w:val="001A1C64"/>
    <w:rsid w:val="001A22CE"/>
    <w:rsid w:val="001A3F69"/>
    <w:rsid w:val="001A44A0"/>
    <w:rsid w:val="001A4F86"/>
    <w:rsid w:val="001A6E39"/>
    <w:rsid w:val="001A7CF7"/>
    <w:rsid w:val="001B07FC"/>
    <w:rsid w:val="001B1F23"/>
    <w:rsid w:val="001B220B"/>
    <w:rsid w:val="001B3C20"/>
    <w:rsid w:val="001B5223"/>
    <w:rsid w:val="001B5996"/>
    <w:rsid w:val="001B5FF9"/>
    <w:rsid w:val="001B689A"/>
    <w:rsid w:val="001B7232"/>
    <w:rsid w:val="001C04BF"/>
    <w:rsid w:val="001C187F"/>
    <w:rsid w:val="001C2710"/>
    <w:rsid w:val="001C29A5"/>
    <w:rsid w:val="001C2CA0"/>
    <w:rsid w:val="001C3652"/>
    <w:rsid w:val="001C3669"/>
    <w:rsid w:val="001C3989"/>
    <w:rsid w:val="001C5D4D"/>
    <w:rsid w:val="001C67AF"/>
    <w:rsid w:val="001C6C6A"/>
    <w:rsid w:val="001D0557"/>
    <w:rsid w:val="001D20D5"/>
    <w:rsid w:val="001D2120"/>
    <w:rsid w:val="001D39E0"/>
    <w:rsid w:val="001D3C3E"/>
    <w:rsid w:val="001D3D93"/>
    <w:rsid w:val="001D4D53"/>
    <w:rsid w:val="001D50DB"/>
    <w:rsid w:val="001D52AF"/>
    <w:rsid w:val="001D533D"/>
    <w:rsid w:val="001D745F"/>
    <w:rsid w:val="001E00B5"/>
    <w:rsid w:val="001E0153"/>
    <w:rsid w:val="001E2A0B"/>
    <w:rsid w:val="001E44AD"/>
    <w:rsid w:val="001E4E52"/>
    <w:rsid w:val="001E6CC1"/>
    <w:rsid w:val="001E6E1A"/>
    <w:rsid w:val="001E7EDF"/>
    <w:rsid w:val="001E7F62"/>
    <w:rsid w:val="001F2686"/>
    <w:rsid w:val="001F3687"/>
    <w:rsid w:val="001F395C"/>
    <w:rsid w:val="001F3B2D"/>
    <w:rsid w:val="001F4751"/>
    <w:rsid w:val="001F4796"/>
    <w:rsid w:val="001F4B17"/>
    <w:rsid w:val="001F5E2F"/>
    <w:rsid w:val="001F630F"/>
    <w:rsid w:val="00200147"/>
    <w:rsid w:val="0020399E"/>
    <w:rsid w:val="00204504"/>
    <w:rsid w:val="002048B9"/>
    <w:rsid w:val="0020540C"/>
    <w:rsid w:val="00206260"/>
    <w:rsid w:val="002075E1"/>
    <w:rsid w:val="0020799E"/>
    <w:rsid w:val="00207B3E"/>
    <w:rsid w:val="00207B59"/>
    <w:rsid w:val="00212B7F"/>
    <w:rsid w:val="00214050"/>
    <w:rsid w:val="002165E9"/>
    <w:rsid w:val="00216822"/>
    <w:rsid w:val="00216854"/>
    <w:rsid w:val="00220678"/>
    <w:rsid w:val="00223E82"/>
    <w:rsid w:val="0022409D"/>
    <w:rsid w:val="00231A2E"/>
    <w:rsid w:val="00231E3A"/>
    <w:rsid w:val="00232A82"/>
    <w:rsid w:val="00233084"/>
    <w:rsid w:val="00234DB0"/>
    <w:rsid w:val="002350B0"/>
    <w:rsid w:val="002362AC"/>
    <w:rsid w:val="002364C4"/>
    <w:rsid w:val="0023711A"/>
    <w:rsid w:val="00237DC5"/>
    <w:rsid w:val="00240E2E"/>
    <w:rsid w:val="0024144A"/>
    <w:rsid w:val="00241C61"/>
    <w:rsid w:val="00242895"/>
    <w:rsid w:val="00242C64"/>
    <w:rsid w:val="00243CBC"/>
    <w:rsid w:val="0024432B"/>
    <w:rsid w:val="00245A8C"/>
    <w:rsid w:val="00245C97"/>
    <w:rsid w:val="00247BC4"/>
    <w:rsid w:val="00247D86"/>
    <w:rsid w:val="00250C11"/>
    <w:rsid w:val="00250E0E"/>
    <w:rsid w:val="002522BE"/>
    <w:rsid w:val="00252939"/>
    <w:rsid w:val="002561E9"/>
    <w:rsid w:val="0025665F"/>
    <w:rsid w:val="00256744"/>
    <w:rsid w:val="00256FC0"/>
    <w:rsid w:val="00257C78"/>
    <w:rsid w:val="00257E49"/>
    <w:rsid w:val="00257F2E"/>
    <w:rsid w:val="002620ED"/>
    <w:rsid w:val="00262675"/>
    <w:rsid w:val="002648B0"/>
    <w:rsid w:val="00265D6C"/>
    <w:rsid w:val="00267C59"/>
    <w:rsid w:val="00274537"/>
    <w:rsid w:val="00275303"/>
    <w:rsid w:val="00275A57"/>
    <w:rsid w:val="002767E1"/>
    <w:rsid w:val="00277A2C"/>
    <w:rsid w:val="0028365D"/>
    <w:rsid w:val="002838FA"/>
    <w:rsid w:val="002863DD"/>
    <w:rsid w:val="002867F7"/>
    <w:rsid w:val="00286A12"/>
    <w:rsid w:val="002911A8"/>
    <w:rsid w:val="00293389"/>
    <w:rsid w:val="002935D4"/>
    <w:rsid w:val="00295AA0"/>
    <w:rsid w:val="00297960"/>
    <w:rsid w:val="002A19E6"/>
    <w:rsid w:val="002A1CAD"/>
    <w:rsid w:val="002A2381"/>
    <w:rsid w:val="002A3CA2"/>
    <w:rsid w:val="002A50CB"/>
    <w:rsid w:val="002A5D37"/>
    <w:rsid w:val="002A64FB"/>
    <w:rsid w:val="002A6AC0"/>
    <w:rsid w:val="002A773B"/>
    <w:rsid w:val="002B01A8"/>
    <w:rsid w:val="002B0640"/>
    <w:rsid w:val="002B3272"/>
    <w:rsid w:val="002B3435"/>
    <w:rsid w:val="002B3844"/>
    <w:rsid w:val="002B3B6A"/>
    <w:rsid w:val="002B4115"/>
    <w:rsid w:val="002B495C"/>
    <w:rsid w:val="002B56DC"/>
    <w:rsid w:val="002B72C2"/>
    <w:rsid w:val="002B785C"/>
    <w:rsid w:val="002C0591"/>
    <w:rsid w:val="002C0803"/>
    <w:rsid w:val="002C107B"/>
    <w:rsid w:val="002C133C"/>
    <w:rsid w:val="002C1B2F"/>
    <w:rsid w:val="002C1F7D"/>
    <w:rsid w:val="002C4E92"/>
    <w:rsid w:val="002C5799"/>
    <w:rsid w:val="002C6318"/>
    <w:rsid w:val="002D0613"/>
    <w:rsid w:val="002D0E6A"/>
    <w:rsid w:val="002D3153"/>
    <w:rsid w:val="002D3B2E"/>
    <w:rsid w:val="002D4C07"/>
    <w:rsid w:val="002D6E2D"/>
    <w:rsid w:val="002E0148"/>
    <w:rsid w:val="002E21D0"/>
    <w:rsid w:val="002E3191"/>
    <w:rsid w:val="002E345A"/>
    <w:rsid w:val="002E6178"/>
    <w:rsid w:val="002E68E9"/>
    <w:rsid w:val="002E6D26"/>
    <w:rsid w:val="002E7146"/>
    <w:rsid w:val="002F3D46"/>
    <w:rsid w:val="002F4476"/>
    <w:rsid w:val="002F5587"/>
    <w:rsid w:val="002F7D9D"/>
    <w:rsid w:val="00300156"/>
    <w:rsid w:val="003004BB"/>
    <w:rsid w:val="00302017"/>
    <w:rsid w:val="003040C4"/>
    <w:rsid w:val="00304280"/>
    <w:rsid w:val="0030542F"/>
    <w:rsid w:val="00305A96"/>
    <w:rsid w:val="003076C6"/>
    <w:rsid w:val="00310A16"/>
    <w:rsid w:val="0031147B"/>
    <w:rsid w:val="00312265"/>
    <w:rsid w:val="003154C2"/>
    <w:rsid w:val="003161D3"/>
    <w:rsid w:val="003175DE"/>
    <w:rsid w:val="00317847"/>
    <w:rsid w:val="003202BE"/>
    <w:rsid w:val="003227E6"/>
    <w:rsid w:val="00323ECD"/>
    <w:rsid w:val="00324DDE"/>
    <w:rsid w:val="00324ECE"/>
    <w:rsid w:val="00325078"/>
    <w:rsid w:val="0032556F"/>
    <w:rsid w:val="00326687"/>
    <w:rsid w:val="00327935"/>
    <w:rsid w:val="00327AA9"/>
    <w:rsid w:val="003309FB"/>
    <w:rsid w:val="00331FE5"/>
    <w:rsid w:val="0033249E"/>
    <w:rsid w:val="0033289C"/>
    <w:rsid w:val="0033294B"/>
    <w:rsid w:val="00334ECA"/>
    <w:rsid w:val="0034012F"/>
    <w:rsid w:val="00343688"/>
    <w:rsid w:val="00344658"/>
    <w:rsid w:val="00345AAA"/>
    <w:rsid w:val="003460C5"/>
    <w:rsid w:val="00346666"/>
    <w:rsid w:val="00346C9B"/>
    <w:rsid w:val="00346CFA"/>
    <w:rsid w:val="003474FD"/>
    <w:rsid w:val="003500DE"/>
    <w:rsid w:val="003509AE"/>
    <w:rsid w:val="00351C81"/>
    <w:rsid w:val="00351F00"/>
    <w:rsid w:val="00354DC0"/>
    <w:rsid w:val="00354F5B"/>
    <w:rsid w:val="00356CCC"/>
    <w:rsid w:val="00357DE6"/>
    <w:rsid w:val="00360649"/>
    <w:rsid w:val="0036525C"/>
    <w:rsid w:val="00366791"/>
    <w:rsid w:val="003674D6"/>
    <w:rsid w:val="00367558"/>
    <w:rsid w:val="00370256"/>
    <w:rsid w:val="00371259"/>
    <w:rsid w:val="00371338"/>
    <w:rsid w:val="00371A4B"/>
    <w:rsid w:val="00371BAF"/>
    <w:rsid w:val="00371BCB"/>
    <w:rsid w:val="003727A3"/>
    <w:rsid w:val="00372958"/>
    <w:rsid w:val="0037362E"/>
    <w:rsid w:val="00376BAC"/>
    <w:rsid w:val="003806EF"/>
    <w:rsid w:val="00381ACD"/>
    <w:rsid w:val="0038372C"/>
    <w:rsid w:val="003838FE"/>
    <w:rsid w:val="00383C7C"/>
    <w:rsid w:val="003870EF"/>
    <w:rsid w:val="00387AEB"/>
    <w:rsid w:val="00387B28"/>
    <w:rsid w:val="003915B2"/>
    <w:rsid w:val="00391617"/>
    <w:rsid w:val="003917C2"/>
    <w:rsid w:val="00391A86"/>
    <w:rsid w:val="00393474"/>
    <w:rsid w:val="00393B83"/>
    <w:rsid w:val="003949ED"/>
    <w:rsid w:val="00394D7E"/>
    <w:rsid w:val="00396448"/>
    <w:rsid w:val="00397836"/>
    <w:rsid w:val="003A00B7"/>
    <w:rsid w:val="003A136E"/>
    <w:rsid w:val="003A152C"/>
    <w:rsid w:val="003A1B34"/>
    <w:rsid w:val="003A23A1"/>
    <w:rsid w:val="003A37D8"/>
    <w:rsid w:val="003A6A56"/>
    <w:rsid w:val="003A7426"/>
    <w:rsid w:val="003A77AA"/>
    <w:rsid w:val="003A787B"/>
    <w:rsid w:val="003B093A"/>
    <w:rsid w:val="003B4341"/>
    <w:rsid w:val="003B4583"/>
    <w:rsid w:val="003B4813"/>
    <w:rsid w:val="003B4BD9"/>
    <w:rsid w:val="003B4E14"/>
    <w:rsid w:val="003B56E7"/>
    <w:rsid w:val="003B69F8"/>
    <w:rsid w:val="003B6D8C"/>
    <w:rsid w:val="003C2DDB"/>
    <w:rsid w:val="003C370B"/>
    <w:rsid w:val="003C481C"/>
    <w:rsid w:val="003C5336"/>
    <w:rsid w:val="003C5A80"/>
    <w:rsid w:val="003C5ECB"/>
    <w:rsid w:val="003C6215"/>
    <w:rsid w:val="003C7D60"/>
    <w:rsid w:val="003C7EE9"/>
    <w:rsid w:val="003D0795"/>
    <w:rsid w:val="003D382B"/>
    <w:rsid w:val="003D4443"/>
    <w:rsid w:val="003E09F3"/>
    <w:rsid w:val="003E0D1D"/>
    <w:rsid w:val="003E13D6"/>
    <w:rsid w:val="003E24F7"/>
    <w:rsid w:val="003E3623"/>
    <w:rsid w:val="003E46EF"/>
    <w:rsid w:val="003E4ED9"/>
    <w:rsid w:val="003E6457"/>
    <w:rsid w:val="003E6B48"/>
    <w:rsid w:val="003E6C22"/>
    <w:rsid w:val="003F01D8"/>
    <w:rsid w:val="003F10F3"/>
    <w:rsid w:val="003F1DDA"/>
    <w:rsid w:val="003F22D6"/>
    <w:rsid w:val="003F2E6A"/>
    <w:rsid w:val="003F33E9"/>
    <w:rsid w:val="003F3A87"/>
    <w:rsid w:val="003F4C5F"/>
    <w:rsid w:val="003F51A4"/>
    <w:rsid w:val="003F73B9"/>
    <w:rsid w:val="003F7E4C"/>
    <w:rsid w:val="00400787"/>
    <w:rsid w:val="004012A3"/>
    <w:rsid w:val="00401E56"/>
    <w:rsid w:val="00401F39"/>
    <w:rsid w:val="00402044"/>
    <w:rsid w:val="00402FB1"/>
    <w:rsid w:val="0040325B"/>
    <w:rsid w:val="00403E26"/>
    <w:rsid w:val="00405535"/>
    <w:rsid w:val="00406810"/>
    <w:rsid w:val="00406A07"/>
    <w:rsid w:val="0040749D"/>
    <w:rsid w:val="004074AB"/>
    <w:rsid w:val="0040775A"/>
    <w:rsid w:val="00410872"/>
    <w:rsid w:val="00410AFA"/>
    <w:rsid w:val="00410F20"/>
    <w:rsid w:val="00411FDB"/>
    <w:rsid w:val="0041295E"/>
    <w:rsid w:val="00412C02"/>
    <w:rsid w:val="00412E0F"/>
    <w:rsid w:val="004138EF"/>
    <w:rsid w:val="00414A8B"/>
    <w:rsid w:val="00414C12"/>
    <w:rsid w:val="0041681C"/>
    <w:rsid w:val="00416D95"/>
    <w:rsid w:val="00421A18"/>
    <w:rsid w:val="0042314D"/>
    <w:rsid w:val="00423A46"/>
    <w:rsid w:val="00423F24"/>
    <w:rsid w:val="00424443"/>
    <w:rsid w:val="004246D6"/>
    <w:rsid w:val="004252DA"/>
    <w:rsid w:val="0042545C"/>
    <w:rsid w:val="004258AA"/>
    <w:rsid w:val="004264E8"/>
    <w:rsid w:val="0042709C"/>
    <w:rsid w:val="00427D37"/>
    <w:rsid w:val="004305A9"/>
    <w:rsid w:val="004305BF"/>
    <w:rsid w:val="004308B3"/>
    <w:rsid w:val="004311AF"/>
    <w:rsid w:val="004323D1"/>
    <w:rsid w:val="00434F18"/>
    <w:rsid w:val="00436E91"/>
    <w:rsid w:val="00440ADA"/>
    <w:rsid w:val="00440EBF"/>
    <w:rsid w:val="0044364A"/>
    <w:rsid w:val="00443BF0"/>
    <w:rsid w:val="00444035"/>
    <w:rsid w:val="0044447F"/>
    <w:rsid w:val="00444918"/>
    <w:rsid w:val="004459DC"/>
    <w:rsid w:val="004461AE"/>
    <w:rsid w:val="004508C9"/>
    <w:rsid w:val="00451660"/>
    <w:rsid w:val="004524D4"/>
    <w:rsid w:val="00453F03"/>
    <w:rsid w:val="0046051F"/>
    <w:rsid w:val="00462591"/>
    <w:rsid w:val="004651AA"/>
    <w:rsid w:val="00466168"/>
    <w:rsid w:val="00470486"/>
    <w:rsid w:val="00471FDF"/>
    <w:rsid w:val="00472079"/>
    <w:rsid w:val="00472C24"/>
    <w:rsid w:val="004738E9"/>
    <w:rsid w:val="0047670A"/>
    <w:rsid w:val="0047727E"/>
    <w:rsid w:val="0048233D"/>
    <w:rsid w:val="00486C47"/>
    <w:rsid w:val="0048743A"/>
    <w:rsid w:val="004901FA"/>
    <w:rsid w:val="004902FD"/>
    <w:rsid w:val="00491267"/>
    <w:rsid w:val="004914F5"/>
    <w:rsid w:val="00492912"/>
    <w:rsid w:val="00494422"/>
    <w:rsid w:val="004946CF"/>
    <w:rsid w:val="00494FB7"/>
    <w:rsid w:val="004954A7"/>
    <w:rsid w:val="00497DBD"/>
    <w:rsid w:val="004A0793"/>
    <w:rsid w:val="004A23CC"/>
    <w:rsid w:val="004A2A53"/>
    <w:rsid w:val="004A3310"/>
    <w:rsid w:val="004A3AC1"/>
    <w:rsid w:val="004A41A6"/>
    <w:rsid w:val="004A4A2F"/>
    <w:rsid w:val="004A4CAE"/>
    <w:rsid w:val="004A7102"/>
    <w:rsid w:val="004B08A0"/>
    <w:rsid w:val="004B0EFE"/>
    <w:rsid w:val="004B31C0"/>
    <w:rsid w:val="004B5313"/>
    <w:rsid w:val="004B5344"/>
    <w:rsid w:val="004B571B"/>
    <w:rsid w:val="004B5938"/>
    <w:rsid w:val="004B5E7E"/>
    <w:rsid w:val="004B64D6"/>
    <w:rsid w:val="004B7193"/>
    <w:rsid w:val="004C04FA"/>
    <w:rsid w:val="004C0651"/>
    <w:rsid w:val="004C0951"/>
    <w:rsid w:val="004C09FB"/>
    <w:rsid w:val="004C0C53"/>
    <w:rsid w:val="004C1F3A"/>
    <w:rsid w:val="004C2175"/>
    <w:rsid w:val="004C3114"/>
    <w:rsid w:val="004C3BD1"/>
    <w:rsid w:val="004C461D"/>
    <w:rsid w:val="004C4A37"/>
    <w:rsid w:val="004C63FE"/>
    <w:rsid w:val="004C6F5C"/>
    <w:rsid w:val="004C72C2"/>
    <w:rsid w:val="004C7E71"/>
    <w:rsid w:val="004D0F1D"/>
    <w:rsid w:val="004D1079"/>
    <w:rsid w:val="004D176A"/>
    <w:rsid w:val="004D2337"/>
    <w:rsid w:val="004D2495"/>
    <w:rsid w:val="004D7EBA"/>
    <w:rsid w:val="004E179E"/>
    <w:rsid w:val="004E186D"/>
    <w:rsid w:val="004E2ED8"/>
    <w:rsid w:val="004E3783"/>
    <w:rsid w:val="004E4106"/>
    <w:rsid w:val="004E4E3F"/>
    <w:rsid w:val="004E62FD"/>
    <w:rsid w:val="004E6AB1"/>
    <w:rsid w:val="004E7D81"/>
    <w:rsid w:val="004F025E"/>
    <w:rsid w:val="004F11C0"/>
    <w:rsid w:val="004F2B3E"/>
    <w:rsid w:val="004F3554"/>
    <w:rsid w:val="004F423E"/>
    <w:rsid w:val="004F4992"/>
    <w:rsid w:val="004F4C87"/>
    <w:rsid w:val="004F4C94"/>
    <w:rsid w:val="004F579B"/>
    <w:rsid w:val="004F6CF8"/>
    <w:rsid w:val="004F7427"/>
    <w:rsid w:val="004F753A"/>
    <w:rsid w:val="004F78EE"/>
    <w:rsid w:val="004F7999"/>
    <w:rsid w:val="005000AB"/>
    <w:rsid w:val="00500A03"/>
    <w:rsid w:val="00501834"/>
    <w:rsid w:val="005026EB"/>
    <w:rsid w:val="00503553"/>
    <w:rsid w:val="00503647"/>
    <w:rsid w:val="005036D1"/>
    <w:rsid w:val="00505B3E"/>
    <w:rsid w:val="00505F66"/>
    <w:rsid w:val="005115BB"/>
    <w:rsid w:val="005135F6"/>
    <w:rsid w:val="00514E40"/>
    <w:rsid w:val="005166D5"/>
    <w:rsid w:val="00520372"/>
    <w:rsid w:val="00521459"/>
    <w:rsid w:val="005227F6"/>
    <w:rsid w:val="00524141"/>
    <w:rsid w:val="00524B13"/>
    <w:rsid w:val="0052697E"/>
    <w:rsid w:val="00530DE9"/>
    <w:rsid w:val="00532045"/>
    <w:rsid w:val="00532885"/>
    <w:rsid w:val="00534774"/>
    <w:rsid w:val="00534824"/>
    <w:rsid w:val="0053526D"/>
    <w:rsid w:val="00535A01"/>
    <w:rsid w:val="00535AC2"/>
    <w:rsid w:val="00535FC6"/>
    <w:rsid w:val="00536D8A"/>
    <w:rsid w:val="0053735B"/>
    <w:rsid w:val="00540426"/>
    <w:rsid w:val="00540F5E"/>
    <w:rsid w:val="00542657"/>
    <w:rsid w:val="00543873"/>
    <w:rsid w:val="00543B14"/>
    <w:rsid w:val="005446BF"/>
    <w:rsid w:val="005461F4"/>
    <w:rsid w:val="005462CB"/>
    <w:rsid w:val="005466C8"/>
    <w:rsid w:val="00546EE4"/>
    <w:rsid w:val="00547E0E"/>
    <w:rsid w:val="005501A6"/>
    <w:rsid w:val="00550CD6"/>
    <w:rsid w:val="00551747"/>
    <w:rsid w:val="00552560"/>
    <w:rsid w:val="00552D8C"/>
    <w:rsid w:val="0055376C"/>
    <w:rsid w:val="00553A35"/>
    <w:rsid w:val="00553C36"/>
    <w:rsid w:val="005549A4"/>
    <w:rsid w:val="00557CAE"/>
    <w:rsid w:val="00563E43"/>
    <w:rsid w:val="00564CC1"/>
    <w:rsid w:val="00566BB0"/>
    <w:rsid w:val="00566DCA"/>
    <w:rsid w:val="00570712"/>
    <w:rsid w:val="005712F8"/>
    <w:rsid w:val="00571DFE"/>
    <w:rsid w:val="0057340E"/>
    <w:rsid w:val="00573BAE"/>
    <w:rsid w:val="00575043"/>
    <w:rsid w:val="005751AB"/>
    <w:rsid w:val="0057599C"/>
    <w:rsid w:val="005763B6"/>
    <w:rsid w:val="00576918"/>
    <w:rsid w:val="00581F9F"/>
    <w:rsid w:val="00583430"/>
    <w:rsid w:val="00585598"/>
    <w:rsid w:val="005860CF"/>
    <w:rsid w:val="005867CA"/>
    <w:rsid w:val="00590057"/>
    <w:rsid w:val="0059019D"/>
    <w:rsid w:val="00590EA1"/>
    <w:rsid w:val="00590EDD"/>
    <w:rsid w:val="00591339"/>
    <w:rsid w:val="005925D3"/>
    <w:rsid w:val="00595B6A"/>
    <w:rsid w:val="005964AE"/>
    <w:rsid w:val="005A0C19"/>
    <w:rsid w:val="005A14A5"/>
    <w:rsid w:val="005A3032"/>
    <w:rsid w:val="005A48F8"/>
    <w:rsid w:val="005A4E8D"/>
    <w:rsid w:val="005A5E82"/>
    <w:rsid w:val="005A6872"/>
    <w:rsid w:val="005A6CBB"/>
    <w:rsid w:val="005A7AE9"/>
    <w:rsid w:val="005B0D21"/>
    <w:rsid w:val="005B4296"/>
    <w:rsid w:val="005B4F3F"/>
    <w:rsid w:val="005B5FB0"/>
    <w:rsid w:val="005B740F"/>
    <w:rsid w:val="005C1D15"/>
    <w:rsid w:val="005C212D"/>
    <w:rsid w:val="005C3825"/>
    <w:rsid w:val="005C49C1"/>
    <w:rsid w:val="005C4EEF"/>
    <w:rsid w:val="005C50EF"/>
    <w:rsid w:val="005C57E7"/>
    <w:rsid w:val="005C5ACE"/>
    <w:rsid w:val="005C6358"/>
    <w:rsid w:val="005C760C"/>
    <w:rsid w:val="005D1364"/>
    <w:rsid w:val="005D23A1"/>
    <w:rsid w:val="005D264D"/>
    <w:rsid w:val="005D2DC0"/>
    <w:rsid w:val="005D6DBE"/>
    <w:rsid w:val="005D7F6F"/>
    <w:rsid w:val="005E0C9D"/>
    <w:rsid w:val="005E0CFA"/>
    <w:rsid w:val="005E3192"/>
    <w:rsid w:val="005E37D7"/>
    <w:rsid w:val="005F094C"/>
    <w:rsid w:val="005F0CA1"/>
    <w:rsid w:val="005F15F1"/>
    <w:rsid w:val="005F29F9"/>
    <w:rsid w:val="005F2D82"/>
    <w:rsid w:val="005F4625"/>
    <w:rsid w:val="005F4664"/>
    <w:rsid w:val="005F51EB"/>
    <w:rsid w:val="005F60B5"/>
    <w:rsid w:val="005F6DBB"/>
    <w:rsid w:val="005F772B"/>
    <w:rsid w:val="00600FA8"/>
    <w:rsid w:val="00604F62"/>
    <w:rsid w:val="006053B6"/>
    <w:rsid w:val="00605B20"/>
    <w:rsid w:val="00606434"/>
    <w:rsid w:val="0060655F"/>
    <w:rsid w:val="006105F8"/>
    <w:rsid w:val="00612B55"/>
    <w:rsid w:val="00614989"/>
    <w:rsid w:val="00615340"/>
    <w:rsid w:val="006157AC"/>
    <w:rsid w:val="00615CF4"/>
    <w:rsid w:val="00617EA8"/>
    <w:rsid w:val="00620899"/>
    <w:rsid w:val="00620A9D"/>
    <w:rsid w:val="00621060"/>
    <w:rsid w:val="00621C01"/>
    <w:rsid w:val="00621F3F"/>
    <w:rsid w:val="006221B9"/>
    <w:rsid w:val="00622CA7"/>
    <w:rsid w:val="00623783"/>
    <w:rsid w:val="00627E56"/>
    <w:rsid w:val="00630DBD"/>
    <w:rsid w:val="00633361"/>
    <w:rsid w:val="00636317"/>
    <w:rsid w:val="00636A13"/>
    <w:rsid w:val="00641CF9"/>
    <w:rsid w:val="00641EC1"/>
    <w:rsid w:val="006446B7"/>
    <w:rsid w:val="006452DA"/>
    <w:rsid w:val="006462BD"/>
    <w:rsid w:val="00647E3E"/>
    <w:rsid w:val="006501AC"/>
    <w:rsid w:val="00651633"/>
    <w:rsid w:val="0065201F"/>
    <w:rsid w:val="006520DA"/>
    <w:rsid w:val="00653578"/>
    <w:rsid w:val="0065390E"/>
    <w:rsid w:val="00653B73"/>
    <w:rsid w:val="006543C7"/>
    <w:rsid w:val="006571E7"/>
    <w:rsid w:val="00660709"/>
    <w:rsid w:val="006611C8"/>
    <w:rsid w:val="0066195F"/>
    <w:rsid w:val="00662C19"/>
    <w:rsid w:val="00663697"/>
    <w:rsid w:val="00664748"/>
    <w:rsid w:val="006649BD"/>
    <w:rsid w:val="0066536F"/>
    <w:rsid w:val="00665F5A"/>
    <w:rsid w:val="00666456"/>
    <w:rsid w:val="006709B2"/>
    <w:rsid w:val="00672002"/>
    <w:rsid w:val="00672884"/>
    <w:rsid w:val="00673130"/>
    <w:rsid w:val="00674D55"/>
    <w:rsid w:val="00674F5B"/>
    <w:rsid w:val="00675144"/>
    <w:rsid w:val="00675153"/>
    <w:rsid w:val="00675C2D"/>
    <w:rsid w:val="00677326"/>
    <w:rsid w:val="0068036B"/>
    <w:rsid w:val="00680AE7"/>
    <w:rsid w:val="00681EAE"/>
    <w:rsid w:val="00682EC8"/>
    <w:rsid w:val="006835AC"/>
    <w:rsid w:val="00683C68"/>
    <w:rsid w:val="006843CB"/>
    <w:rsid w:val="00684712"/>
    <w:rsid w:val="006859C3"/>
    <w:rsid w:val="0068718C"/>
    <w:rsid w:val="00690577"/>
    <w:rsid w:val="00690626"/>
    <w:rsid w:val="006917AF"/>
    <w:rsid w:val="00691801"/>
    <w:rsid w:val="00692326"/>
    <w:rsid w:val="00692378"/>
    <w:rsid w:val="00693365"/>
    <w:rsid w:val="0069424D"/>
    <w:rsid w:val="00695607"/>
    <w:rsid w:val="006970B3"/>
    <w:rsid w:val="00697101"/>
    <w:rsid w:val="0069794D"/>
    <w:rsid w:val="006A022E"/>
    <w:rsid w:val="006A0487"/>
    <w:rsid w:val="006A0A68"/>
    <w:rsid w:val="006A0DD9"/>
    <w:rsid w:val="006A1411"/>
    <w:rsid w:val="006A1E35"/>
    <w:rsid w:val="006A2D29"/>
    <w:rsid w:val="006A2E51"/>
    <w:rsid w:val="006A2FE3"/>
    <w:rsid w:val="006A6262"/>
    <w:rsid w:val="006A771A"/>
    <w:rsid w:val="006B13E9"/>
    <w:rsid w:val="006B19C2"/>
    <w:rsid w:val="006B256B"/>
    <w:rsid w:val="006B37EF"/>
    <w:rsid w:val="006B3906"/>
    <w:rsid w:val="006B3F4D"/>
    <w:rsid w:val="006B4C95"/>
    <w:rsid w:val="006B4FA3"/>
    <w:rsid w:val="006B5981"/>
    <w:rsid w:val="006B5A5A"/>
    <w:rsid w:val="006B6DDB"/>
    <w:rsid w:val="006B7A88"/>
    <w:rsid w:val="006C095A"/>
    <w:rsid w:val="006C0F17"/>
    <w:rsid w:val="006C209F"/>
    <w:rsid w:val="006C2167"/>
    <w:rsid w:val="006C22C0"/>
    <w:rsid w:val="006C268D"/>
    <w:rsid w:val="006C2BB4"/>
    <w:rsid w:val="006C2E64"/>
    <w:rsid w:val="006C3BD2"/>
    <w:rsid w:val="006C5C4E"/>
    <w:rsid w:val="006D0C5F"/>
    <w:rsid w:val="006D19A8"/>
    <w:rsid w:val="006D1D7B"/>
    <w:rsid w:val="006D20E6"/>
    <w:rsid w:val="006D44B4"/>
    <w:rsid w:val="006D45BE"/>
    <w:rsid w:val="006D51FA"/>
    <w:rsid w:val="006D5C30"/>
    <w:rsid w:val="006D5DAC"/>
    <w:rsid w:val="006D7AA9"/>
    <w:rsid w:val="006D7B37"/>
    <w:rsid w:val="006E082B"/>
    <w:rsid w:val="006E2534"/>
    <w:rsid w:val="006E28CC"/>
    <w:rsid w:val="006E2A00"/>
    <w:rsid w:val="006E3B63"/>
    <w:rsid w:val="006F02FC"/>
    <w:rsid w:val="006F1420"/>
    <w:rsid w:val="006F1E59"/>
    <w:rsid w:val="006F209C"/>
    <w:rsid w:val="006F2969"/>
    <w:rsid w:val="006F713D"/>
    <w:rsid w:val="006F7517"/>
    <w:rsid w:val="0070036F"/>
    <w:rsid w:val="007003D9"/>
    <w:rsid w:val="00700F99"/>
    <w:rsid w:val="007046B4"/>
    <w:rsid w:val="007064A2"/>
    <w:rsid w:val="00707278"/>
    <w:rsid w:val="0071060F"/>
    <w:rsid w:val="007112CC"/>
    <w:rsid w:val="00711B0B"/>
    <w:rsid w:val="00713370"/>
    <w:rsid w:val="007167E2"/>
    <w:rsid w:val="0071731B"/>
    <w:rsid w:val="00717ADF"/>
    <w:rsid w:val="0072118B"/>
    <w:rsid w:val="00721A6A"/>
    <w:rsid w:val="00721B42"/>
    <w:rsid w:val="00722299"/>
    <w:rsid w:val="0072233D"/>
    <w:rsid w:val="007225A8"/>
    <w:rsid w:val="00723A87"/>
    <w:rsid w:val="00724DC6"/>
    <w:rsid w:val="00727364"/>
    <w:rsid w:val="00727500"/>
    <w:rsid w:val="00727614"/>
    <w:rsid w:val="00730802"/>
    <w:rsid w:val="00730B33"/>
    <w:rsid w:val="007370F9"/>
    <w:rsid w:val="00741537"/>
    <w:rsid w:val="007421E4"/>
    <w:rsid w:val="00742363"/>
    <w:rsid w:val="00743F46"/>
    <w:rsid w:val="00745503"/>
    <w:rsid w:val="00746B34"/>
    <w:rsid w:val="00747365"/>
    <w:rsid w:val="00747790"/>
    <w:rsid w:val="00747D25"/>
    <w:rsid w:val="00750282"/>
    <w:rsid w:val="007526A1"/>
    <w:rsid w:val="007527DB"/>
    <w:rsid w:val="007530C0"/>
    <w:rsid w:val="007561AA"/>
    <w:rsid w:val="007561BD"/>
    <w:rsid w:val="00756513"/>
    <w:rsid w:val="0075696C"/>
    <w:rsid w:val="00761BFC"/>
    <w:rsid w:val="007629BB"/>
    <w:rsid w:val="00762C14"/>
    <w:rsid w:val="00763FC4"/>
    <w:rsid w:val="00764C45"/>
    <w:rsid w:val="00764EA3"/>
    <w:rsid w:val="007658DE"/>
    <w:rsid w:val="00770D72"/>
    <w:rsid w:val="007761F6"/>
    <w:rsid w:val="00776D50"/>
    <w:rsid w:val="00777365"/>
    <w:rsid w:val="00780DC4"/>
    <w:rsid w:val="00782844"/>
    <w:rsid w:val="00783F79"/>
    <w:rsid w:val="007848FD"/>
    <w:rsid w:val="0079081A"/>
    <w:rsid w:val="00790909"/>
    <w:rsid w:val="00790A12"/>
    <w:rsid w:val="00791D8A"/>
    <w:rsid w:val="00793F64"/>
    <w:rsid w:val="00796E0C"/>
    <w:rsid w:val="007A12BA"/>
    <w:rsid w:val="007A5379"/>
    <w:rsid w:val="007A6698"/>
    <w:rsid w:val="007B2003"/>
    <w:rsid w:val="007B23BC"/>
    <w:rsid w:val="007B3356"/>
    <w:rsid w:val="007B40BB"/>
    <w:rsid w:val="007B4167"/>
    <w:rsid w:val="007B5618"/>
    <w:rsid w:val="007B59C7"/>
    <w:rsid w:val="007B68D8"/>
    <w:rsid w:val="007B6E39"/>
    <w:rsid w:val="007C00F8"/>
    <w:rsid w:val="007C0477"/>
    <w:rsid w:val="007C04FC"/>
    <w:rsid w:val="007C1648"/>
    <w:rsid w:val="007C207E"/>
    <w:rsid w:val="007C315C"/>
    <w:rsid w:val="007C341F"/>
    <w:rsid w:val="007C60AF"/>
    <w:rsid w:val="007C683D"/>
    <w:rsid w:val="007C6A49"/>
    <w:rsid w:val="007D0621"/>
    <w:rsid w:val="007D147D"/>
    <w:rsid w:val="007D1793"/>
    <w:rsid w:val="007D244D"/>
    <w:rsid w:val="007D5743"/>
    <w:rsid w:val="007D6248"/>
    <w:rsid w:val="007D66F3"/>
    <w:rsid w:val="007E0117"/>
    <w:rsid w:val="007E110E"/>
    <w:rsid w:val="007E1325"/>
    <w:rsid w:val="007E16C8"/>
    <w:rsid w:val="007E1DAF"/>
    <w:rsid w:val="007E24C9"/>
    <w:rsid w:val="007E2E22"/>
    <w:rsid w:val="007E3528"/>
    <w:rsid w:val="007E3A95"/>
    <w:rsid w:val="007E3D7F"/>
    <w:rsid w:val="007E78B2"/>
    <w:rsid w:val="007E7A54"/>
    <w:rsid w:val="007F0576"/>
    <w:rsid w:val="007F05FD"/>
    <w:rsid w:val="007F1149"/>
    <w:rsid w:val="007F187F"/>
    <w:rsid w:val="007F27E9"/>
    <w:rsid w:val="007F285B"/>
    <w:rsid w:val="007F2D12"/>
    <w:rsid w:val="007F495D"/>
    <w:rsid w:val="007F5A71"/>
    <w:rsid w:val="007F7523"/>
    <w:rsid w:val="00801971"/>
    <w:rsid w:val="008038CD"/>
    <w:rsid w:val="00805C19"/>
    <w:rsid w:val="008062F2"/>
    <w:rsid w:val="00806686"/>
    <w:rsid w:val="00807723"/>
    <w:rsid w:val="0081014C"/>
    <w:rsid w:val="00810461"/>
    <w:rsid w:val="0081058A"/>
    <w:rsid w:val="00810632"/>
    <w:rsid w:val="00812597"/>
    <w:rsid w:val="00812C92"/>
    <w:rsid w:val="00813819"/>
    <w:rsid w:val="00813ED0"/>
    <w:rsid w:val="008144FD"/>
    <w:rsid w:val="00821D94"/>
    <w:rsid w:val="00822F2F"/>
    <w:rsid w:val="00824B84"/>
    <w:rsid w:val="00824F20"/>
    <w:rsid w:val="008269F9"/>
    <w:rsid w:val="00826C31"/>
    <w:rsid w:val="00827118"/>
    <w:rsid w:val="0082740F"/>
    <w:rsid w:val="00827B7A"/>
    <w:rsid w:val="00827EDA"/>
    <w:rsid w:val="00827FC0"/>
    <w:rsid w:val="00831168"/>
    <w:rsid w:val="00832484"/>
    <w:rsid w:val="0083361F"/>
    <w:rsid w:val="00833813"/>
    <w:rsid w:val="0083581B"/>
    <w:rsid w:val="00837DC0"/>
    <w:rsid w:val="008400AE"/>
    <w:rsid w:val="00843714"/>
    <w:rsid w:val="00843F3F"/>
    <w:rsid w:val="00844251"/>
    <w:rsid w:val="008453A8"/>
    <w:rsid w:val="00845E32"/>
    <w:rsid w:val="00846FCE"/>
    <w:rsid w:val="00847E56"/>
    <w:rsid w:val="008502DA"/>
    <w:rsid w:val="00850CFB"/>
    <w:rsid w:val="00851634"/>
    <w:rsid w:val="00851640"/>
    <w:rsid w:val="00854307"/>
    <w:rsid w:val="00854B85"/>
    <w:rsid w:val="00855790"/>
    <w:rsid w:val="0085600D"/>
    <w:rsid w:val="008611CD"/>
    <w:rsid w:val="00862D67"/>
    <w:rsid w:val="00862D87"/>
    <w:rsid w:val="0086330D"/>
    <w:rsid w:val="008649F3"/>
    <w:rsid w:val="0086798E"/>
    <w:rsid w:val="00871117"/>
    <w:rsid w:val="008767E4"/>
    <w:rsid w:val="00876F32"/>
    <w:rsid w:val="00877FD9"/>
    <w:rsid w:val="00881A6E"/>
    <w:rsid w:val="0088309F"/>
    <w:rsid w:val="00884CCF"/>
    <w:rsid w:val="00891487"/>
    <w:rsid w:val="00892319"/>
    <w:rsid w:val="00893145"/>
    <w:rsid w:val="00895A61"/>
    <w:rsid w:val="00897287"/>
    <w:rsid w:val="008A4780"/>
    <w:rsid w:val="008A5856"/>
    <w:rsid w:val="008A6A99"/>
    <w:rsid w:val="008A724B"/>
    <w:rsid w:val="008A7A1D"/>
    <w:rsid w:val="008B003F"/>
    <w:rsid w:val="008B0E55"/>
    <w:rsid w:val="008B18DC"/>
    <w:rsid w:val="008B193B"/>
    <w:rsid w:val="008B2B6B"/>
    <w:rsid w:val="008B2DBD"/>
    <w:rsid w:val="008B3EC4"/>
    <w:rsid w:val="008B5F42"/>
    <w:rsid w:val="008B66E2"/>
    <w:rsid w:val="008B6744"/>
    <w:rsid w:val="008B688B"/>
    <w:rsid w:val="008C05F3"/>
    <w:rsid w:val="008C072F"/>
    <w:rsid w:val="008C1807"/>
    <w:rsid w:val="008C3225"/>
    <w:rsid w:val="008C5D1B"/>
    <w:rsid w:val="008C7F4D"/>
    <w:rsid w:val="008D0802"/>
    <w:rsid w:val="008D2FCA"/>
    <w:rsid w:val="008D35A3"/>
    <w:rsid w:val="008D442C"/>
    <w:rsid w:val="008D5AFF"/>
    <w:rsid w:val="008D5B41"/>
    <w:rsid w:val="008D6DC7"/>
    <w:rsid w:val="008D749C"/>
    <w:rsid w:val="008E074A"/>
    <w:rsid w:val="008E21D7"/>
    <w:rsid w:val="008E3D39"/>
    <w:rsid w:val="008E4A70"/>
    <w:rsid w:val="008E5DF8"/>
    <w:rsid w:val="008E6552"/>
    <w:rsid w:val="008E6DFC"/>
    <w:rsid w:val="008E72DA"/>
    <w:rsid w:val="008F00A4"/>
    <w:rsid w:val="008F18C0"/>
    <w:rsid w:val="008F289B"/>
    <w:rsid w:val="008F29D6"/>
    <w:rsid w:val="008F2B81"/>
    <w:rsid w:val="008F2CD6"/>
    <w:rsid w:val="008F3170"/>
    <w:rsid w:val="008F3B70"/>
    <w:rsid w:val="008F3F46"/>
    <w:rsid w:val="008F5459"/>
    <w:rsid w:val="008F61C3"/>
    <w:rsid w:val="008F737F"/>
    <w:rsid w:val="008F7E08"/>
    <w:rsid w:val="00901770"/>
    <w:rsid w:val="009048B6"/>
    <w:rsid w:val="009076A9"/>
    <w:rsid w:val="00907A93"/>
    <w:rsid w:val="009101FE"/>
    <w:rsid w:val="00910BFF"/>
    <w:rsid w:val="00913143"/>
    <w:rsid w:val="00913CD2"/>
    <w:rsid w:val="0091712C"/>
    <w:rsid w:val="00917A62"/>
    <w:rsid w:val="0092105F"/>
    <w:rsid w:val="00921449"/>
    <w:rsid w:val="00921B64"/>
    <w:rsid w:val="00921D17"/>
    <w:rsid w:val="00923C74"/>
    <w:rsid w:val="00925077"/>
    <w:rsid w:val="009261D2"/>
    <w:rsid w:val="0092624B"/>
    <w:rsid w:val="0092724B"/>
    <w:rsid w:val="009311A0"/>
    <w:rsid w:val="00931370"/>
    <w:rsid w:val="00931B31"/>
    <w:rsid w:val="0093288C"/>
    <w:rsid w:val="00932917"/>
    <w:rsid w:val="00932CD1"/>
    <w:rsid w:val="009342E6"/>
    <w:rsid w:val="009348D6"/>
    <w:rsid w:val="0093654D"/>
    <w:rsid w:val="00937DDC"/>
    <w:rsid w:val="009410D8"/>
    <w:rsid w:val="0094167A"/>
    <w:rsid w:val="009427EC"/>
    <w:rsid w:val="0094285C"/>
    <w:rsid w:val="00943DB0"/>
    <w:rsid w:val="00944765"/>
    <w:rsid w:val="00944D6E"/>
    <w:rsid w:val="00945B8E"/>
    <w:rsid w:val="009465CB"/>
    <w:rsid w:val="009466A1"/>
    <w:rsid w:val="009468B8"/>
    <w:rsid w:val="00947F61"/>
    <w:rsid w:val="009501FB"/>
    <w:rsid w:val="00950CCB"/>
    <w:rsid w:val="00951912"/>
    <w:rsid w:val="009531A4"/>
    <w:rsid w:val="00953570"/>
    <w:rsid w:val="00957FE3"/>
    <w:rsid w:val="0096220A"/>
    <w:rsid w:val="009641D8"/>
    <w:rsid w:val="00965251"/>
    <w:rsid w:val="009653EA"/>
    <w:rsid w:val="0096742B"/>
    <w:rsid w:val="00970C3B"/>
    <w:rsid w:val="00970C9D"/>
    <w:rsid w:val="009759B0"/>
    <w:rsid w:val="00976223"/>
    <w:rsid w:val="00977856"/>
    <w:rsid w:val="00977F1F"/>
    <w:rsid w:val="00980809"/>
    <w:rsid w:val="00980B10"/>
    <w:rsid w:val="00981DDE"/>
    <w:rsid w:val="00982294"/>
    <w:rsid w:val="009822BA"/>
    <w:rsid w:val="00982E3D"/>
    <w:rsid w:val="00984F54"/>
    <w:rsid w:val="009876B8"/>
    <w:rsid w:val="00987F34"/>
    <w:rsid w:val="0099150C"/>
    <w:rsid w:val="00992EBB"/>
    <w:rsid w:val="00992F8C"/>
    <w:rsid w:val="009939D2"/>
    <w:rsid w:val="00995415"/>
    <w:rsid w:val="009A0411"/>
    <w:rsid w:val="009A38D8"/>
    <w:rsid w:val="009A3A50"/>
    <w:rsid w:val="009A3DC1"/>
    <w:rsid w:val="009A4F7F"/>
    <w:rsid w:val="009A5329"/>
    <w:rsid w:val="009A59A0"/>
    <w:rsid w:val="009A7B32"/>
    <w:rsid w:val="009B38CB"/>
    <w:rsid w:val="009B4AF0"/>
    <w:rsid w:val="009B6574"/>
    <w:rsid w:val="009B751A"/>
    <w:rsid w:val="009C00A1"/>
    <w:rsid w:val="009C024D"/>
    <w:rsid w:val="009C3B83"/>
    <w:rsid w:val="009C4823"/>
    <w:rsid w:val="009C63C9"/>
    <w:rsid w:val="009C7E10"/>
    <w:rsid w:val="009D07CB"/>
    <w:rsid w:val="009D089D"/>
    <w:rsid w:val="009D0E03"/>
    <w:rsid w:val="009D2576"/>
    <w:rsid w:val="009D28DB"/>
    <w:rsid w:val="009D2F24"/>
    <w:rsid w:val="009D3776"/>
    <w:rsid w:val="009D5A18"/>
    <w:rsid w:val="009D6268"/>
    <w:rsid w:val="009D6560"/>
    <w:rsid w:val="009D79B9"/>
    <w:rsid w:val="009D7AD4"/>
    <w:rsid w:val="009D7E0C"/>
    <w:rsid w:val="009E1F32"/>
    <w:rsid w:val="009E28C5"/>
    <w:rsid w:val="009E2CD4"/>
    <w:rsid w:val="009E39C0"/>
    <w:rsid w:val="009E49DA"/>
    <w:rsid w:val="009E5635"/>
    <w:rsid w:val="009E6705"/>
    <w:rsid w:val="009E68D3"/>
    <w:rsid w:val="009E6A9A"/>
    <w:rsid w:val="009E75C1"/>
    <w:rsid w:val="009E7975"/>
    <w:rsid w:val="009F02D2"/>
    <w:rsid w:val="009F0688"/>
    <w:rsid w:val="009F3A9E"/>
    <w:rsid w:val="009F4896"/>
    <w:rsid w:val="009F5817"/>
    <w:rsid w:val="009F6B73"/>
    <w:rsid w:val="009F7901"/>
    <w:rsid w:val="00A007D2"/>
    <w:rsid w:val="00A034CD"/>
    <w:rsid w:val="00A046BB"/>
    <w:rsid w:val="00A07C4B"/>
    <w:rsid w:val="00A101EF"/>
    <w:rsid w:val="00A101FF"/>
    <w:rsid w:val="00A10378"/>
    <w:rsid w:val="00A12405"/>
    <w:rsid w:val="00A128DA"/>
    <w:rsid w:val="00A12B1C"/>
    <w:rsid w:val="00A14922"/>
    <w:rsid w:val="00A15373"/>
    <w:rsid w:val="00A1551F"/>
    <w:rsid w:val="00A1687D"/>
    <w:rsid w:val="00A178B7"/>
    <w:rsid w:val="00A17E75"/>
    <w:rsid w:val="00A20AB5"/>
    <w:rsid w:val="00A20B92"/>
    <w:rsid w:val="00A22544"/>
    <w:rsid w:val="00A23773"/>
    <w:rsid w:val="00A25D63"/>
    <w:rsid w:val="00A26409"/>
    <w:rsid w:val="00A31376"/>
    <w:rsid w:val="00A3138B"/>
    <w:rsid w:val="00A31649"/>
    <w:rsid w:val="00A31B8E"/>
    <w:rsid w:val="00A32504"/>
    <w:rsid w:val="00A32E0C"/>
    <w:rsid w:val="00A33608"/>
    <w:rsid w:val="00A33757"/>
    <w:rsid w:val="00A35984"/>
    <w:rsid w:val="00A36C0A"/>
    <w:rsid w:val="00A4161C"/>
    <w:rsid w:val="00A4203C"/>
    <w:rsid w:val="00A44156"/>
    <w:rsid w:val="00A44726"/>
    <w:rsid w:val="00A45B97"/>
    <w:rsid w:val="00A47087"/>
    <w:rsid w:val="00A47C3A"/>
    <w:rsid w:val="00A50EF9"/>
    <w:rsid w:val="00A50F6E"/>
    <w:rsid w:val="00A529DB"/>
    <w:rsid w:val="00A53957"/>
    <w:rsid w:val="00A53A90"/>
    <w:rsid w:val="00A53E01"/>
    <w:rsid w:val="00A5477A"/>
    <w:rsid w:val="00A548F7"/>
    <w:rsid w:val="00A54A45"/>
    <w:rsid w:val="00A5706D"/>
    <w:rsid w:val="00A5749E"/>
    <w:rsid w:val="00A617D2"/>
    <w:rsid w:val="00A61972"/>
    <w:rsid w:val="00A629EB"/>
    <w:rsid w:val="00A62C75"/>
    <w:rsid w:val="00A643AE"/>
    <w:rsid w:val="00A6627F"/>
    <w:rsid w:val="00A67FE3"/>
    <w:rsid w:val="00A70E61"/>
    <w:rsid w:val="00A70F9E"/>
    <w:rsid w:val="00A74F1B"/>
    <w:rsid w:val="00A75C41"/>
    <w:rsid w:val="00A76C68"/>
    <w:rsid w:val="00A804E9"/>
    <w:rsid w:val="00A80C64"/>
    <w:rsid w:val="00A810D0"/>
    <w:rsid w:val="00A81749"/>
    <w:rsid w:val="00A8556F"/>
    <w:rsid w:val="00A858FA"/>
    <w:rsid w:val="00A8662B"/>
    <w:rsid w:val="00A87B56"/>
    <w:rsid w:val="00A91557"/>
    <w:rsid w:val="00A92072"/>
    <w:rsid w:val="00A9282E"/>
    <w:rsid w:val="00A936C6"/>
    <w:rsid w:val="00A94930"/>
    <w:rsid w:val="00A95278"/>
    <w:rsid w:val="00AA09EF"/>
    <w:rsid w:val="00AA3A6F"/>
    <w:rsid w:val="00AA52AE"/>
    <w:rsid w:val="00AA53A0"/>
    <w:rsid w:val="00AA54B6"/>
    <w:rsid w:val="00AA6AF0"/>
    <w:rsid w:val="00AB1C44"/>
    <w:rsid w:val="00AB2885"/>
    <w:rsid w:val="00AB4C44"/>
    <w:rsid w:val="00AB55A4"/>
    <w:rsid w:val="00AB5E4A"/>
    <w:rsid w:val="00AB6B34"/>
    <w:rsid w:val="00AB6DF2"/>
    <w:rsid w:val="00AC040D"/>
    <w:rsid w:val="00AC04D8"/>
    <w:rsid w:val="00AC1BD2"/>
    <w:rsid w:val="00AC1DC6"/>
    <w:rsid w:val="00AC2363"/>
    <w:rsid w:val="00AC238C"/>
    <w:rsid w:val="00AC27CF"/>
    <w:rsid w:val="00AC3054"/>
    <w:rsid w:val="00AC4E09"/>
    <w:rsid w:val="00AC5A86"/>
    <w:rsid w:val="00AC60BA"/>
    <w:rsid w:val="00AC6588"/>
    <w:rsid w:val="00AD02BB"/>
    <w:rsid w:val="00AD08DB"/>
    <w:rsid w:val="00AD0E47"/>
    <w:rsid w:val="00AD3B28"/>
    <w:rsid w:val="00AD4F53"/>
    <w:rsid w:val="00AD5324"/>
    <w:rsid w:val="00AD5C8B"/>
    <w:rsid w:val="00AD6191"/>
    <w:rsid w:val="00AD6C57"/>
    <w:rsid w:val="00AE0042"/>
    <w:rsid w:val="00AE04BC"/>
    <w:rsid w:val="00AE2781"/>
    <w:rsid w:val="00AE4039"/>
    <w:rsid w:val="00AE4408"/>
    <w:rsid w:val="00AE5E91"/>
    <w:rsid w:val="00AE663C"/>
    <w:rsid w:val="00AF14F4"/>
    <w:rsid w:val="00AF2A81"/>
    <w:rsid w:val="00AF3EA2"/>
    <w:rsid w:val="00AF4399"/>
    <w:rsid w:val="00AF5D82"/>
    <w:rsid w:val="00AF5F93"/>
    <w:rsid w:val="00AF5FEE"/>
    <w:rsid w:val="00AF72EA"/>
    <w:rsid w:val="00AF764A"/>
    <w:rsid w:val="00B022FC"/>
    <w:rsid w:val="00B0263D"/>
    <w:rsid w:val="00B06419"/>
    <w:rsid w:val="00B0646A"/>
    <w:rsid w:val="00B0726A"/>
    <w:rsid w:val="00B07552"/>
    <w:rsid w:val="00B113DD"/>
    <w:rsid w:val="00B12436"/>
    <w:rsid w:val="00B124D9"/>
    <w:rsid w:val="00B12BF7"/>
    <w:rsid w:val="00B1412A"/>
    <w:rsid w:val="00B14855"/>
    <w:rsid w:val="00B1521D"/>
    <w:rsid w:val="00B1634C"/>
    <w:rsid w:val="00B16B1E"/>
    <w:rsid w:val="00B23451"/>
    <w:rsid w:val="00B234DC"/>
    <w:rsid w:val="00B23A99"/>
    <w:rsid w:val="00B23F02"/>
    <w:rsid w:val="00B25964"/>
    <w:rsid w:val="00B25AB0"/>
    <w:rsid w:val="00B26AA1"/>
    <w:rsid w:val="00B33A3D"/>
    <w:rsid w:val="00B3495B"/>
    <w:rsid w:val="00B350F7"/>
    <w:rsid w:val="00B351B6"/>
    <w:rsid w:val="00B36247"/>
    <w:rsid w:val="00B372F1"/>
    <w:rsid w:val="00B401F3"/>
    <w:rsid w:val="00B407D3"/>
    <w:rsid w:val="00B4177A"/>
    <w:rsid w:val="00B426D5"/>
    <w:rsid w:val="00B42ABC"/>
    <w:rsid w:val="00B4373C"/>
    <w:rsid w:val="00B45D36"/>
    <w:rsid w:val="00B4640E"/>
    <w:rsid w:val="00B46497"/>
    <w:rsid w:val="00B466A0"/>
    <w:rsid w:val="00B471AA"/>
    <w:rsid w:val="00B474E4"/>
    <w:rsid w:val="00B479EB"/>
    <w:rsid w:val="00B504AA"/>
    <w:rsid w:val="00B50686"/>
    <w:rsid w:val="00B50FFF"/>
    <w:rsid w:val="00B513D3"/>
    <w:rsid w:val="00B519DE"/>
    <w:rsid w:val="00B55720"/>
    <w:rsid w:val="00B55794"/>
    <w:rsid w:val="00B56530"/>
    <w:rsid w:val="00B61815"/>
    <w:rsid w:val="00B639DE"/>
    <w:rsid w:val="00B64B3F"/>
    <w:rsid w:val="00B65417"/>
    <w:rsid w:val="00B65BC0"/>
    <w:rsid w:val="00B65FE4"/>
    <w:rsid w:val="00B666B0"/>
    <w:rsid w:val="00B6720E"/>
    <w:rsid w:val="00B7073D"/>
    <w:rsid w:val="00B708E8"/>
    <w:rsid w:val="00B72B69"/>
    <w:rsid w:val="00B72C3B"/>
    <w:rsid w:val="00B73D6E"/>
    <w:rsid w:val="00B73EF4"/>
    <w:rsid w:val="00B74DAA"/>
    <w:rsid w:val="00B7742D"/>
    <w:rsid w:val="00B81521"/>
    <w:rsid w:val="00B81B31"/>
    <w:rsid w:val="00B83E9D"/>
    <w:rsid w:val="00B85DCC"/>
    <w:rsid w:val="00B86E2E"/>
    <w:rsid w:val="00B87FBC"/>
    <w:rsid w:val="00B96B53"/>
    <w:rsid w:val="00BA1144"/>
    <w:rsid w:val="00BA2574"/>
    <w:rsid w:val="00BA25F4"/>
    <w:rsid w:val="00BA313E"/>
    <w:rsid w:val="00BA3649"/>
    <w:rsid w:val="00BA597B"/>
    <w:rsid w:val="00BA660F"/>
    <w:rsid w:val="00BA724E"/>
    <w:rsid w:val="00BA73FB"/>
    <w:rsid w:val="00BA74E8"/>
    <w:rsid w:val="00BB089E"/>
    <w:rsid w:val="00BB1119"/>
    <w:rsid w:val="00BB1A83"/>
    <w:rsid w:val="00BB3B54"/>
    <w:rsid w:val="00BB50AC"/>
    <w:rsid w:val="00BB5495"/>
    <w:rsid w:val="00BB5C88"/>
    <w:rsid w:val="00BB5D57"/>
    <w:rsid w:val="00BB5D77"/>
    <w:rsid w:val="00BB6682"/>
    <w:rsid w:val="00BB66A9"/>
    <w:rsid w:val="00BB72DF"/>
    <w:rsid w:val="00BC0199"/>
    <w:rsid w:val="00BC3366"/>
    <w:rsid w:val="00BC4D27"/>
    <w:rsid w:val="00BC56B4"/>
    <w:rsid w:val="00BC64C2"/>
    <w:rsid w:val="00BC6E7F"/>
    <w:rsid w:val="00BC7B90"/>
    <w:rsid w:val="00BD01C8"/>
    <w:rsid w:val="00BD08C1"/>
    <w:rsid w:val="00BD1924"/>
    <w:rsid w:val="00BD4E36"/>
    <w:rsid w:val="00BD62AF"/>
    <w:rsid w:val="00BD659E"/>
    <w:rsid w:val="00BD65A5"/>
    <w:rsid w:val="00BD67E5"/>
    <w:rsid w:val="00BD6C56"/>
    <w:rsid w:val="00BE0308"/>
    <w:rsid w:val="00BE0CAA"/>
    <w:rsid w:val="00BE1007"/>
    <w:rsid w:val="00BE1BC1"/>
    <w:rsid w:val="00BE2698"/>
    <w:rsid w:val="00BE3068"/>
    <w:rsid w:val="00BE38BD"/>
    <w:rsid w:val="00BE4E2A"/>
    <w:rsid w:val="00BE6B25"/>
    <w:rsid w:val="00BE6B8F"/>
    <w:rsid w:val="00BF136D"/>
    <w:rsid w:val="00BF1702"/>
    <w:rsid w:val="00BF1FF6"/>
    <w:rsid w:val="00BF2847"/>
    <w:rsid w:val="00BF3683"/>
    <w:rsid w:val="00BF6897"/>
    <w:rsid w:val="00BF68C7"/>
    <w:rsid w:val="00BF7DD0"/>
    <w:rsid w:val="00C02174"/>
    <w:rsid w:val="00C02EED"/>
    <w:rsid w:val="00C03567"/>
    <w:rsid w:val="00C03B46"/>
    <w:rsid w:val="00C05D0C"/>
    <w:rsid w:val="00C079F7"/>
    <w:rsid w:val="00C11068"/>
    <w:rsid w:val="00C12BE8"/>
    <w:rsid w:val="00C146CE"/>
    <w:rsid w:val="00C156B9"/>
    <w:rsid w:val="00C158AE"/>
    <w:rsid w:val="00C16AA4"/>
    <w:rsid w:val="00C16DFC"/>
    <w:rsid w:val="00C16FAB"/>
    <w:rsid w:val="00C17762"/>
    <w:rsid w:val="00C208E1"/>
    <w:rsid w:val="00C217D6"/>
    <w:rsid w:val="00C22AE7"/>
    <w:rsid w:val="00C22F44"/>
    <w:rsid w:val="00C243AF"/>
    <w:rsid w:val="00C24902"/>
    <w:rsid w:val="00C24D4A"/>
    <w:rsid w:val="00C257ED"/>
    <w:rsid w:val="00C25FB7"/>
    <w:rsid w:val="00C26A16"/>
    <w:rsid w:val="00C26EAE"/>
    <w:rsid w:val="00C27766"/>
    <w:rsid w:val="00C30734"/>
    <w:rsid w:val="00C31158"/>
    <w:rsid w:val="00C33230"/>
    <w:rsid w:val="00C342A3"/>
    <w:rsid w:val="00C35A11"/>
    <w:rsid w:val="00C36910"/>
    <w:rsid w:val="00C3736A"/>
    <w:rsid w:val="00C37BE4"/>
    <w:rsid w:val="00C37E5C"/>
    <w:rsid w:val="00C40318"/>
    <w:rsid w:val="00C41090"/>
    <w:rsid w:val="00C410D1"/>
    <w:rsid w:val="00C41A4D"/>
    <w:rsid w:val="00C41D69"/>
    <w:rsid w:val="00C42733"/>
    <w:rsid w:val="00C43218"/>
    <w:rsid w:val="00C45C00"/>
    <w:rsid w:val="00C53DD8"/>
    <w:rsid w:val="00C552D7"/>
    <w:rsid w:val="00C5592D"/>
    <w:rsid w:val="00C60A5E"/>
    <w:rsid w:val="00C6101E"/>
    <w:rsid w:val="00C64490"/>
    <w:rsid w:val="00C64A92"/>
    <w:rsid w:val="00C64E91"/>
    <w:rsid w:val="00C7035F"/>
    <w:rsid w:val="00C7143D"/>
    <w:rsid w:val="00C71BB1"/>
    <w:rsid w:val="00C730BA"/>
    <w:rsid w:val="00C7573D"/>
    <w:rsid w:val="00C75C77"/>
    <w:rsid w:val="00C75E58"/>
    <w:rsid w:val="00C77DEA"/>
    <w:rsid w:val="00C80932"/>
    <w:rsid w:val="00C80E08"/>
    <w:rsid w:val="00C80EA6"/>
    <w:rsid w:val="00C8108D"/>
    <w:rsid w:val="00C810E5"/>
    <w:rsid w:val="00C814C5"/>
    <w:rsid w:val="00C82622"/>
    <w:rsid w:val="00C82A39"/>
    <w:rsid w:val="00C82D9C"/>
    <w:rsid w:val="00C856CE"/>
    <w:rsid w:val="00C91DA3"/>
    <w:rsid w:val="00C92D2C"/>
    <w:rsid w:val="00C92DA7"/>
    <w:rsid w:val="00C935B5"/>
    <w:rsid w:val="00C941DA"/>
    <w:rsid w:val="00C94564"/>
    <w:rsid w:val="00C94F21"/>
    <w:rsid w:val="00C968CA"/>
    <w:rsid w:val="00C97699"/>
    <w:rsid w:val="00C97E62"/>
    <w:rsid w:val="00CA09FB"/>
    <w:rsid w:val="00CA136A"/>
    <w:rsid w:val="00CA2042"/>
    <w:rsid w:val="00CA2370"/>
    <w:rsid w:val="00CA2391"/>
    <w:rsid w:val="00CA3F01"/>
    <w:rsid w:val="00CA4652"/>
    <w:rsid w:val="00CA4E66"/>
    <w:rsid w:val="00CA4F1E"/>
    <w:rsid w:val="00CA5DE6"/>
    <w:rsid w:val="00CB0BAE"/>
    <w:rsid w:val="00CB0BDE"/>
    <w:rsid w:val="00CB1B9E"/>
    <w:rsid w:val="00CB287A"/>
    <w:rsid w:val="00CB4568"/>
    <w:rsid w:val="00CB5634"/>
    <w:rsid w:val="00CB7124"/>
    <w:rsid w:val="00CC0389"/>
    <w:rsid w:val="00CC07FE"/>
    <w:rsid w:val="00CC091C"/>
    <w:rsid w:val="00CC141E"/>
    <w:rsid w:val="00CC1FBE"/>
    <w:rsid w:val="00CC2233"/>
    <w:rsid w:val="00CC241E"/>
    <w:rsid w:val="00CC3DE1"/>
    <w:rsid w:val="00CC4131"/>
    <w:rsid w:val="00CC704D"/>
    <w:rsid w:val="00CD088F"/>
    <w:rsid w:val="00CD3627"/>
    <w:rsid w:val="00CD57A2"/>
    <w:rsid w:val="00CD5C5E"/>
    <w:rsid w:val="00CD664B"/>
    <w:rsid w:val="00CD6F4F"/>
    <w:rsid w:val="00CE0858"/>
    <w:rsid w:val="00CE09C9"/>
    <w:rsid w:val="00CE140B"/>
    <w:rsid w:val="00CE15FA"/>
    <w:rsid w:val="00CE1BA7"/>
    <w:rsid w:val="00CE1D45"/>
    <w:rsid w:val="00CE1E46"/>
    <w:rsid w:val="00CE2136"/>
    <w:rsid w:val="00CE2947"/>
    <w:rsid w:val="00CE494E"/>
    <w:rsid w:val="00CE521F"/>
    <w:rsid w:val="00CE56D5"/>
    <w:rsid w:val="00CE7308"/>
    <w:rsid w:val="00CF0008"/>
    <w:rsid w:val="00CF1C63"/>
    <w:rsid w:val="00CF210A"/>
    <w:rsid w:val="00CF348E"/>
    <w:rsid w:val="00CF3803"/>
    <w:rsid w:val="00CF4DA9"/>
    <w:rsid w:val="00CF5069"/>
    <w:rsid w:val="00CF7293"/>
    <w:rsid w:val="00CF7676"/>
    <w:rsid w:val="00CF789F"/>
    <w:rsid w:val="00D0007E"/>
    <w:rsid w:val="00D000BC"/>
    <w:rsid w:val="00D024B2"/>
    <w:rsid w:val="00D03C6B"/>
    <w:rsid w:val="00D040BF"/>
    <w:rsid w:val="00D0433C"/>
    <w:rsid w:val="00D05548"/>
    <w:rsid w:val="00D05618"/>
    <w:rsid w:val="00D05830"/>
    <w:rsid w:val="00D05AEA"/>
    <w:rsid w:val="00D0652A"/>
    <w:rsid w:val="00D068CE"/>
    <w:rsid w:val="00D12F00"/>
    <w:rsid w:val="00D13858"/>
    <w:rsid w:val="00D154BE"/>
    <w:rsid w:val="00D15FE0"/>
    <w:rsid w:val="00D16B26"/>
    <w:rsid w:val="00D16E9A"/>
    <w:rsid w:val="00D176A6"/>
    <w:rsid w:val="00D17707"/>
    <w:rsid w:val="00D17829"/>
    <w:rsid w:val="00D20B53"/>
    <w:rsid w:val="00D22577"/>
    <w:rsid w:val="00D22C65"/>
    <w:rsid w:val="00D23411"/>
    <w:rsid w:val="00D235A1"/>
    <w:rsid w:val="00D23769"/>
    <w:rsid w:val="00D237AD"/>
    <w:rsid w:val="00D23CA4"/>
    <w:rsid w:val="00D23CC6"/>
    <w:rsid w:val="00D2420E"/>
    <w:rsid w:val="00D24EE7"/>
    <w:rsid w:val="00D2528A"/>
    <w:rsid w:val="00D2674D"/>
    <w:rsid w:val="00D2786A"/>
    <w:rsid w:val="00D30214"/>
    <w:rsid w:val="00D3035F"/>
    <w:rsid w:val="00D308B1"/>
    <w:rsid w:val="00D30E93"/>
    <w:rsid w:val="00D3104D"/>
    <w:rsid w:val="00D311F6"/>
    <w:rsid w:val="00D33493"/>
    <w:rsid w:val="00D33599"/>
    <w:rsid w:val="00D335AF"/>
    <w:rsid w:val="00D351FF"/>
    <w:rsid w:val="00D35388"/>
    <w:rsid w:val="00D36DE6"/>
    <w:rsid w:val="00D37BFE"/>
    <w:rsid w:val="00D416F1"/>
    <w:rsid w:val="00D41A04"/>
    <w:rsid w:val="00D41EF7"/>
    <w:rsid w:val="00D433BC"/>
    <w:rsid w:val="00D44447"/>
    <w:rsid w:val="00D45267"/>
    <w:rsid w:val="00D47776"/>
    <w:rsid w:val="00D50ED2"/>
    <w:rsid w:val="00D526A8"/>
    <w:rsid w:val="00D53077"/>
    <w:rsid w:val="00D5344C"/>
    <w:rsid w:val="00D53D0B"/>
    <w:rsid w:val="00D54570"/>
    <w:rsid w:val="00D54C2B"/>
    <w:rsid w:val="00D55291"/>
    <w:rsid w:val="00D559CC"/>
    <w:rsid w:val="00D55BDD"/>
    <w:rsid w:val="00D5648F"/>
    <w:rsid w:val="00D56785"/>
    <w:rsid w:val="00D56A39"/>
    <w:rsid w:val="00D56D8B"/>
    <w:rsid w:val="00D625E5"/>
    <w:rsid w:val="00D62F40"/>
    <w:rsid w:val="00D64938"/>
    <w:rsid w:val="00D6559E"/>
    <w:rsid w:val="00D65F95"/>
    <w:rsid w:val="00D67DB1"/>
    <w:rsid w:val="00D67FFC"/>
    <w:rsid w:val="00D7093F"/>
    <w:rsid w:val="00D725F2"/>
    <w:rsid w:val="00D72B31"/>
    <w:rsid w:val="00D756E1"/>
    <w:rsid w:val="00D766AF"/>
    <w:rsid w:val="00D800B2"/>
    <w:rsid w:val="00D81519"/>
    <w:rsid w:val="00D8227F"/>
    <w:rsid w:val="00D82532"/>
    <w:rsid w:val="00D83B80"/>
    <w:rsid w:val="00D85090"/>
    <w:rsid w:val="00D852A9"/>
    <w:rsid w:val="00D87E85"/>
    <w:rsid w:val="00D90C73"/>
    <w:rsid w:val="00D91BB6"/>
    <w:rsid w:val="00D91F03"/>
    <w:rsid w:val="00D92BD8"/>
    <w:rsid w:val="00D92C9E"/>
    <w:rsid w:val="00D92CAF"/>
    <w:rsid w:val="00D92D19"/>
    <w:rsid w:val="00D944E5"/>
    <w:rsid w:val="00D95977"/>
    <w:rsid w:val="00D9618E"/>
    <w:rsid w:val="00DA0595"/>
    <w:rsid w:val="00DA1181"/>
    <w:rsid w:val="00DA14FA"/>
    <w:rsid w:val="00DA1ECA"/>
    <w:rsid w:val="00DA2A34"/>
    <w:rsid w:val="00DA3155"/>
    <w:rsid w:val="00DA4A7A"/>
    <w:rsid w:val="00DA5FEC"/>
    <w:rsid w:val="00DA649F"/>
    <w:rsid w:val="00DA6B91"/>
    <w:rsid w:val="00DA7454"/>
    <w:rsid w:val="00DA7733"/>
    <w:rsid w:val="00DA7B4B"/>
    <w:rsid w:val="00DA7DD9"/>
    <w:rsid w:val="00DB0AA0"/>
    <w:rsid w:val="00DB342A"/>
    <w:rsid w:val="00DB398E"/>
    <w:rsid w:val="00DB3A47"/>
    <w:rsid w:val="00DB3A5C"/>
    <w:rsid w:val="00DB4827"/>
    <w:rsid w:val="00DB6FD0"/>
    <w:rsid w:val="00DB7960"/>
    <w:rsid w:val="00DB7C04"/>
    <w:rsid w:val="00DB7E51"/>
    <w:rsid w:val="00DB7FD0"/>
    <w:rsid w:val="00DC0D89"/>
    <w:rsid w:val="00DC10B2"/>
    <w:rsid w:val="00DC114C"/>
    <w:rsid w:val="00DC2BA0"/>
    <w:rsid w:val="00DC3AE1"/>
    <w:rsid w:val="00DC3BAE"/>
    <w:rsid w:val="00DC4021"/>
    <w:rsid w:val="00DC48D0"/>
    <w:rsid w:val="00DC4E47"/>
    <w:rsid w:val="00DC5216"/>
    <w:rsid w:val="00DC6C57"/>
    <w:rsid w:val="00DC6D3F"/>
    <w:rsid w:val="00DC6FE7"/>
    <w:rsid w:val="00DD0DC4"/>
    <w:rsid w:val="00DD1E90"/>
    <w:rsid w:val="00DD26FA"/>
    <w:rsid w:val="00DD4D28"/>
    <w:rsid w:val="00DD697C"/>
    <w:rsid w:val="00DD76B9"/>
    <w:rsid w:val="00DD7FC7"/>
    <w:rsid w:val="00DE000A"/>
    <w:rsid w:val="00DE54A4"/>
    <w:rsid w:val="00DE6A4A"/>
    <w:rsid w:val="00DE6DAC"/>
    <w:rsid w:val="00DE6EC4"/>
    <w:rsid w:val="00DF085E"/>
    <w:rsid w:val="00DF0E19"/>
    <w:rsid w:val="00DF1047"/>
    <w:rsid w:val="00DF2324"/>
    <w:rsid w:val="00DF628C"/>
    <w:rsid w:val="00DF795B"/>
    <w:rsid w:val="00E01191"/>
    <w:rsid w:val="00E013E5"/>
    <w:rsid w:val="00E01BF8"/>
    <w:rsid w:val="00E01CD5"/>
    <w:rsid w:val="00E02D34"/>
    <w:rsid w:val="00E031BE"/>
    <w:rsid w:val="00E032B9"/>
    <w:rsid w:val="00E03913"/>
    <w:rsid w:val="00E0601A"/>
    <w:rsid w:val="00E074FA"/>
    <w:rsid w:val="00E10C2A"/>
    <w:rsid w:val="00E10E01"/>
    <w:rsid w:val="00E11A18"/>
    <w:rsid w:val="00E1204D"/>
    <w:rsid w:val="00E12A0C"/>
    <w:rsid w:val="00E13B18"/>
    <w:rsid w:val="00E13BEC"/>
    <w:rsid w:val="00E171BD"/>
    <w:rsid w:val="00E17227"/>
    <w:rsid w:val="00E17E31"/>
    <w:rsid w:val="00E201C7"/>
    <w:rsid w:val="00E2065A"/>
    <w:rsid w:val="00E20EF2"/>
    <w:rsid w:val="00E210EF"/>
    <w:rsid w:val="00E21212"/>
    <w:rsid w:val="00E229FA"/>
    <w:rsid w:val="00E248DB"/>
    <w:rsid w:val="00E25CBE"/>
    <w:rsid w:val="00E267D8"/>
    <w:rsid w:val="00E3061D"/>
    <w:rsid w:val="00E31729"/>
    <w:rsid w:val="00E320A7"/>
    <w:rsid w:val="00E32E6A"/>
    <w:rsid w:val="00E3317C"/>
    <w:rsid w:val="00E33388"/>
    <w:rsid w:val="00E3357D"/>
    <w:rsid w:val="00E335C2"/>
    <w:rsid w:val="00E363E8"/>
    <w:rsid w:val="00E36734"/>
    <w:rsid w:val="00E3798B"/>
    <w:rsid w:val="00E37C58"/>
    <w:rsid w:val="00E4042D"/>
    <w:rsid w:val="00E4081C"/>
    <w:rsid w:val="00E4462C"/>
    <w:rsid w:val="00E44B6A"/>
    <w:rsid w:val="00E45901"/>
    <w:rsid w:val="00E45C38"/>
    <w:rsid w:val="00E45FE8"/>
    <w:rsid w:val="00E47144"/>
    <w:rsid w:val="00E50C8B"/>
    <w:rsid w:val="00E52F7D"/>
    <w:rsid w:val="00E530F2"/>
    <w:rsid w:val="00E5321F"/>
    <w:rsid w:val="00E542F2"/>
    <w:rsid w:val="00E5430E"/>
    <w:rsid w:val="00E54AA8"/>
    <w:rsid w:val="00E54B7C"/>
    <w:rsid w:val="00E55026"/>
    <w:rsid w:val="00E55AEC"/>
    <w:rsid w:val="00E55E30"/>
    <w:rsid w:val="00E606DC"/>
    <w:rsid w:val="00E6080E"/>
    <w:rsid w:val="00E62296"/>
    <w:rsid w:val="00E62D38"/>
    <w:rsid w:val="00E63308"/>
    <w:rsid w:val="00E63C46"/>
    <w:rsid w:val="00E65190"/>
    <w:rsid w:val="00E6712E"/>
    <w:rsid w:val="00E67F93"/>
    <w:rsid w:val="00E70564"/>
    <w:rsid w:val="00E72268"/>
    <w:rsid w:val="00E72528"/>
    <w:rsid w:val="00E74797"/>
    <w:rsid w:val="00E77766"/>
    <w:rsid w:val="00E818C9"/>
    <w:rsid w:val="00E838D8"/>
    <w:rsid w:val="00E8487B"/>
    <w:rsid w:val="00E86245"/>
    <w:rsid w:val="00E87A99"/>
    <w:rsid w:val="00E90294"/>
    <w:rsid w:val="00E903B3"/>
    <w:rsid w:val="00E91637"/>
    <w:rsid w:val="00E91C9D"/>
    <w:rsid w:val="00E91CBE"/>
    <w:rsid w:val="00E92D12"/>
    <w:rsid w:val="00E938EE"/>
    <w:rsid w:val="00E94464"/>
    <w:rsid w:val="00E94B18"/>
    <w:rsid w:val="00E9501E"/>
    <w:rsid w:val="00E95766"/>
    <w:rsid w:val="00E97321"/>
    <w:rsid w:val="00EA05B4"/>
    <w:rsid w:val="00EA0959"/>
    <w:rsid w:val="00EA1A62"/>
    <w:rsid w:val="00EA1D33"/>
    <w:rsid w:val="00EA305C"/>
    <w:rsid w:val="00EA5248"/>
    <w:rsid w:val="00EA7AF6"/>
    <w:rsid w:val="00EA7AFC"/>
    <w:rsid w:val="00EA7C9A"/>
    <w:rsid w:val="00EB03C4"/>
    <w:rsid w:val="00EB256C"/>
    <w:rsid w:val="00EB27D5"/>
    <w:rsid w:val="00EB2C0C"/>
    <w:rsid w:val="00EB3CB0"/>
    <w:rsid w:val="00EB4042"/>
    <w:rsid w:val="00EB4A95"/>
    <w:rsid w:val="00EB4E49"/>
    <w:rsid w:val="00EB5081"/>
    <w:rsid w:val="00EB6DCF"/>
    <w:rsid w:val="00EB7905"/>
    <w:rsid w:val="00EC01F0"/>
    <w:rsid w:val="00EC179A"/>
    <w:rsid w:val="00EC3FCA"/>
    <w:rsid w:val="00EC45D4"/>
    <w:rsid w:val="00EC5629"/>
    <w:rsid w:val="00EC6586"/>
    <w:rsid w:val="00ED0667"/>
    <w:rsid w:val="00ED0DBA"/>
    <w:rsid w:val="00ED1997"/>
    <w:rsid w:val="00ED2864"/>
    <w:rsid w:val="00ED3865"/>
    <w:rsid w:val="00ED4699"/>
    <w:rsid w:val="00ED537F"/>
    <w:rsid w:val="00EE07DD"/>
    <w:rsid w:val="00EE09B8"/>
    <w:rsid w:val="00EE0DD3"/>
    <w:rsid w:val="00EE231A"/>
    <w:rsid w:val="00EE2586"/>
    <w:rsid w:val="00EE52C9"/>
    <w:rsid w:val="00EE5DE2"/>
    <w:rsid w:val="00EF0270"/>
    <w:rsid w:val="00EF0A4B"/>
    <w:rsid w:val="00EF0E5A"/>
    <w:rsid w:val="00EF1AEB"/>
    <w:rsid w:val="00EF1F39"/>
    <w:rsid w:val="00EF26F1"/>
    <w:rsid w:val="00EF3817"/>
    <w:rsid w:val="00EF39D0"/>
    <w:rsid w:val="00EF4C19"/>
    <w:rsid w:val="00EF6AA7"/>
    <w:rsid w:val="00EF6B97"/>
    <w:rsid w:val="00EF7982"/>
    <w:rsid w:val="00EF7A8F"/>
    <w:rsid w:val="00F022FE"/>
    <w:rsid w:val="00F027F1"/>
    <w:rsid w:val="00F034AB"/>
    <w:rsid w:val="00F04C1C"/>
    <w:rsid w:val="00F04EBC"/>
    <w:rsid w:val="00F066C8"/>
    <w:rsid w:val="00F06995"/>
    <w:rsid w:val="00F06999"/>
    <w:rsid w:val="00F113B2"/>
    <w:rsid w:val="00F1203E"/>
    <w:rsid w:val="00F15DEF"/>
    <w:rsid w:val="00F173FD"/>
    <w:rsid w:val="00F17602"/>
    <w:rsid w:val="00F17DC7"/>
    <w:rsid w:val="00F22805"/>
    <w:rsid w:val="00F2379F"/>
    <w:rsid w:val="00F23824"/>
    <w:rsid w:val="00F2403B"/>
    <w:rsid w:val="00F25C4B"/>
    <w:rsid w:val="00F2739D"/>
    <w:rsid w:val="00F31DDE"/>
    <w:rsid w:val="00F35FDA"/>
    <w:rsid w:val="00F36BDD"/>
    <w:rsid w:val="00F371F7"/>
    <w:rsid w:val="00F37793"/>
    <w:rsid w:val="00F37A7E"/>
    <w:rsid w:val="00F401A7"/>
    <w:rsid w:val="00F40686"/>
    <w:rsid w:val="00F40C58"/>
    <w:rsid w:val="00F414DC"/>
    <w:rsid w:val="00F41593"/>
    <w:rsid w:val="00F41C0B"/>
    <w:rsid w:val="00F41C1F"/>
    <w:rsid w:val="00F42289"/>
    <w:rsid w:val="00F4229B"/>
    <w:rsid w:val="00F42C97"/>
    <w:rsid w:val="00F43450"/>
    <w:rsid w:val="00F449B5"/>
    <w:rsid w:val="00F45DB1"/>
    <w:rsid w:val="00F46E2E"/>
    <w:rsid w:val="00F50A07"/>
    <w:rsid w:val="00F511E9"/>
    <w:rsid w:val="00F51267"/>
    <w:rsid w:val="00F517B4"/>
    <w:rsid w:val="00F51FF6"/>
    <w:rsid w:val="00F53242"/>
    <w:rsid w:val="00F540C3"/>
    <w:rsid w:val="00F54425"/>
    <w:rsid w:val="00F5455C"/>
    <w:rsid w:val="00F54756"/>
    <w:rsid w:val="00F56DEF"/>
    <w:rsid w:val="00F57C58"/>
    <w:rsid w:val="00F60493"/>
    <w:rsid w:val="00F6135A"/>
    <w:rsid w:val="00F61582"/>
    <w:rsid w:val="00F623EA"/>
    <w:rsid w:val="00F639BD"/>
    <w:rsid w:val="00F642A0"/>
    <w:rsid w:val="00F644AE"/>
    <w:rsid w:val="00F64D60"/>
    <w:rsid w:val="00F66585"/>
    <w:rsid w:val="00F6661F"/>
    <w:rsid w:val="00F702FD"/>
    <w:rsid w:val="00F703AE"/>
    <w:rsid w:val="00F70CFC"/>
    <w:rsid w:val="00F70E74"/>
    <w:rsid w:val="00F720B9"/>
    <w:rsid w:val="00F73B1C"/>
    <w:rsid w:val="00F749B9"/>
    <w:rsid w:val="00F77BFA"/>
    <w:rsid w:val="00F80973"/>
    <w:rsid w:val="00F82737"/>
    <w:rsid w:val="00F82A91"/>
    <w:rsid w:val="00F833AB"/>
    <w:rsid w:val="00F83952"/>
    <w:rsid w:val="00F84C2A"/>
    <w:rsid w:val="00F84D75"/>
    <w:rsid w:val="00F87EAF"/>
    <w:rsid w:val="00F90570"/>
    <w:rsid w:val="00F91A03"/>
    <w:rsid w:val="00F91D33"/>
    <w:rsid w:val="00F92404"/>
    <w:rsid w:val="00F9261E"/>
    <w:rsid w:val="00F934C4"/>
    <w:rsid w:val="00F934F7"/>
    <w:rsid w:val="00F93995"/>
    <w:rsid w:val="00F94C2D"/>
    <w:rsid w:val="00F9556B"/>
    <w:rsid w:val="00F960F8"/>
    <w:rsid w:val="00F979A2"/>
    <w:rsid w:val="00FA0311"/>
    <w:rsid w:val="00FA0360"/>
    <w:rsid w:val="00FA0C9C"/>
    <w:rsid w:val="00FA2DA4"/>
    <w:rsid w:val="00FA43BE"/>
    <w:rsid w:val="00FA4FC9"/>
    <w:rsid w:val="00FA5164"/>
    <w:rsid w:val="00FA5667"/>
    <w:rsid w:val="00FA58C9"/>
    <w:rsid w:val="00FA6C47"/>
    <w:rsid w:val="00FB254C"/>
    <w:rsid w:val="00FB5012"/>
    <w:rsid w:val="00FB5FDF"/>
    <w:rsid w:val="00FB78EB"/>
    <w:rsid w:val="00FB7A64"/>
    <w:rsid w:val="00FB7D6C"/>
    <w:rsid w:val="00FC048F"/>
    <w:rsid w:val="00FC26BF"/>
    <w:rsid w:val="00FC2D0E"/>
    <w:rsid w:val="00FC4450"/>
    <w:rsid w:val="00FC4708"/>
    <w:rsid w:val="00FC597D"/>
    <w:rsid w:val="00FC679C"/>
    <w:rsid w:val="00FC6A88"/>
    <w:rsid w:val="00FC6C36"/>
    <w:rsid w:val="00FC74C4"/>
    <w:rsid w:val="00FC7836"/>
    <w:rsid w:val="00FC788F"/>
    <w:rsid w:val="00FD15E5"/>
    <w:rsid w:val="00FD1BE0"/>
    <w:rsid w:val="00FD2904"/>
    <w:rsid w:val="00FD3880"/>
    <w:rsid w:val="00FD6678"/>
    <w:rsid w:val="00FD7465"/>
    <w:rsid w:val="00FE0D40"/>
    <w:rsid w:val="00FE0F39"/>
    <w:rsid w:val="00FE12CC"/>
    <w:rsid w:val="00FE3379"/>
    <w:rsid w:val="00FE471F"/>
    <w:rsid w:val="00FE4B54"/>
    <w:rsid w:val="00FE528B"/>
    <w:rsid w:val="00FE573C"/>
    <w:rsid w:val="00FE69C9"/>
    <w:rsid w:val="00FE6BC7"/>
    <w:rsid w:val="00FF076E"/>
    <w:rsid w:val="00FF119B"/>
    <w:rsid w:val="00FF3812"/>
    <w:rsid w:val="00FF5AC1"/>
    <w:rsid w:val="00FF5CEE"/>
    <w:rsid w:val="00FF5FFE"/>
    <w:rsid w:val="00FF636F"/>
    <w:rsid w:val="00FF70B8"/>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2372247">
      <w:bodyDiv w:val="1"/>
      <w:marLeft w:val="0"/>
      <w:marRight w:val="0"/>
      <w:marTop w:val="0"/>
      <w:marBottom w:val="0"/>
      <w:divBdr>
        <w:top w:val="none" w:sz="0" w:space="0" w:color="auto"/>
        <w:left w:val="none" w:sz="0" w:space="0" w:color="auto"/>
        <w:bottom w:val="none" w:sz="0" w:space="0" w:color="auto"/>
        <w:right w:val="none" w:sz="0" w:space="0" w:color="auto"/>
      </w:divBdr>
      <w:divsChild>
        <w:div w:id="1427269837">
          <w:marLeft w:val="1166"/>
          <w:marRight w:val="0"/>
          <w:marTop w:val="96"/>
          <w:marBottom w:val="0"/>
          <w:divBdr>
            <w:top w:val="none" w:sz="0" w:space="0" w:color="auto"/>
            <w:left w:val="none" w:sz="0" w:space="0" w:color="auto"/>
            <w:bottom w:val="none" w:sz="0" w:space="0" w:color="auto"/>
            <w:right w:val="none" w:sz="0" w:space="0" w:color="auto"/>
          </w:divBdr>
        </w:div>
        <w:div w:id="435249615">
          <w:marLeft w:val="1166"/>
          <w:marRight w:val="0"/>
          <w:marTop w:val="96"/>
          <w:marBottom w:val="0"/>
          <w:divBdr>
            <w:top w:val="none" w:sz="0" w:space="0" w:color="auto"/>
            <w:left w:val="none" w:sz="0" w:space="0" w:color="auto"/>
            <w:bottom w:val="none" w:sz="0" w:space="0" w:color="auto"/>
            <w:right w:val="none" w:sz="0" w:space="0" w:color="auto"/>
          </w:divBdr>
        </w:div>
        <w:div w:id="1874463318">
          <w:marLeft w:val="1166"/>
          <w:marRight w:val="0"/>
          <w:marTop w:val="96"/>
          <w:marBottom w:val="0"/>
          <w:divBdr>
            <w:top w:val="none" w:sz="0" w:space="0" w:color="auto"/>
            <w:left w:val="none" w:sz="0" w:space="0" w:color="auto"/>
            <w:bottom w:val="none" w:sz="0" w:space="0" w:color="auto"/>
            <w:right w:val="none" w:sz="0" w:space="0" w:color="auto"/>
          </w:divBdr>
        </w:div>
        <w:div w:id="170725880">
          <w:marLeft w:val="1800"/>
          <w:marRight w:val="0"/>
          <w:marTop w:val="96"/>
          <w:marBottom w:val="0"/>
          <w:divBdr>
            <w:top w:val="none" w:sz="0" w:space="0" w:color="auto"/>
            <w:left w:val="none" w:sz="0" w:space="0" w:color="auto"/>
            <w:bottom w:val="none" w:sz="0" w:space="0" w:color="auto"/>
            <w:right w:val="none" w:sz="0" w:space="0" w:color="auto"/>
          </w:divBdr>
        </w:div>
        <w:div w:id="1389182468">
          <w:marLeft w:val="1800"/>
          <w:marRight w:val="0"/>
          <w:marTop w:val="96"/>
          <w:marBottom w:val="0"/>
          <w:divBdr>
            <w:top w:val="none" w:sz="0" w:space="0" w:color="auto"/>
            <w:left w:val="none" w:sz="0" w:space="0" w:color="auto"/>
            <w:bottom w:val="none" w:sz="0" w:space="0" w:color="auto"/>
            <w:right w:val="none" w:sz="0" w:space="0" w:color="auto"/>
          </w:divBdr>
        </w:div>
        <w:div w:id="1166475398">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6375655">
      <w:bodyDiv w:val="1"/>
      <w:marLeft w:val="0"/>
      <w:marRight w:val="0"/>
      <w:marTop w:val="0"/>
      <w:marBottom w:val="0"/>
      <w:divBdr>
        <w:top w:val="none" w:sz="0" w:space="0" w:color="auto"/>
        <w:left w:val="none" w:sz="0" w:space="0" w:color="auto"/>
        <w:bottom w:val="none" w:sz="0" w:space="0" w:color="auto"/>
        <w:right w:val="none" w:sz="0" w:space="0" w:color="auto"/>
      </w:divBdr>
      <w:divsChild>
        <w:div w:id="930235562">
          <w:marLeft w:val="547"/>
          <w:marRight w:val="0"/>
          <w:marTop w:val="125"/>
          <w:marBottom w:val="0"/>
          <w:divBdr>
            <w:top w:val="none" w:sz="0" w:space="0" w:color="auto"/>
            <w:left w:val="none" w:sz="0" w:space="0" w:color="auto"/>
            <w:bottom w:val="none" w:sz="0" w:space="0" w:color="auto"/>
            <w:right w:val="none" w:sz="0" w:space="0" w:color="auto"/>
          </w:divBdr>
        </w:div>
        <w:div w:id="1372723886">
          <w:marLeft w:val="1166"/>
          <w:marRight w:val="0"/>
          <w:marTop w:val="125"/>
          <w:marBottom w:val="0"/>
          <w:divBdr>
            <w:top w:val="none" w:sz="0" w:space="0" w:color="auto"/>
            <w:left w:val="none" w:sz="0" w:space="0" w:color="auto"/>
            <w:bottom w:val="none" w:sz="0" w:space="0" w:color="auto"/>
            <w:right w:val="none" w:sz="0" w:space="0" w:color="auto"/>
          </w:divBdr>
        </w:div>
        <w:div w:id="255943505">
          <w:marLeft w:val="1166"/>
          <w:marRight w:val="0"/>
          <w:marTop w:val="125"/>
          <w:marBottom w:val="0"/>
          <w:divBdr>
            <w:top w:val="none" w:sz="0" w:space="0" w:color="auto"/>
            <w:left w:val="none" w:sz="0" w:space="0" w:color="auto"/>
            <w:bottom w:val="none" w:sz="0" w:space="0" w:color="auto"/>
            <w:right w:val="none" w:sz="0" w:space="0" w:color="auto"/>
          </w:divBdr>
        </w:div>
        <w:div w:id="1078862430">
          <w:marLeft w:val="1166"/>
          <w:marRight w:val="0"/>
          <w:marTop w:val="125"/>
          <w:marBottom w:val="0"/>
          <w:divBdr>
            <w:top w:val="none" w:sz="0" w:space="0" w:color="auto"/>
            <w:left w:val="none" w:sz="0" w:space="0" w:color="auto"/>
            <w:bottom w:val="none" w:sz="0" w:space="0" w:color="auto"/>
            <w:right w:val="none" w:sz="0" w:space="0" w:color="auto"/>
          </w:divBdr>
        </w:div>
        <w:div w:id="2090731712">
          <w:marLeft w:val="1800"/>
          <w:marRight w:val="0"/>
          <w:marTop w:val="125"/>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9987964">
      <w:bodyDiv w:val="1"/>
      <w:marLeft w:val="0"/>
      <w:marRight w:val="0"/>
      <w:marTop w:val="0"/>
      <w:marBottom w:val="0"/>
      <w:divBdr>
        <w:top w:val="none" w:sz="0" w:space="0" w:color="auto"/>
        <w:left w:val="none" w:sz="0" w:space="0" w:color="auto"/>
        <w:bottom w:val="none" w:sz="0" w:space="0" w:color="auto"/>
        <w:right w:val="none" w:sz="0" w:space="0" w:color="auto"/>
      </w:divBdr>
      <w:divsChild>
        <w:div w:id="2021930507">
          <w:marLeft w:val="547"/>
          <w:marRight w:val="0"/>
          <w:marTop w:val="106"/>
          <w:marBottom w:val="0"/>
          <w:divBdr>
            <w:top w:val="none" w:sz="0" w:space="0" w:color="auto"/>
            <w:left w:val="none" w:sz="0" w:space="0" w:color="auto"/>
            <w:bottom w:val="none" w:sz="0" w:space="0" w:color="auto"/>
            <w:right w:val="none" w:sz="0" w:space="0" w:color="auto"/>
          </w:divBdr>
        </w:div>
        <w:div w:id="1666129067">
          <w:marLeft w:val="1166"/>
          <w:marRight w:val="0"/>
          <w:marTop w:val="106"/>
          <w:marBottom w:val="0"/>
          <w:divBdr>
            <w:top w:val="none" w:sz="0" w:space="0" w:color="auto"/>
            <w:left w:val="none" w:sz="0" w:space="0" w:color="auto"/>
            <w:bottom w:val="none" w:sz="0" w:space="0" w:color="auto"/>
            <w:right w:val="none" w:sz="0" w:space="0" w:color="auto"/>
          </w:divBdr>
        </w:div>
        <w:div w:id="1548253309">
          <w:marLeft w:val="1166"/>
          <w:marRight w:val="0"/>
          <w:marTop w:val="106"/>
          <w:marBottom w:val="0"/>
          <w:divBdr>
            <w:top w:val="none" w:sz="0" w:space="0" w:color="auto"/>
            <w:left w:val="none" w:sz="0" w:space="0" w:color="auto"/>
            <w:bottom w:val="none" w:sz="0" w:space="0" w:color="auto"/>
            <w:right w:val="none" w:sz="0" w:space="0" w:color="auto"/>
          </w:divBdr>
        </w:div>
        <w:div w:id="1962881659">
          <w:marLeft w:val="547"/>
          <w:marRight w:val="0"/>
          <w:marTop w:val="106"/>
          <w:marBottom w:val="0"/>
          <w:divBdr>
            <w:top w:val="none" w:sz="0" w:space="0" w:color="auto"/>
            <w:left w:val="none" w:sz="0" w:space="0" w:color="auto"/>
            <w:bottom w:val="none" w:sz="0" w:space="0" w:color="auto"/>
            <w:right w:val="none" w:sz="0" w:space="0" w:color="auto"/>
          </w:divBdr>
        </w:div>
        <w:div w:id="1053192569">
          <w:marLeft w:val="1166"/>
          <w:marRight w:val="0"/>
          <w:marTop w:val="106"/>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5"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AA2EB-AA1E-4884-B610-277ACD089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2017-05-05T07:24:00Z</dcterms:created>
  <dcterms:modified xsi:type="dcterms:W3CDTF">2017-05-05T07:24:00Z</dcterms:modified>
</cp:coreProperties>
</file>