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396A6" w14:textId="18F42A2D" w:rsidR="00D0531D" w:rsidRPr="002B2C3A" w:rsidRDefault="00D0531D" w:rsidP="00D0531D">
      <w:pPr>
        <w:pStyle w:val="Header"/>
        <w:jc w:val="center"/>
      </w:pPr>
      <w:r w:rsidRPr="002B2C3A">
        <w:t>3GPP TSG-RAN WG2 Meeting #97bis</w:t>
      </w:r>
      <w:r w:rsidRPr="002B2C3A">
        <w:tab/>
      </w:r>
      <w:r w:rsidR="00107258" w:rsidRPr="00107258">
        <w:t>R2-1703443</w:t>
      </w:r>
    </w:p>
    <w:p w14:paraId="4EA396A7" w14:textId="77777777" w:rsidR="00D0531D" w:rsidRPr="002B2C3A" w:rsidRDefault="00D0531D" w:rsidP="00D0531D">
      <w:pPr>
        <w:pStyle w:val="Header"/>
      </w:pPr>
      <w:r w:rsidRPr="002B2C3A">
        <w:t>Spokane, USA, 3rd – 7th April 2017</w:t>
      </w:r>
    </w:p>
    <w:p w14:paraId="4EA396A8" w14:textId="77777777" w:rsidR="00D0531D" w:rsidRPr="002B2C3A" w:rsidRDefault="00D0531D" w:rsidP="00D0531D">
      <w:pPr>
        <w:pStyle w:val="Header"/>
      </w:pPr>
    </w:p>
    <w:p w14:paraId="4EA396A9" w14:textId="77777777" w:rsidR="00D0531D" w:rsidRPr="005E61EA" w:rsidRDefault="00D0531D" w:rsidP="00D0531D">
      <w:pPr>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Pr="00D0531D">
        <w:rPr>
          <w:rFonts w:ascii="Arial" w:hAnsi="Arial"/>
          <w:sz w:val="24"/>
        </w:rPr>
        <w:t>Forward compatibility for flexible security termination point</w:t>
      </w:r>
    </w:p>
    <w:p w14:paraId="4EA396AA" w14:textId="77777777" w:rsidR="00D0531D" w:rsidRDefault="00D0531D" w:rsidP="00D0531D">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Intel Corporation</w:t>
      </w:r>
    </w:p>
    <w:p w14:paraId="4EA396AB" w14:textId="77777777" w:rsidR="00D0531D" w:rsidRPr="00036934" w:rsidRDefault="00D0531D" w:rsidP="00D0531D">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Pr="00D0531D">
        <w:rPr>
          <w:rFonts w:ascii="Arial" w:hAnsi="Arial"/>
          <w:sz w:val="24"/>
        </w:rPr>
        <w:t>10.2.4.4</w:t>
      </w:r>
      <w:r>
        <w:rPr>
          <w:rFonts w:ascii="Arial" w:hAnsi="Arial"/>
          <w:sz w:val="24"/>
        </w:rPr>
        <w:t xml:space="preserve"> </w:t>
      </w:r>
    </w:p>
    <w:p w14:paraId="4EA396AC" w14:textId="77777777" w:rsidR="00D0531D" w:rsidRDefault="00D0531D" w:rsidP="00D0531D">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4EA396AD" w14:textId="77777777" w:rsidR="00C613B4" w:rsidRDefault="00C613B4" w:rsidP="00C613B4">
      <w:pPr>
        <w:pStyle w:val="Heading1"/>
      </w:pPr>
      <w:r>
        <w:t>Introduction</w:t>
      </w:r>
      <w:bookmarkStart w:id="0" w:name="_GoBack"/>
      <w:bookmarkEnd w:id="0"/>
    </w:p>
    <w:p w14:paraId="4EA396AE" w14:textId="1679F858" w:rsidR="00584900" w:rsidRDefault="00584900" w:rsidP="003A2076">
      <w:r>
        <w:t xml:space="preserve">SA3 and RAN2 exchanged LSes on security termination end point </w:t>
      </w:r>
      <w:r w:rsidR="006B6AF4">
        <w:t xml:space="preserve">(ref).  In the SA3 LS, they mentioned that they are considering </w:t>
      </w:r>
      <w:r w:rsidR="003A2076">
        <w:t xml:space="preserve">a </w:t>
      </w:r>
      <w:r w:rsidR="006B6AF4">
        <w:t xml:space="preserve">different termination point for security than PDCP.  From RAN perspective, such a change will have a big impact to the RAN architecture and </w:t>
      </w:r>
      <w:r w:rsidR="00061F58">
        <w:t xml:space="preserve">performance </w:t>
      </w:r>
      <w:r w:rsidR="00061F58" w:rsidRPr="003A2076">
        <w:t xml:space="preserve">and </w:t>
      </w:r>
      <w:r w:rsidR="006B6AF4" w:rsidRPr="003A2076">
        <w:t>hence the RAN2 feedback of “</w:t>
      </w:r>
      <w:r w:rsidR="00061F58" w:rsidRPr="001E57E7">
        <w:t>the RAN2 clear preference is to have security in RAN in the PDCP layer</w:t>
      </w:r>
      <w:r w:rsidR="006B6AF4" w:rsidRPr="003A2076">
        <w:t>”.</w:t>
      </w:r>
    </w:p>
    <w:p w14:paraId="4EA396AF" w14:textId="77777777" w:rsidR="006B6AF4" w:rsidRDefault="00061F58">
      <w:r>
        <w:t xml:space="preserve">However, there may be other reasons for SA3 to consider other security termination points.  </w:t>
      </w:r>
      <w:r w:rsidR="006B6AF4">
        <w:t xml:space="preserve">Irrespective of the SA3 decision on the termination end point for initial release, </w:t>
      </w:r>
      <w:r w:rsidR="00914ED9">
        <w:t xml:space="preserve">it would be useful to already build in the flexibility in RAN2 protocols for any </w:t>
      </w:r>
      <w:r>
        <w:t xml:space="preserve">possible </w:t>
      </w:r>
      <w:r w:rsidR="00914ED9">
        <w:t>changes in the future.  This document examines what</w:t>
      </w:r>
      <w:r w:rsidR="00C613B4">
        <w:t xml:space="preserve"> these changes would need to be.</w:t>
      </w:r>
    </w:p>
    <w:p w14:paraId="4EA396B0" w14:textId="77777777" w:rsidR="00C613B4" w:rsidRDefault="00C613B4" w:rsidP="00C613B4">
      <w:pPr>
        <w:pStyle w:val="Heading1"/>
      </w:pPr>
      <w:r>
        <w:t>Discussion</w:t>
      </w:r>
    </w:p>
    <w:p w14:paraId="4EA396B1" w14:textId="3F9A64BF" w:rsidR="00C613B4" w:rsidRDefault="00C613B4" w:rsidP="00C613B4">
      <w:r>
        <w:t>LTE RRC protocol had several security restrictions built into it right from Rel-8 that ha</w:t>
      </w:r>
      <w:r w:rsidR="003A2076">
        <w:t>ve</w:t>
      </w:r>
      <w:r>
        <w:t xml:space="preserve"> remained unchanged.  These not only provided a secure system but </w:t>
      </w:r>
      <w:r w:rsidR="003A2076">
        <w:t xml:space="preserve">were </w:t>
      </w:r>
      <w:r>
        <w:t>also simple.   The main security restrictions in LTE are:</w:t>
      </w:r>
    </w:p>
    <w:p w14:paraId="4EA396B2" w14:textId="3329D089" w:rsidR="00C613B4" w:rsidRDefault="00C613B4" w:rsidP="00CB3BDC">
      <w:pPr>
        <w:spacing w:after="120"/>
      </w:pPr>
      <w:r>
        <w:t xml:space="preserve">1) </w:t>
      </w:r>
      <w:r w:rsidR="0029646F">
        <w:t>SRB2 and DRBs can only be configured when Security is activated</w:t>
      </w:r>
      <w:r w:rsidR="00107258">
        <w:t xml:space="preserve"> (i.e., SMC procedure is executed, though ciphering algorithm can be NULL)</w:t>
      </w:r>
    </w:p>
    <w:p w14:paraId="4EA396B3" w14:textId="77777777" w:rsidR="0029646F" w:rsidRDefault="0029646F" w:rsidP="00CB3BDC">
      <w:pPr>
        <w:spacing w:after="120"/>
      </w:pPr>
      <w:r>
        <w:t>2) Handover is only supported after security activation</w:t>
      </w:r>
    </w:p>
    <w:p w14:paraId="4EA396B4" w14:textId="77777777" w:rsidR="0029646F" w:rsidRDefault="0029646F" w:rsidP="00CB3BDC">
      <w:pPr>
        <w:spacing w:after="120"/>
      </w:pPr>
      <w:r>
        <w:t>3) Chosen encryption algorithm is the same for SRB and DRBs</w:t>
      </w:r>
    </w:p>
    <w:p w14:paraId="4EA396B5" w14:textId="0B46BFBF" w:rsidR="00601D62" w:rsidRDefault="00E96579" w:rsidP="00CB3BDC">
      <w:pPr>
        <w:spacing w:after="120"/>
      </w:pPr>
      <w:r>
        <w:t xml:space="preserve">4) NULL </w:t>
      </w:r>
      <w:r w:rsidR="003A2076">
        <w:t xml:space="preserve">integrity protection </w:t>
      </w:r>
      <w:r>
        <w:t>algorithm is only allowed for SIMless emergency calls</w:t>
      </w:r>
    </w:p>
    <w:p w14:paraId="4EA396B6" w14:textId="77777777" w:rsidR="00601D62" w:rsidRDefault="00601D62" w:rsidP="00CB3BDC">
      <w:pPr>
        <w:spacing w:after="120"/>
      </w:pPr>
      <w:r>
        <w:t>5) Once activated security cannot be turned off</w:t>
      </w:r>
    </w:p>
    <w:p w14:paraId="4EA396B7" w14:textId="77777777" w:rsidR="00601D62" w:rsidRDefault="00601D62" w:rsidP="00CB3BDC">
      <w:pPr>
        <w:spacing w:after="120"/>
      </w:pPr>
      <w:r>
        <w:t>6) Security algorithm can only be changed during HO</w:t>
      </w:r>
    </w:p>
    <w:p w14:paraId="4EA396B8" w14:textId="679C957B" w:rsidR="00601D62" w:rsidRDefault="00601D62" w:rsidP="00CB3BDC">
      <w:pPr>
        <w:spacing w:after="120"/>
      </w:pPr>
      <w:r>
        <w:t xml:space="preserve">7) All RAN security related </w:t>
      </w:r>
      <w:r w:rsidR="00CE2693">
        <w:t xml:space="preserve">RRC </w:t>
      </w:r>
      <w:r>
        <w:t xml:space="preserve">messages have to be integrity protected </w:t>
      </w:r>
      <w:r w:rsidR="00CE2693">
        <w:t>in</w:t>
      </w:r>
      <w:r>
        <w:t xml:space="preserve"> RAN</w:t>
      </w:r>
    </w:p>
    <w:p w14:paraId="4EA396B9" w14:textId="3DBE8211" w:rsidR="00E96579" w:rsidRDefault="00F03C93" w:rsidP="00C613B4">
      <w:r>
        <w:t xml:space="preserve">SA3 is discussing </w:t>
      </w:r>
      <w:r w:rsidR="004B2916">
        <w:t>the possibility to move</w:t>
      </w:r>
      <w:r>
        <w:t xml:space="preserve"> security end point for a DRB </w:t>
      </w:r>
      <w:r w:rsidR="00CB3BDC">
        <w:t>to outside the RAN/AS</w:t>
      </w:r>
      <w:r w:rsidR="004B2916">
        <w:t xml:space="preserve">.  </w:t>
      </w:r>
      <w:r>
        <w:t xml:space="preserve">, </w:t>
      </w:r>
      <w:r w:rsidR="004B2916">
        <w:t xml:space="preserve">This would require </w:t>
      </w:r>
      <w:r>
        <w:t xml:space="preserve">not </w:t>
      </w:r>
      <w:r w:rsidR="004B2916">
        <w:t xml:space="preserve">to </w:t>
      </w:r>
      <w:r>
        <w:t xml:space="preserve">support encryption for </w:t>
      </w:r>
      <w:r w:rsidR="00CB3BDC">
        <w:t>the</w:t>
      </w:r>
      <w:r>
        <w:t xml:space="preserve"> DRB</w:t>
      </w:r>
      <w:r w:rsidR="00CB3BDC">
        <w:t xml:space="preserve"> at PDCP</w:t>
      </w:r>
      <w:r>
        <w:t xml:space="preserve">.  </w:t>
      </w:r>
      <w:r w:rsidR="000B5D96">
        <w:t>At the same time, it is quite possible that SA3 will still require security for the SRB(s)</w:t>
      </w:r>
      <w:r w:rsidR="00CB3BDC">
        <w:t xml:space="preserve"> in PDCP</w:t>
      </w:r>
      <w:r w:rsidR="00EB03F6">
        <w:t>.</w:t>
      </w:r>
    </w:p>
    <w:p w14:paraId="4EA396BA" w14:textId="59306BB1" w:rsidR="00E96579" w:rsidRDefault="00E96579" w:rsidP="00C613B4">
      <w:r>
        <w:t>To cater for such an eventuality</w:t>
      </w:r>
      <w:r w:rsidR="004B2916">
        <w:t xml:space="preserve"> even if it is in a future release</w:t>
      </w:r>
      <w:r>
        <w:t>, it is proposed</w:t>
      </w:r>
      <w:r w:rsidR="00EB03F6">
        <w:t xml:space="preserve"> that</w:t>
      </w:r>
      <w:r>
        <w:t>:</w:t>
      </w:r>
    </w:p>
    <w:p w14:paraId="4EA396BB" w14:textId="35F3938E" w:rsidR="00E96579" w:rsidRPr="00F600F4" w:rsidRDefault="00E96579" w:rsidP="00C613B4">
      <w:pPr>
        <w:rPr>
          <w:b/>
        </w:rPr>
      </w:pPr>
      <w:r w:rsidRPr="00F600F4">
        <w:rPr>
          <w:b/>
        </w:rPr>
        <w:t>Proposal</w:t>
      </w:r>
      <w:r w:rsidR="00C31FF7">
        <w:rPr>
          <w:b/>
        </w:rPr>
        <w:t xml:space="preserve"> #1</w:t>
      </w:r>
      <w:r w:rsidRPr="00F600F4">
        <w:rPr>
          <w:b/>
        </w:rPr>
        <w:t xml:space="preserve">: NR RRC protocol should allow </w:t>
      </w:r>
      <w:r w:rsidR="003C6029" w:rsidRPr="00F600F4">
        <w:rPr>
          <w:b/>
        </w:rPr>
        <w:t xml:space="preserve">flexibility have </w:t>
      </w:r>
      <w:r w:rsidR="00CB3BDC">
        <w:rPr>
          <w:b/>
        </w:rPr>
        <w:t xml:space="preserve">security for </w:t>
      </w:r>
      <w:r w:rsidR="003C6029" w:rsidRPr="00F600F4">
        <w:rPr>
          <w:b/>
        </w:rPr>
        <w:t>SRB</w:t>
      </w:r>
      <w:r w:rsidR="00CB3BDC">
        <w:rPr>
          <w:b/>
        </w:rPr>
        <w:t>s</w:t>
      </w:r>
      <w:r w:rsidR="003C6029" w:rsidRPr="00F600F4">
        <w:rPr>
          <w:b/>
        </w:rPr>
        <w:t xml:space="preserve"> </w:t>
      </w:r>
      <w:r w:rsidR="00CB3BDC">
        <w:rPr>
          <w:b/>
        </w:rPr>
        <w:t xml:space="preserve">in RAN </w:t>
      </w:r>
      <w:r w:rsidR="003C6029" w:rsidRPr="00F600F4">
        <w:rPr>
          <w:b/>
        </w:rPr>
        <w:t xml:space="preserve">and without having </w:t>
      </w:r>
      <w:r w:rsidR="00CB3BDC">
        <w:rPr>
          <w:b/>
        </w:rPr>
        <w:t>security for</w:t>
      </w:r>
      <w:r w:rsidR="003C6029" w:rsidRPr="00F600F4">
        <w:rPr>
          <w:b/>
        </w:rPr>
        <w:t xml:space="preserve"> all the DRBs</w:t>
      </w:r>
      <w:r w:rsidR="00CB3BDC">
        <w:rPr>
          <w:b/>
        </w:rPr>
        <w:t xml:space="preserve"> in RAN PDCP</w:t>
      </w:r>
      <w:r w:rsidR="003C6029" w:rsidRPr="00F600F4">
        <w:rPr>
          <w:b/>
        </w:rPr>
        <w:t>.</w:t>
      </w:r>
      <w:r w:rsidR="00402957" w:rsidRPr="00F600F4">
        <w:rPr>
          <w:b/>
        </w:rPr>
        <w:t xml:space="preserve">  </w:t>
      </w:r>
    </w:p>
    <w:p w14:paraId="4EA396BC" w14:textId="77777777" w:rsidR="00402957" w:rsidRDefault="00402957" w:rsidP="00C613B4">
      <w:r>
        <w:t xml:space="preserve">This allows the possibility to support </w:t>
      </w:r>
      <w:r w:rsidR="00583D6C">
        <w:t>security for</w:t>
      </w:r>
      <w:r>
        <w:t xml:space="preserve"> SRB(s) and </w:t>
      </w:r>
      <w:r w:rsidR="00583D6C">
        <w:t>no security for</w:t>
      </w:r>
      <w:r>
        <w:t xml:space="preserve"> DRB</w:t>
      </w:r>
      <w:r w:rsidR="00583D6C">
        <w:t>s</w:t>
      </w:r>
      <w:r>
        <w:t xml:space="preserve"> or </w:t>
      </w:r>
      <w:r w:rsidR="00583D6C">
        <w:t xml:space="preserve">have security for </w:t>
      </w:r>
      <w:r>
        <w:t xml:space="preserve">SRBs and some </w:t>
      </w:r>
      <w:r w:rsidR="00583D6C">
        <w:t xml:space="preserve">of the </w:t>
      </w:r>
      <w:r>
        <w:t xml:space="preserve">DRBs while some other </w:t>
      </w:r>
      <w:r w:rsidR="00583D6C">
        <w:t>DRBs are not security protected</w:t>
      </w:r>
      <w:r>
        <w:t>.</w:t>
      </w:r>
    </w:p>
    <w:p w14:paraId="4EA396BD" w14:textId="77777777" w:rsidR="000B5D96" w:rsidRDefault="00583D6C" w:rsidP="00C613B4">
      <w:r>
        <w:lastRenderedPageBreak/>
        <w:t>F</w:t>
      </w:r>
      <w:r w:rsidR="000B5D96">
        <w:t xml:space="preserve">rom protocol perspective, </w:t>
      </w:r>
      <w:r w:rsidR="00402957">
        <w:t>it</w:t>
      </w:r>
      <w:r w:rsidR="000B5D96">
        <w:t xml:space="preserve"> can be achieved by either:</w:t>
      </w:r>
    </w:p>
    <w:p w14:paraId="4EA396BE" w14:textId="50908EC8" w:rsidR="000B5D96" w:rsidRDefault="000B5D96" w:rsidP="00E96579">
      <w:pPr>
        <w:pStyle w:val="ListParagraph"/>
        <w:numPr>
          <w:ilvl w:val="0"/>
          <w:numId w:val="2"/>
        </w:numPr>
      </w:pPr>
      <w:r>
        <w:t>Allowing security activation per RB</w:t>
      </w:r>
    </w:p>
    <w:p w14:paraId="4EA396BF" w14:textId="77777777" w:rsidR="00F03C93" w:rsidRDefault="000B5D96" w:rsidP="00E96579">
      <w:pPr>
        <w:pStyle w:val="ListParagraph"/>
        <w:numPr>
          <w:ilvl w:val="0"/>
          <w:numId w:val="2"/>
        </w:numPr>
      </w:pPr>
      <w:r>
        <w:t xml:space="preserve">Allowing choice of a different algorithm per DRB and </w:t>
      </w:r>
      <w:r w:rsidR="00E96579">
        <w:t xml:space="preserve">choosing the NULL algorithm </w:t>
      </w:r>
      <w:r w:rsidR="00583D6C">
        <w:t>for DRBs that do not need RAN security</w:t>
      </w:r>
    </w:p>
    <w:p w14:paraId="4EA396C0" w14:textId="77777777" w:rsidR="00E96579" w:rsidRDefault="00E96579" w:rsidP="00C613B4">
      <w:r>
        <w:t xml:space="preserve">There does not seem to be a </w:t>
      </w:r>
      <w:r w:rsidR="00402957">
        <w:t xml:space="preserve">big difference between the two approaches.  </w:t>
      </w:r>
      <w:r w:rsidR="00E93375">
        <w:t>Both will require some additional field in the DRB set up</w:t>
      </w:r>
      <w:r w:rsidR="00583D6C">
        <w:t xml:space="preserve"> message</w:t>
      </w:r>
      <w:r w:rsidR="00E93375">
        <w:t xml:space="preserve">, either to indicate whether security applies </w:t>
      </w:r>
      <w:r w:rsidR="00583D6C">
        <w:t xml:space="preserve">to this DRB </w:t>
      </w:r>
      <w:r w:rsidR="00E93375">
        <w:t>or to provide the selected algorithm</w:t>
      </w:r>
      <w:r w:rsidR="00601D62">
        <w:t xml:space="preserve"> for the DRB being set up</w:t>
      </w:r>
      <w:r w:rsidR="00E93375">
        <w:t xml:space="preserve">.  Option 2 gives more flexibility to allow a different security algorithm </w:t>
      </w:r>
      <w:r w:rsidR="00831E73">
        <w:t xml:space="preserve">for different DRBs </w:t>
      </w:r>
      <w:r w:rsidR="00E93375">
        <w:t>should the need arise.</w:t>
      </w:r>
    </w:p>
    <w:p w14:paraId="4EA396C1" w14:textId="54C268DE" w:rsidR="00F600F4" w:rsidRPr="00F600F4" w:rsidRDefault="00F600F4" w:rsidP="00C613B4">
      <w:pPr>
        <w:rPr>
          <w:b/>
        </w:rPr>
      </w:pPr>
      <w:r w:rsidRPr="00F600F4">
        <w:rPr>
          <w:b/>
        </w:rPr>
        <w:t>Proposal</w:t>
      </w:r>
      <w:r w:rsidR="00C31FF7">
        <w:rPr>
          <w:b/>
        </w:rPr>
        <w:t xml:space="preserve"> #2</w:t>
      </w:r>
      <w:r w:rsidRPr="00F600F4">
        <w:rPr>
          <w:b/>
        </w:rPr>
        <w:t xml:space="preserve">: </w:t>
      </w:r>
      <w:r>
        <w:rPr>
          <w:b/>
        </w:rPr>
        <w:t xml:space="preserve">Chosen </w:t>
      </w:r>
      <w:r w:rsidRPr="00F600F4">
        <w:rPr>
          <w:b/>
        </w:rPr>
        <w:t xml:space="preserve">Security algorithm for </w:t>
      </w:r>
      <w:r w:rsidR="00831E73">
        <w:rPr>
          <w:b/>
        </w:rPr>
        <w:t>each</w:t>
      </w:r>
      <w:r w:rsidRPr="00F600F4">
        <w:rPr>
          <w:b/>
        </w:rPr>
        <w:t xml:space="preserve"> DRB can be signalled at the time of DRB setup.</w:t>
      </w:r>
      <w:r w:rsidR="00831E73">
        <w:rPr>
          <w:b/>
        </w:rPr>
        <w:t xml:space="preserve">  NULL algorithm should be used when security is not needed in RAN for a DRB.</w:t>
      </w:r>
    </w:p>
    <w:p w14:paraId="4EA396C2" w14:textId="77777777" w:rsidR="00F03C93" w:rsidRDefault="000D3B22" w:rsidP="00C613B4">
      <w:r>
        <w:t xml:space="preserve">It is not clear if there </w:t>
      </w:r>
      <w:r w:rsidR="00F54AD4">
        <w:t xml:space="preserve">is a need to change the security end point during the life time of a DRB; that is, whether there is the need to change the algorithm for an established DRB.  In any case, such a change of algorithm should be done </w:t>
      </w:r>
      <w:r w:rsidR="00A90346">
        <w:t>along with reset of the lower protocol stack</w:t>
      </w:r>
      <w:r w:rsidR="00831E73">
        <w:t xml:space="preserve"> to avoid handling data in transit secured with </w:t>
      </w:r>
      <w:r w:rsidR="00464A12">
        <w:t>different</w:t>
      </w:r>
      <w:r w:rsidR="00831E73">
        <w:t xml:space="preserve"> algorithms</w:t>
      </w:r>
      <w:r w:rsidR="00A90346">
        <w:t>.   This can be done either at the time of HO or by releasing and adding the DRB (which has similar impact as resetting the lower layers).</w:t>
      </w:r>
    </w:p>
    <w:p w14:paraId="4EA396C3" w14:textId="02BF6D0C" w:rsidR="00A90346" w:rsidRDefault="00A90346" w:rsidP="00C613B4">
      <w:pPr>
        <w:rPr>
          <w:b/>
        </w:rPr>
      </w:pPr>
      <w:r w:rsidRPr="00E57E59">
        <w:rPr>
          <w:b/>
        </w:rPr>
        <w:t>Proposal</w:t>
      </w:r>
      <w:r w:rsidR="00C31FF7">
        <w:rPr>
          <w:b/>
        </w:rPr>
        <w:t xml:space="preserve"> #3</w:t>
      </w:r>
      <w:r w:rsidRPr="00E57E59">
        <w:rPr>
          <w:b/>
        </w:rPr>
        <w:t>: Change of algorithm for a</w:t>
      </w:r>
      <w:r w:rsidR="00E57E59" w:rsidRPr="00E57E59">
        <w:rPr>
          <w:b/>
        </w:rPr>
        <w:t>n established</w:t>
      </w:r>
      <w:r w:rsidRPr="00E57E59">
        <w:rPr>
          <w:b/>
        </w:rPr>
        <w:t xml:space="preserve"> DRB </w:t>
      </w:r>
      <w:r w:rsidR="00E57E59" w:rsidRPr="00E57E59">
        <w:rPr>
          <w:b/>
        </w:rPr>
        <w:t xml:space="preserve">is </w:t>
      </w:r>
      <w:r w:rsidR="00F82632">
        <w:rPr>
          <w:b/>
        </w:rPr>
        <w:t>is supported via HO or releasing/adding the DRB</w:t>
      </w:r>
      <w:r w:rsidR="00E57E59" w:rsidRPr="00E57E59">
        <w:rPr>
          <w:b/>
        </w:rPr>
        <w:t>.</w:t>
      </w:r>
    </w:p>
    <w:p w14:paraId="4EA396C4" w14:textId="77777777" w:rsidR="00E57E59" w:rsidRDefault="00E57E59" w:rsidP="00C613B4">
      <w:r>
        <w:t xml:space="preserve">The </w:t>
      </w:r>
      <w:r w:rsidR="00464A12">
        <w:t xml:space="preserve">LTE </w:t>
      </w:r>
      <w:r>
        <w:t>limitation of not supporting HO without security became an issue in the context of NB-IoT.   This limitation should be removed in NR RRC</w:t>
      </w:r>
      <w:r w:rsidR="00464A12">
        <w:t xml:space="preserve"> for forward compatibility</w:t>
      </w:r>
      <w:r>
        <w:t>.</w:t>
      </w:r>
      <w:r w:rsidR="007517DC">
        <w:t xml:space="preserve">  Similarly, set up of SRB2 and any DRB should also be allowed without activating security.  </w:t>
      </w:r>
    </w:p>
    <w:p w14:paraId="4EA396C5" w14:textId="5FA4691F" w:rsidR="00E57E59" w:rsidRDefault="00E57E59" w:rsidP="00C613B4">
      <w:pPr>
        <w:rPr>
          <w:b/>
        </w:rPr>
      </w:pPr>
      <w:r w:rsidRPr="007517DC">
        <w:rPr>
          <w:b/>
        </w:rPr>
        <w:t>Proposal</w:t>
      </w:r>
      <w:r w:rsidR="00C31FF7">
        <w:rPr>
          <w:b/>
        </w:rPr>
        <w:t xml:space="preserve"> #4</w:t>
      </w:r>
      <w:r w:rsidRPr="007517DC">
        <w:rPr>
          <w:b/>
        </w:rPr>
        <w:t>: Handover</w:t>
      </w:r>
      <w:r w:rsidR="00464A12">
        <w:rPr>
          <w:b/>
        </w:rPr>
        <w:t>,</w:t>
      </w:r>
      <w:r w:rsidR="007517DC" w:rsidRPr="007517DC">
        <w:rPr>
          <w:b/>
        </w:rPr>
        <w:t xml:space="preserve"> SRB2 and DRB set up should be supported without security activation.</w:t>
      </w:r>
    </w:p>
    <w:p w14:paraId="4EA396C6" w14:textId="77777777" w:rsidR="007517DC" w:rsidRDefault="007517DC" w:rsidP="00C613B4">
      <w:r>
        <w:t>The security implications of these proposals have to checked with SA3.  It is hence proposed to:</w:t>
      </w:r>
    </w:p>
    <w:p w14:paraId="4EA396C7" w14:textId="34DBCB5B" w:rsidR="007517DC" w:rsidRPr="007517DC" w:rsidRDefault="007517DC" w:rsidP="00C613B4">
      <w:pPr>
        <w:rPr>
          <w:b/>
        </w:rPr>
      </w:pPr>
      <w:r w:rsidRPr="007517DC">
        <w:rPr>
          <w:b/>
        </w:rPr>
        <w:t>Proposal</w:t>
      </w:r>
      <w:r w:rsidR="00C31FF7">
        <w:rPr>
          <w:b/>
        </w:rPr>
        <w:t xml:space="preserve"> #5</w:t>
      </w:r>
      <w:r w:rsidRPr="007517DC">
        <w:rPr>
          <w:b/>
        </w:rPr>
        <w:t>: send an LS to SA3 with RAN2 decisions to get feedback on any security concerns they may have.</w:t>
      </w:r>
    </w:p>
    <w:p w14:paraId="4EA396C8" w14:textId="77777777" w:rsidR="007517DC" w:rsidRDefault="007517DC" w:rsidP="007517DC">
      <w:pPr>
        <w:pStyle w:val="Heading1"/>
      </w:pPr>
      <w:r>
        <w:t>Summary and proposals</w:t>
      </w:r>
    </w:p>
    <w:p w14:paraId="4EA396C9" w14:textId="04C70F19" w:rsidR="007517DC" w:rsidRDefault="00A86569" w:rsidP="00C613B4">
      <w:r>
        <w:t>This document looked at the protocol restrictions related to security in LTE.  It examined what changes are needed to make the protocol flexible for any future changes to the security architecture.  The following pr</w:t>
      </w:r>
      <w:r w:rsidR="00E90D9E">
        <w:t>oposals were made.</w:t>
      </w:r>
    </w:p>
    <w:p w14:paraId="5946905E" w14:textId="77777777" w:rsidR="001F6C0F" w:rsidRPr="00F600F4" w:rsidRDefault="001F6C0F" w:rsidP="001F6C0F">
      <w:pPr>
        <w:rPr>
          <w:b/>
        </w:rPr>
      </w:pPr>
      <w:r w:rsidRPr="00F600F4">
        <w:rPr>
          <w:b/>
        </w:rPr>
        <w:t>Proposal</w:t>
      </w:r>
      <w:r>
        <w:rPr>
          <w:b/>
        </w:rPr>
        <w:t xml:space="preserve"> #1</w:t>
      </w:r>
      <w:r w:rsidRPr="00F600F4">
        <w:rPr>
          <w:b/>
        </w:rPr>
        <w:t xml:space="preserve">: NR RRC protocol should allow flexibility have </w:t>
      </w:r>
      <w:r>
        <w:rPr>
          <w:b/>
        </w:rPr>
        <w:t xml:space="preserve">security for </w:t>
      </w:r>
      <w:r w:rsidRPr="00F600F4">
        <w:rPr>
          <w:b/>
        </w:rPr>
        <w:t>SRB</w:t>
      </w:r>
      <w:r>
        <w:rPr>
          <w:b/>
        </w:rPr>
        <w:t>s</w:t>
      </w:r>
      <w:r w:rsidRPr="00F600F4">
        <w:rPr>
          <w:b/>
        </w:rPr>
        <w:t xml:space="preserve"> </w:t>
      </w:r>
      <w:r>
        <w:rPr>
          <w:b/>
        </w:rPr>
        <w:t xml:space="preserve">in RAN </w:t>
      </w:r>
      <w:r w:rsidRPr="00F600F4">
        <w:rPr>
          <w:b/>
        </w:rPr>
        <w:t xml:space="preserve">and without having </w:t>
      </w:r>
      <w:r>
        <w:rPr>
          <w:b/>
        </w:rPr>
        <w:t>security for</w:t>
      </w:r>
      <w:r w:rsidRPr="00F600F4">
        <w:rPr>
          <w:b/>
        </w:rPr>
        <w:t xml:space="preserve"> all the DRBs</w:t>
      </w:r>
      <w:r>
        <w:rPr>
          <w:b/>
        </w:rPr>
        <w:t xml:space="preserve"> in RAN PDCP</w:t>
      </w:r>
      <w:r w:rsidRPr="00F600F4">
        <w:rPr>
          <w:b/>
        </w:rPr>
        <w:t xml:space="preserve">.  </w:t>
      </w:r>
    </w:p>
    <w:p w14:paraId="031D4576" w14:textId="639AEC3A" w:rsidR="001F6C0F" w:rsidRPr="00F600F4" w:rsidRDefault="001F6C0F" w:rsidP="001F6C0F">
      <w:pPr>
        <w:rPr>
          <w:b/>
        </w:rPr>
      </w:pPr>
      <w:r w:rsidRPr="00F600F4">
        <w:rPr>
          <w:b/>
        </w:rPr>
        <w:t>Proposal</w:t>
      </w:r>
      <w:r>
        <w:rPr>
          <w:b/>
        </w:rPr>
        <w:t xml:space="preserve"> #2</w:t>
      </w:r>
      <w:r w:rsidRPr="00F600F4">
        <w:rPr>
          <w:b/>
        </w:rPr>
        <w:t xml:space="preserve">: </w:t>
      </w:r>
      <w:r>
        <w:rPr>
          <w:b/>
        </w:rPr>
        <w:t xml:space="preserve">Chosen </w:t>
      </w:r>
      <w:r w:rsidRPr="00F600F4">
        <w:rPr>
          <w:b/>
        </w:rPr>
        <w:t xml:space="preserve">Security algorithm for </w:t>
      </w:r>
      <w:r>
        <w:rPr>
          <w:b/>
        </w:rPr>
        <w:t>each</w:t>
      </w:r>
      <w:r w:rsidRPr="00F600F4">
        <w:rPr>
          <w:b/>
        </w:rPr>
        <w:t xml:space="preserve"> DRB can be signalled at the time of DRB setup.</w:t>
      </w:r>
      <w:r>
        <w:rPr>
          <w:b/>
        </w:rPr>
        <w:t xml:space="preserve">  NULL algorithm should be used when security is not needed in RAN for a DRB.</w:t>
      </w:r>
    </w:p>
    <w:p w14:paraId="14FE7525" w14:textId="508B49B4" w:rsidR="001F6C0F" w:rsidRDefault="001F6C0F" w:rsidP="001F6C0F">
      <w:pPr>
        <w:rPr>
          <w:b/>
        </w:rPr>
      </w:pPr>
      <w:r w:rsidRPr="00E57E59">
        <w:rPr>
          <w:b/>
        </w:rPr>
        <w:t>Proposal</w:t>
      </w:r>
      <w:r>
        <w:rPr>
          <w:b/>
        </w:rPr>
        <w:t xml:space="preserve"> #3</w:t>
      </w:r>
      <w:r w:rsidRPr="00E57E59">
        <w:rPr>
          <w:b/>
        </w:rPr>
        <w:t xml:space="preserve">: Change of algorithm for an established DRB is </w:t>
      </w:r>
      <w:r>
        <w:rPr>
          <w:b/>
        </w:rPr>
        <w:t>is supported via HO or releasing/adding the DRB</w:t>
      </w:r>
      <w:r w:rsidRPr="00E57E59">
        <w:rPr>
          <w:b/>
        </w:rPr>
        <w:t>.</w:t>
      </w:r>
    </w:p>
    <w:p w14:paraId="00E0C58B" w14:textId="77777777" w:rsidR="001F6C0F" w:rsidRDefault="001F6C0F" w:rsidP="001F6C0F">
      <w:pPr>
        <w:rPr>
          <w:b/>
        </w:rPr>
      </w:pPr>
      <w:r w:rsidRPr="007517DC">
        <w:rPr>
          <w:b/>
        </w:rPr>
        <w:t>Proposal</w:t>
      </w:r>
      <w:r>
        <w:rPr>
          <w:b/>
        </w:rPr>
        <w:t xml:space="preserve"> #4</w:t>
      </w:r>
      <w:r w:rsidRPr="007517DC">
        <w:rPr>
          <w:b/>
        </w:rPr>
        <w:t>: Handover</w:t>
      </w:r>
      <w:r>
        <w:rPr>
          <w:b/>
        </w:rPr>
        <w:t>,</w:t>
      </w:r>
      <w:r w:rsidRPr="007517DC">
        <w:rPr>
          <w:b/>
        </w:rPr>
        <w:t xml:space="preserve"> SRB2 and DRB set up should be supported without security activation.</w:t>
      </w:r>
    </w:p>
    <w:p w14:paraId="4A071959" w14:textId="77777777" w:rsidR="001F6C0F" w:rsidRPr="007517DC" w:rsidRDefault="001F6C0F" w:rsidP="001F6C0F">
      <w:pPr>
        <w:rPr>
          <w:b/>
        </w:rPr>
      </w:pPr>
      <w:r w:rsidRPr="007517DC">
        <w:rPr>
          <w:b/>
        </w:rPr>
        <w:t>Proposal</w:t>
      </w:r>
      <w:r>
        <w:rPr>
          <w:b/>
        </w:rPr>
        <w:t xml:space="preserve"> #5</w:t>
      </w:r>
      <w:r w:rsidRPr="007517DC">
        <w:rPr>
          <w:b/>
        </w:rPr>
        <w:t>: send an LS to SA3 with RAN2 decisions to get feedback on any security concerns they may have.</w:t>
      </w:r>
    </w:p>
    <w:p w14:paraId="4EA396CF" w14:textId="77777777" w:rsidR="007517DC" w:rsidRPr="007517DC" w:rsidRDefault="007517DC" w:rsidP="00C613B4"/>
    <w:sectPr w:rsidR="007517DC" w:rsidRPr="007517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503D8"/>
    <w:multiLevelType w:val="hybridMultilevel"/>
    <w:tmpl w:val="5164D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A107E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900"/>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1F58"/>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5D96"/>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B22"/>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258"/>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CFE"/>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608"/>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57E7"/>
    <w:rsid w:val="001E662C"/>
    <w:rsid w:val="001E6B62"/>
    <w:rsid w:val="001F00E4"/>
    <w:rsid w:val="001F14D8"/>
    <w:rsid w:val="001F1673"/>
    <w:rsid w:val="001F27E4"/>
    <w:rsid w:val="001F3A61"/>
    <w:rsid w:val="001F3C1E"/>
    <w:rsid w:val="001F42EE"/>
    <w:rsid w:val="001F4B9B"/>
    <w:rsid w:val="001F6AB1"/>
    <w:rsid w:val="001F6C0F"/>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46F"/>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2076"/>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029"/>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2957"/>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4A12"/>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916"/>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3D6C"/>
    <w:rsid w:val="00584900"/>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1D62"/>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70C"/>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AF4"/>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17DC"/>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1E73"/>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4ED9"/>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6569"/>
    <w:rsid w:val="00A87A27"/>
    <w:rsid w:val="00A87FB7"/>
    <w:rsid w:val="00A90346"/>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1FF7"/>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3B4"/>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3BDC"/>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2693"/>
    <w:rsid w:val="00CE3843"/>
    <w:rsid w:val="00CE580D"/>
    <w:rsid w:val="00CE5C88"/>
    <w:rsid w:val="00CE7003"/>
    <w:rsid w:val="00CE7F87"/>
    <w:rsid w:val="00CF0BEB"/>
    <w:rsid w:val="00CF30CF"/>
    <w:rsid w:val="00CF58FC"/>
    <w:rsid w:val="00D00E1E"/>
    <w:rsid w:val="00D0127C"/>
    <w:rsid w:val="00D01489"/>
    <w:rsid w:val="00D0199D"/>
    <w:rsid w:val="00D04702"/>
    <w:rsid w:val="00D05285"/>
    <w:rsid w:val="00D0531D"/>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7E59"/>
    <w:rsid w:val="00E600AE"/>
    <w:rsid w:val="00E6026E"/>
    <w:rsid w:val="00E60387"/>
    <w:rsid w:val="00E607D7"/>
    <w:rsid w:val="00E61893"/>
    <w:rsid w:val="00E62CD5"/>
    <w:rsid w:val="00E63322"/>
    <w:rsid w:val="00E63808"/>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0D9E"/>
    <w:rsid w:val="00E91C09"/>
    <w:rsid w:val="00E9221B"/>
    <w:rsid w:val="00E92EEE"/>
    <w:rsid w:val="00E93375"/>
    <w:rsid w:val="00E949F0"/>
    <w:rsid w:val="00E96579"/>
    <w:rsid w:val="00E967B1"/>
    <w:rsid w:val="00EA0FF6"/>
    <w:rsid w:val="00EA246E"/>
    <w:rsid w:val="00EA547F"/>
    <w:rsid w:val="00EA6190"/>
    <w:rsid w:val="00EA7519"/>
    <w:rsid w:val="00EB03F6"/>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C93"/>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4AD4"/>
    <w:rsid w:val="00F558A2"/>
    <w:rsid w:val="00F562FC"/>
    <w:rsid w:val="00F57A3E"/>
    <w:rsid w:val="00F600F4"/>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632"/>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96A6"/>
  <w15:chartTrackingRefBased/>
  <w15:docId w15:val="{2F22A952-2B40-49C3-B9A9-2AF33027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613B4"/>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613B4"/>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613B4"/>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613B4"/>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613B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613B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613B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613B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613B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3B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C613B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C613B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613B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C613B4"/>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C613B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C613B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613B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613B4"/>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E96579"/>
    <w:pPr>
      <w:ind w:left="720"/>
      <w:contextualSpacing/>
    </w:pPr>
  </w:style>
  <w:style w:type="paragraph" w:styleId="Header">
    <w:name w:val="header"/>
    <w:basedOn w:val="Normal"/>
    <w:link w:val="HeaderChar"/>
    <w:uiPriority w:val="99"/>
    <w:rsid w:val="00D0531D"/>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D0531D"/>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F82632"/>
    <w:rPr>
      <w:sz w:val="16"/>
      <w:szCs w:val="16"/>
    </w:rPr>
  </w:style>
  <w:style w:type="paragraph" w:styleId="CommentText">
    <w:name w:val="annotation text"/>
    <w:basedOn w:val="Normal"/>
    <w:link w:val="CommentTextChar"/>
    <w:uiPriority w:val="99"/>
    <w:semiHidden/>
    <w:unhideWhenUsed/>
    <w:rsid w:val="00F82632"/>
    <w:pPr>
      <w:spacing w:line="240" w:lineRule="auto"/>
    </w:pPr>
    <w:rPr>
      <w:sz w:val="20"/>
      <w:szCs w:val="20"/>
    </w:rPr>
  </w:style>
  <w:style w:type="character" w:customStyle="1" w:styleId="CommentTextChar">
    <w:name w:val="Comment Text Char"/>
    <w:basedOn w:val="DefaultParagraphFont"/>
    <w:link w:val="CommentText"/>
    <w:uiPriority w:val="99"/>
    <w:semiHidden/>
    <w:rsid w:val="00F82632"/>
    <w:rPr>
      <w:sz w:val="20"/>
      <w:szCs w:val="20"/>
    </w:rPr>
  </w:style>
  <w:style w:type="paragraph" w:styleId="CommentSubject">
    <w:name w:val="annotation subject"/>
    <w:basedOn w:val="CommentText"/>
    <w:next w:val="CommentText"/>
    <w:link w:val="CommentSubjectChar"/>
    <w:uiPriority w:val="99"/>
    <w:semiHidden/>
    <w:unhideWhenUsed/>
    <w:rsid w:val="00F82632"/>
    <w:rPr>
      <w:b/>
      <w:bCs/>
    </w:rPr>
  </w:style>
  <w:style w:type="character" w:customStyle="1" w:styleId="CommentSubjectChar">
    <w:name w:val="Comment Subject Char"/>
    <w:basedOn w:val="CommentTextChar"/>
    <w:link w:val="CommentSubject"/>
    <w:uiPriority w:val="99"/>
    <w:semiHidden/>
    <w:rsid w:val="00F82632"/>
    <w:rPr>
      <w:b/>
      <w:bCs/>
      <w:sz w:val="20"/>
      <w:szCs w:val="20"/>
    </w:rPr>
  </w:style>
  <w:style w:type="paragraph" w:styleId="BalloonText">
    <w:name w:val="Balloon Text"/>
    <w:basedOn w:val="Normal"/>
    <w:link w:val="BalloonTextChar"/>
    <w:uiPriority w:val="99"/>
    <w:semiHidden/>
    <w:unhideWhenUsed/>
    <w:rsid w:val="00F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6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746332">
      <w:bodyDiv w:val="1"/>
      <w:marLeft w:val="0"/>
      <w:marRight w:val="0"/>
      <w:marTop w:val="0"/>
      <w:marBottom w:val="0"/>
      <w:divBdr>
        <w:top w:val="none" w:sz="0" w:space="0" w:color="auto"/>
        <w:left w:val="none" w:sz="0" w:space="0" w:color="auto"/>
        <w:bottom w:val="none" w:sz="0" w:space="0" w:color="auto"/>
        <w:right w:val="none" w:sz="0" w:space="0" w:color="auto"/>
      </w:divBdr>
    </w:div>
    <w:div w:id="14924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DE67C29A-C7C9-4D46-8C87-860162E841D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38FF345-B3F2-4735-92DE-09DB35413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70E2B-8C57-44EA-94BC-A7155655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Sudeep Palat (Intel)</cp:lastModifiedBy>
  <cp:revision>2</cp:revision>
  <dcterms:created xsi:type="dcterms:W3CDTF">2017-03-25T00:20:00Z</dcterms:created>
  <dcterms:modified xsi:type="dcterms:W3CDTF">2017-03-25T00:20:00Z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