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79B9B" w14:textId="7DA44D2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675F91">
        <w:t>6</w:t>
      </w:r>
      <w:r w:rsidRPr="00CE0424">
        <w:tab/>
      </w:r>
      <w:r w:rsidRPr="00CE0424">
        <w:rPr>
          <w:sz w:val="32"/>
          <w:szCs w:val="32"/>
        </w:rPr>
        <w:t xml:space="preserve">Tdoc </w:t>
      </w:r>
      <w:r w:rsidR="008E1FBC" w:rsidRPr="008E1FBC">
        <w:rPr>
          <w:sz w:val="32"/>
          <w:szCs w:val="32"/>
        </w:rPr>
        <w:t>R2-168476</w:t>
      </w:r>
      <w:bookmarkStart w:id="0" w:name="_GoBack"/>
      <w:bookmarkEnd w:id="0"/>
    </w:p>
    <w:p w14:paraId="2D493119" w14:textId="37571066" w:rsidR="00EC60B5" w:rsidRDefault="00675F91" w:rsidP="00EC60B5">
      <w:pPr>
        <w:pStyle w:val="CRCoverPage"/>
        <w:outlineLvl w:val="0"/>
        <w:rPr>
          <w:b/>
          <w:noProof/>
          <w:sz w:val="24"/>
        </w:rPr>
      </w:pPr>
      <w:r>
        <w:rPr>
          <w:b/>
          <w:noProof/>
          <w:sz w:val="24"/>
        </w:rPr>
        <w:t>Reno</w:t>
      </w:r>
      <w:r w:rsidR="00317B01">
        <w:rPr>
          <w:b/>
          <w:noProof/>
          <w:sz w:val="24"/>
        </w:rPr>
        <w:t xml:space="preserve">, </w:t>
      </w:r>
      <w:r w:rsidR="008200F3">
        <w:rPr>
          <w:b/>
          <w:noProof/>
          <w:sz w:val="24"/>
        </w:rPr>
        <w:t xml:space="preserve">Nevada, </w:t>
      </w:r>
      <w:r>
        <w:rPr>
          <w:b/>
          <w:noProof/>
          <w:sz w:val="24"/>
        </w:rPr>
        <w:t>USA, 14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6BED50DE" w14:textId="77777777" w:rsidR="00E90E49" w:rsidRPr="00CE0424" w:rsidRDefault="00E90E49" w:rsidP="00357380">
      <w:pPr>
        <w:pStyle w:val="3GPPHeader"/>
      </w:pPr>
    </w:p>
    <w:p w14:paraId="0A443BC1" w14:textId="208F8E77" w:rsidR="00E90E49" w:rsidRPr="00675F91" w:rsidRDefault="00E90E49" w:rsidP="00311702">
      <w:pPr>
        <w:pStyle w:val="3GPPHeader"/>
        <w:rPr>
          <w:sz w:val="22"/>
          <w:szCs w:val="22"/>
          <w:lang w:val="en-US"/>
        </w:rPr>
      </w:pPr>
      <w:r w:rsidRPr="00675F91">
        <w:rPr>
          <w:sz w:val="22"/>
          <w:szCs w:val="22"/>
          <w:lang w:val="en-US"/>
        </w:rPr>
        <w:t>Agenda Item:</w:t>
      </w:r>
      <w:r w:rsidRPr="00675F91">
        <w:rPr>
          <w:sz w:val="22"/>
          <w:szCs w:val="22"/>
          <w:lang w:val="en-US"/>
        </w:rPr>
        <w:tab/>
      </w:r>
      <w:r w:rsidR="008C2CF7" w:rsidRPr="00675F91">
        <w:rPr>
          <w:sz w:val="22"/>
          <w:szCs w:val="22"/>
          <w:lang w:val="en-US"/>
        </w:rPr>
        <w:t>8.10.1</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0C3208F2" w:rsidR="00E90E49" w:rsidRPr="00CE0424" w:rsidRDefault="003D3C45" w:rsidP="00311702">
      <w:pPr>
        <w:pStyle w:val="3GPPHeader"/>
        <w:rPr>
          <w:sz w:val="22"/>
          <w:szCs w:val="22"/>
        </w:rPr>
      </w:pPr>
      <w:r>
        <w:rPr>
          <w:sz w:val="22"/>
          <w:szCs w:val="22"/>
        </w:rPr>
        <w:t>Title:</w:t>
      </w:r>
      <w:r w:rsidR="00E90E49" w:rsidRPr="00CE0424">
        <w:rPr>
          <w:sz w:val="22"/>
          <w:szCs w:val="22"/>
        </w:rPr>
        <w:tab/>
      </w:r>
      <w:r w:rsidR="009437FD">
        <w:rPr>
          <w:sz w:val="22"/>
          <w:szCs w:val="22"/>
        </w:rPr>
        <w:t xml:space="preserve">FeMBMS </w:t>
      </w:r>
      <w:r w:rsidR="00675F91">
        <w:rPr>
          <w:sz w:val="22"/>
          <w:szCs w:val="22"/>
        </w:rPr>
        <w:t>MCCH and SI notifications</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31D5E0F3" w14:textId="77777777" w:rsidR="00E90E49" w:rsidRPr="00CE0424" w:rsidRDefault="00E90E49" w:rsidP="00CE0424">
      <w:pPr>
        <w:pStyle w:val="Heading1"/>
      </w:pPr>
      <w:r w:rsidRPr="00CE0424">
        <w:t>Introduction</w:t>
      </w:r>
    </w:p>
    <w:p w14:paraId="439CEEE1" w14:textId="0747F608" w:rsidR="00162414" w:rsidRDefault="0017361B" w:rsidP="00CE0424">
      <w:pPr>
        <w:pStyle w:val="BodyText"/>
      </w:pPr>
      <w:r>
        <w:t>The MCCH and SI were discussed in both RAN1 and RAN2 and the following agreements were reached:</w:t>
      </w:r>
    </w:p>
    <w:p w14:paraId="1336143C" w14:textId="70D19F6D" w:rsidR="0026731D" w:rsidRPr="0017361B" w:rsidRDefault="0017361B" w:rsidP="0017361B">
      <w:pPr>
        <w:pStyle w:val="BodyText"/>
        <w:ind w:left="567"/>
        <w:rPr>
          <w:i/>
        </w:rPr>
      </w:pPr>
      <w:r w:rsidRPr="0017361B">
        <w:rPr>
          <w:rFonts w:cs="Arial"/>
          <w:i/>
          <w:lang w:val="en-US"/>
        </w:rPr>
        <w:t>RAN2 target common design for MCCH and SI modification notification indication.</w:t>
      </w:r>
    </w:p>
    <w:p w14:paraId="75E4E547" w14:textId="77777777" w:rsidR="0017361B" w:rsidRPr="006C3F37" w:rsidRDefault="0017361B" w:rsidP="0017361B">
      <w:pPr>
        <w:overflowPunct/>
        <w:autoSpaceDE/>
        <w:autoSpaceDN/>
        <w:adjustRightInd/>
        <w:spacing w:after="0"/>
        <w:ind w:left="567"/>
        <w:jc w:val="left"/>
        <w:textAlignment w:val="auto"/>
        <w:rPr>
          <w:rFonts w:eastAsia="MS Mincho"/>
          <w:lang w:val="en-US" w:eastAsia="ja-JP"/>
        </w:rPr>
      </w:pPr>
      <w:r w:rsidRPr="0017361B">
        <w:rPr>
          <w:rFonts w:eastAsia="MS Mincho"/>
          <w:i/>
          <w:lang w:val="en-US" w:eastAsia="ja-JP"/>
        </w:rPr>
        <w:t>Inform RAN2 that SI modification notification can be conveyed to the UE with Direct Indication signalling.</w:t>
      </w:r>
    </w:p>
    <w:p w14:paraId="782CF575" w14:textId="3D700058" w:rsidR="0017361B" w:rsidRPr="0017361B" w:rsidRDefault="0017361B" w:rsidP="00CE0424">
      <w:pPr>
        <w:pStyle w:val="BodyText"/>
        <w:rPr>
          <w:lang w:val="en-US"/>
        </w:rPr>
      </w:pPr>
    </w:p>
    <w:p w14:paraId="5A160C59" w14:textId="19F2784C" w:rsidR="00144D12" w:rsidRDefault="00144D12" w:rsidP="00CE0424">
      <w:pPr>
        <w:pStyle w:val="BodyText"/>
      </w:pPr>
      <w:r>
        <w:t xml:space="preserve">This paper discusses </w:t>
      </w:r>
      <w:r w:rsidR="00675F91">
        <w:t xml:space="preserve">periodicities and change notifications for </w:t>
      </w:r>
      <w:r>
        <w:t xml:space="preserve">the </w:t>
      </w:r>
      <w:r w:rsidR="00675F91">
        <w:t xml:space="preserve">MCCH and SI </w:t>
      </w:r>
      <w:r>
        <w:t>on the FeMBMS carrier.</w:t>
      </w:r>
    </w:p>
    <w:p w14:paraId="0037F8E7" w14:textId="77777777" w:rsidR="002948BC" w:rsidRPr="00CE0424" w:rsidRDefault="002948BC" w:rsidP="00CE0424">
      <w:pPr>
        <w:pStyle w:val="BodyText"/>
      </w:pPr>
    </w:p>
    <w:p w14:paraId="7278CEC9" w14:textId="2B5D05E4" w:rsidR="001643A8" w:rsidRDefault="004000E8" w:rsidP="00CE0424">
      <w:pPr>
        <w:pStyle w:val="Heading1"/>
      </w:pPr>
      <w:bookmarkStart w:id="1" w:name="_Ref178064866"/>
      <w:r w:rsidRPr="00CE0424">
        <w:t>Discussion</w:t>
      </w:r>
      <w:bookmarkEnd w:id="1"/>
    </w:p>
    <w:p w14:paraId="7F7829DD" w14:textId="22540794" w:rsidR="00582C3B" w:rsidRDefault="00582C3B" w:rsidP="0026731D"/>
    <w:p w14:paraId="4AA5FE3B" w14:textId="4273747A" w:rsidR="00EE628A" w:rsidRDefault="00EE628A" w:rsidP="00EE628A">
      <w:pPr>
        <w:pStyle w:val="Heading2"/>
      </w:pPr>
      <w:r>
        <w:t>Scheduling MCCH and SI change notification indications</w:t>
      </w:r>
    </w:p>
    <w:p w14:paraId="0CB378FC" w14:textId="77777777" w:rsidR="00EE628A" w:rsidRDefault="00EE628A" w:rsidP="0026731D"/>
    <w:p w14:paraId="43FEDF9F" w14:textId="75A2EF92" w:rsidR="0026731D" w:rsidRDefault="0026731D" w:rsidP="0026731D">
      <w:r>
        <w:t>On a legacy carrier, t</w:t>
      </w:r>
      <w:r w:rsidRPr="00B67816">
        <w:t>he MCCH information change notifications on PDCCH are transmitted periodically with occasions that are common for all configured MCCHs and configurable by parameters in SIB13: a repetition coefficient (</w:t>
      </w:r>
      <w:r w:rsidRPr="00B67816">
        <w:rPr>
          <w:bCs/>
          <w:i/>
          <w:noProof/>
          <w:lang w:eastAsia="en-GB"/>
        </w:rPr>
        <w:t>notificationRepetitionCoeff</w:t>
      </w:r>
      <w:r w:rsidRPr="00B67816">
        <w:t>), a radio frame offset (</w:t>
      </w:r>
      <w:r w:rsidRPr="00B67816">
        <w:rPr>
          <w:bCs/>
          <w:i/>
          <w:noProof/>
          <w:lang w:eastAsia="en-GB"/>
        </w:rPr>
        <w:t>notificationOffset</w:t>
      </w:r>
      <w:r w:rsidRPr="00B67816">
        <w:t>) and a subframe index (</w:t>
      </w:r>
      <w:r w:rsidRPr="00B67816">
        <w:rPr>
          <w:i/>
        </w:rPr>
        <w:t>notificationSF-Index</w:t>
      </w:r>
      <w:r w:rsidRPr="00B67816">
        <w:t>). The periodicity of the MCCH change notifications is based on the MCCH with t</w:t>
      </w:r>
      <w:r>
        <w:t>he shortest modification period, where the possible MCCH modification periods are 512 or 1024 radio frames.</w:t>
      </w:r>
      <w:r w:rsidR="00672F5C">
        <w:t xml:space="preserve"> </w:t>
      </w:r>
    </w:p>
    <w:p w14:paraId="39683F98" w14:textId="62255EDD" w:rsidR="00672F5C" w:rsidRDefault="00672F5C" w:rsidP="00672F5C">
      <w:pPr>
        <w:rPr>
          <w:bCs/>
          <w:noProof/>
          <w:lang w:eastAsia="en-GB"/>
        </w:rPr>
      </w:pPr>
      <w:r>
        <w:t>T</w:t>
      </w:r>
      <w:r w:rsidRPr="00535290">
        <w:t>he modification period for the BCCH is expressed (</w:t>
      </w:r>
      <w:r w:rsidRPr="00535290">
        <w:rPr>
          <w:bCs/>
          <w:noProof/>
          <w:lang w:eastAsia="en-GB"/>
        </w:rPr>
        <w:t xml:space="preserve">in number of radio frames) as </w:t>
      </w:r>
      <w:r w:rsidRPr="00535290">
        <w:rPr>
          <w:bCs/>
          <w:i/>
          <w:noProof/>
          <w:lang w:eastAsia="en-GB"/>
        </w:rPr>
        <w:t>modificationPeriodCoeff</w:t>
      </w:r>
      <w:r w:rsidRPr="00535290">
        <w:rPr>
          <w:bCs/>
          <w:noProof/>
          <w:lang w:eastAsia="en-GB"/>
        </w:rPr>
        <w:t xml:space="preserve"> * </w:t>
      </w:r>
      <w:r w:rsidRPr="00535290">
        <w:rPr>
          <w:bCs/>
          <w:i/>
          <w:noProof/>
          <w:lang w:eastAsia="en-GB"/>
        </w:rPr>
        <w:t>defaultPagingCycle</w:t>
      </w:r>
      <w:r w:rsidRPr="00535290">
        <w:rPr>
          <w:bCs/>
          <w:noProof/>
          <w:lang w:eastAsia="en-GB"/>
        </w:rPr>
        <w:t xml:space="preserve">. </w:t>
      </w:r>
      <w:r>
        <w:rPr>
          <w:bCs/>
          <w:noProof/>
          <w:lang w:eastAsia="en-GB"/>
        </w:rPr>
        <w:t>Both parameters are transmitted as system information, where t</w:t>
      </w:r>
      <w:r w:rsidRPr="00535290">
        <w:rPr>
          <w:bCs/>
          <w:noProof/>
          <w:lang w:eastAsia="en-GB"/>
        </w:rPr>
        <w:t xml:space="preserve">he </w:t>
      </w:r>
      <w:r w:rsidRPr="00535290">
        <w:rPr>
          <w:bCs/>
          <w:i/>
          <w:noProof/>
          <w:lang w:eastAsia="en-GB"/>
        </w:rPr>
        <w:t>modificationPeriodCoeff</w:t>
      </w:r>
      <w:r>
        <w:rPr>
          <w:bCs/>
          <w:noProof/>
          <w:lang w:eastAsia="en-GB"/>
        </w:rPr>
        <w:t xml:space="preserve"> can take the values 2, 4, 8,</w:t>
      </w:r>
      <w:r w:rsidRPr="00535290">
        <w:rPr>
          <w:bCs/>
          <w:noProof/>
          <w:lang w:eastAsia="en-GB"/>
        </w:rPr>
        <w:t xml:space="preserve"> 16 </w:t>
      </w:r>
      <w:r>
        <w:rPr>
          <w:bCs/>
          <w:noProof/>
          <w:lang w:eastAsia="en-GB"/>
        </w:rPr>
        <w:t xml:space="preserve">or 64 </w:t>
      </w:r>
      <w:r w:rsidRPr="00535290">
        <w:rPr>
          <w:bCs/>
          <w:noProof/>
          <w:lang w:eastAsia="en-GB"/>
        </w:rPr>
        <w:t xml:space="preserve">and the </w:t>
      </w:r>
      <w:r w:rsidRPr="00535290">
        <w:rPr>
          <w:bCs/>
          <w:i/>
          <w:noProof/>
          <w:lang w:eastAsia="en-GB"/>
        </w:rPr>
        <w:t>defaultPagingCycle</w:t>
      </w:r>
      <w:r w:rsidRPr="00535290">
        <w:rPr>
          <w:bCs/>
          <w:noProof/>
          <w:lang w:eastAsia="en-GB"/>
        </w:rPr>
        <w:t xml:space="preserve"> the values 32, 64, 128 or 256 radio frames. </w:t>
      </w:r>
      <w:r>
        <w:rPr>
          <w:bCs/>
          <w:noProof/>
          <w:lang w:eastAsia="en-GB"/>
        </w:rPr>
        <w:t>Thus the shortest modification period is 64 radio frames and the longest is 16384 radio frames. A</w:t>
      </w:r>
      <w:r w:rsidR="00887FA4">
        <w:rPr>
          <w:bCs/>
          <w:noProof/>
          <w:lang w:eastAsia="en-GB"/>
        </w:rPr>
        <w:t>s both mixed MBMS/unicast cell</w:t>
      </w:r>
      <w:r w:rsidR="007B286B">
        <w:rPr>
          <w:bCs/>
          <w:noProof/>
          <w:lang w:eastAsia="en-GB"/>
        </w:rPr>
        <w:t xml:space="preserve"> </w:t>
      </w:r>
      <w:r w:rsidR="00BB0AA3">
        <w:rPr>
          <w:bCs/>
          <w:noProof/>
          <w:lang w:eastAsia="en-GB"/>
        </w:rPr>
        <w:t>(80%MBMS)</w:t>
      </w:r>
      <w:r w:rsidR="00887FA4">
        <w:rPr>
          <w:bCs/>
          <w:noProof/>
          <w:lang w:eastAsia="en-GB"/>
        </w:rPr>
        <w:t xml:space="preserve"> and the MBMS-de</w:t>
      </w:r>
      <w:r w:rsidR="007B286B">
        <w:rPr>
          <w:bCs/>
          <w:noProof/>
          <w:lang w:eastAsia="en-GB"/>
        </w:rPr>
        <w:t>d</w:t>
      </w:r>
      <w:r w:rsidR="00887FA4">
        <w:rPr>
          <w:bCs/>
          <w:noProof/>
          <w:lang w:eastAsia="en-GB"/>
        </w:rPr>
        <w:t>icated cell</w:t>
      </w:r>
      <w:r w:rsidR="00BB0AA3">
        <w:rPr>
          <w:bCs/>
          <w:noProof/>
          <w:lang w:eastAsia="en-GB"/>
        </w:rPr>
        <w:t xml:space="preserve"> only broadcast MBMS related system information, the shortest modification periods are not that relevant here. It could be assumed that MCCH information changes more often than the BCCH information thus reusing MCCH modification </w:t>
      </w:r>
      <w:r w:rsidR="00AF4A91">
        <w:rPr>
          <w:bCs/>
          <w:noProof/>
          <w:lang w:eastAsia="en-GB"/>
        </w:rPr>
        <w:t xml:space="preserve">for both MCCH and SI modification notifications </w:t>
      </w:r>
      <w:r w:rsidR="00BB0AA3">
        <w:rPr>
          <w:bCs/>
          <w:noProof/>
          <w:lang w:eastAsia="en-GB"/>
        </w:rPr>
        <w:t xml:space="preserve">periodicities could be acceptable. </w:t>
      </w:r>
    </w:p>
    <w:p w14:paraId="446856FE" w14:textId="77777777" w:rsidR="00BB0AA3" w:rsidRPr="00761C7A" w:rsidRDefault="00BB0AA3" w:rsidP="00BB0AA3"/>
    <w:p w14:paraId="71DE2423" w14:textId="6E32260A" w:rsidR="00BB0AA3" w:rsidRPr="00761C7A" w:rsidRDefault="00BB0AA3" w:rsidP="00BB0AA3">
      <w:pPr>
        <w:pStyle w:val="Observation"/>
      </w:pPr>
      <w:bookmarkStart w:id="2" w:name="_Toc466049949"/>
      <w:bookmarkStart w:id="3" w:name="_Toc466050919"/>
      <w:bookmarkStart w:id="4" w:name="_Toc466054359"/>
      <w:r>
        <w:rPr>
          <w:bCs w:val="0"/>
          <w:noProof/>
          <w:lang w:eastAsia="en-GB"/>
        </w:rPr>
        <w:t xml:space="preserve">It could be assumed that MCCH information changes more often than the BCCH information thus reusing MCCH modification periodicities </w:t>
      </w:r>
      <w:r w:rsidR="00AF4A91">
        <w:rPr>
          <w:bCs w:val="0"/>
          <w:noProof/>
          <w:lang w:eastAsia="en-GB"/>
        </w:rPr>
        <w:t xml:space="preserve">for both MCCH and SI modification notifications </w:t>
      </w:r>
      <w:r>
        <w:rPr>
          <w:bCs w:val="0"/>
          <w:noProof/>
          <w:lang w:eastAsia="en-GB"/>
        </w:rPr>
        <w:t>could be acceptable</w:t>
      </w:r>
      <w:r>
        <w:t>.</w:t>
      </w:r>
      <w:bookmarkEnd w:id="2"/>
      <w:bookmarkEnd w:id="3"/>
      <w:bookmarkEnd w:id="4"/>
    </w:p>
    <w:p w14:paraId="6B3CF187" w14:textId="77777777" w:rsidR="00672F5C" w:rsidRDefault="00672F5C" w:rsidP="00672F5C">
      <w:pPr>
        <w:rPr>
          <w:bCs/>
          <w:noProof/>
          <w:lang w:eastAsia="en-GB"/>
        </w:rPr>
      </w:pPr>
    </w:p>
    <w:p w14:paraId="2FAD51C4" w14:textId="5D41831E" w:rsidR="00672F5C" w:rsidRDefault="00AF4A91" w:rsidP="00672F5C">
      <w:pPr>
        <w:rPr>
          <w:bCs/>
          <w:noProof/>
          <w:lang w:eastAsia="en-GB"/>
        </w:rPr>
      </w:pPr>
      <w:r>
        <w:rPr>
          <w:bCs/>
          <w:noProof/>
          <w:lang w:eastAsia="en-GB"/>
        </w:rPr>
        <w:t xml:space="preserve">Further, if UE is following MBMS, it would need to </w:t>
      </w:r>
      <w:r w:rsidR="000B62EC">
        <w:rPr>
          <w:bCs/>
          <w:noProof/>
          <w:lang w:eastAsia="en-GB"/>
        </w:rPr>
        <w:t>anyway follow the MCCH change notification. Thus if BCCH change notification is conveyed at same occasions UE would need to follow only one change notification.</w:t>
      </w:r>
    </w:p>
    <w:p w14:paraId="36431A77" w14:textId="77777777" w:rsidR="000B62EC" w:rsidRDefault="000B62EC" w:rsidP="000B62EC"/>
    <w:p w14:paraId="475B08B8" w14:textId="6AC88715" w:rsidR="000B62EC" w:rsidRPr="00761C7A" w:rsidRDefault="000B62EC" w:rsidP="000B62EC">
      <w:pPr>
        <w:pStyle w:val="Proposal"/>
      </w:pPr>
      <w:bookmarkStart w:id="5" w:name="_Toc466049951"/>
      <w:bookmarkStart w:id="6" w:name="_Toc466050922"/>
      <w:bookmarkStart w:id="7" w:name="_Toc466054362"/>
      <w:r w:rsidRPr="00761C7A">
        <w:t xml:space="preserve">On an FeMBMS carrier, </w:t>
      </w:r>
      <w:r>
        <w:t>reuse MCCH change notification periodicity for both MCCH and BCCH change notifications</w:t>
      </w:r>
      <w:r w:rsidRPr="00761C7A">
        <w:t>.</w:t>
      </w:r>
      <w:bookmarkEnd w:id="5"/>
      <w:bookmarkEnd w:id="6"/>
      <w:bookmarkEnd w:id="7"/>
      <w:r>
        <w:t xml:space="preserve"> </w:t>
      </w:r>
    </w:p>
    <w:p w14:paraId="027F284E" w14:textId="1213EF42" w:rsidR="00135C4C" w:rsidRDefault="00135C4C" w:rsidP="00672F5C">
      <w:pPr>
        <w:rPr>
          <w:bCs/>
          <w:noProof/>
          <w:lang w:eastAsia="en-GB"/>
        </w:rPr>
      </w:pPr>
    </w:p>
    <w:p w14:paraId="53858D32" w14:textId="5EB88262" w:rsidR="00550F27" w:rsidRPr="00CA2986" w:rsidRDefault="00A05047" w:rsidP="00550F27">
      <w:pPr>
        <w:rPr>
          <w:bCs/>
          <w:noProof/>
          <w:lang w:eastAsia="en-GB"/>
        </w:rPr>
      </w:pPr>
      <w:r>
        <w:rPr>
          <w:bCs/>
          <w:noProof/>
          <w:lang w:eastAsia="en-GB"/>
        </w:rPr>
        <w:t>On the mixed MBMS/unicast carrier, the change notification can be sent on subframe #0 or in subframe #5 and on MBMS dedicated carrier, the change notification can be sent on subframe #0. It would be simpler if the change notification is always sent on subframe #0</w:t>
      </w:r>
      <w:r w:rsidR="00CA2986">
        <w:rPr>
          <w:bCs/>
          <w:noProof/>
          <w:lang w:eastAsia="en-GB"/>
        </w:rPr>
        <w:t xml:space="preserve"> as then </w:t>
      </w:r>
      <w:r w:rsidR="00550F27">
        <w:t xml:space="preserve">the </w:t>
      </w:r>
      <w:r w:rsidR="00550F27" w:rsidRPr="00761C7A">
        <w:rPr>
          <w:i/>
        </w:rPr>
        <w:t>notificationSF-Index</w:t>
      </w:r>
      <w:r w:rsidR="00550F27" w:rsidRPr="00761C7A">
        <w:t xml:space="preserve"> </w:t>
      </w:r>
      <w:r w:rsidR="00550F27">
        <w:t xml:space="preserve">parameter is not needed on the FeMBMS carrier. The other parameters in SIB13 for configuration of the MCCH change notification, </w:t>
      </w:r>
      <w:r w:rsidR="00550F27" w:rsidRPr="00B67816">
        <w:rPr>
          <w:bCs/>
          <w:i/>
          <w:noProof/>
          <w:lang w:eastAsia="en-GB"/>
        </w:rPr>
        <w:t>notificationRepetitionCoeff</w:t>
      </w:r>
      <w:r w:rsidR="00550F27">
        <w:t xml:space="preserve"> and </w:t>
      </w:r>
      <w:r w:rsidR="00550F27" w:rsidRPr="00B67816">
        <w:rPr>
          <w:bCs/>
          <w:i/>
          <w:noProof/>
          <w:lang w:eastAsia="en-GB"/>
        </w:rPr>
        <w:t>notificationOffset</w:t>
      </w:r>
      <w:r w:rsidR="00550F27">
        <w:t xml:space="preserve"> may however be reused on the FeMBMS carrier</w:t>
      </w:r>
      <w:r w:rsidR="00CA2986">
        <w:t xml:space="preserve"> to enable configurable change notification periodicty</w:t>
      </w:r>
      <w:r w:rsidR="00550F27">
        <w:t>.</w:t>
      </w:r>
      <w:r w:rsidR="00CA2986">
        <w:t xml:space="preserve"> It depends on the SI message discussion whether the legacy IE </w:t>
      </w:r>
      <w:r w:rsidR="00CA2986" w:rsidRPr="00CA2986">
        <w:rPr>
          <w:i/>
        </w:rPr>
        <w:t>MBMS-NotificationConfig</w:t>
      </w:r>
      <w:r w:rsidR="00CA2986">
        <w:t xml:space="preserve"> is reused or not. </w:t>
      </w:r>
    </w:p>
    <w:p w14:paraId="6BCD7F61" w14:textId="77777777" w:rsidR="00B67816" w:rsidRDefault="00B67816" w:rsidP="00AC4C7D"/>
    <w:p w14:paraId="2998A39E" w14:textId="69EC96F5" w:rsidR="00AC4C7D" w:rsidRPr="00761C7A" w:rsidRDefault="00AC4C7D" w:rsidP="00AC4C7D">
      <w:pPr>
        <w:pStyle w:val="Proposal"/>
      </w:pPr>
      <w:bookmarkStart w:id="8" w:name="_Toc465198154"/>
      <w:bookmarkStart w:id="9" w:name="_Toc465198196"/>
      <w:bookmarkStart w:id="10" w:name="_Toc465198227"/>
      <w:bookmarkStart w:id="11" w:name="_Toc465286440"/>
      <w:bookmarkStart w:id="12" w:name="_Toc465289075"/>
      <w:bookmarkStart w:id="13" w:name="_Toc466049952"/>
      <w:bookmarkStart w:id="14" w:name="_Toc466050923"/>
      <w:bookmarkStart w:id="15" w:name="_Toc466054363"/>
      <w:r w:rsidRPr="00761C7A">
        <w:t xml:space="preserve">On an FeMBMS carrier, MCCH </w:t>
      </w:r>
      <w:r w:rsidR="00CA2986">
        <w:t xml:space="preserve">and BCCH </w:t>
      </w:r>
      <w:r w:rsidRPr="00761C7A">
        <w:t xml:space="preserve">change notifications are sent on the PDCCH </w:t>
      </w:r>
      <w:bookmarkEnd w:id="8"/>
      <w:bookmarkEnd w:id="9"/>
      <w:bookmarkEnd w:id="10"/>
      <w:r w:rsidR="00C715A4" w:rsidRPr="00761C7A">
        <w:t>in subframe #0.</w:t>
      </w:r>
      <w:bookmarkEnd w:id="11"/>
      <w:bookmarkEnd w:id="12"/>
      <w:bookmarkEnd w:id="13"/>
      <w:bookmarkEnd w:id="14"/>
      <w:bookmarkEnd w:id="15"/>
    </w:p>
    <w:p w14:paraId="33DA3B1D" w14:textId="77777777" w:rsidR="00761C7A" w:rsidRPr="00761C7A" w:rsidRDefault="00761C7A" w:rsidP="00761C7A"/>
    <w:p w14:paraId="561A8A38" w14:textId="6D2EC4A3" w:rsidR="00761C7A" w:rsidRPr="00761C7A" w:rsidRDefault="00CA2986" w:rsidP="00CA2986">
      <w:pPr>
        <w:pStyle w:val="Proposal"/>
        <w:tabs>
          <w:tab w:val="clear" w:pos="1304"/>
        </w:tabs>
        <w:ind w:left="1701" w:hanging="1701"/>
      </w:pPr>
      <w:bookmarkStart w:id="16" w:name="_Toc465289071"/>
      <w:bookmarkStart w:id="17" w:name="_Toc466049953"/>
      <w:bookmarkStart w:id="18" w:name="_Toc466050924"/>
      <w:bookmarkStart w:id="19" w:name="_Toc466054364"/>
      <w:r>
        <w:t>Reuse t</w:t>
      </w:r>
      <w:r w:rsidR="00550F27">
        <w:t xml:space="preserve">he </w:t>
      </w:r>
      <w:r w:rsidR="00550F27" w:rsidRPr="00B67816">
        <w:rPr>
          <w:bCs w:val="0"/>
          <w:i/>
          <w:noProof/>
          <w:lang w:eastAsia="en-GB"/>
        </w:rPr>
        <w:t>notificationRepetitionCoeff</w:t>
      </w:r>
      <w:r w:rsidR="00550F27">
        <w:t xml:space="preserve"> and </w:t>
      </w:r>
      <w:r w:rsidR="00550F27" w:rsidRPr="00B67816">
        <w:rPr>
          <w:bCs w:val="0"/>
          <w:i/>
          <w:noProof/>
          <w:lang w:eastAsia="en-GB"/>
        </w:rPr>
        <w:t>notificationOffset</w:t>
      </w:r>
      <w:r w:rsidR="00550F27">
        <w:t xml:space="preserve"> parameters</w:t>
      </w:r>
      <w:r>
        <w:t xml:space="preserve"> for configuring common periodicity for MCCH and BCCH change notifications</w:t>
      </w:r>
      <w:r w:rsidR="00550F27">
        <w:t>.</w:t>
      </w:r>
      <w:bookmarkEnd w:id="16"/>
      <w:bookmarkEnd w:id="17"/>
      <w:bookmarkEnd w:id="18"/>
      <w:bookmarkEnd w:id="19"/>
    </w:p>
    <w:p w14:paraId="30F0455F" w14:textId="77777777" w:rsidR="00AB0628" w:rsidRDefault="00AB0628" w:rsidP="00AB0628">
      <w:pPr>
        <w:pStyle w:val="Heading2"/>
      </w:pPr>
      <w:r>
        <w:t>MCCH and SI change notification indications</w:t>
      </w:r>
    </w:p>
    <w:p w14:paraId="0CA22C13" w14:textId="77777777" w:rsidR="00AB0628" w:rsidRPr="00B67816" w:rsidRDefault="00AB0628" w:rsidP="00AB0628">
      <w:r w:rsidRPr="00B67816">
        <w:t xml:space="preserve">The MCCH </w:t>
      </w:r>
      <w:smartTag w:uri="urn:schemas-microsoft-com:office:smarttags" w:element="PersonName">
        <w:r w:rsidRPr="00B67816">
          <w:t>info</w:t>
        </w:r>
      </w:smartTag>
      <w:r w:rsidRPr="00B67816">
        <w:t xml:space="preserve">rmation change notification is used to </w:t>
      </w:r>
      <w:smartTag w:uri="urn:schemas-microsoft-com:office:smarttags" w:element="PersonName">
        <w:r w:rsidRPr="00B67816">
          <w:t>info</w:t>
        </w:r>
      </w:smartTag>
      <w:r w:rsidRPr="00B67816">
        <w:t xml:space="preserve">rm the UE about a change of MCCH </w:t>
      </w:r>
      <w:smartTag w:uri="urn:schemas-microsoft-com:office:smarttags" w:element="PersonName">
        <w:r w:rsidRPr="00B67816">
          <w:t>info</w:t>
        </w:r>
      </w:smartTag>
      <w:r w:rsidRPr="00B67816">
        <w:t>rmation upon session start or about the start of MBMS counting.</w:t>
      </w:r>
    </w:p>
    <w:p w14:paraId="44819CB9" w14:textId="77777777" w:rsidR="00AB0628" w:rsidRDefault="00AB0628" w:rsidP="00AB0628">
      <w:r>
        <w:t>On a legacy carrier, t</w:t>
      </w:r>
      <w:r w:rsidRPr="009C79A9">
        <w:t xml:space="preserve">he MCCH information change notifications are transmitted on the PDCCH on MBSFN subframes only. </w:t>
      </w:r>
      <w:r>
        <w:t xml:space="preserve">The subframe used to transmit MCCH change notifications is indicated with the </w:t>
      </w:r>
      <w:r w:rsidRPr="00761C7A">
        <w:rPr>
          <w:i/>
        </w:rPr>
        <w:t>notificationSF-Index</w:t>
      </w:r>
      <w:r w:rsidRPr="00761C7A">
        <w:t xml:space="preserve"> </w:t>
      </w:r>
      <w:r>
        <w:t xml:space="preserve">parameter in SIB13. </w:t>
      </w:r>
      <w:r w:rsidRPr="009C79A9">
        <w:t xml:space="preserve">Since the option with no unicast region shall be supported on the FeMBMS carrier, the MCCH </w:t>
      </w:r>
      <w:smartTag w:uri="urn:schemas-microsoft-com:office:smarttags" w:element="PersonName">
        <w:r w:rsidRPr="009C79A9">
          <w:t>info</w:t>
        </w:r>
      </w:smartTag>
      <w:r w:rsidRPr="009C79A9">
        <w:t>rmation change notifications cannot be transmitted on the MBSFN subframes. Instead, the subframes set aside for</w:t>
      </w:r>
      <w:r>
        <w:t xml:space="preserve"> cell search and system information</w:t>
      </w:r>
      <w:r w:rsidRPr="0026731D">
        <w:t>,</w:t>
      </w:r>
      <w:r>
        <w:t xml:space="preserve"> i.e. the </w:t>
      </w:r>
      <w:r w:rsidRPr="00761C7A">
        <w:t>CAS subframes</w:t>
      </w:r>
      <w:r>
        <w:t xml:space="preserve">, </w:t>
      </w:r>
      <w:r w:rsidRPr="009C79A9">
        <w:t xml:space="preserve">contain the PDCCH and </w:t>
      </w:r>
      <w:r>
        <w:t>should thus</w:t>
      </w:r>
      <w:r w:rsidRPr="009C79A9">
        <w:t xml:space="preserve"> be used for </w:t>
      </w:r>
      <w:r>
        <w:t xml:space="preserve">transmission of </w:t>
      </w:r>
      <w:r w:rsidRPr="009C79A9">
        <w:t>MCCH change notifications.</w:t>
      </w:r>
      <w:r>
        <w:t xml:space="preserve"> </w:t>
      </w:r>
    </w:p>
    <w:p w14:paraId="3B662FCC" w14:textId="77777777" w:rsidR="00AB0628" w:rsidRDefault="00AB0628" w:rsidP="00AB0628">
      <w:r>
        <w:t>The DCI 1C for MCCH change notification is defined in 3GPP TS 36.212 as follows:</w:t>
      </w:r>
    </w:p>
    <w:p w14:paraId="5A448B4F" w14:textId="77777777" w:rsidR="00AB0628" w:rsidRPr="00675A40" w:rsidRDefault="00AB0628" w:rsidP="00AB0628">
      <w:pPr>
        <w:pStyle w:val="B1"/>
        <w:rPr>
          <w:i/>
          <w:lang w:eastAsia="zh-CN"/>
        </w:rPr>
      </w:pPr>
      <w:r w:rsidRPr="00675A40">
        <w:rPr>
          <w:i/>
          <w:lang w:eastAsia="ko-KR"/>
        </w:rPr>
        <w:t>Else</w:t>
      </w:r>
      <w:r w:rsidRPr="00675A40">
        <w:rPr>
          <w:rFonts w:hint="eastAsia"/>
          <w:i/>
          <w:lang w:eastAsia="zh-CN"/>
        </w:rPr>
        <w:t xml:space="preserve"> if </w:t>
      </w:r>
      <w:r w:rsidRPr="00675A40">
        <w:rPr>
          <w:i/>
          <w:lang w:eastAsia="ko-KR"/>
        </w:rPr>
        <w:t>the format 1C is used for</w:t>
      </w:r>
      <w:r w:rsidRPr="00675A40">
        <w:rPr>
          <w:rFonts w:hint="eastAsia"/>
          <w:i/>
          <w:lang w:eastAsia="zh-CN"/>
        </w:rPr>
        <w:t xml:space="preserve"> notifying MCCH change</w:t>
      </w:r>
    </w:p>
    <w:p w14:paraId="12A14C9D" w14:textId="77777777" w:rsidR="00AB0628" w:rsidRPr="00675A40" w:rsidRDefault="00AB0628" w:rsidP="00AB0628">
      <w:pPr>
        <w:pStyle w:val="B2"/>
        <w:rPr>
          <w:i/>
          <w:lang w:eastAsia="zh-CN"/>
        </w:rPr>
      </w:pPr>
      <w:r w:rsidRPr="00675A40">
        <w:rPr>
          <w:i/>
          <w:lang w:eastAsia="zh-CN"/>
        </w:rPr>
        <w:t>-</w:t>
      </w:r>
      <w:r w:rsidRPr="00675A40">
        <w:rPr>
          <w:i/>
          <w:lang w:eastAsia="zh-CN"/>
        </w:rPr>
        <w:tab/>
      </w:r>
      <w:r w:rsidRPr="00675A40">
        <w:rPr>
          <w:rFonts w:hint="eastAsia"/>
          <w:i/>
          <w:lang w:eastAsia="zh-CN"/>
        </w:rPr>
        <w:t xml:space="preserve">Information for MCCH change notification </w:t>
      </w:r>
      <w:r w:rsidRPr="00675A40">
        <w:rPr>
          <w:i/>
          <w:lang w:eastAsia="zh-CN"/>
        </w:rPr>
        <w:t>–</w:t>
      </w:r>
      <w:r w:rsidRPr="00675A40">
        <w:rPr>
          <w:rFonts w:hint="eastAsia"/>
          <w:i/>
          <w:lang w:eastAsia="zh-CN"/>
        </w:rPr>
        <w:t xml:space="preserve"> 8 bits as defined in section 5.8.1.3 of [6]</w:t>
      </w:r>
    </w:p>
    <w:p w14:paraId="5104E0A0" w14:textId="77777777" w:rsidR="00AB0628" w:rsidRPr="00675A40" w:rsidRDefault="00AB0628" w:rsidP="00AB0628">
      <w:pPr>
        <w:pStyle w:val="B2"/>
        <w:rPr>
          <w:i/>
          <w:lang w:eastAsia="zh-CN"/>
        </w:rPr>
      </w:pPr>
      <w:r w:rsidRPr="00675A40">
        <w:rPr>
          <w:i/>
          <w:lang w:eastAsia="zh-CN"/>
        </w:rPr>
        <w:t>-</w:t>
      </w:r>
      <w:r w:rsidRPr="00675A40">
        <w:rPr>
          <w:i/>
          <w:lang w:eastAsia="zh-CN"/>
        </w:rPr>
        <w:tab/>
      </w:r>
      <w:r w:rsidRPr="00675A40">
        <w:rPr>
          <w:rFonts w:hint="eastAsia"/>
          <w:i/>
          <w:lang w:eastAsia="zh-CN"/>
        </w:rPr>
        <w:t xml:space="preserve">Reserved information bits are added until the size is equal to that of format 1C used for very compact scheduling of one PDSCH codeword </w:t>
      </w:r>
    </w:p>
    <w:p w14:paraId="432A3FCE" w14:textId="77777777" w:rsidR="00AB0628" w:rsidRDefault="00AB0628" w:rsidP="00AB0628">
      <w:r>
        <w:t>DCI 1C when used for MCCH change notification is scrambled with M-RNTI.</w:t>
      </w:r>
    </w:p>
    <w:p w14:paraId="46DE87F8" w14:textId="77777777" w:rsidR="00AB0628" w:rsidRDefault="00AB0628" w:rsidP="00AB0628">
      <w:r>
        <w:t>For the SI change notification indication, the E-UTRAN paging message contains information both about one or more UEs that are being paged with the message (as UE identities) as well as other information that is addressed to many or all UEs. Paging is used to:</w:t>
      </w:r>
    </w:p>
    <w:p w14:paraId="62130F88" w14:textId="77777777" w:rsidR="00AB0628" w:rsidRPr="00EE4D0A" w:rsidRDefault="00AB0628" w:rsidP="00AB0628">
      <w:pPr>
        <w:pStyle w:val="ListParagraph"/>
        <w:numPr>
          <w:ilvl w:val="0"/>
          <w:numId w:val="24"/>
        </w:numPr>
        <w:overflowPunct/>
        <w:autoSpaceDE/>
        <w:autoSpaceDN/>
        <w:adjustRightInd/>
        <w:spacing w:after="0"/>
        <w:jc w:val="left"/>
        <w:textAlignment w:val="auto"/>
      </w:pPr>
      <w:r w:rsidRPr="00EE4D0A">
        <w:t>transmit paging information to a UE in RRC_IDLE and/ or;</w:t>
      </w:r>
    </w:p>
    <w:p w14:paraId="1047B777" w14:textId="77777777" w:rsidR="00AB0628" w:rsidRPr="00EE4D0A" w:rsidRDefault="00AB0628" w:rsidP="00AB0628">
      <w:pPr>
        <w:pStyle w:val="ListParagraph"/>
        <w:numPr>
          <w:ilvl w:val="0"/>
          <w:numId w:val="24"/>
        </w:numPr>
        <w:overflowPunct/>
        <w:autoSpaceDE/>
        <w:autoSpaceDN/>
        <w:adjustRightInd/>
        <w:spacing w:after="0"/>
        <w:jc w:val="left"/>
        <w:textAlignment w:val="auto"/>
      </w:pPr>
      <w:r w:rsidRPr="00EE4D0A">
        <w:t>inform UEs in RRC_IDLE and UEs in RRC_CONNECTED about a system information change and/ or;</w:t>
      </w:r>
    </w:p>
    <w:p w14:paraId="2A5608A7" w14:textId="77777777" w:rsidR="00AB0628" w:rsidRPr="00EE4D0A" w:rsidRDefault="00AB0628" w:rsidP="00AB0628">
      <w:pPr>
        <w:pStyle w:val="ListParagraph"/>
        <w:numPr>
          <w:ilvl w:val="0"/>
          <w:numId w:val="24"/>
        </w:numPr>
        <w:overflowPunct/>
        <w:autoSpaceDE/>
        <w:autoSpaceDN/>
        <w:adjustRightInd/>
        <w:spacing w:after="0"/>
        <w:jc w:val="left"/>
        <w:textAlignment w:val="auto"/>
      </w:pPr>
      <w:r w:rsidRPr="00EE4D0A">
        <w:t>inform about an ETWS primary notification and/ or ETWS secondary notification and/ or;</w:t>
      </w:r>
    </w:p>
    <w:p w14:paraId="4196BFE4" w14:textId="77777777" w:rsidR="00AB0628" w:rsidRPr="00EE4D0A" w:rsidRDefault="00AB0628" w:rsidP="00AB0628">
      <w:pPr>
        <w:pStyle w:val="ListParagraph"/>
        <w:numPr>
          <w:ilvl w:val="0"/>
          <w:numId w:val="24"/>
        </w:numPr>
        <w:overflowPunct/>
        <w:autoSpaceDE/>
        <w:autoSpaceDN/>
        <w:adjustRightInd/>
        <w:spacing w:after="0"/>
        <w:jc w:val="left"/>
        <w:textAlignment w:val="auto"/>
      </w:pPr>
      <w:r w:rsidRPr="00EE4D0A">
        <w:t>inform about a CMAS notification and/ or;</w:t>
      </w:r>
    </w:p>
    <w:p w14:paraId="4F4C63C5" w14:textId="77777777" w:rsidR="00AB0628" w:rsidRPr="00EE4D0A" w:rsidRDefault="00AB0628" w:rsidP="00AB0628">
      <w:pPr>
        <w:pStyle w:val="ListParagraph"/>
        <w:numPr>
          <w:ilvl w:val="0"/>
          <w:numId w:val="24"/>
        </w:numPr>
        <w:overflowPunct/>
        <w:autoSpaceDE/>
        <w:autoSpaceDN/>
        <w:adjustRightInd/>
        <w:spacing w:after="0"/>
        <w:jc w:val="left"/>
        <w:textAlignment w:val="auto"/>
      </w:pPr>
      <w:r w:rsidRPr="00EE4D0A">
        <w:t>inform UEs in RRC_IDLE about an EAB parameters modification and/ or;</w:t>
      </w:r>
    </w:p>
    <w:p w14:paraId="409C6385" w14:textId="77777777" w:rsidR="00AB0628" w:rsidRPr="00EE4D0A" w:rsidRDefault="00AB0628" w:rsidP="00AB0628">
      <w:pPr>
        <w:pStyle w:val="ListParagraph"/>
        <w:numPr>
          <w:ilvl w:val="0"/>
          <w:numId w:val="24"/>
        </w:numPr>
        <w:overflowPunct/>
        <w:autoSpaceDE/>
        <w:autoSpaceDN/>
        <w:adjustRightInd/>
        <w:spacing w:after="0"/>
        <w:jc w:val="left"/>
        <w:textAlignment w:val="auto"/>
      </w:pPr>
      <w:r w:rsidRPr="00EE4D0A">
        <w:t>inform UEs in RRC_IDLE to perform E-UTRAN inter-frequency redistribution procedure.</w:t>
      </w:r>
    </w:p>
    <w:p w14:paraId="4AA2AED2" w14:textId="77777777" w:rsidR="00AB0628" w:rsidRDefault="00AB0628" w:rsidP="00AB0628">
      <w:r>
        <w:t xml:space="preserve">As per existing agreements, the Direct Indication information, as described in TS 36.331 could be used. </w:t>
      </w:r>
      <w:r w:rsidRPr="008130B7">
        <w:t xml:space="preserve">Bit 1 is </w:t>
      </w:r>
      <w:r>
        <w:t xml:space="preserve">then </w:t>
      </w:r>
      <w:r w:rsidRPr="008130B7">
        <w:t>the least significant bit.</w:t>
      </w:r>
    </w:p>
    <w:p w14:paraId="5E198F65" w14:textId="77777777" w:rsidR="00AB0628" w:rsidRPr="00D05729" w:rsidRDefault="00AB0628" w:rsidP="00AB0628">
      <w:pPr>
        <w:pStyle w:val="TH"/>
        <w:ind w:left="1134"/>
        <w:outlineLvl w:val="0"/>
      </w:pPr>
      <w:r>
        <w:lastRenderedPageBreak/>
        <w:t>Table 6.6</w:t>
      </w:r>
      <w:r w:rsidRPr="00D05729">
        <w:t xml:space="preserve">-1: </w:t>
      </w:r>
      <w:r>
        <w:t xml:space="preserve">Direct Indication information </w:t>
      </w:r>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AB0628" w:rsidRPr="005E73E3" w14:paraId="1E240FEA" w14:textId="77777777" w:rsidTr="009D41C6">
        <w:tc>
          <w:tcPr>
            <w:tcW w:w="959" w:type="dxa"/>
            <w:shd w:val="clear" w:color="auto" w:fill="auto"/>
          </w:tcPr>
          <w:p w14:paraId="159EFF1E" w14:textId="77777777" w:rsidR="00AB0628" w:rsidRPr="005E73E3" w:rsidRDefault="00AB0628" w:rsidP="009D41C6">
            <w:pPr>
              <w:pStyle w:val="TAH"/>
              <w:rPr>
                <w:rFonts w:eastAsia="Calibri"/>
              </w:rPr>
            </w:pPr>
            <w:r w:rsidRPr="005E73E3">
              <w:rPr>
                <w:rFonts w:eastAsia="Calibri"/>
              </w:rPr>
              <w:t>Bit</w:t>
            </w:r>
          </w:p>
        </w:tc>
        <w:tc>
          <w:tcPr>
            <w:tcW w:w="8253" w:type="dxa"/>
            <w:shd w:val="clear" w:color="auto" w:fill="auto"/>
          </w:tcPr>
          <w:p w14:paraId="0FADEB2E" w14:textId="77777777" w:rsidR="00AB0628" w:rsidRPr="005E73E3" w:rsidRDefault="00AB0628" w:rsidP="009D41C6">
            <w:pPr>
              <w:pStyle w:val="TAH"/>
              <w:rPr>
                <w:rFonts w:eastAsia="Calibri"/>
              </w:rPr>
            </w:pPr>
            <w:r w:rsidRPr="005E73E3">
              <w:rPr>
                <w:rFonts w:eastAsia="Calibri"/>
              </w:rPr>
              <w:t xml:space="preserve">Field in </w:t>
            </w:r>
            <w:r w:rsidRPr="005E73E3">
              <w:rPr>
                <w:rFonts w:eastAsia="Calibri"/>
                <w:i/>
              </w:rPr>
              <w:t>Paging</w:t>
            </w:r>
            <w:r w:rsidRPr="005E73E3">
              <w:rPr>
                <w:rFonts w:eastAsia="Calibri"/>
              </w:rPr>
              <w:t xml:space="preserve"> message</w:t>
            </w:r>
          </w:p>
        </w:tc>
      </w:tr>
      <w:tr w:rsidR="00AB0628" w:rsidRPr="005E73E3" w14:paraId="42EDF273" w14:textId="77777777" w:rsidTr="009D41C6">
        <w:tc>
          <w:tcPr>
            <w:tcW w:w="959" w:type="dxa"/>
            <w:shd w:val="clear" w:color="auto" w:fill="auto"/>
          </w:tcPr>
          <w:p w14:paraId="6883536E" w14:textId="77777777" w:rsidR="00AB0628" w:rsidRPr="005E73E3" w:rsidRDefault="00AB0628" w:rsidP="009D41C6">
            <w:pPr>
              <w:pStyle w:val="TALCharChar"/>
              <w:rPr>
                <w:lang w:val="en-US"/>
              </w:rPr>
            </w:pPr>
            <w:r w:rsidRPr="005E73E3">
              <w:rPr>
                <w:lang w:val="en-US"/>
              </w:rPr>
              <w:t>1</w:t>
            </w:r>
          </w:p>
        </w:tc>
        <w:tc>
          <w:tcPr>
            <w:tcW w:w="8253" w:type="dxa"/>
            <w:shd w:val="clear" w:color="auto" w:fill="auto"/>
          </w:tcPr>
          <w:p w14:paraId="1124917C" w14:textId="77777777" w:rsidR="00AB0628" w:rsidRPr="008130B7" w:rsidRDefault="00AB0628" w:rsidP="009D41C6">
            <w:pPr>
              <w:pStyle w:val="TAL"/>
              <w:rPr>
                <w:rFonts w:eastAsia="Calibri"/>
                <w:i/>
                <w:iCs/>
                <w:kern w:val="2"/>
                <w:lang w:val="en-US"/>
              </w:rPr>
            </w:pPr>
            <w:r w:rsidRPr="008130B7">
              <w:rPr>
                <w:rFonts w:eastAsia="Calibri"/>
                <w:i/>
                <w:iCs/>
                <w:kern w:val="2"/>
                <w:lang w:val="en-US"/>
              </w:rPr>
              <w:t>systemInfoModification</w:t>
            </w:r>
          </w:p>
        </w:tc>
      </w:tr>
      <w:tr w:rsidR="00AB0628" w:rsidRPr="005E73E3" w14:paraId="2ADCDEE8" w14:textId="77777777" w:rsidTr="009D41C6">
        <w:tc>
          <w:tcPr>
            <w:tcW w:w="959" w:type="dxa"/>
            <w:shd w:val="clear" w:color="auto" w:fill="auto"/>
          </w:tcPr>
          <w:p w14:paraId="3D7B0CA8" w14:textId="77777777" w:rsidR="00AB0628" w:rsidRPr="005E73E3" w:rsidRDefault="00AB0628" w:rsidP="009D41C6">
            <w:pPr>
              <w:pStyle w:val="TALCharChar"/>
              <w:rPr>
                <w:lang w:val="en-US"/>
              </w:rPr>
            </w:pPr>
            <w:r w:rsidRPr="005E73E3">
              <w:rPr>
                <w:lang w:val="en-US"/>
              </w:rPr>
              <w:t>2</w:t>
            </w:r>
          </w:p>
        </w:tc>
        <w:tc>
          <w:tcPr>
            <w:tcW w:w="8253" w:type="dxa"/>
            <w:shd w:val="clear" w:color="auto" w:fill="auto"/>
          </w:tcPr>
          <w:p w14:paraId="34A14B92" w14:textId="77777777" w:rsidR="00AB0628" w:rsidRPr="008130B7" w:rsidRDefault="00AB0628" w:rsidP="009D41C6">
            <w:pPr>
              <w:pStyle w:val="TAL"/>
              <w:rPr>
                <w:rFonts w:eastAsia="Calibri"/>
                <w:i/>
                <w:iCs/>
                <w:kern w:val="2"/>
                <w:szCs w:val="22"/>
                <w:lang w:val="en-US"/>
              </w:rPr>
            </w:pPr>
            <w:r w:rsidRPr="008130B7">
              <w:rPr>
                <w:rFonts w:eastAsia="Calibri"/>
                <w:i/>
                <w:iCs/>
                <w:kern w:val="2"/>
                <w:szCs w:val="22"/>
                <w:lang w:val="en-US"/>
              </w:rPr>
              <w:t>etws-Indication</w:t>
            </w:r>
          </w:p>
        </w:tc>
      </w:tr>
      <w:tr w:rsidR="00AB0628" w:rsidRPr="005E73E3" w14:paraId="2CD81C13" w14:textId="77777777" w:rsidTr="009D41C6">
        <w:tc>
          <w:tcPr>
            <w:tcW w:w="959" w:type="dxa"/>
            <w:shd w:val="clear" w:color="auto" w:fill="auto"/>
          </w:tcPr>
          <w:p w14:paraId="76602CF7" w14:textId="77777777" w:rsidR="00AB0628" w:rsidRPr="005E73E3" w:rsidRDefault="00AB0628" w:rsidP="009D41C6">
            <w:pPr>
              <w:pStyle w:val="TALCharChar"/>
              <w:rPr>
                <w:lang w:val="en-US"/>
              </w:rPr>
            </w:pPr>
            <w:r w:rsidRPr="005E73E3">
              <w:rPr>
                <w:lang w:val="en-US"/>
              </w:rPr>
              <w:t>3</w:t>
            </w:r>
          </w:p>
        </w:tc>
        <w:tc>
          <w:tcPr>
            <w:tcW w:w="8253" w:type="dxa"/>
            <w:shd w:val="clear" w:color="auto" w:fill="auto"/>
          </w:tcPr>
          <w:p w14:paraId="62A9F2E5" w14:textId="77777777" w:rsidR="00AB0628" w:rsidRPr="008130B7" w:rsidRDefault="00AB0628" w:rsidP="009D41C6">
            <w:pPr>
              <w:pStyle w:val="TAL"/>
              <w:rPr>
                <w:rFonts w:eastAsia="Calibri"/>
                <w:i/>
                <w:iCs/>
                <w:kern w:val="2"/>
                <w:szCs w:val="22"/>
                <w:lang w:val="en-US"/>
              </w:rPr>
            </w:pPr>
            <w:r w:rsidRPr="008130B7">
              <w:rPr>
                <w:rFonts w:eastAsia="Calibri"/>
                <w:i/>
                <w:iCs/>
                <w:kern w:val="2"/>
                <w:szCs w:val="22"/>
                <w:lang w:val="en-US"/>
              </w:rPr>
              <w:t>cmas-Indication</w:t>
            </w:r>
          </w:p>
        </w:tc>
      </w:tr>
      <w:tr w:rsidR="00AB0628" w:rsidRPr="005E73E3" w14:paraId="727157E3" w14:textId="77777777" w:rsidTr="009D41C6">
        <w:tc>
          <w:tcPr>
            <w:tcW w:w="959" w:type="dxa"/>
            <w:shd w:val="clear" w:color="auto" w:fill="auto"/>
          </w:tcPr>
          <w:p w14:paraId="79B9D96B" w14:textId="77777777" w:rsidR="00AB0628" w:rsidRPr="005E73E3" w:rsidRDefault="00AB0628" w:rsidP="009D41C6">
            <w:pPr>
              <w:pStyle w:val="TALCharChar"/>
              <w:rPr>
                <w:lang w:val="en-US"/>
              </w:rPr>
            </w:pPr>
            <w:r w:rsidRPr="005E73E3">
              <w:rPr>
                <w:lang w:val="en-US"/>
              </w:rPr>
              <w:t>4</w:t>
            </w:r>
          </w:p>
        </w:tc>
        <w:tc>
          <w:tcPr>
            <w:tcW w:w="8253" w:type="dxa"/>
            <w:shd w:val="clear" w:color="auto" w:fill="auto"/>
          </w:tcPr>
          <w:p w14:paraId="69D6D9E0" w14:textId="77777777" w:rsidR="00AB0628" w:rsidRPr="008130B7" w:rsidRDefault="00AB0628" w:rsidP="009D41C6">
            <w:pPr>
              <w:pStyle w:val="TAL"/>
              <w:rPr>
                <w:rFonts w:eastAsia="Calibri"/>
                <w:i/>
                <w:iCs/>
                <w:kern w:val="2"/>
                <w:szCs w:val="22"/>
                <w:lang w:val="en-US"/>
              </w:rPr>
            </w:pPr>
            <w:r w:rsidRPr="008130B7">
              <w:rPr>
                <w:rFonts w:eastAsia="Calibri"/>
                <w:i/>
                <w:iCs/>
                <w:kern w:val="2"/>
                <w:szCs w:val="22"/>
                <w:lang w:val="en-US"/>
              </w:rPr>
              <w:t>eab-ParamModification</w:t>
            </w:r>
          </w:p>
        </w:tc>
      </w:tr>
      <w:tr w:rsidR="00AB0628" w:rsidRPr="005E73E3" w14:paraId="201C347E" w14:textId="77777777" w:rsidTr="009D41C6">
        <w:tc>
          <w:tcPr>
            <w:tcW w:w="959" w:type="dxa"/>
            <w:shd w:val="clear" w:color="auto" w:fill="auto"/>
          </w:tcPr>
          <w:p w14:paraId="0145A6CA" w14:textId="77777777" w:rsidR="00AB0628" w:rsidRPr="005E73E3" w:rsidRDefault="00AB0628" w:rsidP="009D41C6">
            <w:pPr>
              <w:pStyle w:val="TALCharChar"/>
              <w:rPr>
                <w:lang w:val="en-US"/>
              </w:rPr>
            </w:pPr>
            <w:r w:rsidRPr="005E73E3">
              <w:rPr>
                <w:lang w:val="en-US"/>
              </w:rPr>
              <w:t>5</w:t>
            </w:r>
          </w:p>
        </w:tc>
        <w:tc>
          <w:tcPr>
            <w:tcW w:w="8253" w:type="dxa"/>
            <w:shd w:val="clear" w:color="auto" w:fill="auto"/>
          </w:tcPr>
          <w:p w14:paraId="681C48A8" w14:textId="77777777" w:rsidR="00AB0628" w:rsidRPr="008130B7" w:rsidRDefault="00AB0628" w:rsidP="009D41C6">
            <w:pPr>
              <w:pStyle w:val="TAL"/>
              <w:rPr>
                <w:rFonts w:eastAsia="Calibri"/>
                <w:i/>
                <w:iCs/>
                <w:kern w:val="2"/>
                <w:szCs w:val="22"/>
                <w:lang w:val="en-US"/>
              </w:rPr>
            </w:pPr>
            <w:r w:rsidRPr="008130B7">
              <w:rPr>
                <w:rFonts w:eastAsia="Calibri"/>
                <w:i/>
                <w:iCs/>
                <w:kern w:val="2"/>
                <w:szCs w:val="22"/>
                <w:lang w:val="en-US"/>
              </w:rPr>
              <w:t>systemInfoModification-eDRX</w:t>
            </w:r>
          </w:p>
        </w:tc>
      </w:tr>
      <w:tr w:rsidR="00AB0628" w:rsidRPr="005E73E3" w14:paraId="70962682" w14:textId="77777777" w:rsidTr="009D41C6">
        <w:tc>
          <w:tcPr>
            <w:tcW w:w="959" w:type="dxa"/>
            <w:shd w:val="clear" w:color="auto" w:fill="auto"/>
          </w:tcPr>
          <w:p w14:paraId="75169472" w14:textId="77777777" w:rsidR="00AB0628" w:rsidRPr="005E73E3" w:rsidRDefault="00AB0628" w:rsidP="009D41C6">
            <w:pPr>
              <w:pStyle w:val="TALCharChar"/>
              <w:rPr>
                <w:lang w:val="en-US"/>
              </w:rPr>
            </w:pPr>
            <w:r w:rsidRPr="005E73E3">
              <w:rPr>
                <w:lang w:val="en-US"/>
              </w:rPr>
              <w:t>6, 7, 8</w:t>
            </w:r>
          </w:p>
        </w:tc>
        <w:tc>
          <w:tcPr>
            <w:tcW w:w="8253" w:type="dxa"/>
            <w:shd w:val="clear" w:color="auto" w:fill="auto"/>
          </w:tcPr>
          <w:p w14:paraId="7E49CEF9" w14:textId="77777777" w:rsidR="00AB0628" w:rsidRPr="005E73E3" w:rsidRDefault="00AB0628" w:rsidP="009D41C6">
            <w:pPr>
              <w:pStyle w:val="TALCharChar"/>
              <w:rPr>
                <w:lang w:val="en-US"/>
              </w:rPr>
            </w:pPr>
            <w:r w:rsidRPr="005E73E3">
              <w:rPr>
                <w:lang w:val="en-US"/>
              </w:rPr>
              <w:t>Not used, and shall be ignored by UE</w:t>
            </w:r>
            <w:r>
              <w:rPr>
                <w:lang w:val="en-US"/>
              </w:rPr>
              <w:t xml:space="preserve"> if received.</w:t>
            </w:r>
          </w:p>
        </w:tc>
      </w:tr>
    </w:tbl>
    <w:p w14:paraId="4B503366" w14:textId="77777777" w:rsidR="00AB0628" w:rsidRDefault="00AB0628" w:rsidP="00AB0628"/>
    <w:p w14:paraId="5ED0B8BA" w14:textId="77777777" w:rsidR="00AB0628" w:rsidRDefault="00AB0628" w:rsidP="00AB0628">
      <w:r>
        <w:t>In MTC work, a Direct Indication information is conveyed to the UE by DCI format 6-2 (3GPP TS 36.212) which is scrambled by P-RNTI.</w:t>
      </w:r>
    </w:p>
    <w:p w14:paraId="084BAE43" w14:textId="66474020" w:rsidR="00AB0628" w:rsidRDefault="00AB0628" w:rsidP="00AB0628">
      <w:r>
        <w:t xml:space="preserve">Options are that </w:t>
      </w:r>
      <w:r w:rsidR="008E1FBC">
        <w:t>both DCI 1C (M-RNTI) and DCI 6-2</w:t>
      </w:r>
      <w:r>
        <w:t xml:space="preserve"> (P-RNTI) are used as those are defined currently or these indications are combined. The needed information from the direct indication information is the three first bits thus either the whole direct indication information or the three first bits may be added to the meaningful content of DCI 1C.</w:t>
      </w:r>
    </w:p>
    <w:p w14:paraId="5A68E906" w14:textId="77777777" w:rsidR="00AB0628" w:rsidRPr="00761C7A" w:rsidRDefault="00AB0628" w:rsidP="00AB0628"/>
    <w:p w14:paraId="05C07D39" w14:textId="0248471A" w:rsidR="00AB0628" w:rsidRPr="00761C7A" w:rsidRDefault="00AB0628" w:rsidP="00AB0628">
      <w:pPr>
        <w:pStyle w:val="Observation"/>
      </w:pPr>
      <w:bookmarkStart w:id="20" w:name="_Toc466049948"/>
      <w:bookmarkStart w:id="21" w:name="_Toc466050920"/>
      <w:bookmarkStart w:id="22" w:name="_Toc466054360"/>
      <w:r>
        <w:t xml:space="preserve">From RAN2 perspective MCCH and SI change notifications can be combined in DCI 1C scrambled with M-RNTI. At least RAN2 can assume that these change </w:t>
      </w:r>
      <w:r w:rsidR="007B286B">
        <w:t>notifications</w:t>
      </w:r>
      <w:r>
        <w:t xml:space="preserve"> can be send in PDCCH in same subframe.</w:t>
      </w:r>
      <w:bookmarkEnd w:id="20"/>
      <w:bookmarkEnd w:id="21"/>
      <w:bookmarkEnd w:id="22"/>
    </w:p>
    <w:p w14:paraId="7A180BAE" w14:textId="77777777" w:rsidR="00401390" w:rsidRDefault="00401390" w:rsidP="00E83657">
      <w:pPr>
        <w:rPr>
          <w:highlight w:val="yellow"/>
        </w:rPr>
      </w:pPr>
    </w:p>
    <w:p w14:paraId="5387245F" w14:textId="77777777" w:rsidR="003742AC" w:rsidRPr="00CE0424" w:rsidRDefault="003742AC" w:rsidP="006E062C"/>
    <w:p w14:paraId="028B2E1A" w14:textId="77777777" w:rsidR="00C01F33" w:rsidRPr="00CE0424" w:rsidRDefault="00C01F33" w:rsidP="00CE0424">
      <w:pPr>
        <w:pStyle w:val="Heading1"/>
      </w:pPr>
      <w:r w:rsidRPr="00CE0424">
        <w:t>Conclusion</w:t>
      </w:r>
    </w:p>
    <w:p w14:paraId="37C46E3F" w14:textId="77777777" w:rsidR="008E1FBC" w:rsidRDefault="00423DC5" w:rsidP="00423DC5">
      <w:pPr>
        <w:rPr>
          <w:noProof/>
        </w:rPr>
      </w:pPr>
      <w:r>
        <w:t>Based on the discussion we have the following o</w:t>
      </w:r>
      <w:r w:rsidRPr="00423DC5">
        <w:t>bservations and proposals.</w:t>
      </w:r>
      <w:r w:rsidR="008E065E" w:rsidRPr="00423DC5">
        <w:t xml:space="preserve"> </w:t>
      </w:r>
      <w:r w:rsidR="008E065E">
        <w:rPr>
          <w:b/>
          <w:bCs/>
        </w:rPr>
        <w:fldChar w:fldCharType="begin"/>
      </w:r>
      <w:r w:rsidR="008E065E" w:rsidRPr="00423DC5">
        <w:rPr>
          <w:b/>
          <w:bCs/>
        </w:rPr>
        <w:instrText xml:space="preserve"> TOC \f \n \t "Observation;1" </w:instrText>
      </w:r>
      <w:r w:rsidR="008E065E">
        <w:rPr>
          <w:b/>
          <w:bCs/>
        </w:rPr>
        <w:fldChar w:fldCharType="separate"/>
      </w:r>
    </w:p>
    <w:p w14:paraId="05C626E1" w14:textId="77777777" w:rsidR="008E1FBC" w:rsidRPr="008E1FBC" w:rsidRDefault="008E1FBC">
      <w:pPr>
        <w:pStyle w:val="TOC1"/>
        <w:rPr>
          <w:rFonts w:asciiTheme="minorHAnsi" w:eastAsiaTheme="minorEastAsia" w:hAnsiTheme="minorHAnsi" w:cstheme="minorBidi"/>
          <w:b w:val="0"/>
          <w:sz w:val="22"/>
          <w:lang w:eastAsia="fi-FI"/>
        </w:rPr>
      </w:pPr>
      <w:r>
        <w:t>Observation 1</w:t>
      </w:r>
      <w:r w:rsidRPr="008E1FBC">
        <w:rPr>
          <w:rFonts w:asciiTheme="minorHAnsi" w:eastAsiaTheme="minorEastAsia" w:hAnsiTheme="minorHAnsi" w:cstheme="minorBidi"/>
          <w:b w:val="0"/>
          <w:sz w:val="22"/>
          <w:lang w:eastAsia="fi-FI"/>
        </w:rPr>
        <w:tab/>
      </w:r>
      <w:r w:rsidRPr="003C232D">
        <w:rPr>
          <w:lang w:eastAsia="en-GB"/>
        </w:rPr>
        <w:t>It could be assumed that MCCH information changes more often than the BCCH information thus reusing MCCH modification periodicities for both MCCH and SI modification notifications could be acceptable</w:t>
      </w:r>
      <w:r>
        <w:t>.</w:t>
      </w:r>
    </w:p>
    <w:p w14:paraId="1DCE3DDD" w14:textId="77777777" w:rsidR="008E1FBC" w:rsidRPr="008E1FBC" w:rsidRDefault="008E1FBC">
      <w:pPr>
        <w:pStyle w:val="TOC1"/>
        <w:rPr>
          <w:rFonts w:asciiTheme="minorHAnsi" w:eastAsiaTheme="minorEastAsia" w:hAnsiTheme="minorHAnsi" w:cstheme="minorBidi"/>
          <w:b w:val="0"/>
          <w:sz w:val="22"/>
          <w:lang w:eastAsia="fi-FI"/>
        </w:rPr>
      </w:pPr>
      <w:r>
        <w:t>Observation 2</w:t>
      </w:r>
      <w:r w:rsidRPr="008E1FBC">
        <w:rPr>
          <w:rFonts w:asciiTheme="minorHAnsi" w:eastAsiaTheme="minorEastAsia" w:hAnsiTheme="minorHAnsi" w:cstheme="minorBidi"/>
          <w:b w:val="0"/>
          <w:sz w:val="22"/>
          <w:lang w:eastAsia="fi-FI"/>
        </w:rPr>
        <w:tab/>
      </w:r>
      <w:r>
        <w:t>From RAN2 perspective MCCH and SI change notifications can be combined in DCI 1C scrambled with M-RNTI. At least RAN2 can assume that these change notifications can be send in PDCCH in same subframe.</w:t>
      </w:r>
    </w:p>
    <w:p w14:paraId="398231A3" w14:textId="77777777" w:rsidR="008E1FBC" w:rsidRDefault="008E065E" w:rsidP="008E065E">
      <w:pPr>
        <w:pStyle w:val="BodyText"/>
        <w:rPr>
          <w:noProof/>
        </w:rPr>
      </w:pPr>
      <w:r>
        <w:rPr>
          <w:b/>
          <w:bCs/>
        </w:rPr>
        <w:fldChar w:fldCharType="end"/>
      </w:r>
      <w:r>
        <w:rPr>
          <w:b/>
          <w:bCs/>
        </w:rPr>
        <w:fldChar w:fldCharType="begin"/>
      </w:r>
      <w:r>
        <w:rPr>
          <w:b/>
          <w:bCs/>
        </w:rPr>
        <w:instrText xml:space="preserve"> TOC \f \n \p " " \t "Proposal;1" </w:instrText>
      </w:r>
      <w:r>
        <w:rPr>
          <w:b/>
          <w:bCs/>
        </w:rPr>
        <w:fldChar w:fldCharType="separate"/>
      </w:r>
    </w:p>
    <w:p w14:paraId="52B71926" w14:textId="77777777" w:rsidR="008E1FBC" w:rsidRPr="008E1FBC" w:rsidRDefault="008E1FBC">
      <w:pPr>
        <w:pStyle w:val="TOC1"/>
        <w:rPr>
          <w:rFonts w:asciiTheme="minorHAnsi" w:eastAsiaTheme="minorEastAsia" w:hAnsiTheme="minorHAnsi" w:cstheme="minorBidi"/>
          <w:b w:val="0"/>
          <w:sz w:val="22"/>
          <w:lang w:eastAsia="fi-FI"/>
        </w:rPr>
      </w:pPr>
      <w:r>
        <w:t>Proposal 1</w:t>
      </w:r>
      <w:r w:rsidRPr="008E1FBC">
        <w:rPr>
          <w:rFonts w:asciiTheme="minorHAnsi" w:eastAsiaTheme="minorEastAsia" w:hAnsiTheme="minorHAnsi" w:cstheme="minorBidi"/>
          <w:b w:val="0"/>
          <w:sz w:val="22"/>
          <w:lang w:eastAsia="fi-FI"/>
        </w:rPr>
        <w:tab/>
      </w:r>
      <w:r>
        <w:t>On an FeMBMS carrier, reuse MCCH change notification periodicity for both MCCH and BCCH change notifications.</w:t>
      </w:r>
    </w:p>
    <w:p w14:paraId="554CA5F6" w14:textId="77777777" w:rsidR="008E1FBC" w:rsidRPr="008E1FBC" w:rsidRDefault="008E1FBC">
      <w:pPr>
        <w:pStyle w:val="TOC1"/>
        <w:rPr>
          <w:rFonts w:asciiTheme="minorHAnsi" w:eastAsiaTheme="minorEastAsia" w:hAnsiTheme="minorHAnsi" w:cstheme="minorBidi"/>
          <w:b w:val="0"/>
          <w:sz w:val="22"/>
          <w:lang w:eastAsia="fi-FI"/>
        </w:rPr>
      </w:pPr>
      <w:r>
        <w:t>Proposal 2</w:t>
      </w:r>
      <w:r w:rsidRPr="008E1FBC">
        <w:rPr>
          <w:rFonts w:asciiTheme="minorHAnsi" w:eastAsiaTheme="minorEastAsia" w:hAnsiTheme="minorHAnsi" w:cstheme="minorBidi"/>
          <w:b w:val="0"/>
          <w:sz w:val="22"/>
          <w:lang w:eastAsia="fi-FI"/>
        </w:rPr>
        <w:tab/>
      </w:r>
      <w:r>
        <w:t>On an FeMBMS carrier, MCCH and BCCH change notifications are sent on the PDCCH in subframe #0.</w:t>
      </w:r>
    </w:p>
    <w:p w14:paraId="7887C26E" w14:textId="77777777" w:rsidR="008E1FBC" w:rsidRPr="008E1FBC" w:rsidRDefault="008E1FBC">
      <w:pPr>
        <w:pStyle w:val="TOC1"/>
        <w:rPr>
          <w:rFonts w:asciiTheme="minorHAnsi" w:eastAsiaTheme="minorEastAsia" w:hAnsiTheme="minorHAnsi" w:cstheme="minorBidi"/>
          <w:b w:val="0"/>
          <w:sz w:val="22"/>
          <w:lang w:eastAsia="fi-FI"/>
        </w:rPr>
      </w:pPr>
      <w:r>
        <w:t>Proposal 3</w:t>
      </w:r>
      <w:r w:rsidRPr="008E1FBC">
        <w:rPr>
          <w:rFonts w:asciiTheme="minorHAnsi" w:eastAsiaTheme="minorEastAsia" w:hAnsiTheme="minorHAnsi" w:cstheme="minorBidi"/>
          <w:b w:val="0"/>
          <w:sz w:val="22"/>
          <w:lang w:eastAsia="fi-FI"/>
        </w:rPr>
        <w:tab/>
      </w:r>
      <w:r>
        <w:t xml:space="preserve">Reuse the </w:t>
      </w:r>
      <w:r w:rsidRPr="00F54633">
        <w:rPr>
          <w:i/>
          <w:lang w:eastAsia="en-GB"/>
        </w:rPr>
        <w:t>notificationRepetitionCoeff</w:t>
      </w:r>
      <w:r>
        <w:t xml:space="preserve"> and </w:t>
      </w:r>
      <w:r w:rsidRPr="00F54633">
        <w:rPr>
          <w:i/>
          <w:lang w:eastAsia="en-GB"/>
        </w:rPr>
        <w:t>notificationOffset</w:t>
      </w:r>
      <w:r>
        <w:t xml:space="preserve"> parameters for configuring common periodicity for MCCH and BCCH change notifications.</w:t>
      </w:r>
    </w:p>
    <w:p w14:paraId="7E127E9B" w14:textId="77777777" w:rsidR="00311702" w:rsidRPr="00D04434" w:rsidRDefault="008E065E" w:rsidP="00AB0BC8">
      <w:pPr>
        <w:rPr>
          <w:b/>
          <w:bCs/>
        </w:rPr>
      </w:pPr>
      <w:r>
        <w:rPr>
          <w:b/>
          <w:bCs/>
        </w:rPr>
        <w:fldChar w:fldCharType="end"/>
      </w:r>
    </w:p>
    <w:sectPr w:rsidR="00311702" w:rsidRPr="00D044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A30C4" w14:textId="77777777" w:rsidR="008260F1" w:rsidRDefault="008260F1">
      <w:r>
        <w:separator/>
      </w:r>
    </w:p>
  </w:endnote>
  <w:endnote w:type="continuationSeparator" w:id="0">
    <w:p w14:paraId="0B2D6145" w14:textId="77777777" w:rsidR="008260F1" w:rsidRDefault="0082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12B8701A" w:rsidR="00224EAD" w:rsidRDefault="00224E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5BD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5BD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903B7" w14:textId="77777777" w:rsidR="008260F1" w:rsidRDefault="008260F1">
      <w:r>
        <w:separator/>
      </w:r>
    </w:p>
  </w:footnote>
  <w:footnote w:type="continuationSeparator" w:id="0">
    <w:p w14:paraId="2BE1EBA6" w14:textId="77777777" w:rsidR="008260F1" w:rsidRDefault="00826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224EAD" w:rsidRDefault="00224E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1E1414D9"/>
    <w:multiLevelType w:val="hybridMultilevel"/>
    <w:tmpl w:val="2EBC6E88"/>
    <w:lvl w:ilvl="0" w:tplc="A7DADF9E">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1B0830"/>
    <w:multiLevelType w:val="hybridMultilevel"/>
    <w:tmpl w:val="71149BD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17"/>
  </w:num>
  <w:num w:numId="3">
    <w:abstractNumId w:val="14"/>
  </w:num>
  <w:num w:numId="4">
    <w:abstractNumId w:val="15"/>
  </w:num>
  <w:num w:numId="5">
    <w:abstractNumId w:val="12"/>
  </w:num>
  <w:num w:numId="6">
    <w:abstractNumId w:val="16"/>
  </w:num>
  <w:num w:numId="7">
    <w:abstractNumId w:val="19"/>
  </w:num>
  <w:num w:numId="8">
    <w:abstractNumId w:val="13"/>
  </w:num>
  <w:num w:numId="9">
    <w:abstractNumId w:val="11"/>
  </w:num>
  <w:num w:numId="10">
    <w:abstractNumId w:val="2"/>
  </w:num>
  <w:num w:numId="11">
    <w:abstractNumId w:val="1"/>
  </w:num>
  <w:num w:numId="12">
    <w:abstractNumId w:val="0"/>
  </w:num>
  <w:num w:numId="13">
    <w:abstractNumId w:val="18"/>
  </w:num>
  <w:num w:numId="14">
    <w:abstractNumId w:val="5"/>
  </w:num>
  <w:num w:numId="15">
    <w:abstractNumId w:val="7"/>
  </w:num>
  <w:num w:numId="16">
    <w:abstractNumId w:val="8"/>
  </w:num>
  <w:num w:numId="17">
    <w:abstractNumId w:val="23"/>
  </w:num>
  <w:num w:numId="18">
    <w:abstractNumId w:val="6"/>
  </w:num>
  <w:num w:numId="19">
    <w:abstractNumId w:val="22"/>
  </w:num>
  <w:num w:numId="20">
    <w:abstractNumId w:val="10"/>
  </w:num>
  <w:num w:numId="21">
    <w:abstractNumId w:val="4"/>
  </w:num>
  <w:num w:numId="22">
    <w:abstractNumId w:val="21"/>
  </w:num>
  <w:num w:numId="23">
    <w:abstractNumId w:val="20"/>
  </w:num>
  <w:num w:numId="24">
    <w:abstractNumId w:val="9"/>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ACD"/>
    <w:rsid w:val="00011B28"/>
    <w:rsid w:val="00015D15"/>
    <w:rsid w:val="0002564D"/>
    <w:rsid w:val="00025ECA"/>
    <w:rsid w:val="00027939"/>
    <w:rsid w:val="0003062B"/>
    <w:rsid w:val="000325B8"/>
    <w:rsid w:val="00034C15"/>
    <w:rsid w:val="00036BA1"/>
    <w:rsid w:val="000422E2"/>
    <w:rsid w:val="00042F22"/>
    <w:rsid w:val="000444EF"/>
    <w:rsid w:val="00052A07"/>
    <w:rsid w:val="000534E3"/>
    <w:rsid w:val="0005473F"/>
    <w:rsid w:val="0005606A"/>
    <w:rsid w:val="00057117"/>
    <w:rsid w:val="000616E7"/>
    <w:rsid w:val="0006487E"/>
    <w:rsid w:val="00065E1A"/>
    <w:rsid w:val="000662C6"/>
    <w:rsid w:val="0007467D"/>
    <w:rsid w:val="00074D2B"/>
    <w:rsid w:val="00077E5F"/>
    <w:rsid w:val="0008036A"/>
    <w:rsid w:val="00081AE6"/>
    <w:rsid w:val="00082089"/>
    <w:rsid w:val="00082CF4"/>
    <w:rsid w:val="000855EB"/>
    <w:rsid w:val="00085B52"/>
    <w:rsid w:val="00085D3B"/>
    <w:rsid w:val="000866F2"/>
    <w:rsid w:val="0009009F"/>
    <w:rsid w:val="00091557"/>
    <w:rsid w:val="000924C1"/>
    <w:rsid w:val="000924F0"/>
    <w:rsid w:val="00093474"/>
    <w:rsid w:val="0009510F"/>
    <w:rsid w:val="000A1B7B"/>
    <w:rsid w:val="000A56F2"/>
    <w:rsid w:val="000A781E"/>
    <w:rsid w:val="000B2719"/>
    <w:rsid w:val="000B2B03"/>
    <w:rsid w:val="000B3A8F"/>
    <w:rsid w:val="000B4AB9"/>
    <w:rsid w:val="000B58C3"/>
    <w:rsid w:val="000B61E9"/>
    <w:rsid w:val="000B62EC"/>
    <w:rsid w:val="000C165A"/>
    <w:rsid w:val="000C2E19"/>
    <w:rsid w:val="000D0D07"/>
    <w:rsid w:val="000D4797"/>
    <w:rsid w:val="000E0527"/>
    <w:rsid w:val="000E1E92"/>
    <w:rsid w:val="000E6B43"/>
    <w:rsid w:val="000F06D6"/>
    <w:rsid w:val="000F0EB1"/>
    <w:rsid w:val="000F1106"/>
    <w:rsid w:val="000F3BE9"/>
    <w:rsid w:val="000F3F6C"/>
    <w:rsid w:val="000F52EF"/>
    <w:rsid w:val="000F6DF3"/>
    <w:rsid w:val="001005FF"/>
    <w:rsid w:val="001062FB"/>
    <w:rsid w:val="001063E6"/>
    <w:rsid w:val="00106FAC"/>
    <w:rsid w:val="00111B8F"/>
    <w:rsid w:val="00113CF4"/>
    <w:rsid w:val="001153EA"/>
    <w:rsid w:val="00115643"/>
    <w:rsid w:val="00116765"/>
    <w:rsid w:val="00117776"/>
    <w:rsid w:val="001219F5"/>
    <w:rsid w:val="00121A20"/>
    <w:rsid w:val="00122F2E"/>
    <w:rsid w:val="0012377F"/>
    <w:rsid w:val="00123837"/>
    <w:rsid w:val="00124314"/>
    <w:rsid w:val="00126B4A"/>
    <w:rsid w:val="0013265B"/>
    <w:rsid w:val="00132FD0"/>
    <w:rsid w:val="001344C0"/>
    <w:rsid w:val="001346FA"/>
    <w:rsid w:val="00135252"/>
    <w:rsid w:val="00135C4C"/>
    <w:rsid w:val="00137AB5"/>
    <w:rsid w:val="00137F0B"/>
    <w:rsid w:val="00141499"/>
    <w:rsid w:val="00144D12"/>
    <w:rsid w:val="00151E23"/>
    <w:rsid w:val="001526E0"/>
    <w:rsid w:val="001551B5"/>
    <w:rsid w:val="0015594F"/>
    <w:rsid w:val="00162414"/>
    <w:rsid w:val="001643A8"/>
    <w:rsid w:val="001659C1"/>
    <w:rsid w:val="00166987"/>
    <w:rsid w:val="0017361B"/>
    <w:rsid w:val="00173A8E"/>
    <w:rsid w:val="00177795"/>
    <w:rsid w:val="0018143F"/>
    <w:rsid w:val="0018305E"/>
    <w:rsid w:val="00185BD4"/>
    <w:rsid w:val="00190AC1"/>
    <w:rsid w:val="0019341A"/>
    <w:rsid w:val="00197BAD"/>
    <w:rsid w:val="00197DF9"/>
    <w:rsid w:val="001A1987"/>
    <w:rsid w:val="001A2564"/>
    <w:rsid w:val="001A6173"/>
    <w:rsid w:val="001A6CBA"/>
    <w:rsid w:val="001B0D97"/>
    <w:rsid w:val="001B5A5D"/>
    <w:rsid w:val="001C1CE5"/>
    <w:rsid w:val="001C3D2A"/>
    <w:rsid w:val="001C6495"/>
    <w:rsid w:val="001D51BA"/>
    <w:rsid w:val="001D6342"/>
    <w:rsid w:val="001D6D53"/>
    <w:rsid w:val="001E4D92"/>
    <w:rsid w:val="001E4F60"/>
    <w:rsid w:val="001E58E2"/>
    <w:rsid w:val="001E7AED"/>
    <w:rsid w:val="001F1625"/>
    <w:rsid w:val="001F3916"/>
    <w:rsid w:val="001F54C5"/>
    <w:rsid w:val="001F662C"/>
    <w:rsid w:val="001F7074"/>
    <w:rsid w:val="00200490"/>
    <w:rsid w:val="00201F3A"/>
    <w:rsid w:val="00203F96"/>
    <w:rsid w:val="002069B2"/>
    <w:rsid w:val="00207FA3"/>
    <w:rsid w:val="002115A8"/>
    <w:rsid w:val="0021467D"/>
    <w:rsid w:val="00214DA8"/>
    <w:rsid w:val="00215423"/>
    <w:rsid w:val="002158FA"/>
    <w:rsid w:val="00220600"/>
    <w:rsid w:val="002224DB"/>
    <w:rsid w:val="00223FCB"/>
    <w:rsid w:val="00224EAD"/>
    <w:rsid w:val="002252C3"/>
    <w:rsid w:val="00225C54"/>
    <w:rsid w:val="00230765"/>
    <w:rsid w:val="002319E4"/>
    <w:rsid w:val="00235632"/>
    <w:rsid w:val="00235872"/>
    <w:rsid w:val="00241559"/>
    <w:rsid w:val="002435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31D"/>
    <w:rsid w:val="00267C83"/>
    <w:rsid w:val="0027144F"/>
    <w:rsid w:val="00271F3A"/>
    <w:rsid w:val="00273278"/>
    <w:rsid w:val="002737F4"/>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34B2"/>
    <w:rsid w:val="002D58AB"/>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AF6"/>
    <w:rsid w:val="00385BF0"/>
    <w:rsid w:val="003939FF"/>
    <w:rsid w:val="003A2223"/>
    <w:rsid w:val="003A2A0F"/>
    <w:rsid w:val="003A45A1"/>
    <w:rsid w:val="003A5B0A"/>
    <w:rsid w:val="003A6BAC"/>
    <w:rsid w:val="003A7EF3"/>
    <w:rsid w:val="003B159C"/>
    <w:rsid w:val="003B369F"/>
    <w:rsid w:val="003B36A3"/>
    <w:rsid w:val="003B539A"/>
    <w:rsid w:val="003B79F6"/>
    <w:rsid w:val="003B7FE5"/>
    <w:rsid w:val="003C11C8"/>
    <w:rsid w:val="003C2702"/>
    <w:rsid w:val="003C7806"/>
    <w:rsid w:val="003D109F"/>
    <w:rsid w:val="003D2478"/>
    <w:rsid w:val="003D2FC4"/>
    <w:rsid w:val="003D3C45"/>
    <w:rsid w:val="003D5B1F"/>
    <w:rsid w:val="003E15FA"/>
    <w:rsid w:val="003E35C8"/>
    <w:rsid w:val="003E3E25"/>
    <w:rsid w:val="003E405D"/>
    <w:rsid w:val="003E55E4"/>
    <w:rsid w:val="003E74E3"/>
    <w:rsid w:val="003F05C7"/>
    <w:rsid w:val="003F2CD4"/>
    <w:rsid w:val="003F6BBE"/>
    <w:rsid w:val="004000E8"/>
    <w:rsid w:val="00401390"/>
    <w:rsid w:val="00402E2B"/>
    <w:rsid w:val="0040512B"/>
    <w:rsid w:val="00405CA5"/>
    <w:rsid w:val="00407CD3"/>
    <w:rsid w:val="00410134"/>
    <w:rsid w:val="00410B72"/>
    <w:rsid w:val="00410F18"/>
    <w:rsid w:val="0041263E"/>
    <w:rsid w:val="00413AAC"/>
    <w:rsid w:val="00421105"/>
    <w:rsid w:val="00423DC5"/>
    <w:rsid w:val="004242F4"/>
    <w:rsid w:val="00427248"/>
    <w:rsid w:val="004360D8"/>
    <w:rsid w:val="00437447"/>
    <w:rsid w:val="00441A92"/>
    <w:rsid w:val="00444F56"/>
    <w:rsid w:val="00446488"/>
    <w:rsid w:val="004517AA"/>
    <w:rsid w:val="00452CAC"/>
    <w:rsid w:val="00457565"/>
    <w:rsid w:val="00457B71"/>
    <w:rsid w:val="00465F3A"/>
    <w:rsid w:val="004669E2"/>
    <w:rsid w:val="00467440"/>
    <w:rsid w:val="00470C31"/>
    <w:rsid w:val="0047194C"/>
    <w:rsid w:val="004734D0"/>
    <w:rsid w:val="0047556B"/>
    <w:rsid w:val="00477768"/>
    <w:rsid w:val="00492BC5"/>
    <w:rsid w:val="004964F1"/>
    <w:rsid w:val="004A1082"/>
    <w:rsid w:val="004A16BC"/>
    <w:rsid w:val="004A2B94"/>
    <w:rsid w:val="004A5A23"/>
    <w:rsid w:val="004B1DB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9CA"/>
    <w:rsid w:val="005219CF"/>
    <w:rsid w:val="005241CA"/>
    <w:rsid w:val="005338D0"/>
    <w:rsid w:val="00534B59"/>
    <w:rsid w:val="00535290"/>
    <w:rsid w:val="00536759"/>
    <w:rsid w:val="00537C62"/>
    <w:rsid w:val="00537E05"/>
    <w:rsid w:val="0054369D"/>
    <w:rsid w:val="00546970"/>
    <w:rsid w:val="00550F27"/>
    <w:rsid w:val="00554E19"/>
    <w:rsid w:val="005609EB"/>
    <w:rsid w:val="0056121F"/>
    <w:rsid w:val="005619CE"/>
    <w:rsid w:val="00572505"/>
    <w:rsid w:val="00580202"/>
    <w:rsid w:val="0058048B"/>
    <w:rsid w:val="00582809"/>
    <w:rsid w:val="00582C3B"/>
    <w:rsid w:val="0058798C"/>
    <w:rsid w:val="005900FA"/>
    <w:rsid w:val="005935A4"/>
    <w:rsid w:val="005948C2"/>
    <w:rsid w:val="00595DCA"/>
    <w:rsid w:val="0059779B"/>
    <w:rsid w:val="005A209A"/>
    <w:rsid w:val="005A662D"/>
    <w:rsid w:val="005B35D7"/>
    <w:rsid w:val="005B392A"/>
    <w:rsid w:val="005B3AA3"/>
    <w:rsid w:val="005B3F81"/>
    <w:rsid w:val="005B6F83"/>
    <w:rsid w:val="005C74FB"/>
    <w:rsid w:val="005D1602"/>
    <w:rsid w:val="005E1E6D"/>
    <w:rsid w:val="005E385F"/>
    <w:rsid w:val="005E5B81"/>
    <w:rsid w:val="005F2815"/>
    <w:rsid w:val="005F2CB1"/>
    <w:rsid w:val="005F3025"/>
    <w:rsid w:val="005F4D03"/>
    <w:rsid w:val="005F618C"/>
    <w:rsid w:val="005F70BD"/>
    <w:rsid w:val="0060153E"/>
    <w:rsid w:val="00601BED"/>
    <w:rsid w:val="0060283C"/>
    <w:rsid w:val="0060362C"/>
    <w:rsid w:val="00604F14"/>
    <w:rsid w:val="00605F62"/>
    <w:rsid w:val="006069C3"/>
    <w:rsid w:val="0061167D"/>
    <w:rsid w:val="00611B83"/>
    <w:rsid w:val="00613257"/>
    <w:rsid w:val="00620A71"/>
    <w:rsid w:val="00620D80"/>
    <w:rsid w:val="00620FC2"/>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761D"/>
    <w:rsid w:val="00650AB9"/>
    <w:rsid w:val="00655733"/>
    <w:rsid w:val="00655ACD"/>
    <w:rsid w:val="00656A92"/>
    <w:rsid w:val="00656DDE"/>
    <w:rsid w:val="0066011D"/>
    <w:rsid w:val="006607A4"/>
    <w:rsid w:val="006607C0"/>
    <w:rsid w:val="006613A6"/>
    <w:rsid w:val="006627A2"/>
    <w:rsid w:val="006634E6"/>
    <w:rsid w:val="006655EE"/>
    <w:rsid w:val="00666925"/>
    <w:rsid w:val="00667EE7"/>
    <w:rsid w:val="00670922"/>
    <w:rsid w:val="00670BE1"/>
    <w:rsid w:val="0067218F"/>
    <w:rsid w:val="00672F5C"/>
    <w:rsid w:val="006741F2"/>
    <w:rsid w:val="00674CC3"/>
    <w:rsid w:val="00675A40"/>
    <w:rsid w:val="00675C72"/>
    <w:rsid w:val="00675F91"/>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78F"/>
    <w:rsid w:val="006B50CF"/>
    <w:rsid w:val="006B784B"/>
    <w:rsid w:val="006C03B8"/>
    <w:rsid w:val="006C5EC9"/>
    <w:rsid w:val="006C6059"/>
    <w:rsid w:val="006C7522"/>
    <w:rsid w:val="006D6F08"/>
    <w:rsid w:val="006E062C"/>
    <w:rsid w:val="006E08B9"/>
    <w:rsid w:val="006E28B7"/>
    <w:rsid w:val="006E3310"/>
    <w:rsid w:val="006E4E39"/>
    <w:rsid w:val="006E565E"/>
    <w:rsid w:val="006E673D"/>
    <w:rsid w:val="006E7C67"/>
    <w:rsid w:val="006E7D3B"/>
    <w:rsid w:val="006F1B70"/>
    <w:rsid w:val="006F341D"/>
    <w:rsid w:val="006F3CDE"/>
    <w:rsid w:val="006F4CBF"/>
    <w:rsid w:val="006F58D4"/>
    <w:rsid w:val="0070346E"/>
    <w:rsid w:val="00704EDB"/>
    <w:rsid w:val="0070537F"/>
    <w:rsid w:val="00706101"/>
    <w:rsid w:val="00707072"/>
    <w:rsid w:val="00707D61"/>
    <w:rsid w:val="00712287"/>
    <w:rsid w:val="00712772"/>
    <w:rsid w:val="00712AAD"/>
    <w:rsid w:val="007148D3"/>
    <w:rsid w:val="00715B9A"/>
    <w:rsid w:val="0071605E"/>
    <w:rsid w:val="00721593"/>
    <w:rsid w:val="00726EA6"/>
    <w:rsid w:val="00727208"/>
    <w:rsid w:val="00727680"/>
    <w:rsid w:val="007330D1"/>
    <w:rsid w:val="00733CF3"/>
    <w:rsid w:val="007348B1"/>
    <w:rsid w:val="00734B23"/>
    <w:rsid w:val="007362A6"/>
    <w:rsid w:val="00736D7D"/>
    <w:rsid w:val="00740E58"/>
    <w:rsid w:val="007445A0"/>
    <w:rsid w:val="0074524B"/>
    <w:rsid w:val="00747D8B"/>
    <w:rsid w:val="00751228"/>
    <w:rsid w:val="007571E1"/>
    <w:rsid w:val="007604B2"/>
    <w:rsid w:val="00761C7A"/>
    <w:rsid w:val="00762079"/>
    <w:rsid w:val="00762A8B"/>
    <w:rsid w:val="00765281"/>
    <w:rsid w:val="00766BAD"/>
    <w:rsid w:val="007730BD"/>
    <w:rsid w:val="007755F2"/>
    <w:rsid w:val="00776971"/>
    <w:rsid w:val="0078177E"/>
    <w:rsid w:val="00781CC0"/>
    <w:rsid w:val="0078304C"/>
    <w:rsid w:val="00783673"/>
    <w:rsid w:val="00785490"/>
    <w:rsid w:val="0078789A"/>
    <w:rsid w:val="007925EA"/>
    <w:rsid w:val="00793CD8"/>
    <w:rsid w:val="00795C92"/>
    <w:rsid w:val="00796231"/>
    <w:rsid w:val="007A1CB3"/>
    <w:rsid w:val="007A306F"/>
    <w:rsid w:val="007A30FE"/>
    <w:rsid w:val="007A43A6"/>
    <w:rsid w:val="007A462E"/>
    <w:rsid w:val="007A58A6"/>
    <w:rsid w:val="007A5EA4"/>
    <w:rsid w:val="007B286B"/>
    <w:rsid w:val="007B3D2D"/>
    <w:rsid w:val="007B50AE"/>
    <w:rsid w:val="007B51DF"/>
    <w:rsid w:val="007B725E"/>
    <w:rsid w:val="007C05DD"/>
    <w:rsid w:val="007C3D18"/>
    <w:rsid w:val="007C60BF"/>
    <w:rsid w:val="007C6A07"/>
    <w:rsid w:val="007C75A1"/>
    <w:rsid w:val="007C77A5"/>
    <w:rsid w:val="007D04E5"/>
    <w:rsid w:val="007D1C87"/>
    <w:rsid w:val="007D5901"/>
    <w:rsid w:val="007D7526"/>
    <w:rsid w:val="007E4610"/>
    <w:rsid w:val="007E4715"/>
    <w:rsid w:val="007E505B"/>
    <w:rsid w:val="007E7091"/>
    <w:rsid w:val="007F5134"/>
    <w:rsid w:val="00803FAE"/>
    <w:rsid w:val="0080605F"/>
    <w:rsid w:val="00807786"/>
    <w:rsid w:val="00811FCB"/>
    <w:rsid w:val="008158D6"/>
    <w:rsid w:val="00817196"/>
    <w:rsid w:val="00817EDE"/>
    <w:rsid w:val="008200F3"/>
    <w:rsid w:val="008235DB"/>
    <w:rsid w:val="00823953"/>
    <w:rsid w:val="00824AB4"/>
    <w:rsid w:val="00825C42"/>
    <w:rsid w:val="00825D25"/>
    <w:rsid w:val="008260F1"/>
    <w:rsid w:val="00826A30"/>
    <w:rsid w:val="00827D6F"/>
    <w:rsid w:val="008376AC"/>
    <w:rsid w:val="008444E8"/>
    <w:rsid w:val="00844E80"/>
    <w:rsid w:val="00846FE7"/>
    <w:rsid w:val="00850CEC"/>
    <w:rsid w:val="008520F5"/>
    <w:rsid w:val="00856911"/>
    <w:rsid w:val="008677FD"/>
    <w:rsid w:val="008706D4"/>
    <w:rsid w:val="00870F8A"/>
    <w:rsid w:val="008719A4"/>
    <w:rsid w:val="00871D23"/>
    <w:rsid w:val="00874312"/>
    <w:rsid w:val="0087437C"/>
    <w:rsid w:val="00875CD7"/>
    <w:rsid w:val="00876B4D"/>
    <w:rsid w:val="00877F18"/>
    <w:rsid w:val="00887FA4"/>
    <w:rsid w:val="00891912"/>
    <w:rsid w:val="0089396D"/>
    <w:rsid w:val="00894A88"/>
    <w:rsid w:val="00895386"/>
    <w:rsid w:val="00895AC7"/>
    <w:rsid w:val="008A21FF"/>
    <w:rsid w:val="008A2CE2"/>
    <w:rsid w:val="008A30AC"/>
    <w:rsid w:val="008A44B8"/>
    <w:rsid w:val="008A51A8"/>
    <w:rsid w:val="008A54C7"/>
    <w:rsid w:val="008A5558"/>
    <w:rsid w:val="008A77D8"/>
    <w:rsid w:val="008B0483"/>
    <w:rsid w:val="008B120C"/>
    <w:rsid w:val="008B4702"/>
    <w:rsid w:val="008B51A0"/>
    <w:rsid w:val="008B592A"/>
    <w:rsid w:val="008B7B5C"/>
    <w:rsid w:val="008C0C99"/>
    <w:rsid w:val="008C2017"/>
    <w:rsid w:val="008C2CF7"/>
    <w:rsid w:val="008C40B1"/>
    <w:rsid w:val="008C4958"/>
    <w:rsid w:val="008C4BAA"/>
    <w:rsid w:val="008C5442"/>
    <w:rsid w:val="008C6AE8"/>
    <w:rsid w:val="008C7573"/>
    <w:rsid w:val="008D34F1"/>
    <w:rsid w:val="008D39D8"/>
    <w:rsid w:val="008D6D1A"/>
    <w:rsid w:val="008E065E"/>
    <w:rsid w:val="008E0927"/>
    <w:rsid w:val="008E1909"/>
    <w:rsid w:val="008E1FBC"/>
    <w:rsid w:val="008F1EAB"/>
    <w:rsid w:val="008F33DC"/>
    <w:rsid w:val="008F477F"/>
    <w:rsid w:val="00902350"/>
    <w:rsid w:val="0090336B"/>
    <w:rsid w:val="009053AA"/>
    <w:rsid w:val="00906939"/>
    <w:rsid w:val="00906D92"/>
    <w:rsid w:val="00910B7D"/>
    <w:rsid w:val="00911DFB"/>
    <w:rsid w:val="009139D9"/>
    <w:rsid w:val="00914AD8"/>
    <w:rsid w:val="00916079"/>
    <w:rsid w:val="00917CE9"/>
    <w:rsid w:val="00920BF2"/>
    <w:rsid w:val="00922010"/>
    <w:rsid w:val="00931BD9"/>
    <w:rsid w:val="009368F3"/>
    <w:rsid w:val="00941636"/>
    <w:rsid w:val="00943742"/>
    <w:rsid w:val="009437FD"/>
    <w:rsid w:val="00945C05"/>
    <w:rsid w:val="00946945"/>
    <w:rsid w:val="00947713"/>
    <w:rsid w:val="00950DE7"/>
    <w:rsid w:val="00953920"/>
    <w:rsid w:val="00953D47"/>
    <w:rsid w:val="0095681E"/>
    <w:rsid w:val="009572D4"/>
    <w:rsid w:val="00961921"/>
    <w:rsid w:val="00962712"/>
    <w:rsid w:val="0096430A"/>
    <w:rsid w:val="0096554B"/>
    <w:rsid w:val="0096584A"/>
    <w:rsid w:val="00970D2E"/>
    <w:rsid w:val="00971F08"/>
    <w:rsid w:val="00972152"/>
    <w:rsid w:val="0097603D"/>
    <w:rsid w:val="00976949"/>
    <w:rsid w:val="00980477"/>
    <w:rsid w:val="0098181F"/>
    <w:rsid w:val="00985253"/>
    <w:rsid w:val="009853B3"/>
    <w:rsid w:val="00990630"/>
    <w:rsid w:val="00991761"/>
    <w:rsid w:val="009932AE"/>
    <w:rsid w:val="00994DCA"/>
    <w:rsid w:val="009960EC"/>
    <w:rsid w:val="009970DD"/>
    <w:rsid w:val="00997E38"/>
    <w:rsid w:val="009A0FBA"/>
    <w:rsid w:val="009A1009"/>
    <w:rsid w:val="009A1601"/>
    <w:rsid w:val="009A462D"/>
    <w:rsid w:val="009A5CBA"/>
    <w:rsid w:val="009B12B4"/>
    <w:rsid w:val="009B1F30"/>
    <w:rsid w:val="009B3AC2"/>
    <w:rsid w:val="009B3AE1"/>
    <w:rsid w:val="009B4DF4"/>
    <w:rsid w:val="009B564E"/>
    <w:rsid w:val="009B7E87"/>
    <w:rsid w:val="009C403E"/>
    <w:rsid w:val="009C79A9"/>
    <w:rsid w:val="009D3563"/>
    <w:rsid w:val="009D4FF0"/>
    <w:rsid w:val="009D63AF"/>
    <w:rsid w:val="009D703C"/>
    <w:rsid w:val="009D718F"/>
    <w:rsid w:val="009E068F"/>
    <w:rsid w:val="009E14E0"/>
    <w:rsid w:val="009E35DB"/>
    <w:rsid w:val="009E47A3"/>
    <w:rsid w:val="009F08F3"/>
    <w:rsid w:val="009F0F61"/>
    <w:rsid w:val="009F1ECE"/>
    <w:rsid w:val="009F344F"/>
    <w:rsid w:val="00A0338F"/>
    <w:rsid w:val="00A03C92"/>
    <w:rsid w:val="00A048A8"/>
    <w:rsid w:val="00A04F49"/>
    <w:rsid w:val="00A05047"/>
    <w:rsid w:val="00A13E54"/>
    <w:rsid w:val="00A17F63"/>
    <w:rsid w:val="00A21257"/>
    <w:rsid w:val="00A2193B"/>
    <w:rsid w:val="00A2351A"/>
    <w:rsid w:val="00A264A9"/>
    <w:rsid w:val="00A27785"/>
    <w:rsid w:val="00A30187"/>
    <w:rsid w:val="00A3448A"/>
    <w:rsid w:val="00A36297"/>
    <w:rsid w:val="00A41E2B"/>
    <w:rsid w:val="00A45B74"/>
    <w:rsid w:val="00A52E1D"/>
    <w:rsid w:val="00A61499"/>
    <w:rsid w:val="00A62A77"/>
    <w:rsid w:val="00A62CCA"/>
    <w:rsid w:val="00A63483"/>
    <w:rsid w:val="00A657D7"/>
    <w:rsid w:val="00A660AC"/>
    <w:rsid w:val="00A66EEF"/>
    <w:rsid w:val="00A67E6C"/>
    <w:rsid w:val="00A71B99"/>
    <w:rsid w:val="00A739D0"/>
    <w:rsid w:val="00A761D4"/>
    <w:rsid w:val="00A77EC4"/>
    <w:rsid w:val="00A81A38"/>
    <w:rsid w:val="00A92879"/>
    <w:rsid w:val="00A9442A"/>
    <w:rsid w:val="00A94756"/>
    <w:rsid w:val="00AA016F"/>
    <w:rsid w:val="00AA1ED6"/>
    <w:rsid w:val="00AA51D6"/>
    <w:rsid w:val="00AB0628"/>
    <w:rsid w:val="00AB0BC8"/>
    <w:rsid w:val="00AB0C58"/>
    <w:rsid w:val="00AB11CA"/>
    <w:rsid w:val="00AB14D9"/>
    <w:rsid w:val="00AB4AB8"/>
    <w:rsid w:val="00AB655E"/>
    <w:rsid w:val="00AC007F"/>
    <w:rsid w:val="00AC2ECD"/>
    <w:rsid w:val="00AC3119"/>
    <w:rsid w:val="00AC49FB"/>
    <w:rsid w:val="00AC4C7D"/>
    <w:rsid w:val="00AC5A10"/>
    <w:rsid w:val="00AC7A9A"/>
    <w:rsid w:val="00AD0AA3"/>
    <w:rsid w:val="00AD3F94"/>
    <w:rsid w:val="00AD4A5A"/>
    <w:rsid w:val="00AD54D1"/>
    <w:rsid w:val="00AE27AC"/>
    <w:rsid w:val="00AE40E0"/>
    <w:rsid w:val="00AE4DBA"/>
    <w:rsid w:val="00AE4F07"/>
    <w:rsid w:val="00AE6666"/>
    <w:rsid w:val="00AF1C5D"/>
    <w:rsid w:val="00AF32B6"/>
    <w:rsid w:val="00AF42D7"/>
    <w:rsid w:val="00AF4A91"/>
    <w:rsid w:val="00AF55B8"/>
    <w:rsid w:val="00B006FE"/>
    <w:rsid w:val="00B007CB"/>
    <w:rsid w:val="00B02AA9"/>
    <w:rsid w:val="00B02FA3"/>
    <w:rsid w:val="00B05084"/>
    <w:rsid w:val="00B0753F"/>
    <w:rsid w:val="00B108F5"/>
    <w:rsid w:val="00B157F9"/>
    <w:rsid w:val="00B167F1"/>
    <w:rsid w:val="00B20256"/>
    <w:rsid w:val="00B20D09"/>
    <w:rsid w:val="00B2763F"/>
    <w:rsid w:val="00B27AAC"/>
    <w:rsid w:val="00B30929"/>
    <w:rsid w:val="00B372AA"/>
    <w:rsid w:val="00B40445"/>
    <w:rsid w:val="00B41888"/>
    <w:rsid w:val="00B42BDB"/>
    <w:rsid w:val="00B433BB"/>
    <w:rsid w:val="00B443B7"/>
    <w:rsid w:val="00B45A52"/>
    <w:rsid w:val="00B46175"/>
    <w:rsid w:val="00B52178"/>
    <w:rsid w:val="00B533B8"/>
    <w:rsid w:val="00B62AAA"/>
    <w:rsid w:val="00B664C7"/>
    <w:rsid w:val="00B67816"/>
    <w:rsid w:val="00B739F6"/>
    <w:rsid w:val="00B81A6C"/>
    <w:rsid w:val="00B85DE5"/>
    <w:rsid w:val="00B90F73"/>
    <w:rsid w:val="00B93B59"/>
    <w:rsid w:val="00B9406A"/>
    <w:rsid w:val="00B978A5"/>
    <w:rsid w:val="00BA2280"/>
    <w:rsid w:val="00BA2A08"/>
    <w:rsid w:val="00BA56D2"/>
    <w:rsid w:val="00BA76E0"/>
    <w:rsid w:val="00BB0AA3"/>
    <w:rsid w:val="00BB2A25"/>
    <w:rsid w:val="00BB51E9"/>
    <w:rsid w:val="00BB7021"/>
    <w:rsid w:val="00BC0520"/>
    <w:rsid w:val="00BC0FDC"/>
    <w:rsid w:val="00BC3053"/>
    <w:rsid w:val="00BC4D2E"/>
    <w:rsid w:val="00BD48AC"/>
    <w:rsid w:val="00BD5F1A"/>
    <w:rsid w:val="00BE1234"/>
    <w:rsid w:val="00BE2FA6"/>
    <w:rsid w:val="00BE333F"/>
    <w:rsid w:val="00BE7406"/>
    <w:rsid w:val="00BE7603"/>
    <w:rsid w:val="00BF17F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A48"/>
    <w:rsid w:val="00C2157F"/>
    <w:rsid w:val="00C23F0B"/>
    <w:rsid w:val="00C26FAA"/>
    <w:rsid w:val="00C279B5"/>
    <w:rsid w:val="00C27C45"/>
    <w:rsid w:val="00C3719D"/>
    <w:rsid w:val="00C43C86"/>
    <w:rsid w:val="00C471FB"/>
    <w:rsid w:val="00C54995"/>
    <w:rsid w:val="00C54D41"/>
    <w:rsid w:val="00C60783"/>
    <w:rsid w:val="00C64672"/>
    <w:rsid w:val="00C70697"/>
    <w:rsid w:val="00C715A4"/>
    <w:rsid w:val="00C72202"/>
    <w:rsid w:val="00C72EF4"/>
    <w:rsid w:val="00C75D2F"/>
    <w:rsid w:val="00C767BE"/>
    <w:rsid w:val="00C76963"/>
    <w:rsid w:val="00C76E3C"/>
    <w:rsid w:val="00C81568"/>
    <w:rsid w:val="00C9027A"/>
    <w:rsid w:val="00C9068E"/>
    <w:rsid w:val="00C93C4B"/>
    <w:rsid w:val="00C944AB"/>
    <w:rsid w:val="00C95B40"/>
    <w:rsid w:val="00CA1ED8"/>
    <w:rsid w:val="00CA2986"/>
    <w:rsid w:val="00CB1F63"/>
    <w:rsid w:val="00CB7170"/>
    <w:rsid w:val="00CC040E"/>
    <w:rsid w:val="00CC111F"/>
    <w:rsid w:val="00CC2011"/>
    <w:rsid w:val="00CC3EA0"/>
    <w:rsid w:val="00CC5AAD"/>
    <w:rsid w:val="00CC7B45"/>
    <w:rsid w:val="00CD1188"/>
    <w:rsid w:val="00CD2ED1"/>
    <w:rsid w:val="00CD337B"/>
    <w:rsid w:val="00CE0424"/>
    <w:rsid w:val="00CE155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887"/>
    <w:rsid w:val="00D4318F"/>
    <w:rsid w:val="00D438BF"/>
    <w:rsid w:val="00D440F8"/>
    <w:rsid w:val="00D4501D"/>
    <w:rsid w:val="00D546FF"/>
    <w:rsid w:val="00D55AD5"/>
    <w:rsid w:val="00D576CA"/>
    <w:rsid w:val="00D60E13"/>
    <w:rsid w:val="00D61AF5"/>
    <w:rsid w:val="00D62CD5"/>
    <w:rsid w:val="00D6435F"/>
    <w:rsid w:val="00D652B5"/>
    <w:rsid w:val="00D66155"/>
    <w:rsid w:val="00D708B0"/>
    <w:rsid w:val="00D74070"/>
    <w:rsid w:val="00D77B1D"/>
    <w:rsid w:val="00D8021F"/>
    <w:rsid w:val="00D80383"/>
    <w:rsid w:val="00D823C6"/>
    <w:rsid w:val="00D86CA3"/>
    <w:rsid w:val="00D871CE"/>
    <w:rsid w:val="00D9196D"/>
    <w:rsid w:val="00D92982"/>
    <w:rsid w:val="00DA305E"/>
    <w:rsid w:val="00DA5007"/>
    <w:rsid w:val="00DA5417"/>
    <w:rsid w:val="00DA56E8"/>
    <w:rsid w:val="00DA7B02"/>
    <w:rsid w:val="00DB0A9F"/>
    <w:rsid w:val="00DB377D"/>
    <w:rsid w:val="00DB7C7D"/>
    <w:rsid w:val="00DC2D36"/>
    <w:rsid w:val="00DC53EF"/>
    <w:rsid w:val="00DD4C65"/>
    <w:rsid w:val="00DE14D6"/>
    <w:rsid w:val="00DE5608"/>
    <w:rsid w:val="00DE58D0"/>
    <w:rsid w:val="00DE654F"/>
    <w:rsid w:val="00DE7900"/>
    <w:rsid w:val="00DF0B6E"/>
    <w:rsid w:val="00DF15E0"/>
    <w:rsid w:val="00DF37A0"/>
    <w:rsid w:val="00E110E7"/>
    <w:rsid w:val="00E11B20"/>
    <w:rsid w:val="00E17FA2"/>
    <w:rsid w:val="00E2039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120"/>
    <w:rsid w:val="00E53B75"/>
    <w:rsid w:val="00E54E3B"/>
    <w:rsid w:val="00E57565"/>
    <w:rsid w:val="00E63838"/>
    <w:rsid w:val="00E64434"/>
    <w:rsid w:val="00E67C51"/>
    <w:rsid w:val="00E72EFC"/>
    <w:rsid w:val="00E758EC"/>
    <w:rsid w:val="00E8234C"/>
    <w:rsid w:val="00E83657"/>
    <w:rsid w:val="00E83AA9"/>
    <w:rsid w:val="00E85928"/>
    <w:rsid w:val="00E87822"/>
    <w:rsid w:val="00E90395"/>
    <w:rsid w:val="00E90E49"/>
    <w:rsid w:val="00E917F9"/>
    <w:rsid w:val="00E9291C"/>
    <w:rsid w:val="00E93C26"/>
    <w:rsid w:val="00E93FFE"/>
    <w:rsid w:val="00E94F8A"/>
    <w:rsid w:val="00EA7A41"/>
    <w:rsid w:val="00EB077B"/>
    <w:rsid w:val="00EB4A39"/>
    <w:rsid w:val="00EB4EA2"/>
    <w:rsid w:val="00EC27C6"/>
    <w:rsid w:val="00EC4207"/>
    <w:rsid w:val="00EC5653"/>
    <w:rsid w:val="00EC60B5"/>
    <w:rsid w:val="00EC71CE"/>
    <w:rsid w:val="00ED1006"/>
    <w:rsid w:val="00EE628A"/>
    <w:rsid w:val="00EF18FE"/>
    <w:rsid w:val="00EF5787"/>
    <w:rsid w:val="00EF60D0"/>
    <w:rsid w:val="00F0528D"/>
    <w:rsid w:val="00F0580F"/>
    <w:rsid w:val="00F06C67"/>
    <w:rsid w:val="00F06DFD"/>
    <w:rsid w:val="00F071D1"/>
    <w:rsid w:val="00F07533"/>
    <w:rsid w:val="00F10629"/>
    <w:rsid w:val="00F12F5F"/>
    <w:rsid w:val="00F15FA5"/>
    <w:rsid w:val="00F16FD6"/>
    <w:rsid w:val="00F209B7"/>
    <w:rsid w:val="00F2376F"/>
    <w:rsid w:val="00F243D8"/>
    <w:rsid w:val="00F30828"/>
    <w:rsid w:val="00F313D6"/>
    <w:rsid w:val="00F40F0C"/>
    <w:rsid w:val="00F4766C"/>
    <w:rsid w:val="00F507D1"/>
    <w:rsid w:val="00F519CE"/>
    <w:rsid w:val="00F51ADA"/>
    <w:rsid w:val="00F530BC"/>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87D3B"/>
    <w:rsid w:val="00F9056A"/>
    <w:rsid w:val="00F90F8D"/>
    <w:rsid w:val="00F9246D"/>
    <w:rsid w:val="00F92782"/>
    <w:rsid w:val="00F93AA9"/>
    <w:rsid w:val="00F96985"/>
    <w:rsid w:val="00F97838"/>
    <w:rsid w:val="00FA2BB3"/>
    <w:rsid w:val="00FB4C80"/>
    <w:rsid w:val="00FB6A6A"/>
    <w:rsid w:val="00FC4AD0"/>
    <w:rsid w:val="00FC67EF"/>
    <w:rsid w:val="00FC7429"/>
    <w:rsid w:val="00FD07F6"/>
    <w:rsid w:val="00FD1EC8"/>
    <w:rsid w:val="00FD3E59"/>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customStyle="1" w:styleId="PL">
    <w:name w:val="PL"/>
    <w:link w:val="PLChar"/>
    <w:rsid w:val="00214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21467D"/>
    <w:rPr>
      <w:rFonts w:ascii="Courier New" w:hAnsi="Courier New"/>
      <w:noProof/>
      <w:sz w:val="16"/>
      <w:lang w:val="en-GB"/>
    </w:rPr>
  </w:style>
  <w:style w:type="character" w:customStyle="1" w:styleId="B1Char">
    <w:name w:val="B1 Char"/>
    <w:link w:val="B1"/>
    <w:rsid w:val="00675A40"/>
    <w:rPr>
      <w:rFonts w:ascii="Arial" w:hAnsi="Arial"/>
      <w:lang w:val="en-GB" w:eastAsia="en-US"/>
    </w:rPr>
  </w:style>
  <w:style w:type="character" w:customStyle="1" w:styleId="TALCar">
    <w:name w:val="TAL Car"/>
    <w:link w:val="TAL"/>
    <w:rsid w:val="009D3563"/>
    <w:rPr>
      <w:rFonts w:ascii="Arial" w:hAnsi="Arial"/>
      <w:sz w:val="18"/>
      <w:lang w:val="en-GB" w:eastAsia="en-US"/>
    </w:rPr>
  </w:style>
  <w:style w:type="character" w:customStyle="1" w:styleId="THChar">
    <w:name w:val="TH Char"/>
    <w:link w:val="TH"/>
    <w:rsid w:val="009D3563"/>
    <w:rPr>
      <w:rFonts w:ascii="Arial" w:hAnsi="Arial"/>
      <w:b/>
      <w:lang w:val="en-GB" w:eastAsia="en-US"/>
    </w:rPr>
  </w:style>
  <w:style w:type="paragraph" w:customStyle="1" w:styleId="TALCharChar">
    <w:name w:val="TAL Char Char"/>
    <w:basedOn w:val="Normal"/>
    <w:link w:val="TALCharCharChar"/>
    <w:rsid w:val="009D3563"/>
    <w:pPr>
      <w:keepNext/>
      <w:keepLines/>
      <w:spacing w:after="0"/>
      <w:jc w:val="left"/>
    </w:pPr>
    <w:rPr>
      <w:sz w:val="18"/>
      <w:lang w:eastAsia="x-none"/>
    </w:rPr>
  </w:style>
  <w:style w:type="character" w:customStyle="1" w:styleId="TALCharCharChar">
    <w:name w:val="TAL Char Char Char"/>
    <w:link w:val="TALCharChar"/>
    <w:rsid w:val="009D3563"/>
    <w:rPr>
      <w:rFonts w:ascii="Arial" w:hAnsi="Arial"/>
      <w:sz w:val="18"/>
      <w:lang w:val="en-GB" w:eastAsia="x-none"/>
    </w:rPr>
  </w:style>
  <w:style w:type="character" w:customStyle="1" w:styleId="TAHCar">
    <w:name w:val="TAH Car"/>
    <w:link w:val="TAH"/>
    <w:locked/>
    <w:rsid w:val="009D356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5302-B8C0-49D5-91CD-B1930C49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815</Words>
  <Characters>6603</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2016-09-30T13:57:00Z</cp:lastPrinted>
  <dcterms:created xsi:type="dcterms:W3CDTF">2016-11-04T18:25:00Z</dcterms:created>
  <dcterms:modified xsi:type="dcterms:W3CDTF">2016-11-04T18:25:00Z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