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4F809" w14:textId="3268DDB5" w:rsidR="0087106A" w:rsidRPr="000803DF" w:rsidRDefault="0087106A" w:rsidP="0087106A">
      <w:pPr>
        <w:pStyle w:val="Header"/>
        <w:tabs>
          <w:tab w:val="right" w:pos="8280"/>
          <w:tab w:val="right" w:pos="9781"/>
        </w:tabs>
        <w:spacing w:after="120"/>
        <w:ind w:right="-57"/>
        <w:rPr>
          <w:rFonts w:cs="Arial"/>
          <w:sz w:val="24"/>
          <w:szCs w:val="28"/>
          <w:lang w:eastAsia="x-none"/>
        </w:rPr>
      </w:pPr>
      <w:r>
        <w:rPr>
          <w:rFonts w:cs="Arial"/>
          <w:sz w:val="24"/>
          <w:szCs w:val="28"/>
          <w:lang w:eastAsia="x-none"/>
        </w:rPr>
        <w:t xml:space="preserve">3GPP TSG-RAN WG2 Meeting #96                                                                   </w:t>
      </w:r>
      <w:r>
        <w:rPr>
          <w:rFonts w:cs="Arial"/>
          <w:sz w:val="24"/>
          <w:szCs w:val="28"/>
          <w:lang w:eastAsia="x-none"/>
        </w:rPr>
        <w:tab/>
      </w:r>
      <w:r w:rsidR="00311614" w:rsidRPr="00311614">
        <w:rPr>
          <w:rFonts w:cs="Arial"/>
          <w:sz w:val="24"/>
          <w:szCs w:val="28"/>
          <w:lang w:eastAsia="x-none"/>
        </w:rPr>
        <w:t>R2-168130</w:t>
      </w:r>
    </w:p>
    <w:p w14:paraId="5398D66D" w14:textId="19223D5E" w:rsidR="001A248D" w:rsidRPr="0087106A" w:rsidRDefault="0087106A" w:rsidP="0087106A">
      <w:pPr>
        <w:pStyle w:val="Header"/>
        <w:tabs>
          <w:tab w:val="right" w:pos="8280"/>
          <w:tab w:val="right" w:pos="9781"/>
        </w:tabs>
        <w:spacing w:after="120"/>
        <w:ind w:right="-57"/>
        <w:rPr>
          <w:rFonts w:cs="Arial"/>
          <w:b w:val="0"/>
          <w:i/>
          <w:sz w:val="24"/>
          <w:szCs w:val="28"/>
          <w:lang w:eastAsia="x-none"/>
        </w:rPr>
      </w:pPr>
      <w:r w:rsidRPr="00F8168D">
        <w:rPr>
          <w:rFonts w:cs="Arial"/>
          <w:sz w:val="24"/>
          <w:szCs w:val="28"/>
          <w:lang w:eastAsia="x-none"/>
        </w:rPr>
        <w:t>Reno, USA, 14th – 18th November 2016</w:t>
      </w:r>
      <w:r>
        <w:rPr>
          <w:rFonts w:cs="Arial"/>
          <w:sz w:val="24"/>
          <w:szCs w:val="28"/>
          <w:lang w:eastAsia="x-none"/>
        </w:rPr>
        <w:t xml:space="preserve"> </w:t>
      </w:r>
      <w:r w:rsidR="001A248D">
        <w:rPr>
          <w:rFonts w:cs="Arial"/>
          <w:sz w:val="24"/>
          <w:szCs w:val="28"/>
          <w:lang w:eastAsia="x-none"/>
        </w:rPr>
        <w:tab/>
      </w:r>
    </w:p>
    <w:p w14:paraId="37470DAA" w14:textId="3481A155" w:rsidR="00A855FE" w:rsidRPr="00F01965" w:rsidRDefault="0087106A" w:rsidP="0087106A">
      <w:pPr>
        <w:pStyle w:val="Header"/>
        <w:tabs>
          <w:tab w:val="right" w:pos="8280"/>
          <w:tab w:val="right" w:pos="9781"/>
        </w:tabs>
        <w:spacing w:after="120"/>
        <w:ind w:right="-57"/>
        <w:rPr>
          <w:rFonts w:cs="Arial"/>
          <w:b w:val="0"/>
          <w:sz w:val="24"/>
        </w:rPr>
      </w:pPr>
      <w:r>
        <w:rPr>
          <w:rFonts w:cs="Arial"/>
          <w:sz w:val="24"/>
          <w:szCs w:val="28"/>
          <w:lang w:eastAsia="x-none"/>
        </w:rPr>
        <w:t xml:space="preserve"> </w:t>
      </w:r>
    </w:p>
    <w:p w14:paraId="37470DAB" w14:textId="0F8676A0" w:rsidR="00A855FE" w:rsidRPr="0087106A" w:rsidRDefault="00A855FE" w:rsidP="0074299B">
      <w:pPr>
        <w:spacing w:after="60"/>
        <w:ind w:left="1985" w:hanging="1985"/>
        <w:jc w:val="both"/>
        <w:rPr>
          <w:rFonts w:ascii="Arial" w:eastAsia="PMingLiU" w:hAnsi="Arial" w:cs="Arial"/>
          <w:b/>
          <w:sz w:val="24"/>
          <w:szCs w:val="24"/>
          <w:lang w:eastAsia="zh-CN"/>
        </w:rPr>
      </w:pPr>
      <w:r w:rsidRPr="00F01965">
        <w:rPr>
          <w:rFonts w:ascii="Arial" w:hAnsi="Arial" w:cs="Arial"/>
          <w:b/>
          <w:sz w:val="22"/>
          <w:szCs w:val="22"/>
        </w:rPr>
        <w:t>Agenda Item:</w:t>
      </w:r>
      <w:r w:rsidRPr="00F01965">
        <w:rPr>
          <w:rFonts w:ascii="Arial" w:hAnsi="Arial" w:cs="Arial"/>
          <w:b/>
          <w:sz w:val="22"/>
          <w:szCs w:val="22"/>
        </w:rPr>
        <w:tab/>
      </w:r>
      <w:r w:rsidR="0087106A" w:rsidRPr="0087106A">
        <w:rPr>
          <w:rFonts w:ascii="Arial" w:eastAsia="PMingLiU" w:hAnsi="Arial" w:cs="Arial"/>
          <w:b/>
          <w:sz w:val="24"/>
          <w:szCs w:val="24"/>
          <w:lang w:eastAsia="zh-CN"/>
        </w:rPr>
        <w:t>9.3.1.1.3</w:t>
      </w:r>
    </w:p>
    <w:p w14:paraId="253146A2" w14:textId="6E6F7450" w:rsidR="009227F7" w:rsidRPr="007072FE" w:rsidRDefault="009227F7" w:rsidP="009227F7">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14:paraId="37470DAC" w14:textId="358E15D6" w:rsidR="00A855FE" w:rsidRPr="00F01965"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sidR="00FC16D7">
        <w:rPr>
          <w:rFonts w:ascii="Arial" w:hAnsi="Arial" w:cs="Arial"/>
          <w:b/>
          <w:bCs/>
          <w:sz w:val="22"/>
          <w:szCs w:val="22"/>
        </w:rPr>
        <w:t xml:space="preserve">RLM and </w:t>
      </w:r>
      <w:r w:rsidR="00104A4A">
        <w:rPr>
          <w:rFonts w:ascii="Arial" w:hAnsi="Arial" w:cs="Arial"/>
          <w:b/>
          <w:sz w:val="22"/>
          <w:szCs w:val="22"/>
        </w:rPr>
        <w:t>RLF in</w:t>
      </w:r>
      <w:r w:rsidR="00D16256" w:rsidRPr="00F01965">
        <w:rPr>
          <w:rFonts w:ascii="Arial" w:hAnsi="Arial" w:cs="Arial"/>
          <w:b/>
          <w:sz w:val="22"/>
          <w:szCs w:val="22"/>
        </w:rPr>
        <w:t xml:space="preserve"> HF </w:t>
      </w:r>
      <w:r w:rsidR="000944A3">
        <w:rPr>
          <w:rFonts w:ascii="Arial" w:hAnsi="Arial" w:cs="Arial"/>
          <w:b/>
          <w:sz w:val="22"/>
          <w:szCs w:val="22"/>
        </w:rPr>
        <w:t>NR</w:t>
      </w:r>
    </w:p>
    <w:p w14:paraId="37470DAD" w14:textId="77777777" w:rsidR="00A855FE" w:rsidRPr="00F01965" w:rsidRDefault="00A855FE" w:rsidP="0074299B">
      <w:pPr>
        <w:spacing w:after="60"/>
        <w:ind w:left="1985" w:hanging="1985"/>
        <w:jc w:val="both"/>
        <w:rPr>
          <w:rFonts w:ascii="Arial" w:hAnsi="Arial" w:cs="Arial"/>
          <w:b/>
          <w:bCs/>
          <w:sz w:val="22"/>
          <w:szCs w:val="22"/>
        </w:rPr>
      </w:pPr>
      <w:bookmarkStart w:id="0" w:name="OLE_LINK45"/>
      <w:bookmarkStart w:id="1"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0"/>
    <w:bookmarkEnd w:id="1"/>
    <w:p w14:paraId="37470DAE" w14:textId="77777777" w:rsidR="00A855FE" w:rsidRPr="00F01965" w:rsidRDefault="00A855FE" w:rsidP="0074299B">
      <w:pPr>
        <w:spacing w:after="60"/>
        <w:ind w:left="1985" w:hanging="1985"/>
        <w:jc w:val="both"/>
        <w:rPr>
          <w:rFonts w:ascii="Arial" w:hAnsi="Arial" w:cs="Arial"/>
          <w:bCs/>
        </w:rPr>
      </w:pPr>
    </w:p>
    <w:p w14:paraId="37470DAF" w14:textId="77777777" w:rsidR="00A855FE" w:rsidRPr="00F01965" w:rsidRDefault="00A855FE" w:rsidP="0074299B">
      <w:pPr>
        <w:pStyle w:val="Heading1"/>
        <w:jc w:val="both"/>
        <w:rPr>
          <w:rFonts w:cs="Arial"/>
        </w:rPr>
      </w:pPr>
      <w:r w:rsidRPr="00F01965">
        <w:rPr>
          <w:rFonts w:cs="Arial"/>
        </w:rPr>
        <w:t>1</w:t>
      </w:r>
      <w:r w:rsidRPr="00F01965">
        <w:rPr>
          <w:rFonts w:cs="Arial"/>
        </w:rPr>
        <w:tab/>
        <w:t>Introduction</w:t>
      </w:r>
    </w:p>
    <w:p w14:paraId="5BFF92F6" w14:textId="77777777" w:rsidR="000E05EE" w:rsidRDefault="00504B3E" w:rsidP="000217D4">
      <w:pPr>
        <w:spacing w:before="240" w:after="240"/>
        <w:jc w:val="both"/>
        <w:rPr>
          <w:rFonts w:ascii="Arial" w:eastAsia="SimSun" w:hAnsi="Arial" w:cs="Arial"/>
          <w:sz w:val="21"/>
          <w:szCs w:val="21"/>
        </w:rPr>
      </w:pPr>
      <w:r w:rsidRPr="00F01965">
        <w:rPr>
          <w:rFonts w:ascii="Arial" w:eastAsia="SimSun" w:hAnsi="Arial" w:cs="Arial"/>
          <w:sz w:val="21"/>
          <w:szCs w:val="21"/>
        </w:rPr>
        <w:t xml:space="preserve">One of the objectives in NR is to support frequency ranges up to 100 GHz. In High Frequency (HF)-NR systems, beamforming is a key enabling technology to compensate the propagation loss through high antenna gain. </w:t>
      </w:r>
      <w:r w:rsidR="00B02849" w:rsidRPr="00F01965">
        <w:rPr>
          <w:rFonts w:ascii="Arial" w:eastAsia="SimSun" w:hAnsi="Arial" w:cs="Arial"/>
          <w:sz w:val="21"/>
          <w:szCs w:val="21"/>
        </w:rPr>
        <w:t xml:space="preserve">In HF system with beamforming, UE can detect multiple beams and beam management is used to select one of them for communication. </w:t>
      </w:r>
    </w:p>
    <w:p w14:paraId="454B42BD" w14:textId="4A26030A" w:rsidR="000E05EE" w:rsidRDefault="000E05EE" w:rsidP="000E05EE">
      <w:pPr>
        <w:spacing w:before="240" w:after="240"/>
        <w:jc w:val="both"/>
        <w:rPr>
          <w:rFonts w:ascii="Arial" w:eastAsia="SimSun" w:hAnsi="Arial" w:cs="Arial"/>
          <w:sz w:val="21"/>
          <w:szCs w:val="21"/>
        </w:rPr>
      </w:pPr>
      <w:r>
        <w:rPr>
          <w:rFonts w:ascii="Arial" w:eastAsia="SimSun" w:hAnsi="Arial" w:cs="Arial"/>
          <w:sz w:val="21"/>
          <w:szCs w:val="21"/>
        </w:rPr>
        <w:t xml:space="preserve">During RAN1#86bis meeting, the concept on beam recovery was agreed. </w:t>
      </w:r>
    </w:p>
    <w:tbl>
      <w:tblPr>
        <w:tblStyle w:val="TableGrid"/>
        <w:tblW w:w="0" w:type="auto"/>
        <w:tblLook w:val="04A0" w:firstRow="1" w:lastRow="0" w:firstColumn="1" w:lastColumn="0" w:noHBand="0" w:noVBand="1"/>
      </w:tblPr>
      <w:tblGrid>
        <w:gridCol w:w="9855"/>
      </w:tblGrid>
      <w:tr w:rsidR="000E05EE" w14:paraId="726941A6" w14:textId="77777777" w:rsidTr="000E05EE">
        <w:tc>
          <w:tcPr>
            <w:tcW w:w="9855" w:type="dxa"/>
          </w:tcPr>
          <w:p w14:paraId="30A1E1B9" w14:textId="77777777" w:rsidR="000E05EE" w:rsidRPr="000E05EE" w:rsidRDefault="000E05EE" w:rsidP="000E05EE">
            <w:pPr>
              <w:rPr>
                <w:rFonts w:eastAsia="MS Mincho"/>
                <w:b/>
                <w:u w:val="single"/>
                <w:lang w:val="en-US" w:eastAsia="ja-JP"/>
              </w:rPr>
            </w:pPr>
            <w:r w:rsidRPr="000E05EE">
              <w:rPr>
                <w:rFonts w:eastAsia="MS Mincho" w:hint="eastAsia"/>
                <w:b/>
                <w:u w:val="single"/>
                <w:lang w:val="en-US" w:eastAsia="ja-JP"/>
              </w:rPr>
              <w:t>Agreements:</w:t>
            </w:r>
          </w:p>
          <w:p w14:paraId="4D5D4F25" w14:textId="77777777" w:rsidR="000E05EE" w:rsidRPr="000E05EE" w:rsidRDefault="000E05EE" w:rsidP="000E05EE">
            <w:pPr>
              <w:numPr>
                <w:ilvl w:val="0"/>
                <w:numId w:val="22"/>
              </w:numPr>
              <w:overflowPunct/>
              <w:autoSpaceDE/>
              <w:autoSpaceDN/>
              <w:adjustRightInd/>
              <w:spacing w:after="0"/>
              <w:textAlignment w:val="auto"/>
              <w:rPr>
                <w:rFonts w:eastAsia="MS Mincho"/>
                <w:lang w:val="en-US" w:eastAsia="ja-JP"/>
              </w:rPr>
            </w:pPr>
            <w:r w:rsidRPr="000E05EE">
              <w:rPr>
                <w:rFonts w:eastAsia="MS Mincho" w:hint="eastAsia"/>
                <w:lang w:val="en-US" w:eastAsia="ja-JP"/>
              </w:rPr>
              <w:t>NR supports</w:t>
            </w:r>
            <w:r w:rsidRPr="000E05EE">
              <w:rPr>
                <w:rFonts w:eastAsia="MS Mincho"/>
                <w:lang w:val="en-US" w:eastAsia="ja-JP"/>
              </w:rPr>
              <w:t xml:space="preserve"> </w:t>
            </w:r>
            <w:r w:rsidRPr="000E05EE">
              <w:rPr>
                <w:rFonts w:eastAsia="MS Mincho" w:hint="eastAsia"/>
                <w:lang w:val="en-US" w:eastAsia="ja-JP"/>
              </w:rPr>
              <w:t>mechanism(s) in the case of link failure and/or blockage</w:t>
            </w:r>
            <w:r w:rsidRPr="000E05EE">
              <w:rPr>
                <w:rFonts w:eastAsia="MS Mincho"/>
                <w:lang w:val="en-US" w:eastAsia="ja-JP"/>
              </w:rPr>
              <w:t xml:space="preserve"> for NR</w:t>
            </w:r>
          </w:p>
          <w:p w14:paraId="0FB22F96" w14:textId="77777777" w:rsidR="000E05EE" w:rsidRPr="000E05EE" w:rsidRDefault="000E05EE" w:rsidP="000E05EE">
            <w:pPr>
              <w:numPr>
                <w:ilvl w:val="1"/>
                <w:numId w:val="22"/>
              </w:numPr>
              <w:overflowPunct/>
              <w:autoSpaceDE/>
              <w:autoSpaceDN/>
              <w:adjustRightInd/>
              <w:spacing w:after="0"/>
              <w:textAlignment w:val="auto"/>
              <w:rPr>
                <w:rFonts w:eastAsia="MS Mincho"/>
                <w:lang w:val="en-US" w:eastAsia="ja-JP"/>
              </w:rPr>
            </w:pPr>
            <w:r w:rsidRPr="000E05EE">
              <w:rPr>
                <w:rFonts w:eastAsia="MS Mincho" w:hint="eastAsia"/>
                <w:lang w:val="en-US" w:eastAsia="ja-JP"/>
              </w:rPr>
              <w:t>Whether to use new procedure is FFS</w:t>
            </w:r>
          </w:p>
          <w:p w14:paraId="41D84B9C" w14:textId="77777777" w:rsidR="000E05EE" w:rsidRPr="000E05EE" w:rsidRDefault="000E05EE" w:rsidP="000E05EE">
            <w:pPr>
              <w:numPr>
                <w:ilvl w:val="0"/>
                <w:numId w:val="22"/>
              </w:numPr>
              <w:overflowPunct/>
              <w:autoSpaceDE/>
              <w:autoSpaceDN/>
              <w:adjustRightInd/>
              <w:spacing w:after="0"/>
              <w:textAlignment w:val="auto"/>
              <w:rPr>
                <w:rFonts w:eastAsia="MS Mincho"/>
                <w:lang w:val="en-US" w:eastAsia="ja-JP"/>
              </w:rPr>
            </w:pPr>
            <w:r w:rsidRPr="000E05EE">
              <w:rPr>
                <w:rFonts w:eastAsia="MS Mincho"/>
                <w:lang w:val="en-US" w:eastAsia="ja-JP"/>
              </w:rPr>
              <w:t>Study at least the following aspects:</w:t>
            </w:r>
          </w:p>
          <w:p w14:paraId="21D96967" w14:textId="77777777" w:rsidR="000E05EE" w:rsidRPr="000E05EE" w:rsidRDefault="000E05EE" w:rsidP="000E05EE">
            <w:pPr>
              <w:numPr>
                <w:ilvl w:val="1"/>
                <w:numId w:val="22"/>
              </w:numPr>
              <w:overflowPunct/>
              <w:autoSpaceDE/>
              <w:autoSpaceDN/>
              <w:adjustRightInd/>
              <w:spacing w:after="0"/>
              <w:textAlignment w:val="auto"/>
              <w:rPr>
                <w:rFonts w:eastAsia="MS Mincho"/>
                <w:lang w:val="en-US" w:eastAsia="ja-JP"/>
              </w:rPr>
            </w:pPr>
            <w:r w:rsidRPr="000E05EE">
              <w:rPr>
                <w:rFonts w:eastAsia="MS Mincho"/>
                <w:lang w:val="en-US" w:eastAsia="ja-JP"/>
              </w:rPr>
              <w:t xml:space="preserve">Whether or not an </w:t>
            </w:r>
            <w:r w:rsidRPr="000E05EE">
              <w:rPr>
                <w:rFonts w:eastAsia="MS Mincho" w:hint="eastAsia"/>
                <w:lang w:val="en-US" w:eastAsia="ja-JP"/>
              </w:rPr>
              <w:t xml:space="preserve">DL or </w:t>
            </w:r>
            <w:r w:rsidRPr="000E05EE">
              <w:rPr>
                <w:rFonts w:eastAsia="MS Mincho"/>
                <w:lang w:val="en-US" w:eastAsia="ja-JP"/>
              </w:rPr>
              <w:t xml:space="preserve">UL </w:t>
            </w:r>
            <w:r w:rsidRPr="000E05EE">
              <w:rPr>
                <w:rFonts w:eastAsia="MS Mincho" w:hint="eastAsia"/>
                <w:lang w:val="en-US" w:eastAsia="ja-JP"/>
              </w:rPr>
              <w:t>signal transmission for this mechanism</w:t>
            </w:r>
            <w:r w:rsidRPr="000E05EE">
              <w:rPr>
                <w:rFonts w:eastAsia="MS Mincho"/>
                <w:lang w:val="en-US" w:eastAsia="ja-JP"/>
              </w:rPr>
              <w:t xml:space="preserve"> is needed</w:t>
            </w:r>
          </w:p>
          <w:p w14:paraId="2CAD6411" w14:textId="77777777" w:rsidR="000E05EE" w:rsidRPr="000E05EE" w:rsidRDefault="000E05EE" w:rsidP="000E05EE">
            <w:pPr>
              <w:numPr>
                <w:ilvl w:val="2"/>
                <w:numId w:val="22"/>
              </w:numPr>
              <w:tabs>
                <w:tab w:val="num" w:pos="2160"/>
              </w:tabs>
              <w:overflowPunct/>
              <w:autoSpaceDE/>
              <w:autoSpaceDN/>
              <w:adjustRightInd/>
              <w:spacing w:after="0"/>
              <w:textAlignment w:val="auto"/>
              <w:rPr>
                <w:rFonts w:eastAsia="MS Mincho"/>
                <w:lang w:val="en-US" w:eastAsia="ja-JP"/>
              </w:rPr>
            </w:pPr>
            <w:r w:rsidRPr="000E05EE">
              <w:rPr>
                <w:rFonts w:eastAsia="MS Mincho"/>
                <w:lang w:val="en-US" w:eastAsia="ja-JP"/>
              </w:rPr>
              <w:t xml:space="preserve">E.g., RACH preamble sequence, </w:t>
            </w:r>
            <w:r w:rsidRPr="000E05EE">
              <w:rPr>
                <w:rFonts w:eastAsia="MS Mincho" w:hint="eastAsia"/>
                <w:lang w:val="en-US" w:eastAsia="ja-JP"/>
              </w:rPr>
              <w:t>DL/</w:t>
            </w:r>
            <w:r w:rsidRPr="000E05EE">
              <w:rPr>
                <w:rFonts w:eastAsia="MS Mincho"/>
                <w:lang w:val="en-US" w:eastAsia="ja-JP"/>
              </w:rPr>
              <w:t xml:space="preserve">UL reference signal, </w:t>
            </w:r>
            <w:r w:rsidRPr="000E05EE">
              <w:rPr>
                <w:rFonts w:eastAsia="MS Mincho" w:hint="eastAsia"/>
                <w:lang w:val="en-US" w:eastAsia="ja-JP"/>
              </w:rPr>
              <w:t xml:space="preserve">control channel, </w:t>
            </w:r>
            <w:r w:rsidRPr="000E05EE">
              <w:rPr>
                <w:rFonts w:eastAsia="MS Mincho"/>
                <w:lang w:val="en-US" w:eastAsia="ja-JP"/>
              </w:rPr>
              <w:t>etc.</w:t>
            </w:r>
          </w:p>
          <w:p w14:paraId="12E4BD3D" w14:textId="77777777" w:rsidR="000E05EE" w:rsidRPr="000E05EE" w:rsidRDefault="000E05EE" w:rsidP="000E05EE">
            <w:pPr>
              <w:numPr>
                <w:ilvl w:val="1"/>
                <w:numId w:val="22"/>
              </w:numPr>
              <w:overflowPunct/>
              <w:autoSpaceDE/>
              <w:autoSpaceDN/>
              <w:adjustRightInd/>
              <w:spacing w:after="0"/>
              <w:textAlignment w:val="auto"/>
              <w:rPr>
                <w:rFonts w:eastAsia="MS Mincho"/>
                <w:lang w:val="en-US" w:eastAsia="ja-JP"/>
              </w:rPr>
            </w:pPr>
            <w:r w:rsidRPr="000E05EE">
              <w:rPr>
                <w:rFonts w:eastAsia="MS Mincho"/>
                <w:lang w:val="en-US" w:eastAsia="ja-JP"/>
              </w:rPr>
              <w:t xml:space="preserve">If needed, resource allocation for </w:t>
            </w:r>
            <w:r w:rsidRPr="000E05EE">
              <w:rPr>
                <w:rFonts w:eastAsia="MS Mincho" w:hint="eastAsia"/>
                <w:lang w:val="en-US" w:eastAsia="ja-JP"/>
              </w:rPr>
              <w:t>this mechanisms</w:t>
            </w:r>
          </w:p>
          <w:p w14:paraId="6E69F858" w14:textId="2F4F71AC" w:rsidR="000E05EE" w:rsidRPr="000E05EE" w:rsidRDefault="000E05EE" w:rsidP="000E05EE">
            <w:pPr>
              <w:numPr>
                <w:ilvl w:val="2"/>
                <w:numId w:val="22"/>
              </w:numPr>
              <w:tabs>
                <w:tab w:val="num" w:pos="2160"/>
              </w:tabs>
              <w:overflowPunct/>
              <w:autoSpaceDE/>
              <w:autoSpaceDN/>
              <w:adjustRightInd/>
              <w:spacing w:after="0"/>
              <w:textAlignment w:val="auto"/>
              <w:rPr>
                <w:rFonts w:ascii="Arial" w:eastAsia="SimSun" w:hAnsi="Arial" w:cs="Arial"/>
                <w:sz w:val="21"/>
                <w:szCs w:val="21"/>
                <w:lang w:val="en-US"/>
              </w:rPr>
            </w:pPr>
            <w:r w:rsidRPr="000E05EE">
              <w:rPr>
                <w:rFonts w:eastAsia="MS Mincho"/>
                <w:lang w:val="en-US" w:eastAsia="ja-JP"/>
              </w:rPr>
              <w:t xml:space="preserve">E.g., RACH resource corresponding </w:t>
            </w:r>
            <w:r w:rsidRPr="000E05EE">
              <w:rPr>
                <w:rFonts w:eastAsia="MS Mincho" w:hint="eastAsia"/>
                <w:lang w:val="en-US" w:eastAsia="ja-JP"/>
              </w:rPr>
              <w:t>mechanism</w:t>
            </w:r>
            <w:r w:rsidRPr="000E05EE">
              <w:rPr>
                <w:rFonts w:eastAsia="MS Mincho"/>
                <w:lang w:val="en-US" w:eastAsia="ja-JP"/>
              </w:rPr>
              <w:t>, etc.</w:t>
            </w:r>
          </w:p>
        </w:tc>
      </w:tr>
    </w:tbl>
    <w:p w14:paraId="15C8A190" w14:textId="443498CF" w:rsidR="000E05EE" w:rsidRDefault="000E05EE" w:rsidP="000E05EE">
      <w:pPr>
        <w:spacing w:before="240" w:after="240"/>
        <w:jc w:val="both"/>
        <w:rPr>
          <w:rFonts w:ascii="Arial" w:eastAsia="SimSun" w:hAnsi="Arial" w:cs="Arial"/>
          <w:sz w:val="21"/>
          <w:szCs w:val="21"/>
        </w:rPr>
      </w:pPr>
      <w:r>
        <w:rPr>
          <w:rFonts w:ascii="Arial" w:eastAsia="SimSun" w:hAnsi="Arial" w:cs="Arial"/>
          <w:sz w:val="21"/>
          <w:szCs w:val="21"/>
        </w:rPr>
        <w:t xml:space="preserve">Furthermore, some agreements on the DL signal for RRM measurement were made. </w:t>
      </w:r>
    </w:p>
    <w:tbl>
      <w:tblPr>
        <w:tblStyle w:val="TableGrid"/>
        <w:tblW w:w="0" w:type="auto"/>
        <w:tblLook w:val="04A0" w:firstRow="1" w:lastRow="0" w:firstColumn="1" w:lastColumn="0" w:noHBand="0" w:noVBand="1"/>
      </w:tblPr>
      <w:tblGrid>
        <w:gridCol w:w="9855"/>
      </w:tblGrid>
      <w:tr w:rsidR="000E05EE" w14:paraId="56686DE7" w14:textId="77777777" w:rsidTr="000E05EE">
        <w:tc>
          <w:tcPr>
            <w:tcW w:w="9855" w:type="dxa"/>
          </w:tcPr>
          <w:p w14:paraId="7F4D2416" w14:textId="77777777" w:rsidR="000E05EE" w:rsidRPr="00427699" w:rsidRDefault="000E05EE" w:rsidP="000E05EE">
            <w:pPr>
              <w:numPr>
                <w:ilvl w:val="0"/>
                <w:numId w:val="21"/>
              </w:numPr>
              <w:overflowPunct/>
              <w:autoSpaceDE/>
              <w:autoSpaceDN/>
              <w:adjustRightInd/>
              <w:spacing w:after="0"/>
              <w:textAlignment w:val="auto"/>
            </w:pPr>
            <w:r w:rsidRPr="00427699">
              <w:rPr>
                <w:lang w:val="en-US"/>
              </w:rPr>
              <w:t xml:space="preserve">For L3 </w:t>
            </w:r>
            <w:r w:rsidRPr="00427699">
              <w:t xml:space="preserve">mobility based on DL measurement in </w:t>
            </w:r>
            <w:r w:rsidRPr="00427699">
              <w:rPr>
                <w:lang w:val="en-US"/>
              </w:rPr>
              <w:t>CONNECTED mode UE:</w:t>
            </w:r>
          </w:p>
          <w:p w14:paraId="4D6E52C8" w14:textId="77777777" w:rsidR="000E05EE" w:rsidRPr="00427699" w:rsidRDefault="000E05EE" w:rsidP="000E05EE">
            <w:pPr>
              <w:numPr>
                <w:ilvl w:val="1"/>
                <w:numId w:val="21"/>
              </w:numPr>
              <w:overflowPunct/>
              <w:autoSpaceDE/>
              <w:autoSpaceDN/>
              <w:adjustRightInd/>
              <w:spacing w:after="0"/>
              <w:textAlignment w:val="auto"/>
            </w:pPr>
            <w:r w:rsidRPr="00427699">
              <w:rPr>
                <w:lang w:val="en-US"/>
              </w:rPr>
              <w:t xml:space="preserve">Non-UE-specific DL signals are used </w:t>
            </w:r>
            <w:r w:rsidRPr="00427699">
              <w:t>for CONNECTED mode RRM measurement</w:t>
            </w:r>
          </w:p>
          <w:p w14:paraId="1C6AA6FD" w14:textId="77777777" w:rsidR="000E05EE" w:rsidRPr="00427699" w:rsidRDefault="000E05EE" w:rsidP="000E05EE">
            <w:pPr>
              <w:numPr>
                <w:ilvl w:val="1"/>
                <w:numId w:val="21"/>
              </w:numPr>
              <w:overflowPunct/>
              <w:autoSpaceDE/>
              <w:autoSpaceDN/>
              <w:adjustRightInd/>
              <w:spacing w:after="0"/>
              <w:textAlignment w:val="auto"/>
            </w:pPr>
            <w:r w:rsidRPr="00427699">
              <w:rPr>
                <w:lang w:val="en-US"/>
              </w:rPr>
              <w:t xml:space="preserve">Study the following DL signals </w:t>
            </w:r>
            <w:r w:rsidRPr="00427699">
              <w:t>for CONNECTED mode RRM measurement</w:t>
            </w:r>
          </w:p>
          <w:p w14:paraId="4294F3B4"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Option 1: Cell related RS which is carrying Cell-ID (e.g. NR-SSS)</w:t>
            </w:r>
          </w:p>
          <w:p w14:paraId="67561848"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Option 2: (Beam) Measurement RS which is carrying beam-ID and/or Cell-ID</w:t>
            </w:r>
          </w:p>
          <w:p w14:paraId="6CEE5E77"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Option 3: both option 1 and 2</w:t>
            </w:r>
          </w:p>
          <w:p w14:paraId="0FAAF30B"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Other options are not precluded</w:t>
            </w:r>
          </w:p>
          <w:p w14:paraId="2C3AB18F" w14:textId="77777777" w:rsidR="000E05EE" w:rsidRPr="00427699" w:rsidRDefault="000E05EE" w:rsidP="000E05EE">
            <w:pPr>
              <w:numPr>
                <w:ilvl w:val="1"/>
                <w:numId w:val="21"/>
              </w:numPr>
              <w:overflowPunct/>
              <w:autoSpaceDE/>
              <w:autoSpaceDN/>
              <w:adjustRightInd/>
              <w:spacing w:after="0"/>
              <w:textAlignment w:val="auto"/>
            </w:pPr>
            <w:r w:rsidRPr="00427699">
              <w:rPr>
                <w:lang w:val="en-US"/>
              </w:rPr>
              <w:t>At least one of cell-level and beam-level measurement quantities (e.g. RSRP/RSRQ for each cell and/or each beams) is supported for RRM reporting.</w:t>
            </w:r>
          </w:p>
          <w:p w14:paraId="62BA7624" w14:textId="77777777" w:rsidR="000E05EE" w:rsidRPr="00427699" w:rsidRDefault="000E05EE" w:rsidP="000E05EE">
            <w:pPr>
              <w:numPr>
                <w:ilvl w:val="1"/>
                <w:numId w:val="21"/>
              </w:numPr>
              <w:overflowPunct/>
              <w:autoSpaceDE/>
              <w:autoSpaceDN/>
              <w:adjustRightInd/>
              <w:spacing w:after="0"/>
              <w:textAlignment w:val="auto"/>
            </w:pPr>
            <w:r w:rsidRPr="00427699">
              <w:rPr>
                <w:lang w:val="en-US"/>
              </w:rPr>
              <w:t>Study the following options for RSRP/RSRQ to be reported for L3 mobility</w:t>
            </w:r>
          </w:p>
          <w:p w14:paraId="26532FF3"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 xml:space="preserve">Option 1: RSRP/RSRQ is derived per cell with averaging multiple beam  measurements </w:t>
            </w:r>
          </w:p>
          <w:p w14:paraId="60635431"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Option 2: RSRP/RSRQ is derived per beam</w:t>
            </w:r>
          </w:p>
          <w:p w14:paraId="5DA1D09D" w14:textId="77777777" w:rsidR="000E05EE" w:rsidRPr="00427699" w:rsidRDefault="000E05EE" w:rsidP="000E05EE">
            <w:pPr>
              <w:numPr>
                <w:ilvl w:val="2"/>
                <w:numId w:val="21"/>
              </w:numPr>
              <w:overflowPunct/>
              <w:autoSpaceDE/>
              <w:autoSpaceDN/>
              <w:adjustRightInd/>
              <w:spacing w:after="0"/>
              <w:textAlignment w:val="auto"/>
            </w:pPr>
            <w:r w:rsidRPr="00427699">
              <w:rPr>
                <w:lang w:val="en-US"/>
              </w:rPr>
              <w:t>Option 3: both option 1 and 2</w:t>
            </w:r>
          </w:p>
          <w:p w14:paraId="757CF8F9" w14:textId="134CDC2E" w:rsidR="000E05EE" w:rsidRPr="000E05EE" w:rsidRDefault="000E05EE" w:rsidP="000E05EE">
            <w:pPr>
              <w:numPr>
                <w:ilvl w:val="2"/>
                <w:numId w:val="21"/>
              </w:numPr>
              <w:overflowPunct/>
              <w:autoSpaceDE/>
              <w:autoSpaceDN/>
              <w:adjustRightInd/>
              <w:spacing w:after="0"/>
              <w:textAlignment w:val="auto"/>
            </w:pPr>
            <w:r w:rsidRPr="00427699">
              <w:rPr>
                <w:lang w:val="en-US"/>
              </w:rPr>
              <w:t>Other options are not precluded</w:t>
            </w:r>
          </w:p>
        </w:tc>
      </w:tr>
    </w:tbl>
    <w:p w14:paraId="37470DB0" w14:textId="734C22FA" w:rsidR="009A22DA" w:rsidRPr="00F01965" w:rsidRDefault="00504B3E" w:rsidP="000E05EE">
      <w:pPr>
        <w:spacing w:before="240" w:after="240"/>
        <w:jc w:val="both"/>
        <w:rPr>
          <w:rFonts w:ascii="Arial" w:eastAsia="SimSun" w:hAnsi="Arial" w:cs="Arial"/>
          <w:sz w:val="21"/>
          <w:szCs w:val="21"/>
        </w:rPr>
      </w:pPr>
      <w:r w:rsidRPr="00F01965">
        <w:rPr>
          <w:rFonts w:ascii="Arial" w:eastAsia="SimSun" w:hAnsi="Arial" w:cs="Arial"/>
          <w:sz w:val="21"/>
          <w:szCs w:val="21"/>
        </w:rPr>
        <w:t xml:space="preserve">In this contribution, </w:t>
      </w:r>
      <w:r w:rsidR="00B02849" w:rsidRPr="00F01965">
        <w:rPr>
          <w:rFonts w:ascii="Arial" w:eastAsia="SimSun" w:hAnsi="Arial" w:cs="Arial"/>
          <w:sz w:val="21"/>
          <w:szCs w:val="21"/>
        </w:rPr>
        <w:t xml:space="preserve">we discussion how RLM is performed with beam management and how RLF is declared. </w:t>
      </w:r>
      <w:r w:rsidRPr="00F01965">
        <w:rPr>
          <w:rFonts w:ascii="Arial" w:eastAsia="SimSun" w:hAnsi="Arial" w:cs="Arial"/>
          <w:sz w:val="21"/>
          <w:szCs w:val="21"/>
        </w:rPr>
        <w:t xml:space="preserve"> </w:t>
      </w:r>
    </w:p>
    <w:p w14:paraId="37470DB1" w14:textId="77777777" w:rsidR="00374570" w:rsidRPr="00F01965" w:rsidRDefault="00374570" w:rsidP="0074299B">
      <w:pPr>
        <w:pStyle w:val="Heading1"/>
        <w:jc w:val="both"/>
        <w:rPr>
          <w:rFonts w:cs="Arial"/>
        </w:rPr>
      </w:pPr>
      <w:r w:rsidRPr="00F01965">
        <w:rPr>
          <w:rFonts w:cs="Arial"/>
        </w:rPr>
        <w:t>2</w:t>
      </w:r>
      <w:r w:rsidRPr="00F01965">
        <w:rPr>
          <w:rFonts w:cs="Arial"/>
        </w:rPr>
        <w:tab/>
      </w:r>
      <w:r w:rsidR="00AA1B3E" w:rsidRPr="00F01965">
        <w:rPr>
          <w:rFonts w:cs="Arial"/>
        </w:rPr>
        <w:t>Discussion</w:t>
      </w:r>
    </w:p>
    <w:p w14:paraId="0A88DB2B" w14:textId="700D7D98" w:rsidR="007A5412" w:rsidRDefault="00AA1B3E" w:rsidP="007A5412">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00D16256" w:rsidRPr="00F01965">
        <w:rPr>
          <w:rFonts w:eastAsiaTheme="minorEastAsia"/>
          <w:szCs w:val="20"/>
        </w:rPr>
        <w:t xml:space="preserve">RLF </w:t>
      </w:r>
    </w:p>
    <w:p w14:paraId="14D47A42" w14:textId="58301E35" w:rsidR="007A5412" w:rsidRDefault="0029693B" w:rsidP="000217D4">
      <w:pPr>
        <w:spacing w:before="240" w:after="240"/>
        <w:jc w:val="both"/>
        <w:rPr>
          <w:rFonts w:ascii="Arial" w:eastAsia="SimSun" w:hAnsi="Arial" w:cs="Arial"/>
          <w:sz w:val="21"/>
          <w:szCs w:val="21"/>
        </w:rPr>
      </w:pPr>
      <w:r w:rsidRPr="00F01965">
        <w:rPr>
          <w:rFonts w:ascii="Arial" w:eastAsia="SimSun" w:hAnsi="Arial" w:cs="Arial"/>
          <w:sz w:val="21"/>
          <w:szCs w:val="21"/>
        </w:rPr>
        <w:t xml:space="preserve">In LTE, the </w:t>
      </w:r>
      <w:r w:rsidRPr="000217D4">
        <w:rPr>
          <w:rFonts w:ascii="Arial" w:eastAsia="SimSun" w:hAnsi="Arial" w:cs="Arial"/>
          <w:sz w:val="21"/>
          <w:szCs w:val="21"/>
        </w:rPr>
        <w:t xml:space="preserve">Pcell/PScell, which is covered by omni-directional beam or a sector beam, is considered as one radio link. </w:t>
      </w:r>
      <w:r>
        <w:rPr>
          <w:rFonts w:ascii="Arial" w:eastAsia="SimSun" w:hAnsi="Arial" w:cs="Arial"/>
          <w:sz w:val="21"/>
          <w:szCs w:val="21"/>
        </w:rPr>
        <w:t>Radio</w:t>
      </w:r>
      <w:r w:rsidR="00590E1F">
        <w:rPr>
          <w:rFonts w:ascii="Arial" w:eastAsia="SimSun" w:hAnsi="Arial" w:cs="Arial"/>
          <w:sz w:val="21"/>
          <w:szCs w:val="21"/>
        </w:rPr>
        <w:t xml:space="preserve"> link </w:t>
      </w:r>
      <w:r>
        <w:rPr>
          <w:rFonts w:ascii="Arial" w:eastAsia="SimSun" w:hAnsi="Arial" w:cs="Arial"/>
          <w:sz w:val="21"/>
          <w:szCs w:val="21"/>
        </w:rPr>
        <w:t>failure (</w:t>
      </w:r>
      <w:r w:rsidR="00590E1F">
        <w:rPr>
          <w:rFonts w:ascii="Arial" w:eastAsia="SimSun" w:hAnsi="Arial" w:cs="Arial"/>
          <w:sz w:val="21"/>
          <w:szCs w:val="21"/>
        </w:rPr>
        <w:t>RLF)</w:t>
      </w:r>
      <w:r w:rsidR="007A5412" w:rsidRPr="007A5412">
        <w:rPr>
          <w:rFonts w:ascii="Arial" w:eastAsia="SimSun" w:hAnsi="Arial" w:cs="Arial"/>
          <w:sz w:val="21"/>
          <w:szCs w:val="21"/>
        </w:rPr>
        <w:t xml:space="preserve"> is</w:t>
      </w:r>
      <w:r w:rsidR="0066434F">
        <w:rPr>
          <w:rFonts w:ascii="Arial" w:eastAsia="SimSun" w:hAnsi="Arial" w:cs="Arial"/>
          <w:sz w:val="21"/>
          <w:szCs w:val="21"/>
        </w:rPr>
        <w:t xml:space="preserve"> an important procedure to trigger RRC connection re-establishment when some problems </w:t>
      </w:r>
      <w:r w:rsidR="00590E1F">
        <w:rPr>
          <w:rFonts w:ascii="Arial" w:eastAsia="SimSun" w:hAnsi="Arial" w:cs="Arial"/>
          <w:sz w:val="21"/>
          <w:szCs w:val="21"/>
        </w:rPr>
        <w:t>with the radio link are detected either by physical layer or by Layer 2</w:t>
      </w:r>
      <w:r w:rsidR="0066434F">
        <w:rPr>
          <w:rFonts w:ascii="Arial" w:eastAsia="SimSun" w:hAnsi="Arial" w:cs="Arial"/>
          <w:sz w:val="21"/>
          <w:szCs w:val="21"/>
        </w:rPr>
        <w:t xml:space="preserve">. </w:t>
      </w:r>
      <w:r w:rsidR="00590E1F">
        <w:rPr>
          <w:rFonts w:ascii="Arial" w:eastAsia="SimSun" w:hAnsi="Arial" w:cs="Arial"/>
          <w:sz w:val="21"/>
          <w:szCs w:val="21"/>
        </w:rPr>
        <w:t>RLF is</w:t>
      </w:r>
      <w:r w:rsidR="007A5412" w:rsidRPr="007A5412">
        <w:rPr>
          <w:rFonts w:ascii="Arial" w:eastAsia="SimSun" w:hAnsi="Arial" w:cs="Arial"/>
          <w:sz w:val="21"/>
          <w:szCs w:val="21"/>
        </w:rPr>
        <w:t xml:space="preserve"> declared when one of the following cases occurs:</w:t>
      </w:r>
    </w:p>
    <w:p w14:paraId="0D22820D" w14:textId="608EB13B" w:rsidR="007A5412" w:rsidRPr="000217D4" w:rsidRDefault="00291F90" w:rsidP="000217D4">
      <w:pPr>
        <w:pStyle w:val="ListParagraph"/>
        <w:numPr>
          <w:ilvl w:val="0"/>
          <w:numId w:val="25"/>
        </w:numPr>
        <w:spacing w:before="240" w:after="240"/>
        <w:jc w:val="both"/>
        <w:rPr>
          <w:rFonts w:ascii="Arial" w:eastAsia="SimSun" w:hAnsi="Arial" w:cs="Arial"/>
          <w:sz w:val="21"/>
          <w:szCs w:val="21"/>
        </w:rPr>
      </w:pPr>
      <w:r w:rsidRPr="000217D4">
        <w:rPr>
          <w:rFonts w:ascii="Arial" w:eastAsia="SimSun" w:hAnsi="Arial" w:cs="Arial"/>
          <w:sz w:val="21"/>
          <w:szCs w:val="21"/>
        </w:rPr>
        <w:lastRenderedPageBreak/>
        <w:t xml:space="preserve">DL </w:t>
      </w:r>
      <w:r w:rsidR="0029693B" w:rsidRPr="000217D4">
        <w:rPr>
          <w:rFonts w:ascii="Arial" w:eastAsia="SimSun" w:hAnsi="Arial" w:cs="Arial"/>
          <w:sz w:val="21"/>
          <w:szCs w:val="21"/>
        </w:rPr>
        <w:t>out-of-synchronization</w:t>
      </w:r>
      <w:r w:rsidRPr="000217D4">
        <w:rPr>
          <w:rFonts w:ascii="Arial" w:eastAsia="SimSun" w:hAnsi="Arial" w:cs="Arial"/>
          <w:sz w:val="21"/>
          <w:szCs w:val="21"/>
        </w:rPr>
        <w:t>(OOS) in physical layer</w:t>
      </w:r>
      <w:r w:rsidR="0029693B" w:rsidRPr="000217D4">
        <w:rPr>
          <w:rFonts w:ascii="Arial" w:eastAsia="SimSun" w:hAnsi="Arial" w:cs="Arial"/>
          <w:sz w:val="21"/>
          <w:szCs w:val="21"/>
        </w:rPr>
        <w:t>;</w:t>
      </w:r>
    </w:p>
    <w:p w14:paraId="6E32DF0B" w14:textId="0606C1DE" w:rsidR="007A5412" w:rsidRPr="000217D4" w:rsidRDefault="007A5412" w:rsidP="000217D4">
      <w:pPr>
        <w:pStyle w:val="ListParagraph"/>
        <w:numPr>
          <w:ilvl w:val="0"/>
          <w:numId w:val="25"/>
        </w:numPr>
        <w:spacing w:before="240" w:after="240"/>
        <w:jc w:val="both"/>
        <w:rPr>
          <w:rFonts w:ascii="Arial" w:eastAsia="SimSun" w:hAnsi="Arial" w:cs="Arial"/>
          <w:sz w:val="21"/>
          <w:szCs w:val="21"/>
        </w:rPr>
      </w:pPr>
      <w:r w:rsidRPr="000217D4">
        <w:rPr>
          <w:rFonts w:ascii="Arial" w:eastAsia="SimSun" w:hAnsi="Arial" w:cs="Arial"/>
          <w:sz w:val="21"/>
          <w:szCs w:val="21"/>
        </w:rPr>
        <w:t xml:space="preserve">Random access problem </w:t>
      </w:r>
      <w:r w:rsidR="00590E1F" w:rsidRPr="000217D4">
        <w:rPr>
          <w:rFonts w:ascii="Arial" w:eastAsia="SimSun" w:hAnsi="Arial" w:cs="Arial"/>
          <w:sz w:val="21"/>
          <w:szCs w:val="21"/>
        </w:rPr>
        <w:t>in MAC</w:t>
      </w:r>
      <w:r w:rsidR="0029693B" w:rsidRPr="000217D4">
        <w:rPr>
          <w:rFonts w:ascii="Arial" w:eastAsia="SimSun" w:hAnsi="Arial" w:cs="Arial"/>
          <w:sz w:val="21"/>
          <w:szCs w:val="21"/>
        </w:rPr>
        <w:t>;</w:t>
      </w:r>
    </w:p>
    <w:p w14:paraId="73F998AB" w14:textId="617EB5BA" w:rsidR="007A5412" w:rsidRPr="000217D4" w:rsidRDefault="0029693B" w:rsidP="000217D4">
      <w:pPr>
        <w:pStyle w:val="ListParagraph"/>
        <w:numPr>
          <w:ilvl w:val="0"/>
          <w:numId w:val="25"/>
        </w:numPr>
        <w:spacing w:before="240" w:after="240"/>
        <w:jc w:val="both"/>
        <w:rPr>
          <w:rFonts w:ascii="Arial" w:eastAsia="SimSun" w:hAnsi="Arial" w:cs="Arial"/>
          <w:sz w:val="21"/>
          <w:szCs w:val="21"/>
          <w:lang w:val="en-GB" w:eastAsia="ko-KR"/>
        </w:rPr>
      </w:pPr>
      <w:r w:rsidRPr="000217D4">
        <w:rPr>
          <w:rFonts w:ascii="Arial" w:eastAsia="SimSun" w:hAnsi="Arial" w:cs="Arial"/>
          <w:sz w:val="21"/>
          <w:szCs w:val="21"/>
        </w:rPr>
        <w:t>Maximum number of ARQ retransmission reached in RLC;</w:t>
      </w:r>
    </w:p>
    <w:p w14:paraId="13B43B09" w14:textId="7DF5A5B7" w:rsidR="00291F90" w:rsidRDefault="00291F90" w:rsidP="000217D4">
      <w:pPr>
        <w:spacing w:before="240" w:after="240"/>
        <w:jc w:val="both"/>
        <w:rPr>
          <w:rFonts w:ascii="Arial" w:eastAsia="SimSun" w:hAnsi="Arial" w:cs="Arial"/>
          <w:sz w:val="21"/>
          <w:szCs w:val="21"/>
        </w:rPr>
      </w:pPr>
      <w:r w:rsidRPr="00291F90">
        <w:rPr>
          <w:rFonts w:ascii="Arial" w:eastAsia="SimSun" w:hAnsi="Arial" w:cs="Arial"/>
          <w:sz w:val="21"/>
          <w:szCs w:val="21"/>
        </w:rPr>
        <w:t xml:space="preserve">RLM procedure is used to detect DL OOS.  </w:t>
      </w:r>
      <w:r w:rsidR="00D16256" w:rsidRPr="00291F90">
        <w:rPr>
          <w:rFonts w:ascii="Arial" w:eastAsia="SimSun" w:hAnsi="Arial" w:cs="Arial"/>
          <w:sz w:val="21"/>
          <w:szCs w:val="21"/>
        </w:rPr>
        <w:t>UE</w:t>
      </w:r>
      <w:r w:rsidR="00CE1057" w:rsidRPr="00291F90">
        <w:rPr>
          <w:rFonts w:ascii="Arial" w:eastAsia="SimSun" w:hAnsi="Arial" w:cs="Arial"/>
          <w:sz w:val="21"/>
          <w:szCs w:val="21"/>
        </w:rPr>
        <w:t xml:space="preserve"> monitor</w:t>
      </w:r>
      <w:r w:rsidRPr="00291F90">
        <w:rPr>
          <w:rFonts w:ascii="Arial" w:eastAsia="SimSun" w:hAnsi="Arial" w:cs="Arial"/>
          <w:sz w:val="21"/>
          <w:szCs w:val="21"/>
        </w:rPr>
        <w:t>s</w:t>
      </w:r>
      <w:r w:rsidR="00CE1057" w:rsidRPr="00291F90">
        <w:rPr>
          <w:rFonts w:ascii="Arial" w:eastAsia="SimSun" w:hAnsi="Arial" w:cs="Arial"/>
          <w:sz w:val="21"/>
          <w:szCs w:val="21"/>
        </w:rPr>
        <w:t xml:space="preserve"> the </w:t>
      </w:r>
      <w:r w:rsidRPr="00291F90">
        <w:rPr>
          <w:rFonts w:ascii="Arial" w:eastAsia="SimSun" w:hAnsi="Arial" w:cs="Arial"/>
          <w:sz w:val="21"/>
          <w:szCs w:val="21"/>
        </w:rPr>
        <w:t>DL</w:t>
      </w:r>
      <w:r w:rsidR="00CE1057" w:rsidRPr="00291F90">
        <w:rPr>
          <w:rFonts w:ascii="Arial" w:eastAsia="SimSun" w:hAnsi="Arial" w:cs="Arial"/>
          <w:sz w:val="21"/>
          <w:szCs w:val="21"/>
        </w:rPr>
        <w:t xml:space="preserve"> quality based on the cell-specific reference signal</w:t>
      </w:r>
      <w:r w:rsidR="00D16256" w:rsidRPr="00291F90">
        <w:rPr>
          <w:rFonts w:ascii="Arial" w:eastAsia="SimSun" w:hAnsi="Arial" w:cs="Arial"/>
          <w:sz w:val="21"/>
          <w:szCs w:val="21"/>
        </w:rPr>
        <w:t xml:space="preserve"> in order to detect the downlink radio quality of the serving cell. </w:t>
      </w:r>
      <w:r w:rsidRPr="00291F90">
        <w:rPr>
          <w:rFonts w:ascii="Arial" w:eastAsia="SimSun" w:hAnsi="Arial" w:cs="Arial"/>
          <w:sz w:val="21"/>
          <w:szCs w:val="21"/>
        </w:rPr>
        <w:t>Maximum number of ARQ retransmission r</w:t>
      </w:r>
      <w:r>
        <w:rPr>
          <w:rFonts w:ascii="Arial" w:eastAsia="SimSun" w:hAnsi="Arial" w:cs="Arial"/>
          <w:sz w:val="21"/>
          <w:szCs w:val="21"/>
        </w:rPr>
        <w:t>eached in RLC is used to detect the UL radio link problem. When the maximum ARQ retransmission number reaches, UE considers the UL</w:t>
      </w:r>
      <w:r w:rsidR="00E7645D">
        <w:rPr>
          <w:rFonts w:ascii="Arial" w:eastAsia="SimSun" w:hAnsi="Arial" w:cs="Arial"/>
          <w:sz w:val="21"/>
          <w:szCs w:val="21"/>
        </w:rPr>
        <w:t xml:space="preserve"> to the serving cell is too bad to continue data transmission. RA procedure is triggered for </w:t>
      </w:r>
      <w:r w:rsidR="004F38F8">
        <w:rPr>
          <w:rFonts w:ascii="Arial" w:eastAsia="SimSun" w:hAnsi="Arial" w:cs="Arial"/>
          <w:sz w:val="21"/>
          <w:szCs w:val="21"/>
        </w:rPr>
        <w:t>different purposes</w:t>
      </w:r>
      <w:r w:rsidR="0022429F">
        <w:rPr>
          <w:rFonts w:ascii="Arial" w:eastAsia="SimSun" w:hAnsi="Arial" w:cs="Arial"/>
          <w:sz w:val="21"/>
          <w:szCs w:val="21"/>
        </w:rPr>
        <w:t>, e.g. DL data arrival and UL data arrival</w:t>
      </w:r>
      <w:r w:rsidR="004F38F8">
        <w:rPr>
          <w:rFonts w:ascii="Arial" w:eastAsia="SimSun" w:hAnsi="Arial" w:cs="Arial"/>
          <w:sz w:val="21"/>
          <w:szCs w:val="21"/>
        </w:rPr>
        <w:t xml:space="preserve">, when the maximum number of RA trials reaches, it means </w:t>
      </w:r>
      <w:r w:rsidR="0022429F">
        <w:rPr>
          <w:rFonts w:ascii="Arial" w:eastAsia="SimSun" w:hAnsi="Arial" w:cs="Arial"/>
          <w:sz w:val="21"/>
          <w:szCs w:val="21"/>
        </w:rPr>
        <w:t xml:space="preserve">that </w:t>
      </w:r>
      <w:r w:rsidR="004F38F8">
        <w:rPr>
          <w:rFonts w:ascii="Arial" w:eastAsia="SimSun" w:hAnsi="Arial" w:cs="Arial"/>
          <w:sz w:val="21"/>
          <w:szCs w:val="21"/>
        </w:rPr>
        <w:t>either the radio quality of either DL or UL has problems</w:t>
      </w:r>
      <w:r w:rsidR="0022429F">
        <w:rPr>
          <w:rFonts w:ascii="Arial" w:eastAsia="SimSun" w:hAnsi="Arial" w:cs="Arial"/>
          <w:sz w:val="21"/>
          <w:szCs w:val="21"/>
        </w:rPr>
        <w:t xml:space="preserve">. So connection with the serving cell is broken. </w:t>
      </w:r>
    </w:p>
    <w:p w14:paraId="505D6439" w14:textId="2FA13E06" w:rsidR="004F2704" w:rsidRPr="000217D4" w:rsidRDefault="004F270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Observation 1: In LTE, RLF is declared when DL OOS detection, random access problem detection or maximum ARQ retransmission occurs. </w:t>
      </w:r>
    </w:p>
    <w:p w14:paraId="7B0FF851" w14:textId="05D5B803" w:rsidR="00291F90" w:rsidRDefault="00B45B65" w:rsidP="000217D4">
      <w:pPr>
        <w:spacing w:before="240" w:after="240"/>
        <w:jc w:val="both"/>
        <w:rPr>
          <w:rFonts w:ascii="Arial" w:eastAsia="SimSun" w:hAnsi="Arial" w:cs="Arial"/>
          <w:sz w:val="21"/>
          <w:szCs w:val="21"/>
        </w:rPr>
      </w:pPr>
      <w:r>
        <w:rPr>
          <w:rFonts w:ascii="Arial" w:eastAsia="SimSun" w:hAnsi="Arial" w:cs="Arial"/>
          <w:sz w:val="21"/>
          <w:szCs w:val="21"/>
        </w:rPr>
        <w:t xml:space="preserve">For NR, the procedure for RLF declaration and connection re-establishment is also needed. The general principle in LTE for radio link quality evaluation can be applicable to NR. </w:t>
      </w:r>
      <w:r w:rsidR="00F116F9">
        <w:rPr>
          <w:rFonts w:ascii="Arial" w:eastAsia="SimSun" w:hAnsi="Arial" w:cs="Arial"/>
          <w:sz w:val="21"/>
          <w:szCs w:val="21"/>
        </w:rPr>
        <w:t xml:space="preserve">The three events are considered as the basic events for RLF declaration in NR. </w:t>
      </w:r>
    </w:p>
    <w:p w14:paraId="2C39DC9A" w14:textId="519DE8C0" w:rsidR="00B45B65" w:rsidRPr="000217D4" w:rsidRDefault="00B45B65"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1: </w:t>
      </w:r>
      <w:r w:rsidR="00F116F9" w:rsidRPr="000217D4">
        <w:rPr>
          <w:rFonts w:ascii="Arial" w:eastAsia="SimSun" w:hAnsi="Arial" w:cs="Arial"/>
          <w:b/>
          <w:sz w:val="21"/>
          <w:szCs w:val="21"/>
        </w:rPr>
        <w:t xml:space="preserve">DL OOS detection, random access problem detection and maximum ARQ retransmission </w:t>
      </w:r>
      <w:r w:rsidRPr="000217D4">
        <w:rPr>
          <w:rFonts w:ascii="Arial" w:eastAsia="SimSun" w:hAnsi="Arial" w:cs="Arial"/>
          <w:b/>
          <w:sz w:val="21"/>
          <w:szCs w:val="21"/>
        </w:rPr>
        <w:t xml:space="preserve">are considered as the basic events for RLF declaration in NR. </w:t>
      </w:r>
    </w:p>
    <w:p w14:paraId="1EA7A03B" w14:textId="73FA9AB1" w:rsidR="00291F90" w:rsidRDefault="00F116F9" w:rsidP="00F116F9">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2.</w:t>
      </w:r>
      <w:r>
        <w:rPr>
          <w:szCs w:val="20"/>
          <w:lang w:eastAsia="en-US"/>
        </w:rPr>
        <w:t>2</w:t>
      </w:r>
      <w:r w:rsidRPr="00F01965">
        <w:rPr>
          <w:szCs w:val="20"/>
          <w:lang w:eastAsia="en-US"/>
        </w:rPr>
        <w:t xml:space="preserve"> </w:t>
      </w:r>
      <w:r w:rsidRPr="00F01965">
        <w:rPr>
          <w:rFonts w:eastAsiaTheme="minorEastAsia"/>
          <w:szCs w:val="20"/>
        </w:rPr>
        <w:t>RL</w:t>
      </w:r>
      <w:r>
        <w:rPr>
          <w:rFonts w:eastAsiaTheme="minorEastAsia"/>
          <w:szCs w:val="20"/>
        </w:rPr>
        <w:t>M</w:t>
      </w:r>
    </w:p>
    <w:p w14:paraId="542AD31E" w14:textId="12C98748" w:rsidR="008C3508" w:rsidRPr="008C3508" w:rsidRDefault="008C3508" w:rsidP="008C3508">
      <w:pPr>
        <w:pStyle w:val="Heading3"/>
        <w:numPr>
          <w:ilvl w:val="0"/>
          <w:numId w:val="0"/>
        </w:numPr>
        <w:tabs>
          <w:tab w:val="num" w:pos="720"/>
        </w:tabs>
        <w:ind w:left="720" w:hanging="720"/>
      </w:pPr>
      <w:r>
        <w:t xml:space="preserve">2.2.1 </w:t>
      </w:r>
      <w:r w:rsidRPr="008C3508">
        <w:t>DL signals for RLM</w:t>
      </w:r>
    </w:p>
    <w:p w14:paraId="37470DB3" w14:textId="5FCCEA64" w:rsidR="00AE2142" w:rsidRDefault="00F116F9" w:rsidP="000217D4">
      <w:pPr>
        <w:spacing w:before="240" w:after="240"/>
        <w:jc w:val="both"/>
        <w:rPr>
          <w:rFonts w:ascii="Arial" w:eastAsia="SimSun" w:hAnsi="Arial" w:cs="Arial"/>
          <w:sz w:val="21"/>
          <w:szCs w:val="21"/>
        </w:rPr>
      </w:pPr>
      <w:r w:rsidRPr="000217D4">
        <w:rPr>
          <w:rFonts w:ascii="Arial" w:eastAsia="SimSun" w:hAnsi="Arial" w:cs="Arial"/>
          <w:sz w:val="21"/>
          <w:szCs w:val="21"/>
        </w:rPr>
        <w:t xml:space="preserve">In LTE, DL radio link </w:t>
      </w:r>
      <w:r w:rsidR="00CE1057" w:rsidRPr="000217D4">
        <w:rPr>
          <w:rFonts w:ascii="Arial" w:eastAsia="SimSun" w:hAnsi="Arial" w:cs="Arial"/>
          <w:sz w:val="21"/>
          <w:szCs w:val="21"/>
        </w:rPr>
        <w:t xml:space="preserve">quality is </w:t>
      </w:r>
      <w:r w:rsidRPr="000217D4">
        <w:rPr>
          <w:rFonts w:ascii="Arial" w:eastAsia="SimSun" w:hAnsi="Arial" w:cs="Arial"/>
          <w:sz w:val="21"/>
          <w:szCs w:val="21"/>
        </w:rPr>
        <w:t xml:space="preserve">measured based on the cell-specific reference signal, which is </w:t>
      </w:r>
      <w:r w:rsidR="00D16256" w:rsidRPr="000217D4">
        <w:rPr>
          <w:rFonts w:ascii="Arial" w:eastAsia="SimSun" w:hAnsi="Arial" w:cs="Arial"/>
          <w:sz w:val="21"/>
          <w:szCs w:val="21"/>
        </w:rPr>
        <w:t xml:space="preserve">actually </w:t>
      </w:r>
      <w:r w:rsidR="00CE1057" w:rsidRPr="000217D4">
        <w:rPr>
          <w:rFonts w:ascii="Arial" w:eastAsia="SimSun" w:hAnsi="Arial" w:cs="Arial"/>
          <w:sz w:val="21"/>
          <w:szCs w:val="21"/>
        </w:rPr>
        <w:t>mapped to a hypothetical PDCCH block error rate</w:t>
      </w:r>
      <w:r w:rsidR="00D16256" w:rsidRPr="000217D4">
        <w:rPr>
          <w:rFonts w:ascii="Arial" w:eastAsia="SimSun" w:hAnsi="Arial" w:cs="Arial"/>
          <w:sz w:val="21"/>
          <w:szCs w:val="21"/>
        </w:rPr>
        <w:t xml:space="preserve">. It is </w:t>
      </w:r>
      <w:r w:rsidR="00D16256" w:rsidRPr="00F01965">
        <w:rPr>
          <w:rFonts w:ascii="Arial" w:eastAsia="SimSun" w:hAnsi="Arial" w:cs="Arial"/>
          <w:sz w:val="21"/>
          <w:szCs w:val="21"/>
        </w:rPr>
        <w:t xml:space="preserve">compared to the thresholds Qout and Qin, which are corresponding to </w:t>
      </w:r>
      <w:r w:rsidR="00CE1057" w:rsidRPr="000217D4">
        <w:rPr>
          <w:rFonts w:ascii="Arial" w:eastAsia="SimSun" w:hAnsi="Arial" w:cs="Arial"/>
          <w:sz w:val="21"/>
          <w:szCs w:val="21"/>
        </w:rPr>
        <w:t xml:space="preserve">10% BLER </w:t>
      </w:r>
      <w:r w:rsidR="00D16256" w:rsidRPr="000217D4">
        <w:rPr>
          <w:rFonts w:ascii="Arial" w:eastAsia="SimSun" w:hAnsi="Arial" w:cs="Arial"/>
          <w:sz w:val="21"/>
          <w:szCs w:val="21"/>
        </w:rPr>
        <w:t xml:space="preserve">and 2% BLER </w:t>
      </w:r>
      <w:r w:rsidR="00CE1057" w:rsidRPr="000217D4">
        <w:rPr>
          <w:rFonts w:ascii="Arial" w:eastAsia="SimSun" w:hAnsi="Arial" w:cs="Arial"/>
          <w:sz w:val="21"/>
          <w:szCs w:val="21"/>
        </w:rPr>
        <w:t>of a hypothetical PDCCH transmission</w:t>
      </w:r>
      <w:r w:rsidR="00D16256" w:rsidRPr="000217D4">
        <w:rPr>
          <w:rFonts w:ascii="Arial" w:eastAsia="SimSun" w:hAnsi="Arial" w:cs="Arial"/>
          <w:sz w:val="21"/>
          <w:szCs w:val="21"/>
        </w:rPr>
        <w:t xml:space="preserve"> respectively. So that Qout and Qin are indicated to RRC, which is used </w:t>
      </w:r>
      <w:r w:rsidR="000944A3" w:rsidRPr="000217D4">
        <w:rPr>
          <w:rFonts w:ascii="Arial" w:eastAsia="SimSun" w:hAnsi="Arial" w:cs="Arial"/>
          <w:sz w:val="21"/>
          <w:szCs w:val="21"/>
        </w:rPr>
        <w:t xml:space="preserve">for </w:t>
      </w:r>
      <w:r w:rsidR="00D16256" w:rsidRPr="000217D4">
        <w:rPr>
          <w:rFonts w:ascii="Arial" w:eastAsia="SimSun" w:hAnsi="Arial" w:cs="Arial"/>
          <w:sz w:val="21"/>
          <w:szCs w:val="21"/>
        </w:rPr>
        <w:t xml:space="preserve">RLF procedure. </w:t>
      </w:r>
      <w:r w:rsidR="0049388F" w:rsidRPr="000217D4">
        <w:rPr>
          <w:rFonts w:ascii="Arial" w:eastAsia="SimSun" w:hAnsi="Arial" w:cs="Arial"/>
          <w:sz w:val="21"/>
          <w:szCs w:val="21"/>
        </w:rPr>
        <w:t xml:space="preserve">Upon receiving consecutive numbers of Qout, a timer T310 is started. The timer is used to supervise whether the radio link can be recovered with consecutive numbers of Qin. RLF is declared when the timer expires. </w:t>
      </w:r>
      <w:r w:rsidR="00D16256" w:rsidRPr="00F01965">
        <w:rPr>
          <w:rFonts w:ascii="Arial" w:eastAsia="SimSun" w:hAnsi="Arial" w:cs="Arial"/>
          <w:sz w:val="21"/>
          <w:szCs w:val="21"/>
        </w:rPr>
        <w:t xml:space="preserve">So the </w:t>
      </w:r>
      <w:r w:rsidR="00CE1057" w:rsidRPr="00F01965">
        <w:rPr>
          <w:rFonts w:ascii="Arial" w:eastAsia="SimSun" w:hAnsi="Arial" w:cs="Arial"/>
          <w:sz w:val="21"/>
          <w:szCs w:val="21"/>
        </w:rPr>
        <w:t xml:space="preserve">downlink radio link quality </w:t>
      </w:r>
      <w:r w:rsidR="00D16256" w:rsidRPr="00F01965">
        <w:rPr>
          <w:rFonts w:ascii="Arial" w:eastAsia="SimSun" w:hAnsi="Arial" w:cs="Arial"/>
          <w:sz w:val="21"/>
          <w:szCs w:val="21"/>
        </w:rPr>
        <w:t xml:space="preserve">problem </w:t>
      </w:r>
      <w:r w:rsidR="00CE1057" w:rsidRPr="00F01965">
        <w:rPr>
          <w:rFonts w:ascii="Arial" w:eastAsia="SimSun" w:hAnsi="Arial" w:cs="Arial"/>
          <w:sz w:val="21"/>
          <w:szCs w:val="21"/>
        </w:rPr>
        <w:t xml:space="preserve">of the </w:t>
      </w:r>
      <w:r w:rsidR="00D16256" w:rsidRPr="00F01965">
        <w:rPr>
          <w:rFonts w:ascii="Arial" w:eastAsia="SimSun" w:hAnsi="Arial" w:cs="Arial"/>
          <w:sz w:val="21"/>
          <w:szCs w:val="21"/>
        </w:rPr>
        <w:t xml:space="preserve">serving cell can be detected through RLM procedure. </w:t>
      </w:r>
    </w:p>
    <w:p w14:paraId="75AC9005" w14:textId="0CDB70CC" w:rsidR="00715236" w:rsidRPr="000217D4" w:rsidRDefault="00715236" w:rsidP="000217D4">
      <w:pPr>
        <w:spacing w:before="240" w:after="240"/>
        <w:jc w:val="both"/>
        <w:rPr>
          <w:rFonts w:ascii="Arial" w:eastAsia="SimSun" w:hAnsi="Arial" w:cs="Arial"/>
          <w:b/>
          <w:sz w:val="21"/>
          <w:szCs w:val="21"/>
        </w:rPr>
      </w:pPr>
      <w:r w:rsidRPr="00F03A7C">
        <w:rPr>
          <w:rFonts w:ascii="Arial" w:eastAsia="SimSun" w:hAnsi="Arial" w:cs="Arial"/>
          <w:b/>
          <w:sz w:val="21"/>
          <w:szCs w:val="21"/>
        </w:rPr>
        <w:t xml:space="preserve">Observation </w:t>
      </w:r>
      <w:r>
        <w:rPr>
          <w:rFonts w:ascii="Arial" w:eastAsia="SimSun" w:hAnsi="Arial" w:cs="Arial"/>
          <w:b/>
          <w:sz w:val="21"/>
          <w:szCs w:val="21"/>
        </w:rPr>
        <w:t>2</w:t>
      </w:r>
      <w:r w:rsidRPr="00F03A7C">
        <w:rPr>
          <w:rFonts w:ascii="Arial" w:eastAsia="SimSun" w:hAnsi="Arial" w:cs="Arial"/>
          <w:b/>
          <w:sz w:val="21"/>
          <w:szCs w:val="21"/>
        </w:rPr>
        <w:t xml:space="preserve">: In LTE, </w:t>
      </w:r>
      <w:r>
        <w:rPr>
          <w:rFonts w:ascii="Arial" w:eastAsia="SimSun" w:hAnsi="Arial" w:cs="Arial"/>
          <w:b/>
          <w:sz w:val="21"/>
          <w:szCs w:val="21"/>
        </w:rPr>
        <w:t xml:space="preserve">cell-specific reference signal is used for both RLM and RRM measurement. </w:t>
      </w:r>
    </w:p>
    <w:p w14:paraId="554D61FA" w14:textId="11CEF940" w:rsidR="00402735" w:rsidRDefault="004F2704" w:rsidP="000217D4">
      <w:pPr>
        <w:spacing w:before="240" w:after="240"/>
        <w:jc w:val="both"/>
        <w:rPr>
          <w:rFonts w:ascii="Arial" w:eastAsia="SimSun" w:hAnsi="Arial" w:cs="Arial"/>
          <w:b/>
          <w:sz w:val="21"/>
          <w:szCs w:val="21"/>
        </w:rPr>
      </w:pPr>
      <w:r w:rsidRPr="00F03A7C">
        <w:rPr>
          <w:rFonts w:ascii="Arial" w:eastAsia="SimSun" w:hAnsi="Arial" w:cs="Arial"/>
          <w:b/>
          <w:sz w:val="21"/>
          <w:szCs w:val="21"/>
        </w:rPr>
        <w:t xml:space="preserve">Observation </w:t>
      </w:r>
      <w:r w:rsidR="00715236">
        <w:rPr>
          <w:rFonts w:ascii="Arial" w:eastAsia="SimSun" w:hAnsi="Arial" w:cs="Arial"/>
          <w:b/>
          <w:sz w:val="21"/>
          <w:szCs w:val="21"/>
        </w:rPr>
        <w:t>3</w:t>
      </w:r>
      <w:r w:rsidRPr="00F03A7C">
        <w:rPr>
          <w:rFonts w:ascii="Arial" w:eastAsia="SimSun" w:hAnsi="Arial" w:cs="Arial"/>
          <w:b/>
          <w:sz w:val="21"/>
          <w:szCs w:val="21"/>
        </w:rPr>
        <w:t xml:space="preserve">: In LTE, </w:t>
      </w:r>
      <w:r w:rsidR="00F03A7C" w:rsidRPr="00F03A7C">
        <w:rPr>
          <w:rFonts w:ascii="Arial" w:eastAsia="SimSun" w:hAnsi="Arial" w:cs="Arial"/>
          <w:b/>
          <w:sz w:val="21"/>
          <w:szCs w:val="21"/>
        </w:rPr>
        <w:t xml:space="preserve">Qin/Qout generated by physical layer are indicated to RRC, which supervises the indication with a timer and a counter and declares RLF.   </w:t>
      </w:r>
    </w:p>
    <w:p w14:paraId="3F765017" w14:textId="48AFD16D" w:rsidR="00047C16" w:rsidRPr="000217D4" w:rsidRDefault="00715236" w:rsidP="000217D4">
      <w:pPr>
        <w:spacing w:before="240" w:after="240"/>
        <w:jc w:val="both"/>
        <w:rPr>
          <w:rFonts w:ascii="Arial" w:eastAsia="SimSun" w:hAnsi="Arial" w:cs="Arial"/>
          <w:sz w:val="21"/>
          <w:szCs w:val="21"/>
        </w:rPr>
      </w:pPr>
      <w:r w:rsidRPr="000217D4">
        <w:rPr>
          <w:rFonts w:ascii="Arial" w:eastAsia="SimSun" w:hAnsi="Arial" w:cs="Arial"/>
          <w:sz w:val="21"/>
          <w:szCs w:val="21"/>
        </w:rPr>
        <w:t>Based on the agreements on DL signals for RRM measurement</w:t>
      </w:r>
      <w:r w:rsidR="003502D1" w:rsidRPr="000217D4">
        <w:rPr>
          <w:rFonts w:ascii="Arial" w:eastAsia="SimSun" w:hAnsi="Arial" w:cs="Arial"/>
          <w:sz w:val="21"/>
          <w:szCs w:val="21"/>
        </w:rPr>
        <w:t xml:space="preserve"> as well as the agreement made in RAN2#96bis meeting</w:t>
      </w:r>
      <w:r w:rsidRPr="000217D4">
        <w:rPr>
          <w:rFonts w:ascii="Arial" w:eastAsia="SimSun" w:hAnsi="Arial" w:cs="Arial"/>
          <w:sz w:val="21"/>
          <w:szCs w:val="21"/>
        </w:rPr>
        <w:t>, w</w:t>
      </w:r>
      <w:r w:rsidR="00402735" w:rsidRPr="000217D4">
        <w:rPr>
          <w:rFonts w:ascii="Arial" w:eastAsia="SimSun" w:hAnsi="Arial" w:cs="Arial"/>
          <w:sz w:val="21"/>
          <w:szCs w:val="21"/>
        </w:rPr>
        <w:t>e understand that</w:t>
      </w:r>
      <w:r w:rsidR="003502D1" w:rsidRPr="000217D4">
        <w:rPr>
          <w:rFonts w:ascii="Arial" w:eastAsia="SimSun" w:hAnsi="Arial" w:cs="Arial"/>
          <w:sz w:val="21"/>
          <w:szCs w:val="21"/>
        </w:rPr>
        <w:t xml:space="preserve"> different beams with</w:t>
      </w:r>
      <w:r w:rsidR="00402735" w:rsidRPr="000217D4">
        <w:rPr>
          <w:rFonts w:ascii="Arial" w:eastAsia="SimSun" w:hAnsi="Arial" w:cs="Arial"/>
          <w:sz w:val="21"/>
          <w:szCs w:val="21"/>
        </w:rPr>
        <w:t xml:space="preserve"> </w:t>
      </w:r>
      <w:r w:rsidRPr="000217D4">
        <w:rPr>
          <w:rFonts w:ascii="Arial" w:eastAsia="SimSun" w:hAnsi="Arial" w:cs="Arial"/>
          <w:sz w:val="21"/>
          <w:szCs w:val="21"/>
        </w:rPr>
        <w:t xml:space="preserve">beam specific reference signal </w:t>
      </w:r>
      <w:r w:rsidR="003502D1" w:rsidRPr="000217D4">
        <w:rPr>
          <w:rFonts w:ascii="Arial" w:eastAsia="SimSun" w:hAnsi="Arial" w:cs="Arial"/>
          <w:sz w:val="21"/>
          <w:szCs w:val="21"/>
        </w:rPr>
        <w:t xml:space="preserve">are </w:t>
      </w:r>
      <w:r w:rsidRPr="000217D4">
        <w:rPr>
          <w:rFonts w:ascii="Arial" w:eastAsia="SimSun" w:hAnsi="Arial" w:cs="Arial"/>
          <w:sz w:val="21"/>
          <w:szCs w:val="21"/>
        </w:rPr>
        <w:t>measured for cell-level mobility if multiple-beam operation is used in CONNECTED</w:t>
      </w:r>
      <w:r w:rsidR="00047C16" w:rsidRPr="000217D4">
        <w:rPr>
          <w:rFonts w:ascii="Arial" w:eastAsia="SimSun" w:hAnsi="Arial" w:cs="Arial"/>
          <w:sz w:val="21"/>
          <w:szCs w:val="21"/>
        </w:rPr>
        <w:t>.</w:t>
      </w:r>
      <w:r w:rsidR="002E45A8" w:rsidRPr="000217D4">
        <w:rPr>
          <w:rFonts w:ascii="Arial" w:eastAsia="SimSun" w:hAnsi="Arial" w:cs="Arial"/>
          <w:sz w:val="21"/>
          <w:szCs w:val="21"/>
        </w:rPr>
        <w:t xml:space="preserve"> </w:t>
      </w:r>
    </w:p>
    <w:p w14:paraId="796C1E74" w14:textId="77777777" w:rsidR="00047C16" w:rsidRPr="000217D4" w:rsidRDefault="00047C16"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 4: In CONNECTED, UE performs measurement on different beams.</w:t>
      </w:r>
    </w:p>
    <w:p w14:paraId="0E2B045A" w14:textId="3820BD5B" w:rsidR="009C4B31" w:rsidRPr="000217D4" w:rsidRDefault="003502D1" w:rsidP="000217D4">
      <w:pPr>
        <w:spacing w:before="240" w:after="240"/>
        <w:jc w:val="both"/>
        <w:rPr>
          <w:rFonts w:ascii="Arial" w:eastAsia="SimSun" w:hAnsi="Arial" w:cs="Arial"/>
          <w:sz w:val="21"/>
          <w:szCs w:val="21"/>
        </w:rPr>
      </w:pPr>
      <w:r w:rsidRPr="000217D4">
        <w:rPr>
          <w:rFonts w:ascii="Arial" w:eastAsia="SimSun" w:hAnsi="Arial" w:cs="Arial"/>
          <w:sz w:val="21"/>
          <w:szCs w:val="21"/>
        </w:rPr>
        <w:t>The same principle in LTE can be used in NR with multiple beam operation. Therefore, t</w:t>
      </w:r>
      <w:r w:rsidR="009C4B31" w:rsidRPr="000217D4">
        <w:rPr>
          <w:rFonts w:ascii="Arial" w:eastAsia="SimSun" w:hAnsi="Arial" w:cs="Arial"/>
          <w:sz w:val="21"/>
          <w:szCs w:val="21"/>
        </w:rPr>
        <w:t xml:space="preserve">hose beams with beam-specific reference signals can be used for both RLM for downlink quality evaluation and </w:t>
      </w:r>
      <w:r w:rsidR="00047C16" w:rsidRPr="000217D4">
        <w:rPr>
          <w:rFonts w:ascii="Arial" w:eastAsia="SimSun" w:hAnsi="Arial" w:cs="Arial"/>
          <w:sz w:val="21"/>
          <w:szCs w:val="21"/>
        </w:rPr>
        <w:t>DL</w:t>
      </w:r>
      <w:r w:rsidR="009C4B31" w:rsidRPr="000217D4">
        <w:rPr>
          <w:rFonts w:ascii="Arial" w:eastAsia="SimSun" w:hAnsi="Arial" w:cs="Arial"/>
          <w:sz w:val="21"/>
          <w:szCs w:val="21"/>
        </w:rPr>
        <w:t xml:space="preserve">RRM measurement to support cell-level mobility. </w:t>
      </w:r>
      <w:r w:rsidRPr="000217D4">
        <w:rPr>
          <w:rFonts w:ascii="Arial" w:eastAsia="SimSun" w:hAnsi="Arial" w:cs="Arial"/>
          <w:sz w:val="21"/>
          <w:szCs w:val="21"/>
        </w:rPr>
        <w:t xml:space="preserve">Since multiple beams are measured by UE, RLM/RLF procedure also needs to consider multiple beams. </w:t>
      </w:r>
      <w:r w:rsidR="006833F8" w:rsidRPr="000217D4">
        <w:rPr>
          <w:rFonts w:ascii="Arial" w:eastAsia="SimSun" w:hAnsi="Arial" w:cs="Arial"/>
          <w:sz w:val="21"/>
          <w:szCs w:val="21"/>
        </w:rPr>
        <w:t>Physical layer performs measurement on those beams and indicate Qin/Qout to RRC and RRC takes care of RLF clarification.</w:t>
      </w:r>
    </w:p>
    <w:p w14:paraId="7331229B" w14:textId="77777777" w:rsidR="003502D1" w:rsidRPr="000217D4" w:rsidRDefault="003502D1"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2: RLM is performed on the non-UE-specific DL signals used for CONNECTED mode RRM measurement. </w:t>
      </w:r>
    </w:p>
    <w:p w14:paraId="074B6A13" w14:textId="6C992283" w:rsidR="003502D1" w:rsidRPr="000217D4" w:rsidRDefault="003502D1"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3: UE shall consider multiple Tx beams from the network side for RLM and RLF. </w:t>
      </w:r>
    </w:p>
    <w:p w14:paraId="54FC429F" w14:textId="7A6D38AA" w:rsidR="009C4B31" w:rsidRPr="000217D4" w:rsidRDefault="009C4B31"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w:t>
      </w:r>
      <w:r w:rsidR="003502D1" w:rsidRPr="000217D4">
        <w:rPr>
          <w:rFonts w:ascii="Arial" w:eastAsia="SimSun" w:hAnsi="Arial" w:cs="Arial"/>
          <w:b/>
          <w:sz w:val="21"/>
          <w:szCs w:val="21"/>
        </w:rPr>
        <w:t>4</w:t>
      </w:r>
      <w:r w:rsidRPr="000217D4">
        <w:rPr>
          <w:rFonts w:ascii="Arial" w:eastAsia="SimSun" w:hAnsi="Arial" w:cs="Arial"/>
          <w:b/>
          <w:sz w:val="21"/>
          <w:szCs w:val="21"/>
        </w:rPr>
        <w:t xml:space="preserve">: </w:t>
      </w:r>
      <w:r w:rsidR="006833F8" w:rsidRPr="000217D4">
        <w:rPr>
          <w:rFonts w:ascii="Arial" w:eastAsia="SimSun" w:hAnsi="Arial" w:cs="Arial"/>
          <w:b/>
          <w:sz w:val="21"/>
          <w:szCs w:val="21"/>
        </w:rPr>
        <w:t xml:space="preserve">Physical layer performing Qin/Qout indication and RRC declaring RLF are considered as baseline for NR RLM procedure. </w:t>
      </w:r>
    </w:p>
    <w:p w14:paraId="585788DB" w14:textId="71A79CFE" w:rsidR="008C3508" w:rsidRPr="00EE532A" w:rsidRDefault="008C3508" w:rsidP="008C3508">
      <w:pPr>
        <w:pStyle w:val="Heading3"/>
        <w:numPr>
          <w:ilvl w:val="0"/>
          <w:numId w:val="0"/>
        </w:numPr>
        <w:tabs>
          <w:tab w:val="num" w:pos="720"/>
        </w:tabs>
        <w:ind w:left="720" w:hanging="720"/>
        <w:rPr>
          <w:rFonts w:eastAsiaTheme="minorEastAsia" w:cs="Arial"/>
          <w:b/>
          <w:sz w:val="21"/>
          <w:szCs w:val="21"/>
        </w:rPr>
      </w:pPr>
      <w:r>
        <w:lastRenderedPageBreak/>
        <w:t>2.2.1 DL Beam Management</w:t>
      </w:r>
      <w:r w:rsidR="00081C67">
        <w:t xml:space="preserve"> and RLM</w:t>
      </w:r>
    </w:p>
    <w:p w14:paraId="37470DBB" w14:textId="77777777" w:rsidR="00C4080C" w:rsidRPr="000217D4" w:rsidRDefault="008A64A5" w:rsidP="000217D4">
      <w:pPr>
        <w:spacing w:before="240" w:after="240"/>
        <w:jc w:val="both"/>
        <w:rPr>
          <w:rFonts w:ascii="Arial" w:eastAsia="SimSun" w:hAnsi="Arial" w:cs="Arial"/>
          <w:sz w:val="21"/>
          <w:szCs w:val="21"/>
        </w:rPr>
      </w:pPr>
      <w:r w:rsidRPr="000217D4">
        <w:rPr>
          <w:rFonts w:ascii="Arial" w:eastAsia="SimSun" w:hAnsi="Arial" w:cs="Arial"/>
          <w:sz w:val="21"/>
          <w:szCs w:val="21"/>
        </w:rPr>
        <w:t>If RLM/RLF considers multiple beams, one</w:t>
      </w:r>
      <w:r w:rsidR="00CA48B6" w:rsidRPr="000217D4">
        <w:rPr>
          <w:rFonts w:ascii="Arial" w:eastAsia="SimSun" w:hAnsi="Arial" w:cs="Arial"/>
          <w:sz w:val="21"/>
          <w:szCs w:val="21"/>
        </w:rPr>
        <w:t xml:space="preserve"> question is </w:t>
      </w:r>
      <w:r w:rsidR="0052445D" w:rsidRPr="000217D4">
        <w:rPr>
          <w:rFonts w:ascii="Arial" w:eastAsia="SimSun" w:hAnsi="Arial" w:cs="Arial"/>
          <w:sz w:val="21"/>
          <w:szCs w:val="21"/>
        </w:rPr>
        <w:t xml:space="preserve">how to utilize the collective measurement results of different beams to represent the radio link quality of the serving cell. </w:t>
      </w:r>
    </w:p>
    <w:p w14:paraId="37470DBC" w14:textId="31C71335" w:rsidR="009E799F" w:rsidRPr="000217D4" w:rsidRDefault="009E799F" w:rsidP="000217D4">
      <w:pPr>
        <w:spacing w:before="240" w:after="240"/>
        <w:jc w:val="both"/>
        <w:rPr>
          <w:rFonts w:ascii="Arial" w:eastAsia="SimSun" w:hAnsi="Arial" w:cs="Arial"/>
          <w:sz w:val="21"/>
          <w:szCs w:val="21"/>
        </w:rPr>
      </w:pPr>
      <w:r w:rsidRPr="000217D4">
        <w:rPr>
          <w:rFonts w:ascii="Arial" w:eastAsia="SimSun" w:hAnsi="Arial" w:cs="Arial"/>
          <w:sz w:val="21"/>
          <w:szCs w:val="21"/>
        </w:rPr>
        <w:t>Beam</w:t>
      </w:r>
      <w:r w:rsidR="00121DD0" w:rsidRPr="000217D4">
        <w:rPr>
          <w:rFonts w:ascii="Arial" w:eastAsia="SimSun" w:hAnsi="Arial" w:cs="Arial"/>
          <w:sz w:val="21"/>
          <w:szCs w:val="21"/>
        </w:rPr>
        <w:t xml:space="preserve"> management </w:t>
      </w:r>
      <w:r w:rsidR="0052445D" w:rsidRPr="000217D4">
        <w:rPr>
          <w:rFonts w:ascii="Arial" w:eastAsia="SimSun" w:hAnsi="Arial" w:cs="Arial"/>
          <w:sz w:val="21"/>
          <w:szCs w:val="21"/>
        </w:rPr>
        <w:t>is required</w:t>
      </w:r>
      <w:r w:rsidR="00121DD0" w:rsidRPr="000217D4">
        <w:rPr>
          <w:rFonts w:ascii="Arial" w:eastAsia="SimSun" w:hAnsi="Arial" w:cs="Arial"/>
          <w:sz w:val="21"/>
          <w:szCs w:val="21"/>
        </w:rPr>
        <w:t xml:space="preserve"> to select the best beam </w:t>
      </w:r>
      <w:r w:rsidR="0052445D" w:rsidRPr="000217D4">
        <w:rPr>
          <w:rFonts w:ascii="Arial" w:eastAsia="SimSun" w:hAnsi="Arial" w:cs="Arial"/>
          <w:sz w:val="21"/>
          <w:szCs w:val="21"/>
        </w:rPr>
        <w:t>to maintain the connection between the network and the UE</w:t>
      </w:r>
      <w:r w:rsidRPr="000217D4">
        <w:rPr>
          <w:rFonts w:ascii="Arial" w:eastAsia="SimSun" w:hAnsi="Arial" w:cs="Arial"/>
          <w:sz w:val="21"/>
          <w:szCs w:val="21"/>
        </w:rPr>
        <w:t xml:space="preserve">.  </w:t>
      </w:r>
      <w:r w:rsidR="00121DD0" w:rsidRPr="000217D4">
        <w:rPr>
          <w:rFonts w:ascii="Arial" w:eastAsia="SimSun" w:hAnsi="Arial" w:cs="Arial"/>
          <w:sz w:val="21"/>
          <w:szCs w:val="21"/>
        </w:rPr>
        <w:t xml:space="preserve">In order to support fast beam switching, UE performs measurement and reporting on multiple beams.  The selected beam is considered as </w:t>
      </w:r>
      <w:r w:rsidR="004E70A5" w:rsidRPr="000217D4">
        <w:rPr>
          <w:rFonts w:ascii="Arial" w:eastAsia="SimSun" w:hAnsi="Arial" w:cs="Arial"/>
          <w:sz w:val="21"/>
          <w:szCs w:val="21"/>
        </w:rPr>
        <w:t>anchor</w:t>
      </w:r>
      <w:r w:rsidR="00121DD0" w:rsidRPr="000217D4">
        <w:rPr>
          <w:rFonts w:ascii="Arial" w:eastAsia="SimSun" w:hAnsi="Arial" w:cs="Arial"/>
          <w:sz w:val="21"/>
          <w:szCs w:val="21"/>
        </w:rPr>
        <w:t xml:space="preserve"> beam</w:t>
      </w:r>
      <w:r w:rsidR="00330631" w:rsidRPr="000217D4">
        <w:rPr>
          <w:rFonts w:ascii="Arial" w:eastAsia="SimSun" w:hAnsi="Arial" w:cs="Arial"/>
          <w:sz w:val="21"/>
          <w:szCs w:val="21"/>
        </w:rPr>
        <w:t xml:space="preserve"> used for connection maintenance</w:t>
      </w:r>
      <w:r w:rsidR="00121DD0" w:rsidRPr="000217D4">
        <w:rPr>
          <w:rFonts w:ascii="Arial" w:eastAsia="SimSun" w:hAnsi="Arial" w:cs="Arial"/>
          <w:sz w:val="21"/>
          <w:szCs w:val="21"/>
        </w:rPr>
        <w:t>; other beams with measurement and reporting are considered as candidate beams.</w:t>
      </w:r>
      <w:r w:rsidR="0052445D" w:rsidRPr="000217D4">
        <w:rPr>
          <w:rFonts w:ascii="Arial" w:eastAsia="SimSun" w:hAnsi="Arial" w:cs="Arial"/>
          <w:sz w:val="21"/>
          <w:szCs w:val="21"/>
        </w:rPr>
        <w:t xml:space="preserve"> So the </w:t>
      </w:r>
      <w:r w:rsidR="004E70A5" w:rsidRPr="000217D4">
        <w:rPr>
          <w:rFonts w:ascii="Arial" w:eastAsia="SimSun" w:hAnsi="Arial" w:cs="Arial"/>
          <w:sz w:val="21"/>
          <w:szCs w:val="21"/>
        </w:rPr>
        <w:t>anchor</w:t>
      </w:r>
      <w:r w:rsidR="0052445D" w:rsidRPr="000217D4">
        <w:rPr>
          <w:rFonts w:ascii="Arial" w:eastAsia="SimSun" w:hAnsi="Arial" w:cs="Arial"/>
          <w:sz w:val="21"/>
          <w:szCs w:val="21"/>
        </w:rPr>
        <w:t xml:space="preserve"> beam changes among </w:t>
      </w:r>
      <w:r w:rsidR="00B8293F" w:rsidRPr="000217D4">
        <w:rPr>
          <w:rFonts w:ascii="Arial" w:eastAsia="SimSun" w:hAnsi="Arial" w:cs="Arial"/>
          <w:sz w:val="21"/>
          <w:szCs w:val="21"/>
        </w:rPr>
        <w:t>a set of</w:t>
      </w:r>
      <w:r w:rsidR="0076169D" w:rsidRPr="000217D4">
        <w:rPr>
          <w:rFonts w:ascii="Arial" w:eastAsia="SimSun" w:hAnsi="Arial" w:cs="Arial"/>
          <w:sz w:val="21"/>
          <w:szCs w:val="21"/>
        </w:rPr>
        <w:t xml:space="preserve"> candidate</w:t>
      </w:r>
      <w:r w:rsidR="00B8293F" w:rsidRPr="000217D4">
        <w:rPr>
          <w:rFonts w:ascii="Arial" w:eastAsia="SimSun" w:hAnsi="Arial" w:cs="Arial"/>
          <w:sz w:val="21"/>
          <w:szCs w:val="21"/>
        </w:rPr>
        <w:t xml:space="preserve"> beams. </w:t>
      </w:r>
    </w:p>
    <w:p w14:paraId="00782892" w14:textId="753354B8" w:rsidR="00AA77FF" w:rsidRPr="000217D4" w:rsidRDefault="00AA77FF"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Observation </w:t>
      </w:r>
      <w:r w:rsidR="00081C67" w:rsidRPr="000217D4">
        <w:rPr>
          <w:rFonts w:ascii="Arial" w:eastAsia="SimSun" w:hAnsi="Arial" w:cs="Arial"/>
          <w:b/>
          <w:sz w:val="21"/>
          <w:szCs w:val="21"/>
        </w:rPr>
        <w:t>5</w:t>
      </w:r>
      <w:r w:rsidRPr="000217D4">
        <w:rPr>
          <w:rFonts w:ascii="Arial" w:eastAsia="SimSun" w:hAnsi="Arial" w:cs="Arial"/>
          <w:b/>
          <w:sz w:val="21"/>
          <w:szCs w:val="21"/>
        </w:rPr>
        <w:t xml:space="preserve">: The purpose of beam management is to select a beam among a set of beams. The selected beam for communication is considered as </w:t>
      </w:r>
      <w:r w:rsidR="00330631" w:rsidRPr="000217D4">
        <w:rPr>
          <w:rFonts w:ascii="Arial" w:eastAsia="SimSun" w:hAnsi="Arial" w:cs="Arial"/>
          <w:b/>
          <w:sz w:val="21"/>
          <w:szCs w:val="21"/>
        </w:rPr>
        <w:t>anchor</w:t>
      </w:r>
      <w:r w:rsidRPr="000217D4">
        <w:rPr>
          <w:rFonts w:ascii="Arial" w:eastAsia="SimSun" w:hAnsi="Arial" w:cs="Arial"/>
          <w:b/>
          <w:sz w:val="21"/>
          <w:szCs w:val="21"/>
        </w:rPr>
        <w:t xml:space="preserve"> beam and the set of beams are considered as candidate beam.</w:t>
      </w:r>
    </w:p>
    <w:p w14:paraId="0174DB45" w14:textId="1503F716" w:rsidR="008F3D57" w:rsidRPr="000217D4" w:rsidRDefault="001D5DA8" w:rsidP="000217D4">
      <w:pPr>
        <w:spacing w:before="240" w:after="240"/>
        <w:jc w:val="both"/>
        <w:rPr>
          <w:rFonts w:ascii="Arial" w:eastAsia="SimSun" w:hAnsi="Arial" w:cs="Arial"/>
          <w:sz w:val="21"/>
          <w:szCs w:val="21"/>
        </w:rPr>
      </w:pPr>
      <w:r w:rsidRPr="000217D4">
        <w:rPr>
          <w:rFonts w:ascii="Arial" w:eastAsia="SimSun" w:hAnsi="Arial" w:cs="Arial"/>
          <w:sz w:val="21"/>
          <w:szCs w:val="21"/>
        </w:rPr>
        <w:t>Beam management is performed by lower layer</w:t>
      </w:r>
      <w:r w:rsidR="003C1E46" w:rsidRPr="000217D4">
        <w:rPr>
          <w:rFonts w:ascii="Arial" w:eastAsia="SimSun" w:hAnsi="Arial" w:cs="Arial"/>
          <w:sz w:val="21"/>
          <w:szCs w:val="21"/>
        </w:rPr>
        <w:t>, which</w:t>
      </w:r>
      <w:r w:rsidRPr="000217D4">
        <w:rPr>
          <w:rFonts w:ascii="Arial" w:eastAsia="SimSun" w:hAnsi="Arial" w:cs="Arial"/>
          <w:sz w:val="21"/>
          <w:szCs w:val="21"/>
        </w:rPr>
        <w:t xml:space="preserve"> should be able to adapt to</w:t>
      </w:r>
      <w:r w:rsidR="009E799F" w:rsidRPr="000217D4">
        <w:rPr>
          <w:rFonts w:ascii="Arial" w:eastAsia="SimSun" w:hAnsi="Arial" w:cs="Arial"/>
          <w:sz w:val="21"/>
          <w:szCs w:val="21"/>
        </w:rPr>
        <w:t xml:space="preserve"> the</w:t>
      </w:r>
      <w:r w:rsidR="00A1521F" w:rsidRPr="000217D4">
        <w:rPr>
          <w:rFonts w:ascii="Arial" w:eastAsia="SimSun" w:hAnsi="Arial" w:cs="Arial"/>
          <w:sz w:val="21"/>
          <w:szCs w:val="21"/>
        </w:rPr>
        <w:t xml:space="preserve"> fast</w:t>
      </w:r>
      <w:r w:rsidR="009E799F" w:rsidRPr="000217D4">
        <w:rPr>
          <w:rFonts w:ascii="Arial" w:eastAsia="SimSun" w:hAnsi="Arial" w:cs="Arial"/>
          <w:sz w:val="21"/>
          <w:szCs w:val="21"/>
        </w:rPr>
        <w:t xml:space="preserve"> channel variation</w:t>
      </w:r>
      <w:r w:rsidR="008F3D57" w:rsidRPr="000217D4">
        <w:rPr>
          <w:rFonts w:ascii="Arial" w:eastAsia="SimSun" w:hAnsi="Arial" w:cs="Arial"/>
          <w:sz w:val="21"/>
          <w:szCs w:val="21"/>
        </w:rPr>
        <w:t>. Ju</w:t>
      </w:r>
      <w:r w:rsidR="0076169D" w:rsidRPr="000217D4">
        <w:rPr>
          <w:rFonts w:ascii="Arial" w:eastAsia="SimSun" w:hAnsi="Arial" w:cs="Arial"/>
          <w:sz w:val="21"/>
          <w:szCs w:val="21"/>
        </w:rPr>
        <w:t>st as illustrated in Figure 1, b</w:t>
      </w:r>
      <w:r w:rsidR="008F3D57" w:rsidRPr="000217D4">
        <w:rPr>
          <w:rFonts w:ascii="Arial" w:eastAsia="SimSun" w:hAnsi="Arial" w:cs="Arial"/>
          <w:sz w:val="21"/>
          <w:szCs w:val="21"/>
        </w:rPr>
        <w:t xml:space="preserve">eam management procedure is performed in parallel with RLM. According to the beam switching command received from network, UE picks the corresponding beam as </w:t>
      </w:r>
      <w:r w:rsidR="00330631" w:rsidRPr="000217D4">
        <w:rPr>
          <w:rFonts w:ascii="Arial" w:eastAsia="SimSun" w:hAnsi="Arial" w:cs="Arial"/>
          <w:sz w:val="21"/>
          <w:szCs w:val="21"/>
        </w:rPr>
        <w:t>anchor</w:t>
      </w:r>
      <w:r w:rsidR="008F3D57" w:rsidRPr="000217D4">
        <w:rPr>
          <w:rFonts w:ascii="Arial" w:eastAsia="SimSun" w:hAnsi="Arial" w:cs="Arial"/>
          <w:sz w:val="21"/>
          <w:szCs w:val="21"/>
        </w:rPr>
        <w:t xml:space="preserve"> beam and collects the measurement results of the </w:t>
      </w:r>
      <w:r w:rsidR="00330631" w:rsidRPr="000217D4">
        <w:rPr>
          <w:rFonts w:ascii="Arial" w:eastAsia="SimSun" w:hAnsi="Arial" w:cs="Arial"/>
          <w:sz w:val="21"/>
          <w:szCs w:val="21"/>
        </w:rPr>
        <w:t>anchor</w:t>
      </w:r>
      <w:r w:rsidR="008F3D57" w:rsidRPr="000217D4">
        <w:rPr>
          <w:rFonts w:ascii="Arial" w:eastAsia="SimSun" w:hAnsi="Arial" w:cs="Arial"/>
          <w:sz w:val="21"/>
          <w:szCs w:val="21"/>
        </w:rPr>
        <w:t xml:space="preserve"> beam. Then Qout or Qin are indicated to RRC based on the estimation over their own evaluation periods respectively. Considering the </w:t>
      </w:r>
      <w:r w:rsidR="00330631" w:rsidRPr="000217D4">
        <w:rPr>
          <w:rFonts w:ascii="Arial" w:eastAsia="SimSun" w:hAnsi="Arial" w:cs="Arial"/>
          <w:sz w:val="21"/>
          <w:szCs w:val="21"/>
        </w:rPr>
        <w:t>anchor</w:t>
      </w:r>
      <w:r w:rsidR="008F3D57" w:rsidRPr="000217D4">
        <w:rPr>
          <w:rFonts w:ascii="Arial" w:eastAsia="SimSun" w:hAnsi="Arial" w:cs="Arial"/>
          <w:sz w:val="21"/>
          <w:szCs w:val="21"/>
        </w:rPr>
        <w:t xml:space="preserve"> beam is the radio link </w:t>
      </w:r>
      <w:r w:rsidR="00330631" w:rsidRPr="000217D4">
        <w:rPr>
          <w:rFonts w:ascii="Arial" w:eastAsia="SimSun" w:hAnsi="Arial" w:cs="Arial"/>
          <w:sz w:val="21"/>
          <w:szCs w:val="21"/>
        </w:rPr>
        <w:t>where connection is maintained and associated to which finer beams are used for data transmission</w:t>
      </w:r>
      <w:r w:rsidR="008F3D57" w:rsidRPr="000217D4">
        <w:rPr>
          <w:rFonts w:ascii="Arial" w:eastAsia="SimSun" w:hAnsi="Arial" w:cs="Arial"/>
          <w:sz w:val="21"/>
          <w:szCs w:val="21"/>
        </w:rPr>
        <w:t>, it shall be used to represent the downlink radio link quality in normal case.</w:t>
      </w:r>
    </w:p>
    <w:p w14:paraId="14780559" w14:textId="5C5B070F" w:rsidR="0076169D" w:rsidRPr="000217D4" w:rsidRDefault="0076169D"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w:t>
      </w:r>
      <w:r w:rsidR="00EE532A" w:rsidRPr="000217D4">
        <w:rPr>
          <w:rFonts w:ascii="Arial" w:eastAsia="SimSun" w:hAnsi="Arial" w:cs="Arial"/>
          <w:b/>
          <w:sz w:val="21"/>
          <w:szCs w:val="21"/>
        </w:rPr>
        <w:t xml:space="preserve"> </w:t>
      </w:r>
      <w:r w:rsidR="00F032EF" w:rsidRPr="000217D4">
        <w:rPr>
          <w:rFonts w:ascii="Arial" w:eastAsia="SimSun" w:hAnsi="Arial" w:cs="Arial"/>
          <w:b/>
          <w:sz w:val="21"/>
          <w:szCs w:val="21"/>
        </w:rPr>
        <w:t>6</w:t>
      </w:r>
      <w:r w:rsidRPr="000217D4">
        <w:rPr>
          <w:rFonts w:ascii="Arial" w:eastAsia="SimSun" w:hAnsi="Arial" w:cs="Arial"/>
          <w:b/>
          <w:sz w:val="21"/>
          <w:szCs w:val="21"/>
        </w:rPr>
        <w:t>: Beam management is performed in parallel with RLM.</w:t>
      </w:r>
    </w:p>
    <w:p w14:paraId="37470DBE" w14:textId="250B62D4" w:rsidR="003C1E46" w:rsidRPr="000217D4" w:rsidRDefault="003C1E46"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w:t>
      </w:r>
      <w:r w:rsidR="007C6B1E" w:rsidRPr="000217D4">
        <w:rPr>
          <w:rFonts w:ascii="Arial" w:eastAsia="SimSun" w:hAnsi="Arial" w:cs="Arial"/>
          <w:b/>
          <w:sz w:val="21"/>
          <w:szCs w:val="21"/>
        </w:rPr>
        <w:t>5</w:t>
      </w:r>
      <w:r w:rsidRPr="000217D4">
        <w:rPr>
          <w:rFonts w:ascii="Arial" w:eastAsia="SimSun" w:hAnsi="Arial" w:cs="Arial"/>
          <w:b/>
          <w:sz w:val="21"/>
          <w:szCs w:val="21"/>
        </w:rPr>
        <w:t xml:space="preserve">: RLM is performed on the </w:t>
      </w:r>
      <w:r w:rsidR="00330631" w:rsidRPr="000217D4">
        <w:rPr>
          <w:rFonts w:ascii="Arial" w:eastAsia="SimSun" w:hAnsi="Arial" w:cs="Arial"/>
          <w:b/>
          <w:sz w:val="21"/>
          <w:szCs w:val="21"/>
        </w:rPr>
        <w:t>anchor</w:t>
      </w:r>
      <w:r w:rsidRPr="000217D4">
        <w:rPr>
          <w:rFonts w:ascii="Arial" w:eastAsia="SimSun" w:hAnsi="Arial" w:cs="Arial"/>
          <w:b/>
          <w:sz w:val="21"/>
          <w:szCs w:val="21"/>
        </w:rPr>
        <w:t xml:space="preserve"> beam.</w:t>
      </w:r>
    </w:p>
    <w:p w14:paraId="0692319A" w14:textId="63C79B49" w:rsidR="000475BD" w:rsidRDefault="000475BD" w:rsidP="000475BD">
      <w:pPr>
        <w:pStyle w:val="Heading3"/>
        <w:numPr>
          <w:ilvl w:val="0"/>
          <w:numId w:val="0"/>
        </w:numPr>
        <w:tabs>
          <w:tab w:val="num" w:pos="720"/>
        </w:tabs>
        <w:ind w:left="720" w:hanging="720"/>
        <w:rPr>
          <w:rFonts w:eastAsiaTheme="minorEastAsia" w:cs="Arial"/>
          <w:b/>
          <w:sz w:val="21"/>
          <w:szCs w:val="21"/>
          <w:lang w:val="en-US"/>
        </w:rPr>
      </w:pPr>
      <w:r>
        <w:t>2.2.2 Beam Recovery and RLM</w:t>
      </w:r>
    </w:p>
    <w:p w14:paraId="13E0D7B4" w14:textId="77777777" w:rsidR="00064CB6" w:rsidRPr="000217D4" w:rsidRDefault="000475BD" w:rsidP="000217D4">
      <w:pPr>
        <w:spacing w:before="240" w:after="240"/>
        <w:jc w:val="both"/>
        <w:rPr>
          <w:rFonts w:ascii="Arial" w:eastAsia="SimSun" w:hAnsi="Arial" w:cs="Arial"/>
          <w:sz w:val="21"/>
          <w:szCs w:val="21"/>
        </w:rPr>
      </w:pPr>
      <w:r w:rsidRPr="000217D4">
        <w:rPr>
          <w:rFonts w:ascii="Arial" w:eastAsia="SimSun" w:hAnsi="Arial" w:cs="Arial"/>
          <w:sz w:val="21"/>
          <w:szCs w:val="21"/>
        </w:rPr>
        <w:t>In RAN1#86bis meeting, RAN1 agreed that</w:t>
      </w:r>
      <w:r w:rsidR="009E6AA9" w:rsidRPr="000217D4">
        <w:rPr>
          <w:rFonts w:ascii="Arial" w:eastAsia="SimSun" w:hAnsi="Arial" w:cs="Arial"/>
          <w:sz w:val="21"/>
          <w:szCs w:val="21"/>
        </w:rPr>
        <w:t xml:space="preserve"> beam recovery mechanism is supported in </w:t>
      </w:r>
      <w:r w:rsidR="00081C67" w:rsidRPr="000217D4">
        <w:rPr>
          <w:rFonts w:ascii="Arial" w:eastAsia="SimSun" w:hAnsi="Arial" w:cs="Arial" w:hint="eastAsia"/>
          <w:sz w:val="21"/>
          <w:szCs w:val="21"/>
        </w:rPr>
        <w:t>NR in the case of link failure and/or blockage</w:t>
      </w:r>
      <w:r w:rsidR="00081C67" w:rsidRPr="000217D4">
        <w:rPr>
          <w:rFonts w:ascii="Arial" w:eastAsia="SimSun" w:hAnsi="Arial" w:cs="Arial"/>
          <w:sz w:val="21"/>
          <w:szCs w:val="21"/>
        </w:rPr>
        <w:t xml:space="preserve"> for NR</w:t>
      </w:r>
      <w:r w:rsidRPr="000217D4">
        <w:rPr>
          <w:rFonts w:ascii="Arial" w:eastAsia="SimSun" w:hAnsi="Arial" w:cs="Arial"/>
          <w:sz w:val="21"/>
          <w:szCs w:val="21"/>
        </w:rPr>
        <w:t xml:space="preserve">. </w:t>
      </w:r>
      <w:r w:rsidR="00064CB6" w:rsidRPr="000217D4">
        <w:rPr>
          <w:rFonts w:ascii="Arial" w:eastAsia="SimSun" w:hAnsi="Arial" w:cs="Arial"/>
          <w:sz w:val="21"/>
          <w:szCs w:val="21"/>
        </w:rPr>
        <w:t xml:space="preserve">It is FFS whether or not a </w:t>
      </w:r>
      <w:r w:rsidR="00064CB6" w:rsidRPr="000217D4">
        <w:rPr>
          <w:rFonts w:ascii="Arial" w:eastAsia="SimSun" w:hAnsi="Arial" w:cs="Arial" w:hint="eastAsia"/>
          <w:sz w:val="21"/>
          <w:szCs w:val="21"/>
        </w:rPr>
        <w:t xml:space="preserve">DL or </w:t>
      </w:r>
      <w:r w:rsidR="00064CB6" w:rsidRPr="000217D4">
        <w:rPr>
          <w:rFonts w:ascii="Arial" w:eastAsia="SimSun" w:hAnsi="Arial" w:cs="Arial"/>
          <w:sz w:val="21"/>
          <w:szCs w:val="21"/>
        </w:rPr>
        <w:t xml:space="preserve">UL </w:t>
      </w:r>
      <w:r w:rsidR="00064CB6" w:rsidRPr="000217D4">
        <w:rPr>
          <w:rFonts w:ascii="Arial" w:eastAsia="SimSun" w:hAnsi="Arial" w:cs="Arial" w:hint="eastAsia"/>
          <w:sz w:val="21"/>
          <w:szCs w:val="21"/>
        </w:rPr>
        <w:t>signal transmission for this mechanism</w:t>
      </w:r>
      <w:r w:rsidR="00064CB6" w:rsidRPr="000217D4">
        <w:rPr>
          <w:rFonts w:ascii="Arial" w:eastAsia="SimSun" w:hAnsi="Arial" w:cs="Arial"/>
          <w:sz w:val="21"/>
          <w:szCs w:val="21"/>
        </w:rPr>
        <w:t xml:space="preserve"> is needed e.g. RACH preamble sequence, </w:t>
      </w:r>
      <w:r w:rsidR="00064CB6" w:rsidRPr="000217D4">
        <w:rPr>
          <w:rFonts w:ascii="Arial" w:eastAsia="SimSun" w:hAnsi="Arial" w:cs="Arial" w:hint="eastAsia"/>
          <w:sz w:val="21"/>
          <w:szCs w:val="21"/>
        </w:rPr>
        <w:t>DL/</w:t>
      </w:r>
      <w:r w:rsidR="00064CB6" w:rsidRPr="000217D4">
        <w:rPr>
          <w:rFonts w:ascii="Arial" w:eastAsia="SimSun" w:hAnsi="Arial" w:cs="Arial"/>
          <w:sz w:val="21"/>
          <w:szCs w:val="21"/>
        </w:rPr>
        <w:t xml:space="preserve">UL reference signal, </w:t>
      </w:r>
      <w:r w:rsidR="00064CB6" w:rsidRPr="000217D4">
        <w:rPr>
          <w:rFonts w:ascii="Arial" w:eastAsia="SimSun" w:hAnsi="Arial" w:cs="Arial" w:hint="eastAsia"/>
          <w:sz w:val="21"/>
          <w:szCs w:val="21"/>
        </w:rPr>
        <w:t xml:space="preserve">control channel, </w:t>
      </w:r>
      <w:r w:rsidR="00064CB6" w:rsidRPr="000217D4">
        <w:rPr>
          <w:rFonts w:ascii="Arial" w:eastAsia="SimSun" w:hAnsi="Arial" w:cs="Arial"/>
          <w:sz w:val="21"/>
          <w:szCs w:val="21"/>
        </w:rPr>
        <w:t xml:space="preserve">etc. </w:t>
      </w:r>
    </w:p>
    <w:p w14:paraId="752F93C3" w14:textId="77777777" w:rsidR="0037716E" w:rsidRPr="000217D4" w:rsidRDefault="00064CB6" w:rsidP="000217D4">
      <w:pPr>
        <w:spacing w:before="240" w:after="240"/>
        <w:jc w:val="both"/>
        <w:rPr>
          <w:rFonts w:ascii="Arial" w:eastAsia="SimSun" w:hAnsi="Arial" w:cs="Arial"/>
          <w:sz w:val="21"/>
          <w:szCs w:val="21"/>
        </w:rPr>
      </w:pPr>
      <w:r w:rsidRPr="000217D4">
        <w:rPr>
          <w:rFonts w:ascii="Arial" w:eastAsia="SimSun" w:hAnsi="Arial" w:cs="Arial"/>
          <w:sz w:val="21"/>
          <w:szCs w:val="21"/>
        </w:rPr>
        <w:t xml:space="preserve">Due to the fast channel variation and blockage, beam alignment between TRP and UE will occur if any one of the signalling required for beam switching is not received timely and correctly. </w:t>
      </w:r>
      <w:r w:rsidR="0037716E" w:rsidRPr="000217D4">
        <w:rPr>
          <w:rFonts w:ascii="Arial" w:eastAsia="SimSun" w:hAnsi="Arial" w:cs="Arial"/>
          <w:sz w:val="21"/>
          <w:szCs w:val="21"/>
        </w:rPr>
        <w:t>Without beam recovery, UE</w:t>
      </w:r>
      <w:r w:rsidR="000954A2" w:rsidRPr="000217D4">
        <w:rPr>
          <w:rFonts w:ascii="Arial" w:eastAsia="SimSun" w:hAnsi="Arial" w:cs="Arial"/>
          <w:sz w:val="21"/>
          <w:szCs w:val="21"/>
        </w:rPr>
        <w:t xml:space="preserve"> continues the RLM on the anchor beam, the channel quality of which has already degraded. It is very likely that RLF will be declared.</w:t>
      </w:r>
    </w:p>
    <w:p w14:paraId="49777EFA" w14:textId="0ACF7C61" w:rsidR="000475BD" w:rsidRPr="000217D4" w:rsidRDefault="0037716E" w:rsidP="000217D4">
      <w:pPr>
        <w:spacing w:before="240" w:after="240"/>
        <w:jc w:val="both"/>
        <w:rPr>
          <w:rFonts w:ascii="Arial" w:eastAsia="SimSun" w:hAnsi="Arial" w:cs="Arial"/>
          <w:sz w:val="21"/>
          <w:szCs w:val="21"/>
        </w:rPr>
      </w:pPr>
      <w:r w:rsidRPr="000217D4">
        <w:rPr>
          <w:rFonts w:ascii="Arial" w:eastAsia="SimSun" w:hAnsi="Arial" w:cs="Arial"/>
          <w:sz w:val="21"/>
          <w:szCs w:val="21"/>
        </w:rPr>
        <w:t>When RLF is declared, UE performs re-establishment and cell selection is initiated. The connection re-establishment succeeds only if the selected cell has a valid UE context. If the concerned cell is not prepared, re-establishment fails and UE goes to IDLE. In HF with beamforming, RLF declaration should be conservative even if radio link problem is detected on the anchor beam. It is possible that there are other candidate beams available, which can be used to resume the connection.</w:t>
      </w:r>
    </w:p>
    <w:p w14:paraId="510758C9" w14:textId="1D2A055A" w:rsidR="00AA77FF" w:rsidRPr="000217D4" w:rsidRDefault="00AA77FF"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Observation </w:t>
      </w:r>
      <w:r w:rsidR="00F032EF" w:rsidRPr="000217D4">
        <w:rPr>
          <w:rFonts w:ascii="Arial" w:eastAsia="SimSun" w:hAnsi="Arial" w:cs="Arial"/>
          <w:b/>
          <w:sz w:val="21"/>
          <w:szCs w:val="21"/>
        </w:rPr>
        <w:t>7</w:t>
      </w:r>
      <w:r w:rsidRPr="000217D4">
        <w:rPr>
          <w:rFonts w:ascii="Arial" w:eastAsia="SimSun" w:hAnsi="Arial" w:cs="Arial"/>
          <w:b/>
          <w:sz w:val="21"/>
          <w:szCs w:val="21"/>
        </w:rPr>
        <w:t xml:space="preserve">: </w:t>
      </w:r>
      <w:r w:rsidR="0037716E" w:rsidRPr="000217D4">
        <w:rPr>
          <w:rFonts w:ascii="Arial" w:eastAsia="SimSun" w:hAnsi="Arial" w:cs="Arial"/>
          <w:b/>
          <w:sz w:val="21"/>
          <w:szCs w:val="21"/>
        </w:rPr>
        <w:t>Beam Recovery can help to reduce the RLF declaring and unnecessary RRC connection re-establishment.</w:t>
      </w:r>
    </w:p>
    <w:p w14:paraId="4D7311D0" w14:textId="02DEA806" w:rsidR="00C951E1" w:rsidRPr="000217D4" w:rsidRDefault="00C951E1" w:rsidP="000217D4">
      <w:pPr>
        <w:spacing w:before="240" w:after="240"/>
        <w:jc w:val="both"/>
        <w:rPr>
          <w:rFonts w:ascii="Arial" w:eastAsia="SimSun" w:hAnsi="Arial" w:cs="Arial"/>
          <w:sz w:val="21"/>
          <w:szCs w:val="21"/>
        </w:rPr>
      </w:pPr>
      <w:r w:rsidRPr="000217D4">
        <w:rPr>
          <w:rFonts w:ascii="Arial" w:eastAsia="SimSun" w:hAnsi="Arial" w:cs="Arial"/>
          <w:sz w:val="21"/>
          <w:szCs w:val="21"/>
        </w:rPr>
        <w:t xml:space="preserve">In order to perform beam recovery, UE needs to </w:t>
      </w:r>
      <w:r w:rsidR="00F16DEA">
        <w:rPr>
          <w:rFonts w:ascii="Arial" w:eastAsia="SimSun" w:hAnsi="Arial" w:cs="Arial"/>
          <w:sz w:val="21"/>
          <w:szCs w:val="21"/>
        </w:rPr>
        <w:t>re</w:t>
      </w:r>
      <w:r w:rsidRPr="000217D4">
        <w:rPr>
          <w:rFonts w:ascii="Arial" w:eastAsia="SimSun" w:hAnsi="Arial" w:cs="Arial"/>
          <w:sz w:val="21"/>
          <w:szCs w:val="21"/>
        </w:rPr>
        <w:t>place the misaligned anchor beam with alternative beams with good quality, based on the previous beam measurement. However, how to perform beam recovery and interaction with RLM is not clear. Depending on which kinds of measurement UE can determine beam misalignment, beam recovery on different layer can be considered.</w:t>
      </w:r>
    </w:p>
    <w:p w14:paraId="1B55B0CB" w14:textId="77777777" w:rsidR="00C951E1" w:rsidRDefault="00C951E1" w:rsidP="00C951E1">
      <w:pPr>
        <w:pStyle w:val="ListParagraph"/>
        <w:numPr>
          <w:ilvl w:val="0"/>
          <w:numId w:val="24"/>
        </w:numPr>
        <w:tabs>
          <w:tab w:val="num" w:pos="1440"/>
        </w:tabs>
        <w:jc w:val="both"/>
        <w:rPr>
          <w:rFonts w:ascii="Arial" w:eastAsiaTheme="minorEastAsia" w:hAnsi="Arial" w:cs="Arial"/>
          <w:sz w:val="21"/>
          <w:szCs w:val="21"/>
        </w:rPr>
      </w:pPr>
      <w:r>
        <w:rPr>
          <w:rFonts w:ascii="Arial" w:eastAsiaTheme="minorEastAsia" w:hAnsi="Arial" w:cs="Arial"/>
          <w:sz w:val="21"/>
          <w:szCs w:val="21"/>
        </w:rPr>
        <w:t>L1/L2</w:t>
      </w:r>
      <w:r w:rsidRPr="00622E73">
        <w:rPr>
          <w:rFonts w:ascii="Arial" w:eastAsiaTheme="minorEastAsia" w:hAnsi="Arial" w:cs="Arial"/>
          <w:sz w:val="21"/>
          <w:szCs w:val="21"/>
        </w:rPr>
        <w:t xml:space="preserve"> Beam recovery</w:t>
      </w:r>
      <w:r>
        <w:rPr>
          <w:rFonts w:ascii="Arial" w:eastAsiaTheme="minorEastAsia" w:hAnsi="Arial" w:cs="Arial"/>
          <w:sz w:val="21"/>
          <w:szCs w:val="21"/>
        </w:rPr>
        <w:t>:</w:t>
      </w:r>
    </w:p>
    <w:p w14:paraId="24CF8FD4" w14:textId="77777777" w:rsidR="00C951E1" w:rsidRDefault="00C951E1" w:rsidP="00C951E1">
      <w:pPr>
        <w:pStyle w:val="ListParagraph"/>
        <w:numPr>
          <w:ilvl w:val="1"/>
          <w:numId w:val="24"/>
        </w:numPr>
        <w:jc w:val="both"/>
        <w:rPr>
          <w:rFonts w:ascii="Arial" w:eastAsiaTheme="minorEastAsia" w:hAnsi="Arial" w:cs="Arial"/>
          <w:sz w:val="21"/>
          <w:szCs w:val="21"/>
        </w:rPr>
      </w:pPr>
      <w:r>
        <w:rPr>
          <w:rFonts w:ascii="Arial" w:eastAsiaTheme="minorEastAsia" w:hAnsi="Arial" w:cs="Arial"/>
          <w:sz w:val="21"/>
          <w:szCs w:val="21"/>
        </w:rPr>
        <w:t>It</w:t>
      </w:r>
      <w:r w:rsidRPr="00622E73">
        <w:rPr>
          <w:rFonts w:ascii="Arial" w:eastAsiaTheme="minorEastAsia" w:hAnsi="Arial" w:cs="Arial"/>
          <w:sz w:val="21"/>
          <w:szCs w:val="21"/>
        </w:rPr>
        <w:t xml:space="preserve"> is triggered by beam management. </w:t>
      </w:r>
    </w:p>
    <w:p w14:paraId="527F2BF5" w14:textId="1FDD1E61" w:rsidR="00C951E1" w:rsidRPr="00622E73" w:rsidRDefault="00C951E1" w:rsidP="00C951E1">
      <w:pPr>
        <w:pStyle w:val="ListParagraph"/>
        <w:numPr>
          <w:ilvl w:val="1"/>
          <w:numId w:val="24"/>
        </w:numPr>
        <w:jc w:val="both"/>
        <w:rPr>
          <w:rFonts w:ascii="Arial" w:eastAsiaTheme="minorEastAsia" w:hAnsi="Arial" w:cs="Arial"/>
          <w:sz w:val="21"/>
          <w:szCs w:val="21"/>
        </w:rPr>
      </w:pPr>
      <w:r w:rsidRPr="00622E73">
        <w:rPr>
          <w:rFonts w:ascii="Arial" w:eastAsiaTheme="minorEastAsia" w:hAnsi="Arial" w:cs="Arial"/>
          <w:sz w:val="21"/>
          <w:szCs w:val="21"/>
        </w:rPr>
        <w:t>Beams misalignment is determ</w:t>
      </w:r>
      <w:r w:rsidR="0072145D">
        <w:rPr>
          <w:rFonts w:ascii="Arial" w:eastAsiaTheme="minorEastAsia" w:hAnsi="Arial" w:cs="Arial"/>
          <w:sz w:val="21"/>
          <w:szCs w:val="21"/>
        </w:rPr>
        <w:t>ined by UE based on the CSI/BMI measurement.</w:t>
      </w:r>
    </w:p>
    <w:p w14:paraId="176561B4" w14:textId="77777777" w:rsidR="00C951E1" w:rsidRDefault="00C951E1" w:rsidP="00C951E1">
      <w:pPr>
        <w:pStyle w:val="ListParagraph"/>
        <w:numPr>
          <w:ilvl w:val="0"/>
          <w:numId w:val="24"/>
        </w:numPr>
        <w:tabs>
          <w:tab w:val="num" w:pos="1440"/>
        </w:tabs>
        <w:jc w:val="both"/>
        <w:rPr>
          <w:rFonts w:ascii="Arial" w:eastAsiaTheme="minorEastAsia" w:hAnsi="Arial" w:cs="Arial"/>
          <w:sz w:val="21"/>
          <w:szCs w:val="21"/>
        </w:rPr>
      </w:pPr>
      <w:r>
        <w:rPr>
          <w:rFonts w:ascii="Arial" w:eastAsiaTheme="minorEastAsia" w:hAnsi="Arial" w:cs="Arial"/>
          <w:sz w:val="21"/>
          <w:szCs w:val="21"/>
        </w:rPr>
        <w:t xml:space="preserve">L3 </w:t>
      </w:r>
      <w:r w:rsidRPr="00622E73">
        <w:rPr>
          <w:rFonts w:ascii="Arial" w:eastAsiaTheme="minorEastAsia" w:hAnsi="Arial" w:cs="Arial"/>
          <w:sz w:val="21"/>
          <w:szCs w:val="21"/>
        </w:rPr>
        <w:t>Beam recovery</w:t>
      </w:r>
      <w:r>
        <w:rPr>
          <w:rFonts w:ascii="Arial" w:eastAsiaTheme="minorEastAsia" w:hAnsi="Arial" w:cs="Arial"/>
          <w:sz w:val="21"/>
          <w:szCs w:val="21"/>
        </w:rPr>
        <w:t>:</w:t>
      </w:r>
    </w:p>
    <w:p w14:paraId="4FF52717" w14:textId="77777777" w:rsidR="00C951E1" w:rsidRDefault="00C951E1" w:rsidP="00C951E1">
      <w:pPr>
        <w:pStyle w:val="ListParagraph"/>
        <w:numPr>
          <w:ilvl w:val="1"/>
          <w:numId w:val="24"/>
        </w:numPr>
        <w:jc w:val="both"/>
        <w:rPr>
          <w:rFonts w:ascii="Arial" w:eastAsiaTheme="minorEastAsia" w:hAnsi="Arial" w:cs="Arial"/>
          <w:sz w:val="21"/>
          <w:szCs w:val="21"/>
        </w:rPr>
      </w:pPr>
      <w:r>
        <w:rPr>
          <w:rFonts w:ascii="Arial" w:eastAsiaTheme="minorEastAsia" w:hAnsi="Arial" w:cs="Arial"/>
          <w:sz w:val="21"/>
          <w:szCs w:val="21"/>
        </w:rPr>
        <w:t>It</w:t>
      </w:r>
      <w:r w:rsidRPr="00622E73">
        <w:rPr>
          <w:rFonts w:ascii="Arial" w:eastAsiaTheme="minorEastAsia" w:hAnsi="Arial" w:cs="Arial"/>
          <w:sz w:val="21"/>
          <w:szCs w:val="21"/>
        </w:rPr>
        <w:t xml:space="preserve"> is triggered by RLM. </w:t>
      </w:r>
    </w:p>
    <w:p w14:paraId="2D990A22" w14:textId="0C133BE5" w:rsidR="007C6B1E" w:rsidRPr="000217D4" w:rsidRDefault="00C951E1" w:rsidP="001F22E8">
      <w:pPr>
        <w:pStyle w:val="ListParagraph"/>
        <w:numPr>
          <w:ilvl w:val="1"/>
          <w:numId w:val="24"/>
        </w:numPr>
        <w:tabs>
          <w:tab w:val="num" w:pos="1440"/>
        </w:tabs>
        <w:jc w:val="both"/>
        <w:rPr>
          <w:rFonts w:ascii="Arial" w:eastAsiaTheme="minorEastAsia" w:hAnsi="Arial" w:cs="Arial"/>
          <w:sz w:val="21"/>
          <w:szCs w:val="21"/>
        </w:rPr>
      </w:pPr>
      <w:r w:rsidRPr="000217D4">
        <w:rPr>
          <w:rFonts w:ascii="Arial" w:eastAsiaTheme="minorEastAsia" w:hAnsi="Arial" w:cs="Arial"/>
          <w:sz w:val="21"/>
          <w:szCs w:val="21"/>
        </w:rPr>
        <w:t xml:space="preserve">DL radio problem is determined by UE based on consecutive number of Qout indications. </w:t>
      </w:r>
    </w:p>
    <w:p w14:paraId="4AF3C0A6" w14:textId="7701A308" w:rsidR="00094BC9" w:rsidRPr="000217D4" w:rsidRDefault="00C951E1" w:rsidP="000217D4">
      <w:pPr>
        <w:spacing w:before="240" w:after="240"/>
        <w:jc w:val="both"/>
        <w:rPr>
          <w:rFonts w:ascii="Arial" w:eastAsia="SimSun" w:hAnsi="Arial" w:cs="Arial"/>
          <w:sz w:val="21"/>
          <w:szCs w:val="21"/>
        </w:rPr>
      </w:pPr>
      <w:r w:rsidRPr="000217D4">
        <w:rPr>
          <w:rFonts w:ascii="Arial" w:eastAsia="SimSun" w:hAnsi="Arial" w:cs="Arial"/>
          <w:sz w:val="21"/>
          <w:szCs w:val="21"/>
        </w:rPr>
        <w:lastRenderedPageBreak/>
        <w:t>L1/L2 beam recovery is more proper to achieve the beam alignment on DL/UL wh</w:t>
      </w:r>
      <w:r w:rsidR="00094BC9" w:rsidRPr="000217D4">
        <w:rPr>
          <w:rFonts w:ascii="Arial" w:eastAsia="SimSun" w:hAnsi="Arial" w:cs="Arial"/>
          <w:sz w:val="21"/>
          <w:szCs w:val="21"/>
        </w:rPr>
        <w:t xml:space="preserve">en UL/DL beam is still aligned, e.g. there is no beam reciprocity at both network and UE side. </w:t>
      </w:r>
      <w:r w:rsidRPr="000217D4">
        <w:rPr>
          <w:rFonts w:ascii="Arial" w:eastAsia="SimSun" w:hAnsi="Arial" w:cs="Arial"/>
          <w:sz w:val="21"/>
          <w:szCs w:val="21"/>
        </w:rPr>
        <w:t>So DL/UL beam can be recovered quickly based on the dedicated UL/DL</w:t>
      </w:r>
      <w:r w:rsidR="0072145D">
        <w:rPr>
          <w:rFonts w:ascii="Arial" w:eastAsia="SimSun" w:hAnsi="Arial" w:cs="Arial"/>
          <w:sz w:val="21"/>
          <w:szCs w:val="21"/>
        </w:rPr>
        <w:t xml:space="preserve"> </w:t>
      </w:r>
      <w:r w:rsidRPr="000217D4">
        <w:rPr>
          <w:rFonts w:ascii="Arial" w:eastAsia="SimSun" w:hAnsi="Arial" w:cs="Arial"/>
          <w:sz w:val="21"/>
          <w:szCs w:val="21"/>
        </w:rPr>
        <w:t>signals</w:t>
      </w:r>
      <w:r w:rsidR="00094BC9" w:rsidRPr="000217D4">
        <w:rPr>
          <w:rFonts w:ascii="Arial" w:eastAsia="SimSun" w:hAnsi="Arial" w:cs="Arial"/>
          <w:sz w:val="21"/>
          <w:szCs w:val="21"/>
        </w:rPr>
        <w:t xml:space="preserve"> over lower layer. </w:t>
      </w:r>
    </w:p>
    <w:p w14:paraId="154BBE40" w14:textId="2836B280" w:rsidR="00C951E1" w:rsidRPr="000217D4" w:rsidRDefault="00094BC9" w:rsidP="000217D4">
      <w:pPr>
        <w:spacing w:before="240" w:after="240"/>
        <w:jc w:val="both"/>
        <w:rPr>
          <w:rFonts w:ascii="Arial" w:eastAsia="SimSun" w:hAnsi="Arial" w:cs="Arial"/>
          <w:sz w:val="21"/>
          <w:szCs w:val="21"/>
        </w:rPr>
      </w:pPr>
      <w:r w:rsidRPr="000217D4">
        <w:rPr>
          <w:rFonts w:ascii="Arial" w:eastAsia="SimSun" w:hAnsi="Arial" w:cs="Arial"/>
          <w:sz w:val="21"/>
          <w:szCs w:val="21"/>
        </w:rPr>
        <w:t>However, if beam misalignment occurs on both DL and UL,</w:t>
      </w:r>
      <w:r w:rsidR="00F16DEA">
        <w:rPr>
          <w:rFonts w:ascii="Arial" w:eastAsia="SimSun" w:hAnsi="Arial" w:cs="Arial"/>
          <w:sz w:val="21"/>
          <w:szCs w:val="21"/>
        </w:rPr>
        <w:t xml:space="preserve"> there is no way to resume the connection on either DL or UL. </w:t>
      </w:r>
      <w:bookmarkStart w:id="2" w:name="_GoBack"/>
      <w:bookmarkEnd w:id="2"/>
      <w:r w:rsidR="00F16DEA">
        <w:rPr>
          <w:rFonts w:ascii="Arial" w:eastAsia="SimSun" w:hAnsi="Arial" w:cs="Arial"/>
          <w:sz w:val="21"/>
          <w:szCs w:val="21"/>
        </w:rPr>
        <w:t>R</w:t>
      </w:r>
      <w:r w:rsidRPr="000217D4">
        <w:rPr>
          <w:rFonts w:ascii="Arial" w:eastAsia="SimSun" w:hAnsi="Arial" w:cs="Arial"/>
          <w:sz w:val="21"/>
          <w:szCs w:val="21"/>
        </w:rPr>
        <w:t xml:space="preserve">andom access triggered by UE is needed for beam recovery. Considering the cost of random access procedure, the latency as well as the number of trials need to be supervised by RRC. L3 beam recovery can be considered. </w:t>
      </w:r>
    </w:p>
    <w:p w14:paraId="2B0F324C" w14:textId="6BF2FF24" w:rsidR="00C951E1" w:rsidRPr="000217D4" w:rsidRDefault="00094BC9" w:rsidP="000217D4">
      <w:pPr>
        <w:spacing w:before="240" w:after="240"/>
        <w:jc w:val="both"/>
        <w:rPr>
          <w:rFonts w:ascii="Arial" w:eastAsia="SimSun" w:hAnsi="Arial" w:cs="Arial"/>
          <w:sz w:val="21"/>
          <w:szCs w:val="21"/>
        </w:rPr>
      </w:pPr>
      <w:r w:rsidRPr="000217D4">
        <w:rPr>
          <w:rFonts w:ascii="Arial" w:eastAsia="SimSun" w:hAnsi="Arial" w:cs="Arial"/>
          <w:sz w:val="21"/>
          <w:szCs w:val="21"/>
        </w:rPr>
        <w:t xml:space="preserve">L3 </w:t>
      </w:r>
      <w:r w:rsidR="00C951E1" w:rsidRPr="000217D4">
        <w:rPr>
          <w:rFonts w:ascii="Arial" w:eastAsia="SimSun" w:hAnsi="Arial" w:cs="Arial"/>
          <w:sz w:val="21"/>
          <w:szCs w:val="21"/>
        </w:rPr>
        <w:t xml:space="preserve">beam recovery is triggered by RLM based on consecutive number of Qout indication. </w:t>
      </w:r>
      <w:r w:rsidRPr="000217D4">
        <w:rPr>
          <w:rFonts w:ascii="Arial" w:eastAsia="SimSun" w:hAnsi="Arial" w:cs="Arial"/>
          <w:sz w:val="21"/>
          <w:szCs w:val="21"/>
        </w:rPr>
        <w:t xml:space="preserve">When beam recovery is triggered, UE can initiate UE side beam alignment and try to acquire other candidate beams through random access in the serving cell for link recovery. </w:t>
      </w:r>
    </w:p>
    <w:p w14:paraId="0109673A" w14:textId="3977391E" w:rsidR="00C951E1" w:rsidRDefault="00094BC9" w:rsidP="00C951E1">
      <w:pPr>
        <w:jc w:val="center"/>
      </w:pPr>
      <w:r>
        <w:object w:dxaOrig="7651" w:dyaOrig="3662" w14:anchorId="17F8A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83.4pt" o:ole="">
            <v:imagedata r:id="rId11" o:title=""/>
          </v:shape>
          <o:OLEObject Type="Embed" ProgID="Visio.Drawing.11" ShapeID="_x0000_i1025" DrawAspect="Content" ObjectID="_1539780717" r:id="rId12"/>
        </w:object>
      </w:r>
    </w:p>
    <w:p w14:paraId="7DE335D2" w14:textId="33A5B3A5" w:rsidR="00094BC9" w:rsidRDefault="00094BC9" w:rsidP="00C951E1">
      <w:pPr>
        <w:jc w:val="center"/>
      </w:pPr>
      <w:r>
        <w:object w:dxaOrig="7651" w:dyaOrig="3604" w14:anchorId="1094B30D">
          <v:shape id="_x0000_i1026" type="#_x0000_t75" style="width:383.1pt;height:180.7pt" o:ole="">
            <v:imagedata r:id="rId13" o:title=""/>
          </v:shape>
          <o:OLEObject Type="Embed" ProgID="Visio.Drawing.11" ShapeID="_x0000_i1026" DrawAspect="Content" ObjectID="_1539780718" r:id="rId14"/>
        </w:object>
      </w:r>
    </w:p>
    <w:p w14:paraId="60C9D8D6" w14:textId="2DD6F384" w:rsidR="00C951E1" w:rsidRDefault="00C951E1" w:rsidP="00C951E1">
      <w:pPr>
        <w:jc w:val="center"/>
        <w:rPr>
          <w:rFonts w:ascii="Arial" w:eastAsiaTheme="minorEastAsia" w:hAnsi="Arial" w:cs="Arial"/>
          <w:sz w:val="21"/>
          <w:szCs w:val="21"/>
          <w:lang w:val="en-US"/>
        </w:rPr>
      </w:pPr>
      <w:r w:rsidRPr="00F01965">
        <w:rPr>
          <w:rFonts w:ascii="Arial" w:hAnsi="Arial" w:cs="Arial"/>
          <w:b/>
        </w:rPr>
        <w:t>Figure 2 RLM/RLF in HF-NR</w:t>
      </w:r>
      <w:r>
        <w:rPr>
          <w:rFonts w:ascii="Arial" w:hAnsi="Arial" w:cs="Arial"/>
          <w:b/>
        </w:rPr>
        <w:t xml:space="preserve"> </w:t>
      </w:r>
    </w:p>
    <w:p w14:paraId="7ECC6AD0" w14:textId="47060576" w:rsidR="00EC3D18" w:rsidRDefault="007C6B1E" w:rsidP="0037716E">
      <w:pPr>
        <w:tabs>
          <w:tab w:val="num" w:pos="1440"/>
        </w:tabs>
        <w:jc w:val="both"/>
        <w:rPr>
          <w:rFonts w:ascii="Arial" w:eastAsiaTheme="minorEastAsia" w:hAnsi="Arial" w:cs="Arial"/>
          <w:sz w:val="21"/>
          <w:szCs w:val="21"/>
          <w:lang w:val="en-US"/>
        </w:rPr>
      </w:pPr>
      <w:r>
        <w:rPr>
          <w:rFonts w:ascii="Arial" w:eastAsiaTheme="minorEastAsia" w:hAnsi="Arial" w:cs="Arial"/>
          <w:sz w:val="21"/>
          <w:szCs w:val="21"/>
          <w:lang w:val="en-US"/>
        </w:rPr>
        <w:t>L1/L2 beam recovery with certain DL/UL signal should be discussed in RAN1. However, RAN2 should consider beam recovery mechanism requiring UE initiated beam alignment through random access procedure and the interaction with RLM/RLF.</w:t>
      </w:r>
    </w:p>
    <w:p w14:paraId="37470DC7" w14:textId="34188721" w:rsidR="00535A58" w:rsidRPr="000217D4" w:rsidRDefault="00E616A1"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w:t>
      </w:r>
      <w:r w:rsidR="007C6B1E" w:rsidRPr="000217D4">
        <w:rPr>
          <w:rFonts w:ascii="Arial" w:eastAsia="SimSun" w:hAnsi="Arial" w:cs="Arial"/>
          <w:b/>
          <w:sz w:val="21"/>
          <w:szCs w:val="21"/>
        </w:rPr>
        <w:t>6</w:t>
      </w:r>
      <w:r w:rsidR="00DE4E0B" w:rsidRPr="000217D4">
        <w:rPr>
          <w:rFonts w:ascii="Arial" w:eastAsia="SimSun" w:hAnsi="Arial" w:cs="Arial"/>
          <w:b/>
          <w:sz w:val="21"/>
          <w:szCs w:val="21"/>
        </w:rPr>
        <w:t xml:space="preserve">: </w:t>
      </w:r>
      <w:r w:rsidR="009E0431" w:rsidRPr="000217D4">
        <w:rPr>
          <w:rFonts w:ascii="Arial" w:eastAsia="SimSun" w:hAnsi="Arial" w:cs="Arial"/>
          <w:b/>
          <w:sz w:val="21"/>
          <w:szCs w:val="21"/>
        </w:rPr>
        <w:t>RAN</w:t>
      </w:r>
      <w:r w:rsidR="008F3D57" w:rsidRPr="000217D4">
        <w:rPr>
          <w:rFonts w:ascii="Arial" w:eastAsia="SimSun" w:hAnsi="Arial" w:cs="Arial"/>
          <w:b/>
          <w:sz w:val="21"/>
          <w:szCs w:val="21"/>
        </w:rPr>
        <w:t>2</w:t>
      </w:r>
      <w:r w:rsidR="009E0431" w:rsidRPr="000217D4">
        <w:rPr>
          <w:rFonts w:ascii="Arial" w:eastAsia="SimSun" w:hAnsi="Arial" w:cs="Arial"/>
          <w:b/>
          <w:sz w:val="21"/>
          <w:szCs w:val="21"/>
        </w:rPr>
        <w:t xml:space="preserve"> study UE triggered beam recovery when </w:t>
      </w:r>
      <w:r w:rsidR="00DE4E0B" w:rsidRPr="000217D4">
        <w:rPr>
          <w:rFonts w:ascii="Arial" w:eastAsia="SimSun" w:hAnsi="Arial" w:cs="Arial"/>
          <w:b/>
          <w:sz w:val="21"/>
          <w:szCs w:val="21"/>
        </w:rPr>
        <w:t xml:space="preserve">radio link problem is detected on the </w:t>
      </w:r>
      <w:r w:rsidR="00330631" w:rsidRPr="000217D4">
        <w:rPr>
          <w:rFonts w:ascii="Arial" w:eastAsia="SimSun" w:hAnsi="Arial" w:cs="Arial"/>
          <w:b/>
          <w:sz w:val="21"/>
          <w:szCs w:val="21"/>
        </w:rPr>
        <w:t>anchor</w:t>
      </w:r>
      <w:r w:rsidR="00DE4E0B" w:rsidRPr="000217D4">
        <w:rPr>
          <w:rFonts w:ascii="Arial" w:eastAsia="SimSun" w:hAnsi="Arial" w:cs="Arial"/>
          <w:b/>
          <w:sz w:val="21"/>
          <w:szCs w:val="21"/>
        </w:rPr>
        <w:t xml:space="preserve"> beam</w:t>
      </w:r>
      <w:r w:rsidR="00535A58" w:rsidRPr="000217D4">
        <w:rPr>
          <w:rFonts w:ascii="Arial" w:eastAsia="SimSun" w:hAnsi="Arial" w:cs="Arial"/>
          <w:b/>
          <w:sz w:val="21"/>
          <w:szCs w:val="21"/>
        </w:rPr>
        <w:t xml:space="preserve">. </w:t>
      </w:r>
    </w:p>
    <w:p w14:paraId="37470DC9" w14:textId="0A497C98" w:rsidR="002C25A8" w:rsidRPr="000217D4" w:rsidRDefault="002C25A8" w:rsidP="000217D4">
      <w:pPr>
        <w:tabs>
          <w:tab w:val="num" w:pos="1440"/>
        </w:tabs>
        <w:jc w:val="both"/>
        <w:rPr>
          <w:rFonts w:ascii="Arial" w:eastAsiaTheme="minorEastAsia" w:hAnsi="Arial" w:cs="Arial"/>
          <w:sz w:val="21"/>
          <w:szCs w:val="21"/>
          <w:lang w:val="en-US"/>
        </w:rPr>
      </w:pPr>
      <w:r w:rsidRPr="000217D4">
        <w:rPr>
          <w:rFonts w:ascii="Arial" w:eastAsiaTheme="minorEastAsia" w:hAnsi="Arial" w:cs="Arial"/>
          <w:sz w:val="21"/>
          <w:szCs w:val="21"/>
          <w:lang w:val="en-US"/>
        </w:rPr>
        <w:t xml:space="preserve">Taking </w:t>
      </w:r>
      <w:r w:rsidR="007C6B1E" w:rsidRPr="000217D4">
        <w:rPr>
          <w:rFonts w:ascii="Arial" w:eastAsiaTheme="minorEastAsia" w:hAnsi="Arial" w:cs="Arial"/>
          <w:sz w:val="21"/>
          <w:szCs w:val="21"/>
          <w:lang w:val="en-US"/>
        </w:rPr>
        <w:t>L3 beam recovery in f</w:t>
      </w:r>
      <w:r w:rsidRPr="000217D4">
        <w:rPr>
          <w:rFonts w:ascii="Arial" w:eastAsiaTheme="minorEastAsia" w:hAnsi="Arial" w:cs="Arial"/>
          <w:sz w:val="21"/>
          <w:szCs w:val="21"/>
          <w:lang w:val="en-US"/>
        </w:rPr>
        <w:t xml:space="preserve">igure 2 for example, if consecutive number of Qout are indicated based on the measurement on </w:t>
      </w:r>
      <w:r w:rsidR="00330631" w:rsidRPr="000217D4">
        <w:rPr>
          <w:rFonts w:ascii="Arial" w:eastAsiaTheme="minorEastAsia" w:hAnsi="Arial" w:cs="Arial"/>
          <w:sz w:val="21"/>
          <w:szCs w:val="21"/>
          <w:lang w:val="en-US"/>
        </w:rPr>
        <w:t>anchor</w:t>
      </w:r>
      <w:r w:rsidRPr="000217D4">
        <w:rPr>
          <w:rFonts w:ascii="Arial" w:eastAsiaTheme="minorEastAsia" w:hAnsi="Arial" w:cs="Arial"/>
          <w:sz w:val="21"/>
          <w:szCs w:val="21"/>
          <w:lang w:val="en-US"/>
        </w:rPr>
        <w:t xml:space="preserve"> beam, link recovery is initiated</w:t>
      </w:r>
      <w:r w:rsidR="00A43F7A" w:rsidRPr="000217D4">
        <w:rPr>
          <w:rFonts w:ascii="Arial" w:eastAsiaTheme="minorEastAsia" w:hAnsi="Arial" w:cs="Arial"/>
          <w:sz w:val="21"/>
          <w:szCs w:val="21"/>
          <w:lang w:val="en-US"/>
        </w:rPr>
        <w:t>.</w:t>
      </w:r>
      <w:r w:rsidRPr="000217D4">
        <w:rPr>
          <w:rFonts w:ascii="Arial" w:eastAsiaTheme="minorEastAsia" w:hAnsi="Arial" w:cs="Arial"/>
          <w:sz w:val="21"/>
          <w:szCs w:val="21"/>
          <w:lang w:val="en-US"/>
        </w:rPr>
        <w:t xml:space="preserve">  </w:t>
      </w:r>
      <w:r w:rsidR="00A43F7A" w:rsidRPr="000217D4">
        <w:rPr>
          <w:rFonts w:ascii="Arial" w:eastAsiaTheme="minorEastAsia" w:hAnsi="Arial" w:cs="Arial"/>
          <w:sz w:val="21"/>
          <w:szCs w:val="21"/>
          <w:lang w:val="en-US"/>
        </w:rPr>
        <w:t xml:space="preserve">So </w:t>
      </w:r>
      <w:r w:rsidRPr="000217D4">
        <w:rPr>
          <w:rFonts w:ascii="Arial" w:eastAsiaTheme="minorEastAsia" w:hAnsi="Arial" w:cs="Arial"/>
          <w:sz w:val="21"/>
          <w:szCs w:val="21"/>
          <w:lang w:val="en-US"/>
        </w:rPr>
        <w:t xml:space="preserve">UE tries other candidate beams with beam alignment. UE performs RA procedure with the candidate beams according to its measurement results on those beams. If no beam can be </w:t>
      </w:r>
      <w:r w:rsidR="009E0431" w:rsidRPr="000217D4">
        <w:rPr>
          <w:rFonts w:ascii="Arial" w:eastAsiaTheme="minorEastAsia" w:hAnsi="Arial" w:cs="Arial"/>
          <w:sz w:val="21"/>
          <w:szCs w:val="21"/>
          <w:lang w:val="en-US"/>
        </w:rPr>
        <w:t xml:space="preserve">used to resume </w:t>
      </w:r>
      <w:r w:rsidR="00AA77FF" w:rsidRPr="000217D4">
        <w:rPr>
          <w:rFonts w:ascii="Arial" w:eastAsiaTheme="minorEastAsia" w:hAnsi="Arial" w:cs="Arial"/>
          <w:sz w:val="21"/>
          <w:szCs w:val="21"/>
          <w:lang w:val="en-US"/>
        </w:rPr>
        <w:t>the connection with the serving cell</w:t>
      </w:r>
      <w:r w:rsidR="00A43F7A" w:rsidRPr="000217D4">
        <w:rPr>
          <w:rFonts w:ascii="Arial" w:eastAsiaTheme="minorEastAsia" w:hAnsi="Arial" w:cs="Arial"/>
          <w:sz w:val="21"/>
          <w:szCs w:val="21"/>
          <w:lang w:val="en-US"/>
        </w:rPr>
        <w:t xml:space="preserve"> before expiry of the </w:t>
      </w:r>
      <w:r w:rsidR="007C6B1E" w:rsidRPr="000217D4">
        <w:rPr>
          <w:rFonts w:ascii="Arial" w:eastAsiaTheme="minorEastAsia" w:hAnsi="Arial" w:cs="Arial"/>
          <w:sz w:val="21"/>
          <w:szCs w:val="21"/>
          <w:lang w:val="en-US"/>
        </w:rPr>
        <w:t>timer (in the first phase)</w:t>
      </w:r>
      <w:r w:rsidR="00A43F7A" w:rsidRPr="000217D4">
        <w:rPr>
          <w:rFonts w:ascii="Arial" w:eastAsiaTheme="minorEastAsia" w:hAnsi="Arial" w:cs="Arial"/>
          <w:sz w:val="21"/>
          <w:szCs w:val="21"/>
          <w:lang w:val="en-US"/>
        </w:rPr>
        <w:t>, RLF can be declared. Then</w:t>
      </w:r>
      <w:r w:rsidRPr="000217D4">
        <w:rPr>
          <w:rFonts w:ascii="Arial" w:eastAsiaTheme="minorEastAsia" w:hAnsi="Arial" w:cs="Arial"/>
          <w:sz w:val="21"/>
          <w:szCs w:val="21"/>
          <w:lang w:val="en-US"/>
        </w:rPr>
        <w:t xml:space="preserve"> UE can initiate RRC connection re-establishment procedure for the last chance to recover the RRC </w:t>
      </w:r>
      <w:r w:rsidR="007C6B1E" w:rsidRPr="000217D4">
        <w:rPr>
          <w:rFonts w:ascii="Arial" w:eastAsiaTheme="minorEastAsia" w:hAnsi="Arial" w:cs="Arial"/>
          <w:sz w:val="21"/>
          <w:szCs w:val="21"/>
          <w:lang w:val="en-US"/>
        </w:rPr>
        <w:t>connection (in the second phase)</w:t>
      </w:r>
      <w:r w:rsidRPr="000217D4">
        <w:rPr>
          <w:rFonts w:ascii="Arial" w:eastAsiaTheme="minorEastAsia" w:hAnsi="Arial" w:cs="Arial"/>
          <w:sz w:val="21"/>
          <w:szCs w:val="21"/>
          <w:lang w:val="en-US"/>
        </w:rPr>
        <w:t xml:space="preserve">. </w:t>
      </w:r>
      <w:r w:rsidR="007C6B1E" w:rsidRPr="000217D4">
        <w:rPr>
          <w:rFonts w:ascii="Arial" w:eastAsiaTheme="minorEastAsia" w:hAnsi="Arial" w:cs="Arial"/>
          <w:sz w:val="21"/>
          <w:szCs w:val="21"/>
          <w:lang w:val="en-US"/>
        </w:rPr>
        <w:t xml:space="preserve">As a result of cell </w:t>
      </w:r>
      <w:r w:rsidR="007C6B1E" w:rsidRPr="000217D4">
        <w:rPr>
          <w:rFonts w:ascii="Arial" w:eastAsiaTheme="minorEastAsia" w:hAnsi="Arial" w:cs="Arial"/>
          <w:sz w:val="21"/>
          <w:szCs w:val="21"/>
          <w:lang w:val="en-US"/>
        </w:rPr>
        <w:lastRenderedPageBreak/>
        <w:t xml:space="preserve">selection procedure, UE may try another set of beams in different cells, or even on different frequencies in NR. If re-establishment fails, UE goes back to IDLE. In this case, UE may initiate inter-RAT search. </w:t>
      </w:r>
    </w:p>
    <w:p w14:paraId="623EA199" w14:textId="64BF86AE" w:rsidR="00E8008D" w:rsidRDefault="000857F3" w:rsidP="000217D4">
      <w:pPr>
        <w:spacing w:before="240" w:after="240"/>
        <w:jc w:val="both"/>
        <w:rPr>
          <w:rFonts w:ascii="Arial" w:eastAsiaTheme="minorEastAsia" w:hAnsi="Arial" w:cs="Arial"/>
          <w:b/>
          <w:sz w:val="21"/>
          <w:szCs w:val="21"/>
        </w:rPr>
      </w:pPr>
      <w:r w:rsidRPr="000217D4">
        <w:rPr>
          <w:rFonts w:ascii="Arial" w:eastAsia="SimSun" w:hAnsi="Arial" w:cs="Arial"/>
          <w:b/>
          <w:sz w:val="21"/>
          <w:szCs w:val="21"/>
        </w:rPr>
        <w:t xml:space="preserve">Proposal </w:t>
      </w:r>
      <w:r w:rsidR="00F032EF" w:rsidRPr="000217D4">
        <w:rPr>
          <w:rFonts w:ascii="Arial" w:eastAsia="SimSun" w:hAnsi="Arial" w:cs="Arial"/>
          <w:b/>
          <w:sz w:val="21"/>
          <w:szCs w:val="21"/>
        </w:rPr>
        <w:t>7</w:t>
      </w:r>
      <w:r w:rsidRPr="000217D4">
        <w:rPr>
          <w:rFonts w:ascii="Arial" w:eastAsia="SimSun" w:hAnsi="Arial" w:cs="Arial"/>
          <w:b/>
          <w:sz w:val="21"/>
          <w:szCs w:val="21"/>
        </w:rPr>
        <w:t xml:space="preserve">: </w:t>
      </w:r>
      <w:r w:rsidR="009E0431" w:rsidRPr="000217D4">
        <w:rPr>
          <w:rFonts w:ascii="Arial" w:eastAsia="SimSun" w:hAnsi="Arial" w:cs="Arial"/>
          <w:b/>
          <w:sz w:val="21"/>
          <w:szCs w:val="21"/>
        </w:rPr>
        <w:t xml:space="preserve">RLF is declared if there is no recovery </w:t>
      </w:r>
      <w:r w:rsidR="00C03BFE" w:rsidRPr="000217D4">
        <w:rPr>
          <w:rFonts w:ascii="Arial" w:eastAsia="SimSun" w:hAnsi="Arial" w:cs="Arial"/>
          <w:b/>
          <w:sz w:val="21"/>
          <w:szCs w:val="21"/>
        </w:rPr>
        <w:t xml:space="preserve">with other beams </w:t>
      </w:r>
      <w:r w:rsidR="009E0431" w:rsidRPr="000217D4">
        <w:rPr>
          <w:rFonts w:ascii="Arial" w:eastAsia="SimSun" w:hAnsi="Arial" w:cs="Arial"/>
          <w:b/>
          <w:sz w:val="21"/>
          <w:szCs w:val="21"/>
        </w:rPr>
        <w:t>after a pre-defined timer.</w:t>
      </w:r>
    </w:p>
    <w:p w14:paraId="37470DCD" w14:textId="77777777" w:rsidR="00A855FE" w:rsidRPr="00F01965" w:rsidRDefault="000857F3" w:rsidP="0074299B">
      <w:pPr>
        <w:pStyle w:val="Heading1"/>
        <w:jc w:val="both"/>
        <w:rPr>
          <w:rFonts w:cs="Arial"/>
        </w:rPr>
      </w:pPr>
      <w:r w:rsidRPr="00F01965">
        <w:rPr>
          <w:rFonts w:cs="Arial"/>
        </w:rPr>
        <w:t>3</w:t>
      </w:r>
      <w:r w:rsidR="00A855FE" w:rsidRPr="00F01965">
        <w:rPr>
          <w:rFonts w:cs="Arial"/>
        </w:rPr>
        <w:tab/>
      </w:r>
      <w:r w:rsidR="005F5058" w:rsidRPr="00F01965">
        <w:rPr>
          <w:rFonts w:cs="Arial"/>
        </w:rPr>
        <w:t>Conclusion</w:t>
      </w:r>
    </w:p>
    <w:p w14:paraId="37470DCE" w14:textId="77777777" w:rsidR="00D42AD3" w:rsidRDefault="005F5058" w:rsidP="0074299B">
      <w:pPr>
        <w:spacing w:before="120"/>
        <w:jc w:val="both"/>
        <w:rPr>
          <w:rFonts w:ascii="Arial" w:eastAsia="SimSun" w:hAnsi="Arial" w:cs="Arial"/>
          <w:sz w:val="21"/>
          <w:szCs w:val="21"/>
        </w:rPr>
      </w:pPr>
      <w:r w:rsidRPr="00F01965">
        <w:rPr>
          <w:rFonts w:ascii="Arial" w:eastAsia="SimSun" w:hAnsi="Arial" w:cs="Arial"/>
          <w:sz w:val="21"/>
          <w:szCs w:val="21"/>
        </w:rPr>
        <w:t xml:space="preserve">In this contribution, </w:t>
      </w:r>
      <w:r w:rsidR="000857F3" w:rsidRPr="00F01965">
        <w:rPr>
          <w:rFonts w:ascii="Arial" w:eastAsia="SimSun" w:hAnsi="Arial" w:cs="Arial"/>
          <w:sz w:val="21"/>
          <w:szCs w:val="21"/>
        </w:rPr>
        <w:t xml:space="preserve">RLM and RLF procedure for NR-HF is discussed. </w:t>
      </w:r>
    </w:p>
    <w:p w14:paraId="4A4E148F" w14:textId="7BCBA34C"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Based on the observations that:</w:t>
      </w:r>
    </w:p>
    <w:p w14:paraId="59F0D409"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Observation 1: In LTE, RLF is declared when DL OOS detection, random access problem detection or maximum ARQ retransmission occurs. </w:t>
      </w:r>
    </w:p>
    <w:p w14:paraId="070342CD" w14:textId="77777777" w:rsidR="000217D4" w:rsidRPr="000217D4" w:rsidRDefault="000217D4" w:rsidP="000217D4">
      <w:pPr>
        <w:spacing w:before="240" w:after="240"/>
        <w:jc w:val="both"/>
        <w:rPr>
          <w:rFonts w:ascii="Arial" w:eastAsia="SimSun" w:hAnsi="Arial" w:cs="Arial"/>
          <w:b/>
          <w:sz w:val="21"/>
          <w:szCs w:val="21"/>
        </w:rPr>
      </w:pPr>
      <w:r w:rsidRPr="00F03A7C">
        <w:rPr>
          <w:rFonts w:ascii="Arial" w:eastAsia="SimSun" w:hAnsi="Arial" w:cs="Arial"/>
          <w:b/>
          <w:sz w:val="21"/>
          <w:szCs w:val="21"/>
        </w:rPr>
        <w:t xml:space="preserve">Observation </w:t>
      </w:r>
      <w:r>
        <w:rPr>
          <w:rFonts w:ascii="Arial" w:eastAsia="SimSun" w:hAnsi="Arial" w:cs="Arial"/>
          <w:b/>
          <w:sz w:val="21"/>
          <w:szCs w:val="21"/>
        </w:rPr>
        <w:t>2</w:t>
      </w:r>
      <w:r w:rsidRPr="00F03A7C">
        <w:rPr>
          <w:rFonts w:ascii="Arial" w:eastAsia="SimSun" w:hAnsi="Arial" w:cs="Arial"/>
          <w:b/>
          <w:sz w:val="21"/>
          <w:szCs w:val="21"/>
        </w:rPr>
        <w:t xml:space="preserve">: In LTE, </w:t>
      </w:r>
      <w:r>
        <w:rPr>
          <w:rFonts w:ascii="Arial" w:eastAsia="SimSun" w:hAnsi="Arial" w:cs="Arial"/>
          <w:b/>
          <w:sz w:val="21"/>
          <w:szCs w:val="21"/>
        </w:rPr>
        <w:t xml:space="preserve">cell-specific reference signal is used for both RLM and RRM measurement. </w:t>
      </w:r>
    </w:p>
    <w:p w14:paraId="23267623" w14:textId="77777777" w:rsidR="000217D4" w:rsidRDefault="000217D4" w:rsidP="000217D4">
      <w:pPr>
        <w:spacing w:before="240" w:after="240"/>
        <w:jc w:val="both"/>
        <w:rPr>
          <w:rFonts w:ascii="Arial" w:eastAsia="SimSun" w:hAnsi="Arial" w:cs="Arial"/>
          <w:b/>
          <w:sz w:val="21"/>
          <w:szCs w:val="21"/>
        </w:rPr>
      </w:pPr>
      <w:r w:rsidRPr="00F03A7C">
        <w:rPr>
          <w:rFonts w:ascii="Arial" w:eastAsia="SimSun" w:hAnsi="Arial" w:cs="Arial"/>
          <w:b/>
          <w:sz w:val="21"/>
          <w:szCs w:val="21"/>
        </w:rPr>
        <w:t xml:space="preserve">Observation </w:t>
      </w:r>
      <w:r>
        <w:rPr>
          <w:rFonts w:ascii="Arial" w:eastAsia="SimSun" w:hAnsi="Arial" w:cs="Arial"/>
          <w:b/>
          <w:sz w:val="21"/>
          <w:szCs w:val="21"/>
        </w:rPr>
        <w:t>3</w:t>
      </w:r>
      <w:r w:rsidRPr="00F03A7C">
        <w:rPr>
          <w:rFonts w:ascii="Arial" w:eastAsia="SimSun" w:hAnsi="Arial" w:cs="Arial"/>
          <w:b/>
          <w:sz w:val="21"/>
          <w:szCs w:val="21"/>
        </w:rPr>
        <w:t xml:space="preserve">: In LTE, Qin/Qout generated by physical layer are indicated to RRC, which supervises the indication with a timer and a counter and declares RLF.   </w:t>
      </w:r>
    </w:p>
    <w:p w14:paraId="158ED105"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 4: In CONNECTED, UE performs measurement on different beams.</w:t>
      </w:r>
    </w:p>
    <w:p w14:paraId="22F5580D"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 5: The purpose of beam management is to select a beam among a set of beams. The selected beam for communication is considered as anchor beam and the set of beams are considered as candidate beam.</w:t>
      </w:r>
    </w:p>
    <w:p w14:paraId="393FBD25"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 6: Beam management is performed in parallel with RLM.</w:t>
      </w:r>
    </w:p>
    <w:p w14:paraId="5D4806C9"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Observation 7: Beam Recovery can help to reduce the RLF declaring and unnecessary RRC connection re-establishment.</w:t>
      </w:r>
    </w:p>
    <w:p w14:paraId="739F2CDA" w14:textId="0BBFBA5E"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We have following proposals:</w:t>
      </w:r>
    </w:p>
    <w:p w14:paraId="0F26BBED"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1: DL OOS detection, random access problem detection and maximum ARQ retransmission are considered as the basic events for RLF declaration in NR. </w:t>
      </w:r>
    </w:p>
    <w:p w14:paraId="5C042E4A"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2: RLM is performed on the non-UE-specific DL signals used for CONNECTED mode RRM measurement. </w:t>
      </w:r>
    </w:p>
    <w:p w14:paraId="2770B9C1"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3: UE shall consider multiple Tx beams from the network side for RLM and RLF. </w:t>
      </w:r>
    </w:p>
    <w:p w14:paraId="2A92F808"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4: Physical layer performing Qin/Qout indication and RRC declaring RLF are considered as baseline for NR RLM procedure. </w:t>
      </w:r>
    </w:p>
    <w:p w14:paraId="6342195B"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Proposal 5: RLM is performed on the anchor beam.</w:t>
      </w:r>
    </w:p>
    <w:p w14:paraId="79D398B6" w14:textId="77777777" w:rsidR="000217D4" w:rsidRPr="000217D4" w:rsidRDefault="000217D4" w:rsidP="000217D4">
      <w:pPr>
        <w:spacing w:before="240" w:after="240"/>
        <w:jc w:val="both"/>
        <w:rPr>
          <w:rFonts w:ascii="Arial" w:eastAsia="SimSun" w:hAnsi="Arial" w:cs="Arial"/>
          <w:b/>
          <w:sz w:val="21"/>
          <w:szCs w:val="21"/>
        </w:rPr>
      </w:pPr>
      <w:r w:rsidRPr="000217D4">
        <w:rPr>
          <w:rFonts w:ascii="Arial" w:eastAsia="SimSun" w:hAnsi="Arial" w:cs="Arial"/>
          <w:b/>
          <w:sz w:val="21"/>
          <w:szCs w:val="21"/>
        </w:rPr>
        <w:t xml:space="preserve">Proposal 6: RAN2 study UE triggered beam recovery when radio link problem is detected on the anchor beam. </w:t>
      </w:r>
    </w:p>
    <w:p w14:paraId="45968A75" w14:textId="77777777" w:rsidR="000217D4" w:rsidRDefault="000217D4" w:rsidP="000217D4">
      <w:pPr>
        <w:spacing w:before="240" w:after="240"/>
        <w:jc w:val="both"/>
        <w:rPr>
          <w:rFonts w:ascii="Arial" w:eastAsiaTheme="minorEastAsia" w:hAnsi="Arial" w:cs="Arial"/>
          <w:b/>
          <w:sz w:val="21"/>
          <w:szCs w:val="21"/>
        </w:rPr>
      </w:pPr>
      <w:r w:rsidRPr="000217D4">
        <w:rPr>
          <w:rFonts w:ascii="Arial" w:eastAsia="SimSun" w:hAnsi="Arial" w:cs="Arial"/>
          <w:b/>
          <w:sz w:val="21"/>
          <w:szCs w:val="21"/>
        </w:rPr>
        <w:t>Proposal 7: RLF is declared if there is no recovery with other beams after a pre-defined timer.</w:t>
      </w:r>
    </w:p>
    <w:p w14:paraId="37470DD6" w14:textId="77777777" w:rsidR="000857F3" w:rsidRPr="00F01965" w:rsidRDefault="000857F3" w:rsidP="0074299B">
      <w:pPr>
        <w:spacing w:before="120"/>
        <w:jc w:val="both"/>
        <w:rPr>
          <w:rFonts w:ascii="Arial" w:eastAsiaTheme="minorEastAsia" w:hAnsi="Arial" w:cs="Arial"/>
          <w:b/>
          <w:sz w:val="21"/>
          <w:szCs w:val="21"/>
        </w:rPr>
      </w:pPr>
    </w:p>
    <w:p w14:paraId="37470DD7" w14:textId="77777777" w:rsidR="00130B8F" w:rsidRPr="00F01965" w:rsidRDefault="00130B8F" w:rsidP="0074299B">
      <w:pPr>
        <w:pStyle w:val="Doc-title"/>
        <w:jc w:val="both"/>
        <w:rPr>
          <w:rFonts w:cs="Arial"/>
          <w:sz w:val="21"/>
          <w:szCs w:val="21"/>
        </w:rPr>
      </w:pPr>
    </w:p>
    <w:sectPr w:rsidR="00130B8F" w:rsidRPr="00F0196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0C8AF" w14:textId="77777777" w:rsidR="001D6D4D" w:rsidRDefault="001D6D4D">
      <w:pPr>
        <w:spacing w:after="0"/>
      </w:pPr>
      <w:r>
        <w:separator/>
      </w:r>
    </w:p>
  </w:endnote>
  <w:endnote w:type="continuationSeparator" w:id="0">
    <w:p w14:paraId="5AE05FD1" w14:textId="77777777" w:rsidR="001D6D4D" w:rsidRDefault="001D6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D74CB" w14:textId="77777777" w:rsidR="001D6D4D" w:rsidRDefault="001D6D4D">
      <w:pPr>
        <w:spacing w:after="0"/>
      </w:pPr>
      <w:r>
        <w:separator/>
      </w:r>
    </w:p>
  </w:footnote>
  <w:footnote w:type="continuationSeparator" w:id="0">
    <w:p w14:paraId="22A41D70" w14:textId="77777777" w:rsidR="001D6D4D" w:rsidRDefault="001D6D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7EFF"/>
    <w:multiLevelType w:val="hybridMultilevel"/>
    <w:tmpl w:val="7EE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63677"/>
    <w:multiLevelType w:val="hybridMultilevel"/>
    <w:tmpl w:val="4012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E0730"/>
    <w:multiLevelType w:val="hybridMultilevel"/>
    <w:tmpl w:val="BEE6FDB0"/>
    <w:lvl w:ilvl="0" w:tplc="FB3CBC10">
      <w:start w:val="1"/>
      <w:numFmt w:val="bullet"/>
      <w:lvlText w:val="•"/>
      <w:lvlJc w:val="left"/>
      <w:pPr>
        <w:tabs>
          <w:tab w:val="num" w:pos="720"/>
        </w:tabs>
        <w:ind w:left="720" w:hanging="360"/>
      </w:pPr>
      <w:rPr>
        <w:rFonts w:ascii="Arial" w:hAnsi="Arial" w:hint="default"/>
      </w:rPr>
    </w:lvl>
    <w:lvl w:ilvl="1" w:tplc="57E686C0">
      <w:start w:val="1"/>
      <w:numFmt w:val="bullet"/>
      <w:lvlText w:val="•"/>
      <w:lvlJc w:val="left"/>
      <w:pPr>
        <w:tabs>
          <w:tab w:val="num" w:pos="1440"/>
        </w:tabs>
        <w:ind w:left="1440" w:hanging="360"/>
      </w:pPr>
      <w:rPr>
        <w:rFonts w:ascii="Arial" w:hAnsi="Arial" w:hint="default"/>
      </w:rPr>
    </w:lvl>
    <w:lvl w:ilvl="2" w:tplc="E7265158" w:tentative="1">
      <w:start w:val="1"/>
      <w:numFmt w:val="bullet"/>
      <w:lvlText w:val="•"/>
      <w:lvlJc w:val="left"/>
      <w:pPr>
        <w:tabs>
          <w:tab w:val="num" w:pos="2160"/>
        </w:tabs>
        <w:ind w:left="2160" w:hanging="360"/>
      </w:pPr>
      <w:rPr>
        <w:rFonts w:ascii="Arial" w:hAnsi="Arial" w:hint="default"/>
      </w:rPr>
    </w:lvl>
    <w:lvl w:ilvl="3" w:tplc="EEA034E6" w:tentative="1">
      <w:start w:val="1"/>
      <w:numFmt w:val="bullet"/>
      <w:lvlText w:val="•"/>
      <w:lvlJc w:val="left"/>
      <w:pPr>
        <w:tabs>
          <w:tab w:val="num" w:pos="2880"/>
        </w:tabs>
        <w:ind w:left="2880" w:hanging="360"/>
      </w:pPr>
      <w:rPr>
        <w:rFonts w:ascii="Arial" w:hAnsi="Arial" w:hint="default"/>
      </w:rPr>
    </w:lvl>
    <w:lvl w:ilvl="4" w:tplc="AA0AC950" w:tentative="1">
      <w:start w:val="1"/>
      <w:numFmt w:val="bullet"/>
      <w:lvlText w:val="•"/>
      <w:lvlJc w:val="left"/>
      <w:pPr>
        <w:tabs>
          <w:tab w:val="num" w:pos="3600"/>
        </w:tabs>
        <w:ind w:left="3600" w:hanging="360"/>
      </w:pPr>
      <w:rPr>
        <w:rFonts w:ascii="Arial" w:hAnsi="Arial" w:hint="default"/>
      </w:rPr>
    </w:lvl>
    <w:lvl w:ilvl="5" w:tplc="80C20304" w:tentative="1">
      <w:start w:val="1"/>
      <w:numFmt w:val="bullet"/>
      <w:lvlText w:val="•"/>
      <w:lvlJc w:val="left"/>
      <w:pPr>
        <w:tabs>
          <w:tab w:val="num" w:pos="4320"/>
        </w:tabs>
        <w:ind w:left="4320" w:hanging="360"/>
      </w:pPr>
      <w:rPr>
        <w:rFonts w:ascii="Arial" w:hAnsi="Arial" w:hint="default"/>
      </w:rPr>
    </w:lvl>
    <w:lvl w:ilvl="6" w:tplc="EE34E026" w:tentative="1">
      <w:start w:val="1"/>
      <w:numFmt w:val="bullet"/>
      <w:lvlText w:val="•"/>
      <w:lvlJc w:val="left"/>
      <w:pPr>
        <w:tabs>
          <w:tab w:val="num" w:pos="5040"/>
        </w:tabs>
        <w:ind w:left="5040" w:hanging="360"/>
      </w:pPr>
      <w:rPr>
        <w:rFonts w:ascii="Arial" w:hAnsi="Arial" w:hint="default"/>
      </w:rPr>
    </w:lvl>
    <w:lvl w:ilvl="7" w:tplc="9474B588" w:tentative="1">
      <w:start w:val="1"/>
      <w:numFmt w:val="bullet"/>
      <w:lvlText w:val="•"/>
      <w:lvlJc w:val="left"/>
      <w:pPr>
        <w:tabs>
          <w:tab w:val="num" w:pos="5760"/>
        </w:tabs>
        <w:ind w:left="5760" w:hanging="360"/>
      </w:pPr>
      <w:rPr>
        <w:rFonts w:ascii="Arial" w:hAnsi="Arial" w:hint="default"/>
      </w:rPr>
    </w:lvl>
    <w:lvl w:ilvl="8" w:tplc="BC6AD4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A16A9"/>
    <w:multiLevelType w:val="hybridMultilevel"/>
    <w:tmpl w:val="E9D66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A14D2"/>
    <w:multiLevelType w:val="hybridMultilevel"/>
    <w:tmpl w:val="EC52B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736D2"/>
    <w:multiLevelType w:val="hybridMultilevel"/>
    <w:tmpl w:val="BB288948"/>
    <w:lvl w:ilvl="0" w:tplc="16227BE4">
      <w:start w:val="1"/>
      <w:numFmt w:val="bullet"/>
      <w:lvlText w:val="–"/>
      <w:lvlJc w:val="left"/>
      <w:pPr>
        <w:tabs>
          <w:tab w:val="num" w:pos="720"/>
        </w:tabs>
        <w:ind w:left="720" w:hanging="360"/>
      </w:pPr>
      <w:rPr>
        <w:rFonts w:ascii="Arial" w:hAnsi="Arial" w:hint="default"/>
      </w:rPr>
    </w:lvl>
    <w:lvl w:ilvl="1" w:tplc="7CA442E6">
      <w:start w:val="1"/>
      <w:numFmt w:val="bullet"/>
      <w:lvlText w:val="–"/>
      <w:lvlJc w:val="left"/>
      <w:pPr>
        <w:tabs>
          <w:tab w:val="num" w:pos="1440"/>
        </w:tabs>
        <w:ind w:left="1440" w:hanging="360"/>
      </w:pPr>
      <w:rPr>
        <w:rFonts w:ascii="Arial" w:hAnsi="Arial" w:hint="default"/>
      </w:rPr>
    </w:lvl>
    <w:lvl w:ilvl="2" w:tplc="F8AA4498" w:tentative="1">
      <w:start w:val="1"/>
      <w:numFmt w:val="bullet"/>
      <w:lvlText w:val="–"/>
      <w:lvlJc w:val="left"/>
      <w:pPr>
        <w:tabs>
          <w:tab w:val="num" w:pos="2160"/>
        </w:tabs>
        <w:ind w:left="2160" w:hanging="360"/>
      </w:pPr>
      <w:rPr>
        <w:rFonts w:ascii="Arial" w:hAnsi="Arial" w:hint="default"/>
      </w:rPr>
    </w:lvl>
    <w:lvl w:ilvl="3" w:tplc="F17A9F60" w:tentative="1">
      <w:start w:val="1"/>
      <w:numFmt w:val="bullet"/>
      <w:lvlText w:val="–"/>
      <w:lvlJc w:val="left"/>
      <w:pPr>
        <w:tabs>
          <w:tab w:val="num" w:pos="2880"/>
        </w:tabs>
        <w:ind w:left="2880" w:hanging="360"/>
      </w:pPr>
      <w:rPr>
        <w:rFonts w:ascii="Arial" w:hAnsi="Arial" w:hint="default"/>
      </w:rPr>
    </w:lvl>
    <w:lvl w:ilvl="4" w:tplc="A1DC0C3A" w:tentative="1">
      <w:start w:val="1"/>
      <w:numFmt w:val="bullet"/>
      <w:lvlText w:val="–"/>
      <w:lvlJc w:val="left"/>
      <w:pPr>
        <w:tabs>
          <w:tab w:val="num" w:pos="3600"/>
        </w:tabs>
        <w:ind w:left="3600" w:hanging="360"/>
      </w:pPr>
      <w:rPr>
        <w:rFonts w:ascii="Arial" w:hAnsi="Arial" w:hint="default"/>
      </w:rPr>
    </w:lvl>
    <w:lvl w:ilvl="5" w:tplc="61B6F03A" w:tentative="1">
      <w:start w:val="1"/>
      <w:numFmt w:val="bullet"/>
      <w:lvlText w:val="–"/>
      <w:lvlJc w:val="left"/>
      <w:pPr>
        <w:tabs>
          <w:tab w:val="num" w:pos="4320"/>
        </w:tabs>
        <w:ind w:left="4320" w:hanging="360"/>
      </w:pPr>
      <w:rPr>
        <w:rFonts w:ascii="Arial" w:hAnsi="Arial" w:hint="default"/>
      </w:rPr>
    </w:lvl>
    <w:lvl w:ilvl="6" w:tplc="73F880BE" w:tentative="1">
      <w:start w:val="1"/>
      <w:numFmt w:val="bullet"/>
      <w:lvlText w:val="–"/>
      <w:lvlJc w:val="left"/>
      <w:pPr>
        <w:tabs>
          <w:tab w:val="num" w:pos="5040"/>
        </w:tabs>
        <w:ind w:left="5040" w:hanging="360"/>
      </w:pPr>
      <w:rPr>
        <w:rFonts w:ascii="Arial" w:hAnsi="Arial" w:hint="default"/>
      </w:rPr>
    </w:lvl>
    <w:lvl w:ilvl="7" w:tplc="66D8EF5C" w:tentative="1">
      <w:start w:val="1"/>
      <w:numFmt w:val="bullet"/>
      <w:lvlText w:val="–"/>
      <w:lvlJc w:val="left"/>
      <w:pPr>
        <w:tabs>
          <w:tab w:val="num" w:pos="5760"/>
        </w:tabs>
        <w:ind w:left="5760" w:hanging="360"/>
      </w:pPr>
      <w:rPr>
        <w:rFonts w:ascii="Arial" w:hAnsi="Arial" w:hint="default"/>
      </w:rPr>
    </w:lvl>
    <w:lvl w:ilvl="8" w:tplc="55D8A3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8F43FF"/>
    <w:multiLevelType w:val="hybridMultilevel"/>
    <w:tmpl w:val="809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73305"/>
    <w:multiLevelType w:val="hybridMultilevel"/>
    <w:tmpl w:val="31FC0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97FED"/>
    <w:multiLevelType w:val="hybridMultilevel"/>
    <w:tmpl w:val="14321BF6"/>
    <w:lvl w:ilvl="0" w:tplc="35186A76">
      <w:start w:val="1"/>
      <w:numFmt w:val="bullet"/>
      <w:lvlText w:val="•"/>
      <w:lvlJc w:val="left"/>
      <w:pPr>
        <w:tabs>
          <w:tab w:val="num" w:pos="720"/>
        </w:tabs>
        <w:ind w:left="720" w:hanging="360"/>
      </w:pPr>
      <w:rPr>
        <w:rFonts w:ascii="Arial" w:hAnsi="Arial" w:hint="default"/>
      </w:rPr>
    </w:lvl>
    <w:lvl w:ilvl="1" w:tplc="92E014CA">
      <w:start w:val="48"/>
      <w:numFmt w:val="bullet"/>
      <w:lvlText w:val="–"/>
      <w:lvlJc w:val="left"/>
      <w:pPr>
        <w:tabs>
          <w:tab w:val="num" w:pos="1440"/>
        </w:tabs>
        <w:ind w:left="1440" w:hanging="360"/>
      </w:pPr>
      <w:rPr>
        <w:rFonts w:ascii="Arial" w:hAnsi="Arial" w:hint="default"/>
      </w:rPr>
    </w:lvl>
    <w:lvl w:ilvl="2" w:tplc="02FCFA20">
      <w:start w:val="48"/>
      <w:numFmt w:val="bullet"/>
      <w:lvlText w:val="•"/>
      <w:lvlJc w:val="left"/>
      <w:pPr>
        <w:tabs>
          <w:tab w:val="num" w:pos="2160"/>
        </w:tabs>
        <w:ind w:left="2160" w:hanging="360"/>
      </w:pPr>
      <w:rPr>
        <w:rFonts w:ascii="Arial" w:hAnsi="Arial" w:hint="default"/>
      </w:rPr>
    </w:lvl>
    <w:lvl w:ilvl="3" w:tplc="248092D6" w:tentative="1">
      <w:start w:val="1"/>
      <w:numFmt w:val="bullet"/>
      <w:lvlText w:val="•"/>
      <w:lvlJc w:val="left"/>
      <w:pPr>
        <w:tabs>
          <w:tab w:val="num" w:pos="2880"/>
        </w:tabs>
        <w:ind w:left="2880" w:hanging="360"/>
      </w:pPr>
      <w:rPr>
        <w:rFonts w:ascii="Arial" w:hAnsi="Arial" w:hint="default"/>
      </w:rPr>
    </w:lvl>
    <w:lvl w:ilvl="4" w:tplc="BB7C3470" w:tentative="1">
      <w:start w:val="1"/>
      <w:numFmt w:val="bullet"/>
      <w:lvlText w:val="•"/>
      <w:lvlJc w:val="left"/>
      <w:pPr>
        <w:tabs>
          <w:tab w:val="num" w:pos="3600"/>
        </w:tabs>
        <w:ind w:left="3600" w:hanging="360"/>
      </w:pPr>
      <w:rPr>
        <w:rFonts w:ascii="Arial" w:hAnsi="Arial" w:hint="default"/>
      </w:rPr>
    </w:lvl>
    <w:lvl w:ilvl="5" w:tplc="22543456" w:tentative="1">
      <w:start w:val="1"/>
      <w:numFmt w:val="bullet"/>
      <w:lvlText w:val="•"/>
      <w:lvlJc w:val="left"/>
      <w:pPr>
        <w:tabs>
          <w:tab w:val="num" w:pos="4320"/>
        </w:tabs>
        <w:ind w:left="4320" w:hanging="360"/>
      </w:pPr>
      <w:rPr>
        <w:rFonts w:ascii="Arial" w:hAnsi="Arial" w:hint="default"/>
      </w:rPr>
    </w:lvl>
    <w:lvl w:ilvl="6" w:tplc="1CBE192A" w:tentative="1">
      <w:start w:val="1"/>
      <w:numFmt w:val="bullet"/>
      <w:lvlText w:val="•"/>
      <w:lvlJc w:val="left"/>
      <w:pPr>
        <w:tabs>
          <w:tab w:val="num" w:pos="5040"/>
        </w:tabs>
        <w:ind w:left="5040" w:hanging="360"/>
      </w:pPr>
      <w:rPr>
        <w:rFonts w:ascii="Arial" w:hAnsi="Arial" w:hint="default"/>
      </w:rPr>
    </w:lvl>
    <w:lvl w:ilvl="7" w:tplc="D50842C4" w:tentative="1">
      <w:start w:val="1"/>
      <w:numFmt w:val="bullet"/>
      <w:lvlText w:val="•"/>
      <w:lvlJc w:val="left"/>
      <w:pPr>
        <w:tabs>
          <w:tab w:val="num" w:pos="5760"/>
        </w:tabs>
        <w:ind w:left="5760" w:hanging="360"/>
      </w:pPr>
      <w:rPr>
        <w:rFonts w:ascii="Arial" w:hAnsi="Arial" w:hint="default"/>
      </w:rPr>
    </w:lvl>
    <w:lvl w:ilvl="8" w:tplc="E2AEC5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2F37BF"/>
    <w:multiLevelType w:val="hybridMultilevel"/>
    <w:tmpl w:val="C400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B331A"/>
    <w:multiLevelType w:val="hybridMultilevel"/>
    <w:tmpl w:val="4DDC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D23C05"/>
    <w:multiLevelType w:val="hybridMultilevel"/>
    <w:tmpl w:val="85C44C96"/>
    <w:lvl w:ilvl="0" w:tplc="AA74B222">
      <w:start w:val="1"/>
      <w:numFmt w:val="bullet"/>
      <w:lvlText w:val="–"/>
      <w:lvlJc w:val="left"/>
      <w:pPr>
        <w:tabs>
          <w:tab w:val="num" w:pos="720"/>
        </w:tabs>
        <w:ind w:left="720" w:hanging="360"/>
      </w:pPr>
      <w:rPr>
        <w:rFonts w:ascii="Arial" w:hAnsi="Arial" w:hint="default"/>
      </w:rPr>
    </w:lvl>
    <w:lvl w:ilvl="1" w:tplc="475025CA">
      <w:start w:val="1"/>
      <w:numFmt w:val="bullet"/>
      <w:lvlText w:val="–"/>
      <w:lvlJc w:val="left"/>
      <w:pPr>
        <w:tabs>
          <w:tab w:val="num" w:pos="1440"/>
        </w:tabs>
        <w:ind w:left="1440" w:hanging="360"/>
      </w:pPr>
      <w:rPr>
        <w:rFonts w:ascii="Arial" w:hAnsi="Arial" w:hint="default"/>
      </w:rPr>
    </w:lvl>
    <w:lvl w:ilvl="2" w:tplc="27EAB75A" w:tentative="1">
      <w:start w:val="1"/>
      <w:numFmt w:val="bullet"/>
      <w:lvlText w:val="–"/>
      <w:lvlJc w:val="left"/>
      <w:pPr>
        <w:tabs>
          <w:tab w:val="num" w:pos="2160"/>
        </w:tabs>
        <w:ind w:left="2160" w:hanging="360"/>
      </w:pPr>
      <w:rPr>
        <w:rFonts w:ascii="Arial" w:hAnsi="Arial" w:hint="default"/>
      </w:rPr>
    </w:lvl>
    <w:lvl w:ilvl="3" w:tplc="99DE7442" w:tentative="1">
      <w:start w:val="1"/>
      <w:numFmt w:val="bullet"/>
      <w:lvlText w:val="–"/>
      <w:lvlJc w:val="left"/>
      <w:pPr>
        <w:tabs>
          <w:tab w:val="num" w:pos="2880"/>
        </w:tabs>
        <w:ind w:left="2880" w:hanging="360"/>
      </w:pPr>
      <w:rPr>
        <w:rFonts w:ascii="Arial" w:hAnsi="Arial" w:hint="default"/>
      </w:rPr>
    </w:lvl>
    <w:lvl w:ilvl="4" w:tplc="AA228D4A" w:tentative="1">
      <w:start w:val="1"/>
      <w:numFmt w:val="bullet"/>
      <w:lvlText w:val="–"/>
      <w:lvlJc w:val="left"/>
      <w:pPr>
        <w:tabs>
          <w:tab w:val="num" w:pos="3600"/>
        </w:tabs>
        <w:ind w:left="3600" w:hanging="360"/>
      </w:pPr>
      <w:rPr>
        <w:rFonts w:ascii="Arial" w:hAnsi="Arial" w:hint="default"/>
      </w:rPr>
    </w:lvl>
    <w:lvl w:ilvl="5" w:tplc="D78EF68E" w:tentative="1">
      <w:start w:val="1"/>
      <w:numFmt w:val="bullet"/>
      <w:lvlText w:val="–"/>
      <w:lvlJc w:val="left"/>
      <w:pPr>
        <w:tabs>
          <w:tab w:val="num" w:pos="4320"/>
        </w:tabs>
        <w:ind w:left="4320" w:hanging="360"/>
      </w:pPr>
      <w:rPr>
        <w:rFonts w:ascii="Arial" w:hAnsi="Arial" w:hint="default"/>
      </w:rPr>
    </w:lvl>
    <w:lvl w:ilvl="6" w:tplc="590C9772" w:tentative="1">
      <w:start w:val="1"/>
      <w:numFmt w:val="bullet"/>
      <w:lvlText w:val="–"/>
      <w:lvlJc w:val="left"/>
      <w:pPr>
        <w:tabs>
          <w:tab w:val="num" w:pos="5040"/>
        </w:tabs>
        <w:ind w:left="5040" w:hanging="360"/>
      </w:pPr>
      <w:rPr>
        <w:rFonts w:ascii="Arial" w:hAnsi="Arial" w:hint="default"/>
      </w:rPr>
    </w:lvl>
    <w:lvl w:ilvl="7" w:tplc="67F21DBC" w:tentative="1">
      <w:start w:val="1"/>
      <w:numFmt w:val="bullet"/>
      <w:lvlText w:val="–"/>
      <w:lvlJc w:val="left"/>
      <w:pPr>
        <w:tabs>
          <w:tab w:val="num" w:pos="5760"/>
        </w:tabs>
        <w:ind w:left="5760" w:hanging="360"/>
      </w:pPr>
      <w:rPr>
        <w:rFonts w:ascii="Arial" w:hAnsi="Arial" w:hint="default"/>
      </w:rPr>
    </w:lvl>
    <w:lvl w:ilvl="8" w:tplc="FEA82B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07E51"/>
    <w:multiLevelType w:val="hybridMultilevel"/>
    <w:tmpl w:val="7F008A48"/>
    <w:lvl w:ilvl="0" w:tplc="8946AAC4">
      <w:start w:val="1"/>
      <w:numFmt w:val="bullet"/>
      <w:lvlText w:val="–"/>
      <w:lvlJc w:val="left"/>
      <w:pPr>
        <w:tabs>
          <w:tab w:val="num" w:pos="720"/>
        </w:tabs>
        <w:ind w:left="720" w:hanging="360"/>
      </w:pPr>
      <w:rPr>
        <w:rFonts w:ascii="Arial" w:hAnsi="Arial" w:hint="default"/>
      </w:rPr>
    </w:lvl>
    <w:lvl w:ilvl="1" w:tplc="D49E2C14">
      <w:start w:val="1"/>
      <w:numFmt w:val="bullet"/>
      <w:lvlText w:val="–"/>
      <w:lvlJc w:val="left"/>
      <w:pPr>
        <w:tabs>
          <w:tab w:val="num" w:pos="1440"/>
        </w:tabs>
        <w:ind w:left="1440" w:hanging="360"/>
      </w:pPr>
      <w:rPr>
        <w:rFonts w:ascii="Arial" w:hAnsi="Arial" w:hint="default"/>
      </w:rPr>
    </w:lvl>
    <w:lvl w:ilvl="2" w:tplc="7C902D70" w:tentative="1">
      <w:start w:val="1"/>
      <w:numFmt w:val="bullet"/>
      <w:lvlText w:val="–"/>
      <w:lvlJc w:val="left"/>
      <w:pPr>
        <w:tabs>
          <w:tab w:val="num" w:pos="2160"/>
        </w:tabs>
        <w:ind w:left="2160" w:hanging="360"/>
      </w:pPr>
      <w:rPr>
        <w:rFonts w:ascii="Arial" w:hAnsi="Arial" w:hint="default"/>
      </w:rPr>
    </w:lvl>
    <w:lvl w:ilvl="3" w:tplc="83EA51D2" w:tentative="1">
      <w:start w:val="1"/>
      <w:numFmt w:val="bullet"/>
      <w:lvlText w:val="–"/>
      <w:lvlJc w:val="left"/>
      <w:pPr>
        <w:tabs>
          <w:tab w:val="num" w:pos="2880"/>
        </w:tabs>
        <w:ind w:left="2880" w:hanging="360"/>
      </w:pPr>
      <w:rPr>
        <w:rFonts w:ascii="Arial" w:hAnsi="Arial" w:hint="default"/>
      </w:rPr>
    </w:lvl>
    <w:lvl w:ilvl="4" w:tplc="654A3648" w:tentative="1">
      <w:start w:val="1"/>
      <w:numFmt w:val="bullet"/>
      <w:lvlText w:val="–"/>
      <w:lvlJc w:val="left"/>
      <w:pPr>
        <w:tabs>
          <w:tab w:val="num" w:pos="3600"/>
        </w:tabs>
        <w:ind w:left="3600" w:hanging="360"/>
      </w:pPr>
      <w:rPr>
        <w:rFonts w:ascii="Arial" w:hAnsi="Arial" w:hint="default"/>
      </w:rPr>
    </w:lvl>
    <w:lvl w:ilvl="5" w:tplc="B3DEC34C" w:tentative="1">
      <w:start w:val="1"/>
      <w:numFmt w:val="bullet"/>
      <w:lvlText w:val="–"/>
      <w:lvlJc w:val="left"/>
      <w:pPr>
        <w:tabs>
          <w:tab w:val="num" w:pos="4320"/>
        </w:tabs>
        <w:ind w:left="4320" w:hanging="360"/>
      </w:pPr>
      <w:rPr>
        <w:rFonts w:ascii="Arial" w:hAnsi="Arial" w:hint="default"/>
      </w:rPr>
    </w:lvl>
    <w:lvl w:ilvl="6" w:tplc="B68A4A72" w:tentative="1">
      <w:start w:val="1"/>
      <w:numFmt w:val="bullet"/>
      <w:lvlText w:val="–"/>
      <w:lvlJc w:val="left"/>
      <w:pPr>
        <w:tabs>
          <w:tab w:val="num" w:pos="5040"/>
        </w:tabs>
        <w:ind w:left="5040" w:hanging="360"/>
      </w:pPr>
      <w:rPr>
        <w:rFonts w:ascii="Arial" w:hAnsi="Arial" w:hint="default"/>
      </w:rPr>
    </w:lvl>
    <w:lvl w:ilvl="7" w:tplc="60B44FAC" w:tentative="1">
      <w:start w:val="1"/>
      <w:numFmt w:val="bullet"/>
      <w:lvlText w:val="–"/>
      <w:lvlJc w:val="left"/>
      <w:pPr>
        <w:tabs>
          <w:tab w:val="num" w:pos="5760"/>
        </w:tabs>
        <w:ind w:left="5760" w:hanging="360"/>
      </w:pPr>
      <w:rPr>
        <w:rFonts w:ascii="Arial" w:hAnsi="Arial" w:hint="default"/>
      </w:rPr>
    </w:lvl>
    <w:lvl w:ilvl="8" w:tplc="EEB2D6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175536"/>
    <w:multiLevelType w:val="hybridMultilevel"/>
    <w:tmpl w:val="5D8A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D6C9A"/>
    <w:multiLevelType w:val="hybridMultilevel"/>
    <w:tmpl w:val="3EC803D4"/>
    <w:lvl w:ilvl="0" w:tplc="46A0F524">
      <w:start w:val="1"/>
      <w:numFmt w:val="bullet"/>
      <w:lvlText w:val="–"/>
      <w:lvlJc w:val="left"/>
      <w:pPr>
        <w:tabs>
          <w:tab w:val="num" w:pos="720"/>
        </w:tabs>
        <w:ind w:left="720" w:hanging="360"/>
      </w:pPr>
      <w:rPr>
        <w:rFonts w:ascii="Arial" w:hAnsi="Arial" w:hint="default"/>
      </w:rPr>
    </w:lvl>
    <w:lvl w:ilvl="1" w:tplc="05226406">
      <w:start w:val="1"/>
      <w:numFmt w:val="bullet"/>
      <w:lvlText w:val="–"/>
      <w:lvlJc w:val="left"/>
      <w:pPr>
        <w:tabs>
          <w:tab w:val="num" w:pos="1440"/>
        </w:tabs>
        <w:ind w:left="1440" w:hanging="360"/>
      </w:pPr>
      <w:rPr>
        <w:rFonts w:ascii="Arial" w:hAnsi="Arial" w:hint="default"/>
      </w:rPr>
    </w:lvl>
    <w:lvl w:ilvl="2" w:tplc="9A701F18">
      <w:start w:val="54"/>
      <w:numFmt w:val="bullet"/>
      <w:lvlText w:val=""/>
      <w:lvlJc w:val="left"/>
      <w:pPr>
        <w:tabs>
          <w:tab w:val="num" w:pos="2160"/>
        </w:tabs>
        <w:ind w:left="2160" w:hanging="360"/>
      </w:pPr>
      <w:rPr>
        <w:rFonts w:ascii="Wingdings" w:hAnsi="Wingdings" w:hint="default"/>
      </w:rPr>
    </w:lvl>
    <w:lvl w:ilvl="3" w:tplc="505E8AC8" w:tentative="1">
      <w:start w:val="1"/>
      <w:numFmt w:val="bullet"/>
      <w:lvlText w:val="–"/>
      <w:lvlJc w:val="left"/>
      <w:pPr>
        <w:tabs>
          <w:tab w:val="num" w:pos="2880"/>
        </w:tabs>
        <w:ind w:left="2880" w:hanging="360"/>
      </w:pPr>
      <w:rPr>
        <w:rFonts w:ascii="Arial" w:hAnsi="Arial" w:hint="default"/>
      </w:rPr>
    </w:lvl>
    <w:lvl w:ilvl="4" w:tplc="8A1AAA74" w:tentative="1">
      <w:start w:val="1"/>
      <w:numFmt w:val="bullet"/>
      <w:lvlText w:val="–"/>
      <w:lvlJc w:val="left"/>
      <w:pPr>
        <w:tabs>
          <w:tab w:val="num" w:pos="3600"/>
        </w:tabs>
        <w:ind w:left="3600" w:hanging="360"/>
      </w:pPr>
      <w:rPr>
        <w:rFonts w:ascii="Arial" w:hAnsi="Arial" w:hint="default"/>
      </w:rPr>
    </w:lvl>
    <w:lvl w:ilvl="5" w:tplc="D58AABFC" w:tentative="1">
      <w:start w:val="1"/>
      <w:numFmt w:val="bullet"/>
      <w:lvlText w:val="–"/>
      <w:lvlJc w:val="left"/>
      <w:pPr>
        <w:tabs>
          <w:tab w:val="num" w:pos="4320"/>
        </w:tabs>
        <w:ind w:left="4320" w:hanging="360"/>
      </w:pPr>
      <w:rPr>
        <w:rFonts w:ascii="Arial" w:hAnsi="Arial" w:hint="default"/>
      </w:rPr>
    </w:lvl>
    <w:lvl w:ilvl="6" w:tplc="96B64F8A" w:tentative="1">
      <w:start w:val="1"/>
      <w:numFmt w:val="bullet"/>
      <w:lvlText w:val="–"/>
      <w:lvlJc w:val="left"/>
      <w:pPr>
        <w:tabs>
          <w:tab w:val="num" w:pos="5040"/>
        </w:tabs>
        <w:ind w:left="5040" w:hanging="360"/>
      </w:pPr>
      <w:rPr>
        <w:rFonts w:ascii="Arial" w:hAnsi="Arial" w:hint="default"/>
      </w:rPr>
    </w:lvl>
    <w:lvl w:ilvl="7" w:tplc="C0201F8E" w:tentative="1">
      <w:start w:val="1"/>
      <w:numFmt w:val="bullet"/>
      <w:lvlText w:val="–"/>
      <w:lvlJc w:val="left"/>
      <w:pPr>
        <w:tabs>
          <w:tab w:val="num" w:pos="5760"/>
        </w:tabs>
        <w:ind w:left="5760" w:hanging="360"/>
      </w:pPr>
      <w:rPr>
        <w:rFonts w:ascii="Arial" w:hAnsi="Arial" w:hint="default"/>
      </w:rPr>
    </w:lvl>
    <w:lvl w:ilvl="8" w:tplc="052A8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BB5A80"/>
    <w:multiLevelType w:val="hybridMultilevel"/>
    <w:tmpl w:val="3D3EBFD2"/>
    <w:lvl w:ilvl="0" w:tplc="B1A21A0E">
      <w:start w:val="1"/>
      <w:numFmt w:val="bullet"/>
      <w:lvlText w:val=""/>
      <w:lvlJc w:val="left"/>
      <w:pPr>
        <w:ind w:left="760" w:hanging="360"/>
      </w:pPr>
      <w:rPr>
        <w:rFonts w:ascii="Symbol" w:hAnsi="Symbo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D237A81"/>
    <w:multiLevelType w:val="hybridMultilevel"/>
    <w:tmpl w:val="D940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02BC4"/>
    <w:multiLevelType w:val="hybridMultilevel"/>
    <w:tmpl w:val="805CBA1C"/>
    <w:lvl w:ilvl="0" w:tplc="50B23A18">
      <w:start w:val="1"/>
      <w:numFmt w:val="bullet"/>
      <w:lvlText w:val="•"/>
      <w:lvlJc w:val="left"/>
      <w:pPr>
        <w:tabs>
          <w:tab w:val="num" w:pos="720"/>
        </w:tabs>
        <w:ind w:left="720" w:hanging="360"/>
      </w:pPr>
      <w:rPr>
        <w:rFonts w:ascii="Arial" w:hAnsi="Arial" w:hint="default"/>
      </w:rPr>
    </w:lvl>
    <w:lvl w:ilvl="1" w:tplc="3AD09A1C">
      <w:start w:val="1"/>
      <w:numFmt w:val="bullet"/>
      <w:lvlText w:val="•"/>
      <w:lvlJc w:val="left"/>
      <w:pPr>
        <w:tabs>
          <w:tab w:val="num" w:pos="1440"/>
        </w:tabs>
        <w:ind w:left="1440" w:hanging="360"/>
      </w:pPr>
      <w:rPr>
        <w:rFonts w:ascii="Arial" w:hAnsi="Arial" w:hint="default"/>
      </w:rPr>
    </w:lvl>
    <w:lvl w:ilvl="2" w:tplc="9E000C98" w:tentative="1">
      <w:start w:val="1"/>
      <w:numFmt w:val="bullet"/>
      <w:lvlText w:val="•"/>
      <w:lvlJc w:val="left"/>
      <w:pPr>
        <w:tabs>
          <w:tab w:val="num" w:pos="2160"/>
        </w:tabs>
        <w:ind w:left="2160" w:hanging="360"/>
      </w:pPr>
      <w:rPr>
        <w:rFonts w:ascii="Arial" w:hAnsi="Arial" w:hint="default"/>
      </w:rPr>
    </w:lvl>
    <w:lvl w:ilvl="3" w:tplc="5D749420" w:tentative="1">
      <w:start w:val="1"/>
      <w:numFmt w:val="bullet"/>
      <w:lvlText w:val="•"/>
      <w:lvlJc w:val="left"/>
      <w:pPr>
        <w:tabs>
          <w:tab w:val="num" w:pos="2880"/>
        </w:tabs>
        <w:ind w:left="2880" w:hanging="360"/>
      </w:pPr>
      <w:rPr>
        <w:rFonts w:ascii="Arial" w:hAnsi="Arial" w:hint="default"/>
      </w:rPr>
    </w:lvl>
    <w:lvl w:ilvl="4" w:tplc="0276B8FA" w:tentative="1">
      <w:start w:val="1"/>
      <w:numFmt w:val="bullet"/>
      <w:lvlText w:val="•"/>
      <w:lvlJc w:val="left"/>
      <w:pPr>
        <w:tabs>
          <w:tab w:val="num" w:pos="3600"/>
        </w:tabs>
        <w:ind w:left="3600" w:hanging="360"/>
      </w:pPr>
      <w:rPr>
        <w:rFonts w:ascii="Arial" w:hAnsi="Arial" w:hint="default"/>
      </w:rPr>
    </w:lvl>
    <w:lvl w:ilvl="5" w:tplc="E5F81E72" w:tentative="1">
      <w:start w:val="1"/>
      <w:numFmt w:val="bullet"/>
      <w:lvlText w:val="•"/>
      <w:lvlJc w:val="left"/>
      <w:pPr>
        <w:tabs>
          <w:tab w:val="num" w:pos="4320"/>
        </w:tabs>
        <w:ind w:left="4320" w:hanging="360"/>
      </w:pPr>
      <w:rPr>
        <w:rFonts w:ascii="Arial" w:hAnsi="Arial" w:hint="default"/>
      </w:rPr>
    </w:lvl>
    <w:lvl w:ilvl="6" w:tplc="81669182" w:tentative="1">
      <w:start w:val="1"/>
      <w:numFmt w:val="bullet"/>
      <w:lvlText w:val="•"/>
      <w:lvlJc w:val="left"/>
      <w:pPr>
        <w:tabs>
          <w:tab w:val="num" w:pos="5040"/>
        </w:tabs>
        <w:ind w:left="5040" w:hanging="360"/>
      </w:pPr>
      <w:rPr>
        <w:rFonts w:ascii="Arial" w:hAnsi="Arial" w:hint="default"/>
      </w:rPr>
    </w:lvl>
    <w:lvl w:ilvl="7" w:tplc="B3847816" w:tentative="1">
      <w:start w:val="1"/>
      <w:numFmt w:val="bullet"/>
      <w:lvlText w:val="•"/>
      <w:lvlJc w:val="left"/>
      <w:pPr>
        <w:tabs>
          <w:tab w:val="num" w:pos="5760"/>
        </w:tabs>
        <w:ind w:left="5760" w:hanging="360"/>
      </w:pPr>
      <w:rPr>
        <w:rFonts w:ascii="Arial" w:hAnsi="Arial" w:hint="default"/>
      </w:rPr>
    </w:lvl>
    <w:lvl w:ilvl="8" w:tplc="422857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D372B"/>
    <w:multiLevelType w:val="hybridMultilevel"/>
    <w:tmpl w:val="42B450A0"/>
    <w:lvl w:ilvl="0" w:tplc="998AE044">
      <w:start w:val="1"/>
      <w:numFmt w:val="bullet"/>
      <w:lvlText w:val="–"/>
      <w:lvlJc w:val="left"/>
      <w:pPr>
        <w:tabs>
          <w:tab w:val="num" w:pos="720"/>
        </w:tabs>
        <w:ind w:left="720" w:hanging="360"/>
      </w:pPr>
      <w:rPr>
        <w:rFonts w:ascii="Arial" w:hAnsi="Arial" w:hint="default"/>
      </w:rPr>
    </w:lvl>
    <w:lvl w:ilvl="1" w:tplc="40E85C20">
      <w:start w:val="1"/>
      <w:numFmt w:val="bullet"/>
      <w:lvlText w:val="–"/>
      <w:lvlJc w:val="left"/>
      <w:pPr>
        <w:tabs>
          <w:tab w:val="num" w:pos="1440"/>
        </w:tabs>
        <w:ind w:left="1440" w:hanging="360"/>
      </w:pPr>
      <w:rPr>
        <w:rFonts w:ascii="Arial" w:hAnsi="Arial" w:hint="default"/>
      </w:rPr>
    </w:lvl>
    <w:lvl w:ilvl="2" w:tplc="B2A858F6" w:tentative="1">
      <w:start w:val="1"/>
      <w:numFmt w:val="bullet"/>
      <w:lvlText w:val="–"/>
      <w:lvlJc w:val="left"/>
      <w:pPr>
        <w:tabs>
          <w:tab w:val="num" w:pos="2160"/>
        </w:tabs>
        <w:ind w:left="2160" w:hanging="360"/>
      </w:pPr>
      <w:rPr>
        <w:rFonts w:ascii="Arial" w:hAnsi="Arial" w:hint="default"/>
      </w:rPr>
    </w:lvl>
    <w:lvl w:ilvl="3" w:tplc="379CAD56" w:tentative="1">
      <w:start w:val="1"/>
      <w:numFmt w:val="bullet"/>
      <w:lvlText w:val="–"/>
      <w:lvlJc w:val="left"/>
      <w:pPr>
        <w:tabs>
          <w:tab w:val="num" w:pos="2880"/>
        </w:tabs>
        <w:ind w:left="2880" w:hanging="360"/>
      </w:pPr>
      <w:rPr>
        <w:rFonts w:ascii="Arial" w:hAnsi="Arial" w:hint="default"/>
      </w:rPr>
    </w:lvl>
    <w:lvl w:ilvl="4" w:tplc="3E9E966A" w:tentative="1">
      <w:start w:val="1"/>
      <w:numFmt w:val="bullet"/>
      <w:lvlText w:val="–"/>
      <w:lvlJc w:val="left"/>
      <w:pPr>
        <w:tabs>
          <w:tab w:val="num" w:pos="3600"/>
        </w:tabs>
        <w:ind w:left="3600" w:hanging="360"/>
      </w:pPr>
      <w:rPr>
        <w:rFonts w:ascii="Arial" w:hAnsi="Arial" w:hint="default"/>
      </w:rPr>
    </w:lvl>
    <w:lvl w:ilvl="5" w:tplc="FD08B6A2" w:tentative="1">
      <w:start w:val="1"/>
      <w:numFmt w:val="bullet"/>
      <w:lvlText w:val="–"/>
      <w:lvlJc w:val="left"/>
      <w:pPr>
        <w:tabs>
          <w:tab w:val="num" w:pos="4320"/>
        </w:tabs>
        <w:ind w:left="4320" w:hanging="360"/>
      </w:pPr>
      <w:rPr>
        <w:rFonts w:ascii="Arial" w:hAnsi="Arial" w:hint="default"/>
      </w:rPr>
    </w:lvl>
    <w:lvl w:ilvl="6" w:tplc="E1F405DE" w:tentative="1">
      <w:start w:val="1"/>
      <w:numFmt w:val="bullet"/>
      <w:lvlText w:val="–"/>
      <w:lvlJc w:val="left"/>
      <w:pPr>
        <w:tabs>
          <w:tab w:val="num" w:pos="5040"/>
        </w:tabs>
        <w:ind w:left="5040" w:hanging="360"/>
      </w:pPr>
      <w:rPr>
        <w:rFonts w:ascii="Arial" w:hAnsi="Arial" w:hint="default"/>
      </w:rPr>
    </w:lvl>
    <w:lvl w:ilvl="7" w:tplc="8C340BD4" w:tentative="1">
      <w:start w:val="1"/>
      <w:numFmt w:val="bullet"/>
      <w:lvlText w:val="–"/>
      <w:lvlJc w:val="left"/>
      <w:pPr>
        <w:tabs>
          <w:tab w:val="num" w:pos="5760"/>
        </w:tabs>
        <w:ind w:left="5760" w:hanging="360"/>
      </w:pPr>
      <w:rPr>
        <w:rFonts w:ascii="Arial" w:hAnsi="Arial" w:hint="default"/>
      </w:rPr>
    </w:lvl>
    <w:lvl w:ilvl="8" w:tplc="27FC4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103467"/>
    <w:multiLevelType w:val="hybridMultilevel"/>
    <w:tmpl w:val="4866E7FA"/>
    <w:lvl w:ilvl="0" w:tplc="FEA489F4">
      <w:start w:val="1"/>
      <w:numFmt w:val="bullet"/>
      <w:lvlText w:val=""/>
      <w:lvlJc w:val="left"/>
      <w:pPr>
        <w:tabs>
          <w:tab w:val="num" w:pos="720"/>
        </w:tabs>
        <w:ind w:left="720" w:hanging="360"/>
      </w:pPr>
      <w:rPr>
        <w:rFonts w:ascii="Wingdings" w:hAnsi="Wingdings" w:hint="default"/>
      </w:rPr>
    </w:lvl>
    <w:lvl w:ilvl="1" w:tplc="FCFA86A4" w:tentative="1">
      <w:start w:val="1"/>
      <w:numFmt w:val="bullet"/>
      <w:lvlText w:val=""/>
      <w:lvlJc w:val="left"/>
      <w:pPr>
        <w:tabs>
          <w:tab w:val="num" w:pos="1440"/>
        </w:tabs>
        <w:ind w:left="1440" w:hanging="360"/>
      </w:pPr>
      <w:rPr>
        <w:rFonts w:ascii="Wingdings" w:hAnsi="Wingdings" w:hint="default"/>
      </w:rPr>
    </w:lvl>
    <w:lvl w:ilvl="2" w:tplc="DA826E78">
      <w:start w:val="1"/>
      <w:numFmt w:val="bullet"/>
      <w:lvlText w:val=""/>
      <w:lvlJc w:val="left"/>
      <w:pPr>
        <w:tabs>
          <w:tab w:val="num" w:pos="2160"/>
        </w:tabs>
        <w:ind w:left="2160" w:hanging="360"/>
      </w:pPr>
      <w:rPr>
        <w:rFonts w:ascii="Wingdings" w:hAnsi="Wingdings" w:hint="default"/>
      </w:rPr>
    </w:lvl>
    <w:lvl w:ilvl="3" w:tplc="7F4E461E" w:tentative="1">
      <w:start w:val="1"/>
      <w:numFmt w:val="bullet"/>
      <w:lvlText w:val=""/>
      <w:lvlJc w:val="left"/>
      <w:pPr>
        <w:tabs>
          <w:tab w:val="num" w:pos="2880"/>
        </w:tabs>
        <w:ind w:left="2880" w:hanging="360"/>
      </w:pPr>
      <w:rPr>
        <w:rFonts w:ascii="Wingdings" w:hAnsi="Wingdings" w:hint="default"/>
      </w:rPr>
    </w:lvl>
    <w:lvl w:ilvl="4" w:tplc="6AD4BBBE" w:tentative="1">
      <w:start w:val="1"/>
      <w:numFmt w:val="bullet"/>
      <w:lvlText w:val=""/>
      <w:lvlJc w:val="left"/>
      <w:pPr>
        <w:tabs>
          <w:tab w:val="num" w:pos="3600"/>
        </w:tabs>
        <w:ind w:left="3600" w:hanging="360"/>
      </w:pPr>
      <w:rPr>
        <w:rFonts w:ascii="Wingdings" w:hAnsi="Wingdings" w:hint="default"/>
      </w:rPr>
    </w:lvl>
    <w:lvl w:ilvl="5" w:tplc="F6942EC4" w:tentative="1">
      <w:start w:val="1"/>
      <w:numFmt w:val="bullet"/>
      <w:lvlText w:val=""/>
      <w:lvlJc w:val="left"/>
      <w:pPr>
        <w:tabs>
          <w:tab w:val="num" w:pos="4320"/>
        </w:tabs>
        <w:ind w:left="4320" w:hanging="360"/>
      </w:pPr>
      <w:rPr>
        <w:rFonts w:ascii="Wingdings" w:hAnsi="Wingdings" w:hint="default"/>
      </w:rPr>
    </w:lvl>
    <w:lvl w:ilvl="6" w:tplc="93BAECB6" w:tentative="1">
      <w:start w:val="1"/>
      <w:numFmt w:val="bullet"/>
      <w:lvlText w:val=""/>
      <w:lvlJc w:val="left"/>
      <w:pPr>
        <w:tabs>
          <w:tab w:val="num" w:pos="5040"/>
        </w:tabs>
        <w:ind w:left="5040" w:hanging="360"/>
      </w:pPr>
      <w:rPr>
        <w:rFonts w:ascii="Wingdings" w:hAnsi="Wingdings" w:hint="default"/>
      </w:rPr>
    </w:lvl>
    <w:lvl w:ilvl="7" w:tplc="8DD225CA" w:tentative="1">
      <w:start w:val="1"/>
      <w:numFmt w:val="bullet"/>
      <w:lvlText w:val=""/>
      <w:lvlJc w:val="left"/>
      <w:pPr>
        <w:tabs>
          <w:tab w:val="num" w:pos="5760"/>
        </w:tabs>
        <w:ind w:left="5760" w:hanging="360"/>
      </w:pPr>
      <w:rPr>
        <w:rFonts w:ascii="Wingdings" w:hAnsi="Wingdings" w:hint="default"/>
      </w:rPr>
    </w:lvl>
    <w:lvl w:ilvl="8" w:tplc="FE06F762"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20"/>
  </w:num>
  <w:num w:numId="4">
    <w:abstractNumId w:val="7"/>
  </w:num>
  <w:num w:numId="5">
    <w:abstractNumId w:val="21"/>
  </w:num>
  <w:num w:numId="6">
    <w:abstractNumId w:val="14"/>
  </w:num>
  <w:num w:numId="7">
    <w:abstractNumId w:val="10"/>
  </w:num>
  <w:num w:numId="8">
    <w:abstractNumId w:val="3"/>
  </w:num>
  <w:num w:numId="9">
    <w:abstractNumId w:val="6"/>
  </w:num>
  <w:num w:numId="10">
    <w:abstractNumId w:val="1"/>
  </w:num>
  <w:num w:numId="11">
    <w:abstractNumId w:val="4"/>
  </w:num>
  <w:num w:numId="12">
    <w:abstractNumId w:val="15"/>
  </w:num>
  <w:num w:numId="13">
    <w:abstractNumId w:val="17"/>
  </w:num>
  <w:num w:numId="14">
    <w:abstractNumId w:val="23"/>
  </w:num>
  <w:num w:numId="15">
    <w:abstractNumId w:val="24"/>
  </w:num>
  <w:num w:numId="16">
    <w:abstractNumId w:val="8"/>
  </w:num>
  <w:num w:numId="17">
    <w:abstractNumId w:val="19"/>
  </w:num>
  <w:num w:numId="18">
    <w:abstractNumId w:val="5"/>
  </w:num>
  <w:num w:numId="19">
    <w:abstractNumId w:val="0"/>
  </w:num>
  <w:num w:numId="20">
    <w:abstractNumId w:val="16"/>
  </w:num>
  <w:num w:numId="21">
    <w:abstractNumId w:val="9"/>
  </w:num>
  <w:num w:numId="22">
    <w:abstractNumId w:val="12"/>
  </w:num>
  <w:num w:numId="23">
    <w:abstractNumId w:val="13"/>
  </w:num>
  <w:num w:numId="24">
    <w:abstractNumId w:val="2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FE"/>
    <w:rsid w:val="00004739"/>
    <w:rsid w:val="000217D4"/>
    <w:rsid w:val="000220BC"/>
    <w:rsid w:val="00025044"/>
    <w:rsid w:val="00025DF1"/>
    <w:rsid w:val="00043F64"/>
    <w:rsid w:val="000475BD"/>
    <w:rsid w:val="00047C16"/>
    <w:rsid w:val="00050F09"/>
    <w:rsid w:val="000521C1"/>
    <w:rsid w:val="000578B0"/>
    <w:rsid w:val="00064CB6"/>
    <w:rsid w:val="000700D2"/>
    <w:rsid w:val="000746D6"/>
    <w:rsid w:val="00081C67"/>
    <w:rsid w:val="000857F3"/>
    <w:rsid w:val="00092EEF"/>
    <w:rsid w:val="000944A3"/>
    <w:rsid w:val="00094BC9"/>
    <w:rsid w:val="000954A2"/>
    <w:rsid w:val="000B4D7E"/>
    <w:rsid w:val="000B6E24"/>
    <w:rsid w:val="000B7002"/>
    <w:rsid w:val="000D1686"/>
    <w:rsid w:val="000E05EE"/>
    <w:rsid w:val="00104A4A"/>
    <w:rsid w:val="00104D43"/>
    <w:rsid w:val="00113DB0"/>
    <w:rsid w:val="00121DD0"/>
    <w:rsid w:val="0013013D"/>
    <w:rsid w:val="00130A26"/>
    <w:rsid w:val="00130B8F"/>
    <w:rsid w:val="001426AE"/>
    <w:rsid w:val="00162151"/>
    <w:rsid w:val="00180E7E"/>
    <w:rsid w:val="00191F86"/>
    <w:rsid w:val="001A0F6B"/>
    <w:rsid w:val="001A1515"/>
    <w:rsid w:val="001A248D"/>
    <w:rsid w:val="001A3ABA"/>
    <w:rsid w:val="001B48B0"/>
    <w:rsid w:val="001D5DA8"/>
    <w:rsid w:val="001D6D4D"/>
    <w:rsid w:val="001F40AB"/>
    <w:rsid w:val="0020719B"/>
    <w:rsid w:val="0022429F"/>
    <w:rsid w:val="00250D2C"/>
    <w:rsid w:val="00275447"/>
    <w:rsid w:val="00291F90"/>
    <w:rsid w:val="0029693B"/>
    <w:rsid w:val="002A60E2"/>
    <w:rsid w:val="002C25A8"/>
    <w:rsid w:val="002E45A8"/>
    <w:rsid w:val="002E69A9"/>
    <w:rsid w:val="003024EF"/>
    <w:rsid w:val="00311614"/>
    <w:rsid w:val="00330631"/>
    <w:rsid w:val="00335D4B"/>
    <w:rsid w:val="003432E3"/>
    <w:rsid w:val="003446B3"/>
    <w:rsid w:val="003477C8"/>
    <w:rsid w:val="003502D1"/>
    <w:rsid w:val="00373D81"/>
    <w:rsid w:val="00374570"/>
    <w:rsid w:val="00376F46"/>
    <w:rsid w:val="0037716E"/>
    <w:rsid w:val="00381894"/>
    <w:rsid w:val="003C1E46"/>
    <w:rsid w:val="003C674D"/>
    <w:rsid w:val="003E6B3C"/>
    <w:rsid w:val="003F2658"/>
    <w:rsid w:val="003F4378"/>
    <w:rsid w:val="003F5077"/>
    <w:rsid w:val="00402735"/>
    <w:rsid w:val="00406197"/>
    <w:rsid w:val="00415221"/>
    <w:rsid w:val="0044687B"/>
    <w:rsid w:val="0049388F"/>
    <w:rsid w:val="004A6585"/>
    <w:rsid w:val="004C19E9"/>
    <w:rsid w:val="004E70A5"/>
    <w:rsid w:val="004F2704"/>
    <w:rsid w:val="004F38F8"/>
    <w:rsid w:val="00504B3E"/>
    <w:rsid w:val="00510917"/>
    <w:rsid w:val="00517A8F"/>
    <w:rsid w:val="0052445D"/>
    <w:rsid w:val="00535A58"/>
    <w:rsid w:val="00540EFC"/>
    <w:rsid w:val="0054642E"/>
    <w:rsid w:val="00547D5E"/>
    <w:rsid w:val="005562A0"/>
    <w:rsid w:val="00571FEC"/>
    <w:rsid w:val="00585315"/>
    <w:rsid w:val="00590E1F"/>
    <w:rsid w:val="005B3983"/>
    <w:rsid w:val="005C16D7"/>
    <w:rsid w:val="005F5058"/>
    <w:rsid w:val="00602C63"/>
    <w:rsid w:val="006031B5"/>
    <w:rsid w:val="0061522E"/>
    <w:rsid w:val="00622E73"/>
    <w:rsid w:val="0063392E"/>
    <w:rsid w:val="00635E9E"/>
    <w:rsid w:val="0066434F"/>
    <w:rsid w:val="00670E1E"/>
    <w:rsid w:val="00681588"/>
    <w:rsid w:val="006833F8"/>
    <w:rsid w:val="00692029"/>
    <w:rsid w:val="006D08D9"/>
    <w:rsid w:val="006E1BA9"/>
    <w:rsid w:val="00715236"/>
    <w:rsid w:val="007209F3"/>
    <w:rsid w:val="0072145D"/>
    <w:rsid w:val="0074299B"/>
    <w:rsid w:val="0075517D"/>
    <w:rsid w:val="007614DF"/>
    <w:rsid w:val="0076169D"/>
    <w:rsid w:val="00772E27"/>
    <w:rsid w:val="0078077F"/>
    <w:rsid w:val="0078413A"/>
    <w:rsid w:val="007A34CE"/>
    <w:rsid w:val="007A5412"/>
    <w:rsid w:val="007A625E"/>
    <w:rsid w:val="007B1881"/>
    <w:rsid w:val="007B6032"/>
    <w:rsid w:val="007C6B1E"/>
    <w:rsid w:val="007D4A2F"/>
    <w:rsid w:val="007F0E16"/>
    <w:rsid w:val="00827F3F"/>
    <w:rsid w:val="00827F50"/>
    <w:rsid w:val="00862F95"/>
    <w:rsid w:val="008678E4"/>
    <w:rsid w:val="0087106A"/>
    <w:rsid w:val="008A64A5"/>
    <w:rsid w:val="008C3508"/>
    <w:rsid w:val="008E0A9C"/>
    <w:rsid w:val="008F313C"/>
    <w:rsid w:val="008F3D57"/>
    <w:rsid w:val="008F4123"/>
    <w:rsid w:val="00901973"/>
    <w:rsid w:val="009227F7"/>
    <w:rsid w:val="009363B2"/>
    <w:rsid w:val="009406D2"/>
    <w:rsid w:val="0095139E"/>
    <w:rsid w:val="00971C65"/>
    <w:rsid w:val="00975A49"/>
    <w:rsid w:val="00990A91"/>
    <w:rsid w:val="009A0F6B"/>
    <w:rsid w:val="009A22DA"/>
    <w:rsid w:val="009B60E2"/>
    <w:rsid w:val="009B688B"/>
    <w:rsid w:val="009C4B31"/>
    <w:rsid w:val="009D3CC0"/>
    <w:rsid w:val="009D400E"/>
    <w:rsid w:val="009E0431"/>
    <w:rsid w:val="009E407B"/>
    <w:rsid w:val="009E6AA9"/>
    <w:rsid w:val="009E6EA1"/>
    <w:rsid w:val="009E799F"/>
    <w:rsid w:val="00A03A14"/>
    <w:rsid w:val="00A1521F"/>
    <w:rsid w:val="00A2516D"/>
    <w:rsid w:val="00A3012B"/>
    <w:rsid w:val="00A3535C"/>
    <w:rsid w:val="00A36386"/>
    <w:rsid w:val="00A43F7A"/>
    <w:rsid w:val="00A45264"/>
    <w:rsid w:val="00A45C33"/>
    <w:rsid w:val="00A51394"/>
    <w:rsid w:val="00A534F5"/>
    <w:rsid w:val="00A855FE"/>
    <w:rsid w:val="00A9634B"/>
    <w:rsid w:val="00AA0023"/>
    <w:rsid w:val="00AA1B3E"/>
    <w:rsid w:val="00AA77FF"/>
    <w:rsid w:val="00AB0BE3"/>
    <w:rsid w:val="00AB2A30"/>
    <w:rsid w:val="00AC1CFD"/>
    <w:rsid w:val="00AE2142"/>
    <w:rsid w:val="00AF3E74"/>
    <w:rsid w:val="00B02849"/>
    <w:rsid w:val="00B24611"/>
    <w:rsid w:val="00B45B65"/>
    <w:rsid w:val="00B736EC"/>
    <w:rsid w:val="00B8293F"/>
    <w:rsid w:val="00B90122"/>
    <w:rsid w:val="00BB7B0C"/>
    <w:rsid w:val="00BD0438"/>
    <w:rsid w:val="00BD3904"/>
    <w:rsid w:val="00BD5101"/>
    <w:rsid w:val="00BE3823"/>
    <w:rsid w:val="00C03BFE"/>
    <w:rsid w:val="00C0724C"/>
    <w:rsid w:val="00C275C0"/>
    <w:rsid w:val="00C277CF"/>
    <w:rsid w:val="00C30516"/>
    <w:rsid w:val="00C4080C"/>
    <w:rsid w:val="00C52C80"/>
    <w:rsid w:val="00C6129E"/>
    <w:rsid w:val="00C951E1"/>
    <w:rsid w:val="00CA3D51"/>
    <w:rsid w:val="00CA48B6"/>
    <w:rsid w:val="00CB29CB"/>
    <w:rsid w:val="00CD7F0F"/>
    <w:rsid w:val="00CE1057"/>
    <w:rsid w:val="00CE3733"/>
    <w:rsid w:val="00D16256"/>
    <w:rsid w:val="00D34F0E"/>
    <w:rsid w:val="00D42AD3"/>
    <w:rsid w:val="00D506A3"/>
    <w:rsid w:val="00D65ED7"/>
    <w:rsid w:val="00D967F4"/>
    <w:rsid w:val="00DD2AA3"/>
    <w:rsid w:val="00DD360F"/>
    <w:rsid w:val="00DD6563"/>
    <w:rsid w:val="00DE4E0B"/>
    <w:rsid w:val="00E04739"/>
    <w:rsid w:val="00E07D6A"/>
    <w:rsid w:val="00E16093"/>
    <w:rsid w:val="00E166CB"/>
    <w:rsid w:val="00E27095"/>
    <w:rsid w:val="00E3662B"/>
    <w:rsid w:val="00E4192D"/>
    <w:rsid w:val="00E616A1"/>
    <w:rsid w:val="00E67C21"/>
    <w:rsid w:val="00E704AC"/>
    <w:rsid w:val="00E7645D"/>
    <w:rsid w:val="00E76581"/>
    <w:rsid w:val="00E8008D"/>
    <w:rsid w:val="00E82D83"/>
    <w:rsid w:val="00E94550"/>
    <w:rsid w:val="00E95367"/>
    <w:rsid w:val="00EA2AD3"/>
    <w:rsid w:val="00EB6E29"/>
    <w:rsid w:val="00EC3D18"/>
    <w:rsid w:val="00EE532A"/>
    <w:rsid w:val="00EE6FB3"/>
    <w:rsid w:val="00EE7636"/>
    <w:rsid w:val="00EE78F6"/>
    <w:rsid w:val="00F01965"/>
    <w:rsid w:val="00F032EF"/>
    <w:rsid w:val="00F03A7C"/>
    <w:rsid w:val="00F076EA"/>
    <w:rsid w:val="00F10D47"/>
    <w:rsid w:val="00F116F9"/>
    <w:rsid w:val="00F1399C"/>
    <w:rsid w:val="00F13A7C"/>
    <w:rsid w:val="00F16DEA"/>
    <w:rsid w:val="00F229BD"/>
    <w:rsid w:val="00F313AF"/>
    <w:rsid w:val="00F31915"/>
    <w:rsid w:val="00F7327D"/>
    <w:rsid w:val="00FA269F"/>
    <w:rsid w:val="00FB176C"/>
    <w:rsid w:val="00FC0B96"/>
    <w:rsid w:val="00FC127F"/>
    <w:rsid w:val="00FC16D7"/>
    <w:rsid w:val="00FD3E69"/>
    <w:rsid w:val="00FD69C5"/>
    <w:rsid w:val="00FF0C1F"/>
    <w:rsid w:val="00FF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70DA8"/>
  <w15:chartTrackingRefBased/>
  <w15:docId w15:val="{05173830-D753-4271-9E99-EB11F532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A85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C16D7"/>
    <w:pPr>
      <w:pBdr>
        <w:top w:val="none" w:sz="0" w:space="0" w:color="auto"/>
      </w:pBdr>
      <w:tabs>
        <w:tab w:val="num" w:pos="576"/>
      </w:tabs>
      <w:spacing w:before="180"/>
      <w:ind w:left="576" w:hanging="576"/>
      <w:outlineLvl w:val="1"/>
    </w:pPr>
    <w:rPr>
      <w:rFonts w:cs="Arial"/>
      <w:sz w:val="32"/>
      <w:szCs w:val="32"/>
      <w:lang w:eastAsia="zh-CN"/>
    </w:rPr>
  </w:style>
  <w:style w:type="paragraph" w:styleId="Heading3">
    <w:name w:val="heading 3"/>
    <w:aliases w:val="H3,Memo Heading 3,h3,no break,hello,0H,0h,3h,3H"/>
    <w:basedOn w:val="Heading2"/>
    <w:next w:val="Normal"/>
    <w:link w:val="Heading3Char"/>
    <w:qFormat/>
    <w:rsid w:val="008C3508"/>
    <w:pPr>
      <w:numPr>
        <w:ilvl w:val="2"/>
      </w:numPr>
      <w:tabs>
        <w:tab w:val="num" w:pos="576"/>
      </w:tabs>
      <w:overflowPunct/>
      <w:autoSpaceDE/>
      <w:autoSpaceDN/>
      <w:adjustRightInd/>
      <w:spacing w:before="120"/>
      <w:ind w:left="576" w:hanging="576"/>
      <w:textAlignment w:val="auto"/>
      <w:outlineLvl w:val="2"/>
    </w:pPr>
    <w:rPr>
      <w:rFonts w:eastAsia="MS Mincho" w:cs="Times New Rom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855FE"/>
    <w:rPr>
      <w:rFonts w:ascii="Arial" w:eastAsia="Times New Roman" w:hAnsi="Arial" w:cs="Times New Roman"/>
      <w:sz w:val="36"/>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855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855FE"/>
    <w:rPr>
      <w:rFonts w:ascii="Arial" w:eastAsia="Times New Roman" w:hAnsi="Arial" w:cs="Times New Roman"/>
      <w:b/>
      <w:noProof/>
      <w:sz w:val="18"/>
      <w:szCs w:val="20"/>
    </w:rPr>
  </w:style>
  <w:style w:type="character" w:styleId="CommentReference">
    <w:name w:val="annotation reference"/>
    <w:semiHidden/>
    <w:rsid w:val="00A855FE"/>
    <w:rPr>
      <w:sz w:val="16"/>
    </w:rPr>
  </w:style>
  <w:style w:type="paragraph" w:customStyle="1" w:styleId="CRCoverPage">
    <w:name w:val="CR Cover Page"/>
    <w:rsid w:val="00A855FE"/>
    <w:pPr>
      <w:spacing w:after="120" w:line="240" w:lineRule="auto"/>
    </w:pPr>
    <w:rPr>
      <w:rFonts w:ascii="Arial" w:eastAsia="Times New Roman" w:hAnsi="Arial" w:cs="Times New Roman"/>
      <w:sz w:val="20"/>
      <w:szCs w:val="20"/>
      <w:lang w:val="en-GB" w:eastAsia="en-US"/>
    </w:rPr>
  </w:style>
  <w:style w:type="paragraph" w:customStyle="1" w:styleId="Doc-text2">
    <w:name w:val="Doc-text2"/>
    <w:basedOn w:val="Normal"/>
    <w:link w:val="Doc-text2Char"/>
    <w:qFormat/>
    <w:rsid w:val="00A855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855FE"/>
    <w:rPr>
      <w:rFonts w:ascii="Arial" w:eastAsia="MS Mincho" w:hAnsi="Arial" w:cs="Times New Roman"/>
      <w:sz w:val="20"/>
      <w:szCs w:val="24"/>
      <w:lang w:val="en-GB" w:eastAsia="en-GB"/>
    </w:rPr>
  </w:style>
  <w:style w:type="character" w:customStyle="1" w:styleId="Heading2Char">
    <w:name w:val="Heading 2 Char"/>
    <w:basedOn w:val="DefaultParagraphFont"/>
    <w:link w:val="Heading2"/>
    <w:rsid w:val="005C16D7"/>
    <w:rPr>
      <w:rFonts w:ascii="Arial" w:eastAsia="Times New Roman" w:hAnsi="Arial" w:cs="Arial"/>
      <w:sz w:val="32"/>
      <w:szCs w:val="32"/>
      <w:lang w:val="en-GB"/>
    </w:rPr>
  </w:style>
  <w:style w:type="paragraph" w:styleId="Footer">
    <w:name w:val="footer"/>
    <w:basedOn w:val="Normal"/>
    <w:link w:val="FooterChar"/>
    <w:uiPriority w:val="99"/>
    <w:unhideWhenUsed/>
    <w:rsid w:val="00827F50"/>
    <w:pPr>
      <w:tabs>
        <w:tab w:val="center" w:pos="4680"/>
        <w:tab w:val="right" w:pos="9360"/>
      </w:tabs>
      <w:spacing w:after="0"/>
    </w:pPr>
  </w:style>
  <w:style w:type="character" w:customStyle="1" w:styleId="FooterChar">
    <w:name w:val="Footer Char"/>
    <w:basedOn w:val="DefaultParagraphFont"/>
    <w:link w:val="Footer"/>
    <w:uiPriority w:val="99"/>
    <w:rsid w:val="00827F50"/>
    <w:rPr>
      <w:rFonts w:ascii="Times New Roman" w:eastAsia="Times New Roman" w:hAnsi="Times New Roman" w:cs="Times New Roman"/>
      <w:sz w:val="20"/>
      <w:szCs w:val="20"/>
      <w:lang w:val="en-GB" w:eastAsia="ko-KR"/>
    </w:rPr>
  </w:style>
  <w:style w:type="paragraph" w:customStyle="1" w:styleId="Doc-title">
    <w:name w:val="Doc-title"/>
    <w:basedOn w:val="Normal"/>
    <w:next w:val="Doc-text2"/>
    <w:link w:val="Doc-titleChar"/>
    <w:qFormat/>
    <w:rsid w:val="005F5058"/>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F5058"/>
    <w:rPr>
      <w:rFonts w:ascii="Arial" w:eastAsia="MS Mincho" w:hAnsi="Arial" w:cs="Times New Roman"/>
      <w:sz w:val="20"/>
      <w:szCs w:val="24"/>
      <w:lang w:val="en-GB" w:eastAsia="en-GB"/>
    </w:rPr>
  </w:style>
  <w:style w:type="character" w:styleId="Hyperlink">
    <w:name w:val="Hyperlink"/>
    <w:basedOn w:val="DefaultParagraphFont"/>
    <w:uiPriority w:val="99"/>
    <w:rsid w:val="005F5058"/>
    <w:rPr>
      <w:color w:val="0000FF"/>
      <w:u w:val="single"/>
    </w:rPr>
  </w:style>
  <w:style w:type="table" w:styleId="TableGrid">
    <w:name w:val="Table Grid"/>
    <w:basedOn w:val="TableNormal"/>
    <w:uiPriority w:val="39"/>
    <w:rsid w:val="00585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634B"/>
    <w:pPr>
      <w:overflowPunct/>
      <w:autoSpaceDE/>
      <w:autoSpaceDN/>
      <w:adjustRightInd/>
      <w:spacing w:after="0"/>
      <w:ind w:left="720"/>
      <w:contextualSpacing/>
      <w:textAlignment w:val="auto"/>
    </w:pPr>
    <w:rPr>
      <w:sz w:val="24"/>
      <w:szCs w:val="24"/>
      <w:lang w:val="en-US" w:eastAsia="zh-CN"/>
    </w:rPr>
  </w:style>
  <w:style w:type="paragraph" w:styleId="NormalWeb">
    <w:name w:val="Normal (Web)"/>
    <w:basedOn w:val="Normal"/>
    <w:uiPriority w:val="99"/>
    <w:semiHidden/>
    <w:unhideWhenUsed/>
    <w:rsid w:val="00F1399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odyText">
    <w:name w:val="Body Text"/>
    <w:basedOn w:val="Normal"/>
    <w:link w:val="BodyTextChar"/>
    <w:rsid w:val="00C275C0"/>
    <w:pPr>
      <w:spacing w:after="120"/>
      <w:jc w:val="both"/>
    </w:pPr>
    <w:rPr>
      <w:rFonts w:ascii="Arial" w:hAnsi="Arial"/>
      <w:lang w:eastAsia="zh-CN"/>
    </w:rPr>
  </w:style>
  <w:style w:type="character" w:customStyle="1" w:styleId="BodyTextChar">
    <w:name w:val="Body Text Char"/>
    <w:basedOn w:val="DefaultParagraphFont"/>
    <w:link w:val="BodyText"/>
    <w:rsid w:val="00C275C0"/>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EB6E29"/>
  </w:style>
  <w:style w:type="character" w:customStyle="1" w:styleId="CommentTextChar">
    <w:name w:val="Comment Text Char"/>
    <w:basedOn w:val="DefaultParagraphFont"/>
    <w:link w:val="CommentText"/>
    <w:uiPriority w:val="99"/>
    <w:semiHidden/>
    <w:rsid w:val="00EB6E29"/>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EB6E29"/>
    <w:rPr>
      <w:b/>
      <w:bCs/>
    </w:rPr>
  </w:style>
  <w:style w:type="character" w:customStyle="1" w:styleId="CommentSubjectChar">
    <w:name w:val="Comment Subject Char"/>
    <w:basedOn w:val="CommentTextChar"/>
    <w:link w:val="CommentSubject"/>
    <w:uiPriority w:val="99"/>
    <w:semiHidden/>
    <w:rsid w:val="00EB6E29"/>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EB6E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E29"/>
    <w:rPr>
      <w:rFonts w:ascii="Segoe UI" w:eastAsia="Times New Roman" w:hAnsi="Segoe UI" w:cs="Segoe UI"/>
      <w:sz w:val="18"/>
      <w:szCs w:val="18"/>
      <w:lang w:val="en-GB" w:eastAsia="ko-KR"/>
    </w:rPr>
  </w:style>
  <w:style w:type="paragraph" w:customStyle="1" w:styleId="3GPPHeader">
    <w:name w:val="3GPP_Header"/>
    <w:basedOn w:val="Normal"/>
    <w:rsid w:val="009227F7"/>
    <w:pPr>
      <w:tabs>
        <w:tab w:val="left" w:pos="1701"/>
        <w:tab w:val="right" w:pos="9639"/>
      </w:tabs>
      <w:spacing w:after="240"/>
      <w:jc w:val="both"/>
      <w:textAlignment w:val="auto"/>
    </w:pPr>
    <w:rPr>
      <w:rFonts w:eastAsia="PMingLiU"/>
      <w:b/>
      <w:sz w:val="24"/>
      <w:lang w:eastAsia="zh-CN"/>
    </w:rPr>
  </w:style>
  <w:style w:type="paragraph" w:styleId="TOC9">
    <w:name w:val="toc 9"/>
    <w:basedOn w:val="TOC8"/>
    <w:semiHidden/>
    <w:rsid w:val="0087106A"/>
    <w:pPr>
      <w:keepNext/>
      <w:keepLines/>
      <w:widowControl w:val="0"/>
      <w:tabs>
        <w:tab w:val="right" w:leader="dot" w:pos="9639"/>
      </w:tabs>
      <w:overflowPunct/>
      <w:autoSpaceDE/>
      <w:autoSpaceDN/>
      <w:adjustRightInd/>
      <w:spacing w:before="180" w:after="0"/>
      <w:ind w:left="1418" w:right="425" w:hanging="1418"/>
      <w:textAlignment w:val="auto"/>
    </w:pPr>
    <w:rPr>
      <w:rFonts w:eastAsia="MS Mincho"/>
      <w:b/>
      <w:noProof/>
      <w:sz w:val="22"/>
      <w:lang w:eastAsia="en-US"/>
    </w:rPr>
  </w:style>
  <w:style w:type="paragraph" w:styleId="TOC8">
    <w:name w:val="toc 8"/>
    <w:basedOn w:val="Normal"/>
    <w:next w:val="Normal"/>
    <w:autoRedefine/>
    <w:uiPriority w:val="39"/>
    <w:semiHidden/>
    <w:unhideWhenUsed/>
    <w:rsid w:val="0087106A"/>
    <w:pPr>
      <w:spacing w:after="100"/>
      <w:ind w:left="1400"/>
    </w:pPr>
  </w:style>
  <w:style w:type="character" w:customStyle="1" w:styleId="Heading3Char">
    <w:name w:val="Heading 3 Char"/>
    <w:aliases w:val="H3 Char,Memo Heading 3 Char,h3 Char,no break Char,hello Char,0H Char,0h Char,3h Char,3H Char"/>
    <w:basedOn w:val="DefaultParagraphFont"/>
    <w:link w:val="Heading3"/>
    <w:rsid w:val="008C3508"/>
    <w:rPr>
      <w:rFonts w:ascii="Arial" w:eastAsia="MS Mincho"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4864">
      <w:bodyDiv w:val="1"/>
      <w:marLeft w:val="0"/>
      <w:marRight w:val="0"/>
      <w:marTop w:val="0"/>
      <w:marBottom w:val="0"/>
      <w:divBdr>
        <w:top w:val="none" w:sz="0" w:space="0" w:color="auto"/>
        <w:left w:val="none" w:sz="0" w:space="0" w:color="auto"/>
        <w:bottom w:val="none" w:sz="0" w:space="0" w:color="auto"/>
        <w:right w:val="none" w:sz="0" w:space="0" w:color="auto"/>
      </w:divBdr>
      <w:divsChild>
        <w:div w:id="1166434351">
          <w:marLeft w:val="1166"/>
          <w:marRight w:val="0"/>
          <w:marTop w:val="77"/>
          <w:marBottom w:val="0"/>
          <w:divBdr>
            <w:top w:val="none" w:sz="0" w:space="0" w:color="auto"/>
            <w:left w:val="none" w:sz="0" w:space="0" w:color="auto"/>
            <w:bottom w:val="none" w:sz="0" w:space="0" w:color="auto"/>
            <w:right w:val="none" w:sz="0" w:space="0" w:color="auto"/>
          </w:divBdr>
        </w:div>
      </w:divsChild>
    </w:div>
    <w:div w:id="465468460">
      <w:bodyDiv w:val="1"/>
      <w:marLeft w:val="0"/>
      <w:marRight w:val="0"/>
      <w:marTop w:val="0"/>
      <w:marBottom w:val="0"/>
      <w:divBdr>
        <w:top w:val="none" w:sz="0" w:space="0" w:color="auto"/>
        <w:left w:val="none" w:sz="0" w:space="0" w:color="auto"/>
        <w:bottom w:val="none" w:sz="0" w:space="0" w:color="auto"/>
        <w:right w:val="none" w:sz="0" w:space="0" w:color="auto"/>
      </w:divBdr>
      <w:divsChild>
        <w:div w:id="1059747342">
          <w:marLeft w:val="1166"/>
          <w:marRight w:val="0"/>
          <w:marTop w:val="86"/>
          <w:marBottom w:val="0"/>
          <w:divBdr>
            <w:top w:val="none" w:sz="0" w:space="0" w:color="auto"/>
            <w:left w:val="none" w:sz="0" w:space="0" w:color="auto"/>
            <w:bottom w:val="none" w:sz="0" w:space="0" w:color="auto"/>
            <w:right w:val="none" w:sz="0" w:space="0" w:color="auto"/>
          </w:divBdr>
        </w:div>
      </w:divsChild>
    </w:div>
    <w:div w:id="1254509666">
      <w:bodyDiv w:val="1"/>
      <w:marLeft w:val="0"/>
      <w:marRight w:val="0"/>
      <w:marTop w:val="0"/>
      <w:marBottom w:val="0"/>
      <w:divBdr>
        <w:top w:val="none" w:sz="0" w:space="0" w:color="auto"/>
        <w:left w:val="none" w:sz="0" w:space="0" w:color="auto"/>
        <w:bottom w:val="none" w:sz="0" w:space="0" w:color="auto"/>
        <w:right w:val="none" w:sz="0" w:space="0" w:color="auto"/>
      </w:divBdr>
      <w:divsChild>
        <w:div w:id="1219633357">
          <w:marLeft w:val="1166"/>
          <w:marRight w:val="0"/>
          <w:marTop w:val="77"/>
          <w:marBottom w:val="0"/>
          <w:divBdr>
            <w:top w:val="none" w:sz="0" w:space="0" w:color="auto"/>
            <w:left w:val="none" w:sz="0" w:space="0" w:color="auto"/>
            <w:bottom w:val="none" w:sz="0" w:space="0" w:color="auto"/>
            <w:right w:val="none" w:sz="0" w:space="0" w:color="auto"/>
          </w:divBdr>
        </w:div>
        <w:div w:id="88543896">
          <w:marLeft w:val="1800"/>
          <w:marRight w:val="0"/>
          <w:marTop w:val="77"/>
          <w:marBottom w:val="0"/>
          <w:divBdr>
            <w:top w:val="none" w:sz="0" w:space="0" w:color="auto"/>
            <w:left w:val="none" w:sz="0" w:space="0" w:color="auto"/>
            <w:bottom w:val="none" w:sz="0" w:space="0" w:color="auto"/>
            <w:right w:val="none" w:sz="0" w:space="0" w:color="auto"/>
          </w:divBdr>
        </w:div>
        <w:div w:id="1634020944">
          <w:marLeft w:val="1800"/>
          <w:marRight w:val="0"/>
          <w:marTop w:val="77"/>
          <w:marBottom w:val="0"/>
          <w:divBdr>
            <w:top w:val="none" w:sz="0" w:space="0" w:color="auto"/>
            <w:left w:val="none" w:sz="0" w:space="0" w:color="auto"/>
            <w:bottom w:val="none" w:sz="0" w:space="0" w:color="auto"/>
            <w:right w:val="none" w:sz="0" w:space="0" w:color="auto"/>
          </w:divBdr>
        </w:div>
      </w:divsChild>
    </w:div>
    <w:div w:id="1377925181">
      <w:bodyDiv w:val="1"/>
      <w:marLeft w:val="0"/>
      <w:marRight w:val="0"/>
      <w:marTop w:val="0"/>
      <w:marBottom w:val="0"/>
      <w:divBdr>
        <w:top w:val="none" w:sz="0" w:space="0" w:color="auto"/>
        <w:left w:val="none" w:sz="0" w:space="0" w:color="auto"/>
        <w:bottom w:val="none" w:sz="0" w:space="0" w:color="auto"/>
        <w:right w:val="none" w:sz="0" w:space="0" w:color="auto"/>
      </w:divBdr>
      <w:divsChild>
        <w:div w:id="437869807">
          <w:marLeft w:val="1800"/>
          <w:marRight w:val="0"/>
          <w:marTop w:val="77"/>
          <w:marBottom w:val="0"/>
          <w:divBdr>
            <w:top w:val="none" w:sz="0" w:space="0" w:color="auto"/>
            <w:left w:val="none" w:sz="0" w:space="0" w:color="auto"/>
            <w:bottom w:val="none" w:sz="0" w:space="0" w:color="auto"/>
            <w:right w:val="none" w:sz="0" w:space="0" w:color="auto"/>
          </w:divBdr>
        </w:div>
      </w:divsChild>
    </w:div>
    <w:div w:id="1479028937">
      <w:bodyDiv w:val="1"/>
      <w:marLeft w:val="0"/>
      <w:marRight w:val="0"/>
      <w:marTop w:val="0"/>
      <w:marBottom w:val="0"/>
      <w:divBdr>
        <w:top w:val="none" w:sz="0" w:space="0" w:color="auto"/>
        <w:left w:val="none" w:sz="0" w:space="0" w:color="auto"/>
        <w:bottom w:val="none" w:sz="0" w:space="0" w:color="auto"/>
        <w:right w:val="none" w:sz="0" w:space="0" w:color="auto"/>
      </w:divBdr>
      <w:divsChild>
        <w:div w:id="2061006318">
          <w:marLeft w:val="1166"/>
          <w:marRight w:val="0"/>
          <w:marTop w:val="0"/>
          <w:marBottom w:val="0"/>
          <w:divBdr>
            <w:top w:val="none" w:sz="0" w:space="0" w:color="auto"/>
            <w:left w:val="none" w:sz="0" w:space="0" w:color="auto"/>
            <w:bottom w:val="none" w:sz="0" w:space="0" w:color="auto"/>
            <w:right w:val="none" w:sz="0" w:space="0" w:color="auto"/>
          </w:divBdr>
        </w:div>
      </w:divsChild>
    </w:div>
    <w:div w:id="1513228866">
      <w:bodyDiv w:val="1"/>
      <w:marLeft w:val="0"/>
      <w:marRight w:val="0"/>
      <w:marTop w:val="0"/>
      <w:marBottom w:val="0"/>
      <w:divBdr>
        <w:top w:val="none" w:sz="0" w:space="0" w:color="auto"/>
        <w:left w:val="none" w:sz="0" w:space="0" w:color="auto"/>
        <w:bottom w:val="none" w:sz="0" w:space="0" w:color="auto"/>
        <w:right w:val="none" w:sz="0" w:space="0" w:color="auto"/>
      </w:divBdr>
      <w:divsChild>
        <w:div w:id="759981712">
          <w:marLeft w:val="1166"/>
          <w:marRight w:val="0"/>
          <w:marTop w:val="96"/>
          <w:marBottom w:val="0"/>
          <w:divBdr>
            <w:top w:val="none" w:sz="0" w:space="0" w:color="auto"/>
            <w:left w:val="none" w:sz="0" w:space="0" w:color="auto"/>
            <w:bottom w:val="none" w:sz="0" w:space="0" w:color="auto"/>
            <w:right w:val="none" w:sz="0" w:space="0" w:color="auto"/>
          </w:divBdr>
        </w:div>
      </w:divsChild>
    </w:div>
    <w:div w:id="1539974438">
      <w:bodyDiv w:val="1"/>
      <w:marLeft w:val="0"/>
      <w:marRight w:val="0"/>
      <w:marTop w:val="0"/>
      <w:marBottom w:val="0"/>
      <w:divBdr>
        <w:top w:val="none" w:sz="0" w:space="0" w:color="auto"/>
        <w:left w:val="none" w:sz="0" w:space="0" w:color="auto"/>
        <w:bottom w:val="none" w:sz="0" w:space="0" w:color="auto"/>
        <w:right w:val="none" w:sz="0" w:space="0" w:color="auto"/>
      </w:divBdr>
      <w:divsChild>
        <w:div w:id="843934319">
          <w:marLeft w:val="1166"/>
          <w:marRight w:val="0"/>
          <w:marTop w:val="86"/>
          <w:marBottom w:val="0"/>
          <w:divBdr>
            <w:top w:val="none" w:sz="0" w:space="0" w:color="auto"/>
            <w:left w:val="none" w:sz="0" w:space="0" w:color="auto"/>
            <w:bottom w:val="none" w:sz="0" w:space="0" w:color="auto"/>
            <w:right w:val="none" w:sz="0" w:space="0" w:color="auto"/>
          </w:divBdr>
        </w:div>
      </w:divsChild>
    </w:div>
    <w:div w:id="1680155230">
      <w:bodyDiv w:val="1"/>
      <w:marLeft w:val="0"/>
      <w:marRight w:val="0"/>
      <w:marTop w:val="0"/>
      <w:marBottom w:val="0"/>
      <w:divBdr>
        <w:top w:val="none" w:sz="0" w:space="0" w:color="auto"/>
        <w:left w:val="none" w:sz="0" w:space="0" w:color="auto"/>
        <w:bottom w:val="none" w:sz="0" w:space="0" w:color="auto"/>
        <w:right w:val="none" w:sz="0" w:space="0" w:color="auto"/>
      </w:divBdr>
      <w:divsChild>
        <w:div w:id="100748698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 ma:contentTypeDescription="Create a new document." ma:contentTypeScope="" ma:versionID="0c3c7949571ebad8d5cb82e44ff1acd8">
  <xsd:schema xmlns:xsd="http://www.w3.org/2001/XMLSchema" xmlns:xs="http://www.w3.org/2001/XMLSchema" xmlns:p="http://schemas.microsoft.com/office/2006/metadata/properties" xmlns:ns2="81c2d00d-6e98-4ecf-9fde-812538fb8530" xmlns:ns3="9238aee7-caa6-41e3-83d0-457e088803cc" targetNamespace="http://schemas.microsoft.com/office/2006/metadata/properties" ma:root="true" ma:fieldsID="8f6fdf000a71e8ee2fae2ec1415eb19c" ns2:_="" ns3:_="">
    <xsd:import namespace="81c2d00d-6e98-4ecf-9fde-812538fb8530"/>
    <xsd:import namespace="9238aee7-caa6-41e3-83d0-457e088803cc"/>
    <xsd:element name="properties">
      <xsd:complexType>
        <xsd:sequence>
          <xsd:element name="documentManagement">
            <xsd:complexType>
              <xsd:all>
                <xsd:element ref="ns2:c0056b5a17ee4177952a0243d3705a30" minOccurs="0"/>
                <xsd:element ref="ns3:TaxCatchAll" minOccurs="0"/>
                <xsd:element ref="ns2:n5b632f732064b10a63a3a187e825a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06C5B-06A0-46A8-BBBF-65B51C582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3FBA3-0F02-4B6C-AAD1-471BC7D42A27}">
  <ds:schemaRefs>
    <ds:schemaRef ds:uri="http://schemas.microsoft.com/sharepoint/v3/contenttype/forms"/>
  </ds:schemaRefs>
</ds:datastoreItem>
</file>

<file path=customXml/itemProps3.xml><?xml version="1.0" encoding="utf-8"?>
<ds:datastoreItem xmlns:ds="http://schemas.openxmlformats.org/officeDocument/2006/customXml" ds:itemID="{FAC98176-E609-4EC7-8755-8BE740B86647}">
  <ds:schemaRefs>
    <ds:schemaRef ds:uri="http://schemas.microsoft.com/office/2006/metadata/properties"/>
    <ds:schemaRef ds:uri="http://schemas.microsoft.com/office/infopath/2007/PartnerControls"/>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840AFFB-75C7-4FC1-9855-CB6A9D162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2016-11-04T07:56:00Z</dcterms:created>
  <dcterms:modified xsi:type="dcterms:W3CDTF">2016-11-04T08:04:00Z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-1076824182</vt:i4>
  </property>
  <property fmtid="{D5CDD505-2E9C-101B-9397-08002B2CF9AE}" pid="4" name="_NewReviewCycle">
    <vt:lpwstr/>
  </property>
  <property fmtid="{D5CDD505-2E9C-101B-9397-08002B2CF9AE}" pid="5" name="_EmailSubject">
    <vt:lpwstr>[Internal Tdoc review] cell concept, beam management and RLM/RLF</vt:lpwstr>
  </property>
  <property fmtid="{D5CDD505-2E9C-101B-9397-08002B2CF9AE}" pid="6" name="_AuthorEmail">
    <vt:lpwstr>alex.hsu@mediatek.com</vt:lpwstr>
  </property>
  <property fmtid="{D5CDD505-2E9C-101B-9397-08002B2CF9AE}" pid="7" name="_AuthorEmailDisplayName">
    <vt:lpwstr>Alex Hsu (徐家俊)</vt:lpwstr>
  </property>
  <property fmtid="{D5CDD505-2E9C-101B-9397-08002B2CF9AE}" pid="8" name="_ReviewingToolsShownOnce">
    <vt:lpwstr/>
  </property>
</Properties>
</file>