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FBC" w:rsidRPr="0047727E" w:rsidRDefault="00AA54B6" w:rsidP="000909F5">
      <w:pPr>
        <w:pStyle w:val="Header"/>
        <w:tabs>
          <w:tab w:val="clear" w:pos="4536"/>
        </w:tabs>
        <w:jc w:val="both"/>
        <w:rPr>
          <w:rFonts w:eastAsia="宋体" w:cs="Arial"/>
          <w:sz w:val="22"/>
          <w:szCs w:val="22"/>
          <w:lang w:eastAsia="zh-CN"/>
        </w:rPr>
      </w:pPr>
      <w:r w:rsidRPr="00076E3A">
        <w:rPr>
          <w:rFonts w:eastAsia="宋体" w:cs="Arial"/>
          <w:sz w:val="22"/>
          <w:szCs w:val="22"/>
          <w:lang w:eastAsia="zh-CN"/>
        </w:rPr>
        <w:t>3GPP T</w:t>
      </w:r>
      <w:r w:rsidR="00AF764A" w:rsidRPr="00076E3A">
        <w:rPr>
          <w:rFonts w:cs="Arial"/>
          <w:sz w:val="22"/>
          <w:szCs w:val="22"/>
        </w:rPr>
        <w:t>SG</w:t>
      </w:r>
      <w:r w:rsidR="00DB0544">
        <w:rPr>
          <w:rFonts w:eastAsia="宋体" w:cs="Arial"/>
          <w:sz w:val="22"/>
          <w:szCs w:val="22"/>
          <w:lang w:eastAsia="zh-CN"/>
        </w:rPr>
        <w:t>-</w:t>
      </w:r>
      <w:r w:rsidR="00AF764A" w:rsidRPr="0047727E">
        <w:rPr>
          <w:rFonts w:cs="Arial"/>
          <w:sz w:val="22"/>
          <w:szCs w:val="22"/>
        </w:rPr>
        <w:t xml:space="preserve">RAN </w:t>
      </w:r>
      <w:r w:rsidR="007E3D7F" w:rsidRPr="0047727E">
        <w:rPr>
          <w:rFonts w:cs="Arial"/>
          <w:sz w:val="22"/>
          <w:szCs w:val="22"/>
        </w:rPr>
        <w:t>WG</w:t>
      </w:r>
      <w:r w:rsidR="007E3D7F">
        <w:rPr>
          <w:rFonts w:eastAsia="宋体" w:cs="Arial" w:hint="eastAsia"/>
          <w:sz w:val="22"/>
          <w:szCs w:val="22"/>
          <w:lang w:eastAsia="zh-CN"/>
        </w:rPr>
        <w:t>2</w:t>
      </w:r>
      <w:r w:rsidR="007E3D7F" w:rsidRPr="0047727E">
        <w:rPr>
          <w:rFonts w:eastAsia="宋体" w:cs="Arial"/>
          <w:sz w:val="22"/>
          <w:szCs w:val="22"/>
          <w:lang w:eastAsia="zh-CN"/>
        </w:rPr>
        <w:t xml:space="preserve"> </w:t>
      </w:r>
      <w:r w:rsidR="007167E2" w:rsidRPr="0047727E">
        <w:rPr>
          <w:rFonts w:eastAsia="宋体" w:cs="Arial" w:hint="eastAsia"/>
          <w:sz w:val="22"/>
          <w:szCs w:val="22"/>
          <w:lang w:eastAsia="zh-CN"/>
        </w:rPr>
        <w:t>M</w:t>
      </w:r>
      <w:r w:rsidRPr="0047727E">
        <w:rPr>
          <w:rFonts w:eastAsia="宋体" w:cs="Arial"/>
          <w:sz w:val="22"/>
          <w:szCs w:val="22"/>
          <w:lang w:eastAsia="zh-CN"/>
        </w:rPr>
        <w:t xml:space="preserve">eeting </w:t>
      </w:r>
      <w:r w:rsidR="00AF764A" w:rsidRPr="0047727E">
        <w:rPr>
          <w:rFonts w:eastAsia="宋体" w:cs="Arial"/>
          <w:sz w:val="22"/>
          <w:szCs w:val="22"/>
          <w:lang w:eastAsia="zh-CN"/>
        </w:rPr>
        <w:t>#</w:t>
      </w:r>
      <w:r w:rsidR="007E3D7F" w:rsidRPr="0047727E">
        <w:rPr>
          <w:rFonts w:eastAsia="宋体" w:cs="Arial" w:hint="eastAsia"/>
          <w:sz w:val="22"/>
          <w:szCs w:val="22"/>
          <w:lang w:eastAsia="zh-CN"/>
        </w:rPr>
        <w:t>9</w:t>
      </w:r>
      <w:r w:rsidR="00C15CD5">
        <w:rPr>
          <w:rFonts w:eastAsia="宋体" w:cs="Arial"/>
          <w:sz w:val="22"/>
          <w:szCs w:val="22"/>
          <w:lang w:eastAsia="zh-CN"/>
        </w:rPr>
        <w:t>6</w:t>
      </w:r>
      <w:r w:rsidR="00F41C1F" w:rsidRPr="0047727E">
        <w:rPr>
          <w:rFonts w:cs="Arial"/>
          <w:sz w:val="22"/>
          <w:szCs w:val="22"/>
        </w:rPr>
        <w:tab/>
      </w:r>
      <w:r w:rsidR="007E3D7F" w:rsidRPr="0047727E">
        <w:rPr>
          <w:rFonts w:cs="Arial"/>
          <w:sz w:val="22"/>
          <w:szCs w:val="22"/>
        </w:rPr>
        <w:t>R</w:t>
      </w:r>
      <w:r w:rsidR="007E3D7F">
        <w:rPr>
          <w:rFonts w:eastAsia="宋体" w:cs="Arial" w:hint="eastAsia"/>
          <w:sz w:val="22"/>
          <w:szCs w:val="22"/>
          <w:lang w:eastAsia="zh-CN"/>
        </w:rPr>
        <w:t>2</w:t>
      </w:r>
      <w:r w:rsidR="00F41C1F" w:rsidRPr="0047727E">
        <w:rPr>
          <w:rFonts w:cs="Arial"/>
          <w:sz w:val="22"/>
          <w:szCs w:val="22"/>
        </w:rPr>
        <w:t>-</w:t>
      </w:r>
      <w:r w:rsidR="009D7E0C" w:rsidRPr="0047727E">
        <w:rPr>
          <w:rFonts w:eastAsia="宋体" w:cs="Arial" w:hint="eastAsia"/>
          <w:sz w:val="22"/>
          <w:szCs w:val="22"/>
          <w:lang w:eastAsia="zh-CN"/>
        </w:rPr>
        <w:t>16</w:t>
      </w:r>
      <w:r w:rsidR="00552A32">
        <w:rPr>
          <w:rFonts w:eastAsia="宋体" w:cs="Arial"/>
          <w:sz w:val="22"/>
          <w:szCs w:val="22"/>
          <w:lang w:eastAsia="zh-CN"/>
        </w:rPr>
        <w:t>7947</w:t>
      </w:r>
    </w:p>
    <w:p w:rsidR="005A48F8" w:rsidRDefault="00C15CD5" w:rsidP="000909F5">
      <w:pPr>
        <w:pStyle w:val="Header"/>
        <w:jc w:val="both"/>
        <w:rPr>
          <w:rFonts w:eastAsia="宋体" w:cs="Arial"/>
          <w:sz w:val="22"/>
          <w:szCs w:val="22"/>
          <w:lang w:val="en-GB" w:eastAsia="zh-CN"/>
        </w:rPr>
      </w:pPr>
      <w:r>
        <w:rPr>
          <w:rFonts w:eastAsia="宋体" w:cs="Arial"/>
          <w:sz w:val="22"/>
          <w:szCs w:val="22"/>
          <w:lang w:val="en-GB" w:eastAsia="zh-CN"/>
        </w:rPr>
        <w:t>Reno, USA, 14</w:t>
      </w:r>
      <w:r w:rsidR="00AC5E40">
        <w:rPr>
          <w:rFonts w:eastAsia="宋体" w:cs="Arial"/>
          <w:sz w:val="22"/>
          <w:szCs w:val="22"/>
          <w:lang w:val="en-GB" w:eastAsia="zh-CN"/>
        </w:rPr>
        <w:t>th</w:t>
      </w:r>
      <w:r w:rsidR="005A48F8" w:rsidRPr="005A48F8">
        <w:rPr>
          <w:rFonts w:eastAsia="宋体" w:cs="Arial"/>
          <w:sz w:val="22"/>
          <w:szCs w:val="22"/>
          <w:lang w:val="en-GB" w:eastAsia="zh-CN"/>
        </w:rPr>
        <w:t xml:space="preserve"> – </w:t>
      </w:r>
      <w:r>
        <w:rPr>
          <w:rFonts w:eastAsia="宋体" w:cs="Arial"/>
          <w:sz w:val="22"/>
          <w:szCs w:val="22"/>
          <w:lang w:val="en-GB" w:eastAsia="zh-CN"/>
        </w:rPr>
        <w:t>18</w:t>
      </w:r>
      <w:r w:rsidR="00AC5E40">
        <w:rPr>
          <w:rFonts w:eastAsia="宋体" w:cs="Arial"/>
          <w:sz w:val="22"/>
          <w:szCs w:val="22"/>
          <w:lang w:val="en-GB" w:eastAsia="zh-CN"/>
        </w:rPr>
        <w:t>th</w:t>
      </w:r>
      <w:r w:rsidR="005A48F8" w:rsidRPr="005A48F8">
        <w:rPr>
          <w:rFonts w:eastAsia="宋体" w:cs="Arial"/>
          <w:sz w:val="22"/>
          <w:szCs w:val="22"/>
          <w:lang w:val="en-GB" w:eastAsia="zh-CN"/>
        </w:rPr>
        <w:t xml:space="preserve"> </w:t>
      </w:r>
      <w:r>
        <w:rPr>
          <w:rFonts w:eastAsia="宋体" w:cs="Arial"/>
          <w:sz w:val="22"/>
          <w:szCs w:val="22"/>
          <w:lang w:val="en-GB" w:eastAsia="zh-CN"/>
        </w:rPr>
        <w:t>November</w:t>
      </w:r>
      <w:r w:rsidR="005A48F8" w:rsidRPr="005A48F8">
        <w:rPr>
          <w:rFonts w:eastAsia="宋体" w:cs="Arial"/>
          <w:sz w:val="22"/>
          <w:szCs w:val="22"/>
          <w:lang w:val="en-GB" w:eastAsia="zh-CN"/>
        </w:rPr>
        <w:t xml:space="preserve"> 2016</w:t>
      </w:r>
    </w:p>
    <w:p w:rsidR="00131986" w:rsidRPr="005A48F8" w:rsidRDefault="00131986" w:rsidP="000909F5">
      <w:pPr>
        <w:pStyle w:val="Header"/>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552A32">
        <w:rPr>
          <w:rFonts w:eastAsia="宋体" w:cs="Arial"/>
          <w:sz w:val="22"/>
          <w:szCs w:val="22"/>
          <w:lang w:eastAsia="zh-CN"/>
        </w:rPr>
        <w:t xml:space="preserve">, </w:t>
      </w:r>
      <w:r w:rsidR="00552A32" w:rsidRPr="00552A32">
        <w:rPr>
          <w:rFonts w:eastAsia="宋体" w:cs="Arial"/>
          <w:sz w:val="22"/>
          <w:szCs w:val="22"/>
          <w:lang w:eastAsia="zh-CN"/>
        </w:rPr>
        <w:t>Alcatel-Lucent Shanghai Bell, Nokia</w:t>
      </w:r>
      <w:r w:rsidR="00B81B31" w:rsidRPr="00076E3A">
        <w:rPr>
          <w:rFonts w:eastAsia="宋体" w:cs="Arial"/>
          <w:sz w:val="22"/>
          <w:szCs w:val="22"/>
          <w:lang w:eastAsia="zh-CN"/>
        </w:rPr>
        <w:t xml:space="preserve"> </w:t>
      </w:r>
    </w:p>
    <w:p w:rsidR="00AE0042" w:rsidRPr="006B37EF" w:rsidRDefault="00B87FBC" w:rsidP="000909F5">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C15CD5">
        <w:rPr>
          <w:rFonts w:cs="Arial"/>
          <w:sz w:val="22"/>
          <w:szCs w:val="22"/>
        </w:rPr>
        <w:t>Packet duplication across legs</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C15CD5">
        <w:rPr>
          <w:rFonts w:eastAsia="宋体" w:cs="Arial"/>
          <w:sz w:val="22"/>
          <w:szCs w:val="22"/>
          <w:lang w:eastAsia="zh-CN"/>
        </w:rPr>
        <w:t>9.</w:t>
      </w:r>
      <w:r w:rsidR="008276E6">
        <w:rPr>
          <w:rFonts w:eastAsia="宋体" w:cs="Arial"/>
          <w:sz w:val="22"/>
          <w:szCs w:val="22"/>
          <w:lang w:eastAsia="zh-CN"/>
        </w:rPr>
        <w:t>2</w:t>
      </w:r>
      <w:r w:rsidR="00C15CD5">
        <w:rPr>
          <w:rFonts w:eastAsia="宋体" w:cs="Arial"/>
          <w:sz w:val="22"/>
          <w:szCs w:val="22"/>
          <w:lang w:eastAsia="zh-CN"/>
        </w:rPr>
        <w:t>.</w:t>
      </w:r>
      <w:r w:rsidR="008276E6">
        <w:rPr>
          <w:rFonts w:eastAsia="宋体" w:cs="Arial"/>
          <w:sz w:val="22"/>
          <w:szCs w:val="22"/>
          <w:lang w:eastAsia="zh-CN"/>
        </w:rPr>
        <w:t>1.1</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32DE9" w:rsidRPr="00D62F40" w:rsidRDefault="00B32DE9" w:rsidP="00B32DE9">
      <w:pPr>
        <w:pStyle w:val="Heading1"/>
        <w:jc w:val="both"/>
        <w:rPr>
          <w:szCs w:val="28"/>
        </w:rPr>
      </w:pPr>
      <w:bookmarkStart w:id="3" w:name="_Ref460855997"/>
      <w:r w:rsidRPr="00D62F40">
        <w:rPr>
          <w:szCs w:val="28"/>
        </w:rPr>
        <w:t>Introduction</w:t>
      </w:r>
      <w:bookmarkEnd w:id="3"/>
    </w:p>
    <w:p w:rsidR="00C15CD5" w:rsidRDefault="00B32DE9" w:rsidP="00B32DE9">
      <w:pPr>
        <w:pStyle w:val="ListParagraph"/>
        <w:ind w:left="0"/>
        <w:jc w:val="both"/>
        <w:rPr>
          <w:rFonts w:eastAsia="宋体"/>
          <w:lang w:eastAsia="zh-CN"/>
        </w:rPr>
      </w:pPr>
      <w:r>
        <w:rPr>
          <w:rFonts w:eastAsia="宋体"/>
          <w:lang w:eastAsia="zh-CN"/>
        </w:rPr>
        <w:t xml:space="preserve">In </w:t>
      </w:r>
      <w:r w:rsidR="00C15CD5">
        <w:rPr>
          <w:rFonts w:eastAsia="宋体"/>
          <w:lang w:eastAsia="zh-CN"/>
        </w:rPr>
        <w:t xml:space="preserve">the previous </w:t>
      </w:r>
      <w:r>
        <w:rPr>
          <w:rFonts w:eastAsia="宋体"/>
          <w:lang w:eastAsia="zh-CN"/>
        </w:rPr>
        <w:t xml:space="preserve">RAN2 </w:t>
      </w:r>
      <w:r w:rsidR="00C15CD5">
        <w:rPr>
          <w:rFonts w:eastAsia="宋体"/>
          <w:lang w:eastAsia="zh-CN"/>
        </w:rPr>
        <w:t>meetings, the support of packet duplication across legs in a multi-connectivity configuration was mentioned several times as an attractive mean to cope with the unsteady channel of high frequency links. However, although apparently not controversial, the support of this feature was not captured so far as part of the new features to be studied for the NR U-plane stack. This contribution aims at capturing this agreement</w:t>
      </w:r>
      <w:r w:rsidR="00624561">
        <w:rPr>
          <w:rFonts w:eastAsia="宋体"/>
          <w:lang w:eastAsia="zh-CN"/>
        </w:rPr>
        <w:t>, also extended to carrier aggregation</w:t>
      </w:r>
      <w:r w:rsidR="00C15CD5">
        <w:rPr>
          <w:rFonts w:eastAsia="宋体"/>
          <w:lang w:eastAsia="zh-CN"/>
        </w:rPr>
        <w:t>.</w:t>
      </w:r>
    </w:p>
    <w:p w:rsidR="00B32DE9" w:rsidRDefault="00B32DE9" w:rsidP="00B32DE9">
      <w:pPr>
        <w:pStyle w:val="Heading1"/>
        <w:jc w:val="both"/>
      </w:pPr>
      <w:r w:rsidRPr="00AA54B6">
        <w:rPr>
          <w:rFonts w:hint="eastAsia"/>
        </w:rPr>
        <w:t>Discussion</w:t>
      </w:r>
    </w:p>
    <w:p w:rsidR="008276E6" w:rsidRPr="00624561" w:rsidRDefault="008276E6" w:rsidP="008276E6">
      <w:pPr>
        <w:pStyle w:val="Heading2"/>
        <w:ind w:left="562" w:hanging="562"/>
      </w:pPr>
      <w:r>
        <w:t>Packet duplication in support of URLLC service</w:t>
      </w:r>
    </w:p>
    <w:p w:rsidR="00530A31" w:rsidRDefault="008276E6">
      <w:pPr>
        <w:pStyle w:val="BodyText"/>
      </w:pPr>
      <w:r>
        <w:rPr>
          <w:lang w:eastAsia="zh-CN"/>
        </w:rPr>
        <w:t xml:space="preserve">In our companion contribution </w:t>
      </w:r>
      <w:r w:rsidR="00530A31">
        <w:rPr>
          <w:lang w:eastAsia="zh-CN"/>
        </w:rPr>
        <w:fldChar w:fldCharType="begin"/>
      </w:r>
      <w:r>
        <w:rPr>
          <w:lang w:eastAsia="zh-CN"/>
        </w:rPr>
        <w:instrText xml:space="preserve"> REF _Ref465433158 \r \h </w:instrText>
      </w:r>
      <w:r w:rsidR="00530A31">
        <w:rPr>
          <w:lang w:eastAsia="zh-CN"/>
        </w:rPr>
      </w:r>
      <w:r w:rsidR="00530A31">
        <w:rPr>
          <w:lang w:eastAsia="zh-CN"/>
        </w:rPr>
        <w:fldChar w:fldCharType="separate"/>
      </w:r>
      <w:r>
        <w:rPr>
          <w:lang w:eastAsia="zh-CN"/>
        </w:rPr>
        <w:t>[1]</w:t>
      </w:r>
      <w:r w:rsidR="00530A31">
        <w:rPr>
          <w:lang w:eastAsia="zh-CN"/>
        </w:rPr>
        <w:fldChar w:fldCharType="end"/>
      </w:r>
      <w:r>
        <w:rPr>
          <w:lang w:eastAsia="zh-CN"/>
        </w:rPr>
        <w:t xml:space="preserve">, we run a latency analysis showing that URLLC latency requirements can hardly be met even using shortest TTI and HARQ RTT assumptions discussed in RAN1. Hence the NR latency needs further optimization in support of URLLC service. One approach, which </w:t>
      </w:r>
      <w:r>
        <w:rPr>
          <w:rFonts w:eastAsiaTheme="minorEastAsia"/>
          <w:lang w:eastAsia="zh-CN"/>
        </w:rPr>
        <w:t>ensures</w:t>
      </w:r>
      <w:r>
        <w:rPr>
          <w:rFonts w:eastAsiaTheme="minorEastAsia" w:hint="eastAsia"/>
          <w:lang w:eastAsia="zh-CN"/>
        </w:rPr>
        <w:t xml:space="preserve"> </w:t>
      </w:r>
      <w:r>
        <w:rPr>
          <w:rFonts w:eastAsiaTheme="minorEastAsia"/>
          <w:lang w:eastAsia="zh-CN"/>
        </w:rPr>
        <w:t>reliability</w:t>
      </w:r>
      <w:r>
        <w:rPr>
          <w:rFonts w:eastAsiaTheme="minorEastAsia" w:hint="eastAsia"/>
          <w:lang w:eastAsia="zh-CN"/>
        </w:rPr>
        <w:t xml:space="preserve"> at the same time, </w:t>
      </w:r>
      <w:r>
        <w:rPr>
          <w:rFonts w:eastAsiaTheme="minorEastAsia"/>
          <w:lang w:eastAsia="zh-CN"/>
        </w:rPr>
        <w:t xml:space="preserve">is to support </w:t>
      </w:r>
      <w:r>
        <w:rPr>
          <w:rFonts w:eastAsiaTheme="minorEastAsia" w:hint="eastAsia"/>
          <w:lang w:eastAsia="zh-CN"/>
        </w:rPr>
        <w:t>bearer duplication, which aim</w:t>
      </w:r>
      <w:r>
        <w:rPr>
          <w:rFonts w:eastAsiaTheme="minorEastAsia"/>
          <w:lang w:eastAsia="zh-CN"/>
        </w:rPr>
        <w:t>s</w:t>
      </w:r>
      <w:r>
        <w:rPr>
          <w:rFonts w:eastAsiaTheme="minorEastAsia" w:hint="eastAsia"/>
          <w:lang w:eastAsia="zh-CN"/>
        </w:rPr>
        <w:t xml:space="preserve"> </w:t>
      </w:r>
      <w:r>
        <w:rPr>
          <w:rFonts w:eastAsiaTheme="minorEastAsia"/>
          <w:lang w:eastAsia="zh-CN"/>
        </w:rPr>
        <w:t>at</w:t>
      </w:r>
      <w:r>
        <w:rPr>
          <w:rFonts w:eastAsiaTheme="minorEastAsia" w:hint="eastAsia"/>
          <w:lang w:eastAsia="zh-CN"/>
        </w:rPr>
        <w:t xml:space="preserve"> transmit</w:t>
      </w:r>
      <w:r>
        <w:rPr>
          <w:rFonts w:eastAsiaTheme="minorEastAsia"/>
          <w:lang w:eastAsia="zh-CN"/>
        </w:rPr>
        <w:t>ting</w:t>
      </w:r>
      <w:r>
        <w:rPr>
          <w:rFonts w:eastAsiaTheme="minorEastAsia" w:hint="eastAsia"/>
          <w:lang w:eastAsia="zh-CN"/>
        </w:rPr>
        <w:t xml:space="preserve"> the same packet through different path</w:t>
      </w:r>
      <w:r>
        <w:rPr>
          <w:rFonts w:eastAsiaTheme="minorEastAsia"/>
          <w:lang w:eastAsia="zh-CN"/>
        </w:rPr>
        <w:t xml:space="preserve">s thus </w:t>
      </w:r>
      <w:r>
        <w:rPr>
          <w:rFonts w:eastAsiaTheme="minorEastAsia" w:hint="eastAsia"/>
          <w:lang w:eastAsia="zh-CN"/>
        </w:rPr>
        <w:t>reduc</w:t>
      </w:r>
      <w:r>
        <w:rPr>
          <w:rFonts w:eastAsiaTheme="minorEastAsia"/>
          <w:lang w:eastAsia="zh-CN"/>
        </w:rPr>
        <w:t>ing</w:t>
      </w:r>
      <w:r>
        <w:rPr>
          <w:rFonts w:eastAsiaTheme="minorEastAsia" w:hint="eastAsia"/>
          <w:lang w:eastAsia="zh-CN"/>
        </w:rPr>
        <w:t xml:space="preserve"> the HARQ latency</w:t>
      </w:r>
      <w:r>
        <w:rPr>
          <w:rFonts w:eastAsiaTheme="minorEastAsia"/>
          <w:lang w:eastAsia="zh-CN"/>
        </w:rPr>
        <w:t>.</w:t>
      </w:r>
    </w:p>
    <w:p w:rsidR="00530A31" w:rsidRDefault="00624561">
      <w:pPr>
        <w:pStyle w:val="Heading2"/>
        <w:ind w:left="562" w:hanging="562"/>
      </w:pPr>
      <w:r>
        <w:t>Packet duplication in support of HF link blockage</w:t>
      </w:r>
    </w:p>
    <w:p w:rsidR="00CA0963" w:rsidRDefault="00C15CD5" w:rsidP="00C15CD5">
      <w:pPr>
        <w:pStyle w:val="BodyText"/>
        <w:rPr>
          <w:lang w:eastAsia="zh-CN"/>
        </w:rPr>
      </w:pPr>
      <w:r>
        <w:rPr>
          <w:lang w:eastAsia="zh-CN"/>
        </w:rPr>
        <w:t xml:space="preserve">A number of contributions </w:t>
      </w:r>
      <w:r w:rsidR="00C67A78">
        <w:rPr>
          <w:lang w:eastAsia="zh-CN"/>
        </w:rPr>
        <w:t xml:space="preserve">e.g. </w:t>
      </w:r>
      <w:r w:rsidR="00530A31">
        <w:rPr>
          <w:lang w:eastAsia="zh-CN"/>
        </w:rPr>
        <w:fldChar w:fldCharType="begin"/>
      </w:r>
      <w:r w:rsidR="00827DAE">
        <w:rPr>
          <w:lang w:eastAsia="zh-CN"/>
        </w:rPr>
        <w:instrText xml:space="preserve"> REF _Ref465434373 \r \h </w:instrText>
      </w:r>
      <w:r w:rsidR="00530A31">
        <w:rPr>
          <w:lang w:eastAsia="zh-CN"/>
        </w:rPr>
      </w:r>
      <w:r w:rsidR="00530A31">
        <w:rPr>
          <w:lang w:eastAsia="zh-CN"/>
        </w:rPr>
        <w:fldChar w:fldCharType="separate"/>
      </w:r>
      <w:r w:rsidR="00827DAE">
        <w:rPr>
          <w:lang w:eastAsia="zh-CN"/>
        </w:rPr>
        <w:t>[2]</w:t>
      </w:r>
      <w:r w:rsidR="00530A31">
        <w:rPr>
          <w:lang w:eastAsia="zh-CN"/>
        </w:rPr>
        <w:fldChar w:fldCharType="end"/>
      </w:r>
      <w:r w:rsidR="00C67A78">
        <w:rPr>
          <w:lang w:eastAsia="zh-CN"/>
        </w:rPr>
        <w:t>-</w:t>
      </w:r>
      <w:r w:rsidR="00530A31">
        <w:rPr>
          <w:lang w:eastAsia="zh-CN"/>
        </w:rPr>
        <w:fldChar w:fldCharType="begin"/>
      </w:r>
      <w:r w:rsidR="00C67A78">
        <w:rPr>
          <w:lang w:eastAsia="zh-CN"/>
        </w:rPr>
        <w:instrText xml:space="preserve"> REF _Ref465091813 \n \h </w:instrText>
      </w:r>
      <w:r w:rsidR="00530A31">
        <w:rPr>
          <w:lang w:eastAsia="zh-CN"/>
        </w:rPr>
      </w:r>
      <w:r w:rsidR="00530A31">
        <w:rPr>
          <w:lang w:eastAsia="zh-CN"/>
        </w:rPr>
        <w:fldChar w:fldCharType="separate"/>
      </w:r>
      <w:r w:rsidR="008276E6">
        <w:rPr>
          <w:lang w:eastAsia="zh-CN"/>
        </w:rPr>
        <w:t>[5]</w:t>
      </w:r>
      <w:r w:rsidR="00530A31">
        <w:rPr>
          <w:lang w:eastAsia="zh-CN"/>
        </w:rPr>
        <w:fldChar w:fldCharType="end"/>
      </w:r>
      <w:r>
        <w:rPr>
          <w:lang w:eastAsia="zh-CN"/>
        </w:rPr>
        <w:t xml:space="preserve"> highlight the unsteady behavior of the high frequency (HF) link, where simple motion of the UE can lead to abrupt variations of the channel leading to </w:t>
      </w:r>
      <w:r w:rsidR="007B59C8">
        <w:rPr>
          <w:lang w:eastAsia="zh-CN"/>
        </w:rPr>
        <w:t xml:space="preserve">significant signal losses, also known as the “blocking” behavior of such channel. A specific model was developed and captured in Section </w:t>
      </w:r>
      <w:r w:rsidR="00943842">
        <w:rPr>
          <w:lang w:eastAsia="zh-CN"/>
        </w:rPr>
        <w:t>7.6.4</w:t>
      </w:r>
      <w:r w:rsidR="007B59C8">
        <w:rPr>
          <w:lang w:eastAsia="zh-CN"/>
        </w:rPr>
        <w:t xml:space="preserve"> of </w:t>
      </w:r>
      <w:r w:rsidR="00530A31">
        <w:rPr>
          <w:lang w:eastAsia="zh-CN"/>
        </w:rPr>
        <w:fldChar w:fldCharType="begin"/>
      </w:r>
      <w:r w:rsidR="00943842">
        <w:rPr>
          <w:lang w:eastAsia="zh-CN"/>
        </w:rPr>
        <w:instrText xml:space="preserve"> REF _Ref465419197 \r \h </w:instrText>
      </w:r>
      <w:r w:rsidR="00530A31">
        <w:rPr>
          <w:lang w:eastAsia="zh-CN"/>
        </w:rPr>
      </w:r>
      <w:r w:rsidR="00530A31">
        <w:rPr>
          <w:lang w:eastAsia="zh-CN"/>
        </w:rPr>
        <w:fldChar w:fldCharType="separate"/>
      </w:r>
      <w:r w:rsidR="008276E6">
        <w:rPr>
          <w:lang w:eastAsia="zh-CN"/>
        </w:rPr>
        <w:t>[6]</w:t>
      </w:r>
      <w:r w:rsidR="00530A31">
        <w:rPr>
          <w:lang w:eastAsia="zh-CN"/>
        </w:rPr>
        <w:fldChar w:fldCharType="end"/>
      </w:r>
      <w:r w:rsidR="007B59C8">
        <w:rPr>
          <w:lang w:eastAsia="zh-CN"/>
        </w:rPr>
        <w:t xml:space="preserve">. Since standalone NR deployments in HF bands without low frequency (LF) assistance shall not be precluded, one way to address the unpredictable blockage of an HF link is to make use of multiple such links to increase the overall reliability by means of diversity. </w:t>
      </w:r>
      <w:r w:rsidR="00624561">
        <w:rPr>
          <w:lang w:eastAsia="zh-CN"/>
        </w:rPr>
        <w:t xml:space="preserve">Depending on whether </w:t>
      </w:r>
      <w:r w:rsidR="007B59C8">
        <w:rPr>
          <w:lang w:eastAsia="zh-CN"/>
        </w:rPr>
        <w:t>these multiple links are connected to the split/merge point in the network through non-idea</w:t>
      </w:r>
      <w:r w:rsidR="00226FCE">
        <w:rPr>
          <w:lang w:eastAsia="zh-CN"/>
        </w:rPr>
        <w:t>l</w:t>
      </w:r>
      <w:r w:rsidR="007B59C8">
        <w:rPr>
          <w:lang w:eastAsia="zh-CN"/>
        </w:rPr>
        <w:t xml:space="preserve"> </w:t>
      </w:r>
      <w:r w:rsidR="00226FCE">
        <w:rPr>
          <w:lang w:eastAsia="zh-CN"/>
        </w:rPr>
        <w:t xml:space="preserve">or ideal </w:t>
      </w:r>
      <w:r w:rsidR="007B59C8">
        <w:rPr>
          <w:lang w:eastAsia="zh-CN"/>
        </w:rPr>
        <w:t xml:space="preserve">backhaul, the </w:t>
      </w:r>
      <w:r w:rsidR="00546FD9">
        <w:rPr>
          <w:lang w:eastAsia="zh-CN"/>
        </w:rPr>
        <w:t xml:space="preserve">configuration is referred to as </w:t>
      </w:r>
      <w:r w:rsidR="007B59C8">
        <w:rPr>
          <w:lang w:eastAsia="zh-CN"/>
        </w:rPr>
        <w:t>multi-connectivity</w:t>
      </w:r>
      <w:r w:rsidR="00624561">
        <w:rPr>
          <w:lang w:eastAsia="zh-CN"/>
        </w:rPr>
        <w:t xml:space="preserve"> or carrier aggregation</w:t>
      </w:r>
      <w:r w:rsidR="007B59C8">
        <w:rPr>
          <w:lang w:eastAsia="zh-CN"/>
        </w:rPr>
        <w:t xml:space="preserve">. </w:t>
      </w:r>
      <w:r w:rsidR="00546FD9">
        <w:rPr>
          <w:lang w:eastAsia="zh-CN"/>
        </w:rPr>
        <w:t>Multi-connectivity has been designed in legacy LTE as the Dual Connectivity feature, where a bearer is split across legs to enhance the throughput performance.  However packet duplication across legs should be added on top as a key feature in support of the specifics of NR, aka HF links. This feature is expected to increase the reliability and latency of transmissions of both user data and control signaling as well as contribute to the 0ms interruption time during handover</w:t>
      </w:r>
      <w:r w:rsidR="00C67A78">
        <w:rPr>
          <w:lang w:eastAsia="zh-CN"/>
        </w:rPr>
        <w:t xml:space="preserve"> </w:t>
      </w:r>
      <w:r w:rsidR="00530A31">
        <w:rPr>
          <w:lang w:eastAsia="zh-CN"/>
        </w:rPr>
        <w:fldChar w:fldCharType="begin"/>
      </w:r>
      <w:r w:rsidR="00C67A78">
        <w:rPr>
          <w:lang w:eastAsia="zh-CN"/>
        </w:rPr>
        <w:instrText xml:space="preserve"> REF _Ref462469362 \n \h </w:instrText>
      </w:r>
      <w:r w:rsidR="00530A31">
        <w:rPr>
          <w:lang w:eastAsia="zh-CN"/>
        </w:rPr>
      </w:r>
      <w:r w:rsidR="00530A31">
        <w:rPr>
          <w:lang w:eastAsia="zh-CN"/>
        </w:rPr>
        <w:fldChar w:fldCharType="separate"/>
      </w:r>
      <w:r w:rsidR="008276E6">
        <w:rPr>
          <w:lang w:eastAsia="zh-CN"/>
        </w:rPr>
        <w:t>[7]</w:t>
      </w:r>
      <w:r w:rsidR="00530A31">
        <w:rPr>
          <w:lang w:eastAsia="zh-CN"/>
        </w:rPr>
        <w:fldChar w:fldCharType="end"/>
      </w:r>
      <w:r w:rsidR="00530A31">
        <w:rPr>
          <w:lang w:eastAsia="zh-CN"/>
        </w:rPr>
        <w:fldChar w:fldCharType="begin"/>
      </w:r>
      <w:r w:rsidR="00C67A78">
        <w:rPr>
          <w:lang w:eastAsia="zh-CN"/>
        </w:rPr>
        <w:instrText xml:space="preserve"> REF _Ref462469365 \n \h </w:instrText>
      </w:r>
      <w:r w:rsidR="00530A31">
        <w:rPr>
          <w:lang w:eastAsia="zh-CN"/>
        </w:rPr>
      </w:r>
      <w:r w:rsidR="00530A31">
        <w:rPr>
          <w:lang w:eastAsia="zh-CN"/>
        </w:rPr>
        <w:fldChar w:fldCharType="separate"/>
      </w:r>
      <w:r w:rsidR="008276E6">
        <w:rPr>
          <w:lang w:eastAsia="zh-CN"/>
        </w:rPr>
        <w:t>[8]</w:t>
      </w:r>
      <w:r w:rsidR="00530A31">
        <w:rPr>
          <w:lang w:eastAsia="zh-CN"/>
        </w:rPr>
        <w:fldChar w:fldCharType="end"/>
      </w:r>
      <w:r w:rsidR="00546FD9">
        <w:rPr>
          <w:lang w:eastAsia="zh-CN"/>
        </w:rPr>
        <w:t>.</w:t>
      </w:r>
      <w:r w:rsidR="006609A4">
        <w:rPr>
          <w:lang w:eastAsia="zh-CN"/>
        </w:rPr>
        <w:t xml:space="preserve"> On the other hand, it cannot be mandated that all radio bearers support this feature, given the high associated resource usage. Hence this feature should be configurable.</w:t>
      </w:r>
    </w:p>
    <w:p w:rsidR="00546FD9" w:rsidRDefault="00B32DE9" w:rsidP="00B32DE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1</w:t>
      </w:r>
      <w:r w:rsidRPr="00241D74">
        <w:rPr>
          <w:rFonts w:eastAsia="宋体" w:hint="eastAsia"/>
          <w:b/>
          <w:lang w:eastAsia="zh-CN"/>
        </w:rPr>
        <w:t>:</w:t>
      </w:r>
      <w:r w:rsidRPr="00241D74">
        <w:rPr>
          <w:rFonts w:eastAsia="宋体"/>
          <w:b/>
          <w:lang w:eastAsia="zh-CN"/>
        </w:rPr>
        <w:t xml:space="preserve"> </w:t>
      </w:r>
      <w:r w:rsidR="00546FD9">
        <w:rPr>
          <w:rFonts w:eastAsia="宋体"/>
          <w:b/>
          <w:lang w:eastAsia="zh-CN"/>
        </w:rPr>
        <w:t>Packet duplication across legs shall be supported in a multi-connectivity configuration in NR.</w:t>
      </w:r>
    </w:p>
    <w:p w:rsidR="008276E6" w:rsidRDefault="008276E6" w:rsidP="00B32DE9">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2</w:t>
      </w:r>
      <w:r w:rsidRPr="00241D74">
        <w:rPr>
          <w:rFonts w:eastAsia="宋体" w:hint="eastAsia"/>
          <w:b/>
          <w:lang w:eastAsia="zh-CN"/>
        </w:rPr>
        <w:t>:</w:t>
      </w:r>
      <w:r w:rsidRPr="00241D74">
        <w:rPr>
          <w:rFonts w:eastAsia="宋体"/>
          <w:b/>
          <w:lang w:eastAsia="zh-CN"/>
        </w:rPr>
        <w:t xml:space="preserve"> </w:t>
      </w:r>
      <w:r>
        <w:rPr>
          <w:rFonts w:eastAsia="宋体"/>
          <w:b/>
          <w:lang w:eastAsia="zh-CN"/>
        </w:rPr>
        <w:t>Packet duplication across component carriers shall be supported in a carrier aggregation configuration in NR.</w:t>
      </w:r>
    </w:p>
    <w:p w:rsidR="00B32DE9" w:rsidRDefault="00B32DE9" w:rsidP="00B32DE9">
      <w:pPr>
        <w:pStyle w:val="Heading1"/>
        <w:jc w:val="both"/>
      </w:pPr>
      <w:r>
        <w:t>Conclusion</w:t>
      </w:r>
    </w:p>
    <w:p w:rsidR="00B32DE9" w:rsidRDefault="00B32DE9" w:rsidP="00B32DE9">
      <w:pPr>
        <w:pStyle w:val="BodyText"/>
        <w:rPr>
          <w:rFonts w:eastAsia="宋体"/>
          <w:lang w:eastAsia="zh-CN"/>
        </w:rPr>
      </w:pPr>
      <w:r>
        <w:rPr>
          <w:lang w:eastAsia="zh-CN"/>
        </w:rPr>
        <w:t xml:space="preserve">This contribution proposes </w:t>
      </w:r>
      <w:r w:rsidR="00546FD9">
        <w:rPr>
          <w:lang w:eastAsia="zh-CN"/>
        </w:rPr>
        <w:t xml:space="preserve">capturing studying packet duplication across legs in </w:t>
      </w:r>
      <w:r w:rsidR="008276E6">
        <w:rPr>
          <w:lang w:eastAsia="zh-CN"/>
        </w:rPr>
        <w:t>both</w:t>
      </w:r>
      <w:r w:rsidR="00546FD9">
        <w:rPr>
          <w:lang w:eastAsia="zh-CN"/>
        </w:rPr>
        <w:t xml:space="preserve"> multi-connectivity configuration</w:t>
      </w:r>
      <w:r w:rsidR="002C2DF7">
        <w:rPr>
          <w:lang w:eastAsia="zh-CN"/>
        </w:rPr>
        <w:t xml:space="preserve"> </w:t>
      </w:r>
      <w:r w:rsidR="008276E6">
        <w:rPr>
          <w:lang w:eastAsia="zh-CN"/>
        </w:rPr>
        <w:t xml:space="preserve">and carrier aggregation </w:t>
      </w:r>
      <w:r w:rsidR="002C2DF7">
        <w:rPr>
          <w:lang w:eastAsia="zh-CN"/>
        </w:rPr>
        <w:t>for NR:</w:t>
      </w:r>
    </w:p>
    <w:p w:rsidR="002C2DF7" w:rsidRDefault="002C2DF7" w:rsidP="002C2DF7">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1</w:t>
      </w:r>
      <w:r w:rsidRPr="00241D74">
        <w:rPr>
          <w:rFonts w:eastAsia="宋体" w:hint="eastAsia"/>
          <w:b/>
          <w:lang w:eastAsia="zh-CN"/>
        </w:rPr>
        <w:t>:</w:t>
      </w:r>
      <w:r w:rsidRPr="00241D74">
        <w:rPr>
          <w:rFonts w:eastAsia="宋体"/>
          <w:b/>
          <w:lang w:eastAsia="zh-CN"/>
        </w:rPr>
        <w:t xml:space="preserve"> </w:t>
      </w:r>
      <w:r>
        <w:rPr>
          <w:rFonts w:eastAsia="宋体"/>
          <w:b/>
          <w:lang w:eastAsia="zh-CN"/>
        </w:rPr>
        <w:t>Packet duplication across legs shall be supported in a multi-connectivity configuration in NR.</w:t>
      </w:r>
    </w:p>
    <w:p w:rsidR="008276E6" w:rsidRDefault="008276E6" w:rsidP="002C2DF7">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2</w:t>
      </w:r>
      <w:r w:rsidRPr="00241D74">
        <w:rPr>
          <w:rFonts w:eastAsia="宋体" w:hint="eastAsia"/>
          <w:b/>
          <w:lang w:eastAsia="zh-CN"/>
        </w:rPr>
        <w:t>:</w:t>
      </w:r>
      <w:r w:rsidRPr="00241D74">
        <w:rPr>
          <w:rFonts w:eastAsia="宋体"/>
          <w:b/>
          <w:lang w:eastAsia="zh-CN"/>
        </w:rPr>
        <w:t xml:space="preserve"> </w:t>
      </w:r>
      <w:r>
        <w:rPr>
          <w:rFonts w:eastAsia="宋体"/>
          <w:b/>
          <w:lang w:eastAsia="zh-CN"/>
        </w:rPr>
        <w:t>Packet duplication across component carriers shall be supported in a carrier aggregation configuration in NR.</w:t>
      </w:r>
    </w:p>
    <w:p w:rsidR="00B32DE9" w:rsidRDefault="00B32DE9" w:rsidP="00B32DE9">
      <w:pPr>
        <w:pStyle w:val="Heading1"/>
        <w:jc w:val="both"/>
      </w:pPr>
      <w:r>
        <w:lastRenderedPageBreak/>
        <w:t>References</w:t>
      </w:r>
    </w:p>
    <w:p w:rsidR="008276E6" w:rsidRPr="008276E6" w:rsidRDefault="008276E6" w:rsidP="008276E6">
      <w:pPr>
        <w:widowControl w:val="0"/>
        <w:numPr>
          <w:ilvl w:val="0"/>
          <w:numId w:val="3"/>
        </w:numPr>
        <w:jc w:val="both"/>
        <w:rPr>
          <w:rFonts w:eastAsia="宋体"/>
          <w:lang w:eastAsia="zh-CN"/>
        </w:rPr>
      </w:pPr>
      <w:bookmarkStart w:id="4" w:name="_Ref457817246"/>
      <w:r>
        <w:rPr>
          <w:rFonts w:eastAsia="宋体"/>
          <w:lang w:eastAsia="zh-CN"/>
        </w:rPr>
        <w:t>R2-16</w:t>
      </w:r>
      <w:r w:rsidR="007E307B">
        <w:rPr>
          <w:rFonts w:eastAsia="宋体"/>
          <w:lang w:eastAsia="zh-CN"/>
        </w:rPr>
        <w:t>7949</w:t>
      </w:r>
      <w:r>
        <w:rPr>
          <w:rFonts w:eastAsia="宋体"/>
          <w:lang w:eastAsia="zh-CN"/>
        </w:rPr>
        <w:t>, “NR latency analysis”</w:t>
      </w:r>
      <w:bookmarkStart w:id="5" w:name="_Ref465433158"/>
      <w:r>
        <w:rPr>
          <w:rFonts w:eastAsia="宋体"/>
          <w:lang w:eastAsia="zh-CN"/>
        </w:rPr>
        <w:t>, CATT</w:t>
      </w:r>
      <w:bookmarkEnd w:id="5"/>
    </w:p>
    <w:p w:rsidR="00B32DE9" w:rsidRDefault="00B32DE9" w:rsidP="00B32DE9">
      <w:pPr>
        <w:widowControl w:val="0"/>
        <w:numPr>
          <w:ilvl w:val="0"/>
          <w:numId w:val="3"/>
        </w:numPr>
        <w:jc w:val="both"/>
        <w:rPr>
          <w:rFonts w:eastAsia="宋体"/>
          <w:lang w:eastAsia="zh-CN"/>
        </w:rPr>
      </w:pPr>
      <w:bookmarkStart w:id="6" w:name="_Ref465434373"/>
      <w:r>
        <w:rPr>
          <w:rFonts w:eastAsia="宋体"/>
          <w:lang w:eastAsia="zh-CN"/>
        </w:rPr>
        <w:t>R2-16</w:t>
      </w:r>
      <w:r w:rsidR="00082BF4">
        <w:rPr>
          <w:rFonts w:eastAsia="宋体"/>
          <w:lang w:eastAsia="zh-CN"/>
        </w:rPr>
        <w:t>6100, “</w:t>
      </w:r>
      <w:r w:rsidR="00082BF4" w:rsidRPr="00082BF4">
        <w:rPr>
          <w:rFonts w:eastAsia="宋体"/>
          <w:lang w:eastAsia="zh-CN"/>
        </w:rPr>
        <w:t>High Frequency NR RRC Mobility</w:t>
      </w:r>
      <w:r w:rsidR="00082BF4">
        <w:rPr>
          <w:rFonts w:eastAsia="宋体"/>
          <w:lang w:eastAsia="zh-CN"/>
        </w:rPr>
        <w:t>”</w:t>
      </w:r>
      <w:r w:rsidR="009B47CE">
        <w:rPr>
          <w:rFonts w:eastAsia="宋体"/>
          <w:lang w:eastAsia="zh-CN"/>
        </w:rPr>
        <w:t>,</w:t>
      </w:r>
      <w:r w:rsidR="00082BF4">
        <w:rPr>
          <w:rFonts w:eastAsia="宋体"/>
          <w:lang w:eastAsia="zh-CN"/>
        </w:rPr>
        <w:t xml:space="preserve"> </w:t>
      </w:r>
      <w:r w:rsidR="00082BF4" w:rsidRPr="00082BF4">
        <w:rPr>
          <w:rFonts w:eastAsia="宋体"/>
          <w:lang w:eastAsia="zh-CN"/>
        </w:rPr>
        <w:t>Samsung Electronics Co., Ltd</w:t>
      </w:r>
      <w:bookmarkEnd w:id="4"/>
      <w:bookmarkEnd w:id="6"/>
    </w:p>
    <w:p w:rsidR="00B915FB" w:rsidRDefault="009B47CE" w:rsidP="00B32DE9">
      <w:pPr>
        <w:widowControl w:val="0"/>
        <w:numPr>
          <w:ilvl w:val="0"/>
          <w:numId w:val="3"/>
        </w:numPr>
        <w:jc w:val="both"/>
        <w:rPr>
          <w:rFonts w:eastAsia="宋体"/>
          <w:lang w:eastAsia="zh-CN"/>
        </w:rPr>
      </w:pPr>
      <w:r>
        <w:rPr>
          <w:rFonts w:eastAsia="宋体"/>
          <w:lang w:eastAsia="zh-CN"/>
        </w:rPr>
        <w:t>R2-164755, “</w:t>
      </w:r>
      <w:r w:rsidRPr="009B47CE">
        <w:rPr>
          <w:rFonts w:eastAsia="宋体"/>
          <w:lang w:eastAsia="zh-CN"/>
        </w:rPr>
        <w:t>Implications of High Frequency Bands on Mobility</w:t>
      </w:r>
      <w:r>
        <w:rPr>
          <w:rFonts w:eastAsia="宋体"/>
          <w:lang w:eastAsia="zh-CN"/>
        </w:rPr>
        <w:t xml:space="preserve">”, </w:t>
      </w:r>
      <w:r w:rsidRPr="009B47CE">
        <w:rPr>
          <w:rFonts w:eastAsia="宋体"/>
          <w:lang w:eastAsia="zh-CN"/>
        </w:rPr>
        <w:t>Nokia, Alcatel-Lucent Shanghai Bell</w:t>
      </w:r>
    </w:p>
    <w:p w:rsidR="00D475EB" w:rsidRDefault="00B915FB" w:rsidP="00B32DE9">
      <w:pPr>
        <w:widowControl w:val="0"/>
        <w:numPr>
          <w:ilvl w:val="0"/>
          <w:numId w:val="3"/>
        </w:numPr>
        <w:jc w:val="both"/>
        <w:rPr>
          <w:rFonts w:eastAsia="宋体"/>
          <w:lang w:eastAsia="zh-CN"/>
        </w:rPr>
      </w:pPr>
      <w:r>
        <w:rPr>
          <w:rFonts w:eastAsia="宋体"/>
          <w:lang w:eastAsia="zh-CN"/>
        </w:rPr>
        <w:t>R2-165585, “</w:t>
      </w:r>
      <w:r w:rsidRPr="00B915FB">
        <w:rPr>
          <w:rFonts w:eastAsia="宋体"/>
          <w:lang w:eastAsia="zh-CN"/>
        </w:rPr>
        <w:t>General aspects for NR HF cell</w:t>
      </w:r>
      <w:r>
        <w:rPr>
          <w:rFonts w:eastAsia="宋体"/>
          <w:lang w:eastAsia="zh-CN"/>
        </w:rPr>
        <w:t>”</w:t>
      </w:r>
      <w:r w:rsidR="00D475EB">
        <w:rPr>
          <w:rFonts w:eastAsia="宋体"/>
          <w:lang w:eastAsia="zh-CN"/>
        </w:rPr>
        <w:t>,</w:t>
      </w:r>
      <w:r>
        <w:rPr>
          <w:rFonts w:eastAsia="宋体"/>
          <w:lang w:eastAsia="zh-CN"/>
        </w:rPr>
        <w:t xml:space="preserve"> </w:t>
      </w:r>
      <w:r w:rsidRPr="00B915FB">
        <w:rPr>
          <w:rFonts w:eastAsia="宋体"/>
          <w:lang w:eastAsia="zh-CN"/>
        </w:rPr>
        <w:t>Huawei, HiSilicon</w:t>
      </w:r>
    </w:p>
    <w:p w:rsidR="009B47CE" w:rsidRDefault="00D475EB" w:rsidP="00B32DE9">
      <w:pPr>
        <w:widowControl w:val="0"/>
        <w:numPr>
          <w:ilvl w:val="0"/>
          <w:numId w:val="3"/>
        </w:numPr>
        <w:jc w:val="both"/>
        <w:rPr>
          <w:rFonts w:eastAsia="宋体"/>
          <w:lang w:eastAsia="zh-CN"/>
        </w:rPr>
      </w:pPr>
      <w:bookmarkStart w:id="7" w:name="_Ref465091813"/>
      <w:r>
        <w:rPr>
          <w:rFonts w:eastAsia="宋体"/>
          <w:lang w:eastAsia="zh-CN"/>
        </w:rPr>
        <w:t>R2-163515, “</w:t>
      </w:r>
      <w:r w:rsidRPr="00D475EB">
        <w:rPr>
          <w:rFonts w:eastAsia="宋体"/>
          <w:lang w:eastAsia="zh-CN"/>
        </w:rPr>
        <w:t>Implications of High Frequency Bands on Mobility</w:t>
      </w:r>
      <w:r>
        <w:rPr>
          <w:rFonts w:eastAsia="宋体"/>
          <w:lang w:eastAsia="zh-CN"/>
        </w:rPr>
        <w:t xml:space="preserve">”, </w:t>
      </w:r>
      <w:r w:rsidRPr="00D475EB">
        <w:rPr>
          <w:rFonts w:eastAsia="宋体"/>
          <w:lang w:eastAsia="zh-CN"/>
        </w:rPr>
        <w:t>Nokia, Alcatel-Lucent Shanghai Bell</w:t>
      </w:r>
      <w:bookmarkEnd w:id="7"/>
    </w:p>
    <w:p w:rsidR="00943842" w:rsidRPr="00943842" w:rsidRDefault="00943842" w:rsidP="00943842">
      <w:pPr>
        <w:widowControl w:val="0"/>
        <w:numPr>
          <w:ilvl w:val="0"/>
          <w:numId w:val="3"/>
        </w:numPr>
        <w:jc w:val="both"/>
        <w:rPr>
          <w:rFonts w:eastAsia="宋体"/>
          <w:lang w:eastAsia="zh-CN"/>
        </w:rPr>
      </w:pPr>
      <w:bookmarkStart w:id="8" w:name="_Ref465419197"/>
      <w:r>
        <w:rPr>
          <w:rFonts w:eastAsia="宋体"/>
          <w:lang w:eastAsia="zh-CN"/>
        </w:rPr>
        <w:t>TR 38.900, “</w:t>
      </w:r>
      <w:r w:rsidRPr="00A45618">
        <w:rPr>
          <w:rFonts w:eastAsia="宋体"/>
          <w:lang w:eastAsia="zh-CN"/>
        </w:rPr>
        <w:t>Study on channel model for frequency spectrum above 6 GHz</w:t>
      </w:r>
      <w:r>
        <w:rPr>
          <w:rFonts w:eastAsia="宋体"/>
          <w:lang w:eastAsia="zh-CN"/>
        </w:rPr>
        <w:t>, release 14”, ETSI</w:t>
      </w:r>
      <w:bookmarkEnd w:id="8"/>
    </w:p>
    <w:p w:rsidR="00B32DE9" w:rsidRDefault="00B32DE9" w:rsidP="00B32DE9">
      <w:pPr>
        <w:widowControl w:val="0"/>
        <w:numPr>
          <w:ilvl w:val="0"/>
          <w:numId w:val="3"/>
        </w:numPr>
        <w:jc w:val="both"/>
        <w:rPr>
          <w:rFonts w:eastAsia="宋体"/>
          <w:lang w:eastAsia="zh-CN"/>
        </w:rPr>
      </w:pPr>
      <w:bookmarkStart w:id="9" w:name="_Ref462469362"/>
      <w:bookmarkStart w:id="10" w:name="_Ref457841619"/>
      <w:bookmarkStart w:id="11" w:name="_Ref457829238"/>
      <w:r>
        <w:rPr>
          <w:rFonts w:eastAsia="宋体"/>
          <w:lang w:eastAsia="zh-CN"/>
        </w:rPr>
        <w:t>R2-16</w:t>
      </w:r>
      <w:r w:rsidR="00082BF4">
        <w:rPr>
          <w:rFonts w:eastAsia="宋体"/>
          <w:lang w:eastAsia="zh-CN"/>
        </w:rPr>
        <w:t>6784</w:t>
      </w:r>
      <w:r>
        <w:rPr>
          <w:rFonts w:eastAsia="宋体"/>
          <w:lang w:eastAsia="zh-CN"/>
        </w:rPr>
        <w:t>, “</w:t>
      </w:r>
      <w:r w:rsidR="00082BF4" w:rsidRPr="00082BF4">
        <w:rPr>
          <w:rFonts w:eastAsia="宋体"/>
          <w:lang w:eastAsia="zh-CN"/>
        </w:rPr>
        <w:t>How to realize zero ms UP interruption in NR</w:t>
      </w:r>
      <w:r>
        <w:rPr>
          <w:rFonts w:eastAsia="宋体"/>
          <w:lang w:eastAsia="zh-CN"/>
        </w:rPr>
        <w:t xml:space="preserve">”, </w:t>
      </w:r>
      <w:r w:rsidR="00082BF4">
        <w:rPr>
          <w:rFonts w:eastAsia="宋体"/>
          <w:lang w:eastAsia="zh-CN"/>
        </w:rPr>
        <w:t>Ericsson</w:t>
      </w:r>
      <w:bookmarkEnd w:id="9"/>
      <w:r>
        <w:rPr>
          <w:rFonts w:eastAsia="宋体"/>
          <w:lang w:eastAsia="zh-CN"/>
        </w:rPr>
        <w:t xml:space="preserve"> </w:t>
      </w:r>
    </w:p>
    <w:p w:rsidR="00CA0963" w:rsidRPr="008276E6" w:rsidRDefault="00B32DE9" w:rsidP="008276E6">
      <w:pPr>
        <w:widowControl w:val="0"/>
        <w:numPr>
          <w:ilvl w:val="0"/>
          <w:numId w:val="3"/>
        </w:numPr>
        <w:jc w:val="both"/>
        <w:rPr>
          <w:rFonts w:eastAsia="宋体"/>
          <w:lang w:eastAsia="zh-CN"/>
        </w:rPr>
      </w:pPr>
      <w:bookmarkStart w:id="12" w:name="_Ref462469365"/>
      <w:r>
        <w:rPr>
          <w:rFonts w:eastAsia="宋体"/>
          <w:lang w:eastAsia="zh-CN"/>
        </w:rPr>
        <w:t>R2-16</w:t>
      </w:r>
      <w:r w:rsidR="00082BF4">
        <w:rPr>
          <w:rFonts w:eastAsia="宋体"/>
          <w:lang w:eastAsia="zh-CN"/>
        </w:rPr>
        <w:t>7004</w:t>
      </w:r>
      <w:r>
        <w:rPr>
          <w:rFonts w:eastAsia="宋体"/>
          <w:lang w:eastAsia="zh-CN"/>
        </w:rPr>
        <w:t>, “</w:t>
      </w:r>
      <w:r w:rsidR="00082BF4">
        <w:rPr>
          <w:rFonts w:eastAsia="宋体"/>
          <w:lang w:eastAsia="zh-CN"/>
        </w:rPr>
        <w:t>Discussion on mobility for URLLC</w:t>
      </w:r>
      <w:r>
        <w:rPr>
          <w:rFonts w:eastAsia="宋体"/>
          <w:lang w:eastAsia="zh-CN"/>
        </w:rPr>
        <w:t xml:space="preserve">”, </w:t>
      </w:r>
      <w:r w:rsidR="00082BF4" w:rsidRPr="00082BF4">
        <w:rPr>
          <w:rFonts w:eastAsia="宋体"/>
          <w:lang w:eastAsia="zh-CN"/>
        </w:rPr>
        <w:t>Huawei, HiSilicon</w:t>
      </w:r>
      <w:bookmarkEnd w:id="10"/>
      <w:bookmarkEnd w:id="11"/>
      <w:bookmarkEnd w:id="12"/>
    </w:p>
    <w:sectPr w:rsidR="00CA0963" w:rsidRPr="008276E6"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2F6A" w:rsidRDefault="00CF2F6A">
      <w:r>
        <w:separator/>
      </w:r>
    </w:p>
  </w:endnote>
  <w:endnote w:type="continuationSeparator" w:id="0">
    <w:p w:rsidR="00CF2F6A" w:rsidRDefault="00CF2F6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530A31"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end"/>
    </w:r>
  </w:p>
  <w:p w:rsidR="003B2C89" w:rsidRDefault="003B2C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530A31"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separate"/>
    </w:r>
    <w:r w:rsidR="00A80705">
      <w:rPr>
        <w:rStyle w:val="PageNumber"/>
        <w:noProof/>
      </w:rPr>
      <w:t>1</w:t>
    </w:r>
    <w:r>
      <w:rPr>
        <w:rStyle w:val="PageNumber"/>
      </w:rPr>
      <w:fldChar w:fldCharType="end"/>
    </w:r>
  </w:p>
  <w:p w:rsidR="003B2C89" w:rsidRPr="00977F1F" w:rsidRDefault="003B2C89" w:rsidP="00D2528A">
    <w:pPr>
      <w:pStyle w:val="Footer"/>
      <w:tabs>
        <w:tab w:val="left" w:pos="2552"/>
      </w:tabs>
      <w:rPr>
        <w:rFonts w:eastAsia="宋体"/>
        <w:lang w:eastAsia="zh-CN"/>
      </w:rPr>
    </w:pPr>
    <w:r w:rsidRPr="00D2528A">
      <w:rPr>
        <w:rFonts w:eastAsia="宋体"/>
        <w:lang w:eastAsia="zh-CN"/>
      </w:rPr>
      <w:t>R2-16</w:t>
    </w:r>
    <w:r w:rsidR="007E307B">
      <w:rPr>
        <w:rFonts w:eastAsia="宋体"/>
        <w:lang w:eastAsia="zh-CN"/>
      </w:rPr>
      <w:t>7947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2F6A" w:rsidRDefault="00CF2F6A">
      <w:r>
        <w:separator/>
      </w:r>
    </w:p>
  </w:footnote>
  <w:footnote w:type="continuationSeparator" w:id="0">
    <w:p w:rsidR="00CF2F6A" w:rsidRDefault="00CF2F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3B2C8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67216"/>
    <w:multiLevelType w:val="hybridMultilevel"/>
    <w:tmpl w:val="BEA410C4"/>
    <w:lvl w:ilvl="0" w:tplc="6AACC81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4">
    <w:nsid w:val="407F0E4B"/>
    <w:multiLevelType w:val="hybridMultilevel"/>
    <w:tmpl w:val="07245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43E2FE2"/>
    <w:multiLevelType w:val="hybridMultilevel"/>
    <w:tmpl w:val="68A26E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9D313F"/>
    <w:multiLevelType w:val="hybridMultilevel"/>
    <w:tmpl w:val="75887E94"/>
    <w:lvl w:ilvl="0" w:tplc="59081B5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8"/>
  </w:num>
  <w:num w:numId="6">
    <w:abstractNumId w:val="13"/>
  </w:num>
  <w:num w:numId="7">
    <w:abstractNumId w:val="1"/>
  </w:num>
  <w:num w:numId="8">
    <w:abstractNumId w:val="3"/>
  </w:num>
  <w:num w:numId="9">
    <w:abstractNumId w:val="10"/>
  </w:num>
  <w:num w:numId="10">
    <w:abstractNumId w:val="9"/>
  </w:num>
  <w:num w:numId="11">
    <w:abstractNumId w:val="6"/>
  </w:num>
  <w:num w:numId="12">
    <w:abstractNumId w:val="4"/>
  </w:num>
  <w:num w:numId="13">
    <w:abstractNumId w:val="7"/>
  </w:num>
  <w:num w:numId="14">
    <w:abstractNumId w:val="11"/>
  </w:num>
  <w:num w:numId="15">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bordersDoNotSurroundHeader/>
  <w:bordersDoNotSurroundFooter/>
  <w:stylePaneFormatFilter w:val="3F01"/>
  <w:trackRevisions/>
  <w:defaultTabStop w:val="720"/>
  <w:characterSpacingControl w:val="doNotCompress"/>
  <w:hdrShapeDefaults>
    <o:shapedefaults v:ext="edit" spidmax="123906"/>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1CE"/>
    <w:rsid w:val="000116A5"/>
    <w:rsid w:val="00016AC6"/>
    <w:rsid w:val="00016D97"/>
    <w:rsid w:val="0002102E"/>
    <w:rsid w:val="0002195F"/>
    <w:rsid w:val="00023160"/>
    <w:rsid w:val="00026A53"/>
    <w:rsid w:val="00034856"/>
    <w:rsid w:val="000417EB"/>
    <w:rsid w:val="000426EE"/>
    <w:rsid w:val="000443DE"/>
    <w:rsid w:val="000466C6"/>
    <w:rsid w:val="0005366E"/>
    <w:rsid w:val="00055E49"/>
    <w:rsid w:val="00060DF6"/>
    <w:rsid w:val="0006264B"/>
    <w:rsid w:val="00063313"/>
    <w:rsid w:val="00071D25"/>
    <w:rsid w:val="0007286D"/>
    <w:rsid w:val="000731F9"/>
    <w:rsid w:val="000738D9"/>
    <w:rsid w:val="00073E18"/>
    <w:rsid w:val="00074227"/>
    <w:rsid w:val="000749EF"/>
    <w:rsid w:val="00075D35"/>
    <w:rsid w:val="00076E3A"/>
    <w:rsid w:val="00077DE6"/>
    <w:rsid w:val="000814E3"/>
    <w:rsid w:val="00082BF4"/>
    <w:rsid w:val="00083725"/>
    <w:rsid w:val="00083BC8"/>
    <w:rsid w:val="000840AF"/>
    <w:rsid w:val="00084510"/>
    <w:rsid w:val="000845DE"/>
    <w:rsid w:val="0008685F"/>
    <w:rsid w:val="00086AEE"/>
    <w:rsid w:val="00090158"/>
    <w:rsid w:val="000909F5"/>
    <w:rsid w:val="000931F4"/>
    <w:rsid w:val="00093E9F"/>
    <w:rsid w:val="000A380C"/>
    <w:rsid w:val="000A5653"/>
    <w:rsid w:val="000B0C8C"/>
    <w:rsid w:val="000B3216"/>
    <w:rsid w:val="000C06E1"/>
    <w:rsid w:val="000C53A4"/>
    <w:rsid w:val="000C633B"/>
    <w:rsid w:val="000D2630"/>
    <w:rsid w:val="000D36D0"/>
    <w:rsid w:val="000D5C4A"/>
    <w:rsid w:val="000E06BD"/>
    <w:rsid w:val="000E11DB"/>
    <w:rsid w:val="000E3740"/>
    <w:rsid w:val="000E3AE2"/>
    <w:rsid w:val="000E557C"/>
    <w:rsid w:val="000F1939"/>
    <w:rsid w:val="000F1FE3"/>
    <w:rsid w:val="000F2438"/>
    <w:rsid w:val="000F26CF"/>
    <w:rsid w:val="000F3789"/>
    <w:rsid w:val="000F3D9B"/>
    <w:rsid w:val="000F5484"/>
    <w:rsid w:val="000F54CB"/>
    <w:rsid w:val="000F68BE"/>
    <w:rsid w:val="000F6B0D"/>
    <w:rsid w:val="000F6FF6"/>
    <w:rsid w:val="00100319"/>
    <w:rsid w:val="001008CF"/>
    <w:rsid w:val="001022DB"/>
    <w:rsid w:val="00103048"/>
    <w:rsid w:val="001034FB"/>
    <w:rsid w:val="00105570"/>
    <w:rsid w:val="00107F1D"/>
    <w:rsid w:val="001102F6"/>
    <w:rsid w:val="00111A44"/>
    <w:rsid w:val="00114951"/>
    <w:rsid w:val="00115CE3"/>
    <w:rsid w:val="00123291"/>
    <w:rsid w:val="001267F9"/>
    <w:rsid w:val="001300EB"/>
    <w:rsid w:val="001318F6"/>
    <w:rsid w:val="00131986"/>
    <w:rsid w:val="0013363D"/>
    <w:rsid w:val="001355FD"/>
    <w:rsid w:val="00136678"/>
    <w:rsid w:val="001407A4"/>
    <w:rsid w:val="001414F8"/>
    <w:rsid w:val="00143AAA"/>
    <w:rsid w:val="00143E94"/>
    <w:rsid w:val="00144D13"/>
    <w:rsid w:val="0014512D"/>
    <w:rsid w:val="001469E3"/>
    <w:rsid w:val="001509C6"/>
    <w:rsid w:val="00156119"/>
    <w:rsid w:val="001605FD"/>
    <w:rsid w:val="001625EC"/>
    <w:rsid w:val="001632A1"/>
    <w:rsid w:val="00164894"/>
    <w:rsid w:val="00165B2B"/>
    <w:rsid w:val="00170391"/>
    <w:rsid w:val="0017068B"/>
    <w:rsid w:val="00171E5B"/>
    <w:rsid w:val="00172CA2"/>
    <w:rsid w:val="001755AA"/>
    <w:rsid w:val="00176220"/>
    <w:rsid w:val="001824D3"/>
    <w:rsid w:val="0018252A"/>
    <w:rsid w:val="001826BA"/>
    <w:rsid w:val="0018753B"/>
    <w:rsid w:val="001919BB"/>
    <w:rsid w:val="00193206"/>
    <w:rsid w:val="00197CE5"/>
    <w:rsid w:val="001A08B0"/>
    <w:rsid w:val="001A251B"/>
    <w:rsid w:val="001A3F69"/>
    <w:rsid w:val="001A7CF7"/>
    <w:rsid w:val="001B220B"/>
    <w:rsid w:val="001B3C20"/>
    <w:rsid w:val="001B689A"/>
    <w:rsid w:val="001B7232"/>
    <w:rsid w:val="001C2710"/>
    <w:rsid w:val="001C29A5"/>
    <w:rsid w:val="001C3652"/>
    <w:rsid w:val="001C5D4D"/>
    <w:rsid w:val="001D20D5"/>
    <w:rsid w:val="001D39E0"/>
    <w:rsid w:val="001D3B73"/>
    <w:rsid w:val="001D3C3E"/>
    <w:rsid w:val="001D3D93"/>
    <w:rsid w:val="001D50DB"/>
    <w:rsid w:val="001D533D"/>
    <w:rsid w:val="001E00B5"/>
    <w:rsid w:val="001E2A0B"/>
    <w:rsid w:val="001E44AD"/>
    <w:rsid w:val="001E7EDF"/>
    <w:rsid w:val="001F3687"/>
    <w:rsid w:val="001F3B2D"/>
    <w:rsid w:val="001F4751"/>
    <w:rsid w:val="001F4796"/>
    <w:rsid w:val="001F630F"/>
    <w:rsid w:val="00200147"/>
    <w:rsid w:val="0020399E"/>
    <w:rsid w:val="00204504"/>
    <w:rsid w:val="002048B9"/>
    <w:rsid w:val="0020540C"/>
    <w:rsid w:val="0020799E"/>
    <w:rsid w:val="0021714F"/>
    <w:rsid w:val="00220678"/>
    <w:rsid w:val="00223E82"/>
    <w:rsid w:val="00224693"/>
    <w:rsid w:val="0022483E"/>
    <w:rsid w:val="00226FCE"/>
    <w:rsid w:val="00230076"/>
    <w:rsid w:val="00231AF8"/>
    <w:rsid w:val="00231E3A"/>
    <w:rsid w:val="00232A82"/>
    <w:rsid w:val="00233084"/>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8B0"/>
    <w:rsid w:val="00264F8D"/>
    <w:rsid w:val="002730A9"/>
    <w:rsid w:val="00275303"/>
    <w:rsid w:val="00275C22"/>
    <w:rsid w:val="002767E1"/>
    <w:rsid w:val="00277A2C"/>
    <w:rsid w:val="0028012E"/>
    <w:rsid w:val="00287686"/>
    <w:rsid w:val="002911A8"/>
    <w:rsid w:val="002935D4"/>
    <w:rsid w:val="00297960"/>
    <w:rsid w:val="00297FE2"/>
    <w:rsid w:val="002A1CAD"/>
    <w:rsid w:val="002A50CB"/>
    <w:rsid w:val="002A6AC0"/>
    <w:rsid w:val="002A773B"/>
    <w:rsid w:val="002B01A8"/>
    <w:rsid w:val="002B0640"/>
    <w:rsid w:val="002B1D7C"/>
    <w:rsid w:val="002B3272"/>
    <w:rsid w:val="002B35EC"/>
    <w:rsid w:val="002B3844"/>
    <w:rsid w:val="002B3B6A"/>
    <w:rsid w:val="002B4115"/>
    <w:rsid w:val="002B72C2"/>
    <w:rsid w:val="002C133C"/>
    <w:rsid w:val="002C1B2F"/>
    <w:rsid w:val="002C224A"/>
    <w:rsid w:val="002C2DF7"/>
    <w:rsid w:val="002C5799"/>
    <w:rsid w:val="002C6318"/>
    <w:rsid w:val="002D0613"/>
    <w:rsid w:val="002D0B13"/>
    <w:rsid w:val="002D3153"/>
    <w:rsid w:val="002D4C07"/>
    <w:rsid w:val="002E21D0"/>
    <w:rsid w:val="002E7146"/>
    <w:rsid w:val="002F0036"/>
    <w:rsid w:val="002F3D46"/>
    <w:rsid w:val="002F4476"/>
    <w:rsid w:val="002F5DAC"/>
    <w:rsid w:val="002F7A6B"/>
    <w:rsid w:val="00300156"/>
    <w:rsid w:val="003004BB"/>
    <w:rsid w:val="00302017"/>
    <w:rsid w:val="00302495"/>
    <w:rsid w:val="003040C4"/>
    <w:rsid w:val="00304280"/>
    <w:rsid w:val="0030514F"/>
    <w:rsid w:val="0030542F"/>
    <w:rsid w:val="00305A96"/>
    <w:rsid w:val="003076C6"/>
    <w:rsid w:val="0031147B"/>
    <w:rsid w:val="00312265"/>
    <w:rsid w:val="003161D3"/>
    <w:rsid w:val="00316C46"/>
    <w:rsid w:val="003175DE"/>
    <w:rsid w:val="00317847"/>
    <w:rsid w:val="00321FCD"/>
    <w:rsid w:val="003227E6"/>
    <w:rsid w:val="00325078"/>
    <w:rsid w:val="0032556F"/>
    <w:rsid w:val="00331FE5"/>
    <w:rsid w:val="0033289C"/>
    <w:rsid w:val="00333A79"/>
    <w:rsid w:val="00334ECA"/>
    <w:rsid w:val="00337D96"/>
    <w:rsid w:val="00344658"/>
    <w:rsid w:val="003460C5"/>
    <w:rsid w:val="00346C9B"/>
    <w:rsid w:val="00346CFA"/>
    <w:rsid w:val="00354B22"/>
    <w:rsid w:val="0035585A"/>
    <w:rsid w:val="00360649"/>
    <w:rsid w:val="00366E92"/>
    <w:rsid w:val="003676A7"/>
    <w:rsid w:val="00371338"/>
    <w:rsid w:val="00371A4B"/>
    <w:rsid w:val="003727A3"/>
    <w:rsid w:val="00372B86"/>
    <w:rsid w:val="00376BAC"/>
    <w:rsid w:val="00381ACD"/>
    <w:rsid w:val="00385067"/>
    <w:rsid w:val="003870EF"/>
    <w:rsid w:val="00391A86"/>
    <w:rsid w:val="0039248B"/>
    <w:rsid w:val="00393474"/>
    <w:rsid w:val="00393B83"/>
    <w:rsid w:val="003949ED"/>
    <w:rsid w:val="003A1B34"/>
    <w:rsid w:val="003A6A56"/>
    <w:rsid w:val="003A7426"/>
    <w:rsid w:val="003A77AA"/>
    <w:rsid w:val="003A787B"/>
    <w:rsid w:val="003B2C89"/>
    <w:rsid w:val="003B4341"/>
    <w:rsid w:val="003B4813"/>
    <w:rsid w:val="003B56E7"/>
    <w:rsid w:val="003B6D8C"/>
    <w:rsid w:val="003C370B"/>
    <w:rsid w:val="003C5336"/>
    <w:rsid w:val="003C5ECB"/>
    <w:rsid w:val="003C7460"/>
    <w:rsid w:val="003C7EE9"/>
    <w:rsid w:val="003D4443"/>
    <w:rsid w:val="003D53D6"/>
    <w:rsid w:val="003D731F"/>
    <w:rsid w:val="003D798E"/>
    <w:rsid w:val="003E3623"/>
    <w:rsid w:val="003E3960"/>
    <w:rsid w:val="003E46EF"/>
    <w:rsid w:val="003E558B"/>
    <w:rsid w:val="003E6457"/>
    <w:rsid w:val="003F01D8"/>
    <w:rsid w:val="003F1DDA"/>
    <w:rsid w:val="003F22D6"/>
    <w:rsid w:val="003F2E6A"/>
    <w:rsid w:val="003F33E9"/>
    <w:rsid w:val="003F3A87"/>
    <w:rsid w:val="003F4C5F"/>
    <w:rsid w:val="003F7E4C"/>
    <w:rsid w:val="00400787"/>
    <w:rsid w:val="004012A3"/>
    <w:rsid w:val="00403E26"/>
    <w:rsid w:val="004074AB"/>
    <w:rsid w:val="0040751B"/>
    <w:rsid w:val="00411B29"/>
    <w:rsid w:val="00412E0F"/>
    <w:rsid w:val="00414A8B"/>
    <w:rsid w:val="00416651"/>
    <w:rsid w:val="0041681C"/>
    <w:rsid w:val="00421F41"/>
    <w:rsid w:val="0042314D"/>
    <w:rsid w:val="004252DA"/>
    <w:rsid w:val="00427D37"/>
    <w:rsid w:val="004305A9"/>
    <w:rsid w:val="004305BF"/>
    <w:rsid w:val="00430DEC"/>
    <w:rsid w:val="00432FFC"/>
    <w:rsid w:val="00435162"/>
    <w:rsid w:val="004372B7"/>
    <w:rsid w:val="004425D5"/>
    <w:rsid w:val="00442CF6"/>
    <w:rsid w:val="0044364A"/>
    <w:rsid w:val="00443A04"/>
    <w:rsid w:val="00444035"/>
    <w:rsid w:val="0044447F"/>
    <w:rsid w:val="004459DC"/>
    <w:rsid w:val="004508C9"/>
    <w:rsid w:val="00453F03"/>
    <w:rsid w:val="00462591"/>
    <w:rsid w:val="004651AA"/>
    <w:rsid w:val="0046780F"/>
    <w:rsid w:val="00470486"/>
    <w:rsid w:val="004706C8"/>
    <w:rsid w:val="00472079"/>
    <w:rsid w:val="004738E9"/>
    <w:rsid w:val="00475EB7"/>
    <w:rsid w:val="0047670A"/>
    <w:rsid w:val="0047727E"/>
    <w:rsid w:val="0048109F"/>
    <w:rsid w:val="0048743A"/>
    <w:rsid w:val="004901FA"/>
    <w:rsid w:val="00491267"/>
    <w:rsid w:val="004914F5"/>
    <w:rsid w:val="00494422"/>
    <w:rsid w:val="00495AD0"/>
    <w:rsid w:val="004A2A53"/>
    <w:rsid w:val="004A3310"/>
    <w:rsid w:val="004A3AC1"/>
    <w:rsid w:val="004A413B"/>
    <w:rsid w:val="004A41A6"/>
    <w:rsid w:val="004A4A2F"/>
    <w:rsid w:val="004A4CAE"/>
    <w:rsid w:val="004B08A0"/>
    <w:rsid w:val="004B31C0"/>
    <w:rsid w:val="004B5344"/>
    <w:rsid w:val="004B54CB"/>
    <w:rsid w:val="004B571B"/>
    <w:rsid w:val="004B5C54"/>
    <w:rsid w:val="004B64D6"/>
    <w:rsid w:val="004C0C53"/>
    <w:rsid w:val="004C1F3A"/>
    <w:rsid w:val="004C3BD1"/>
    <w:rsid w:val="004C6F5C"/>
    <w:rsid w:val="004C7C4D"/>
    <w:rsid w:val="004D1079"/>
    <w:rsid w:val="004D15C4"/>
    <w:rsid w:val="004D51F5"/>
    <w:rsid w:val="004E39A0"/>
    <w:rsid w:val="004E559C"/>
    <w:rsid w:val="004E6875"/>
    <w:rsid w:val="004E6AB1"/>
    <w:rsid w:val="004E7D81"/>
    <w:rsid w:val="004F11C0"/>
    <w:rsid w:val="004F2B3E"/>
    <w:rsid w:val="004F7427"/>
    <w:rsid w:val="004F753A"/>
    <w:rsid w:val="004F78EE"/>
    <w:rsid w:val="005026EB"/>
    <w:rsid w:val="00502885"/>
    <w:rsid w:val="00503553"/>
    <w:rsid w:val="0050419E"/>
    <w:rsid w:val="00505F66"/>
    <w:rsid w:val="00506AF7"/>
    <w:rsid w:val="00510A43"/>
    <w:rsid w:val="00510A94"/>
    <w:rsid w:val="005115BB"/>
    <w:rsid w:val="005135F6"/>
    <w:rsid w:val="00521459"/>
    <w:rsid w:val="00524141"/>
    <w:rsid w:val="00524B13"/>
    <w:rsid w:val="00530A31"/>
    <w:rsid w:val="00535AC2"/>
    <w:rsid w:val="00535FC6"/>
    <w:rsid w:val="00536D8A"/>
    <w:rsid w:val="0053735B"/>
    <w:rsid w:val="00540F5E"/>
    <w:rsid w:val="00543E75"/>
    <w:rsid w:val="005461F4"/>
    <w:rsid w:val="005466C8"/>
    <w:rsid w:val="00546EE4"/>
    <w:rsid w:val="00546FD9"/>
    <w:rsid w:val="00547E0E"/>
    <w:rsid w:val="00550CD6"/>
    <w:rsid w:val="00551747"/>
    <w:rsid w:val="00552A32"/>
    <w:rsid w:val="00552D8C"/>
    <w:rsid w:val="00553C36"/>
    <w:rsid w:val="00557CAE"/>
    <w:rsid w:val="0057340E"/>
    <w:rsid w:val="00575043"/>
    <w:rsid w:val="005860CF"/>
    <w:rsid w:val="005876CF"/>
    <w:rsid w:val="00590057"/>
    <w:rsid w:val="0059019D"/>
    <w:rsid w:val="00590EDD"/>
    <w:rsid w:val="005925D3"/>
    <w:rsid w:val="00597B97"/>
    <w:rsid w:val="005A3032"/>
    <w:rsid w:val="005A48F8"/>
    <w:rsid w:val="005A4D79"/>
    <w:rsid w:val="005A4E8D"/>
    <w:rsid w:val="005A5E82"/>
    <w:rsid w:val="005A7AE9"/>
    <w:rsid w:val="005B4296"/>
    <w:rsid w:val="005B61CA"/>
    <w:rsid w:val="005C1D15"/>
    <w:rsid w:val="005C239A"/>
    <w:rsid w:val="005C5ACE"/>
    <w:rsid w:val="005C6358"/>
    <w:rsid w:val="005C64F2"/>
    <w:rsid w:val="005C760C"/>
    <w:rsid w:val="005D1364"/>
    <w:rsid w:val="005D2DC0"/>
    <w:rsid w:val="005D688C"/>
    <w:rsid w:val="005D6DBE"/>
    <w:rsid w:val="005E008C"/>
    <w:rsid w:val="005E37D7"/>
    <w:rsid w:val="005E7FA3"/>
    <w:rsid w:val="005F0A13"/>
    <w:rsid w:val="005F15F1"/>
    <w:rsid w:val="005F19A7"/>
    <w:rsid w:val="005F2D82"/>
    <w:rsid w:val="005F3423"/>
    <w:rsid w:val="005F4625"/>
    <w:rsid w:val="005F4664"/>
    <w:rsid w:val="005F51EB"/>
    <w:rsid w:val="005F60B5"/>
    <w:rsid w:val="005F7084"/>
    <w:rsid w:val="00601BA2"/>
    <w:rsid w:val="00606434"/>
    <w:rsid w:val="00607988"/>
    <w:rsid w:val="00612DEB"/>
    <w:rsid w:val="00612E91"/>
    <w:rsid w:val="006146C3"/>
    <w:rsid w:val="00615340"/>
    <w:rsid w:val="006157AC"/>
    <w:rsid w:val="00615CF4"/>
    <w:rsid w:val="0062049D"/>
    <w:rsid w:val="006221B9"/>
    <w:rsid w:val="00623783"/>
    <w:rsid w:val="00624561"/>
    <w:rsid w:val="00633361"/>
    <w:rsid w:val="00641CF9"/>
    <w:rsid w:val="00641EC1"/>
    <w:rsid w:val="006446B7"/>
    <w:rsid w:val="00644ECC"/>
    <w:rsid w:val="00647E3E"/>
    <w:rsid w:val="006501AC"/>
    <w:rsid w:val="00651633"/>
    <w:rsid w:val="00653578"/>
    <w:rsid w:val="0065390E"/>
    <w:rsid w:val="006539DA"/>
    <w:rsid w:val="00653B73"/>
    <w:rsid w:val="006543C7"/>
    <w:rsid w:val="006553F9"/>
    <w:rsid w:val="0065548F"/>
    <w:rsid w:val="00660709"/>
    <w:rsid w:val="006609A4"/>
    <w:rsid w:val="006611C8"/>
    <w:rsid w:val="00662516"/>
    <w:rsid w:val="00662C19"/>
    <w:rsid w:val="006649BD"/>
    <w:rsid w:val="006670E4"/>
    <w:rsid w:val="006709B2"/>
    <w:rsid w:val="00672002"/>
    <w:rsid w:val="0067481C"/>
    <w:rsid w:val="00674F5B"/>
    <w:rsid w:val="00675144"/>
    <w:rsid w:val="00675153"/>
    <w:rsid w:val="00675C2D"/>
    <w:rsid w:val="0068036B"/>
    <w:rsid w:val="00680AE7"/>
    <w:rsid w:val="00681EAE"/>
    <w:rsid w:val="00682EC8"/>
    <w:rsid w:val="006843CB"/>
    <w:rsid w:val="00684C5B"/>
    <w:rsid w:val="0068718C"/>
    <w:rsid w:val="00691801"/>
    <w:rsid w:val="00692378"/>
    <w:rsid w:val="00695607"/>
    <w:rsid w:val="006970B3"/>
    <w:rsid w:val="006A0A68"/>
    <w:rsid w:val="006A0DD9"/>
    <w:rsid w:val="006A1411"/>
    <w:rsid w:val="006A2FE3"/>
    <w:rsid w:val="006A6262"/>
    <w:rsid w:val="006A771A"/>
    <w:rsid w:val="006B0D78"/>
    <w:rsid w:val="006B13A7"/>
    <w:rsid w:val="006B13E9"/>
    <w:rsid w:val="006B37EF"/>
    <w:rsid w:val="006B3F4D"/>
    <w:rsid w:val="006B4C95"/>
    <w:rsid w:val="006C095A"/>
    <w:rsid w:val="006C0F17"/>
    <w:rsid w:val="006C29BE"/>
    <w:rsid w:val="006C4AD0"/>
    <w:rsid w:val="006C5C4E"/>
    <w:rsid w:val="006D0C5F"/>
    <w:rsid w:val="006D1572"/>
    <w:rsid w:val="006D19A8"/>
    <w:rsid w:val="006D1D7B"/>
    <w:rsid w:val="006D684F"/>
    <w:rsid w:val="006D7B37"/>
    <w:rsid w:val="006E00B4"/>
    <w:rsid w:val="006E2A00"/>
    <w:rsid w:val="006E4576"/>
    <w:rsid w:val="006F1E59"/>
    <w:rsid w:val="006F209C"/>
    <w:rsid w:val="006F713D"/>
    <w:rsid w:val="007003D9"/>
    <w:rsid w:val="00700F99"/>
    <w:rsid w:val="00705DF6"/>
    <w:rsid w:val="00707278"/>
    <w:rsid w:val="007112CC"/>
    <w:rsid w:val="007167E2"/>
    <w:rsid w:val="0072118B"/>
    <w:rsid w:val="00721B42"/>
    <w:rsid w:val="00730802"/>
    <w:rsid w:val="00730B33"/>
    <w:rsid w:val="007322A1"/>
    <w:rsid w:val="0073366A"/>
    <w:rsid w:val="007406F6"/>
    <w:rsid w:val="00742363"/>
    <w:rsid w:val="00746B34"/>
    <w:rsid w:val="00747365"/>
    <w:rsid w:val="00747D25"/>
    <w:rsid w:val="007526A1"/>
    <w:rsid w:val="007530C0"/>
    <w:rsid w:val="007561BD"/>
    <w:rsid w:val="00756513"/>
    <w:rsid w:val="007567A2"/>
    <w:rsid w:val="00763FC4"/>
    <w:rsid w:val="00764EA3"/>
    <w:rsid w:val="007709DC"/>
    <w:rsid w:val="00773B4C"/>
    <w:rsid w:val="00776D50"/>
    <w:rsid w:val="00777365"/>
    <w:rsid w:val="00780DC4"/>
    <w:rsid w:val="00782844"/>
    <w:rsid w:val="00790A12"/>
    <w:rsid w:val="00791D8A"/>
    <w:rsid w:val="00796E0C"/>
    <w:rsid w:val="007A3615"/>
    <w:rsid w:val="007A5379"/>
    <w:rsid w:val="007A6698"/>
    <w:rsid w:val="007B23BC"/>
    <w:rsid w:val="007B3356"/>
    <w:rsid w:val="007B40BB"/>
    <w:rsid w:val="007B5618"/>
    <w:rsid w:val="007B59C8"/>
    <w:rsid w:val="007B68D8"/>
    <w:rsid w:val="007B6ABD"/>
    <w:rsid w:val="007B6E39"/>
    <w:rsid w:val="007C00F8"/>
    <w:rsid w:val="007C0477"/>
    <w:rsid w:val="007C04FC"/>
    <w:rsid w:val="007C207E"/>
    <w:rsid w:val="007C3966"/>
    <w:rsid w:val="007C683D"/>
    <w:rsid w:val="007D147D"/>
    <w:rsid w:val="007D1B0A"/>
    <w:rsid w:val="007D244D"/>
    <w:rsid w:val="007D5743"/>
    <w:rsid w:val="007D66F3"/>
    <w:rsid w:val="007E0C11"/>
    <w:rsid w:val="007E16C8"/>
    <w:rsid w:val="007E24C9"/>
    <w:rsid w:val="007E307B"/>
    <w:rsid w:val="007E3654"/>
    <w:rsid w:val="007E3A95"/>
    <w:rsid w:val="007E3D7F"/>
    <w:rsid w:val="007E7959"/>
    <w:rsid w:val="007E7A54"/>
    <w:rsid w:val="007F05FD"/>
    <w:rsid w:val="007F187F"/>
    <w:rsid w:val="007F27E9"/>
    <w:rsid w:val="007F52CE"/>
    <w:rsid w:val="007F54C9"/>
    <w:rsid w:val="007F7523"/>
    <w:rsid w:val="008020C0"/>
    <w:rsid w:val="00805C19"/>
    <w:rsid w:val="008062F2"/>
    <w:rsid w:val="00807723"/>
    <w:rsid w:val="00807F3C"/>
    <w:rsid w:val="0081014C"/>
    <w:rsid w:val="00810461"/>
    <w:rsid w:val="00810632"/>
    <w:rsid w:val="00812597"/>
    <w:rsid w:val="00813ED0"/>
    <w:rsid w:val="0081423F"/>
    <w:rsid w:val="00814D83"/>
    <w:rsid w:val="008220C0"/>
    <w:rsid w:val="00823B1D"/>
    <w:rsid w:val="008276E6"/>
    <w:rsid w:val="00827B7A"/>
    <w:rsid w:val="00827DAE"/>
    <w:rsid w:val="00827FC0"/>
    <w:rsid w:val="00831168"/>
    <w:rsid w:val="00833813"/>
    <w:rsid w:val="00842454"/>
    <w:rsid w:val="00843F3F"/>
    <w:rsid w:val="00844251"/>
    <w:rsid w:val="00845E32"/>
    <w:rsid w:val="00846FCE"/>
    <w:rsid w:val="00847E56"/>
    <w:rsid w:val="008502DA"/>
    <w:rsid w:val="00850CFB"/>
    <w:rsid w:val="00857EF9"/>
    <w:rsid w:val="008611CD"/>
    <w:rsid w:val="0086330D"/>
    <w:rsid w:val="0086798E"/>
    <w:rsid w:val="00871117"/>
    <w:rsid w:val="00875132"/>
    <w:rsid w:val="00881989"/>
    <w:rsid w:val="0088309F"/>
    <w:rsid w:val="00891487"/>
    <w:rsid w:val="00896A08"/>
    <w:rsid w:val="008A6A99"/>
    <w:rsid w:val="008A7A1D"/>
    <w:rsid w:val="008B18DC"/>
    <w:rsid w:val="008B193B"/>
    <w:rsid w:val="008B2B6B"/>
    <w:rsid w:val="008B6744"/>
    <w:rsid w:val="008B728D"/>
    <w:rsid w:val="008B7EA2"/>
    <w:rsid w:val="008C1807"/>
    <w:rsid w:val="008C3225"/>
    <w:rsid w:val="008C7F4D"/>
    <w:rsid w:val="008D402F"/>
    <w:rsid w:val="008D5AFF"/>
    <w:rsid w:val="008D5B41"/>
    <w:rsid w:val="008E074A"/>
    <w:rsid w:val="008E6552"/>
    <w:rsid w:val="008E6DFC"/>
    <w:rsid w:val="008E72DA"/>
    <w:rsid w:val="008F289B"/>
    <w:rsid w:val="008F5459"/>
    <w:rsid w:val="008F61C3"/>
    <w:rsid w:val="008F737F"/>
    <w:rsid w:val="00900B9C"/>
    <w:rsid w:val="009048B6"/>
    <w:rsid w:val="009076A9"/>
    <w:rsid w:val="00907A93"/>
    <w:rsid w:val="009101FE"/>
    <w:rsid w:val="00910BFF"/>
    <w:rsid w:val="0092105F"/>
    <w:rsid w:val="00921B64"/>
    <w:rsid w:val="00921D17"/>
    <w:rsid w:val="00923C74"/>
    <w:rsid w:val="0092431C"/>
    <w:rsid w:val="009348D6"/>
    <w:rsid w:val="0093654D"/>
    <w:rsid w:val="00937041"/>
    <w:rsid w:val="0094167A"/>
    <w:rsid w:val="009427EC"/>
    <w:rsid w:val="0094285C"/>
    <w:rsid w:val="00943842"/>
    <w:rsid w:val="00943C37"/>
    <w:rsid w:val="00943EBD"/>
    <w:rsid w:val="00944D6E"/>
    <w:rsid w:val="00945B8E"/>
    <w:rsid w:val="009465CB"/>
    <w:rsid w:val="00950CCB"/>
    <w:rsid w:val="00952ABE"/>
    <w:rsid w:val="009531A4"/>
    <w:rsid w:val="00957CA2"/>
    <w:rsid w:val="00957FE3"/>
    <w:rsid w:val="009608A8"/>
    <w:rsid w:val="00960D4C"/>
    <w:rsid w:val="009653EA"/>
    <w:rsid w:val="00970C9D"/>
    <w:rsid w:val="009759B0"/>
    <w:rsid w:val="00977F1F"/>
    <w:rsid w:val="00981457"/>
    <w:rsid w:val="00981DDE"/>
    <w:rsid w:val="0098350E"/>
    <w:rsid w:val="0098449F"/>
    <w:rsid w:val="0098529D"/>
    <w:rsid w:val="009939D2"/>
    <w:rsid w:val="009946E5"/>
    <w:rsid w:val="00997865"/>
    <w:rsid w:val="009A0411"/>
    <w:rsid w:val="009A38D8"/>
    <w:rsid w:val="009A4F7F"/>
    <w:rsid w:val="009A55B4"/>
    <w:rsid w:val="009A59A0"/>
    <w:rsid w:val="009A6609"/>
    <w:rsid w:val="009A7B32"/>
    <w:rsid w:val="009B47CE"/>
    <w:rsid w:val="009B4AF0"/>
    <w:rsid w:val="009B5AD9"/>
    <w:rsid w:val="009B761D"/>
    <w:rsid w:val="009C024D"/>
    <w:rsid w:val="009C1E19"/>
    <w:rsid w:val="009C4823"/>
    <w:rsid w:val="009C6B20"/>
    <w:rsid w:val="009C7E10"/>
    <w:rsid w:val="009D07CB"/>
    <w:rsid w:val="009D0E03"/>
    <w:rsid w:val="009D2576"/>
    <w:rsid w:val="009D28DB"/>
    <w:rsid w:val="009D79B9"/>
    <w:rsid w:val="009D7E0C"/>
    <w:rsid w:val="009E2DD4"/>
    <w:rsid w:val="009E49DA"/>
    <w:rsid w:val="009E5635"/>
    <w:rsid w:val="009E6705"/>
    <w:rsid w:val="009E68D3"/>
    <w:rsid w:val="009E6A9A"/>
    <w:rsid w:val="009E75C1"/>
    <w:rsid w:val="009E7975"/>
    <w:rsid w:val="009F3A9E"/>
    <w:rsid w:val="009F47C2"/>
    <w:rsid w:val="009F605A"/>
    <w:rsid w:val="00A046BB"/>
    <w:rsid w:val="00A07C4B"/>
    <w:rsid w:val="00A101FF"/>
    <w:rsid w:val="00A10378"/>
    <w:rsid w:val="00A128DA"/>
    <w:rsid w:val="00A12B1C"/>
    <w:rsid w:val="00A1551F"/>
    <w:rsid w:val="00A16BBA"/>
    <w:rsid w:val="00A16D42"/>
    <w:rsid w:val="00A178B7"/>
    <w:rsid w:val="00A20B92"/>
    <w:rsid w:val="00A22544"/>
    <w:rsid w:val="00A23AA1"/>
    <w:rsid w:val="00A25D63"/>
    <w:rsid w:val="00A31376"/>
    <w:rsid w:val="00A33608"/>
    <w:rsid w:val="00A34349"/>
    <w:rsid w:val="00A35984"/>
    <w:rsid w:val="00A35F70"/>
    <w:rsid w:val="00A36D6B"/>
    <w:rsid w:val="00A36E91"/>
    <w:rsid w:val="00A4161C"/>
    <w:rsid w:val="00A43AB2"/>
    <w:rsid w:val="00A44726"/>
    <w:rsid w:val="00A45192"/>
    <w:rsid w:val="00A50EF9"/>
    <w:rsid w:val="00A53A90"/>
    <w:rsid w:val="00A5477A"/>
    <w:rsid w:val="00A5706D"/>
    <w:rsid w:val="00A5749E"/>
    <w:rsid w:val="00A617D2"/>
    <w:rsid w:val="00A62C75"/>
    <w:rsid w:val="00A643AE"/>
    <w:rsid w:val="00A656D5"/>
    <w:rsid w:val="00A665C9"/>
    <w:rsid w:val="00A70F9E"/>
    <w:rsid w:val="00A74F1B"/>
    <w:rsid w:val="00A75C41"/>
    <w:rsid w:val="00A80705"/>
    <w:rsid w:val="00A80C64"/>
    <w:rsid w:val="00A81749"/>
    <w:rsid w:val="00A86193"/>
    <w:rsid w:val="00A8662B"/>
    <w:rsid w:val="00A87B56"/>
    <w:rsid w:val="00A91557"/>
    <w:rsid w:val="00A9282E"/>
    <w:rsid w:val="00A936C6"/>
    <w:rsid w:val="00AA0EDC"/>
    <w:rsid w:val="00AA52AE"/>
    <w:rsid w:val="00AA54B6"/>
    <w:rsid w:val="00AB4C44"/>
    <w:rsid w:val="00AB5E4A"/>
    <w:rsid w:val="00AB709C"/>
    <w:rsid w:val="00AC04D8"/>
    <w:rsid w:val="00AC1DC6"/>
    <w:rsid w:val="00AC2363"/>
    <w:rsid w:val="00AC238C"/>
    <w:rsid w:val="00AC27CF"/>
    <w:rsid w:val="00AC5E40"/>
    <w:rsid w:val="00AD02BB"/>
    <w:rsid w:val="00AD4F53"/>
    <w:rsid w:val="00AD5324"/>
    <w:rsid w:val="00AD65D8"/>
    <w:rsid w:val="00AE0042"/>
    <w:rsid w:val="00AE1F6A"/>
    <w:rsid w:val="00AE2781"/>
    <w:rsid w:val="00AE5E91"/>
    <w:rsid w:val="00AE663C"/>
    <w:rsid w:val="00AF4399"/>
    <w:rsid w:val="00AF4803"/>
    <w:rsid w:val="00AF764A"/>
    <w:rsid w:val="00B022FC"/>
    <w:rsid w:val="00B07552"/>
    <w:rsid w:val="00B113DD"/>
    <w:rsid w:val="00B11A88"/>
    <w:rsid w:val="00B12436"/>
    <w:rsid w:val="00B13D28"/>
    <w:rsid w:val="00B1521D"/>
    <w:rsid w:val="00B16B1E"/>
    <w:rsid w:val="00B17865"/>
    <w:rsid w:val="00B23F02"/>
    <w:rsid w:val="00B25AB0"/>
    <w:rsid w:val="00B26AA1"/>
    <w:rsid w:val="00B26BE0"/>
    <w:rsid w:val="00B27467"/>
    <w:rsid w:val="00B32DE9"/>
    <w:rsid w:val="00B33A3D"/>
    <w:rsid w:val="00B3447B"/>
    <w:rsid w:val="00B350F7"/>
    <w:rsid w:val="00B351B6"/>
    <w:rsid w:val="00B36247"/>
    <w:rsid w:val="00B372F1"/>
    <w:rsid w:val="00B401F3"/>
    <w:rsid w:val="00B407D3"/>
    <w:rsid w:val="00B42ABC"/>
    <w:rsid w:val="00B466A0"/>
    <w:rsid w:val="00B471AA"/>
    <w:rsid w:val="00B474E4"/>
    <w:rsid w:val="00B479EB"/>
    <w:rsid w:val="00B504AA"/>
    <w:rsid w:val="00B50FFF"/>
    <w:rsid w:val="00B519DE"/>
    <w:rsid w:val="00B53182"/>
    <w:rsid w:val="00B543EF"/>
    <w:rsid w:val="00B639DE"/>
    <w:rsid w:val="00B64B3F"/>
    <w:rsid w:val="00B65FE4"/>
    <w:rsid w:val="00B66262"/>
    <w:rsid w:val="00B7073D"/>
    <w:rsid w:val="00B73EF4"/>
    <w:rsid w:val="00B74DAA"/>
    <w:rsid w:val="00B7742D"/>
    <w:rsid w:val="00B81521"/>
    <w:rsid w:val="00B81B31"/>
    <w:rsid w:val="00B83E9D"/>
    <w:rsid w:val="00B85C2F"/>
    <w:rsid w:val="00B87FBC"/>
    <w:rsid w:val="00B915FB"/>
    <w:rsid w:val="00B96B53"/>
    <w:rsid w:val="00B97428"/>
    <w:rsid w:val="00BA1287"/>
    <w:rsid w:val="00BA660F"/>
    <w:rsid w:val="00BA724E"/>
    <w:rsid w:val="00BA74E8"/>
    <w:rsid w:val="00BB3B54"/>
    <w:rsid w:val="00BB50AC"/>
    <w:rsid w:val="00BB5495"/>
    <w:rsid w:val="00BB5C88"/>
    <w:rsid w:val="00BB5D77"/>
    <w:rsid w:val="00BB66A9"/>
    <w:rsid w:val="00BB72DF"/>
    <w:rsid w:val="00BC0199"/>
    <w:rsid w:val="00BC3366"/>
    <w:rsid w:val="00BC56B4"/>
    <w:rsid w:val="00BC64C2"/>
    <w:rsid w:val="00BC6E7F"/>
    <w:rsid w:val="00BD1924"/>
    <w:rsid w:val="00BD62AF"/>
    <w:rsid w:val="00BD65A5"/>
    <w:rsid w:val="00BD67E5"/>
    <w:rsid w:val="00BD6C56"/>
    <w:rsid w:val="00BE38BD"/>
    <w:rsid w:val="00BE4E2A"/>
    <w:rsid w:val="00BE5982"/>
    <w:rsid w:val="00BE7992"/>
    <w:rsid w:val="00BF136D"/>
    <w:rsid w:val="00BF1FF6"/>
    <w:rsid w:val="00BF2847"/>
    <w:rsid w:val="00BF3683"/>
    <w:rsid w:val="00BF7DD0"/>
    <w:rsid w:val="00C02174"/>
    <w:rsid w:val="00C06929"/>
    <w:rsid w:val="00C079F7"/>
    <w:rsid w:val="00C11909"/>
    <w:rsid w:val="00C146CE"/>
    <w:rsid w:val="00C155B0"/>
    <w:rsid w:val="00C156B9"/>
    <w:rsid w:val="00C158AE"/>
    <w:rsid w:val="00C15CD5"/>
    <w:rsid w:val="00C16FAB"/>
    <w:rsid w:val="00C22AE7"/>
    <w:rsid w:val="00C243AF"/>
    <w:rsid w:val="00C24D4A"/>
    <w:rsid w:val="00C273A0"/>
    <w:rsid w:val="00C27766"/>
    <w:rsid w:val="00C30734"/>
    <w:rsid w:val="00C33230"/>
    <w:rsid w:val="00C342A3"/>
    <w:rsid w:val="00C35A11"/>
    <w:rsid w:val="00C37E5C"/>
    <w:rsid w:val="00C40318"/>
    <w:rsid w:val="00C41D69"/>
    <w:rsid w:val="00C42733"/>
    <w:rsid w:val="00C446BE"/>
    <w:rsid w:val="00C45B30"/>
    <w:rsid w:val="00C46334"/>
    <w:rsid w:val="00C46ACE"/>
    <w:rsid w:val="00C52274"/>
    <w:rsid w:val="00C52BAB"/>
    <w:rsid w:val="00C53DD8"/>
    <w:rsid w:val="00C5592D"/>
    <w:rsid w:val="00C60A5E"/>
    <w:rsid w:val="00C6101E"/>
    <w:rsid w:val="00C6170B"/>
    <w:rsid w:val="00C630A5"/>
    <w:rsid w:val="00C64490"/>
    <w:rsid w:val="00C64A92"/>
    <w:rsid w:val="00C64E91"/>
    <w:rsid w:val="00C6760E"/>
    <w:rsid w:val="00C67A78"/>
    <w:rsid w:val="00C7143D"/>
    <w:rsid w:val="00C72688"/>
    <w:rsid w:val="00C730BA"/>
    <w:rsid w:val="00C74BC6"/>
    <w:rsid w:val="00C7573D"/>
    <w:rsid w:val="00C75C77"/>
    <w:rsid w:val="00C8108D"/>
    <w:rsid w:val="00C814C5"/>
    <w:rsid w:val="00C8153B"/>
    <w:rsid w:val="00C82D9C"/>
    <w:rsid w:val="00C91DA3"/>
    <w:rsid w:val="00C933BE"/>
    <w:rsid w:val="00C97E62"/>
    <w:rsid w:val="00CA0963"/>
    <w:rsid w:val="00CA2391"/>
    <w:rsid w:val="00CA4A02"/>
    <w:rsid w:val="00CA5DE6"/>
    <w:rsid w:val="00CB1B9E"/>
    <w:rsid w:val="00CB5634"/>
    <w:rsid w:val="00CB59A1"/>
    <w:rsid w:val="00CC091C"/>
    <w:rsid w:val="00CC241E"/>
    <w:rsid w:val="00CC3DE1"/>
    <w:rsid w:val="00CC704D"/>
    <w:rsid w:val="00CC7394"/>
    <w:rsid w:val="00CD365E"/>
    <w:rsid w:val="00CD5C5E"/>
    <w:rsid w:val="00CE09C9"/>
    <w:rsid w:val="00CE140B"/>
    <w:rsid w:val="00CE1BA7"/>
    <w:rsid w:val="00CE1D45"/>
    <w:rsid w:val="00CE2136"/>
    <w:rsid w:val="00CE443C"/>
    <w:rsid w:val="00CE494E"/>
    <w:rsid w:val="00CE521F"/>
    <w:rsid w:val="00CE7308"/>
    <w:rsid w:val="00CE7A1F"/>
    <w:rsid w:val="00CF2F6A"/>
    <w:rsid w:val="00D040BF"/>
    <w:rsid w:val="00D04B5B"/>
    <w:rsid w:val="00D05548"/>
    <w:rsid w:val="00D05AEA"/>
    <w:rsid w:val="00D12F00"/>
    <w:rsid w:val="00D13858"/>
    <w:rsid w:val="00D15FE0"/>
    <w:rsid w:val="00D16B26"/>
    <w:rsid w:val="00D22577"/>
    <w:rsid w:val="00D23411"/>
    <w:rsid w:val="00D23CA4"/>
    <w:rsid w:val="00D23CC6"/>
    <w:rsid w:val="00D2420E"/>
    <w:rsid w:val="00D2528A"/>
    <w:rsid w:val="00D2674D"/>
    <w:rsid w:val="00D2786A"/>
    <w:rsid w:val="00D30E93"/>
    <w:rsid w:val="00D311F6"/>
    <w:rsid w:val="00D31668"/>
    <w:rsid w:val="00D320FE"/>
    <w:rsid w:val="00D330F3"/>
    <w:rsid w:val="00D33599"/>
    <w:rsid w:val="00D335AF"/>
    <w:rsid w:val="00D351FF"/>
    <w:rsid w:val="00D419C3"/>
    <w:rsid w:val="00D433BC"/>
    <w:rsid w:val="00D475EB"/>
    <w:rsid w:val="00D50ED2"/>
    <w:rsid w:val="00D5344C"/>
    <w:rsid w:val="00D54C2B"/>
    <w:rsid w:val="00D559CC"/>
    <w:rsid w:val="00D55BDD"/>
    <w:rsid w:val="00D5648F"/>
    <w:rsid w:val="00D56D8B"/>
    <w:rsid w:val="00D625E5"/>
    <w:rsid w:val="00D62F40"/>
    <w:rsid w:val="00D64938"/>
    <w:rsid w:val="00D67DB1"/>
    <w:rsid w:val="00D70C6C"/>
    <w:rsid w:val="00D725F2"/>
    <w:rsid w:val="00D81519"/>
    <w:rsid w:val="00D85090"/>
    <w:rsid w:val="00D8691E"/>
    <w:rsid w:val="00D87B76"/>
    <w:rsid w:val="00D91F03"/>
    <w:rsid w:val="00D92C9E"/>
    <w:rsid w:val="00D92CAF"/>
    <w:rsid w:val="00D92D19"/>
    <w:rsid w:val="00D944E5"/>
    <w:rsid w:val="00DA14FA"/>
    <w:rsid w:val="00DA4A7A"/>
    <w:rsid w:val="00DA5274"/>
    <w:rsid w:val="00DA7733"/>
    <w:rsid w:val="00DA7DD9"/>
    <w:rsid w:val="00DB0544"/>
    <w:rsid w:val="00DB2A21"/>
    <w:rsid w:val="00DB342A"/>
    <w:rsid w:val="00DB398E"/>
    <w:rsid w:val="00DB3A5C"/>
    <w:rsid w:val="00DB4792"/>
    <w:rsid w:val="00DB4827"/>
    <w:rsid w:val="00DB6FD0"/>
    <w:rsid w:val="00DB7960"/>
    <w:rsid w:val="00DB7E51"/>
    <w:rsid w:val="00DB7FD0"/>
    <w:rsid w:val="00DC1765"/>
    <w:rsid w:val="00DC3BAE"/>
    <w:rsid w:val="00DC4E47"/>
    <w:rsid w:val="00DC5216"/>
    <w:rsid w:val="00DC6C57"/>
    <w:rsid w:val="00DD26FA"/>
    <w:rsid w:val="00DD7FC7"/>
    <w:rsid w:val="00DE439E"/>
    <w:rsid w:val="00DE4F28"/>
    <w:rsid w:val="00DF216E"/>
    <w:rsid w:val="00DF2324"/>
    <w:rsid w:val="00DF39C5"/>
    <w:rsid w:val="00DF628C"/>
    <w:rsid w:val="00E074FA"/>
    <w:rsid w:val="00E11A18"/>
    <w:rsid w:val="00E11D71"/>
    <w:rsid w:val="00E1204D"/>
    <w:rsid w:val="00E17227"/>
    <w:rsid w:val="00E17E31"/>
    <w:rsid w:val="00E201C7"/>
    <w:rsid w:val="00E2065A"/>
    <w:rsid w:val="00E20EF2"/>
    <w:rsid w:val="00E210EF"/>
    <w:rsid w:val="00E21212"/>
    <w:rsid w:val="00E21978"/>
    <w:rsid w:val="00E25CBE"/>
    <w:rsid w:val="00E320A7"/>
    <w:rsid w:val="00E3276F"/>
    <w:rsid w:val="00E363E8"/>
    <w:rsid w:val="00E36734"/>
    <w:rsid w:val="00E36A7C"/>
    <w:rsid w:val="00E37C58"/>
    <w:rsid w:val="00E45901"/>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528"/>
    <w:rsid w:val="00E77332"/>
    <w:rsid w:val="00E818C9"/>
    <w:rsid w:val="00E81EF7"/>
    <w:rsid w:val="00E838D8"/>
    <w:rsid w:val="00E8487B"/>
    <w:rsid w:val="00E91CBE"/>
    <w:rsid w:val="00E938EE"/>
    <w:rsid w:val="00E94B18"/>
    <w:rsid w:val="00E9501E"/>
    <w:rsid w:val="00E97321"/>
    <w:rsid w:val="00EA0959"/>
    <w:rsid w:val="00EA19D5"/>
    <w:rsid w:val="00EA1A62"/>
    <w:rsid w:val="00EA1D33"/>
    <w:rsid w:val="00EA5248"/>
    <w:rsid w:val="00EA7AF6"/>
    <w:rsid w:val="00EA7AFC"/>
    <w:rsid w:val="00EB2C0C"/>
    <w:rsid w:val="00EB3CB0"/>
    <w:rsid w:val="00EB4042"/>
    <w:rsid w:val="00EB4A95"/>
    <w:rsid w:val="00EB5081"/>
    <w:rsid w:val="00EB5A94"/>
    <w:rsid w:val="00EB7905"/>
    <w:rsid w:val="00EC179A"/>
    <w:rsid w:val="00EC3FCA"/>
    <w:rsid w:val="00EC45D4"/>
    <w:rsid w:val="00EC55FD"/>
    <w:rsid w:val="00EC5629"/>
    <w:rsid w:val="00ED0667"/>
    <w:rsid w:val="00ED2631"/>
    <w:rsid w:val="00ED4699"/>
    <w:rsid w:val="00ED6015"/>
    <w:rsid w:val="00ED6533"/>
    <w:rsid w:val="00EE09B8"/>
    <w:rsid w:val="00EE0DD3"/>
    <w:rsid w:val="00EE52C9"/>
    <w:rsid w:val="00EE5DE2"/>
    <w:rsid w:val="00EF1AEB"/>
    <w:rsid w:val="00EF1F39"/>
    <w:rsid w:val="00EF3817"/>
    <w:rsid w:val="00EF4C19"/>
    <w:rsid w:val="00EF6A31"/>
    <w:rsid w:val="00F027F1"/>
    <w:rsid w:val="00F10CBC"/>
    <w:rsid w:val="00F113B2"/>
    <w:rsid w:val="00F16420"/>
    <w:rsid w:val="00F20D23"/>
    <w:rsid w:val="00F2379F"/>
    <w:rsid w:val="00F2403B"/>
    <w:rsid w:val="00F32DED"/>
    <w:rsid w:val="00F37793"/>
    <w:rsid w:val="00F37A7E"/>
    <w:rsid w:val="00F40C58"/>
    <w:rsid w:val="00F41C1F"/>
    <w:rsid w:val="00F42C97"/>
    <w:rsid w:val="00F43468"/>
    <w:rsid w:val="00F45DB1"/>
    <w:rsid w:val="00F46203"/>
    <w:rsid w:val="00F46DDB"/>
    <w:rsid w:val="00F46E2E"/>
    <w:rsid w:val="00F51267"/>
    <w:rsid w:val="00F517B4"/>
    <w:rsid w:val="00F60493"/>
    <w:rsid w:val="00F6092A"/>
    <w:rsid w:val="00F639BD"/>
    <w:rsid w:val="00F642A0"/>
    <w:rsid w:val="00F644AE"/>
    <w:rsid w:val="00F6565E"/>
    <w:rsid w:val="00F66585"/>
    <w:rsid w:val="00F702FD"/>
    <w:rsid w:val="00F703AE"/>
    <w:rsid w:val="00F70CFC"/>
    <w:rsid w:val="00F71EF0"/>
    <w:rsid w:val="00F752EE"/>
    <w:rsid w:val="00F766FB"/>
    <w:rsid w:val="00F80973"/>
    <w:rsid w:val="00F8176B"/>
    <w:rsid w:val="00F82737"/>
    <w:rsid w:val="00F82A91"/>
    <w:rsid w:val="00F8499D"/>
    <w:rsid w:val="00F87EAF"/>
    <w:rsid w:val="00F90570"/>
    <w:rsid w:val="00F906F1"/>
    <w:rsid w:val="00F91A03"/>
    <w:rsid w:val="00F91D33"/>
    <w:rsid w:val="00F9261E"/>
    <w:rsid w:val="00F9556B"/>
    <w:rsid w:val="00F960F8"/>
    <w:rsid w:val="00FA3FAF"/>
    <w:rsid w:val="00FA43BE"/>
    <w:rsid w:val="00FA5667"/>
    <w:rsid w:val="00FB632B"/>
    <w:rsid w:val="00FC024C"/>
    <w:rsid w:val="00FC048F"/>
    <w:rsid w:val="00FC26BF"/>
    <w:rsid w:val="00FC2D0E"/>
    <w:rsid w:val="00FC4450"/>
    <w:rsid w:val="00FC523B"/>
    <w:rsid w:val="00FC6C36"/>
    <w:rsid w:val="00FC788F"/>
    <w:rsid w:val="00FD1BE0"/>
    <w:rsid w:val="00FD232C"/>
    <w:rsid w:val="00FD6678"/>
    <w:rsid w:val="00FD7465"/>
    <w:rsid w:val="00FE0D40"/>
    <w:rsid w:val="00FE4B54"/>
    <w:rsid w:val="00FE4CDE"/>
    <w:rsid w:val="00FE573C"/>
    <w:rsid w:val="00FE69C9"/>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402529719">
          <w:marLeft w:val="547"/>
          <w:marRight w:val="0"/>
          <w:marTop w:val="96"/>
          <w:marBottom w:val="0"/>
          <w:divBdr>
            <w:top w:val="none" w:sz="0" w:space="0" w:color="auto"/>
            <w:left w:val="none" w:sz="0" w:space="0" w:color="auto"/>
            <w:bottom w:val="none" w:sz="0" w:space="0" w:color="auto"/>
            <w:right w:val="none" w:sz="0" w:space="0" w:color="auto"/>
          </w:divBdr>
        </w:div>
        <w:div w:id="181015830">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198737970">
          <w:marLeft w:val="547"/>
          <w:marRight w:val="0"/>
          <w:marTop w:val="72"/>
          <w:marBottom w:val="0"/>
          <w:divBdr>
            <w:top w:val="none" w:sz="0" w:space="0" w:color="auto"/>
            <w:left w:val="none" w:sz="0" w:space="0" w:color="auto"/>
            <w:bottom w:val="none" w:sz="0" w:space="0" w:color="auto"/>
            <w:right w:val="none" w:sz="0" w:space="0" w:color="auto"/>
          </w:divBdr>
        </w:div>
        <w:div w:id="169833131">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1840316467">
          <w:marLeft w:val="547"/>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20669431">
          <w:marLeft w:val="1800"/>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 w:id="1571454732">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112021417">
          <w:marLeft w:val="547"/>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 w:id="56520483">
          <w:marLeft w:val="1800"/>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1615478683">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285552840">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1119183252">
          <w:marLeft w:val="547"/>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98449702">
          <w:marLeft w:val="1166"/>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7F6F1-9A52-4251-890B-6D08E5CE4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620</Words>
  <Characters>3538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2007-08-28T20:45:00Z</cp:lastPrinted>
  <dcterms:created xsi:type="dcterms:W3CDTF">2016-11-04T12:45:00Z</dcterms:created>
  <dcterms:modified xsi:type="dcterms:W3CDTF">2016-11-04T12:46:00Z</dcterms:modified>
</cp:coreProperties>
</file>