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10FB" w:rsidRPr="000803DF" w:rsidRDefault="00BA10FB" w:rsidP="00BA10FB">
      <w:pPr>
        <w:pStyle w:val="Header"/>
        <w:tabs>
          <w:tab w:val="right" w:pos="8280"/>
          <w:tab w:val="right" w:pos="9781"/>
        </w:tabs>
        <w:spacing w:after="120"/>
        <w:ind w:right="-57"/>
        <w:rPr>
          <w:rFonts w:cs="Arial"/>
          <w:sz w:val="24"/>
          <w:szCs w:val="28"/>
          <w:lang w:eastAsia="x-none"/>
        </w:rPr>
      </w:pPr>
      <w:r w:rsidRPr="000803DF">
        <w:rPr>
          <w:rFonts w:cs="Arial"/>
          <w:sz w:val="24"/>
          <w:szCs w:val="28"/>
          <w:lang w:eastAsia="x-none"/>
        </w:rPr>
        <w:t>3GPP TSG-RAN WG2 Meeting #95bis</w:t>
      </w:r>
      <w:r>
        <w:rPr>
          <w:rFonts w:cs="Arial"/>
          <w:sz w:val="24"/>
          <w:szCs w:val="28"/>
          <w:lang w:eastAsia="x-none"/>
        </w:rPr>
        <w:t xml:space="preserve">                                                              </w:t>
      </w:r>
      <w:r>
        <w:rPr>
          <w:rFonts w:cs="Arial"/>
          <w:sz w:val="24"/>
          <w:szCs w:val="28"/>
          <w:lang w:eastAsia="x-none"/>
        </w:rPr>
        <w:tab/>
      </w:r>
      <w:r w:rsidRPr="000803DF">
        <w:rPr>
          <w:rFonts w:cs="Arial"/>
          <w:sz w:val="24"/>
          <w:szCs w:val="28"/>
          <w:lang w:eastAsia="x-none"/>
        </w:rPr>
        <w:t>R2-16</w:t>
      </w:r>
      <w:r w:rsidR="007E180B">
        <w:rPr>
          <w:rFonts w:cs="Arial"/>
          <w:sz w:val="24"/>
          <w:szCs w:val="28"/>
          <w:lang w:eastAsia="x-none"/>
        </w:rPr>
        <w:t>6104</w:t>
      </w:r>
    </w:p>
    <w:p w:rsidR="00BA10FB" w:rsidRPr="000803DF" w:rsidRDefault="00BA10FB" w:rsidP="00BA10FB">
      <w:pPr>
        <w:pStyle w:val="Header"/>
        <w:tabs>
          <w:tab w:val="right" w:pos="8280"/>
          <w:tab w:val="right" w:pos="9781"/>
        </w:tabs>
        <w:spacing w:after="120"/>
        <w:ind w:right="-57"/>
        <w:rPr>
          <w:rFonts w:cs="Arial"/>
          <w:sz w:val="24"/>
          <w:szCs w:val="28"/>
          <w:lang w:eastAsia="x-none"/>
        </w:rPr>
      </w:pPr>
      <w:r w:rsidRPr="000803DF">
        <w:rPr>
          <w:rFonts w:cs="Arial"/>
          <w:sz w:val="24"/>
          <w:szCs w:val="28"/>
          <w:lang w:eastAsia="x-none"/>
        </w:rPr>
        <w:t xml:space="preserve">Kaohsiung, </w:t>
      </w:r>
      <w:r w:rsidR="00B42E2D">
        <w:rPr>
          <w:rFonts w:cs="Arial"/>
          <w:sz w:val="24"/>
          <w:szCs w:val="28"/>
          <w:lang w:eastAsia="x-none"/>
        </w:rPr>
        <w:t>Taiwan,</w:t>
      </w:r>
      <w:r w:rsidRPr="000803DF">
        <w:rPr>
          <w:rFonts w:cs="Arial"/>
          <w:sz w:val="24"/>
          <w:szCs w:val="28"/>
          <w:lang w:eastAsia="x-none"/>
        </w:rPr>
        <w:t>10th – 14th October 2016</w:t>
      </w:r>
    </w:p>
    <w:p w:rsidR="00E038D1" w:rsidRPr="00867435" w:rsidRDefault="00E038D1" w:rsidP="00E038D1">
      <w:pPr>
        <w:pStyle w:val="CRCoverPage"/>
        <w:tabs>
          <w:tab w:val="left" w:pos="6804"/>
        </w:tabs>
        <w:spacing w:after="0"/>
        <w:jc w:val="both"/>
        <w:outlineLvl w:val="0"/>
        <w:rPr>
          <w:rFonts w:cs="Arial"/>
          <w:b/>
          <w:noProof/>
          <w:sz w:val="24"/>
          <w:lang w:val="en-US"/>
        </w:rPr>
      </w:pPr>
    </w:p>
    <w:p w:rsidR="00E038D1" w:rsidRDefault="00E038D1" w:rsidP="00E038D1">
      <w:pPr>
        <w:spacing w:after="60"/>
        <w:ind w:left="1985" w:hanging="1985"/>
        <w:jc w:val="both"/>
        <w:rPr>
          <w:rFonts w:ascii="Arial" w:hAnsi="Arial" w:cs="Arial"/>
          <w:b/>
          <w:sz w:val="22"/>
          <w:szCs w:val="22"/>
        </w:rPr>
      </w:pPr>
      <w:r w:rsidRPr="00867435">
        <w:rPr>
          <w:rFonts w:ascii="Arial" w:hAnsi="Arial" w:cs="Arial"/>
          <w:b/>
          <w:sz w:val="22"/>
          <w:szCs w:val="22"/>
        </w:rPr>
        <w:t>Agenda Item:</w:t>
      </w:r>
      <w:r w:rsidRPr="00867435">
        <w:rPr>
          <w:rFonts w:ascii="Arial" w:hAnsi="Arial" w:cs="Arial"/>
          <w:b/>
          <w:sz w:val="22"/>
          <w:szCs w:val="22"/>
        </w:rPr>
        <w:tab/>
      </w:r>
      <w:r w:rsidR="00BA10FB" w:rsidRPr="00BA10FB">
        <w:rPr>
          <w:rFonts w:ascii="Arial" w:eastAsia="PMingLiU" w:hAnsi="Arial" w:cs="Arial"/>
          <w:b/>
          <w:sz w:val="24"/>
          <w:szCs w:val="24"/>
          <w:lang w:eastAsia="zh-CN"/>
        </w:rPr>
        <w:t>9.3.1.1</w:t>
      </w:r>
      <w:r w:rsidRPr="00BA10FB">
        <w:rPr>
          <w:rFonts w:ascii="Arial" w:eastAsia="PMingLiU" w:hAnsi="Arial" w:cs="Arial"/>
          <w:b/>
          <w:sz w:val="24"/>
          <w:szCs w:val="24"/>
          <w:lang w:eastAsia="zh-CN"/>
        </w:rPr>
        <w:tab/>
      </w:r>
    </w:p>
    <w:p w:rsidR="00912823" w:rsidRPr="007072FE" w:rsidRDefault="00912823" w:rsidP="00912823">
      <w:pPr>
        <w:pStyle w:val="3GPPHeader"/>
        <w:spacing w:after="120"/>
        <w:rPr>
          <w:rFonts w:ascii="Arial" w:hAnsi="Arial" w:cs="Arial"/>
          <w:szCs w:val="24"/>
        </w:rPr>
      </w:pPr>
      <w:r w:rsidRPr="007072FE">
        <w:rPr>
          <w:rFonts w:ascii="Arial" w:hAnsi="Arial" w:cs="Arial"/>
          <w:szCs w:val="24"/>
        </w:rPr>
        <w:t xml:space="preserve">Source: </w:t>
      </w:r>
      <w:r w:rsidRPr="007072FE">
        <w:rPr>
          <w:rFonts w:ascii="Arial" w:hAnsi="Arial" w:cs="Arial"/>
          <w:szCs w:val="24"/>
        </w:rPr>
        <w:tab/>
      </w:r>
      <w:r>
        <w:rPr>
          <w:rFonts w:ascii="Arial" w:hAnsi="Arial" w:cs="Arial"/>
          <w:szCs w:val="24"/>
        </w:rPr>
        <w:t xml:space="preserve">    </w:t>
      </w:r>
      <w:r w:rsidRPr="007072FE">
        <w:rPr>
          <w:rFonts w:ascii="Arial" w:hAnsi="Arial" w:cs="Arial"/>
          <w:szCs w:val="24"/>
        </w:rPr>
        <w:t>MediaTek Inc.</w:t>
      </w:r>
    </w:p>
    <w:p w:rsidR="00E038D1" w:rsidRPr="00867435" w:rsidRDefault="00E038D1" w:rsidP="00E038D1">
      <w:pPr>
        <w:spacing w:after="60"/>
        <w:ind w:left="1985" w:hanging="1985"/>
        <w:jc w:val="both"/>
        <w:rPr>
          <w:rFonts w:ascii="Arial" w:hAnsi="Arial" w:cs="Arial"/>
          <w:b/>
          <w:sz w:val="22"/>
          <w:szCs w:val="22"/>
        </w:rPr>
      </w:pPr>
      <w:r w:rsidRPr="00867435">
        <w:rPr>
          <w:rFonts w:ascii="Arial" w:hAnsi="Arial" w:cs="Arial"/>
          <w:b/>
          <w:sz w:val="22"/>
          <w:szCs w:val="22"/>
        </w:rPr>
        <w:t>Title:</w:t>
      </w:r>
      <w:r w:rsidRPr="00867435">
        <w:rPr>
          <w:rFonts w:ascii="Arial" w:hAnsi="Arial" w:cs="Arial"/>
          <w:b/>
          <w:bCs/>
          <w:sz w:val="22"/>
          <w:szCs w:val="22"/>
        </w:rPr>
        <w:tab/>
      </w:r>
      <w:r w:rsidR="00070904">
        <w:rPr>
          <w:rFonts w:ascii="Arial" w:hAnsi="Arial" w:cs="Arial"/>
          <w:b/>
          <w:sz w:val="22"/>
          <w:szCs w:val="22"/>
        </w:rPr>
        <w:t xml:space="preserve">Beam sweeping and impacts to mobility </w:t>
      </w:r>
    </w:p>
    <w:p w:rsidR="00E038D1" w:rsidRPr="00867435" w:rsidRDefault="00E038D1" w:rsidP="00E038D1">
      <w:pPr>
        <w:spacing w:after="60"/>
        <w:ind w:left="1985" w:hanging="1985"/>
        <w:jc w:val="both"/>
        <w:rPr>
          <w:rFonts w:ascii="Arial" w:hAnsi="Arial" w:cs="Arial"/>
          <w:b/>
          <w:bCs/>
          <w:sz w:val="22"/>
          <w:szCs w:val="22"/>
        </w:rPr>
      </w:pPr>
      <w:bookmarkStart w:id="0" w:name="OLE_LINK45"/>
      <w:bookmarkStart w:id="1" w:name="OLE_LINK46"/>
      <w:r w:rsidRPr="00867435">
        <w:rPr>
          <w:rFonts w:ascii="Arial" w:hAnsi="Arial" w:cs="Arial"/>
          <w:b/>
          <w:sz w:val="22"/>
          <w:szCs w:val="22"/>
        </w:rPr>
        <w:t>Document for:</w:t>
      </w:r>
      <w:r w:rsidRPr="00867435">
        <w:rPr>
          <w:rFonts w:ascii="Arial" w:hAnsi="Arial" w:cs="Arial"/>
          <w:b/>
          <w:bCs/>
          <w:sz w:val="22"/>
          <w:szCs w:val="22"/>
        </w:rPr>
        <w:tab/>
        <w:t>Discussion and Decision</w:t>
      </w:r>
    </w:p>
    <w:bookmarkEnd w:id="0"/>
    <w:bookmarkEnd w:id="1"/>
    <w:p w:rsidR="00E038D1" w:rsidRPr="00867435" w:rsidRDefault="00E038D1" w:rsidP="00E038D1">
      <w:pPr>
        <w:spacing w:after="60"/>
        <w:ind w:left="1985" w:hanging="1985"/>
        <w:jc w:val="both"/>
        <w:rPr>
          <w:rFonts w:ascii="Arial" w:hAnsi="Arial" w:cs="Arial"/>
          <w:bCs/>
        </w:rPr>
      </w:pPr>
    </w:p>
    <w:p w:rsidR="00E038D1" w:rsidRPr="00867435" w:rsidRDefault="00E038D1" w:rsidP="00E038D1">
      <w:pPr>
        <w:pStyle w:val="Heading1"/>
        <w:jc w:val="both"/>
        <w:rPr>
          <w:rFonts w:cs="Arial"/>
        </w:rPr>
      </w:pPr>
      <w:r w:rsidRPr="00867435">
        <w:rPr>
          <w:rFonts w:cs="Arial"/>
        </w:rPr>
        <w:t>1</w:t>
      </w:r>
      <w:r w:rsidRPr="00867435">
        <w:rPr>
          <w:rFonts w:cs="Arial"/>
        </w:rPr>
        <w:tab/>
        <w:t>Introduction</w:t>
      </w:r>
    </w:p>
    <w:p w:rsidR="00E038D1" w:rsidRPr="00867435" w:rsidRDefault="00E038D1" w:rsidP="00E038D1">
      <w:pPr>
        <w:jc w:val="both"/>
        <w:rPr>
          <w:rFonts w:ascii="Arial" w:eastAsia="SimSun" w:hAnsi="Arial" w:cs="Arial"/>
          <w:sz w:val="21"/>
          <w:szCs w:val="21"/>
        </w:rPr>
      </w:pPr>
      <w:r w:rsidRPr="00867435">
        <w:rPr>
          <w:rFonts w:ascii="Arial" w:eastAsia="SimSun" w:hAnsi="Arial" w:cs="Arial"/>
          <w:sz w:val="21"/>
          <w:szCs w:val="21"/>
        </w:rPr>
        <w:t>One of the objectives in NR is to support frequency ranges up to 100 GHz. In High Frequency (HF)-NR systems, beamforming is a key enabling technology to compensate the propagation loss through high antenna gain. In this contribution, we define the terminologies for beamforming</w:t>
      </w:r>
      <w:r w:rsidR="00F657E5">
        <w:rPr>
          <w:rFonts w:ascii="Arial" w:eastAsia="SimSun" w:hAnsi="Arial" w:cs="Arial"/>
          <w:sz w:val="21"/>
          <w:szCs w:val="21"/>
        </w:rPr>
        <w:t xml:space="preserve"> and beam sweeping operation</w:t>
      </w:r>
      <w:r w:rsidR="00F657E5" w:rsidRPr="00F657E5">
        <w:rPr>
          <w:rFonts w:ascii="Arial" w:eastAsia="SimSun" w:hAnsi="Arial" w:cs="Arial"/>
          <w:sz w:val="21"/>
          <w:szCs w:val="21"/>
        </w:rPr>
        <w:t xml:space="preserve"> </w:t>
      </w:r>
      <w:r w:rsidR="00F657E5" w:rsidRPr="00867435">
        <w:rPr>
          <w:rFonts w:ascii="Arial" w:eastAsia="SimSun" w:hAnsi="Arial" w:cs="Arial"/>
          <w:sz w:val="21"/>
          <w:szCs w:val="21"/>
        </w:rPr>
        <w:t>to fac</w:t>
      </w:r>
      <w:r w:rsidR="00F657E5">
        <w:rPr>
          <w:rFonts w:ascii="Arial" w:eastAsia="SimSun" w:hAnsi="Arial" w:cs="Arial"/>
          <w:sz w:val="21"/>
          <w:szCs w:val="21"/>
        </w:rPr>
        <w:t xml:space="preserve">ilitate the discussion in RAN2, and </w:t>
      </w:r>
      <w:r w:rsidR="001839AE">
        <w:rPr>
          <w:rFonts w:ascii="Arial" w:eastAsia="SimSun" w:hAnsi="Arial" w:cs="Arial"/>
          <w:sz w:val="21"/>
          <w:szCs w:val="21"/>
        </w:rPr>
        <w:t>discuss</w:t>
      </w:r>
      <w:r w:rsidR="00F657E5">
        <w:rPr>
          <w:rFonts w:ascii="Arial" w:eastAsia="SimSun" w:hAnsi="Arial" w:cs="Arial"/>
          <w:sz w:val="21"/>
          <w:szCs w:val="21"/>
        </w:rPr>
        <w:t xml:space="preserve"> the </w:t>
      </w:r>
      <w:r w:rsidR="001839AE">
        <w:rPr>
          <w:rFonts w:ascii="Arial" w:eastAsia="SimSun" w:hAnsi="Arial" w:cs="Arial"/>
          <w:sz w:val="21"/>
          <w:szCs w:val="21"/>
        </w:rPr>
        <w:t>beam visibility to higher layer</w:t>
      </w:r>
      <w:r w:rsidRPr="00867435">
        <w:rPr>
          <w:rFonts w:ascii="Arial" w:eastAsia="SimSun" w:hAnsi="Arial" w:cs="Arial"/>
          <w:sz w:val="21"/>
          <w:szCs w:val="21"/>
        </w:rPr>
        <w:t xml:space="preserve"> </w:t>
      </w:r>
      <w:r w:rsidR="001839AE">
        <w:rPr>
          <w:rFonts w:ascii="Arial" w:eastAsia="SimSun" w:hAnsi="Arial" w:cs="Arial"/>
          <w:sz w:val="21"/>
          <w:szCs w:val="21"/>
        </w:rPr>
        <w:t>as well as</w:t>
      </w:r>
      <w:r w:rsidR="00F657E5">
        <w:rPr>
          <w:rFonts w:ascii="Arial" w:eastAsia="SimSun" w:hAnsi="Arial" w:cs="Arial"/>
          <w:sz w:val="21"/>
          <w:szCs w:val="21"/>
        </w:rPr>
        <w:t xml:space="preserve"> the impacts to mobility. </w:t>
      </w:r>
    </w:p>
    <w:p w:rsidR="00E038D1" w:rsidRPr="00867435" w:rsidRDefault="00E038D1" w:rsidP="00E038D1">
      <w:pPr>
        <w:pStyle w:val="Heading1"/>
        <w:jc w:val="both"/>
        <w:rPr>
          <w:rFonts w:cs="Arial"/>
        </w:rPr>
      </w:pPr>
      <w:r w:rsidRPr="00867435">
        <w:rPr>
          <w:rFonts w:cs="Arial"/>
        </w:rPr>
        <w:t>2</w:t>
      </w:r>
      <w:r w:rsidRPr="00867435">
        <w:rPr>
          <w:rFonts w:cs="Arial"/>
        </w:rPr>
        <w:tab/>
        <w:t>Discussion</w:t>
      </w:r>
    </w:p>
    <w:p w:rsidR="00E038D1" w:rsidRPr="00867435" w:rsidRDefault="00E038D1" w:rsidP="00E038D1">
      <w:pPr>
        <w:pStyle w:val="Heading2"/>
        <w:tabs>
          <w:tab w:val="clear" w:pos="576"/>
        </w:tabs>
        <w:overflowPunct/>
        <w:autoSpaceDE/>
        <w:autoSpaceDN/>
        <w:adjustRightInd/>
        <w:ind w:left="1134" w:hanging="1134"/>
        <w:jc w:val="both"/>
        <w:textAlignment w:val="auto"/>
        <w:rPr>
          <w:szCs w:val="20"/>
          <w:lang w:eastAsia="en-US"/>
        </w:rPr>
      </w:pPr>
      <w:r w:rsidRPr="00867435">
        <w:rPr>
          <w:szCs w:val="20"/>
          <w:lang w:eastAsia="en-US"/>
        </w:rPr>
        <w:t>2.1 Beamforming Operation</w:t>
      </w:r>
    </w:p>
    <w:p w:rsidR="00E038D1" w:rsidRPr="00867435" w:rsidRDefault="00E038D1" w:rsidP="00E038D1">
      <w:pPr>
        <w:jc w:val="both"/>
        <w:rPr>
          <w:rFonts w:ascii="Arial" w:eastAsia="SimSun" w:hAnsi="Arial" w:cs="Arial"/>
          <w:sz w:val="21"/>
          <w:szCs w:val="21"/>
        </w:rPr>
      </w:pPr>
      <w:r w:rsidRPr="00867435">
        <w:rPr>
          <w:rFonts w:ascii="Arial" w:eastAsia="SimSun" w:hAnsi="Arial" w:cs="Arial"/>
          <w:sz w:val="21"/>
          <w:szCs w:val="21"/>
        </w:rPr>
        <w:t>Beamforming is a signal processing technique used to control the directionality of the transmission and reception of radio signals. A communication link (either DL or UL) is comprising of one transmitter and one receiver. Following definition can be considered for beamforming:</w:t>
      </w:r>
    </w:p>
    <w:p w:rsidR="00E038D1" w:rsidRPr="00867435" w:rsidRDefault="00E038D1" w:rsidP="00E038D1">
      <w:pPr>
        <w:pStyle w:val="ListParagraph"/>
        <w:numPr>
          <w:ilvl w:val="0"/>
          <w:numId w:val="2"/>
        </w:numPr>
        <w:jc w:val="both"/>
        <w:rPr>
          <w:rFonts w:ascii="Arial" w:eastAsia="SimSun" w:hAnsi="Arial" w:cs="Arial"/>
          <w:sz w:val="21"/>
          <w:szCs w:val="21"/>
        </w:rPr>
      </w:pPr>
      <w:r w:rsidRPr="00867435">
        <w:rPr>
          <w:rFonts w:ascii="Arial" w:eastAsia="SimSun" w:hAnsi="Arial" w:cs="Arial"/>
          <w:sz w:val="21"/>
          <w:szCs w:val="21"/>
        </w:rPr>
        <w:t xml:space="preserve">Tx beam: beamformer at the transmitter side to provide transmit </w:t>
      </w:r>
      <w:r>
        <w:rPr>
          <w:rFonts w:ascii="Arial" w:eastAsia="SimSun" w:hAnsi="Arial" w:cs="Arial"/>
          <w:sz w:val="21"/>
          <w:szCs w:val="21"/>
        </w:rPr>
        <w:t>array</w:t>
      </w:r>
      <w:r w:rsidRPr="00867435">
        <w:rPr>
          <w:rFonts w:ascii="Arial" w:eastAsia="SimSun" w:hAnsi="Arial" w:cs="Arial"/>
          <w:sz w:val="21"/>
          <w:szCs w:val="21"/>
        </w:rPr>
        <w:t xml:space="preserve"> gain;</w:t>
      </w:r>
    </w:p>
    <w:p w:rsidR="00E038D1" w:rsidRDefault="00E038D1" w:rsidP="00E038D1">
      <w:pPr>
        <w:pStyle w:val="ListParagraph"/>
        <w:numPr>
          <w:ilvl w:val="0"/>
          <w:numId w:val="2"/>
        </w:numPr>
        <w:jc w:val="both"/>
        <w:rPr>
          <w:rFonts w:ascii="Arial" w:eastAsia="SimSun" w:hAnsi="Arial" w:cs="Arial"/>
          <w:sz w:val="21"/>
          <w:szCs w:val="21"/>
        </w:rPr>
      </w:pPr>
      <w:r w:rsidRPr="00867435">
        <w:rPr>
          <w:rFonts w:ascii="Arial" w:eastAsia="SimSun" w:hAnsi="Arial" w:cs="Arial"/>
          <w:sz w:val="21"/>
          <w:szCs w:val="21"/>
        </w:rPr>
        <w:t xml:space="preserve">Rx beam: beamformer at the receiver side to provide receive </w:t>
      </w:r>
      <w:r>
        <w:rPr>
          <w:rFonts w:ascii="Arial" w:eastAsia="SimSun" w:hAnsi="Arial" w:cs="Arial"/>
          <w:sz w:val="21"/>
          <w:szCs w:val="21"/>
        </w:rPr>
        <w:t>array</w:t>
      </w:r>
      <w:r w:rsidRPr="00867435">
        <w:rPr>
          <w:rFonts w:ascii="Arial" w:eastAsia="SimSun" w:hAnsi="Arial" w:cs="Arial"/>
          <w:sz w:val="21"/>
          <w:szCs w:val="21"/>
        </w:rPr>
        <w:t xml:space="preserve"> gain. </w:t>
      </w:r>
    </w:p>
    <w:p w:rsidR="00BA10FB" w:rsidRPr="00867435" w:rsidRDefault="00BA10FB" w:rsidP="00BA10FB">
      <w:pPr>
        <w:pStyle w:val="ListParagraph"/>
        <w:jc w:val="both"/>
        <w:rPr>
          <w:rFonts w:ascii="Arial" w:eastAsia="SimSun" w:hAnsi="Arial" w:cs="Arial"/>
          <w:sz w:val="21"/>
          <w:szCs w:val="21"/>
        </w:rPr>
      </w:pPr>
    </w:p>
    <w:p w:rsidR="00E038D1" w:rsidRPr="00867435" w:rsidRDefault="00E038D1" w:rsidP="00E038D1">
      <w:pPr>
        <w:jc w:val="both"/>
        <w:rPr>
          <w:rFonts w:ascii="Arial" w:eastAsia="SimSun" w:hAnsi="Arial" w:cs="Arial"/>
          <w:sz w:val="21"/>
          <w:szCs w:val="21"/>
        </w:rPr>
      </w:pPr>
      <w:r w:rsidRPr="00867435">
        <w:rPr>
          <w:rFonts w:ascii="Arial" w:eastAsia="SimSun" w:hAnsi="Arial" w:cs="Arial"/>
          <w:sz w:val="21"/>
          <w:szCs w:val="21"/>
        </w:rPr>
        <w:t xml:space="preserve">So one communication link is performed between a Tx-Rx beam pair. </w:t>
      </w:r>
    </w:p>
    <w:p w:rsidR="00E038D1" w:rsidRPr="00867435" w:rsidRDefault="00E038D1" w:rsidP="006213F9">
      <w:pPr>
        <w:spacing w:after="0"/>
        <w:jc w:val="both"/>
        <w:rPr>
          <w:rFonts w:ascii="Arial" w:eastAsia="SimSun" w:hAnsi="Arial" w:cs="Arial"/>
          <w:b/>
          <w:sz w:val="21"/>
          <w:szCs w:val="21"/>
        </w:rPr>
      </w:pPr>
      <w:r w:rsidRPr="00867435">
        <w:rPr>
          <w:rFonts w:ascii="Arial" w:eastAsia="SimSun" w:hAnsi="Arial" w:cs="Arial"/>
          <w:b/>
          <w:sz w:val="21"/>
          <w:szCs w:val="21"/>
        </w:rPr>
        <w:t xml:space="preserve">Definition 1: </w:t>
      </w:r>
    </w:p>
    <w:p w:rsidR="00E038D1" w:rsidRPr="00867435" w:rsidRDefault="00E038D1" w:rsidP="006213F9">
      <w:pPr>
        <w:numPr>
          <w:ilvl w:val="0"/>
          <w:numId w:val="3"/>
        </w:numPr>
        <w:spacing w:after="0"/>
        <w:jc w:val="both"/>
        <w:rPr>
          <w:rFonts w:ascii="Arial" w:eastAsia="Malgun Gothic" w:hAnsi="Arial" w:cs="Arial"/>
          <w:b/>
          <w:sz w:val="21"/>
          <w:szCs w:val="21"/>
          <w:lang w:val="en-US"/>
        </w:rPr>
      </w:pPr>
      <w:r w:rsidRPr="00867435">
        <w:rPr>
          <w:rFonts w:ascii="Arial" w:eastAsia="SimSun" w:hAnsi="Arial" w:cs="Arial"/>
          <w:b/>
          <w:sz w:val="21"/>
          <w:szCs w:val="21"/>
        </w:rPr>
        <w:t xml:space="preserve">A beam pair: </w:t>
      </w:r>
      <w:r w:rsidRPr="00867435">
        <w:rPr>
          <w:rFonts w:ascii="Arial" w:eastAsia="Malgun Gothic" w:hAnsi="Arial" w:cs="Arial"/>
          <w:b/>
          <w:bCs/>
          <w:sz w:val="21"/>
          <w:szCs w:val="21"/>
          <w:lang w:val="en-US"/>
        </w:rPr>
        <w:t>a pair of Tx beam at the transmitter side and Rx beam at the receiver side.</w:t>
      </w:r>
    </w:p>
    <w:p w:rsidR="00E038D1" w:rsidRPr="00867435" w:rsidRDefault="00E038D1" w:rsidP="006213F9">
      <w:pPr>
        <w:numPr>
          <w:ilvl w:val="1"/>
          <w:numId w:val="3"/>
        </w:numPr>
        <w:spacing w:after="0"/>
        <w:jc w:val="both"/>
        <w:rPr>
          <w:rFonts w:ascii="Arial" w:eastAsia="SimSun" w:hAnsi="Arial" w:cs="Arial"/>
          <w:b/>
          <w:sz w:val="21"/>
          <w:szCs w:val="21"/>
        </w:rPr>
      </w:pPr>
      <w:r w:rsidRPr="00867435">
        <w:rPr>
          <w:rFonts w:ascii="Arial" w:eastAsia="SimSun" w:hAnsi="Arial" w:cs="Arial"/>
          <w:b/>
          <w:sz w:val="21"/>
          <w:szCs w:val="21"/>
        </w:rPr>
        <w:t xml:space="preserve">Tx beam:  beamformer at the transmitter side to provide transmit </w:t>
      </w:r>
      <w:r>
        <w:rPr>
          <w:rFonts w:ascii="Arial" w:eastAsia="SimSun" w:hAnsi="Arial" w:cs="Arial"/>
          <w:b/>
          <w:sz w:val="21"/>
          <w:szCs w:val="21"/>
        </w:rPr>
        <w:t>array</w:t>
      </w:r>
      <w:r w:rsidRPr="00867435">
        <w:rPr>
          <w:rFonts w:ascii="Arial" w:eastAsia="SimSun" w:hAnsi="Arial" w:cs="Arial"/>
          <w:b/>
          <w:sz w:val="21"/>
          <w:szCs w:val="21"/>
        </w:rPr>
        <w:t xml:space="preserve"> gain;</w:t>
      </w:r>
    </w:p>
    <w:p w:rsidR="00E038D1" w:rsidRDefault="00E038D1" w:rsidP="006213F9">
      <w:pPr>
        <w:numPr>
          <w:ilvl w:val="1"/>
          <w:numId w:val="3"/>
        </w:numPr>
        <w:spacing w:after="0"/>
        <w:jc w:val="both"/>
        <w:rPr>
          <w:rFonts w:ascii="Arial" w:eastAsia="SimSun" w:hAnsi="Arial" w:cs="Arial"/>
          <w:b/>
          <w:sz w:val="21"/>
          <w:szCs w:val="21"/>
        </w:rPr>
      </w:pPr>
      <w:r w:rsidRPr="00867435">
        <w:rPr>
          <w:rFonts w:ascii="Arial" w:eastAsia="SimSun" w:hAnsi="Arial" w:cs="Arial"/>
          <w:b/>
          <w:sz w:val="21"/>
          <w:szCs w:val="21"/>
        </w:rPr>
        <w:t xml:space="preserve">Rx beam: beamformer at the receiver side to provide receive </w:t>
      </w:r>
      <w:r>
        <w:rPr>
          <w:rFonts w:ascii="Arial" w:eastAsia="SimSun" w:hAnsi="Arial" w:cs="Arial"/>
          <w:b/>
          <w:sz w:val="21"/>
          <w:szCs w:val="21"/>
        </w:rPr>
        <w:t>array</w:t>
      </w:r>
      <w:r w:rsidRPr="00867435">
        <w:rPr>
          <w:rFonts w:ascii="Arial" w:eastAsia="SimSun" w:hAnsi="Arial" w:cs="Arial"/>
          <w:b/>
          <w:sz w:val="21"/>
          <w:szCs w:val="21"/>
        </w:rPr>
        <w:t xml:space="preserve"> gain. </w:t>
      </w:r>
    </w:p>
    <w:p w:rsidR="001D5EEE" w:rsidRDefault="00C76EC7" w:rsidP="00C76EC7">
      <w:pPr>
        <w:pStyle w:val="Heading2"/>
        <w:tabs>
          <w:tab w:val="clear" w:pos="576"/>
        </w:tabs>
        <w:overflowPunct/>
        <w:autoSpaceDE/>
        <w:autoSpaceDN/>
        <w:adjustRightInd/>
        <w:ind w:left="1134" w:hanging="1134"/>
        <w:jc w:val="both"/>
        <w:textAlignment w:val="auto"/>
        <w:rPr>
          <w:szCs w:val="20"/>
          <w:lang w:eastAsia="en-US"/>
        </w:rPr>
      </w:pPr>
      <w:r>
        <w:rPr>
          <w:szCs w:val="20"/>
          <w:lang w:eastAsia="en-US"/>
        </w:rPr>
        <w:t xml:space="preserve">2.2 </w:t>
      </w:r>
      <w:r w:rsidR="001D5EEE" w:rsidRPr="00C76EC7">
        <w:rPr>
          <w:szCs w:val="20"/>
          <w:lang w:eastAsia="en-US"/>
        </w:rPr>
        <w:t>Beam sweeping</w:t>
      </w:r>
    </w:p>
    <w:p w:rsidR="007E0CB6" w:rsidRDefault="006213F9" w:rsidP="006213F9">
      <w:pPr>
        <w:jc w:val="both"/>
        <w:rPr>
          <w:rFonts w:ascii="Arial" w:eastAsia="SimSun" w:hAnsi="Arial" w:cs="Arial"/>
          <w:sz w:val="21"/>
          <w:szCs w:val="21"/>
        </w:rPr>
      </w:pPr>
      <w:r w:rsidRPr="006213F9">
        <w:rPr>
          <w:rFonts w:ascii="Arial" w:eastAsia="SimSun" w:hAnsi="Arial" w:cs="Arial"/>
          <w:sz w:val="21"/>
          <w:szCs w:val="21"/>
        </w:rPr>
        <w:t xml:space="preserve">In RAN1#85 meeting, three </w:t>
      </w:r>
      <w:r w:rsidRPr="006213F9">
        <w:rPr>
          <w:rFonts w:ascii="Arial" w:eastAsia="SimSun" w:hAnsi="Arial" w:cs="Arial" w:hint="eastAsia"/>
          <w:sz w:val="21"/>
          <w:szCs w:val="21"/>
        </w:rPr>
        <w:t xml:space="preserve">implementations </w:t>
      </w:r>
      <w:r w:rsidRPr="006213F9">
        <w:rPr>
          <w:rFonts w:ascii="Arial" w:eastAsia="SimSun" w:hAnsi="Arial" w:cs="Arial"/>
          <w:sz w:val="21"/>
          <w:szCs w:val="21"/>
        </w:rPr>
        <w:t>of beamforming were agreed to be studied in NR, i.e. analog beamforming, digital beamforming and hybrid beamforming. Hybrid beamforming, having</w:t>
      </w:r>
      <w:r w:rsidRPr="006213F9">
        <w:rPr>
          <w:rFonts w:ascii="Arial" w:eastAsia="SimSun" w:hAnsi="Arial" w:cs="Arial" w:hint="eastAsia"/>
          <w:sz w:val="21"/>
          <w:szCs w:val="21"/>
        </w:rPr>
        <w:t xml:space="preserve"> </w:t>
      </w:r>
      <w:r w:rsidRPr="006213F9">
        <w:rPr>
          <w:rFonts w:ascii="Arial" w:eastAsia="SimSun" w:hAnsi="Arial" w:cs="Arial"/>
          <w:sz w:val="21"/>
          <w:szCs w:val="21"/>
        </w:rPr>
        <w:t>multiple</w:t>
      </w:r>
      <w:r w:rsidRPr="006213F9">
        <w:rPr>
          <w:rFonts w:ascii="Arial" w:eastAsia="SimSun" w:hAnsi="Arial" w:cs="Arial" w:hint="eastAsia"/>
          <w:sz w:val="21"/>
          <w:szCs w:val="21"/>
        </w:rPr>
        <w:t xml:space="preserve"> RF chains </w:t>
      </w:r>
      <w:r w:rsidRPr="006213F9">
        <w:rPr>
          <w:rFonts w:ascii="Arial" w:eastAsia="SimSun" w:hAnsi="Arial" w:cs="Arial"/>
          <w:sz w:val="21"/>
          <w:szCs w:val="21"/>
        </w:rPr>
        <w:t>with</w:t>
      </w:r>
      <w:r w:rsidRPr="006213F9">
        <w:rPr>
          <w:rFonts w:ascii="Arial" w:eastAsia="SimSun" w:hAnsi="Arial" w:cs="Arial" w:hint="eastAsia"/>
          <w:sz w:val="21"/>
          <w:szCs w:val="21"/>
        </w:rPr>
        <w:t xml:space="preserve"> each RF chain link</w:t>
      </w:r>
      <w:r w:rsidRPr="006213F9">
        <w:rPr>
          <w:rFonts w:ascii="Arial" w:eastAsia="SimSun" w:hAnsi="Arial" w:cs="Arial"/>
          <w:sz w:val="21"/>
          <w:szCs w:val="21"/>
        </w:rPr>
        <w:t>ed</w:t>
      </w:r>
      <w:r w:rsidRPr="006213F9">
        <w:rPr>
          <w:rFonts w:ascii="Arial" w:eastAsia="SimSun" w:hAnsi="Arial" w:cs="Arial" w:hint="eastAsia"/>
          <w:sz w:val="21"/>
          <w:szCs w:val="21"/>
        </w:rPr>
        <w:t xml:space="preserve"> to an antenna array</w:t>
      </w:r>
      <w:r w:rsidRPr="006213F9">
        <w:rPr>
          <w:rFonts w:ascii="Arial" w:eastAsia="SimSun" w:hAnsi="Arial" w:cs="Arial"/>
          <w:sz w:val="21"/>
          <w:szCs w:val="21"/>
        </w:rPr>
        <w:t xml:space="preserve">, is considered as a typical method to achieve the good trade-off between cost and performance and realize implementation-independent beamforming design. Analog and digital beamforming can be considered as special cases of it. </w:t>
      </w:r>
      <w:r w:rsidR="007E0CB6">
        <w:rPr>
          <w:rFonts w:ascii="Arial" w:eastAsia="SimSun" w:hAnsi="Arial" w:cs="Arial"/>
          <w:sz w:val="21"/>
          <w:szCs w:val="21"/>
        </w:rPr>
        <w:t xml:space="preserve"> Considering the limited number of RF chains</w:t>
      </w:r>
      <w:r w:rsidR="00475623">
        <w:rPr>
          <w:rFonts w:ascii="Arial" w:eastAsia="SimSun" w:hAnsi="Arial" w:cs="Arial"/>
          <w:sz w:val="21"/>
          <w:szCs w:val="21"/>
        </w:rPr>
        <w:t xml:space="preserve"> for hybrid beamforming</w:t>
      </w:r>
      <w:r w:rsidR="007E0CB6">
        <w:rPr>
          <w:rFonts w:ascii="Arial" w:eastAsia="SimSun" w:hAnsi="Arial" w:cs="Arial"/>
          <w:sz w:val="21"/>
          <w:szCs w:val="21"/>
        </w:rPr>
        <w:t>, only limited number of beams</w:t>
      </w:r>
      <w:r w:rsidR="00475623">
        <w:rPr>
          <w:rFonts w:ascii="Arial" w:eastAsia="SimSun" w:hAnsi="Arial" w:cs="Arial"/>
          <w:sz w:val="21"/>
          <w:szCs w:val="21"/>
        </w:rPr>
        <w:t xml:space="preserve"> can be generated</w:t>
      </w:r>
      <w:r w:rsidR="007E0CB6">
        <w:rPr>
          <w:rFonts w:ascii="Arial" w:eastAsia="SimSun" w:hAnsi="Arial" w:cs="Arial"/>
          <w:sz w:val="21"/>
          <w:szCs w:val="21"/>
        </w:rPr>
        <w:t xml:space="preserve"> simultaneously. </w:t>
      </w:r>
    </w:p>
    <w:p w:rsidR="00FE17B4" w:rsidRPr="00EF244C" w:rsidRDefault="00EF244C" w:rsidP="00EF244C">
      <w:pPr>
        <w:jc w:val="both"/>
        <w:rPr>
          <w:rFonts w:ascii="Arial" w:eastAsia="SimSun" w:hAnsi="Arial" w:cs="Arial"/>
          <w:sz w:val="21"/>
          <w:szCs w:val="21"/>
        </w:rPr>
      </w:pPr>
      <w:r w:rsidRPr="00EF244C">
        <w:rPr>
          <w:rFonts w:ascii="Arial" w:eastAsia="SimSun" w:hAnsi="Arial" w:cs="Arial"/>
          <w:sz w:val="21"/>
          <w:szCs w:val="21"/>
        </w:rPr>
        <w:t xml:space="preserve">Furthermore, </w:t>
      </w:r>
      <w:r w:rsidR="00FE17B4" w:rsidRPr="00EF244C">
        <w:rPr>
          <w:rFonts w:ascii="Arial" w:eastAsia="SimSun" w:hAnsi="Arial" w:cs="Arial"/>
          <w:sz w:val="21"/>
          <w:szCs w:val="21"/>
        </w:rPr>
        <w:t xml:space="preserve">RAN1 agreed to study both </w:t>
      </w:r>
      <w:r w:rsidR="00FE17B4" w:rsidRPr="00EF244C">
        <w:rPr>
          <w:rFonts w:ascii="Arial" w:eastAsia="SimSun" w:hAnsi="Arial" w:cs="Arial" w:hint="eastAsia"/>
          <w:sz w:val="21"/>
          <w:szCs w:val="21"/>
        </w:rPr>
        <w:t xml:space="preserve">multi-beam </w:t>
      </w:r>
      <w:r w:rsidR="00FE17B4" w:rsidRPr="00EF244C">
        <w:rPr>
          <w:rFonts w:ascii="Arial" w:eastAsia="SimSun" w:hAnsi="Arial" w:cs="Arial"/>
          <w:sz w:val="21"/>
          <w:szCs w:val="21"/>
        </w:rPr>
        <w:t xml:space="preserve">and </w:t>
      </w:r>
      <w:r w:rsidR="00FE17B4" w:rsidRPr="00EF244C">
        <w:rPr>
          <w:rFonts w:ascii="Arial" w:eastAsia="SimSun" w:hAnsi="Arial" w:cs="Arial" w:hint="eastAsia"/>
          <w:sz w:val="21"/>
          <w:szCs w:val="21"/>
        </w:rPr>
        <w:t xml:space="preserve">single-beam </w:t>
      </w:r>
      <w:r w:rsidR="00FE17B4" w:rsidRPr="00EF244C">
        <w:rPr>
          <w:rFonts w:ascii="Arial" w:eastAsia="SimSun" w:hAnsi="Arial" w:cs="Arial"/>
          <w:sz w:val="21"/>
          <w:szCs w:val="21"/>
        </w:rPr>
        <w:t>based approaches</w:t>
      </w:r>
      <w:r w:rsidRPr="00EF244C">
        <w:rPr>
          <w:rFonts w:ascii="Arial" w:eastAsia="SimSun" w:hAnsi="Arial" w:cs="Arial"/>
          <w:sz w:val="21"/>
          <w:szCs w:val="21"/>
        </w:rPr>
        <w:t xml:space="preserve"> and strive to design a unified framework for both of them.</w:t>
      </w:r>
      <w:r w:rsidR="00FE17B4" w:rsidRPr="00EF244C">
        <w:rPr>
          <w:rFonts w:ascii="Arial" w:eastAsia="SimSun" w:hAnsi="Arial" w:cs="Arial"/>
          <w:sz w:val="21"/>
          <w:szCs w:val="21"/>
        </w:rPr>
        <w:t xml:space="preserve"> </w:t>
      </w:r>
    </w:p>
    <w:p w:rsidR="00FE17B4" w:rsidRPr="00EF244C" w:rsidRDefault="00FE17B4" w:rsidP="00EF244C">
      <w:pPr>
        <w:pStyle w:val="ListParagraph"/>
        <w:numPr>
          <w:ilvl w:val="0"/>
          <w:numId w:val="6"/>
        </w:numPr>
        <w:jc w:val="both"/>
        <w:rPr>
          <w:rFonts w:ascii="Arial" w:eastAsia="SimSun" w:hAnsi="Arial" w:cs="Arial"/>
          <w:sz w:val="21"/>
          <w:szCs w:val="21"/>
        </w:rPr>
      </w:pPr>
      <w:r w:rsidRPr="00EF244C">
        <w:rPr>
          <w:rFonts w:ascii="Arial" w:eastAsia="SimSun" w:hAnsi="Arial" w:cs="Arial"/>
          <w:sz w:val="21"/>
          <w:szCs w:val="21"/>
        </w:rPr>
        <w:t xml:space="preserve">In </w:t>
      </w:r>
      <w:r w:rsidRPr="00EF244C">
        <w:rPr>
          <w:rFonts w:ascii="Arial" w:eastAsia="SimSun" w:hAnsi="Arial" w:cs="Arial" w:hint="eastAsia"/>
          <w:sz w:val="21"/>
          <w:szCs w:val="21"/>
        </w:rPr>
        <w:t>single</w:t>
      </w:r>
      <w:r w:rsidRPr="00EF244C">
        <w:rPr>
          <w:rFonts w:ascii="Arial" w:eastAsia="SimSun" w:hAnsi="Arial" w:cs="Arial"/>
          <w:sz w:val="21"/>
          <w:szCs w:val="21"/>
        </w:rPr>
        <w:t xml:space="preserve">-beam based approaches, </w:t>
      </w:r>
      <w:r w:rsidRPr="00EF244C">
        <w:rPr>
          <w:rFonts w:ascii="Arial" w:eastAsia="SimSun" w:hAnsi="Arial" w:cs="Arial" w:hint="eastAsia"/>
          <w:sz w:val="21"/>
          <w:szCs w:val="21"/>
        </w:rPr>
        <w:t xml:space="preserve">the single </w:t>
      </w:r>
      <w:r w:rsidRPr="00EF244C">
        <w:rPr>
          <w:rFonts w:ascii="Arial" w:eastAsia="SimSun" w:hAnsi="Arial" w:cs="Arial"/>
          <w:sz w:val="21"/>
          <w:szCs w:val="21"/>
        </w:rPr>
        <w:t>beam can be used for covering a DL</w:t>
      </w:r>
      <w:r w:rsidRPr="00EF244C">
        <w:rPr>
          <w:rFonts w:ascii="Arial" w:eastAsia="SimSun" w:hAnsi="Arial" w:cs="Arial" w:hint="eastAsia"/>
          <w:sz w:val="21"/>
          <w:szCs w:val="21"/>
        </w:rPr>
        <w:t xml:space="preserve"> coverage area and</w:t>
      </w:r>
      <w:r w:rsidRPr="00EF244C">
        <w:rPr>
          <w:rFonts w:ascii="Arial" w:eastAsia="SimSun" w:hAnsi="Arial" w:cs="Arial"/>
          <w:sz w:val="21"/>
          <w:szCs w:val="21"/>
        </w:rPr>
        <w:t>/</w:t>
      </w:r>
      <w:r w:rsidRPr="00EF244C">
        <w:rPr>
          <w:rFonts w:ascii="Arial" w:eastAsia="SimSun" w:hAnsi="Arial" w:cs="Arial" w:hint="eastAsia"/>
          <w:sz w:val="21"/>
          <w:szCs w:val="21"/>
        </w:rPr>
        <w:t xml:space="preserve">or </w:t>
      </w:r>
      <w:r w:rsidRPr="00EF244C">
        <w:rPr>
          <w:rFonts w:ascii="Arial" w:eastAsia="SimSun" w:hAnsi="Arial" w:cs="Arial"/>
          <w:sz w:val="21"/>
          <w:szCs w:val="21"/>
        </w:rPr>
        <w:t xml:space="preserve">UL coverage </w:t>
      </w:r>
      <w:r w:rsidRPr="00EF244C">
        <w:rPr>
          <w:rFonts w:ascii="Arial" w:eastAsia="SimSun" w:hAnsi="Arial" w:cs="Arial" w:hint="eastAsia"/>
          <w:sz w:val="21"/>
          <w:szCs w:val="21"/>
        </w:rPr>
        <w:t xml:space="preserve">distance </w:t>
      </w:r>
      <w:r w:rsidRPr="00EF244C">
        <w:rPr>
          <w:rFonts w:ascii="Arial" w:eastAsia="SimSun" w:hAnsi="Arial" w:cs="Arial"/>
          <w:sz w:val="21"/>
          <w:szCs w:val="21"/>
        </w:rPr>
        <w:t xml:space="preserve">of a TRP/a UE, similarly as for LTE cell-specific channels/RS. A wider beam with shorter coverage is generally used to cover the whole coverage area. </w:t>
      </w:r>
    </w:p>
    <w:p w:rsidR="00FE17B4" w:rsidRDefault="00FE17B4" w:rsidP="00EF244C">
      <w:pPr>
        <w:pStyle w:val="ListParagraph"/>
        <w:numPr>
          <w:ilvl w:val="0"/>
          <w:numId w:val="6"/>
        </w:numPr>
        <w:jc w:val="both"/>
        <w:rPr>
          <w:rFonts w:ascii="Arial" w:eastAsia="SimSun" w:hAnsi="Arial" w:cs="Arial"/>
          <w:sz w:val="21"/>
          <w:szCs w:val="21"/>
        </w:rPr>
      </w:pPr>
      <w:r w:rsidRPr="00EF244C">
        <w:rPr>
          <w:rFonts w:ascii="Arial" w:eastAsia="SimSun" w:hAnsi="Arial" w:cs="Arial"/>
          <w:sz w:val="21"/>
          <w:szCs w:val="21"/>
        </w:rPr>
        <w:t xml:space="preserve">In </w:t>
      </w:r>
      <w:r w:rsidRPr="00EF244C">
        <w:rPr>
          <w:rFonts w:ascii="Arial" w:eastAsia="SimSun" w:hAnsi="Arial" w:cs="Arial" w:hint="eastAsia"/>
          <w:sz w:val="21"/>
          <w:szCs w:val="21"/>
        </w:rPr>
        <w:t xml:space="preserve">multi-beam </w:t>
      </w:r>
      <w:r w:rsidRPr="00EF244C">
        <w:rPr>
          <w:rFonts w:ascii="Arial" w:eastAsia="SimSun" w:hAnsi="Arial" w:cs="Arial"/>
          <w:sz w:val="21"/>
          <w:szCs w:val="21"/>
        </w:rPr>
        <w:t>based approaches</w:t>
      </w:r>
      <w:r w:rsidRPr="00EF244C">
        <w:rPr>
          <w:rFonts w:ascii="Arial" w:eastAsia="SimSun" w:hAnsi="Arial" w:cs="Arial" w:hint="eastAsia"/>
          <w:sz w:val="21"/>
          <w:szCs w:val="21"/>
        </w:rPr>
        <w:t xml:space="preserve">, </w:t>
      </w:r>
      <w:r w:rsidRPr="00EF244C">
        <w:rPr>
          <w:rFonts w:ascii="Arial" w:eastAsia="SimSun" w:hAnsi="Arial" w:cs="Arial"/>
          <w:sz w:val="21"/>
          <w:szCs w:val="21"/>
        </w:rPr>
        <w:t>multiple beams are used for covering a DL</w:t>
      </w:r>
      <w:r w:rsidRPr="00EF244C">
        <w:rPr>
          <w:rFonts w:ascii="Arial" w:eastAsia="SimSun" w:hAnsi="Arial" w:cs="Arial" w:hint="eastAsia"/>
          <w:sz w:val="21"/>
          <w:szCs w:val="21"/>
        </w:rPr>
        <w:t xml:space="preserve"> coverage area and/or </w:t>
      </w:r>
      <w:r w:rsidRPr="00EF244C">
        <w:rPr>
          <w:rFonts w:ascii="Arial" w:eastAsia="SimSun" w:hAnsi="Arial" w:cs="Arial"/>
          <w:sz w:val="21"/>
          <w:szCs w:val="21"/>
        </w:rPr>
        <w:t xml:space="preserve">UL coverage </w:t>
      </w:r>
      <w:r w:rsidRPr="00EF244C">
        <w:rPr>
          <w:rFonts w:ascii="Arial" w:eastAsia="SimSun" w:hAnsi="Arial" w:cs="Arial" w:hint="eastAsia"/>
          <w:sz w:val="21"/>
          <w:szCs w:val="21"/>
        </w:rPr>
        <w:t>distance</w:t>
      </w:r>
      <w:r w:rsidRPr="00EF244C">
        <w:rPr>
          <w:rFonts w:ascii="Arial" w:eastAsia="SimSun" w:hAnsi="Arial" w:cs="Arial"/>
          <w:sz w:val="21"/>
          <w:szCs w:val="21"/>
        </w:rPr>
        <w:t xml:space="preserve"> of a TRP/a UE. Multiple narrower beams with longer coverage are used to cover the whole coverage area.</w:t>
      </w:r>
    </w:p>
    <w:p w:rsidR="00EF244C" w:rsidRPr="00EF244C" w:rsidRDefault="00EF244C" w:rsidP="00EF244C">
      <w:pPr>
        <w:pStyle w:val="ListParagraph"/>
        <w:ind w:left="1080"/>
        <w:jc w:val="both"/>
        <w:rPr>
          <w:rFonts w:ascii="Arial" w:eastAsia="SimSun" w:hAnsi="Arial" w:cs="Arial"/>
          <w:sz w:val="21"/>
          <w:szCs w:val="21"/>
        </w:rPr>
      </w:pPr>
    </w:p>
    <w:p w:rsidR="00FE17B4" w:rsidRDefault="00EF244C" w:rsidP="00EF244C">
      <w:pPr>
        <w:jc w:val="both"/>
        <w:rPr>
          <w:rFonts w:ascii="Arial" w:eastAsia="SimSun" w:hAnsi="Arial" w:cs="Arial"/>
          <w:sz w:val="21"/>
          <w:szCs w:val="21"/>
        </w:rPr>
      </w:pPr>
      <w:r>
        <w:rPr>
          <w:rFonts w:ascii="Arial" w:eastAsia="SimSun" w:hAnsi="Arial" w:cs="Arial"/>
          <w:sz w:val="21"/>
          <w:szCs w:val="21"/>
        </w:rPr>
        <w:t>For multiple-beam operation,</w:t>
      </w:r>
      <w:r w:rsidRPr="00EF244C">
        <w:rPr>
          <w:rFonts w:ascii="Arial" w:eastAsia="SimSun" w:hAnsi="Arial" w:cs="Arial"/>
          <w:sz w:val="21"/>
          <w:szCs w:val="21"/>
        </w:rPr>
        <w:t xml:space="preserve"> beam sweeping</w:t>
      </w:r>
      <w:r>
        <w:rPr>
          <w:rFonts w:ascii="Arial" w:eastAsia="SimSun" w:hAnsi="Arial" w:cs="Arial"/>
          <w:sz w:val="21"/>
          <w:szCs w:val="21"/>
        </w:rPr>
        <w:t xml:space="preserve"> is required for both network and UE to guarantee the coverage. When it</w:t>
      </w:r>
      <w:r w:rsidRPr="00EF244C">
        <w:rPr>
          <w:rFonts w:ascii="Arial" w:eastAsia="SimSun" w:hAnsi="Arial" w:cs="Arial"/>
          <w:sz w:val="21"/>
          <w:szCs w:val="21"/>
        </w:rPr>
        <w:t xml:space="preserve"> is applied </w:t>
      </w:r>
      <w:r w:rsidR="00BA10FB">
        <w:rPr>
          <w:rFonts w:ascii="Arial" w:eastAsia="SimSun" w:hAnsi="Arial" w:cs="Arial"/>
          <w:sz w:val="21"/>
          <w:szCs w:val="21"/>
        </w:rPr>
        <w:t>for a signal/channel, the signal/</w:t>
      </w:r>
      <w:r w:rsidR="00FE17B4" w:rsidRPr="00EF244C">
        <w:rPr>
          <w:rFonts w:ascii="Arial" w:eastAsia="SimSun" w:hAnsi="Arial" w:cs="Arial"/>
          <w:sz w:val="21"/>
          <w:szCs w:val="21"/>
        </w:rPr>
        <w:t>channel is transmitted</w:t>
      </w:r>
      <w:r w:rsidR="00FE17B4" w:rsidRPr="00EF244C">
        <w:rPr>
          <w:rFonts w:ascii="Arial" w:eastAsia="SimSun" w:hAnsi="Arial" w:cs="Arial" w:hint="eastAsia"/>
          <w:sz w:val="21"/>
          <w:szCs w:val="21"/>
        </w:rPr>
        <w:t>/received</w:t>
      </w:r>
      <w:r w:rsidR="00FE17B4" w:rsidRPr="00EF244C">
        <w:rPr>
          <w:rFonts w:ascii="Arial" w:eastAsia="SimSun" w:hAnsi="Arial" w:cs="Arial"/>
          <w:sz w:val="21"/>
          <w:szCs w:val="21"/>
        </w:rPr>
        <w:t xml:space="preserve"> on multiple </w:t>
      </w:r>
      <w:r w:rsidR="00FE17B4" w:rsidRPr="00EF244C">
        <w:rPr>
          <w:rFonts w:ascii="Arial" w:eastAsia="SimSun" w:hAnsi="Arial" w:cs="Arial"/>
          <w:sz w:val="21"/>
          <w:szCs w:val="21"/>
        </w:rPr>
        <w:lastRenderedPageBreak/>
        <w:t xml:space="preserve">beams, which are on multiple time instances in </w:t>
      </w:r>
      <w:r w:rsidR="00FE17B4" w:rsidRPr="00EF244C">
        <w:rPr>
          <w:rFonts w:ascii="Arial" w:eastAsia="SimSun" w:hAnsi="Arial" w:cs="Arial" w:hint="eastAsia"/>
          <w:sz w:val="21"/>
          <w:szCs w:val="21"/>
        </w:rPr>
        <w:t xml:space="preserve">finite </w:t>
      </w:r>
      <w:r w:rsidR="00FE17B4" w:rsidRPr="00EF244C">
        <w:rPr>
          <w:rFonts w:ascii="Arial" w:eastAsia="SimSun" w:hAnsi="Arial" w:cs="Arial"/>
          <w:sz w:val="21"/>
          <w:szCs w:val="21"/>
        </w:rPr>
        <w:t>time duration</w:t>
      </w:r>
      <w:r w:rsidRPr="00EF244C">
        <w:rPr>
          <w:rFonts w:ascii="Arial" w:eastAsia="SimSun" w:hAnsi="Arial" w:cs="Arial"/>
          <w:sz w:val="21"/>
          <w:szCs w:val="21"/>
        </w:rPr>
        <w:t xml:space="preserve">. </w:t>
      </w:r>
      <w:r w:rsidR="00BA10FB">
        <w:rPr>
          <w:rFonts w:ascii="Arial" w:eastAsia="SimSun" w:hAnsi="Arial" w:cs="Arial"/>
          <w:sz w:val="21"/>
          <w:szCs w:val="21"/>
        </w:rPr>
        <w:t>One or more</w:t>
      </w:r>
      <w:r w:rsidR="00FE17B4" w:rsidRPr="00EF244C">
        <w:rPr>
          <w:rFonts w:ascii="Arial" w:eastAsia="SimSun" w:hAnsi="Arial" w:cs="Arial" w:hint="eastAsia"/>
          <w:sz w:val="21"/>
          <w:szCs w:val="21"/>
        </w:rPr>
        <w:t xml:space="preserve"> beam</w:t>
      </w:r>
      <w:r w:rsidR="00BA10FB">
        <w:rPr>
          <w:rFonts w:ascii="Arial" w:eastAsia="SimSun" w:hAnsi="Arial" w:cs="Arial"/>
          <w:sz w:val="21"/>
          <w:szCs w:val="21"/>
        </w:rPr>
        <w:t>s</w:t>
      </w:r>
      <w:r w:rsidR="00FE17B4" w:rsidRPr="00EF244C">
        <w:rPr>
          <w:rFonts w:ascii="Arial" w:eastAsia="SimSun" w:hAnsi="Arial" w:cs="Arial" w:hint="eastAsia"/>
          <w:sz w:val="21"/>
          <w:szCs w:val="21"/>
        </w:rPr>
        <w:t xml:space="preserve"> can be transmitted/received in a single time instance</w:t>
      </w:r>
      <w:r>
        <w:rPr>
          <w:rFonts w:ascii="Arial" w:eastAsia="SimSun" w:hAnsi="Arial" w:cs="Arial"/>
          <w:sz w:val="21"/>
          <w:szCs w:val="21"/>
        </w:rPr>
        <w:t xml:space="preserve">, depending on the capability. </w:t>
      </w:r>
    </w:p>
    <w:p w:rsidR="00EF244C" w:rsidRPr="00A609F6" w:rsidRDefault="00EF244C" w:rsidP="00EF244C">
      <w:pPr>
        <w:jc w:val="both"/>
        <w:rPr>
          <w:rFonts w:ascii="Arial" w:eastAsia="SimSun" w:hAnsi="Arial" w:cs="Arial"/>
          <w:b/>
          <w:sz w:val="21"/>
          <w:szCs w:val="21"/>
          <w:lang w:val="en-US"/>
        </w:rPr>
      </w:pPr>
      <w:r w:rsidRPr="00A609F6">
        <w:rPr>
          <w:rFonts w:ascii="Arial" w:eastAsia="SimSun" w:hAnsi="Arial" w:cs="Arial"/>
          <w:b/>
          <w:sz w:val="21"/>
          <w:szCs w:val="21"/>
          <w:lang w:val="en-US"/>
        </w:rPr>
        <w:t xml:space="preserve">Observation 1: Beam sweeping is required for multiple-beam operation to provide coverage for both network and UE, the capability of which determines whether </w:t>
      </w:r>
      <w:r w:rsidR="00A66AAD">
        <w:rPr>
          <w:rFonts w:ascii="Arial" w:eastAsia="SimSun" w:hAnsi="Arial" w:cs="Arial"/>
          <w:b/>
          <w:sz w:val="21"/>
          <w:szCs w:val="21"/>
          <w:lang w:val="en-US"/>
        </w:rPr>
        <w:t>one</w:t>
      </w:r>
      <w:r w:rsidRPr="00A609F6">
        <w:rPr>
          <w:rFonts w:ascii="Arial" w:eastAsia="SimSun" w:hAnsi="Arial" w:cs="Arial"/>
          <w:b/>
          <w:sz w:val="21"/>
          <w:szCs w:val="21"/>
          <w:lang w:val="en-US"/>
        </w:rPr>
        <w:t xml:space="preserve"> or </w:t>
      </w:r>
      <w:r w:rsidR="00BA10FB" w:rsidRPr="00A609F6">
        <w:rPr>
          <w:rFonts w:ascii="Arial" w:eastAsia="SimSun" w:hAnsi="Arial" w:cs="Arial"/>
          <w:b/>
          <w:sz w:val="21"/>
          <w:szCs w:val="21"/>
          <w:lang w:val="en-US"/>
        </w:rPr>
        <w:t>more</w:t>
      </w:r>
      <w:r w:rsidRPr="00A609F6">
        <w:rPr>
          <w:rFonts w:ascii="Arial" w:eastAsia="SimSun" w:hAnsi="Arial" w:cs="Arial"/>
          <w:b/>
          <w:sz w:val="21"/>
          <w:szCs w:val="21"/>
          <w:lang w:val="en-US"/>
        </w:rPr>
        <w:t xml:space="preserve"> beam</w:t>
      </w:r>
      <w:r w:rsidR="00BA10FB" w:rsidRPr="00A609F6">
        <w:rPr>
          <w:rFonts w:ascii="Arial" w:eastAsia="SimSun" w:hAnsi="Arial" w:cs="Arial"/>
          <w:b/>
          <w:sz w:val="21"/>
          <w:szCs w:val="21"/>
          <w:lang w:val="en-US"/>
        </w:rPr>
        <w:t>s</w:t>
      </w:r>
      <w:r w:rsidRPr="00A609F6">
        <w:rPr>
          <w:rFonts w:ascii="Arial" w:eastAsia="SimSun" w:hAnsi="Arial" w:cs="Arial"/>
          <w:b/>
          <w:sz w:val="21"/>
          <w:szCs w:val="21"/>
          <w:lang w:val="en-US"/>
        </w:rPr>
        <w:t xml:space="preserve"> can be transmitted/received in a single time instance. </w:t>
      </w:r>
    </w:p>
    <w:p w:rsidR="00B94678" w:rsidRPr="00A609F6" w:rsidRDefault="00B94678" w:rsidP="00EF244C">
      <w:pPr>
        <w:jc w:val="both"/>
        <w:rPr>
          <w:rFonts w:ascii="Arial" w:eastAsia="SimSun" w:hAnsi="Arial" w:cs="Arial"/>
          <w:b/>
          <w:sz w:val="21"/>
          <w:szCs w:val="21"/>
          <w:lang w:val="en-US"/>
        </w:rPr>
      </w:pPr>
      <w:r w:rsidRPr="00A609F6">
        <w:rPr>
          <w:rFonts w:ascii="Arial" w:eastAsia="SimSun" w:hAnsi="Arial" w:cs="Arial"/>
          <w:b/>
          <w:sz w:val="21"/>
          <w:szCs w:val="21"/>
          <w:lang w:val="en-US"/>
        </w:rPr>
        <w:t xml:space="preserve">Observation 2: Beam sweeping is an operation performed by both transmitter and receiver. </w:t>
      </w:r>
    </w:p>
    <w:p w:rsidR="00EF244C" w:rsidRDefault="009C0318" w:rsidP="009C0318">
      <w:pPr>
        <w:jc w:val="center"/>
        <w:rPr>
          <w:rFonts w:ascii="Arial" w:eastAsia="SimSun" w:hAnsi="Arial" w:cs="Arial"/>
          <w:sz w:val="21"/>
          <w:szCs w:val="21"/>
          <w:lang w:val="en-US"/>
        </w:rPr>
      </w:pPr>
      <w:r w:rsidRPr="00867435">
        <w:rPr>
          <w:rFonts w:ascii="Arial" w:eastAsia="SimSun" w:hAnsi="Arial" w:cs="Arial"/>
          <w:sz w:val="21"/>
          <w:szCs w:val="21"/>
          <w:lang w:val="en-US"/>
        </w:rPr>
        <w:object w:dxaOrig="11340" w:dyaOrig="3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75pt;height:219pt" o:ole="">
            <v:imagedata r:id="rId7" o:title=""/>
          </v:shape>
          <o:OLEObject Type="Embed" ProgID="Visio.Drawing.11" ShapeID="_x0000_i1025" DrawAspect="Content" ObjectID="_1536772570" r:id="rId8"/>
        </w:object>
      </w:r>
    </w:p>
    <w:p w:rsidR="009C0318" w:rsidRDefault="009C0318" w:rsidP="009C0318">
      <w:pPr>
        <w:jc w:val="center"/>
        <w:rPr>
          <w:rFonts w:ascii="Arial" w:eastAsia="SimSun" w:hAnsi="Arial" w:cs="Arial"/>
          <w:sz w:val="21"/>
          <w:szCs w:val="21"/>
        </w:rPr>
      </w:pPr>
      <w:r w:rsidRPr="00867435">
        <w:rPr>
          <w:rFonts w:ascii="Arial" w:eastAsia="SimSun" w:hAnsi="Arial" w:cs="Arial"/>
          <w:b/>
          <w:sz w:val="21"/>
          <w:szCs w:val="21"/>
        </w:rPr>
        <w:t>Figure 1 Beam Sweeping</w:t>
      </w:r>
    </w:p>
    <w:p w:rsidR="001D53B3" w:rsidRDefault="009C0318" w:rsidP="001D53B3">
      <w:pPr>
        <w:jc w:val="both"/>
        <w:rPr>
          <w:rFonts w:ascii="Arial" w:eastAsia="SimSun" w:hAnsi="Arial" w:cs="Arial"/>
          <w:sz w:val="21"/>
          <w:szCs w:val="21"/>
        </w:rPr>
      </w:pPr>
      <w:r>
        <w:rPr>
          <w:rFonts w:ascii="Arial" w:eastAsia="SimSun" w:hAnsi="Arial" w:cs="Arial"/>
          <w:sz w:val="21"/>
          <w:szCs w:val="21"/>
        </w:rPr>
        <w:t>Just as illustrated in Figure 1, from network aspect, a</w:t>
      </w:r>
      <w:r w:rsidRPr="00867435">
        <w:rPr>
          <w:rFonts w:ascii="Arial" w:eastAsia="SimSun" w:hAnsi="Arial" w:cs="Arial"/>
          <w:sz w:val="21"/>
          <w:szCs w:val="21"/>
        </w:rPr>
        <w:t xml:space="preserve"> set of </w:t>
      </w:r>
      <w:r>
        <w:rPr>
          <w:rFonts w:ascii="Arial" w:eastAsia="SimSun" w:hAnsi="Arial" w:cs="Arial"/>
          <w:sz w:val="21"/>
          <w:szCs w:val="21"/>
        </w:rPr>
        <w:t xml:space="preserve">DL </w:t>
      </w:r>
      <w:r w:rsidRPr="00867435">
        <w:rPr>
          <w:rFonts w:ascii="Arial" w:eastAsia="SimSun" w:hAnsi="Arial" w:cs="Arial"/>
          <w:sz w:val="21"/>
          <w:szCs w:val="21"/>
        </w:rPr>
        <w:t xml:space="preserve">beams are radiated periodically, and one or </w:t>
      </w:r>
      <w:r w:rsidR="00A66AAD">
        <w:rPr>
          <w:rFonts w:ascii="Arial" w:eastAsia="SimSun" w:hAnsi="Arial" w:cs="Arial"/>
          <w:sz w:val="21"/>
          <w:szCs w:val="21"/>
        </w:rPr>
        <w:t>more</w:t>
      </w:r>
      <w:r w:rsidRPr="00867435">
        <w:rPr>
          <w:rFonts w:ascii="Arial" w:eastAsia="SimSun" w:hAnsi="Arial" w:cs="Arial"/>
          <w:sz w:val="21"/>
          <w:szCs w:val="21"/>
        </w:rPr>
        <w:t xml:space="preserve"> beams in the set are transmitted in TDM mode with predefined time pattern to provide comparable </w:t>
      </w:r>
      <w:r>
        <w:rPr>
          <w:rFonts w:ascii="Arial" w:eastAsia="SimSun" w:hAnsi="Arial" w:cs="Arial"/>
          <w:sz w:val="21"/>
          <w:szCs w:val="21"/>
        </w:rPr>
        <w:t xml:space="preserve">angular </w:t>
      </w:r>
      <w:r w:rsidRPr="00867435">
        <w:rPr>
          <w:rFonts w:ascii="Arial" w:eastAsia="SimSun" w:hAnsi="Arial" w:cs="Arial"/>
          <w:sz w:val="21"/>
          <w:szCs w:val="21"/>
        </w:rPr>
        <w:t>coverage as the omi-directional or sector beam.</w:t>
      </w:r>
      <w:r>
        <w:rPr>
          <w:rFonts w:ascii="Arial" w:eastAsia="SimSun" w:hAnsi="Arial" w:cs="Arial"/>
          <w:sz w:val="21"/>
          <w:szCs w:val="21"/>
        </w:rPr>
        <w:t xml:space="preserve"> Since it </w:t>
      </w:r>
      <w:r w:rsidRPr="009C0318">
        <w:rPr>
          <w:rFonts w:ascii="Arial" w:eastAsia="SimSun" w:hAnsi="Arial" w:cs="Arial"/>
          <w:sz w:val="21"/>
          <w:szCs w:val="21"/>
        </w:rPr>
        <w:t>serves as entry-level beams for UE to perform initial access</w:t>
      </w:r>
      <w:r w:rsidR="00A66AAD">
        <w:rPr>
          <w:rFonts w:ascii="Arial" w:eastAsia="SimSun" w:hAnsi="Arial" w:cs="Arial"/>
          <w:sz w:val="21"/>
          <w:szCs w:val="21"/>
        </w:rPr>
        <w:t xml:space="preserve"> to</w:t>
      </w:r>
      <w:r w:rsidRPr="009C0318">
        <w:rPr>
          <w:rFonts w:ascii="Arial" w:eastAsia="SimSun" w:hAnsi="Arial" w:cs="Arial"/>
          <w:sz w:val="21"/>
          <w:szCs w:val="21"/>
        </w:rPr>
        <w:t xml:space="preserve"> the network, </w:t>
      </w:r>
      <w:r w:rsidR="00A66AAD">
        <w:rPr>
          <w:rFonts w:ascii="Arial" w:eastAsia="SimSun" w:hAnsi="Arial" w:cs="Arial"/>
          <w:sz w:val="21"/>
          <w:szCs w:val="21"/>
        </w:rPr>
        <w:t>TRP Tx</w:t>
      </w:r>
      <w:r w:rsidR="00B94678" w:rsidRPr="00B94678">
        <w:rPr>
          <w:rFonts w:ascii="Arial" w:eastAsia="SimSun" w:hAnsi="Arial" w:cs="Arial"/>
          <w:sz w:val="21"/>
          <w:szCs w:val="21"/>
        </w:rPr>
        <w:t xml:space="preserve"> beam sweeping</w:t>
      </w:r>
      <w:r w:rsidR="00B94678" w:rsidRPr="009C0318">
        <w:rPr>
          <w:rFonts w:ascii="Arial" w:eastAsia="SimSun" w:hAnsi="Arial" w:cs="Arial"/>
          <w:sz w:val="21"/>
          <w:szCs w:val="21"/>
        </w:rPr>
        <w:t xml:space="preserve"> </w:t>
      </w:r>
      <w:r w:rsidR="00B94678">
        <w:rPr>
          <w:rFonts w:ascii="Arial" w:eastAsia="SimSun" w:hAnsi="Arial" w:cs="Arial"/>
          <w:sz w:val="21"/>
          <w:szCs w:val="21"/>
        </w:rPr>
        <w:t xml:space="preserve">needs to provide </w:t>
      </w:r>
      <w:r w:rsidRPr="009C0318">
        <w:rPr>
          <w:rFonts w:ascii="Arial" w:eastAsia="SimSun" w:hAnsi="Arial" w:cs="Arial"/>
          <w:sz w:val="21"/>
          <w:szCs w:val="21"/>
        </w:rPr>
        <w:t>necessary signals and information</w:t>
      </w:r>
      <w:r w:rsidR="00B94678">
        <w:rPr>
          <w:rFonts w:ascii="Arial" w:eastAsia="SimSun" w:hAnsi="Arial" w:cs="Arial"/>
          <w:sz w:val="21"/>
          <w:szCs w:val="21"/>
        </w:rPr>
        <w:t xml:space="preserve"> enabling UE to</w:t>
      </w:r>
      <w:r w:rsidRPr="009C0318">
        <w:rPr>
          <w:rFonts w:ascii="Arial" w:eastAsia="SimSun" w:hAnsi="Arial" w:cs="Arial"/>
          <w:sz w:val="21"/>
          <w:szCs w:val="21"/>
        </w:rPr>
        <w:t xml:space="preserve"> </w:t>
      </w:r>
      <w:r w:rsidR="00B94678">
        <w:rPr>
          <w:rFonts w:ascii="Arial" w:eastAsia="SimSun" w:hAnsi="Arial" w:cs="Arial"/>
          <w:sz w:val="21"/>
          <w:szCs w:val="21"/>
        </w:rPr>
        <w:t xml:space="preserve">detect the existing of a NR cell </w:t>
      </w:r>
      <w:r w:rsidR="00B94678" w:rsidRPr="00B94678">
        <w:rPr>
          <w:rFonts w:ascii="Arial" w:eastAsia="SimSun" w:hAnsi="Arial" w:cs="Arial"/>
          <w:sz w:val="21"/>
          <w:szCs w:val="21"/>
        </w:rPr>
        <w:t xml:space="preserve">and </w:t>
      </w:r>
      <w:r w:rsidR="00B94678" w:rsidRPr="009C0318">
        <w:rPr>
          <w:rFonts w:ascii="Arial" w:eastAsia="SimSun" w:hAnsi="Arial" w:cs="Arial"/>
          <w:sz w:val="21"/>
          <w:szCs w:val="21"/>
        </w:rPr>
        <w:t xml:space="preserve">the corresponding </w:t>
      </w:r>
      <w:r w:rsidR="00A66AAD">
        <w:rPr>
          <w:rFonts w:ascii="Arial" w:eastAsia="SimSun" w:hAnsi="Arial" w:cs="Arial"/>
          <w:sz w:val="21"/>
          <w:szCs w:val="21"/>
        </w:rPr>
        <w:t>TRP Rx</w:t>
      </w:r>
      <w:r w:rsidR="00B94678" w:rsidRPr="009C0318">
        <w:rPr>
          <w:rFonts w:ascii="Arial" w:eastAsia="SimSun" w:hAnsi="Arial" w:cs="Arial"/>
          <w:sz w:val="21"/>
          <w:szCs w:val="21"/>
        </w:rPr>
        <w:t xml:space="preserve"> beam sweeping can be used for uplink signalling reception, e.g. Msg1.</w:t>
      </w:r>
    </w:p>
    <w:p w:rsidR="001D53B3" w:rsidRDefault="001D53B3" w:rsidP="001D53B3">
      <w:pPr>
        <w:jc w:val="both"/>
        <w:rPr>
          <w:rFonts w:ascii="Arial" w:eastAsiaTheme="minorEastAsia" w:hAnsi="Arial" w:cs="Arial"/>
          <w:sz w:val="21"/>
          <w:szCs w:val="21"/>
          <w:lang w:val="en-US" w:eastAsia="zh-CN"/>
        </w:rPr>
      </w:pPr>
      <w:r w:rsidRPr="00867435">
        <w:rPr>
          <w:rFonts w:ascii="Arial" w:eastAsiaTheme="minorEastAsia" w:hAnsi="Arial" w:cs="Arial"/>
          <w:sz w:val="21"/>
          <w:szCs w:val="21"/>
          <w:lang w:val="en-US"/>
        </w:rPr>
        <w:t xml:space="preserve">Furthermore, each beam is distinguished by </w:t>
      </w:r>
      <w:r>
        <w:rPr>
          <w:rFonts w:ascii="Arial" w:eastAsiaTheme="minorEastAsia" w:hAnsi="Arial" w:cs="Arial"/>
          <w:sz w:val="21"/>
          <w:szCs w:val="21"/>
          <w:lang w:val="en-US"/>
        </w:rPr>
        <w:t xml:space="preserve">beam specific reference signal and a beam ID. </w:t>
      </w:r>
      <w:r>
        <w:rPr>
          <w:rFonts w:ascii="Arial" w:eastAsia="SimSun" w:hAnsi="Arial" w:cs="Arial"/>
          <w:sz w:val="21"/>
          <w:szCs w:val="21"/>
        </w:rPr>
        <w:t xml:space="preserve">Considering those beams provide cell coverage together through beam sweeping, cell-level mobility needs to consider those beams together to evaluate the overall cell quality. </w:t>
      </w:r>
      <w:r>
        <w:rPr>
          <w:rFonts w:ascii="Arial" w:eastAsiaTheme="minorEastAsia" w:hAnsi="Arial" w:cs="Arial"/>
          <w:sz w:val="21"/>
          <w:szCs w:val="21"/>
          <w:lang w:val="en-US"/>
        </w:rPr>
        <w:t>RRM measurement on those beams are</w:t>
      </w:r>
      <w:r w:rsidR="00D66957">
        <w:rPr>
          <w:rFonts w:ascii="Arial" w:eastAsiaTheme="minorEastAsia" w:hAnsi="Arial" w:cs="Arial"/>
          <w:sz w:val="21"/>
          <w:szCs w:val="21"/>
          <w:lang w:val="en-US"/>
        </w:rPr>
        <w:t xml:space="preserve"> required. </w:t>
      </w:r>
    </w:p>
    <w:p w:rsidR="001D53B3" w:rsidRDefault="001D53B3" w:rsidP="00B94678">
      <w:pPr>
        <w:jc w:val="both"/>
        <w:rPr>
          <w:rFonts w:ascii="Arial" w:eastAsia="SimSun" w:hAnsi="Arial" w:cs="Arial"/>
          <w:sz w:val="21"/>
          <w:szCs w:val="21"/>
        </w:rPr>
      </w:pPr>
      <w:r>
        <w:rPr>
          <w:rFonts w:ascii="Arial" w:eastAsia="SimSun" w:hAnsi="Arial" w:cs="Arial"/>
          <w:sz w:val="21"/>
          <w:szCs w:val="21"/>
        </w:rPr>
        <w:t xml:space="preserve">Those sweeping beams are considered as common beams, since as </w:t>
      </w:r>
      <w:r w:rsidRPr="009C0318">
        <w:rPr>
          <w:rFonts w:ascii="Arial" w:eastAsia="SimSun" w:hAnsi="Arial" w:cs="Arial"/>
          <w:sz w:val="21"/>
          <w:szCs w:val="21"/>
        </w:rPr>
        <w:t xml:space="preserve">long as the sweeping covers the entire </w:t>
      </w:r>
      <w:r>
        <w:rPr>
          <w:rFonts w:ascii="Arial" w:eastAsia="SimSun" w:hAnsi="Arial" w:cs="Arial"/>
          <w:sz w:val="21"/>
          <w:szCs w:val="21"/>
        </w:rPr>
        <w:t>NR cell</w:t>
      </w:r>
      <w:r w:rsidRPr="009C0318">
        <w:rPr>
          <w:rFonts w:ascii="Arial" w:eastAsia="SimSun" w:hAnsi="Arial" w:cs="Arial"/>
          <w:sz w:val="21"/>
          <w:szCs w:val="21"/>
        </w:rPr>
        <w:t xml:space="preserve">, all the UEs within the </w:t>
      </w:r>
      <w:r>
        <w:rPr>
          <w:rFonts w:ascii="Arial" w:eastAsia="SimSun" w:hAnsi="Arial" w:cs="Arial"/>
          <w:sz w:val="21"/>
          <w:szCs w:val="21"/>
        </w:rPr>
        <w:t>NR cell</w:t>
      </w:r>
      <w:r w:rsidRPr="009C0318">
        <w:rPr>
          <w:rFonts w:ascii="Arial" w:eastAsia="SimSun" w:hAnsi="Arial" w:cs="Arial"/>
          <w:sz w:val="21"/>
          <w:szCs w:val="21"/>
        </w:rPr>
        <w:t xml:space="preserve"> are guaranteed a TDM’ed resource for establishing a link with the network.</w:t>
      </w:r>
    </w:p>
    <w:p w:rsidR="00D266CA" w:rsidRPr="00A609F6" w:rsidRDefault="00D266CA" w:rsidP="00B94678">
      <w:pPr>
        <w:jc w:val="both"/>
        <w:rPr>
          <w:rFonts w:ascii="Arial" w:eastAsia="SimSun" w:hAnsi="Arial" w:cs="Arial"/>
          <w:b/>
          <w:sz w:val="21"/>
          <w:szCs w:val="21"/>
          <w:lang w:val="en-US"/>
        </w:rPr>
      </w:pPr>
      <w:r w:rsidRPr="00A609F6">
        <w:rPr>
          <w:rFonts w:ascii="Arial" w:eastAsia="SimSun" w:hAnsi="Arial" w:cs="Arial"/>
          <w:b/>
          <w:sz w:val="21"/>
          <w:szCs w:val="21"/>
          <w:lang w:val="en-US"/>
        </w:rPr>
        <w:t>Observation 3: Common beam is visible to RRC an</w:t>
      </w:r>
      <w:r w:rsidR="00060B9E" w:rsidRPr="00A609F6">
        <w:rPr>
          <w:rFonts w:ascii="Arial" w:eastAsia="SimSun" w:hAnsi="Arial" w:cs="Arial"/>
          <w:b/>
          <w:sz w:val="21"/>
          <w:szCs w:val="21"/>
          <w:lang w:val="en-US"/>
        </w:rPr>
        <w:t>d requires Layer 3 measurement to support cell-level mobility.</w:t>
      </w:r>
    </w:p>
    <w:p w:rsidR="001D53B3" w:rsidRDefault="001D53B3" w:rsidP="001D53B3">
      <w:pPr>
        <w:pStyle w:val="Header"/>
        <w:keepNext/>
        <w:tabs>
          <w:tab w:val="center" w:pos="4536"/>
          <w:tab w:val="right" w:pos="8280"/>
          <w:tab w:val="right" w:pos="9781"/>
        </w:tabs>
        <w:spacing w:after="120"/>
        <w:ind w:right="-58"/>
        <w:jc w:val="center"/>
      </w:pPr>
      <w:r>
        <mc:AlternateContent>
          <mc:Choice Requires="wps">
            <w:drawing>
              <wp:anchor distT="0" distB="0" distL="114300" distR="114300" simplePos="0" relativeHeight="251664384" behindDoc="0" locked="0" layoutInCell="1" allowOverlap="1">
                <wp:simplePos x="0" y="0"/>
                <wp:positionH relativeFrom="column">
                  <wp:posOffset>423545</wp:posOffset>
                </wp:positionH>
                <wp:positionV relativeFrom="paragraph">
                  <wp:posOffset>1321435</wp:posOffset>
                </wp:positionV>
                <wp:extent cx="1059180" cy="274320"/>
                <wp:effectExtent l="0" t="381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9180" cy="274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D53B3" w:rsidRDefault="001D53B3" w:rsidP="001D53B3">
                            <w:r>
                              <w:t>Common beam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33.35pt;margin-top:104.05pt;width:83.4pt;height:21.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" stroked="f">
                <v:textbox>
                  <w:txbxContent>
                    <w:p w:rsidR="001D53B3" w:rsidRDefault="001D53B3" w:rsidP="001D53B3">
                      <w:r>
                        <w:t>Common beam</w:t>
                      </w:r>
                    </w:p>
                  </w:txbxContent>
                </v:textbox>
              </v:shap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4736465</wp:posOffset>
                </wp:positionH>
                <wp:positionV relativeFrom="paragraph">
                  <wp:posOffset>643255</wp:posOffset>
                </wp:positionV>
                <wp:extent cx="1005840" cy="236220"/>
                <wp:effectExtent l="0" t="1905"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5840" cy="236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D53B3" w:rsidRDefault="001D53B3" w:rsidP="001D53B3">
                            <w:r>
                              <w:t>Dedicated beam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left:0;text-align:left;margin-left:372.95pt;margin-top:50.65pt;width:79.2pt;height:18.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" stroked="f">
                <v:textbox>
                  <w:txbxContent>
                    <w:p w:rsidR="001D53B3" w:rsidRDefault="001D53B3" w:rsidP="001D53B3">
                      <w:r>
                        <w:t>Dedicated beam</w:t>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4591685</wp:posOffset>
                </wp:positionH>
                <wp:positionV relativeFrom="paragraph">
                  <wp:posOffset>879475</wp:posOffset>
                </wp:positionV>
                <wp:extent cx="464820" cy="579120"/>
                <wp:effectExtent l="53340" t="9525" r="5715" b="4953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64820" cy="5791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7BBACC" id="_x0000_t32" coordsize="21600,21600" o:spt="32" o:oned="t" path="m,l21600,21600e" filled="f">
                <v:path arrowok="t" fillok="f" o:connecttype="none"/>
                <o:lock v:ext="edit" shapetype="t"/>
              </v:shapetype>
              <v:shape id="Straight Arrow Connector 3" o:spid="_x0000_s1026" type="#_x0000_t32" style="position:absolute;margin-left:361.55pt;margin-top:69.25pt;width:36.6pt;height:45.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">
                <v:stroke endarrow="block"/>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1056005</wp:posOffset>
                </wp:positionH>
                <wp:positionV relativeFrom="paragraph">
                  <wp:posOffset>1031875</wp:posOffset>
                </wp:positionV>
                <wp:extent cx="723900" cy="289560"/>
                <wp:effectExtent l="13335" t="57150" r="34290" b="571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23900" cy="2895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EA3524" id="Straight Arrow Connector 2" o:spid="_x0000_s1026" type="#_x0000_t32" style="position:absolute;margin-left:83.15pt;margin-top:81.25pt;width:57pt;height:22.8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">
                <v:stroke endarrow="block"/>
              </v:shape>
            </w:pict>
          </mc:Fallback>
        </mc:AlternateContent>
      </w:r>
      <w:r w:rsidRPr="00415D54">
        <w:drawing>
          <wp:inline distT="0" distB="0" distL="0" distR="0">
            <wp:extent cx="3628390" cy="1851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l="11601" t="15706" r="11601" b="31412"/>
                    <a:stretch>
                      <a:fillRect/>
                    </a:stretch>
                  </pic:blipFill>
                  <pic:spPr bwMode="auto">
                    <a:xfrm>
                      <a:off x="0" y="0"/>
                      <a:ext cx="3628390" cy="1851025"/>
                    </a:xfrm>
                    <a:prstGeom prst="rect">
                      <a:avLst/>
                    </a:prstGeom>
                    <a:noFill/>
                    <a:ln>
                      <a:noFill/>
                    </a:ln>
                  </pic:spPr>
                </pic:pic>
              </a:graphicData>
            </a:graphic>
          </wp:inline>
        </w:drawing>
      </w:r>
    </w:p>
    <w:p w:rsidR="001D53B3" w:rsidRPr="001D53B3" w:rsidRDefault="001D53B3" w:rsidP="001D53B3">
      <w:pPr>
        <w:jc w:val="center"/>
        <w:rPr>
          <w:rFonts w:ascii="Arial" w:eastAsia="SimSun" w:hAnsi="Arial" w:cs="Arial"/>
          <w:b/>
          <w:sz w:val="21"/>
          <w:szCs w:val="21"/>
        </w:rPr>
      </w:pPr>
      <w:bookmarkStart w:id="2" w:name="_Ref458675729"/>
      <w:r w:rsidRPr="001D53B3">
        <w:rPr>
          <w:rFonts w:ascii="Arial" w:eastAsia="SimSun" w:hAnsi="Arial" w:cs="Arial"/>
          <w:b/>
          <w:sz w:val="21"/>
          <w:szCs w:val="21"/>
        </w:rPr>
        <w:t xml:space="preserve">Figure </w:t>
      </w:r>
      <w:r w:rsidRPr="001D53B3">
        <w:rPr>
          <w:rFonts w:ascii="Arial" w:eastAsia="SimSun" w:hAnsi="Arial" w:cs="Arial"/>
          <w:b/>
          <w:sz w:val="21"/>
          <w:szCs w:val="21"/>
        </w:rPr>
        <w:fldChar w:fldCharType="begin"/>
      </w:r>
      <w:r w:rsidRPr="001D53B3">
        <w:rPr>
          <w:rFonts w:ascii="Arial" w:eastAsia="SimSun" w:hAnsi="Arial" w:cs="Arial"/>
          <w:b/>
          <w:sz w:val="21"/>
          <w:szCs w:val="21"/>
        </w:rPr>
        <w:instrText xml:space="preserve"> SEQ Figure \* ARABIC </w:instrText>
      </w:r>
      <w:r w:rsidRPr="001D53B3">
        <w:rPr>
          <w:rFonts w:ascii="Arial" w:eastAsia="SimSun" w:hAnsi="Arial" w:cs="Arial"/>
          <w:b/>
          <w:sz w:val="21"/>
          <w:szCs w:val="21"/>
        </w:rPr>
        <w:fldChar w:fldCharType="separate"/>
      </w:r>
      <w:r w:rsidRPr="001D53B3">
        <w:rPr>
          <w:rFonts w:ascii="Arial" w:eastAsia="SimSun" w:hAnsi="Arial" w:cs="Arial"/>
          <w:b/>
          <w:sz w:val="21"/>
          <w:szCs w:val="21"/>
        </w:rPr>
        <w:t>2</w:t>
      </w:r>
      <w:r w:rsidRPr="001D53B3">
        <w:rPr>
          <w:rFonts w:ascii="Arial" w:eastAsia="SimSun" w:hAnsi="Arial" w:cs="Arial"/>
          <w:b/>
          <w:sz w:val="21"/>
          <w:szCs w:val="21"/>
        </w:rPr>
        <w:fldChar w:fldCharType="end"/>
      </w:r>
      <w:bookmarkEnd w:id="2"/>
      <w:r w:rsidRPr="001D53B3">
        <w:rPr>
          <w:rFonts w:ascii="Arial" w:eastAsia="SimSun" w:hAnsi="Arial" w:cs="Arial"/>
          <w:b/>
          <w:sz w:val="21"/>
          <w:szCs w:val="21"/>
        </w:rPr>
        <w:t>: Common beam and dedicated beam</w:t>
      </w:r>
    </w:p>
    <w:p w:rsidR="00D266CA" w:rsidRDefault="00D66957" w:rsidP="00D66957">
      <w:pPr>
        <w:pStyle w:val="Header"/>
        <w:tabs>
          <w:tab w:val="center" w:pos="4536"/>
          <w:tab w:val="right" w:pos="8280"/>
          <w:tab w:val="right" w:pos="9781"/>
        </w:tabs>
        <w:overflowPunct/>
        <w:autoSpaceDE/>
        <w:autoSpaceDN/>
        <w:adjustRightInd/>
        <w:spacing w:after="120"/>
        <w:ind w:right="-58"/>
        <w:jc w:val="both"/>
        <w:textAlignment w:val="auto"/>
        <w:rPr>
          <w:rFonts w:eastAsia="SimSun" w:cs="Arial"/>
          <w:b w:val="0"/>
          <w:noProof w:val="0"/>
          <w:sz w:val="21"/>
          <w:szCs w:val="21"/>
          <w:lang w:val="en-GB" w:eastAsia="ko-KR"/>
        </w:rPr>
      </w:pPr>
      <w:r w:rsidRPr="00D66957">
        <w:rPr>
          <w:rFonts w:eastAsia="SimSun" w:cs="Arial"/>
          <w:b w:val="0"/>
          <w:noProof w:val="0"/>
          <w:sz w:val="21"/>
          <w:szCs w:val="21"/>
          <w:lang w:val="en-GB" w:eastAsia="ko-KR"/>
        </w:rPr>
        <w:t xml:space="preserve">Outside of the </w:t>
      </w:r>
      <w:r w:rsidR="001A7597">
        <w:rPr>
          <w:rFonts w:eastAsia="SimSun" w:cs="Arial"/>
          <w:b w:val="0"/>
          <w:noProof w:val="0"/>
          <w:sz w:val="21"/>
          <w:szCs w:val="21"/>
          <w:lang w:val="en-GB" w:eastAsia="ko-KR"/>
        </w:rPr>
        <w:t>common beam resource region</w:t>
      </w:r>
      <w:r w:rsidRPr="00D66957">
        <w:rPr>
          <w:rFonts w:eastAsia="SimSun" w:cs="Arial"/>
          <w:b w:val="0"/>
          <w:noProof w:val="0"/>
          <w:sz w:val="21"/>
          <w:szCs w:val="21"/>
          <w:lang w:val="en-GB" w:eastAsia="ko-KR"/>
        </w:rPr>
        <w:t xml:space="preserve"> is the dedicated </w:t>
      </w:r>
      <w:r w:rsidR="001A7597">
        <w:rPr>
          <w:rFonts w:eastAsia="SimSun" w:cs="Arial"/>
          <w:b w:val="0"/>
          <w:noProof w:val="0"/>
          <w:sz w:val="21"/>
          <w:szCs w:val="21"/>
          <w:lang w:val="en-GB" w:eastAsia="ko-KR"/>
        </w:rPr>
        <w:t>beam, where d</w:t>
      </w:r>
      <w:r w:rsidRPr="00D66957">
        <w:rPr>
          <w:rFonts w:eastAsia="SimSun" w:cs="Arial"/>
          <w:b w:val="0"/>
          <w:noProof w:val="0"/>
          <w:sz w:val="21"/>
          <w:szCs w:val="21"/>
          <w:lang w:val="en-GB" w:eastAsia="ko-KR"/>
        </w:rPr>
        <w:t xml:space="preserve">ynamic unicast of data service </w:t>
      </w:r>
      <w:r w:rsidRPr="00D66957">
        <w:rPr>
          <w:rFonts w:eastAsia="SimSun" w:cs="Arial"/>
          <w:b w:val="0"/>
          <w:noProof w:val="0"/>
          <w:sz w:val="21"/>
          <w:szCs w:val="21"/>
          <w:lang w:val="en-GB" w:eastAsia="ko-KR"/>
        </w:rPr>
        <w:lastRenderedPageBreak/>
        <w:t xml:space="preserve">to and from UE takes place. </w:t>
      </w:r>
      <w:r w:rsidR="001A7597">
        <w:rPr>
          <w:rFonts w:eastAsia="SimSun" w:cs="Arial"/>
          <w:b w:val="0"/>
          <w:noProof w:val="0"/>
          <w:sz w:val="21"/>
          <w:szCs w:val="21"/>
          <w:lang w:val="en-GB" w:eastAsia="ko-KR"/>
        </w:rPr>
        <w:t xml:space="preserve">Usually, </w:t>
      </w:r>
      <w:r w:rsidR="001A7597" w:rsidRPr="00D266CA">
        <w:rPr>
          <w:rFonts w:eastAsia="SimSun" w:cs="Arial"/>
          <w:b w:val="0"/>
          <w:noProof w:val="0"/>
          <w:sz w:val="21"/>
          <w:szCs w:val="21"/>
          <w:lang w:val="en-GB" w:eastAsia="ko-KR"/>
        </w:rPr>
        <w:t>dedicated beam uses narrower beams with high resolution to improve transmission efficiency.</w:t>
      </w:r>
      <w:r w:rsidR="00D266CA">
        <w:rPr>
          <w:rFonts w:eastAsia="SimSun" w:cs="Arial"/>
          <w:b w:val="0"/>
          <w:noProof w:val="0"/>
          <w:sz w:val="21"/>
          <w:szCs w:val="21"/>
          <w:lang w:val="en-GB" w:eastAsia="ko-KR"/>
        </w:rPr>
        <w:t xml:space="preserve"> Different from common beams that each beam is identified, </w:t>
      </w:r>
      <w:r w:rsidR="00D266CA" w:rsidRPr="00D266CA">
        <w:rPr>
          <w:rFonts w:eastAsia="SimSun" w:cs="Arial"/>
          <w:b w:val="0"/>
          <w:noProof w:val="0"/>
          <w:sz w:val="21"/>
          <w:szCs w:val="21"/>
          <w:lang w:val="en-GB" w:eastAsia="ko-KR"/>
        </w:rPr>
        <w:t xml:space="preserve">UE does not need to uniquely identify a dedicated beam. The network simply configures a set of RS for UE to measure and selects a proper dedicated beamformer for the UE for data transmission according to </w:t>
      </w:r>
      <w:r w:rsidR="00D266CA" w:rsidRPr="00BA10FB">
        <w:rPr>
          <w:rFonts w:eastAsia="SimSun" w:cs="Arial"/>
          <w:b w:val="0"/>
          <w:noProof w:val="0"/>
          <w:sz w:val="21"/>
          <w:szCs w:val="21"/>
          <w:lang w:val="en-GB" w:eastAsia="ko-KR"/>
        </w:rPr>
        <w:t xml:space="preserve">the </w:t>
      </w:r>
      <w:r w:rsidR="00BA10FB">
        <w:rPr>
          <w:rFonts w:eastAsia="SimSun" w:cs="Arial"/>
          <w:b w:val="0"/>
          <w:noProof w:val="0"/>
          <w:sz w:val="21"/>
          <w:szCs w:val="21"/>
          <w:lang w:val="en-GB" w:eastAsia="ko-KR"/>
        </w:rPr>
        <w:t>CSI</w:t>
      </w:r>
      <w:r w:rsidR="00D266CA" w:rsidRPr="00D266CA">
        <w:rPr>
          <w:rFonts w:eastAsia="SimSun" w:cs="Arial"/>
          <w:b w:val="0"/>
          <w:noProof w:val="0"/>
          <w:sz w:val="21"/>
          <w:szCs w:val="21"/>
          <w:lang w:val="en-GB" w:eastAsia="ko-KR"/>
        </w:rPr>
        <w:t xml:space="preserve"> report from the UE.  Beam management on the dedicated beam is a </w:t>
      </w:r>
      <w:r w:rsidR="00D266CA">
        <w:rPr>
          <w:rFonts w:eastAsia="SimSun" w:cs="Arial"/>
          <w:b w:val="0"/>
          <w:noProof w:val="0"/>
          <w:sz w:val="21"/>
          <w:szCs w:val="21"/>
          <w:lang w:val="en-GB" w:eastAsia="ko-KR"/>
        </w:rPr>
        <w:t xml:space="preserve">purely PHY procedure, which don’t need to be considered by RAN2. </w:t>
      </w:r>
    </w:p>
    <w:p w:rsidR="00D266CA" w:rsidRPr="00A609F6" w:rsidRDefault="00D266CA" w:rsidP="00A609F6">
      <w:pPr>
        <w:jc w:val="both"/>
        <w:rPr>
          <w:rFonts w:ascii="Arial" w:eastAsia="SimSun" w:hAnsi="Arial" w:cs="Arial"/>
          <w:b/>
          <w:sz w:val="21"/>
          <w:szCs w:val="21"/>
          <w:lang w:val="en-US"/>
        </w:rPr>
      </w:pPr>
      <w:r w:rsidRPr="00A609F6">
        <w:rPr>
          <w:rFonts w:ascii="Arial" w:eastAsia="SimSun" w:hAnsi="Arial" w:cs="Arial"/>
          <w:b/>
          <w:sz w:val="21"/>
          <w:szCs w:val="21"/>
          <w:lang w:val="en-US"/>
        </w:rPr>
        <w:t xml:space="preserve">Observation 4: Dedicated beam is invisible to </w:t>
      </w:r>
      <w:r w:rsidR="00060B9E" w:rsidRPr="00A609F6">
        <w:rPr>
          <w:rFonts w:ascii="Arial" w:eastAsia="SimSun" w:hAnsi="Arial" w:cs="Arial"/>
          <w:b/>
          <w:sz w:val="21"/>
          <w:szCs w:val="21"/>
          <w:lang w:val="en-US"/>
        </w:rPr>
        <w:t xml:space="preserve">RRC and only requires PHY measurement. </w:t>
      </w:r>
    </w:p>
    <w:p w:rsidR="00E038D1" w:rsidRPr="001C4D8D" w:rsidRDefault="00E038D1" w:rsidP="00E038D1">
      <w:pPr>
        <w:jc w:val="both"/>
        <w:rPr>
          <w:rFonts w:ascii="Arial" w:eastAsia="Malgun Gothic" w:hAnsi="Arial" w:cs="Arial"/>
          <w:b/>
          <w:sz w:val="21"/>
          <w:szCs w:val="21"/>
          <w:lang w:val="en-US"/>
        </w:rPr>
      </w:pPr>
      <w:r w:rsidRPr="001C4D8D">
        <w:rPr>
          <w:rFonts w:ascii="Arial" w:eastAsia="Malgun Gothic" w:hAnsi="Arial" w:cs="Arial"/>
          <w:b/>
          <w:sz w:val="21"/>
          <w:szCs w:val="21"/>
          <w:lang w:val="en-US"/>
        </w:rPr>
        <w:t>Definition 2:</w:t>
      </w:r>
      <w:r w:rsidRPr="00DB31A7">
        <w:rPr>
          <w:rFonts w:ascii="Arial" w:hAnsi="Arial" w:cs="Arial"/>
          <w:b/>
          <w:bCs/>
          <w:sz w:val="21"/>
          <w:szCs w:val="21"/>
        </w:rPr>
        <w:t xml:space="preserve"> </w:t>
      </w:r>
    </w:p>
    <w:p w:rsidR="00E038D1" w:rsidRPr="00867435" w:rsidRDefault="00060B9E" w:rsidP="00E038D1">
      <w:pPr>
        <w:numPr>
          <w:ilvl w:val="0"/>
          <w:numId w:val="3"/>
        </w:numPr>
        <w:jc w:val="both"/>
        <w:rPr>
          <w:rFonts w:ascii="Arial" w:eastAsia="SimSun" w:hAnsi="Arial" w:cs="Arial"/>
          <w:b/>
          <w:sz w:val="21"/>
          <w:szCs w:val="21"/>
        </w:rPr>
      </w:pPr>
      <w:r>
        <w:rPr>
          <w:rFonts w:ascii="Arial" w:eastAsia="SimSun" w:hAnsi="Arial" w:cs="Arial"/>
          <w:b/>
          <w:sz w:val="21"/>
          <w:szCs w:val="21"/>
        </w:rPr>
        <w:t>Common</w:t>
      </w:r>
      <w:r w:rsidR="00E038D1" w:rsidRPr="00867435">
        <w:rPr>
          <w:rFonts w:ascii="Arial" w:eastAsia="SimSun" w:hAnsi="Arial" w:cs="Arial"/>
          <w:b/>
          <w:sz w:val="21"/>
          <w:szCs w:val="21"/>
        </w:rPr>
        <w:t xml:space="preserve"> beam: A set of </w:t>
      </w:r>
      <w:r w:rsidR="00B660FB">
        <w:rPr>
          <w:rFonts w:ascii="Arial" w:eastAsia="SimSun" w:hAnsi="Arial" w:cs="Arial"/>
          <w:b/>
          <w:sz w:val="21"/>
          <w:szCs w:val="21"/>
        </w:rPr>
        <w:t>TRP</w:t>
      </w:r>
      <w:r w:rsidR="00E038D1" w:rsidRPr="00867435">
        <w:rPr>
          <w:rFonts w:ascii="Arial" w:eastAsia="SimSun" w:hAnsi="Arial" w:cs="Arial"/>
          <w:b/>
          <w:sz w:val="21"/>
          <w:szCs w:val="21"/>
        </w:rPr>
        <w:t xml:space="preserve">-specific beams, formed </w:t>
      </w:r>
      <w:r w:rsidR="00E038D1">
        <w:rPr>
          <w:rFonts w:ascii="Arial" w:eastAsia="SimSun" w:hAnsi="Arial" w:cs="Arial"/>
          <w:b/>
          <w:sz w:val="21"/>
          <w:szCs w:val="21"/>
        </w:rPr>
        <w:t>for</w:t>
      </w:r>
      <w:r w:rsidR="00E038D1" w:rsidRPr="00867435">
        <w:rPr>
          <w:rFonts w:ascii="Arial" w:eastAsia="SimSun" w:hAnsi="Arial" w:cs="Arial"/>
          <w:b/>
          <w:sz w:val="21"/>
          <w:szCs w:val="21"/>
        </w:rPr>
        <w:t xml:space="preserve"> beam sweeping, </w:t>
      </w:r>
      <w:r w:rsidR="00AB1C1F">
        <w:rPr>
          <w:rFonts w:ascii="Arial" w:eastAsia="SimSun" w:hAnsi="Arial" w:cs="Arial"/>
          <w:b/>
          <w:sz w:val="21"/>
          <w:szCs w:val="21"/>
        </w:rPr>
        <w:t xml:space="preserve">identified by a Beam ID, </w:t>
      </w:r>
      <w:r w:rsidR="00E038D1" w:rsidRPr="00867435">
        <w:rPr>
          <w:rFonts w:ascii="Arial" w:eastAsia="SimSun" w:hAnsi="Arial" w:cs="Arial"/>
          <w:b/>
          <w:sz w:val="21"/>
          <w:szCs w:val="21"/>
        </w:rPr>
        <w:t xml:space="preserve">provide the cell coverage with the functions </w:t>
      </w:r>
      <w:r w:rsidRPr="00867435">
        <w:rPr>
          <w:rFonts w:ascii="Arial" w:eastAsia="SimSun" w:hAnsi="Arial" w:cs="Arial"/>
          <w:b/>
          <w:sz w:val="21"/>
          <w:szCs w:val="21"/>
        </w:rPr>
        <w:t>of synchronization</w:t>
      </w:r>
      <w:r w:rsidR="00E038D1" w:rsidRPr="00867435">
        <w:rPr>
          <w:rFonts w:ascii="Arial" w:eastAsia="SimSun" w:hAnsi="Arial" w:cs="Arial"/>
          <w:b/>
          <w:sz w:val="21"/>
          <w:szCs w:val="21"/>
        </w:rPr>
        <w:t>,</w:t>
      </w:r>
      <w:r>
        <w:rPr>
          <w:rFonts w:ascii="Arial" w:eastAsia="SimSun" w:hAnsi="Arial" w:cs="Arial"/>
          <w:b/>
          <w:sz w:val="21"/>
          <w:szCs w:val="21"/>
        </w:rPr>
        <w:t xml:space="preserve"> cell identification, </w:t>
      </w:r>
      <w:r w:rsidR="00E038D1" w:rsidRPr="00867435">
        <w:rPr>
          <w:rFonts w:ascii="Arial" w:eastAsia="SimSun" w:hAnsi="Arial" w:cs="Arial"/>
          <w:b/>
          <w:sz w:val="21"/>
          <w:szCs w:val="21"/>
        </w:rPr>
        <w:t>system information</w:t>
      </w:r>
      <w:r>
        <w:rPr>
          <w:rFonts w:ascii="Arial" w:eastAsia="SimSun" w:hAnsi="Arial" w:cs="Arial"/>
          <w:b/>
          <w:sz w:val="21"/>
          <w:szCs w:val="21"/>
        </w:rPr>
        <w:t>, random access and</w:t>
      </w:r>
      <w:r w:rsidR="00E038D1" w:rsidRPr="00867435">
        <w:rPr>
          <w:rFonts w:ascii="Arial" w:eastAsia="SimSun" w:hAnsi="Arial" w:cs="Arial"/>
          <w:b/>
          <w:sz w:val="21"/>
          <w:szCs w:val="21"/>
        </w:rPr>
        <w:t xml:space="preserve"> </w:t>
      </w:r>
      <w:r>
        <w:rPr>
          <w:rFonts w:ascii="Arial" w:eastAsia="SimSun" w:hAnsi="Arial" w:cs="Arial"/>
          <w:b/>
          <w:sz w:val="21"/>
          <w:szCs w:val="21"/>
        </w:rPr>
        <w:t xml:space="preserve">cell-level mobility. </w:t>
      </w:r>
      <w:r w:rsidR="00E038D1" w:rsidRPr="00867435">
        <w:rPr>
          <w:rFonts w:ascii="Arial" w:eastAsia="SimSun" w:hAnsi="Arial" w:cs="Arial"/>
          <w:b/>
          <w:sz w:val="21"/>
          <w:szCs w:val="21"/>
        </w:rPr>
        <w:t xml:space="preserve"> </w:t>
      </w:r>
    </w:p>
    <w:p w:rsidR="00E038D1" w:rsidRPr="00867435" w:rsidRDefault="00060B9E" w:rsidP="00E038D1">
      <w:pPr>
        <w:numPr>
          <w:ilvl w:val="0"/>
          <w:numId w:val="3"/>
        </w:numPr>
        <w:jc w:val="both"/>
        <w:rPr>
          <w:rFonts w:ascii="Arial" w:eastAsia="Malgun Gothic" w:hAnsi="Arial" w:cs="Arial"/>
          <w:b/>
          <w:sz w:val="21"/>
          <w:szCs w:val="21"/>
          <w:lang w:val="en-US"/>
        </w:rPr>
      </w:pPr>
      <w:r>
        <w:rPr>
          <w:rFonts w:ascii="Arial" w:eastAsia="SimSun" w:hAnsi="Arial" w:cs="Arial"/>
          <w:b/>
          <w:sz w:val="21"/>
          <w:szCs w:val="21"/>
        </w:rPr>
        <w:t>Dedicated beam</w:t>
      </w:r>
      <w:r w:rsidR="00E038D1" w:rsidRPr="00867435">
        <w:rPr>
          <w:rFonts w:ascii="Arial" w:eastAsia="SimSun" w:hAnsi="Arial" w:cs="Arial"/>
          <w:b/>
          <w:sz w:val="21"/>
          <w:szCs w:val="21"/>
        </w:rPr>
        <w:t xml:space="preserve">: a set of UE-specific beams, formed </w:t>
      </w:r>
      <w:r w:rsidR="00E038D1">
        <w:rPr>
          <w:rFonts w:ascii="Arial" w:eastAsia="SimSun" w:hAnsi="Arial" w:cs="Arial"/>
          <w:b/>
          <w:sz w:val="21"/>
          <w:szCs w:val="21"/>
        </w:rPr>
        <w:t>for</w:t>
      </w:r>
      <w:r w:rsidR="00E038D1" w:rsidRPr="00867435">
        <w:rPr>
          <w:rFonts w:ascii="Arial" w:eastAsia="SimSun" w:hAnsi="Arial" w:cs="Arial"/>
          <w:b/>
          <w:sz w:val="21"/>
          <w:szCs w:val="21"/>
        </w:rPr>
        <w:t xml:space="preserve"> </w:t>
      </w:r>
      <w:r w:rsidR="00E038D1">
        <w:rPr>
          <w:rFonts w:ascii="Arial" w:eastAsia="SimSun" w:hAnsi="Arial" w:cs="Arial"/>
          <w:b/>
          <w:sz w:val="21"/>
          <w:szCs w:val="21"/>
        </w:rPr>
        <w:t xml:space="preserve">dynamic </w:t>
      </w:r>
      <w:r w:rsidR="00E038D1" w:rsidRPr="00867435">
        <w:rPr>
          <w:rFonts w:ascii="Arial" w:eastAsia="SimSun" w:hAnsi="Arial" w:cs="Arial"/>
          <w:b/>
          <w:sz w:val="21"/>
          <w:szCs w:val="21"/>
        </w:rPr>
        <w:t>scheduling</w:t>
      </w:r>
      <w:r>
        <w:rPr>
          <w:rFonts w:ascii="Arial" w:eastAsia="SimSun" w:hAnsi="Arial" w:cs="Arial"/>
          <w:b/>
          <w:sz w:val="21"/>
          <w:szCs w:val="21"/>
        </w:rPr>
        <w:t>, is used for</w:t>
      </w:r>
      <w:r w:rsidR="00E038D1" w:rsidRPr="00867435">
        <w:rPr>
          <w:rFonts w:ascii="Arial" w:eastAsia="SimSun" w:hAnsi="Arial" w:cs="Arial"/>
          <w:b/>
          <w:sz w:val="21"/>
          <w:szCs w:val="21"/>
        </w:rPr>
        <w:t xml:space="preserve"> </w:t>
      </w:r>
      <w:r>
        <w:rPr>
          <w:rFonts w:ascii="Arial" w:eastAsia="SimSun" w:hAnsi="Arial" w:cs="Arial"/>
          <w:b/>
          <w:sz w:val="21"/>
          <w:szCs w:val="21"/>
        </w:rPr>
        <w:t xml:space="preserve">unicast </w:t>
      </w:r>
      <w:r w:rsidR="00E038D1" w:rsidRPr="00867435">
        <w:rPr>
          <w:rFonts w:ascii="Arial" w:eastAsia="SimSun" w:hAnsi="Arial" w:cs="Arial"/>
          <w:b/>
          <w:sz w:val="21"/>
          <w:szCs w:val="21"/>
        </w:rPr>
        <w:t xml:space="preserve">data transmission. </w:t>
      </w:r>
    </w:p>
    <w:p w:rsidR="00E038D1" w:rsidRDefault="00E038D1" w:rsidP="00E038D1">
      <w:pPr>
        <w:pStyle w:val="Heading2"/>
        <w:tabs>
          <w:tab w:val="clear" w:pos="576"/>
        </w:tabs>
        <w:overflowPunct/>
        <w:autoSpaceDE/>
        <w:autoSpaceDN/>
        <w:adjustRightInd/>
        <w:ind w:left="1134" w:hanging="1134"/>
        <w:jc w:val="both"/>
        <w:textAlignment w:val="auto"/>
        <w:rPr>
          <w:szCs w:val="20"/>
          <w:lang w:eastAsia="en-US"/>
        </w:rPr>
      </w:pPr>
      <w:r w:rsidRPr="00867435">
        <w:rPr>
          <w:szCs w:val="20"/>
          <w:lang w:eastAsia="en-US"/>
        </w:rPr>
        <w:t>2.3 Beam Management</w:t>
      </w:r>
      <w:r w:rsidR="00060B9E">
        <w:rPr>
          <w:szCs w:val="20"/>
          <w:lang w:eastAsia="en-US"/>
        </w:rPr>
        <w:t xml:space="preserve"> and Anchor Beam</w:t>
      </w:r>
    </w:p>
    <w:p w:rsidR="005E7E5C" w:rsidRPr="00667B1A" w:rsidRDefault="005E7E5C" w:rsidP="00667B1A">
      <w:pPr>
        <w:pStyle w:val="Header"/>
        <w:tabs>
          <w:tab w:val="center" w:pos="4536"/>
          <w:tab w:val="right" w:pos="8280"/>
          <w:tab w:val="right" w:pos="9781"/>
        </w:tabs>
        <w:overflowPunct/>
        <w:autoSpaceDE/>
        <w:autoSpaceDN/>
        <w:adjustRightInd/>
        <w:spacing w:after="120"/>
        <w:ind w:right="-58"/>
        <w:jc w:val="both"/>
        <w:textAlignment w:val="auto"/>
        <w:rPr>
          <w:rFonts w:eastAsia="SimSun" w:cs="Arial"/>
          <w:b w:val="0"/>
          <w:noProof w:val="0"/>
          <w:sz w:val="21"/>
          <w:szCs w:val="21"/>
          <w:lang w:val="en-GB" w:eastAsia="ko-KR"/>
        </w:rPr>
      </w:pPr>
      <w:r w:rsidRPr="00667B1A">
        <w:rPr>
          <w:rFonts w:eastAsia="SimSun" w:cs="Arial"/>
          <w:b w:val="0"/>
          <w:noProof w:val="0"/>
          <w:sz w:val="21"/>
          <w:szCs w:val="21"/>
          <w:lang w:val="en-GB" w:eastAsia="ko-KR"/>
        </w:rPr>
        <w:t xml:space="preserve">In RAN1#86 meeting, RAN1 agreed that the DL L1/L2 beam management procedures with three phases are supported. </w:t>
      </w:r>
    </w:p>
    <w:tbl>
      <w:tblPr>
        <w:tblStyle w:val="TableGrid"/>
        <w:tblW w:w="0" w:type="auto"/>
        <w:tblLook w:val="04A0" w:firstRow="1" w:lastRow="0" w:firstColumn="1" w:lastColumn="0" w:noHBand="0" w:noVBand="1"/>
      </w:tblPr>
      <w:tblGrid>
        <w:gridCol w:w="9855"/>
      </w:tblGrid>
      <w:tr w:rsidR="005E7E5C" w:rsidRPr="005E7E5C" w:rsidTr="005E7E5C">
        <w:tc>
          <w:tcPr>
            <w:tcW w:w="9855" w:type="dxa"/>
          </w:tcPr>
          <w:p w:rsidR="005E7E5C" w:rsidRPr="005E7E5C" w:rsidRDefault="005E7E5C" w:rsidP="005E7E5C">
            <w:pPr>
              <w:numPr>
                <w:ilvl w:val="0"/>
                <w:numId w:val="8"/>
              </w:numPr>
              <w:overflowPunct/>
              <w:autoSpaceDE/>
              <w:autoSpaceDN/>
              <w:adjustRightInd/>
              <w:spacing w:after="0"/>
              <w:textAlignment w:val="auto"/>
              <w:rPr>
                <w:rFonts w:ascii="Arial" w:eastAsia="SimSun" w:hAnsi="Arial" w:cs="Arial"/>
                <w:sz w:val="21"/>
                <w:szCs w:val="21"/>
              </w:rPr>
            </w:pPr>
            <w:r w:rsidRPr="005E7E5C">
              <w:rPr>
                <w:rFonts w:ascii="Arial" w:eastAsia="SimSun" w:hAnsi="Arial" w:cs="Arial"/>
                <w:sz w:val="21"/>
                <w:szCs w:val="21"/>
              </w:rPr>
              <w:t>P-1: is used to enable UE measurement on different TRP Tx beams to support selection of TRP Tx beams/UE Rx beam(s)</w:t>
            </w:r>
          </w:p>
          <w:p w:rsidR="005E7E5C" w:rsidRPr="005E7E5C" w:rsidRDefault="005E7E5C" w:rsidP="005E7E5C">
            <w:pPr>
              <w:numPr>
                <w:ilvl w:val="1"/>
                <w:numId w:val="8"/>
              </w:numPr>
              <w:overflowPunct/>
              <w:autoSpaceDE/>
              <w:autoSpaceDN/>
              <w:adjustRightInd/>
              <w:spacing w:after="0"/>
              <w:textAlignment w:val="auto"/>
              <w:rPr>
                <w:rFonts w:ascii="Arial" w:eastAsia="SimSun" w:hAnsi="Arial" w:cs="Arial"/>
                <w:sz w:val="21"/>
                <w:szCs w:val="21"/>
              </w:rPr>
            </w:pPr>
            <w:r w:rsidRPr="005E7E5C">
              <w:rPr>
                <w:rFonts w:ascii="Arial" w:eastAsia="SimSun" w:hAnsi="Arial" w:cs="Arial"/>
                <w:sz w:val="21"/>
                <w:szCs w:val="21"/>
              </w:rPr>
              <w:t>For beamforming at TRP, it typically includes a intra/inter-TRP Tx beam sweep from a set of different beams</w:t>
            </w:r>
          </w:p>
          <w:p w:rsidR="005E7E5C" w:rsidRPr="005E7E5C" w:rsidRDefault="005E7E5C" w:rsidP="005E7E5C">
            <w:pPr>
              <w:numPr>
                <w:ilvl w:val="1"/>
                <w:numId w:val="8"/>
              </w:numPr>
              <w:overflowPunct/>
              <w:autoSpaceDE/>
              <w:autoSpaceDN/>
              <w:adjustRightInd/>
              <w:spacing w:after="0"/>
              <w:textAlignment w:val="auto"/>
              <w:rPr>
                <w:rFonts w:ascii="Arial" w:eastAsia="SimSun" w:hAnsi="Arial" w:cs="Arial"/>
                <w:sz w:val="21"/>
                <w:szCs w:val="21"/>
              </w:rPr>
            </w:pPr>
            <w:r w:rsidRPr="005E7E5C">
              <w:rPr>
                <w:rFonts w:ascii="Arial" w:eastAsia="SimSun" w:hAnsi="Arial" w:cs="Arial"/>
                <w:sz w:val="21"/>
                <w:szCs w:val="21"/>
              </w:rPr>
              <w:t>For beamforming at UE, it typically includes a UE Rx beam sweep from a set of different beams</w:t>
            </w:r>
          </w:p>
          <w:p w:rsidR="005E7E5C" w:rsidRPr="005E7E5C" w:rsidRDefault="005E7E5C" w:rsidP="005E7E5C">
            <w:pPr>
              <w:numPr>
                <w:ilvl w:val="1"/>
                <w:numId w:val="8"/>
              </w:numPr>
              <w:overflowPunct/>
              <w:autoSpaceDE/>
              <w:autoSpaceDN/>
              <w:adjustRightInd/>
              <w:spacing w:after="0"/>
              <w:textAlignment w:val="auto"/>
              <w:rPr>
                <w:rFonts w:ascii="Arial" w:eastAsia="SimSun" w:hAnsi="Arial" w:cs="Arial"/>
                <w:sz w:val="21"/>
                <w:szCs w:val="21"/>
              </w:rPr>
            </w:pPr>
            <w:r w:rsidRPr="005E7E5C">
              <w:rPr>
                <w:rFonts w:ascii="Arial" w:eastAsia="SimSun" w:hAnsi="Arial" w:cs="Arial" w:hint="eastAsia"/>
                <w:sz w:val="21"/>
                <w:szCs w:val="21"/>
              </w:rPr>
              <w:t xml:space="preserve">FFS: </w:t>
            </w:r>
            <w:r w:rsidRPr="005E7E5C">
              <w:rPr>
                <w:rFonts w:ascii="Arial" w:eastAsia="SimSun" w:hAnsi="Arial" w:cs="Arial"/>
                <w:sz w:val="21"/>
                <w:szCs w:val="21"/>
              </w:rPr>
              <w:t>TRP Tx beam and UE Rx beam can be determined jointly or sequentially</w:t>
            </w:r>
          </w:p>
          <w:p w:rsidR="005E7E5C" w:rsidRPr="005E7E5C" w:rsidRDefault="005E7E5C" w:rsidP="005E7E5C">
            <w:pPr>
              <w:numPr>
                <w:ilvl w:val="0"/>
                <w:numId w:val="8"/>
              </w:numPr>
              <w:overflowPunct/>
              <w:autoSpaceDE/>
              <w:autoSpaceDN/>
              <w:adjustRightInd/>
              <w:spacing w:after="0"/>
              <w:textAlignment w:val="auto"/>
              <w:rPr>
                <w:rFonts w:ascii="Arial" w:eastAsia="SimSun" w:hAnsi="Arial" w:cs="Arial"/>
                <w:sz w:val="21"/>
                <w:szCs w:val="21"/>
              </w:rPr>
            </w:pPr>
            <w:r w:rsidRPr="005E7E5C">
              <w:rPr>
                <w:rFonts w:ascii="Arial" w:eastAsia="SimSun" w:hAnsi="Arial" w:cs="Arial"/>
                <w:sz w:val="21"/>
                <w:szCs w:val="21"/>
              </w:rPr>
              <w:t>P-2: is used to enable UE measurement on different TRP Tx beams to possibly change inter/intra-TRP Tx beam(s)</w:t>
            </w:r>
          </w:p>
          <w:p w:rsidR="005E7E5C" w:rsidRPr="005E7E5C" w:rsidRDefault="005E7E5C" w:rsidP="005E7E5C">
            <w:pPr>
              <w:numPr>
                <w:ilvl w:val="1"/>
                <w:numId w:val="8"/>
              </w:numPr>
              <w:overflowPunct/>
              <w:autoSpaceDE/>
              <w:autoSpaceDN/>
              <w:adjustRightInd/>
              <w:spacing w:after="0"/>
              <w:textAlignment w:val="auto"/>
              <w:rPr>
                <w:rFonts w:ascii="Arial" w:eastAsia="SimSun" w:hAnsi="Arial" w:cs="Arial"/>
                <w:sz w:val="21"/>
                <w:szCs w:val="21"/>
              </w:rPr>
            </w:pPr>
            <w:r w:rsidRPr="005E7E5C">
              <w:rPr>
                <w:rFonts w:ascii="Arial" w:eastAsia="SimSun" w:hAnsi="Arial" w:cs="Arial"/>
                <w:sz w:val="21"/>
                <w:szCs w:val="21"/>
              </w:rPr>
              <w:t xml:space="preserve">From  a </w:t>
            </w:r>
            <w:r w:rsidRPr="005E7E5C">
              <w:rPr>
                <w:rFonts w:ascii="Arial" w:eastAsia="SimSun" w:hAnsi="Arial" w:cs="Arial" w:hint="eastAsia"/>
                <w:sz w:val="21"/>
                <w:szCs w:val="21"/>
              </w:rPr>
              <w:t xml:space="preserve">possibly </w:t>
            </w:r>
            <w:r w:rsidRPr="005E7E5C">
              <w:rPr>
                <w:rFonts w:ascii="Arial" w:eastAsia="SimSun" w:hAnsi="Arial" w:cs="Arial"/>
                <w:sz w:val="21"/>
                <w:szCs w:val="21"/>
              </w:rPr>
              <w:t>smaller set of beams for beam refinement</w:t>
            </w:r>
            <w:r w:rsidRPr="005E7E5C">
              <w:rPr>
                <w:rFonts w:ascii="Arial" w:eastAsia="SimSun" w:hAnsi="Arial" w:cs="Arial" w:hint="eastAsia"/>
                <w:sz w:val="21"/>
                <w:szCs w:val="21"/>
              </w:rPr>
              <w:t xml:space="preserve"> than in P-1</w:t>
            </w:r>
          </w:p>
          <w:p w:rsidR="005E7E5C" w:rsidRPr="005E7E5C" w:rsidRDefault="005E7E5C" w:rsidP="005E7E5C">
            <w:pPr>
              <w:numPr>
                <w:ilvl w:val="1"/>
                <w:numId w:val="8"/>
              </w:numPr>
              <w:overflowPunct/>
              <w:autoSpaceDE/>
              <w:autoSpaceDN/>
              <w:adjustRightInd/>
              <w:spacing w:after="0"/>
              <w:textAlignment w:val="auto"/>
              <w:rPr>
                <w:rFonts w:ascii="Arial" w:eastAsia="SimSun" w:hAnsi="Arial" w:cs="Arial"/>
                <w:sz w:val="21"/>
                <w:szCs w:val="21"/>
              </w:rPr>
            </w:pPr>
            <w:r w:rsidRPr="005E7E5C">
              <w:rPr>
                <w:rFonts w:ascii="Arial" w:eastAsia="SimSun" w:hAnsi="Arial" w:cs="Arial"/>
                <w:sz w:val="21"/>
                <w:szCs w:val="21"/>
              </w:rPr>
              <w:t>Note: P-2 can be a special case of P-1</w:t>
            </w:r>
          </w:p>
          <w:p w:rsidR="005E7E5C" w:rsidRPr="005E7E5C" w:rsidRDefault="005E7E5C" w:rsidP="005E7E5C">
            <w:pPr>
              <w:numPr>
                <w:ilvl w:val="0"/>
                <w:numId w:val="8"/>
              </w:numPr>
              <w:overflowPunct/>
              <w:autoSpaceDE/>
              <w:autoSpaceDN/>
              <w:adjustRightInd/>
              <w:spacing w:after="0"/>
              <w:textAlignment w:val="auto"/>
              <w:rPr>
                <w:rFonts w:ascii="Arial" w:eastAsia="SimSun" w:hAnsi="Arial" w:cs="Arial"/>
                <w:sz w:val="21"/>
                <w:szCs w:val="21"/>
              </w:rPr>
            </w:pPr>
            <w:r w:rsidRPr="005E7E5C">
              <w:rPr>
                <w:rFonts w:ascii="Arial" w:eastAsia="SimSun" w:hAnsi="Arial" w:cs="Arial"/>
                <w:sz w:val="21"/>
                <w:szCs w:val="21"/>
              </w:rPr>
              <w:t>P-3: is used to enable UE measurement on the same TRP Tx beam to change UE Rx beam in the case UE uses beamforming</w:t>
            </w:r>
          </w:p>
          <w:p w:rsidR="005E7E5C" w:rsidRPr="005E7E5C" w:rsidRDefault="005E7E5C" w:rsidP="005E7E5C">
            <w:pPr>
              <w:numPr>
                <w:ilvl w:val="0"/>
                <w:numId w:val="8"/>
              </w:numPr>
              <w:overflowPunct/>
              <w:autoSpaceDE/>
              <w:autoSpaceDN/>
              <w:adjustRightInd/>
              <w:spacing w:after="0"/>
              <w:textAlignment w:val="auto"/>
              <w:rPr>
                <w:rFonts w:ascii="Arial" w:eastAsia="SimSun" w:hAnsi="Arial" w:cs="Arial"/>
                <w:sz w:val="21"/>
                <w:szCs w:val="21"/>
              </w:rPr>
            </w:pPr>
            <w:r w:rsidRPr="005E7E5C">
              <w:rPr>
                <w:rFonts w:ascii="Arial" w:eastAsia="SimSun" w:hAnsi="Arial" w:cs="Arial"/>
                <w:sz w:val="21"/>
                <w:szCs w:val="21"/>
              </w:rPr>
              <w:t>Strive for the same procedure design for Intra-TRP and inter-TRP beam management</w:t>
            </w:r>
          </w:p>
          <w:p w:rsidR="005E7E5C" w:rsidRPr="005E7E5C" w:rsidRDefault="005E7E5C" w:rsidP="005E7E5C">
            <w:pPr>
              <w:numPr>
                <w:ilvl w:val="1"/>
                <w:numId w:val="8"/>
              </w:numPr>
              <w:overflowPunct/>
              <w:autoSpaceDE/>
              <w:autoSpaceDN/>
              <w:adjustRightInd/>
              <w:spacing w:after="0"/>
              <w:textAlignment w:val="auto"/>
              <w:rPr>
                <w:rFonts w:ascii="Arial" w:eastAsia="SimSun" w:hAnsi="Arial" w:cs="Arial"/>
                <w:sz w:val="21"/>
                <w:szCs w:val="21"/>
              </w:rPr>
            </w:pPr>
            <w:r w:rsidRPr="005E7E5C">
              <w:rPr>
                <w:rFonts w:ascii="Arial" w:eastAsia="SimSun" w:hAnsi="Arial" w:cs="Arial"/>
                <w:sz w:val="21"/>
                <w:szCs w:val="21"/>
              </w:rPr>
              <w:t xml:space="preserve">Note: UE may not know </w:t>
            </w:r>
            <w:r w:rsidRPr="005E7E5C">
              <w:rPr>
                <w:rFonts w:ascii="Arial" w:eastAsia="SimSun" w:hAnsi="Arial" w:cs="Arial" w:hint="eastAsia"/>
                <w:sz w:val="21"/>
                <w:szCs w:val="21"/>
              </w:rPr>
              <w:t xml:space="preserve">whether it is intra-TRP or inter </w:t>
            </w:r>
            <w:r w:rsidRPr="005E7E5C">
              <w:rPr>
                <w:rFonts w:ascii="Arial" w:eastAsia="SimSun" w:hAnsi="Arial" w:cs="Arial"/>
                <w:sz w:val="21"/>
                <w:szCs w:val="21"/>
              </w:rPr>
              <w:t>TRP</w:t>
            </w:r>
            <w:r w:rsidRPr="005E7E5C">
              <w:rPr>
                <w:rFonts w:ascii="Arial" w:eastAsia="SimSun" w:hAnsi="Arial" w:cs="Arial" w:hint="eastAsia"/>
                <w:sz w:val="21"/>
                <w:szCs w:val="21"/>
              </w:rPr>
              <w:t xml:space="preserve"> beam</w:t>
            </w:r>
            <w:r w:rsidRPr="005E7E5C">
              <w:rPr>
                <w:rFonts w:ascii="Arial" w:eastAsia="SimSun" w:hAnsi="Arial" w:cs="Arial"/>
                <w:sz w:val="21"/>
                <w:szCs w:val="21"/>
              </w:rPr>
              <w:t xml:space="preserve"> </w:t>
            </w:r>
          </w:p>
        </w:tc>
      </w:tr>
    </w:tbl>
    <w:p w:rsidR="005E7E5C" w:rsidRDefault="005E7E5C" w:rsidP="005E7E5C">
      <w:pPr>
        <w:pStyle w:val="Header"/>
        <w:tabs>
          <w:tab w:val="center" w:pos="4536"/>
          <w:tab w:val="right" w:pos="8280"/>
          <w:tab w:val="right" w:pos="9781"/>
        </w:tabs>
        <w:overflowPunct/>
        <w:autoSpaceDE/>
        <w:autoSpaceDN/>
        <w:adjustRightInd/>
        <w:spacing w:after="120"/>
        <w:ind w:right="-58"/>
        <w:jc w:val="both"/>
        <w:textAlignment w:val="auto"/>
        <w:rPr>
          <w:rFonts w:eastAsia="SimSun" w:cs="Arial"/>
          <w:noProof w:val="0"/>
          <w:sz w:val="21"/>
          <w:szCs w:val="21"/>
          <w:lang w:val="en-GB" w:eastAsia="ko-KR"/>
        </w:rPr>
      </w:pPr>
    </w:p>
    <w:p w:rsidR="005E7E5C" w:rsidRPr="00A609F6" w:rsidRDefault="005E7E5C" w:rsidP="00A609F6">
      <w:pPr>
        <w:jc w:val="both"/>
        <w:rPr>
          <w:rFonts w:ascii="Arial" w:eastAsia="SimSun" w:hAnsi="Arial" w:cs="Arial"/>
          <w:b/>
          <w:sz w:val="21"/>
          <w:szCs w:val="21"/>
          <w:lang w:val="en-US"/>
        </w:rPr>
      </w:pPr>
      <w:r w:rsidRPr="00A609F6">
        <w:rPr>
          <w:rFonts w:ascii="Arial" w:eastAsia="SimSun" w:hAnsi="Arial" w:cs="Arial"/>
          <w:b/>
          <w:sz w:val="21"/>
          <w:szCs w:val="21"/>
          <w:lang w:val="en-US"/>
        </w:rPr>
        <w:t xml:space="preserve">Observation 5: P1 is performed on the sweeping beam to acquire the initial beam alignment between network and UE.  </w:t>
      </w:r>
    </w:p>
    <w:p w:rsidR="00130A6D" w:rsidRPr="00130A6D" w:rsidRDefault="00FE4E96" w:rsidP="00FE4E96">
      <w:pPr>
        <w:pStyle w:val="Header"/>
        <w:tabs>
          <w:tab w:val="center" w:pos="4536"/>
          <w:tab w:val="right" w:pos="8280"/>
          <w:tab w:val="right" w:pos="9781"/>
        </w:tabs>
        <w:overflowPunct/>
        <w:autoSpaceDE/>
        <w:autoSpaceDN/>
        <w:adjustRightInd/>
        <w:spacing w:after="120"/>
        <w:ind w:right="-58"/>
        <w:jc w:val="both"/>
        <w:textAlignment w:val="auto"/>
        <w:rPr>
          <w:rFonts w:eastAsia="SimSun" w:cs="Arial"/>
          <w:b w:val="0"/>
          <w:noProof w:val="0"/>
          <w:sz w:val="21"/>
          <w:szCs w:val="21"/>
          <w:lang w:val="en-GB" w:eastAsia="ko-KR"/>
        </w:rPr>
      </w:pPr>
      <w:r w:rsidRPr="00FE4E96">
        <w:rPr>
          <w:rFonts w:eastAsia="SimSun" w:cs="Arial"/>
          <w:b w:val="0"/>
          <w:noProof w:val="0"/>
          <w:sz w:val="21"/>
          <w:szCs w:val="21"/>
          <w:lang w:val="en-GB" w:eastAsia="ko-KR"/>
        </w:rPr>
        <w:t xml:space="preserve">Based on observation 3 and 4 that only common beam is visible to RRC requiring L3 measurement, RAN2 only needs to consider the common beams as well as the impacts of beam management one those beams (P1). </w:t>
      </w:r>
      <w:r w:rsidR="00130A6D" w:rsidRPr="00130A6D">
        <w:rPr>
          <w:rFonts w:eastAsia="SimSun" w:cs="Arial"/>
          <w:b w:val="0"/>
          <w:noProof w:val="0"/>
          <w:sz w:val="21"/>
          <w:szCs w:val="21"/>
          <w:lang w:val="en-GB" w:eastAsia="ko-KR"/>
        </w:rPr>
        <w:t xml:space="preserve">Due to highly directional transmission with very narrow beams, multiple common Tx beams can be detected by the UE. All those detected beams can be utilized for communication potentially. </w:t>
      </w:r>
    </w:p>
    <w:p w:rsidR="005E7E5C" w:rsidRDefault="00130A6D" w:rsidP="00FE4E96">
      <w:pPr>
        <w:pStyle w:val="Header"/>
        <w:tabs>
          <w:tab w:val="center" w:pos="4536"/>
          <w:tab w:val="right" w:pos="8280"/>
          <w:tab w:val="right" w:pos="9781"/>
        </w:tabs>
        <w:overflowPunct/>
        <w:autoSpaceDE/>
        <w:autoSpaceDN/>
        <w:adjustRightInd/>
        <w:spacing w:after="120"/>
        <w:ind w:right="-58"/>
        <w:jc w:val="both"/>
        <w:textAlignment w:val="auto"/>
        <w:rPr>
          <w:rFonts w:eastAsia="SimSun" w:cs="Arial"/>
          <w:b w:val="0"/>
          <w:noProof w:val="0"/>
          <w:sz w:val="21"/>
          <w:szCs w:val="21"/>
          <w:lang w:val="en-GB" w:eastAsia="ko-KR"/>
        </w:rPr>
      </w:pPr>
      <w:r w:rsidRPr="00130A6D">
        <w:rPr>
          <w:rFonts w:eastAsia="SimSun" w:cs="Arial"/>
          <w:b w:val="0"/>
          <w:noProof w:val="0"/>
          <w:sz w:val="21"/>
          <w:szCs w:val="21"/>
          <w:lang w:val="en-GB" w:eastAsia="ko-KR"/>
        </w:rPr>
        <w:t>After P1 process</w:t>
      </w:r>
      <w:r w:rsidR="0039758D">
        <w:rPr>
          <w:rFonts w:eastAsia="SimSun" w:cs="Arial"/>
          <w:b w:val="0"/>
          <w:noProof w:val="0"/>
          <w:sz w:val="21"/>
          <w:szCs w:val="21"/>
          <w:lang w:val="en-GB" w:eastAsia="ko-KR"/>
        </w:rPr>
        <w:t xml:space="preserve"> just as illustrated in Figure 3</w:t>
      </w:r>
      <w:r w:rsidRPr="00130A6D">
        <w:rPr>
          <w:rFonts w:eastAsia="SimSun" w:cs="Arial"/>
          <w:b w:val="0"/>
          <w:noProof w:val="0"/>
          <w:sz w:val="21"/>
          <w:szCs w:val="21"/>
          <w:lang w:val="en-GB" w:eastAsia="ko-KR"/>
        </w:rPr>
        <w:t xml:space="preserve">, UE knows best </w:t>
      </w:r>
      <w:r w:rsidR="00630D7A">
        <w:rPr>
          <w:rFonts w:eastAsia="SimSun" w:cs="Arial"/>
          <w:b w:val="0"/>
          <w:noProof w:val="0"/>
          <w:sz w:val="21"/>
          <w:szCs w:val="21"/>
          <w:lang w:val="en-GB" w:eastAsia="ko-KR"/>
        </w:rPr>
        <w:t xml:space="preserve">TRP </w:t>
      </w:r>
      <w:r w:rsidRPr="00130A6D">
        <w:rPr>
          <w:rFonts w:eastAsia="SimSun" w:cs="Arial"/>
          <w:b w:val="0"/>
          <w:noProof w:val="0"/>
          <w:sz w:val="21"/>
          <w:szCs w:val="21"/>
          <w:lang w:val="en-GB" w:eastAsia="ko-KR"/>
        </w:rPr>
        <w:t xml:space="preserve">Tx beam at the network side as well as the best </w:t>
      </w:r>
      <w:r w:rsidR="00630D7A">
        <w:rPr>
          <w:rFonts w:eastAsia="SimSun" w:cs="Arial"/>
          <w:b w:val="0"/>
          <w:noProof w:val="0"/>
          <w:sz w:val="21"/>
          <w:szCs w:val="21"/>
          <w:lang w:val="en-GB" w:eastAsia="ko-KR"/>
        </w:rPr>
        <w:t xml:space="preserve">UE </w:t>
      </w:r>
      <w:r w:rsidRPr="00130A6D">
        <w:rPr>
          <w:rFonts w:eastAsia="SimSun" w:cs="Arial"/>
          <w:b w:val="0"/>
          <w:noProof w:val="0"/>
          <w:sz w:val="21"/>
          <w:szCs w:val="21"/>
          <w:lang w:val="en-GB" w:eastAsia="ko-KR"/>
        </w:rPr>
        <w:t xml:space="preserve">Rx beam </w:t>
      </w:r>
      <w:r w:rsidR="00630D7A" w:rsidRPr="00130A6D">
        <w:rPr>
          <w:rFonts w:eastAsia="SimSun" w:cs="Arial"/>
          <w:b w:val="0"/>
          <w:noProof w:val="0"/>
          <w:sz w:val="21"/>
          <w:szCs w:val="21"/>
          <w:lang w:val="en-GB" w:eastAsia="ko-KR"/>
        </w:rPr>
        <w:t>corresponding</w:t>
      </w:r>
      <w:r w:rsidRPr="00130A6D">
        <w:rPr>
          <w:rFonts w:eastAsia="SimSun" w:cs="Arial"/>
          <w:b w:val="0"/>
          <w:noProof w:val="0"/>
          <w:sz w:val="21"/>
          <w:szCs w:val="21"/>
          <w:lang w:val="en-GB" w:eastAsia="ko-KR"/>
        </w:rPr>
        <w:t xml:space="preserve"> to it.</w:t>
      </w:r>
      <w:r w:rsidR="00FE4E96" w:rsidRPr="00FE4E96">
        <w:rPr>
          <w:rFonts w:eastAsia="SimSun" w:cs="Arial"/>
          <w:b w:val="0"/>
          <w:noProof w:val="0"/>
          <w:sz w:val="21"/>
          <w:szCs w:val="21"/>
          <w:lang w:val="en-GB" w:eastAsia="ko-KR"/>
        </w:rPr>
        <w:t xml:space="preserve"> </w:t>
      </w:r>
      <w:r>
        <w:rPr>
          <w:rFonts w:eastAsia="SimSun" w:cs="Arial"/>
          <w:b w:val="0"/>
          <w:noProof w:val="0"/>
          <w:sz w:val="21"/>
          <w:szCs w:val="21"/>
          <w:lang w:val="en-GB" w:eastAsia="ko-KR"/>
        </w:rPr>
        <w:t>Due to the regular appearance of the common beams</w:t>
      </w:r>
      <w:r w:rsidR="006E45B2">
        <w:rPr>
          <w:rFonts w:eastAsia="SimSun" w:cs="Arial"/>
          <w:b w:val="0"/>
          <w:noProof w:val="0"/>
          <w:sz w:val="21"/>
          <w:szCs w:val="21"/>
          <w:lang w:val="en-GB" w:eastAsia="ko-KR"/>
        </w:rPr>
        <w:t xml:space="preserve"> as well as the relatively wider beam width for coverage</w:t>
      </w:r>
      <w:r>
        <w:rPr>
          <w:rFonts w:eastAsia="SimSun" w:cs="Arial"/>
          <w:b w:val="0"/>
          <w:noProof w:val="0"/>
          <w:sz w:val="21"/>
          <w:szCs w:val="21"/>
          <w:lang w:val="en-GB" w:eastAsia="ko-KR"/>
        </w:rPr>
        <w:t>, it</w:t>
      </w:r>
      <w:r w:rsidRPr="00130A6D">
        <w:rPr>
          <w:rFonts w:eastAsia="SimSun" w:cs="Arial"/>
          <w:b w:val="0"/>
          <w:noProof w:val="0"/>
          <w:sz w:val="21"/>
          <w:szCs w:val="21"/>
          <w:lang w:val="en-GB" w:eastAsia="ko-KR"/>
        </w:rPr>
        <w:t xml:space="preserve"> is sensible for a UE to anchor on a periodical </w:t>
      </w:r>
      <w:r>
        <w:rPr>
          <w:rFonts w:eastAsia="SimSun" w:cs="Arial"/>
          <w:b w:val="0"/>
          <w:noProof w:val="0"/>
          <w:sz w:val="21"/>
          <w:szCs w:val="21"/>
          <w:lang w:val="en-GB" w:eastAsia="ko-KR"/>
        </w:rPr>
        <w:t>common</w:t>
      </w:r>
      <w:r w:rsidRPr="00130A6D">
        <w:rPr>
          <w:rFonts w:eastAsia="SimSun" w:cs="Arial"/>
          <w:b w:val="0"/>
          <w:noProof w:val="0"/>
          <w:sz w:val="21"/>
          <w:szCs w:val="21"/>
          <w:lang w:val="en-GB" w:eastAsia="ko-KR"/>
        </w:rPr>
        <w:t xml:space="preserve"> beam for radio link monitor</w:t>
      </w:r>
      <w:r>
        <w:rPr>
          <w:rFonts w:eastAsia="SimSun" w:cs="Arial"/>
          <w:b w:val="0"/>
          <w:noProof w:val="0"/>
          <w:sz w:val="21"/>
          <w:szCs w:val="21"/>
          <w:lang w:val="en-GB" w:eastAsia="ko-KR"/>
        </w:rPr>
        <w:t xml:space="preserve"> and perform beam refinement based on it. </w:t>
      </w:r>
      <w:r w:rsidR="006E45B2">
        <w:rPr>
          <w:rFonts w:eastAsia="SimSun" w:cs="Arial"/>
          <w:b w:val="0"/>
          <w:noProof w:val="0"/>
          <w:sz w:val="21"/>
          <w:szCs w:val="21"/>
          <w:lang w:val="en-GB" w:eastAsia="ko-KR"/>
        </w:rPr>
        <w:t xml:space="preserve">An anchor beam is maintained between network and UE for RRC connection maintenance. </w:t>
      </w:r>
      <w:r w:rsidR="006E45B2" w:rsidRPr="00130A6D">
        <w:rPr>
          <w:rFonts w:eastAsia="SimSun" w:cs="Arial"/>
          <w:b w:val="0"/>
          <w:noProof w:val="0"/>
          <w:sz w:val="21"/>
          <w:szCs w:val="21"/>
          <w:lang w:val="en-GB" w:eastAsia="ko-KR"/>
        </w:rPr>
        <w:t>The purpose of beam management</w:t>
      </w:r>
      <w:r w:rsidR="006E45B2">
        <w:rPr>
          <w:rFonts w:eastAsia="SimSun" w:cs="Arial"/>
          <w:b w:val="0"/>
          <w:noProof w:val="0"/>
          <w:sz w:val="21"/>
          <w:szCs w:val="21"/>
          <w:lang w:val="en-GB" w:eastAsia="ko-KR"/>
        </w:rPr>
        <w:t xml:space="preserve"> on common beam</w:t>
      </w:r>
      <w:r w:rsidR="006E45B2" w:rsidRPr="00130A6D">
        <w:rPr>
          <w:rFonts w:eastAsia="SimSun" w:cs="Arial"/>
          <w:b w:val="0"/>
          <w:noProof w:val="0"/>
          <w:sz w:val="21"/>
          <w:szCs w:val="21"/>
          <w:lang w:val="en-GB" w:eastAsia="ko-KR"/>
        </w:rPr>
        <w:t xml:space="preserve"> is to determine the </w:t>
      </w:r>
      <w:r w:rsidR="006E45B2">
        <w:rPr>
          <w:rFonts w:eastAsia="SimSun" w:cs="Arial"/>
          <w:b w:val="0"/>
          <w:noProof w:val="0"/>
          <w:sz w:val="21"/>
          <w:szCs w:val="21"/>
          <w:lang w:val="en-GB" w:eastAsia="ko-KR"/>
        </w:rPr>
        <w:t>anchor beam</w:t>
      </w:r>
      <w:r w:rsidR="006E45B2" w:rsidRPr="00130A6D">
        <w:rPr>
          <w:rFonts w:eastAsia="SimSun" w:cs="Arial"/>
          <w:b w:val="0"/>
          <w:noProof w:val="0"/>
          <w:sz w:val="21"/>
          <w:szCs w:val="21"/>
          <w:lang w:val="en-GB" w:eastAsia="ko-KR"/>
        </w:rPr>
        <w:t xml:space="preserve"> </w:t>
      </w:r>
      <w:r w:rsidR="006E45B2">
        <w:rPr>
          <w:rFonts w:eastAsia="SimSun" w:cs="Arial"/>
          <w:b w:val="0"/>
          <w:noProof w:val="0"/>
          <w:sz w:val="21"/>
          <w:szCs w:val="21"/>
          <w:lang w:val="en-GB" w:eastAsia="ko-KR"/>
        </w:rPr>
        <w:t>to maintain the connection with the network and UE</w:t>
      </w:r>
      <w:r w:rsidR="006E45B2" w:rsidRPr="00130A6D">
        <w:rPr>
          <w:rFonts w:eastAsia="SimSun" w:cs="Arial"/>
          <w:b w:val="0"/>
          <w:noProof w:val="0"/>
          <w:sz w:val="21"/>
          <w:szCs w:val="21"/>
          <w:lang w:val="en-GB" w:eastAsia="ko-KR"/>
        </w:rPr>
        <w:t>.</w:t>
      </w:r>
      <w:r w:rsidR="0039758D">
        <w:rPr>
          <w:rFonts w:eastAsia="SimSun" w:cs="Arial"/>
          <w:b w:val="0"/>
          <w:noProof w:val="0"/>
          <w:sz w:val="21"/>
          <w:szCs w:val="21"/>
          <w:lang w:val="en-GB" w:eastAsia="ko-KR"/>
        </w:rPr>
        <w:t xml:space="preserve"> In order to support fast beam switching, it is straightforward for UE to monitor and measurement multiple common beams. Those common beams are considered as candidate beams. </w:t>
      </w:r>
    </w:p>
    <w:p w:rsidR="0039758D" w:rsidRDefault="0039758D" w:rsidP="00FE4E96">
      <w:pPr>
        <w:pStyle w:val="Header"/>
        <w:tabs>
          <w:tab w:val="center" w:pos="4536"/>
          <w:tab w:val="right" w:pos="8280"/>
          <w:tab w:val="right" w:pos="9781"/>
        </w:tabs>
        <w:overflowPunct/>
        <w:autoSpaceDE/>
        <w:autoSpaceDN/>
        <w:adjustRightInd/>
        <w:spacing w:after="120"/>
        <w:ind w:right="-58"/>
        <w:jc w:val="both"/>
        <w:textAlignment w:val="auto"/>
        <w:rPr>
          <w:rFonts w:eastAsia="SimSun" w:cs="Arial"/>
          <w:b w:val="0"/>
          <w:noProof w:val="0"/>
          <w:sz w:val="21"/>
          <w:szCs w:val="21"/>
          <w:lang w:val="en-GB" w:eastAsia="ko-KR"/>
        </w:rPr>
      </w:pPr>
    </w:p>
    <w:p w:rsidR="00E038D1" w:rsidRPr="00867435" w:rsidRDefault="0039758D" w:rsidP="00E038D1">
      <w:pPr>
        <w:jc w:val="center"/>
        <w:rPr>
          <w:rFonts w:ascii="Arial" w:hAnsi="Arial" w:cs="Arial"/>
          <w:sz w:val="21"/>
          <w:szCs w:val="21"/>
        </w:rPr>
      </w:pPr>
      <w:r w:rsidRPr="00867435">
        <w:rPr>
          <w:rFonts w:ascii="Arial" w:hAnsi="Arial" w:cs="Arial"/>
          <w:sz w:val="21"/>
          <w:szCs w:val="21"/>
        </w:rPr>
        <w:object w:dxaOrig="6659" w:dyaOrig="4016">
          <v:shape id="_x0000_i1026" type="#_x0000_t75" style="width:247.5pt;height:150pt" o:ole="">
            <v:imagedata r:id="rId10" o:title=""/>
          </v:shape>
          <o:OLEObject Type="Embed" ProgID="Visio.Drawing.11" ShapeID="_x0000_i1026" DrawAspect="Content" ObjectID="_1536772571" r:id="rId11"/>
        </w:object>
      </w:r>
      <w:r>
        <w:rPr>
          <w:iCs/>
          <w:lang w:eastAsia="zh-TW"/>
        </w:rPr>
        <w:object w:dxaOrig="8710" w:dyaOrig="6656">
          <v:shape id="_x0000_i1027" type="#_x0000_t75" style="width:225.75pt;height:171.75pt" o:ole="">
            <v:imagedata r:id="rId12" o:title=""/>
          </v:shape>
          <o:OLEObject Type="Embed" ProgID="Visio.Drawing.11" ShapeID="_x0000_i1027" DrawAspect="Content" ObjectID="_1536772572" r:id="rId13"/>
        </w:object>
      </w:r>
    </w:p>
    <w:p w:rsidR="00E038D1" w:rsidRDefault="0039758D" w:rsidP="0039758D">
      <w:pPr>
        <w:rPr>
          <w:rFonts w:ascii="Arial" w:hAnsi="Arial" w:cs="Arial"/>
          <w:b/>
          <w:sz w:val="21"/>
          <w:szCs w:val="21"/>
        </w:rPr>
      </w:pPr>
      <w:r>
        <w:rPr>
          <w:rFonts w:ascii="Arial" w:hAnsi="Arial" w:cs="Arial"/>
          <w:b/>
          <w:sz w:val="21"/>
          <w:szCs w:val="21"/>
        </w:rPr>
        <w:t xml:space="preserve">                   </w:t>
      </w:r>
      <w:r w:rsidR="00E038D1" w:rsidRPr="00867435">
        <w:rPr>
          <w:rFonts w:ascii="Arial" w:hAnsi="Arial" w:cs="Arial"/>
          <w:b/>
          <w:sz w:val="21"/>
          <w:szCs w:val="21"/>
        </w:rPr>
        <w:t xml:space="preserve">Figure </w:t>
      </w:r>
      <w:r w:rsidR="00E038D1">
        <w:rPr>
          <w:rFonts w:ascii="Arial" w:hAnsi="Arial" w:cs="Arial"/>
          <w:b/>
          <w:sz w:val="21"/>
          <w:szCs w:val="21"/>
        </w:rPr>
        <w:t>3</w:t>
      </w:r>
      <w:r w:rsidR="00E038D1" w:rsidRPr="00867435">
        <w:rPr>
          <w:rFonts w:ascii="Arial" w:hAnsi="Arial" w:cs="Arial"/>
          <w:b/>
          <w:sz w:val="21"/>
          <w:szCs w:val="21"/>
        </w:rPr>
        <w:t xml:space="preserve"> Beam management</w:t>
      </w:r>
      <w:r>
        <w:rPr>
          <w:rFonts w:ascii="Arial" w:hAnsi="Arial" w:cs="Arial"/>
          <w:b/>
          <w:sz w:val="21"/>
          <w:szCs w:val="21"/>
        </w:rPr>
        <w:t xml:space="preserve">                        Figure 4 Anchor beam and Candidate Beams</w:t>
      </w:r>
    </w:p>
    <w:p w:rsidR="00E038D1" w:rsidRPr="006156A9" w:rsidRDefault="00E038D1" w:rsidP="006156A9">
      <w:pPr>
        <w:pStyle w:val="Header"/>
        <w:tabs>
          <w:tab w:val="center" w:pos="4536"/>
          <w:tab w:val="right" w:pos="8280"/>
          <w:tab w:val="right" w:pos="9781"/>
        </w:tabs>
        <w:overflowPunct/>
        <w:autoSpaceDE/>
        <w:autoSpaceDN/>
        <w:adjustRightInd/>
        <w:spacing w:after="120"/>
        <w:ind w:right="-58"/>
        <w:jc w:val="both"/>
        <w:textAlignment w:val="auto"/>
        <w:rPr>
          <w:rFonts w:eastAsia="SimSun" w:cs="Arial"/>
          <w:noProof w:val="0"/>
          <w:sz w:val="21"/>
          <w:szCs w:val="21"/>
          <w:lang w:val="en-GB" w:eastAsia="ko-KR"/>
        </w:rPr>
      </w:pPr>
      <w:r w:rsidRPr="006156A9">
        <w:rPr>
          <w:rFonts w:eastAsia="SimSun" w:cs="Arial"/>
          <w:noProof w:val="0"/>
          <w:sz w:val="21"/>
          <w:szCs w:val="21"/>
          <w:lang w:val="en-GB" w:eastAsia="ko-KR"/>
        </w:rPr>
        <w:t>Definition 3:</w:t>
      </w:r>
    </w:p>
    <w:p w:rsidR="00E038D1" w:rsidRPr="004205B3" w:rsidRDefault="0039758D" w:rsidP="004205B3">
      <w:pPr>
        <w:numPr>
          <w:ilvl w:val="0"/>
          <w:numId w:val="3"/>
        </w:numPr>
        <w:jc w:val="both"/>
        <w:rPr>
          <w:rFonts w:ascii="Arial" w:eastAsia="SimSun" w:hAnsi="Arial" w:cs="Arial"/>
          <w:b/>
          <w:sz w:val="21"/>
          <w:szCs w:val="21"/>
        </w:rPr>
      </w:pPr>
      <w:r w:rsidRPr="004205B3">
        <w:rPr>
          <w:rFonts w:ascii="Arial" w:eastAsia="SimSun" w:hAnsi="Arial" w:cs="Arial"/>
          <w:b/>
          <w:sz w:val="21"/>
          <w:szCs w:val="21"/>
        </w:rPr>
        <w:t>Anchor</w:t>
      </w:r>
      <w:r w:rsidR="00E038D1" w:rsidRPr="004205B3">
        <w:rPr>
          <w:rFonts w:ascii="Arial" w:eastAsia="SimSun" w:hAnsi="Arial" w:cs="Arial"/>
          <w:b/>
          <w:sz w:val="21"/>
          <w:szCs w:val="21"/>
        </w:rPr>
        <w:t xml:space="preserve"> beams: the </w:t>
      </w:r>
      <w:r w:rsidRPr="004205B3">
        <w:rPr>
          <w:rFonts w:ascii="Arial" w:eastAsia="SimSun" w:hAnsi="Arial" w:cs="Arial"/>
          <w:b/>
          <w:sz w:val="21"/>
          <w:szCs w:val="21"/>
        </w:rPr>
        <w:t xml:space="preserve">common </w:t>
      </w:r>
      <w:r w:rsidR="00E038D1" w:rsidRPr="004205B3">
        <w:rPr>
          <w:rFonts w:ascii="Arial" w:eastAsia="SimSun" w:hAnsi="Arial" w:cs="Arial"/>
          <w:b/>
          <w:sz w:val="21"/>
          <w:szCs w:val="21"/>
        </w:rPr>
        <w:t xml:space="preserve">beam(s) </w:t>
      </w:r>
      <w:r w:rsidR="004F170F" w:rsidRPr="004205B3">
        <w:rPr>
          <w:rFonts w:ascii="Arial" w:eastAsia="SimSun" w:hAnsi="Arial" w:cs="Arial"/>
          <w:b/>
          <w:sz w:val="21"/>
          <w:szCs w:val="21"/>
        </w:rPr>
        <w:t xml:space="preserve">used by network and </w:t>
      </w:r>
      <w:r w:rsidR="00E038D1" w:rsidRPr="004205B3">
        <w:rPr>
          <w:rFonts w:ascii="Arial" w:eastAsia="SimSun" w:hAnsi="Arial" w:cs="Arial"/>
          <w:b/>
          <w:sz w:val="21"/>
          <w:szCs w:val="21"/>
        </w:rPr>
        <w:t xml:space="preserve">UE </w:t>
      </w:r>
      <w:r w:rsidR="004F170F" w:rsidRPr="004205B3">
        <w:rPr>
          <w:rFonts w:ascii="Arial" w:eastAsia="SimSun" w:hAnsi="Arial" w:cs="Arial"/>
          <w:b/>
          <w:sz w:val="21"/>
          <w:szCs w:val="21"/>
        </w:rPr>
        <w:t xml:space="preserve">for radio link monitor, beam refinement and RRC connection maintenance. </w:t>
      </w:r>
    </w:p>
    <w:p w:rsidR="00E038D1" w:rsidRPr="004205B3" w:rsidRDefault="00E038D1" w:rsidP="004205B3">
      <w:pPr>
        <w:numPr>
          <w:ilvl w:val="0"/>
          <w:numId w:val="3"/>
        </w:numPr>
        <w:jc w:val="both"/>
        <w:rPr>
          <w:rFonts w:ascii="Arial" w:eastAsia="SimSun" w:hAnsi="Arial" w:cs="Arial"/>
          <w:b/>
          <w:sz w:val="21"/>
          <w:szCs w:val="21"/>
        </w:rPr>
      </w:pPr>
      <w:r w:rsidRPr="004205B3">
        <w:rPr>
          <w:rFonts w:ascii="Arial" w:eastAsia="SimSun" w:hAnsi="Arial" w:cs="Arial"/>
          <w:b/>
          <w:sz w:val="21"/>
          <w:szCs w:val="21"/>
        </w:rPr>
        <w:t xml:space="preserve">Candidate beams: other </w:t>
      </w:r>
      <w:r w:rsidR="004F170F" w:rsidRPr="004205B3">
        <w:rPr>
          <w:rFonts w:ascii="Arial" w:eastAsia="SimSun" w:hAnsi="Arial" w:cs="Arial"/>
          <w:b/>
          <w:sz w:val="21"/>
          <w:szCs w:val="21"/>
        </w:rPr>
        <w:t xml:space="preserve">common </w:t>
      </w:r>
      <w:r w:rsidRPr="004205B3">
        <w:rPr>
          <w:rFonts w:ascii="Arial" w:eastAsia="SimSun" w:hAnsi="Arial" w:cs="Arial"/>
          <w:b/>
          <w:sz w:val="21"/>
          <w:szCs w:val="21"/>
        </w:rPr>
        <w:t xml:space="preserve">beams that </w:t>
      </w:r>
      <w:r w:rsidR="004F170F" w:rsidRPr="004205B3">
        <w:rPr>
          <w:rFonts w:ascii="Arial" w:eastAsia="SimSun" w:hAnsi="Arial" w:cs="Arial"/>
          <w:b/>
          <w:sz w:val="21"/>
          <w:szCs w:val="21"/>
        </w:rPr>
        <w:t>monitored and measured by UE.</w:t>
      </w:r>
    </w:p>
    <w:p w:rsidR="00E038D1" w:rsidRPr="00A609F6" w:rsidRDefault="00E038D1" w:rsidP="00A609F6">
      <w:pPr>
        <w:jc w:val="both"/>
        <w:rPr>
          <w:rFonts w:ascii="Arial" w:eastAsia="SimSun" w:hAnsi="Arial" w:cs="Arial"/>
          <w:b/>
          <w:sz w:val="21"/>
          <w:szCs w:val="21"/>
          <w:lang w:val="en-US"/>
        </w:rPr>
      </w:pPr>
      <w:r w:rsidRPr="00A609F6">
        <w:rPr>
          <w:rFonts w:ascii="Arial" w:eastAsia="SimSun" w:hAnsi="Arial" w:cs="Arial"/>
          <w:b/>
          <w:sz w:val="21"/>
          <w:szCs w:val="21"/>
          <w:lang w:val="en-US"/>
        </w:rPr>
        <w:t>Proposal 1: Capture the above definitions in TR.</w:t>
      </w:r>
    </w:p>
    <w:p w:rsidR="004F170F" w:rsidRPr="00A609F6" w:rsidRDefault="004F170F" w:rsidP="00A609F6">
      <w:pPr>
        <w:jc w:val="both"/>
        <w:rPr>
          <w:rFonts w:ascii="Arial" w:eastAsia="SimSun" w:hAnsi="Arial" w:cs="Arial"/>
          <w:b/>
          <w:sz w:val="21"/>
          <w:szCs w:val="21"/>
          <w:lang w:val="en-US"/>
        </w:rPr>
      </w:pPr>
      <w:r w:rsidRPr="00A609F6">
        <w:rPr>
          <w:rFonts w:ascii="Arial" w:eastAsia="SimSun" w:hAnsi="Arial" w:cs="Arial"/>
          <w:b/>
          <w:sz w:val="21"/>
          <w:szCs w:val="21"/>
          <w:lang w:val="en-US"/>
        </w:rPr>
        <w:t xml:space="preserve">Proposal 2: </w:t>
      </w:r>
      <w:r w:rsidR="00AB1C1F" w:rsidRPr="00A609F6">
        <w:rPr>
          <w:rFonts w:ascii="Arial" w:eastAsia="SimSun" w:hAnsi="Arial" w:cs="Arial"/>
          <w:b/>
          <w:sz w:val="21"/>
          <w:szCs w:val="21"/>
          <w:lang w:val="en-US"/>
        </w:rPr>
        <w:t xml:space="preserve">RAN2 only needs to consider the common beams for both cell-level mobility and beam-level mobility. </w:t>
      </w:r>
    </w:p>
    <w:p w:rsidR="00AB1C1F" w:rsidRPr="00A609F6" w:rsidRDefault="00AB1C1F" w:rsidP="00A609F6">
      <w:pPr>
        <w:jc w:val="both"/>
        <w:rPr>
          <w:rFonts w:ascii="Arial" w:eastAsia="SimSun" w:hAnsi="Arial" w:cs="Arial"/>
          <w:b/>
          <w:sz w:val="21"/>
          <w:szCs w:val="21"/>
          <w:lang w:val="en-US"/>
        </w:rPr>
      </w:pPr>
      <w:r w:rsidRPr="00A609F6">
        <w:rPr>
          <w:rFonts w:ascii="Arial" w:eastAsia="SimSun" w:hAnsi="Arial" w:cs="Arial"/>
          <w:b/>
          <w:sz w:val="21"/>
          <w:szCs w:val="21"/>
          <w:lang w:val="en-US"/>
        </w:rPr>
        <w:t xml:space="preserve">Proposal 3: RRM measurement is performed on the common beams to support cell-level mobility. </w:t>
      </w:r>
    </w:p>
    <w:p w:rsidR="00E038D1" w:rsidRPr="00867435" w:rsidRDefault="00AB1C1F" w:rsidP="00E038D1">
      <w:pPr>
        <w:pStyle w:val="Heading2"/>
        <w:tabs>
          <w:tab w:val="clear" w:pos="576"/>
        </w:tabs>
        <w:overflowPunct/>
        <w:autoSpaceDE/>
        <w:autoSpaceDN/>
        <w:adjustRightInd/>
        <w:ind w:left="1134" w:hanging="1134"/>
        <w:jc w:val="both"/>
        <w:textAlignment w:val="auto"/>
        <w:rPr>
          <w:szCs w:val="20"/>
          <w:lang w:eastAsia="en-US"/>
        </w:rPr>
      </w:pPr>
      <w:r>
        <w:rPr>
          <w:szCs w:val="20"/>
          <w:lang w:eastAsia="en-US"/>
        </w:rPr>
        <w:t>2.4</w:t>
      </w:r>
      <w:r w:rsidR="00E038D1" w:rsidRPr="00867435">
        <w:rPr>
          <w:szCs w:val="20"/>
          <w:lang w:eastAsia="en-US"/>
        </w:rPr>
        <w:t xml:space="preserve"> UE Side Beamforming</w:t>
      </w:r>
    </w:p>
    <w:p w:rsidR="00E038D1" w:rsidRPr="00A609F6" w:rsidRDefault="00E038D1" w:rsidP="00A609F6">
      <w:pPr>
        <w:pStyle w:val="Header"/>
        <w:tabs>
          <w:tab w:val="center" w:pos="4536"/>
          <w:tab w:val="right" w:pos="8280"/>
          <w:tab w:val="right" w:pos="9781"/>
        </w:tabs>
        <w:overflowPunct/>
        <w:autoSpaceDE/>
        <w:autoSpaceDN/>
        <w:adjustRightInd/>
        <w:spacing w:after="120"/>
        <w:ind w:right="-58"/>
        <w:jc w:val="both"/>
        <w:textAlignment w:val="auto"/>
        <w:rPr>
          <w:rFonts w:eastAsia="SimSun" w:cs="Arial"/>
          <w:b w:val="0"/>
          <w:noProof w:val="0"/>
          <w:sz w:val="21"/>
          <w:szCs w:val="21"/>
          <w:lang w:val="en-GB" w:eastAsia="ko-KR"/>
        </w:rPr>
      </w:pPr>
      <w:r w:rsidRPr="00A609F6">
        <w:rPr>
          <w:rFonts w:eastAsia="SimSun" w:cs="Arial"/>
          <w:b w:val="0"/>
          <w:noProof w:val="0"/>
          <w:sz w:val="21"/>
          <w:szCs w:val="21"/>
          <w:lang w:val="en-GB" w:eastAsia="ko-KR"/>
        </w:rPr>
        <w:t xml:space="preserve">UE side beamforming is required in most of the DL scenarios and uplink scenarios in order to establish a link with reasonable spectral efficiency. Besides orientation or angular information, the displacement of the UE is needed to fully characterize the UE side beamforming behavior.  Furthermore, UE side beam tracking is more challenging than TRP side beam tracking.  </w:t>
      </w:r>
      <w:r w:rsidR="00AB1C1F" w:rsidRPr="00A609F6">
        <w:rPr>
          <w:rFonts w:eastAsia="SimSun" w:cs="Arial"/>
          <w:b w:val="0"/>
          <w:noProof w:val="0"/>
          <w:sz w:val="21"/>
          <w:szCs w:val="21"/>
          <w:lang w:val="en-GB" w:eastAsia="ko-KR"/>
        </w:rPr>
        <w:t>It</w:t>
      </w:r>
      <w:r w:rsidRPr="00A609F6">
        <w:rPr>
          <w:rFonts w:eastAsia="SimSun" w:cs="Arial"/>
          <w:b w:val="0"/>
          <w:noProof w:val="0"/>
          <w:sz w:val="21"/>
          <w:szCs w:val="21"/>
          <w:lang w:val="en-GB" w:eastAsia="ko-KR"/>
        </w:rPr>
        <w:t xml:space="preserve"> is desirable that UE side beamforming is left to UE implementation and which </w:t>
      </w:r>
      <w:r w:rsidR="00630D7A">
        <w:rPr>
          <w:rFonts w:eastAsia="SimSun" w:cs="Arial"/>
          <w:b w:val="0"/>
          <w:noProof w:val="0"/>
          <w:sz w:val="21"/>
          <w:szCs w:val="21"/>
          <w:lang w:val="en-GB" w:eastAsia="ko-KR"/>
        </w:rPr>
        <w:t xml:space="preserve">UE </w:t>
      </w:r>
      <w:r w:rsidRPr="00A609F6">
        <w:rPr>
          <w:rFonts w:eastAsia="SimSun" w:cs="Arial"/>
          <w:b w:val="0"/>
          <w:noProof w:val="0"/>
          <w:sz w:val="21"/>
          <w:szCs w:val="21"/>
          <w:lang w:val="en-GB" w:eastAsia="ko-KR"/>
        </w:rPr>
        <w:t xml:space="preserve">Rx beam used for reception or </w:t>
      </w:r>
      <w:r w:rsidR="00630D7A">
        <w:rPr>
          <w:rFonts w:eastAsia="SimSun" w:cs="Arial"/>
          <w:b w:val="0"/>
          <w:noProof w:val="0"/>
          <w:sz w:val="21"/>
          <w:szCs w:val="21"/>
          <w:lang w:val="en-GB" w:eastAsia="ko-KR"/>
        </w:rPr>
        <w:t xml:space="preserve">UE </w:t>
      </w:r>
      <w:r w:rsidRPr="00A609F6">
        <w:rPr>
          <w:rFonts w:eastAsia="SimSun" w:cs="Arial"/>
          <w:b w:val="0"/>
          <w:noProof w:val="0"/>
          <w:sz w:val="21"/>
          <w:szCs w:val="21"/>
          <w:lang w:val="en-GB" w:eastAsia="ko-KR"/>
        </w:rPr>
        <w:t xml:space="preserve">Tx beam used for transmission is transparent to network. So beam management procedure don’t need to care about which Rx each UE is using for DL reception, which can simplify the network implementation. Furthermore, RRM measurement and reporting only needs to </w:t>
      </w:r>
      <w:r w:rsidR="00630D7A" w:rsidRPr="00A609F6">
        <w:rPr>
          <w:rFonts w:eastAsia="SimSun" w:cs="Arial"/>
          <w:b w:val="0"/>
          <w:noProof w:val="0"/>
          <w:sz w:val="21"/>
          <w:szCs w:val="21"/>
          <w:lang w:val="en-GB" w:eastAsia="ko-KR"/>
        </w:rPr>
        <w:t xml:space="preserve">concern </w:t>
      </w:r>
      <w:r w:rsidR="00630D7A">
        <w:rPr>
          <w:rFonts w:eastAsia="SimSun" w:cs="Arial"/>
          <w:b w:val="0"/>
          <w:noProof w:val="0"/>
          <w:sz w:val="21"/>
          <w:szCs w:val="21"/>
          <w:lang w:val="en-GB" w:eastAsia="ko-KR"/>
        </w:rPr>
        <w:t xml:space="preserve">TRP </w:t>
      </w:r>
      <w:r w:rsidRPr="00A609F6">
        <w:rPr>
          <w:rFonts w:eastAsia="SimSun" w:cs="Arial"/>
          <w:b w:val="0"/>
          <w:noProof w:val="0"/>
          <w:sz w:val="21"/>
          <w:szCs w:val="21"/>
          <w:lang w:val="en-GB" w:eastAsia="ko-KR"/>
        </w:rPr>
        <w:t xml:space="preserve">Tx beams and UE side beamforming is transparent to RRM. In this way, the Tx-Rx pair can be </w:t>
      </w:r>
      <w:r w:rsidR="00630D7A">
        <w:rPr>
          <w:rFonts w:eastAsia="SimSun" w:cs="Arial"/>
          <w:b w:val="0"/>
          <w:noProof w:val="0"/>
          <w:sz w:val="21"/>
          <w:szCs w:val="21"/>
          <w:lang w:val="en-GB" w:eastAsia="ko-KR"/>
        </w:rPr>
        <w:t>re</w:t>
      </w:r>
      <w:r w:rsidRPr="00A609F6">
        <w:rPr>
          <w:rFonts w:eastAsia="SimSun" w:cs="Arial"/>
          <w:b w:val="0"/>
          <w:noProof w:val="0"/>
          <w:sz w:val="21"/>
          <w:szCs w:val="21"/>
          <w:lang w:val="en-GB" w:eastAsia="ko-KR"/>
        </w:rPr>
        <w:t xml:space="preserve">presented by Tx beam. </w:t>
      </w:r>
      <w:bookmarkStart w:id="3" w:name="_GoBack"/>
      <w:bookmarkEnd w:id="3"/>
    </w:p>
    <w:p w:rsidR="00E038D1" w:rsidRPr="00867435" w:rsidRDefault="00E038D1" w:rsidP="00E038D1">
      <w:pPr>
        <w:jc w:val="both"/>
        <w:rPr>
          <w:rFonts w:ascii="Arial" w:hAnsi="Arial" w:cs="Arial"/>
          <w:lang w:val="en-US" w:eastAsia="en-US"/>
        </w:rPr>
      </w:pPr>
      <w:r w:rsidRPr="00867435">
        <w:rPr>
          <w:rFonts w:ascii="Arial" w:eastAsia="SimSun" w:hAnsi="Arial" w:cs="Arial"/>
          <w:b/>
          <w:sz w:val="21"/>
          <w:szCs w:val="21"/>
          <w:lang w:val="en-US"/>
        </w:rPr>
        <w:t xml:space="preserve">Proposal </w:t>
      </w:r>
      <w:r>
        <w:rPr>
          <w:rFonts w:ascii="Arial" w:eastAsia="SimSun" w:hAnsi="Arial" w:cs="Arial"/>
          <w:b/>
          <w:sz w:val="21"/>
          <w:szCs w:val="21"/>
          <w:lang w:val="en-US"/>
        </w:rPr>
        <w:t>4</w:t>
      </w:r>
      <w:r w:rsidRPr="00867435">
        <w:rPr>
          <w:rFonts w:ascii="Arial" w:eastAsia="SimSun" w:hAnsi="Arial" w:cs="Arial"/>
          <w:b/>
          <w:sz w:val="21"/>
          <w:szCs w:val="21"/>
          <w:lang w:val="en-US"/>
        </w:rPr>
        <w:t>:</w:t>
      </w:r>
      <w:r>
        <w:rPr>
          <w:rFonts w:ascii="Arial" w:eastAsia="SimSun" w:hAnsi="Arial" w:cs="Arial"/>
          <w:b/>
          <w:sz w:val="21"/>
          <w:szCs w:val="21"/>
          <w:lang w:val="en-US"/>
        </w:rPr>
        <w:t xml:space="preserve"> UE side beamforming is transparent to RRM </w:t>
      </w:r>
      <w:r w:rsidR="00AB1C1F">
        <w:rPr>
          <w:rFonts w:ascii="Arial" w:eastAsia="SimSun" w:hAnsi="Arial" w:cs="Arial"/>
          <w:b/>
          <w:sz w:val="21"/>
          <w:szCs w:val="21"/>
          <w:lang w:val="en-US"/>
        </w:rPr>
        <w:t>measurement</w:t>
      </w:r>
      <w:r>
        <w:rPr>
          <w:rFonts w:ascii="Arial" w:eastAsia="SimSun" w:hAnsi="Arial" w:cs="Arial"/>
          <w:b/>
          <w:sz w:val="21"/>
          <w:szCs w:val="21"/>
          <w:lang w:val="en-US"/>
        </w:rPr>
        <w:t xml:space="preserve">. </w:t>
      </w:r>
    </w:p>
    <w:p w:rsidR="00E038D1" w:rsidRPr="00867435" w:rsidRDefault="00E038D1" w:rsidP="00E038D1">
      <w:pPr>
        <w:jc w:val="both"/>
        <w:rPr>
          <w:rFonts w:ascii="Arial" w:eastAsia="SimSun" w:hAnsi="Arial" w:cs="Arial"/>
          <w:b/>
          <w:sz w:val="21"/>
          <w:szCs w:val="21"/>
          <w:lang w:val="en-US"/>
        </w:rPr>
      </w:pPr>
    </w:p>
    <w:p w:rsidR="00E038D1" w:rsidRPr="00867435" w:rsidRDefault="00E038D1" w:rsidP="00E038D1">
      <w:pPr>
        <w:pStyle w:val="Heading1"/>
        <w:jc w:val="both"/>
        <w:rPr>
          <w:rFonts w:cs="Arial"/>
        </w:rPr>
      </w:pPr>
      <w:r w:rsidRPr="00867435">
        <w:rPr>
          <w:rFonts w:cs="Arial"/>
        </w:rPr>
        <w:t>4</w:t>
      </w:r>
      <w:r w:rsidRPr="00867435">
        <w:rPr>
          <w:rFonts w:cs="Arial"/>
        </w:rPr>
        <w:tab/>
        <w:t>Conclusion</w:t>
      </w:r>
    </w:p>
    <w:p w:rsidR="00E038D1" w:rsidRPr="00867435" w:rsidRDefault="00E038D1" w:rsidP="00E038D1">
      <w:pPr>
        <w:spacing w:before="120"/>
        <w:jc w:val="both"/>
        <w:rPr>
          <w:rFonts w:ascii="Arial" w:eastAsia="SimSun" w:hAnsi="Arial" w:cs="Arial"/>
          <w:sz w:val="21"/>
          <w:szCs w:val="21"/>
        </w:rPr>
      </w:pPr>
      <w:r w:rsidRPr="00867435">
        <w:rPr>
          <w:rFonts w:ascii="Arial" w:eastAsia="SimSun" w:hAnsi="Arial" w:cs="Arial"/>
          <w:sz w:val="21"/>
          <w:szCs w:val="21"/>
        </w:rPr>
        <w:t xml:space="preserve">In this contribution, the terminologies related to beamforming operations are discussed and defined. </w:t>
      </w:r>
    </w:p>
    <w:p w:rsidR="00E038D1" w:rsidRPr="00867435" w:rsidRDefault="00E038D1" w:rsidP="00E038D1">
      <w:pPr>
        <w:jc w:val="both"/>
        <w:rPr>
          <w:rFonts w:ascii="Arial" w:eastAsiaTheme="minorEastAsia" w:hAnsi="Arial" w:cs="Arial"/>
          <w:b/>
          <w:sz w:val="21"/>
          <w:szCs w:val="21"/>
          <w:lang w:eastAsia="zh-CN"/>
        </w:rPr>
      </w:pPr>
      <w:r w:rsidRPr="00867435">
        <w:rPr>
          <w:rFonts w:ascii="Arial" w:eastAsiaTheme="minorEastAsia" w:hAnsi="Arial" w:cs="Arial"/>
          <w:b/>
          <w:sz w:val="21"/>
          <w:szCs w:val="21"/>
        </w:rPr>
        <w:t>Proposal 1</w:t>
      </w:r>
      <w:r w:rsidRPr="00867435">
        <w:rPr>
          <w:rFonts w:ascii="Arial" w:eastAsiaTheme="minorEastAsia" w:hAnsi="Arial" w:cs="Arial"/>
          <w:b/>
          <w:sz w:val="21"/>
          <w:szCs w:val="21"/>
          <w:lang w:eastAsia="zh-CN"/>
        </w:rPr>
        <w:t xml:space="preserve">: Capture the definitions in </w:t>
      </w:r>
      <w:r w:rsidR="00AB1C1F">
        <w:rPr>
          <w:rFonts w:ascii="Arial" w:eastAsiaTheme="minorEastAsia" w:hAnsi="Arial" w:cs="Arial"/>
          <w:b/>
          <w:sz w:val="21"/>
          <w:szCs w:val="21"/>
          <w:lang w:eastAsia="zh-CN"/>
        </w:rPr>
        <w:t>TR</w:t>
      </w:r>
      <w:r w:rsidRPr="00867435">
        <w:rPr>
          <w:rFonts w:ascii="Arial" w:eastAsiaTheme="minorEastAsia" w:hAnsi="Arial" w:cs="Arial"/>
          <w:b/>
          <w:sz w:val="21"/>
          <w:szCs w:val="21"/>
          <w:lang w:eastAsia="zh-CN"/>
        </w:rPr>
        <w:t>.</w:t>
      </w:r>
    </w:p>
    <w:p w:rsidR="00E038D1" w:rsidRPr="00867435" w:rsidRDefault="00E038D1" w:rsidP="00E038D1">
      <w:pPr>
        <w:jc w:val="both"/>
        <w:rPr>
          <w:rFonts w:ascii="Arial" w:eastAsia="SimSun" w:hAnsi="Arial" w:cs="Arial"/>
          <w:b/>
          <w:sz w:val="21"/>
          <w:szCs w:val="21"/>
        </w:rPr>
      </w:pPr>
      <w:r w:rsidRPr="00867435">
        <w:rPr>
          <w:rFonts w:ascii="Arial" w:eastAsia="SimSun" w:hAnsi="Arial" w:cs="Arial"/>
          <w:b/>
          <w:sz w:val="21"/>
          <w:szCs w:val="21"/>
        </w:rPr>
        <w:t xml:space="preserve">Definition 1: </w:t>
      </w:r>
    </w:p>
    <w:p w:rsidR="00E038D1" w:rsidRPr="00867435" w:rsidRDefault="00E038D1" w:rsidP="00E038D1">
      <w:pPr>
        <w:numPr>
          <w:ilvl w:val="0"/>
          <w:numId w:val="3"/>
        </w:numPr>
        <w:jc w:val="both"/>
        <w:rPr>
          <w:rFonts w:ascii="Arial" w:eastAsia="Malgun Gothic" w:hAnsi="Arial" w:cs="Arial"/>
          <w:b/>
          <w:sz w:val="21"/>
          <w:szCs w:val="21"/>
          <w:lang w:val="en-US"/>
        </w:rPr>
      </w:pPr>
      <w:r w:rsidRPr="00867435">
        <w:rPr>
          <w:rFonts w:ascii="Arial" w:eastAsia="SimSun" w:hAnsi="Arial" w:cs="Arial"/>
          <w:b/>
          <w:sz w:val="21"/>
          <w:szCs w:val="21"/>
        </w:rPr>
        <w:t xml:space="preserve">A beam pair: </w:t>
      </w:r>
      <w:r w:rsidRPr="00867435">
        <w:rPr>
          <w:rFonts w:ascii="Arial" w:eastAsia="Malgun Gothic" w:hAnsi="Arial" w:cs="Arial"/>
          <w:b/>
          <w:bCs/>
          <w:sz w:val="21"/>
          <w:szCs w:val="21"/>
          <w:lang w:val="en-US"/>
        </w:rPr>
        <w:t>a pair of Tx beam at the transmitter side and Rx beam at the receiver side.</w:t>
      </w:r>
    </w:p>
    <w:p w:rsidR="00E038D1" w:rsidRPr="00867435" w:rsidRDefault="00E038D1" w:rsidP="00E038D1">
      <w:pPr>
        <w:numPr>
          <w:ilvl w:val="1"/>
          <w:numId w:val="3"/>
        </w:numPr>
        <w:jc w:val="both"/>
        <w:rPr>
          <w:rFonts w:ascii="Arial" w:eastAsia="SimSun" w:hAnsi="Arial" w:cs="Arial"/>
          <w:b/>
          <w:sz w:val="21"/>
          <w:szCs w:val="21"/>
        </w:rPr>
      </w:pPr>
      <w:r w:rsidRPr="00867435">
        <w:rPr>
          <w:rFonts w:ascii="Arial" w:eastAsia="SimSun" w:hAnsi="Arial" w:cs="Arial"/>
          <w:b/>
          <w:sz w:val="21"/>
          <w:szCs w:val="21"/>
        </w:rPr>
        <w:t xml:space="preserve">Tx beam:  beamformer at the transmitter side to provide transmit </w:t>
      </w:r>
      <w:r>
        <w:rPr>
          <w:rFonts w:ascii="Arial" w:eastAsia="SimSun" w:hAnsi="Arial" w:cs="Arial"/>
          <w:b/>
          <w:sz w:val="21"/>
          <w:szCs w:val="21"/>
        </w:rPr>
        <w:t>array</w:t>
      </w:r>
      <w:r w:rsidRPr="00867435">
        <w:rPr>
          <w:rFonts w:ascii="Arial" w:eastAsia="SimSun" w:hAnsi="Arial" w:cs="Arial"/>
          <w:b/>
          <w:sz w:val="21"/>
          <w:szCs w:val="21"/>
        </w:rPr>
        <w:t xml:space="preserve"> gain;</w:t>
      </w:r>
    </w:p>
    <w:p w:rsidR="00E038D1" w:rsidRPr="00DB31A7" w:rsidRDefault="00E038D1" w:rsidP="00E038D1">
      <w:pPr>
        <w:numPr>
          <w:ilvl w:val="1"/>
          <w:numId w:val="3"/>
        </w:numPr>
        <w:jc w:val="both"/>
        <w:rPr>
          <w:rFonts w:ascii="Arial" w:eastAsia="SimSun" w:hAnsi="Arial" w:cs="Arial"/>
          <w:b/>
          <w:sz w:val="21"/>
          <w:szCs w:val="21"/>
        </w:rPr>
      </w:pPr>
      <w:r w:rsidRPr="00867435">
        <w:rPr>
          <w:rFonts w:ascii="Arial" w:eastAsia="SimSun" w:hAnsi="Arial" w:cs="Arial"/>
          <w:b/>
          <w:sz w:val="21"/>
          <w:szCs w:val="21"/>
        </w:rPr>
        <w:t xml:space="preserve">Rx beam: beamformer at the receiver side to provide receive </w:t>
      </w:r>
      <w:r>
        <w:rPr>
          <w:rFonts w:ascii="Arial" w:eastAsia="SimSun" w:hAnsi="Arial" w:cs="Arial"/>
          <w:b/>
          <w:sz w:val="21"/>
          <w:szCs w:val="21"/>
        </w:rPr>
        <w:t>array</w:t>
      </w:r>
      <w:r w:rsidRPr="00867435">
        <w:rPr>
          <w:rFonts w:ascii="Arial" w:eastAsia="SimSun" w:hAnsi="Arial" w:cs="Arial"/>
          <w:b/>
          <w:sz w:val="21"/>
          <w:szCs w:val="21"/>
        </w:rPr>
        <w:t xml:space="preserve"> gain. </w:t>
      </w:r>
    </w:p>
    <w:p w:rsidR="00AB1C1F" w:rsidRPr="001C4D8D" w:rsidRDefault="00AB1C1F" w:rsidP="00AB1C1F">
      <w:pPr>
        <w:jc w:val="both"/>
        <w:rPr>
          <w:rFonts w:ascii="Arial" w:eastAsia="Malgun Gothic" w:hAnsi="Arial" w:cs="Arial"/>
          <w:b/>
          <w:sz w:val="21"/>
          <w:szCs w:val="21"/>
          <w:lang w:val="en-US"/>
        </w:rPr>
      </w:pPr>
      <w:r w:rsidRPr="001C4D8D">
        <w:rPr>
          <w:rFonts w:ascii="Arial" w:eastAsia="Malgun Gothic" w:hAnsi="Arial" w:cs="Arial"/>
          <w:b/>
          <w:sz w:val="21"/>
          <w:szCs w:val="21"/>
          <w:lang w:val="en-US"/>
        </w:rPr>
        <w:t>Definition 2:</w:t>
      </w:r>
      <w:r w:rsidRPr="00DB31A7">
        <w:rPr>
          <w:rFonts w:ascii="Arial" w:hAnsi="Arial" w:cs="Arial"/>
          <w:b/>
          <w:bCs/>
          <w:sz w:val="21"/>
          <w:szCs w:val="21"/>
        </w:rPr>
        <w:t xml:space="preserve"> </w:t>
      </w:r>
    </w:p>
    <w:p w:rsidR="00AB1C1F" w:rsidRPr="00867435" w:rsidRDefault="00AB1C1F" w:rsidP="00AB1C1F">
      <w:pPr>
        <w:numPr>
          <w:ilvl w:val="0"/>
          <w:numId w:val="3"/>
        </w:numPr>
        <w:jc w:val="both"/>
        <w:rPr>
          <w:rFonts w:ascii="Arial" w:eastAsia="SimSun" w:hAnsi="Arial" w:cs="Arial"/>
          <w:b/>
          <w:sz w:val="21"/>
          <w:szCs w:val="21"/>
        </w:rPr>
      </w:pPr>
      <w:r>
        <w:rPr>
          <w:rFonts w:ascii="Arial" w:eastAsia="SimSun" w:hAnsi="Arial" w:cs="Arial"/>
          <w:b/>
          <w:sz w:val="21"/>
          <w:szCs w:val="21"/>
        </w:rPr>
        <w:lastRenderedPageBreak/>
        <w:t>Common</w:t>
      </w:r>
      <w:r w:rsidRPr="00867435">
        <w:rPr>
          <w:rFonts w:ascii="Arial" w:eastAsia="SimSun" w:hAnsi="Arial" w:cs="Arial"/>
          <w:b/>
          <w:sz w:val="21"/>
          <w:szCs w:val="21"/>
        </w:rPr>
        <w:t xml:space="preserve"> beam: A set of cell-specific beams, formed </w:t>
      </w:r>
      <w:r>
        <w:rPr>
          <w:rFonts w:ascii="Arial" w:eastAsia="SimSun" w:hAnsi="Arial" w:cs="Arial"/>
          <w:b/>
          <w:sz w:val="21"/>
          <w:szCs w:val="21"/>
        </w:rPr>
        <w:t>for</w:t>
      </w:r>
      <w:r w:rsidRPr="00867435">
        <w:rPr>
          <w:rFonts w:ascii="Arial" w:eastAsia="SimSun" w:hAnsi="Arial" w:cs="Arial"/>
          <w:b/>
          <w:sz w:val="21"/>
          <w:szCs w:val="21"/>
        </w:rPr>
        <w:t xml:space="preserve"> beam sweeping, </w:t>
      </w:r>
      <w:r>
        <w:rPr>
          <w:rFonts w:ascii="Arial" w:eastAsia="SimSun" w:hAnsi="Arial" w:cs="Arial"/>
          <w:b/>
          <w:sz w:val="21"/>
          <w:szCs w:val="21"/>
        </w:rPr>
        <w:t xml:space="preserve">identified by a Beam ID, </w:t>
      </w:r>
      <w:r w:rsidRPr="00867435">
        <w:rPr>
          <w:rFonts w:ascii="Arial" w:eastAsia="SimSun" w:hAnsi="Arial" w:cs="Arial"/>
          <w:b/>
          <w:sz w:val="21"/>
          <w:szCs w:val="21"/>
        </w:rPr>
        <w:t>provide the cell coverage with the functions of synchronization,</w:t>
      </w:r>
      <w:r>
        <w:rPr>
          <w:rFonts w:ascii="Arial" w:eastAsia="SimSun" w:hAnsi="Arial" w:cs="Arial"/>
          <w:b/>
          <w:sz w:val="21"/>
          <w:szCs w:val="21"/>
        </w:rPr>
        <w:t xml:space="preserve"> cell identification, </w:t>
      </w:r>
      <w:r w:rsidRPr="00867435">
        <w:rPr>
          <w:rFonts w:ascii="Arial" w:eastAsia="SimSun" w:hAnsi="Arial" w:cs="Arial"/>
          <w:b/>
          <w:sz w:val="21"/>
          <w:szCs w:val="21"/>
        </w:rPr>
        <w:t>system information</w:t>
      </w:r>
      <w:r>
        <w:rPr>
          <w:rFonts w:ascii="Arial" w:eastAsia="SimSun" w:hAnsi="Arial" w:cs="Arial"/>
          <w:b/>
          <w:sz w:val="21"/>
          <w:szCs w:val="21"/>
        </w:rPr>
        <w:t>, random access and</w:t>
      </w:r>
      <w:r w:rsidRPr="00867435">
        <w:rPr>
          <w:rFonts w:ascii="Arial" w:eastAsia="SimSun" w:hAnsi="Arial" w:cs="Arial"/>
          <w:b/>
          <w:sz w:val="21"/>
          <w:szCs w:val="21"/>
        </w:rPr>
        <w:t xml:space="preserve"> </w:t>
      </w:r>
      <w:r>
        <w:rPr>
          <w:rFonts w:ascii="Arial" w:eastAsia="SimSun" w:hAnsi="Arial" w:cs="Arial"/>
          <w:b/>
          <w:sz w:val="21"/>
          <w:szCs w:val="21"/>
        </w:rPr>
        <w:t xml:space="preserve">cell-level mobility. </w:t>
      </w:r>
      <w:r w:rsidRPr="00867435">
        <w:rPr>
          <w:rFonts w:ascii="Arial" w:eastAsia="SimSun" w:hAnsi="Arial" w:cs="Arial"/>
          <w:b/>
          <w:sz w:val="21"/>
          <w:szCs w:val="21"/>
        </w:rPr>
        <w:t xml:space="preserve"> </w:t>
      </w:r>
    </w:p>
    <w:p w:rsidR="00AB1C1F" w:rsidRPr="00867435" w:rsidRDefault="00AB1C1F" w:rsidP="00AB1C1F">
      <w:pPr>
        <w:numPr>
          <w:ilvl w:val="0"/>
          <w:numId w:val="3"/>
        </w:numPr>
        <w:jc w:val="both"/>
        <w:rPr>
          <w:rFonts w:ascii="Arial" w:eastAsia="Malgun Gothic" w:hAnsi="Arial" w:cs="Arial"/>
          <w:b/>
          <w:sz w:val="21"/>
          <w:szCs w:val="21"/>
          <w:lang w:val="en-US"/>
        </w:rPr>
      </w:pPr>
      <w:r>
        <w:rPr>
          <w:rFonts w:ascii="Arial" w:eastAsia="SimSun" w:hAnsi="Arial" w:cs="Arial"/>
          <w:b/>
          <w:sz w:val="21"/>
          <w:szCs w:val="21"/>
        </w:rPr>
        <w:t>Dedicated beam</w:t>
      </w:r>
      <w:r w:rsidRPr="00867435">
        <w:rPr>
          <w:rFonts w:ascii="Arial" w:eastAsia="SimSun" w:hAnsi="Arial" w:cs="Arial"/>
          <w:b/>
          <w:sz w:val="21"/>
          <w:szCs w:val="21"/>
        </w:rPr>
        <w:t xml:space="preserve">: a set of UE-specific beams, formed </w:t>
      </w:r>
      <w:r>
        <w:rPr>
          <w:rFonts w:ascii="Arial" w:eastAsia="SimSun" w:hAnsi="Arial" w:cs="Arial"/>
          <w:b/>
          <w:sz w:val="21"/>
          <w:szCs w:val="21"/>
        </w:rPr>
        <w:t>for</w:t>
      </w:r>
      <w:r w:rsidRPr="00867435">
        <w:rPr>
          <w:rFonts w:ascii="Arial" w:eastAsia="SimSun" w:hAnsi="Arial" w:cs="Arial"/>
          <w:b/>
          <w:sz w:val="21"/>
          <w:szCs w:val="21"/>
        </w:rPr>
        <w:t xml:space="preserve"> </w:t>
      </w:r>
      <w:r>
        <w:rPr>
          <w:rFonts w:ascii="Arial" w:eastAsia="SimSun" w:hAnsi="Arial" w:cs="Arial"/>
          <w:b/>
          <w:sz w:val="21"/>
          <w:szCs w:val="21"/>
        </w:rPr>
        <w:t xml:space="preserve">dynamic </w:t>
      </w:r>
      <w:r w:rsidRPr="00867435">
        <w:rPr>
          <w:rFonts w:ascii="Arial" w:eastAsia="SimSun" w:hAnsi="Arial" w:cs="Arial"/>
          <w:b/>
          <w:sz w:val="21"/>
          <w:szCs w:val="21"/>
        </w:rPr>
        <w:t>scheduling</w:t>
      </w:r>
      <w:r>
        <w:rPr>
          <w:rFonts w:ascii="Arial" w:eastAsia="SimSun" w:hAnsi="Arial" w:cs="Arial"/>
          <w:b/>
          <w:sz w:val="21"/>
          <w:szCs w:val="21"/>
        </w:rPr>
        <w:t>, is used for</w:t>
      </w:r>
      <w:r w:rsidRPr="00867435">
        <w:rPr>
          <w:rFonts w:ascii="Arial" w:eastAsia="SimSun" w:hAnsi="Arial" w:cs="Arial"/>
          <w:b/>
          <w:sz w:val="21"/>
          <w:szCs w:val="21"/>
        </w:rPr>
        <w:t xml:space="preserve"> </w:t>
      </w:r>
      <w:r>
        <w:rPr>
          <w:rFonts w:ascii="Arial" w:eastAsia="SimSun" w:hAnsi="Arial" w:cs="Arial"/>
          <w:b/>
          <w:sz w:val="21"/>
          <w:szCs w:val="21"/>
        </w:rPr>
        <w:t xml:space="preserve">unicast </w:t>
      </w:r>
      <w:r w:rsidRPr="00867435">
        <w:rPr>
          <w:rFonts w:ascii="Arial" w:eastAsia="SimSun" w:hAnsi="Arial" w:cs="Arial"/>
          <w:b/>
          <w:sz w:val="21"/>
          <w:szCs w:val="21"/>
        </w:rPr>
        <w:t xml:space="preserve">data transmission. </w:t>
      </w:r>
    </w:p>
    <w:p w:rsidR="00AB1C1F" w:rsidRPr="00867435" w:rsidRDefault="00AB1C1F" w:rsidP="00AB1C1F">
      <w:pPr>
        <w:jc w:val="both"/>
        <w:rPr>
          <w:rFonts w:ascii="Arial" w:eastAsiaTheme="minorEastAsia" w:hAnsi="Arial" w:cs="Arial"/>
          <w:b/>
          <w:sz w:val="21"/>
          <w:szCs w:val="21"/>
        </w:rPr>
      </w:pPr>
      <w:r w:rsidRPr="00867435">
        <w:rPr>
          <w:rFonts w:ascii="Arial" w:eastAsiaTheme="minorEastAsia" w:hAnsi="Arial" w:cs="Arial"/>
          <w:b/>
          <w:sz w:val="21"/>
          <w:szCs w:val="21"/>
        </w:rPr>
        <w:t>Definition 3:</w:t>
      </w:r>
    </w:p>
    <w:p w:rsidR="00AB1C1F" w:rsidRPr="001306CC" w:rsidRDefault="00AB1C1F" w:rsidP="00AB1C1F">
      <w:pPr>
        <w:numPr>
          <w:ilvl w:val="0"/>
          <w:numId w:val="3"/>
        </w:numPr>
        <w:jc w:val="both"/>
        <w:rPr>
          <w:rFonts w:ascii="Arial" w:eastAsia="SimSun" w:hAnsi="Arial" w:cs="Arial"/>
          <w:b/>
          <w:sz w:val="21"/>
          <w:szCs w:val="21"/>
        </w:rPr>
      </w:pPr>
      <w:r w:rsidRPr="001306CC">
        <w:rPr>
          <w:rFonts w:ascii="Arial" w:eastAsia="SimSun" w:hAnsi="Arial" w:cs="Arial"/>
          <w:b/>
          <w:sz w:val="21"/>
          <w:szCs w:val="21"/>
        </w:rPr>
        <w:t>Anchor beams: the common beam(s) used by networ</w:t>
      </w:r>
      <w:r w:rsidR="001306CC" w:rsidRPr="001306CC">
        <w:rPr>
          <w:rFonts w:ascii="Arial" w:eastAsia="SimSun" w:hAnsi="Arial" w:cs="Arial"/>
          <w:b/>
          <w:sz w:val="21"/>
          <w:szCs w:val="21"/>
        </w:rPr>
        <w:t>k and UE for radio link monitor</w:t>
      </w:r>
      <w:r w:rsidRPr="001306CC">
        <w:rPr>
          <w:rFonts w:ascii="Arial" w:eastAsia="SimSun" w:hAnsi="Arial" w:cs="Arial"/>
          <w:b/>
          <w:sz w:val="21"/>
          <w:szCs w:val="21"/>
        </w:rPr>
        <w:t xml:space="preserve"> and RRC connection maintenance. </w:t>
      </w:r>
    </w:p>
    <w:p w:rsidR="00AB1C1F" w:rsidRPr="00867435" w:rsidRDefault="00AB1C1F" w:rsidP="00AB1C1F">
      <w:pPr>
        <w:numPr>
          <w:ilvl w:val="0"/>
          <w:numId w:val="3"/>
        </w:numPr>
        <w:jc w:val="both"/>
        <w:rPr>
          <w:rFonts w:ascii="Arial" w:eastAsia="SimSun" w:hAnsi="Arial" w:cs="Arial"/>
          <w:b/>
          <w:sz w:val="21"/>
          <w:szCs w:val="21"/>
        </w:rPr>
      </w:pPr>
      <w:r w:rsidRPr="00867435">
        <w:rPr>
          <w:rFonts w:ascii="Arial" w:eastAsia="SimSun" w:hAnsi="Arial" w:cs="Arial"/>
          <w:b/>
          <w:sz w:val="21"/>
          <w:szCs w:val="21"/>
        </w:rPr>
        <w:t xml:space="preserve">Candidate beams: other </w:t>
      </w:r>
      <w:r>
        <w:rPr>
          <w:rFonts w:ascii="Arial" w:eastAsia="SimSun" w:hAnsi="Arial" w:cs="Arial"/>
          <w:b/>
          <w:sz w:val="21"/>
          <w:szCs w:val="21"/>
        </w:rPr>
        <w:t xml:space="preserve">common </w:t>
      </w:r>
      <w:r w:rsidRPr="00867435">
        <w:rPr>
          <w:rFonts w:ascii="Arial" w:eastAsia="SimSun" w:hAnsi="Arial" w:cs="Arial"/>
          <w:b/>
          <w:sz w:val="21"/>
          <w:szCs w:val="21"/>
        </w:rPr>
        <w:t xml:space="preserve">beams </w:t>
      </w:r>
      <w:r w:rsidRPr="005E5716">
        <w:rPr>
          <w:rFonts w:ascii="Arial" w:eastAsia="SimSun" w:hAnsi="Arial" w:cs="Arial"/>
          <w:b/>
          <w:sz w:val="21"/>
          <w:szCs w:val="21"/>
        </w:rPr>
        <w:t xml:space="preserve">that </w:t>
      </w:r>
      <w:r>
        <w:rPr>
          <w:rFonts w:ascii="Arial" w:eastAsia="SimSun" w:hAnsi="Arial" w:cs="Arial"/>
          <w:b/>
          <w:sz w:val="21"/>
          <w:szCs w:val="21"/>
        </w:rPr>
        <w:t>monitored and measured by UE.</w:t>
      </w:r>
    </w:p>
    <w:p w:rsidR="00E038D1" w:rsidRPr="00867435" w:rsidRDefault="00E038D1" w:rsidP="00E038D1">
      <w:pPr>
        <w:spacing w:before="120"/>
        <w:jc w:val="both"/>
        <w:rPr>
          <w:rFonts w:ascii="Arial" w:eastAsia="SimSun" w:hAnsi="Arial" w:cs="Arial"/>
          <w:sz w:val="21"/>
          <w:szCs w:val="21"/>
        </w:rPr>
      </w:pPr>
      <w:r w:rsidRPr="00867435">
        <w:rPr>
          <w:rFonts w:ascii="Arial" w:eastAsia="SimSun" w:hAnsi="Arial" w:cs="Arial"/>
          <w:sz w:val="21"/>
          <w:szCs w:val="21"/>
        </w:rPr>
        <w:t>Furtherm</w:t>
      </w:r>
      <w:r w:rsidR="00AB1C1F">
        <w:rPr>
          <w:rFonts w:ascii="Arial" w:eastAsia="SimSun" w:hAnsi="Arial" w:cs="Arial"/>
          <w:sz w:val="21"/>
          <w:szCs w:val="21"/>
        </w:rPr>
        <w:t>ore, we have following proposals:</w:t>
      </w:r>
      <w:r w:rsidRPr="00867435">
        <w:rPr>
          <w:rFonts w:ascii="Arial" w:eastAsia="SimSun" w:hAnsi="Arial" w:cs="Arial"/>
          <w:sz w:val="21"/>
          <w:szCs w:val="21"/>
        </w:rPr>
        <w:t xml:space="preserve"> </w:t>
      </w:r>
    </w:p>
    <w:p w:rsidR="00AB1C1F" w:rsidRDefault="00AB1C1F" w:rsidP="00AB1C1F">
      <w:pPr>
        <w:jc w:val="both"/>
        <w:rPr>
          <w:rFonts w:ascii="Arial" w:eastAsiaTheme="minorEastAsia" w:hAnsi="Arial" w:cs="Arial"/>
          <w:b/>
          <w:sz w:val="21"/>
          <w:szCs w:val="21"/>
        </w:rPr>
      </w:pPr>
      <w:r>
        <w:rPr>
          <w:rFonts w:ascii="Arial" w:eastAsiaTheme="minorEastAsia" w:hAnsi="Arial" w:cs="Arial"/>
          <w:b/>
          <w:sz w:val="21"/>
          <w:szCs w:val="21"/>
        </w:rPr>
        <w:t xml:space="preserve">Proposal 2: RAN2 only needs to consider the common beams for both cell-level mobility and beam-level mobility. </w:t>
      </w:r>
    </w:p>
    <w:p w:rsidR="00AB1C1F" w:rsidRDefault="00AB1C1F" w:rsidP="00AB1C1F">
      <w:pPr>
        <w:jc w:val="both"/>
        <w:rPr>
          <w:rFonts w:ascii="Arial" w:eastAsiaTheme="minorEastAsia" w:hAnsi="Arial" w:cs="Arial"/>
          <w:b/>
          <w:sz w:val="21"/>
          <w:szCs w:val="21"/>
        </w:rPr>
      </w:pPr>
      <w:r>
        <w:rPr>
          <w:rFonts w:ascii="Arial" w:eastAsiaTheme="minorEastAsia" w:hAnsi="Arial" w:cs="Arial"/>
          <w:b/>
          <w:sz w:val="21"/>
          <w:szCs w:val="21"/>
        </w:rPr>
        <w:t xml:space="preserve">Proposal 3: RRM measurement is performed on the common beams to support cell-level mobility. </w:t>
      </w:r>
    </w:p>
    <w:p w:rsidR="00AB1C1F" w:rsidRPr="00867435" w:rsidRDefault="00AB1C1F" w:rsidP="00AB1C1F">
      <w:pPr>
        <w:jc w:val="both"/>
        <w:rPr>
          <w:rFonts w:ascii="Arial" w:hAnsi="Arial" w:cs="Arial"/>
          <w:lang w:val="en-US" w:eastAsia="en-US"/>
        </w:rPr>
      </w:pPr>
      <w:r w:rsidRPr="00867435">
        <w:rPr>
          <w:rFonts w:ascii="Arial" w:eastAsia="SimSun" w:hAnsi="Arial" w:cs="Arial"/>
          <w:b/>
          <w:sz w:val="21"/>
          <w:szCs w:val="21"/>
          <w:lang w:val="en-US"/>
        </w:rPr>
        <w:t xml:space="preserve">Proposal </w:t>
      </w:r>
      <w:r>
        <w:rPr>
          <w:rFonts w:ascii="Arial" w:eastAsia="SimSun" w:hAnsi="Arial" w:cs="Arial"/>
          <w:b/>
          <w:sz w:val="21"/>
          <w:szCs w:val="21"/>
          <w:lang w:val="en-US"/>
        </w:rPr>
        <w:t>4</w:t>
      </w:r>
      <w:r w:rsidRPr="00867435">
        <w:rPr>
          <w:rFonts w:ascii="Arial" w:eastAsia="SimSun" w:hAnsi="Arial" w:cs="Arial"/>
          <w:b/>
          <w:sz w:val="21"/>
          <w:szCs w:val="21"/>
          <w:lang w:val="en-US"/>
        </w:rPr>
        <w:t>:</w:t>
      </w:r>
      <w:r>
        <w:rPr>
          <w:rFonts w:ascii="Arial" w:eastAsia="SimSun" w:hAnsi="Arial" w:cs="Arial"/>
          <w:b/>
          <w:sz w:val="21"/>
          <w:szCs w:val="21"/>
          <w:lang w:val="en-US"/>
        </w:rPr>
        <w:t xml:space="preserve"> UE side beamforming is transparent to RRM measurement. </w:t>
      </w:r>
    </w:p>
    <w:p w:rsidR="006621BB" w:rsidRDefault="006621BB" w:rsidP="006621BB">
      <w:pPr>
        <w:pStyle w:val="Heading1"/>
        <w:jc w:val="both"/>
        <w:rPr>
          <w:rFonts w:cs="Arial"/>
        </w:rPr>
      </w:pPr>
      <w:r>
        <w:rPr>
          <w:rFonts w:cs="Arial"/>
        </w:rPr>
        <w:t>5</w:t>
      </w:r>
      <w:r w:rsidRPr="00867435">
        <w:rPr>
          <w:rFonts w:cs="Arial"/>
        </w:rPr>
        <w:tab/>
      </w:r>
      <w:r>
        <w:rPr>
          <w:rFonts w:cs="Arial"/>
        </w:rPr>
        <w:t>Reference</w:t>
      </w:r>
    </w:p>
    <w:p w:rsidR="006621BB" w:rsidRPr="006621BB" w:rsidRDefault="006621BB" w:rsidP="006621BB">
      <w:pPr>
        <w:rPr>
          <w:rFonts w:ascii="Arial" w:eastAsia="SimSun" w:hAnsi="Arial" w:cs="Arial"/>
          <w:sz w:val="21"/>
          <w:szCs w:val="21"/>
        </w:rPr>
      </w:pPr>
      <w:r w:rsidRPr="006621BB">
        <w:rPr>
          <w:rFonts w:ascii="Arial" w:eastAsia="SimSun" w:hAnsi="Arial" w:cs="Arial"/>
          <w:sz w:val="21"/>
          <w:szCs w:val="21"/>
        </w:rPr>
        <w:t>[1]</w:t>
      </w:r>
      <w:hyperlink r:id="rId14" w:history="1">
        <w:r w:rsidRPr="006621BB">
          <w:rPr>
            <w:rFonts w:ascii="Arial" w:eastAsia="SimSun" w:hAnsi="Arial" w:cs="Arial"/>
            <w:sz w:val="21"/>
            <w:szCs w:val="21"/>
          </w:rPr>
          <w:t>R1-167525</w:t>
        </w:r>
      </w:hyperlink>
      <w:r w:rsidRPr="006621BB">
        <w:rPr>
          <w:rFonts w:ascii="Arial" w:eastAsia="SimSun" w:hAnsi="Arial" w:cs="Arial"/>
          <w:sz w:val="21"/>
          <w:szCs w:val="21"/>
        </w:rPr>
        <w:tab/>
        <w:t>Beam Sweeping Design Issues in NR</w:t>
      </w:r>
      <w:r w:rsidRPr="006621BB">
        <w:rPr>
          <w:rFonts w:ascii="Arial" w:eastAsia="SimSun" w:hAnsi="Arial" w:cs="Arial"/>
          <w:sz w:val="21"/>
          <w:szCs w:val="21"/>
        </w:rPr>
        <w:tab/>
        <w:t>MediaTek Inc.</w:t>
      </w:r>
    </w:p>
    <w:p w:rsidR="006621BB" w:rsidRPr="006621BB" w:rsidRDefault="006621BB" w:rsidP="006621BB">
      <w:pPr>
        <w:rPr>
          <w:rFonts w:ascii="Arial" w:eastAsia="SimSun" w:hAnsi="Arial" w:cs="Arial"/>
          <w:sz w:val="21"/>
          <w:szCs w:val="21"/>
        </w:rPr>
      </w:pPr>
      <w:r w:rsidRPr="006621BB">
        <w:rPr>
          <w:rFonts w:ascii="Arial" w:eastAsia="SimSun" w:hAnsi="Arial" w:cs="Arial"/>
          <w:sz w:val="21"/>
          <w:szCs w:val="21"/>
        </w:rPr>
        <w:t>[2]</w:t>
      </w:r>
      <w:hyperlink r:id="rId15" w:history="1">
        <w:r w:rsidRPr="006621BB">
          <w:rPr>
            <w:rFonts w:ascii="Arial" w:eastAsia="SimSun" w:hAnsi="Arial" w:cs="Arial"/>
            <w:sz w:val="21"/>
            <w:szCs w:val="21"/>
          </w:rPr>
          <w:t>R1-167543</w:t>
        </w:r>
      </w:hyperlink>
      <w:r w:rsidRPr="006621BB">
        <w:rPr>
          <w:rFonts w:ascii="Arial" w:eastAsia="SimSun" w:hAnsi="Arial" w:cs="Arial"/>
          <w:sz w:val="21"/>
          <w:szCs w:val="21"/>
        </w:rPr>
        <w:tab/>
        <w:t>Beam Management C</w:t>
      </w:r>
      <w:r>
        <w:rPr>
          <w:rFonts w:ascii="Arial" w:eastAsia="SimSun" w:hAnsi="Arial" w:cs="Arial"/>
          <w:sz w:val="21"/>
          <w:szCs w:val="21"/>
        </w:rPr>
        <w:t xml:space="preserve">onsiderations for above 6GHz NR </w:t>
      </w:r>
      <w:r w:rsidRPr="006621BB">
        <w:rPr>
          <w:rFonts w:ascii="Arial" w:eastAsia="SimSun" w:hAnsi="Arial" w:cs="Arial"/>
          <w:sz w:val="21"/>
          <w:szCs w:val="21"/>
        </w:rPr>
        <w:t>MediaTek Inc.</w:t>
      </w:r>
    </w:p>
    <w:p w:rsidR="006621BB" w:rsidRPr="006621BB" w:rsidRDefault="006621BB" w:rsidP="006621BB"/>
    <w:p w:rsidR="004C7928" w:rsidRPr="00AB1C1F" w:rsidRDefault="004C7928">
      <w:pPr>
        <w:rPr>
          <w:lang w:val="en-US"/>
        </w:rPr>
      </w:pPr>
    </w:p>
    <w:sectPr w:rsidR="004C7928" w:rsidRPr="00AB1C1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0A9C" w:rsidRDefault="00030A9C" w:rsidP="006D7CED">
      <w:pPr>
        <w:spacing w:after="0"/>
      </w:pPr>
      <w:r>
        <w:separator/>
      </w:r>
    </w:p>
  </w:endnote>
  <w:endnote w:type="continuationSeparator" w:id="0">
    <w:p w:rsidR="00030A9C" w:rsidRDefault="00030A9C" w:rsidP="006D7C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0A9C" w:rsidRDefault="00030A9C" w:rsidP="006D7CED">
      <w:pPr>
        <w:spacing w:after="0"/>
      </w:pPr>
      <w:r>
        <w:separator/>
      </w:r>
    </w:p>
  </w:footnote>
  <w:footnote w:type="continuationSeparator" w:id="0">
    <w:p w:rsidR="00030A9C" w:rsidRDefault="00030A9C" w:rsidP="006D7CE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C450B5"/>
    <w:multiLevelType w:val="hybridMultilevel"/>
    <w:tmpl w:val="A1CE00E6"/>
    <w:lvl w:ilvl="0" w:tplc="1152F0CE">
      <w:start w:val="1"/>
      <w:numFmt w:val="bullet"/>
      <w:suff w:val="space"/>
      <w:lvlText w:val="•"/>
      <w:lvlJc w:val="left"/>
      <w:pPr>
        <w:ind w:left="504" w:hanging="144"/>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726FEB"/>
    <w:multiLevelType w:val="hybridMultilevel"/>
    <w:tmpl w:val="CBA8A28A"/>
    <w:lvl w:ilvl="0" w:tplc="F8D2400C">
      <w:start w:val="1"/>
      <w:numFmt w:val="bullet"/>
      <w:lvlText w:val=""/>
      <w:lvlJc w:val="left"/>
      <w:pPr>
        <w:tabs>
          <w:tab w:val="num" w:pos="720"/>
        </w:tabs>
        <w:ind w:left="720" w:hanging="360"/>
      </w:pPr>
      <w:rPr>
        <w:rFonts w:ascii="Wingdings" w:hAnsi="Wingdings" w:hint="default"/>
      </w:rPr>
    </w:lvl>
    <w:lvl w:ilvl="1" w:tplc="901C11D2">
      <w:start w:val="1"/>
      <w:numFmt w:val="bullet"/>
      <w:lvlText w:val=""/>
      <w:lvlJc w:val="left"/>
      <w:pPr>
        <w:tabs>
          <w:tab w:val="num" w:pos="1440"/>
        </w:tabs>
        <w:ind w:left="1440" w:hanging="360"/>
      </w:pPr>
      <w:rPr>
        <w:rFonts w:ascii="Wingdings" w:hAnsi="Wingdings" w:hint="default"/>
      </w:rPr>
    </w:lvl>
    <w:lvl w:ilvl="2" w:tplc="22D0D098" w:tentative="1">
      <w:start w:val="1"/>
      <w:numFmt w:val="bullet"/>
      <w:lvlText w:val=""/>
      <w:lvlJc w:val="left"/>
      <w:pPr>
        <w:tabs>
          <w:tab w:val="num" w:pos="2160"/>
        </w:tabs>
        <w:ind w:left="2160" w:hanging="360"/>
      </w:pPr>
      <w:rPr>
        <w:rFonts w:ascii="Wingdings" w:hAnsi="Wingdings" w:hint="default"/>
      </w:rPr>
    </w:lvl>
    <w:lvl w:ilvl="3" w:tplc="CDF85354" w:tentative="1">
      <w:start w:val="1"/>
      <w:numFmt w:val="bullet"/>
      <w:lvlText w:val=""/>
      <w:lvlJc w:val="left"/>
      <w:pPr>
        <w:tabs>
          <w:tab w:val="num" w:pos="2880"/>
        </w:tabs>
        <w:ind w:left="2880" w:hanging="360"/>
      </w:pPr>
      <w:rPr>
        <w:rFonts w:ascii="Wingdings" w:hAnsi="Wingdings" w:hint="default"/>
      </w:rPr>
    </w:lvl>
    <w:lvl w:ilvl="4" w:tplc="2D78D3B2" w:tentative="1">
      <w:start w:val="1"/>
      <w:numFmt w:val="bullet"/>
      <w:lvlText w:val=""/>
      <w:lvlJc w:val="left"/>
      <w:pPr>
        <w:tabs>
          <w:tab w:val="num" w:pos="3600"/>
        </w:tabs>
        <w:ind w:left="3600" w:hanging="360"/>
      </w:pPr>
      <w:rPr>
        <w:rFonts w:ascii="Wingdings" w:hAnsi="Wingdings" w:hint="default"/>
      </w:rPr>
    </w:lvl>
    <w:lvl w:ilvl="5" w:tplc="E7C2B3EE" w:tentative="1">
      <w:start w:val="1"/>
      <w:numFmt w:val="bullet"/>
      <w:lvlText w:val=""/>
      <w:lvlJc w:val="left"/>
      <w:pPr>
        <w:tabs>
          <w:tab w:val="num" w:pos="4320"/>
        </w:tabs>
        <w:ind w:left="4320" w:hanging="360"/>
      </w:pPr>
      <w:rPr>
        <w:rFonts w:ascii="Wingdings" w:hAnsi="Wingdings" w:hint="default"/>
      </w:rPr>
    </w:lvl>
    <w:lvl w:ilvl="6" w:tplc="4970B658" w:tentative="1">
      <w:start w:val="1"/>
      <w:numFmt w:val="bullet"/>
      <w:lvlText w:val=""/>
      <w:lvlJc w:val="left"/>
      <w:pPr>
        <w:tabs>
          <w:tab w:val="num" w:pos="5040"/>
        </w:tabs>
        <w:ind w:left="5040" w:hanging="360"/>
      </w:pPr>
      <w:rPr>
        <w:rFonts w:ascii="Wingdings" w:hAnsi="Wingdings" w:hint="default"/>
      </w:rPr>
    </w:lvl>
    <w:lvl w:ilvl="7" w:tplc="CD6C4B6C" w:tentative="1">
      <w:start w:val="1"/>
      <w:numFmt w:val="bullet"/>
      <w:lvlText w:val=""/>
      <w:lvlJc w:val="left"/>
      <w:pPr>
        <w:tabs>
          <w:tab w:val="num" w:pos="5760"/>
        </w:tabs>
        <w:ind w:left="5760" w:hanging="360"/>
      </w:pPr>
      <w:rPr>
        <w:rFonts w:ascii="Wingdings" w:hAnsi="Wingdings" w:hint="default"/>
      </w:rPr>
    </w:lvl>
    <w:lvl w:ilvl="8" w:tplc="0736FA8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449C6738"/>
    <w:multiLevelType w:val="hybridMultilevel"/>
    <w:tmpl w:val="44E0D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3B6AB7"/>
    <w:multiLevelType w:val="hybridMultilevel"/>
    <w:tmpl w:val="9CE22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F917A6"/>
    <w:multiLevelType w:val="hybridMultilevel"/>
    <w:tmpl w:val="CAFA6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7E2A81"/>
    <w:multiLevelType w:val="hybridMultilevel"/>
    <w:tmpl w:val="C92052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3"/>
  </w:num>
  <w:num w:numId="3">
    <w:abstractNumId w:val="1"/>
  </w:num>
  <w:num w:numId="4">
    <w:abstractNumId w:val="5"/>
  </w:num>
  <w:num w:numId="5">
    <w:abstractNumId w:val="7"/>
  </w:num>
  <w:num w:numId="6">
    <w:abstractNumId w:val="6"/>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38D1"/>
    <w:rsid w:val="00030A9C"/>
    <w:rsid w:val="00060B9E"/>
    <w:rsid w:val="00070904"/>
    <w:rsid w:val="000E762A"/>
    <w:rsid w:val="001306CC"/>
    <w:rsid w:val="00130A6D"/>
    <w:rsid w:val="00154EB7"/>
    <w:rsid w:val="001839AE"/>
    <w:rsid w:val="001A7597"/>
    <w:rsid w:val="001D53B3"/>
    <w:rsid w:val="001D5EEE"/>
    <w:rsid w:val="0039758D"/>
    <w:rsid w:val="004205B3"/>
    <w:rsid w:val="00475623"/>
    <w:rsid w:val="004C7928"/>
    <w:rsid w:val="004F170F"/>
    <w:rsid w:val="005E7E5C"/>
    <w:rsid w:val="006156A9"/>
    <w:rsid w:val="006213F9"/>
    <w:rsid w:val="00630D7A"/>
    <w:rsid w:val="006621BB"/>
    <w:rsid w:val="00667B1A"/>
    <w:rsid w:val="006D7CED"/>
    <w:rsid w:val="006E45B2"/>
    <w:rsid w:val="007C0477"/>
    <w:rsid w:val="007E0CB6"/>
    <w:rsid w:val="007E180B"/>
    <w:rsid w:val="0080276F"/>
    <w:rsid w:val="0085511D"/>
    <w:rsid w:val="00912823"/>
    <w:rsid w:val="00930D1F"/>
    <w:rsid w:val="009C0318"/>
    <w:rsid w:val="00A17B0A"/>
    <w:rsid w:val="00A609F6"/>
    <w:rsid w:val="00A66AAD"/>
    <w:rsid w:val="00AB1C1F"/>
    <w:rsid w:val="00B42E2D"/>
    <w:rsid w:val="00B660FB"/>
    <w:rsid w:val="00B94678"/>
    <w:rsid w:val="00BA10FB"/>
    <w:rsid w:val="00BA63A4"/>
    <w:rsid w:val="00C76EC7"/>
    <w:rsid w:val="00D266CA"/>
    <w:rsid w:val="00D66957"/>
    <w:rsid w:val="00DA031A"/>
    <w:rsid w:val="00E038D1"/>
    <w:rsid w:val="00EF244C"/>
    <w:rsid w:val="00F657E5"/>
    <w:rsid w:val="00F83AAB"/>
    <w:rsid w:val="00FE17B4"/>
    <w:rsid w:val="00FE4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1770D37-B4E1-483B-9C2A-7499BEB17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8D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
    <w:next w:val="Normal"/>
    <w:link w:val="Heading1Char"/>
    <w:qFormat/>
    <w:rsid w:val="00E038D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basedOn w:val="Heading1"/>
    <w:next w:val="Normal"/>
    <w:link w:val="Heading2Char"/>
    <w:qFormat/>
    <w:rsid w:val="00E038D1"/>
    <w:pPr>
      <w:pBdr>
        <w:top w:val="none" w:sz="0" w:space="0" w:color="auto"/>
      </w:pBdr>
      <w:tabs>
        <w:tab w:val="num" w:pos="576"/>
      </w:tabs>
      <w:spacing w:before="180"/>
      <w:ind w:left="576" w:hanging="576"/>
      <w:outlineLvl w:val="1"/>
    </w:pPr>
    <w:rPr>
      <w:rFonts w:cs="Arial"/>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E038D1"/>
    <w:rPr>
      <w:rFonts w:ascii="Arial" w:eastAsia="Times New Roman" w:hAnsi="Arial" w:cs="Times New Roman"/>
      <w:sz w:val="36"/>
      <w:szCs w:val="20"/>
      <w:lang w:val="en-GB" w:eastAsia="ko-KR"/>
    </w:rPr>
  </w:style>
  <w:style w:type="character" w:customStyle="1" w:styleId="Heading2Char">
    <w:name w:val="Heading 2 Char"/>
    <w:basedOn w:val="DefaultParagraphFont"/>
    <w:link w:val="Heading2"/>
    <w:rsid w:val="00E038D1"/>
    <w:rPr>
      <w:rFonts w:ascii="Arial" w:eastAsia="Times New Roman" w:hAnsi="Arial" w:cs="Arial"/>
      <w:sz w:val="32"/>
      <w:szCs w:val="32"/>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E038D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E038D1"/>
    <w:rPr>
      <w:rFonts w:ascii="Arial" w:eastAsia="Times New Roman" w:hAnsi="Arial" w:cs="Times New Roman"/>
      <w:b/>
      <w:noProof/>
      <w:sz w:val="18"/>
      <w:szCs w:val="20"/>
    </w:rPr>
  </w:style>
  <w:style w:type="character" w:styleId="CommentReference">
    <w:name w:val="annotation reference"/>
    <w:semiHidden/>
    <w:rsid w:val="00E038D1"/>
    <w:rPr>
      <w:sz w:val="16"/>
    </w:rPr>
  </w:style>
  <w:style w:type="paragraph" w:customStyle="1" w:styleId="CRCoverPage">
    <w:name w:val="CR Cover Page"/>
    <w:rsid w:val="00E038D1"/>
    <w:pPr>
      <w:spacing w:after="120" w:line="240" w:lineRule="auto"/>
    </w:pPr>
    <w:rPr>
      <w:rFonts w:ascii="Arial" w:eastAsia="Times New Roman" w:hAnsi="Arial" w:cs="Times New Roman"/>
      <w:sz w:val="20"/>
      <w:szCs w:val="20"/>
      <w:lang w:val="en-GB" w:eastAsia="en-US"/>
    </w:rPr>
  </w:style>
  <w:style w:type="paragraph" w:styleId="ListParagraph">
    <w:name w:val="List Paragraph"/>
    <w:basedOn w:val="Normal"/>
    <w:link w:val="ListParagraphChar"/>
    <w:uiPriority w:val="34"/>
    <w:qFormat/>
    <w:rsid w:val="00E038D1"/>
    <w:pPr>
      <w:overflowPunct/>
      <w:autoSpaceDE/>
      <w:autoSpaceDN/>
      <w:adjustRightInd/>
      <w:spacing w:after="0"/>
      <w:ind w:left="720"/>
      <w:contextualSpacing/>
      <w:textAlignment w:val="auto"/>
    </w:pPr>
    <w:rPr>
      <w:sz w:val="24"/>
      <w:szCs w:val="24"/>
      <w:lang w:val="en-US" w:eastAsia="zh-CN"/>
    </w:rPr>
  </w:style>
  <w:style w:type="paragraph" w:styleId="CommentText">
    <w:name w:val="annotation text"/>
    <w:basedOn w:val="Normal"/>
    <w:link w:val="CommentTextChar"/>
    <w:uiPriority w:val="99"/>
    <w:semiHidden/>
    <w:unhideWhenUsed/>
    <w:rsid w:val="00E038D1"/>
  </w:style>
  <w:style w:type="character" w:customStyle="1" w:styleId="CommentTextChar">
    <w:name w:val="Comment Text Char"/>
    <w:basedOn w:val="DefaultParagraphFont"/>
    <w:link w:val="CommentText"/>
    <w:uiPriority w:val="99"/>
    <w:semiHidden/>
    <w:rsid w:val="00E038D1"/>
    <w:rPr>
      <w:rFonts w:ascii="Times New Roman" w:eastAsia="Times New Roman" w:hAnsi="Times New Roman" w:cs="Times New Roman"/>
      <w:sz w:val="20"/>
      <w:szCs w:val="20"/>
      <w:lang w:val="en-GB" w:eastAsia="ko-KR"/>
    </w:rPr>
  </w:style>
  <w:style w:type="paragraph" w:styleId="BalloonText">
    <w:name w:val="Balloon Text"/>
    <w:basedOn w:val="Normal"/>
    <w:link w:val="BalloonTextChar"/>
    <w:uiPriority w:val="99"/>
    <w:semiHidden/>
    <w:unhideWhenUsed/>
    <w:rsid w:val="00E038D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38D1"/>
    <w:rPr>
      <w:rFonts w:ascii="Segoe UI" w:eastAsia="Times New Roman" w:hAnsi="Segoe UI" w:cs="Segoe UI"/>
      <w:sz w:val="18"/>
      <w:szCs w:val="18"/>
      <w:lang w:val="en-GB" w:eastAsia="ko-KR"/>
    </w:rPr>
  </w:style>
  <w:style w:type="paragraph" w:styleId="Footer">
    <w:name w:val="footer"/>
    <w:basedOn w:val="Normal"/>
    <w:link w:val="FooterChar"/>
    <w:uiPriority w:val="99"/>
    <w:unhideWhenUsed/>
    <w:rsid w:val="006D7CED"/>
    <w:pPr>
      <w:tabs>
        <w:tab w:val="center" w:pos="4680"/>
        <w:tab w:val="right" w:pos="9360"/>
      </w:tabs>
      <w:spacing w:after="0"/>
    </w:pPr>
  </w:style>
  <w:style w:type="character" w:customStyle="1" w:styleId="FooterChar">
    <w:name w:val="Footer Char"/>
    <w:basedOn w:val="DefaultParagraphFont"/>
    <w:link w:val="Footer"/>
    <w:uiPriority w:val="99"/>
    <w:rsid w:val="006D7CED"/>
    <w:rPr>
      <w:rFonts w:ascii="Times New Roman" w:eastAsia="Times New Roman" w:hAnsi="Times New Roman" w:cs="Times New Roman"/>
      <w:sz w:val="20"/>
      <w:szCs w:val="20"/>
      <w:lang w:val="en-GB" w:eastAsia="ko-KR"/>
    </w:rPr>
  </w:style>
  <w:style w:type="paragraph" w:customStyle="1" w:styleId="3GPPHeader">
    <w:name w:val="3GPP_Header"/>
    <w:basedOn w:val="Normal"/>
    <w:rsid w:val="00912823"/>
    <w:pPr>
      <w:tabs>
        <w:tab w:val="left" w:pos="1701"/>
        <w:tab w:val="right" w:pos="9639"/>
      </w:tabs>
      <w:spacing w:after="240"/>
      <w:jc w:val="both"/>
      <w:textAlignment w:val="auto"/>
    </w:pPr>
    <w:rPr>
      <w:rFonts w:eastAsia="PMingLiU"/>
      <w:b/>
      <w:sz w:val="24"/>
      <w:lang w:eastAsia="zh-CN"/>
    </w:rPr>
  </w:style>
  <w:style w:type="character" w:customStyle="1" w:styleId="ListParagraphChar">
    <w:name w:val="List Paragraph Char"/>
    <w:link w:val="ListParagraph"/>
    <w:uiPriority w:val="34"/>
    <w:locked/>
    <w:rsid w:val="00FE17B4"/>
    <w:rPr>
      <w:rFonts w:ascii="Times New Roman" w:eastAsia="Times New Roman" w:hAnsi="Times New Roman" w:cs="Times New Roman"/>
      <w:sz w:val="24"/>
      <w:szCs w:val="24"/>
    </w:rPr>
  </w:style>
  <w:style w:type="character" w:styleId="FootnoteReference">
    <w:name w:val="footnote reference"/>
    <w:semiHidden/>
    <w:rsid w:val="009C0318"/>
    <w:rPr>
      <w:b/>
      <w:position w:val="6"/>
      <w:sz w:val="16"/>
    </w:rPr>
  </w:style>
  <w:style w:type="paragraph" w:styleId="FootnoteText">
    <w:name w:val="footnote text"/>
    <w:basedOn w:val="Normal"/>
    <w:link w:val="FootnoteTextChar"/>
    <w:semiHidden/>
    <w:rsid w:val="009C0318"/>
    <w:pPr>
      <w:keepLines/>
      <w:overflowPunct/>
      <w:autoSpaceDE/>
      <w:autoSpaceDN/>
      <w:adjustRightInd/>
      <w:spacing w:after="0"/>
      <w:ind w:left="454" w:hanging="454"/>
      <w:textAlignment w:val="auto"/>
    </w:pPr>
    <w:rPr>
      <w:rFonts w:eastAsia="PMingLiU"/>
      <w:sz w:val="16"/>
      <w:lang w:val="en-US" w:eastAsia="en-US"/>
    </w:rPr>
  </w:style>
  <w:style w:type="character" w:customStyle="1" w:styleId="FootnoteTextChar">
    <w:name w:val="Footnote Text Char"/>
    <w:basedOn w:val="DefaultParagraphFont"/>
    <w:link w:val="FootnoteText"/>
    <w:semiHidden/>
    <w:rsid w:val="009C0318"/>
    <w:rPr>
      <w:rFonts w:ascii="Times New Roman" w:eastAsia="PMingLiU" w:hAnsi="Times New Roman" w:cs="Times New Roman"/>
      <w:sz w:val="16"/>
      <w:szCs w:val="20"/>
      <w:lang w:eastAsia="en-US"/>
    </w:rPr>
  </w:style>
  <w:style w:type="paragraph" w:styleId="Caption">
    <w:name w:val="caption"/>
    <w:aliases w:val="cap"/>
    <w:basedOn w:val="Normal"/>
    <w:next w:val="Normal"/>
    <w:link w:val="CaptionChar"/>
    <w:qFormat/>
    <w:rsid w:val="001D53B3"/>
    <w:pPr>
      <w:overflowPunct/>
      <w:autoSpaceDE/>
      <w:autoSpaceDN/>
      <w:adjustRightInd/>
      <w:spacing w:before="120" w:after="120"/>
      <w:textAlignment w:val="auto"/>
    </w:pPr>
    <w:rPr>
      <w:rFonts w:eastAsia="PMingLiU"/>
      <w:b/>
      <w:lang w:eastAsia="en-US"/>
    </w:rPr>
  </w:style>
  <w:style w:type="character" w:customStyle="1" w:styleId="CaptionChar">
    <w:name w:val="Caption Char"/>
    <w:aliases w:val="cap Char"/>
    <w:link w:val="Caption"/>
    <w:rsid w:val="001D53B3"/>
    <w:rPr>
      <w:rFonts w:ascii="Times New Roman" w:eastAsia="PMingLiU" w:hAnsi="Times New Roman" w:cs="Times New Roman"/>
      <w:b/>
      <w:sz w:val="20"/>
      <w:szCs w:val="20"/>
      <w:lang w:val="en-GB" w:eastAsia="en-US"/>
    </w:rPr>
  </w:style>
  <w:style w:type="table" w:styleId="TableGrid">
    <w:name w:val="Table Grid"/>
    <w:basedOn w:val="TableNormal"/>
    <w:uiPriority w:val="39"/>
    <w:rsid w:val="005E7E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6621B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hyperlink" Target="file:///C:\Users\Users\wanshic\Documents\Standards\3GPP%20Standards\Meeting%20Documents\TSGR1_86\R1-167543.zip" TargetMode="Externa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file:///C:\Users\Users\wanshic\Documents\Standards\3GPP%20Standards\Meeting%20Documents\TSGR1_86\R1-16752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5</Pages>
  <Words>1718</Words>
  <Characters>9793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4</cp:revision>
  <dcterms:created xsi:type="dcterms:W3CDTF">2016-09-30T12:12:00Z</dcterms:created>
  <dcterms:modified xsi:type="dcterms:W3CDTF">2016-09-30T12:27:00Z</dcterms:modified>
</cp:coreProperties>
</file>