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73F" w:rsidRPr="00BA3A83" w:rsidRDefault="00E7573F" w:rsidP="00E7573F">
      <w:pPr>
        <w:pStyle w:val="3GPPHeader"/>
        <w:spacing w:after="120"/>
        <w:ind w:left="1701" w:hanging="1701"/>
        <w:rPr>
          <w:rFonts w:ascii="Arial" w:hAnsi="Arial" w:cs="Arial"/>
          <w:szCs w:val="24"/>
          <w:highlight w:val="yellow"/>
          <w:lang w:eastAsia="ko-KR"/>
        </w:rPr>
      </w:pPr>
      <w:r w:rsidRPr="00BA3A83">
        <w:rPr>
          <w:rFonts w:ascii="Arial" w:hAnsi="Arial" w:cs="Arial"/>
          <w:szCs w:val="24"/>
        </w:rPr>
        <w:t>3GPP TSG RAN WG2 Meeting #</w:t>
      </w:r>
      <w:r>
        <w:rPr>
          <w:rFonts w:ascii="Arial" w:hAnsi="Arial" w:cs="Arial"/>
          <w:szCs w:val="24"/>
        </w:rPr>
        <w:t>95</w:t>
      </w:r>
      <w:r>
        <w:rPr>
          <w:rFonts w:ascii="Arial" w:hAnsi="Arial" w:cs="Arial"/>
          <w:szCs w:val="24"/>
        </w:rPr>
        <w:tab/>
      </w:r>
      <w:r w:rsidRPr="00BD1E6D">
        <w:t xml:space="preserve"> </w:t>
      </w:r>
      <w:r w:rsidRPr="00FF055B">
        <w:rPr>
          <w:rFonts w:ascii="Arial" w:hAnsi="Arial" w:cs="Arial"/>
          <w:szCs w:val="24"/>
        </w:rPr>
        <w:t>R2-165106</w:t>
      </w:r>
    </w:p>
    <w:p w:rsidR="00E7573F" w:rsidRPr="004519E6" w:rsidRDefault="00E7573F" w:rsidP="00E7573F">
      <w:pPr>
        <w:pStyle w:val="3GPPHeader"/>
        <w:rPr>
          <w:rFonts w:ascii="Arial" w:eastAsiaTheme="minorEastAsia" w:hAnsi="Arial" w:cs="Arial"/>
          <w:szCs w:val="24"/>
          <w:lang w:eastAsia="ja-JP"/>
        </w:rPr>
      </w:pPr>
      <w:r>
        <w:rPr>
          <w:rFonts w:ascii="Arial" w:hAnsi="Arial" w:cs="Arial"/>
          <w:szCs w:val="24"/>
        </w:rPr>
        <w:t>Gothenburg, Sweden, 22</w:t>
      </w:r>
      <w:r w:rsidRPr="00D35049">
        <w:rPr>
          <w:rFonts w:ascii="Arial" w:hAnsi="Arial" w:cs="Arial"/>
          <w:szCs w:val="24"/>
          <w:vertAlign w:val="superscript"/>
        </w:rPr>
        <w:t>th</w:t>
      </w:r>
      <w:r>
        <w:rPr>
          <w:rFonts w:ascii="Arial" w:hAnsi="Arial" w:cs="Arial"/>
          <w:szCs w:val="24"/>
        </w:rPr>
        <w:t xml:space="preserve"> – 26</w:t>
      </w:r>
      <w:r>
        <w:rPr>
          <w:rFonts w:ascii="Arial" w:hAnsi="Arial" w:cs="Arial"/>
          <w:szCs w:val="24"/>
          <w:vertAlign w:val="superscript"/>
        </w:rPr>
        <w:t>th</w:t>
      </w:r>
      <w:r>
        <w:rPr>
          <w:rFonts w:ascii="Arial" w:hAnsi="Arial" w:cs="Arial"/>
          <w:szCs w:val="24"/>
        </w:rPr>
        <w:t xml:space="preserve"> August </w:t>
      </w:r>
      <w:r w:rsidRPr="00753CC8">
        <w:rPr>
          <w:rFonts w:ascii="Arial" w:hAnsi="Arial" w:cs="Arial"/>
          <w:szCs w:val="24"/>
        </w:rPr>
        <w:t>201</w:t>
      </w:r>
      <w:r>
        <w:rPr>
          <w:rFonts w:ascii="Arial" w:hAnsi="Arial" w:cs="Arial"/>
          <w:szCs w:val="24"/>
        </w:rPr>
        <w:t>6</w:t>
      </w:r>
      <w:r>
        <w:rPr>
          <w:rFonts w:ascii="Arial" w:hAnsi="Arial" w:cs="Arial"/>
          <w:szCs w:val="24"/>
        </w:rPr>
        <w:tab/>
      </w:r>
    </w:p>
    <w:p w:rsidR="00E7573F" w:rsidRPr="00620D8B" w:rsidRDefault="00E7573F" w:rsidP="004519E6">
      <w:pPr>
        <w:pStyle w:val="3GPPHeader"/>
        <w:tabs>
          <w:tab w:val="clear" w:pos="1701"/>
        </w:tabs>
        <w:spacing w:after="0"/>
        <w:rPr>
          <w:rFonts w:ascii="Arial" w:eastAsia="ＭＳ 明朝" w:hAnsi="Arial" w:cs="Arial"/>
          <w:szCs w:val="24"/>
          <w:lang w:eastAsia="ja-JP"/>
        </w:rPr>
      </w:pPr>
      <w:r w:rsidRPr="00753CC8">
        <w:rPr>
          <w:rFonts w:ascii="Arial" w:hAnsi="Arial" w:cs="Arial"/>
          <w:szCs w:val="24"/>
        </w:rPr>
        <w:t>Agenda Item:</w:t>
      </w:r>
      <w:r w:rsidRPr="00620D8B">
        <w:rPr>
          <w:rFonts w:ascii="Arial" w:eastAsia="ＭＳ 明朝" w:hAnsi="Arial" w:cs="Arial" w:hint="eastAsia"/>
          <w:szCs w:val="24"/>
          <w:lang w:eastAsia="ja-JP"/>
        </w:rPr>
        <w:t xml:space="preserve">  8.3.5</w:t>
      </w:r>
      <w:r w:rsidRPr="00753CC8">
        <w:rPr>
          <w:rFonts w:ascii="Arial" w:hAnsi="Arial" w:cs="Arial"/>
          <w:szCs w:val="24"/>
        </w:rPr>
        <w:tab/>
      </w:r>
      <w:r w:rsidRPr="00620D8B">
        <w:rPr>
          <w:rFonts w:ascii="Arial" w:eastAsia="ＭＳ 明朝" w:hAnsi="Arial" w:cs="Arial" w:hint="eastAsia"/>
          <w:szCs w:val="24"/>
          <w:lang w:eastAsia="ja-JP"/>
        </w:rPr>
        <w:t xml:space="preserve"> </w:t>
      </w:r>
    </w:p>
    <w:p w:rsidR="00E7573F" w:rsidRPr="00BA3A83" w:rsidRDefault="00E7573F" w:rsidP="004519E6">
      <w:pPr>
        <w:pStyle w:val="3GPPHeader"/>
        <w:spacing w:after="0"/>
        <w:rPr>
          <w:rFonts w:ascii="Arial" w:hAnsi="Arial" w:cs="Arial"/>
          <w:szCs w:val="24"/>
        </w:rPr>
      </w:pPr>
      <w:r w:rsidRPr="00BA3A83">
        <w:rPr>
          <w:rFonts w:ascii="Arial" w:hAnsi="Arial" w:cs="Arial"/>
          <w:szCs w:val="24"/>
        </w:rPr>
        <w:t xml:space="preserve">Source: </w:t>
      </w:r>
      <w:r w:rsidRPr="00BA3A83">
        <w:rPr>
          <w:rFonts w:ascii="Arial" w:hAnsi="Arial" w:cs="Arial"/>
          <w:szCs w:val="24"/>
        </w:rPr>
        <w:tab/>
      </w:r>
      <w:r>
        <w:rPr>
          <w:rFonts w:ascii="Arial" w:hAnsi="Arial" w:cs="Arial"/>
          <w:szCs w:val="24"/>
        </w:rPr>
        <w:t>Panasonic</w:t>
      </w:r>
    </w:p>
    <w:p w:rsidR="00E7573F" w:rsidRPr="00BA3A83" w:rsidRDefault="00E7573F" w:rsidP="004519E6">
      <w:pPr>
        <w:pStyle w:val="3GPPHeaderArial"/>
        <w:tabs>
          <w:tab w:val="left" w:pos="1701"/>
        </w:tabs>
        <w:ind w:left="1710" w:hanging="1710"/>
        <w:rPr>
          <w:rFonts w:eastAsia="SimSun"/>
          <w:b/>
          <w:sz w:val="24"/>
          <w:lang w:val="en-GB"/>
        </w:rPr>
      </w:pPr>
      <w:r w:rsidRPr="00BA3A83">
        <w:rPr>
          <w:b/>
          <w:sz w:val="24"/>
          <w:lang w:val="en-GB"/>
        </w:rPr>
        <w:t xml:space="preserve">Title:  </w:t>
      </w:r>
      <w:r w:rsidRPr="00BA3A83">
        <w:rPr>
          <w:b/>
          <w:sz w:val="24"/>
          <w:lang w:val="en-GB"/>
        </w:rPr>
        <w:tab/>
      </w:r>
      <w:r w:rsidR="00647884">
        <w:rPr>
          <w:rFonts w:eastAsiaTheme="minorEastAsia" w:hint="eastAsia"/>
          <w:b/>
          <w:sz w:val="24"/>
          <w:lang w:val="en-GB" w:eastAsia="ja-JP"/>
        </w:rPr>
        <w:t>Proposal to send LS to SA4</w:t>
      </w:r>
    </w:p>
    <w:p w:rsidR="00E7573F" w:rsidRPr="00BA3A83" w:rsidRDefault="00E7573F" w:rsidP="004519E6">
      <w:pPr>
        <w:pStyle w:val="3GPPHeaderArial"/>
        <w:tabs>
          <w:tab w:val="left" w:pos="1701"/>
        </w:tabs>
        <w:ind w:left="1710" w:hanging="1710"/>
        <w:rPr>
          <w:rFonts w:eastAsia="SimSun"/>
          <w:b/>
          <w:sz w:val="24"/>
          <w:lang w:val="en-GB"/>
        </w:rPr>
      </w:pPr>
    </w:p>
    <w:p w:rsidR="00E7573F" w:rsidRPr="00BA3A83" w:rsidRDefault="00E7573F" w:rsidP="004519E6">
      <w:pPr>
        <w:pStyle w:val="3GPPHeader"/>
        <w:spacing w:after="0"/>
        <w:rPr>
          <w:rFonts w:ascii="Arial" w:hAnsi="Arial" w:cs="Arial"/>
          <w:szCs w:val="24"/>
        </w:rPr>
      </w:pPr>
      <w:r w:rsidRPr="00BA3A83">
        <w:rPr>
          <w:rFonts w:ascii="Arial" w:hAnsi="Arial" w:cs="Arial"/>
          <w:szCs w:val="24"/>
        </w:rPr>
        <w:t>Document for:</w:t>
      </w:r>
      <w:r w:rsidRPr="00BA3A83">
        <w:rPr>
          <w:rFonts w:ascii="Arial" w:hAnsi="Arial" w:cs="Arial"/>
          <w:szCs w:val="24"/>
        </w:rPr>
        <w:tab/>
        <w:t>Discussion and decision</w:t>
      </w:r>
    </w:p>
    <w:p w:rsidR="00E7573F" w:rsidRPr="00BA3A83" w:rsidRDefault="004D2AAB" w:rsidP="00E7573F">
      <w:pPr>
        <w:pStyle w:val="1"/>
        <w:keepLines/>
        <w:numPr>
          <w:ilvl w:val="0"/>
          <w:numId w:val="5"/>
        </w:numPr>
        <w:pBdr>
          <w:top w:val="single" w:sz="12" w:space="3" w:color="auto"/>
        </w:pBdr>
        <w:overflowPunct w:val="0"/>
        <w:autoSpaceDE w:val="0"/>
        <w:autoSpaceDN w:val="0"/>
        <w:adjustRightInd w:val="0"/>
        <w:spacing w:before="240" w:after="180"/>
        <w:ind w:right="0"/>
        <w:textAlignment w:val="baseline"/>
      </w:pPr>
      <w:r>
        <w:rPr>
          <w:rFonts w:hint="eastAsia"/>
          <w:lang w:eastAsia="ja-JP"/>
        </w:rPr>
        <w:t>Proposal</w:t>
      </w:r>
    </w:p>
    <w:p w:rsidR="00E7573F" w:rsidRPr="00E7573F" w:rsidRDefault="00E7573F" w:rsidP="00E7573F">
      <w:pPr>
        <w:spacing w:before="200"/>
        <w:rPr>
          <w:rFonts w:ascii="Arial" w:eastAsia="ＭＳ 明朝" w:hAnsi="Arial" w:cs="Arial"/>
          <w:color w:val="000000"/>
          <w:lang w:eastAsia="ja-JP"/>
        </w:rPr>
      </w:pPr>
      <w:r w:rsidRPr="00E7573F">
        <w:rPr>
          <w:rFonts w:ascii="Arial" w:eastAsia="ＭＳ 明朝" w:hAnsi="Arial" w:cs="Arial"/>
          <w:color w:val="000000"/>
          <w:lang w:eastAsia="ja-JP"/>
        </w:rPr>
        <w:t>In the eVoLTE SI RP-160902, it is said:</w:t>
      </w:r>
    </w:p>
    <w:p w:rsidR="00E7573F" w:rsidRPr="000E1372" w:rsidRDefault="00E7573F" w:rsidP="000E1372">
      <w:pPr>
        <w:spacing w:before="200"/>
        <w:ind w:left="720"/>
        <w:rPr>
          <w:rFonts w:ascii="Arial" w:eastAsia="ＭＳ 明朝" w:hAnsi="Arial" w:cs="Arial"/>
          <w:i/>
          <w:color w:val="000000"/>
          <w:lang w:eastAsia="ja-JP"/>
        </w:rPr>
      </w:pPr>
      <w:r w:rsidRPr="000E1372">
        <w:rPr>
          <w:rFonts w:ascii="Arial" w:eastAsia="ＭＳ 明朝" w:hAnsi="Arial" w:cs="Arial"/>
          <w:i/>
          <w:color w:val="000000"/>
          <w:lang w:eastAsia="ja-JP"/>
        </w:rPr>
        <w:t>Note 1: The focus should be on the E-UTRAN based enhancement. The expected solution should have no or minor impact on the core network. This study on codec adaptation requires coordination with SA4 and potentially other working groups in SA and CT.</w:t>
      </w:r>
    </w:p>
    <w:p w:rsidR="00E7573F" w:rsidRPr="00E7573F" w:rsidRDefault="00E7573F" w:rsidP="00E7573F">
      <w:pPr>
        <w:rPr>
          <w:iCs/>
          <w:sz w:val="22"/>
          <w:szCs w:val="22"/>
        </w:rPr>
      </w:pPr>
    </w:p>
    <w:p w:rsidR="00E7573F" w:rsidRPr="00E7573F" w:rsidRDefault="00E7573F" w:rsidP="00E7573F">
      <w:pPr>
        <w:spacing w:before="200"/>
        <w:rPr>
          <w:rFonts w:ascii="Arial" w:eastAsia="ＭＳ 明朝" w:hAnsi="Arial" w:cs="Arial"/>
          <w:color w:val="000000"/>
          <w:lang w:eastAsia="ja-JP"/>
        </w:rPr>
      </w:pPr>
      <w:r w:rsidRPr="00E7573F">
        <w:rPr>
          <w:rFonts w:ascii="Arial" w:eastAsia="ＭＳ 明朝" w:hAnsi="Arial" w:cs="Arial"/>
          <w:color w:val="000000"/>
          <w:lang w:eastAsia="ja-JP"/>
        </w:rPr>
        <w:t>In the RAN2#93bis meeting, RAN2 agreed:</w:t>
      </w:r>
    </w:p>
    <w:p w:rsidR="00E7573F" w:rsidRPr="000E1372" w:rsidRDefault="00E7573F" w:rsidP="000E1372">
      <w:pPr>
        <w:spacing w:before="200"/>
        <w:ind w:left="720"/>
        <w:rPr>
          <w:rFonts w:ascii="Arial" w:eastAsia="ＭＳ 明朝" w:hAnsi="Arial" w:cs="Arial"/>
          <w:i/>
          <w:color w:val="000000"/>
          <w:lang w:eastAsia="ja-JP"/>
        </w:rPr>
      </w:pPr>
      <w:r w:rsidRPr="000E1372">
        <w:rPr>
          <w:rFonts w:ascii="Arial" w:eastAsia="ＭＳ 明朝" w:hAnsi="Arial" w:cs="Arial"/>
          <w:i/>
          <w:color w:val="000000"/>
          <w:lang w:eastAsia="ja-JP"/>
        </w:rPr>
        <w:t xml:space="preserve">Any rate adaptation mechanism introduced by RAN can co-exist with the rate-adaptation mechanisms specified in TS 26.114. </w:t>
      </w:r>
    </w:p>
    <w:p w:rsidR="00E7573F" w:rsidRPr="000E1372" w:rsidRDefault="00E7573F" w:rsidP="000E1372">
      <w:pPr>
        <w:spacing w:before="200"/>
        <w:rPr>
          <w:rFonts w:ascii="Arial" w:eastAsia="ＭＳ 明朝" w:hAnsi="Arial" w:cs="Arial"/>
          <w:color w:val="000000"/>
          <w:lang w:eastAsia="ja-JP"/>
        </w:rPr>
      </w:pPr>
    </w:p>
    <w:p w:rsidR="00E7573F" w:rsidRPr="00E7573F" w:rsidRDefault="00E7573F" w:rsidP="00E7573F">
      <w:pPr>
        <w:spacing w:before="200"/>
        <w:rPr>
          <w:rFonts w:ascii="Arial" w:eastAsia="ＭＳ 明朝" w:hAnsi="Arial" w:cs="Arial"/>
          <w:color w:val="000000"/>
          <w:lang w:eastAsia="ja-JP"/>
        </w:rPr>
      </w:pPr>
      <w:r w:rsidRPr="00E7573F">
        <w:rPr>
          <w:rFonts w:ascii="Arial" w:eastAsia="ＭＳ 明朝" w:hAnsi="Arial" w:cs="Arial"/>
          <w:color w:val="000000"/>
          <w:lang w:eastAsia="ja-JP"/>
        </w:rPr>
        <w:t xml:space="preserve">To achieve this purpose, </w:t>
      </w:r>
      <w:r w:rsidRPr="00E7573F">
        <w:rPr>
          <w:rFonts w:ascii="Arial" w:eastAsia="ＭＳ 明朝" w:hAnsi="Arial" w:cs="Arial" w:hint="eastAsia"/>
          <w:color w:val="000000"/>
          <w:lang w:eastAsia="ja-JP"/>
        </w:rPr>
        <w:t>we</w:t>
      </w:r>
      <w:r w:rsidRPr="00E7573F">
        <w:rPr>
          <w:rFonts w:ascii="Arial" w:eastAsia="ＭＳ 明朝" w:hAnsi="Arial" w:cs="Arial"/>
          <w:color w:val="000000"/>
          <w:lang w:eastAsia="ja-JP"/>
        </w:rPr>
        <w:t xml:space="preserve"> propose to send a liaison </w:t>
      </w:r>
      <w:r w:rsidR="00020050">
        <w:rPr>
          <w:rFonts w:ascii="Arial" w:eastAsia="ＭＳ 明朝" w:hAnsi="Arial" w:cs="Arial" w:hint="eastAsia"/>
          <w:color w:val="000000"/>
          <w:lang w:eastAsia="ja-JP"/>
        </w:rPr>
        <w:t>to SA4 in order to obtain</w:t>
      </w:r>
      <w:r w:rsidRPr="00E7573F">
        <w:rPr>
          <w:rFonts w:ascii="Arial" w:eastAsia="ＭＳ 明朝" w:hAnsi="Arial" w:cs="Arial"/>
          <w:color w:val="000000"/>
          <w:lang w:eastAsia="ja-JP"/>
        </w:rPr>
        <w:t xml:space="preserve"> their feedback on codec mode selection/adaptation parts</w:t>
      </w:r>
      <w:r w:rsidR="00020050">
        <w:rPr>
          <w:rFonts w:ascii="Arial" w:eastAsia="ＭＳ 明朝" w:hAnsi="Arial" w:cs="Arial" w:hint="eastAsia"/>
          <w:color w:val="000000"/>
          <w:lang w:eastAsia="ja-JP"/>
        </w:rPr>
        <w:t xml:space="preserve"> in TR36.750 when TR36.750 is completed</w:t>
      </w:r>
      <w:proofErr w:type="gramStart"/>
      <w:r w:rsidR="00020050">
        <w:rPr>
          <w:rFonts w:ascii="Arial" w:eastAsia="ＭＳ 明朝" w:hAnsi="Arial" w:cs="Arial" w:hint="eastAsia"/>
          <w:color w:val="000000"/>
          <w:lang w:eastAsia="ja-JP"/>
        </w:rPr>
        <w:t>,</w:t>
      </w:r>
      <w:r w:rsidRPr="00E7573F">
        <w:rPr>
          <w:rFonts w:ascii="Arial" w:eastAsia="ＭＳ 明朝" w:hAnsi="Arial" w:cs="Arial"/>
          <w:color w:val="000000"/>
          <w:lang w:eastAsia="ja-JP"/>
        </w:rPr>
        <w:t>.</w:t>
      </w:r>
      <w:proofErr w:type="gramEnd"/>
      <w:r w:rsidRPr="00E7573F">
        <w:rPr>
          <w:rFonts w:ascii="Arial" w:eastAsia="ＭＳ 明朝" w:hAnsi="Arial" w:cs="Arial"/>
          <w:color w:val="000000"/>
          <w:lang w:eastAsia="ja-JP"/>
        </w:rPr>
        <w:t xml:space="preserve"> </w:t>
      </w:r>
    </w:p>
    <w:p w:rsidR="00E7573F" w:rsidRDefault="00E7573F" w:rsidP="00E7573F">
      <w:pPr>
        <w:spacing w:before="200"/>
        <w:rPr>
          <w:rFonts w:ascii="Arial" w:eastAsia="ＭＳ 明朝" w:hAnsi="Arial" w:cs="Arial"/>
          <w:color w:val="000000"/>
          <w:lang w:eastAsia="ja-JP"/>
        </w:rPr>
      </w:pPr>
      <w:r w:rsidRPr="00E7573F">
        <w:rPr>
          <w:rFonts w:ascii="Arial" w:eastAsia="ＭＳ 明朝" w:hAnsi="Arial" w:cs="Arial"/>
          <w:color w:val="000000"/>
          <w:lang w:eastAsia="ja-JP"/>
        </w:rPr>
        <w:t>The liaison proposal is attached.</w:t>
      </w:r>
    </w:p>
    <w:p w:rsidR="00FC527B" w:rsidRDefault="00FC527B" w:rsidP="00E7573F">
      <w:pPr>
        <w:spacing w:before="200"/>
        <w:rPr>
          <w:rFonts w:ascii="Arial" w:eastAsia="ＭＳ 明朝" w:hAnsi="Arial" w:cs="Arial"/>
          <w:color w:val="000000"/>
          <w:lang w:eastAsia="ja-JP"/>
        </w:rPr>
      </w:pPr>
    </w:p>
    <w:p w:rsidR="00FC527B" w:rsidRPr="00E7573F" w:rsidRDefault="00FC527B" w:rsidP="00E7573F">
      <w:pPr>
        <w:spacing w:before="200"/>
        <w:rPr>
          <w:rFonts w:ascii="Arial" w:eastAsia="ＭＳ 明朝" w:hAnsi="Arial" w:cs="Arial"/>
          <w:color w:val="000000"/>
          <w:lang w:eastAsia="ja-JP"/>
        </w:rPr>
      </w:pPr>
    </w:p>
    <w:p w:rsidR="00E7573F" w:rsidRPr="00E076F1" w:rsidRDefault="00E7573F" w:rsidP="00E7573F">
      <w:pPr>
        <w:ind w:left="1710" w:hanging="1710"/>
        <w:rPr>
          <w:rFonts w:eastAsia="ＭＳ 明朝"/>
          <w:lang w:eastAsia="ja-JP"/>
        </w:rPr>
      </w:pPr>
    </w:p>
    <w:p w:rsidR="00F55A09" w:rsidRDefault="00F55A09">
      <w:pPr>
        <w:pStyle w:val="a3"/>
        <w:tabs>
          <w:tab w:val="clear" w:pos="8306"/>
          <w:tab w:val="right" w:pos="7088"/>
          <w:tab w:val="right" w:pos="9781"/>
        </w:tabs>
        <w:rPr>
          <w:rFonts w:ascii="Arial" w:hAnsi="Arial" w:cs="Arial"/>
          <w:b/>
          <w:bCs/>
          <w:sz w:val="22"/>
          <w:lang w:eastAsia="ja-JP"/>
        </w:rPr>
        <w:sectPr w:rsidR="00F55A09">
          <w:pgSz w:w="11907" w:h="16840" w:code="9"/>
          <w:pgMar w:top="1021" w:right="1021" w:bottom="1021" w:left="1021" w:header="720" w:footer="578" w:gutter="0"/>
          <w:cols w:space="720"/>
          <w:titlePg/>
        </w:sectPr>
      </w:pPr>
    </w:p>
    <w:p w:rsidR="00463675" w:rsidRDefault="00B441E5">
      <w:pPr>
        <w:pStyle w:val="a3"/>
        <w:tabs>
          <w:tab w:val="clear" w:pos="8306"/>
          <w:tab w:val="right" w:pos="7088"/>
          <w:tab w:val="right" w:pos="9781"/>
        </w:tabs>
        <w:rPr>
          <w:rFonts w:ascii="Arial" w:hAnsi="Arial" w:cs="Arial"/>
          <w:b/>
          <w:bCs/>
          <w:sz w:val="22"/>
        </w:rPr>
      </w:pPr>
      <w:r w:rsidRPr="00B441E5">
        <w:rPr>
          <w:rFonts w:ascii="Arial" w:hAnsi="Arial" w:cs="Arial"/>
          <w:b/>
          <w:bCs/>
          <w:sz w:val="22"/>
        </w:rPr>
        <w:lastRenderedPageBreak/>
        <w:t>3GPP TSG RAN WG2 Meeting #95</w:t>
      </w:r>
      <w:r w:rsidRPr="00B441E5">
        <w:rPr>
          <w:rFonts w:ascii="Arial" w:hAnsi="Arial" w:cs="Arial"/>
          <w:b/>
          <w:bCs/>
          <w:sz w:val="22"/>
        </w:rPr>
        <w:tab/>
      </w:r>
      <w:r>
        <w:rPr>
          <w:rFonts w:ascii="Arial" w:hAnsi="Arial" w:cs="Arial" w:hint="eastAsia"/>
          <w:b/>
          <w:bCs/>
          <w:sz w:val="22"/>
          <w:lang w:eastAsia="ja-JP"/>
        </w:rPr>
        <w:tab/>
      </w:r>
      <w:r w:rsidR="00463675">
        <w:rPr>
          <w:rFonts w:ascii="Arial" w:hAnsi="Arial" w:cs="Arial"/>
          <w:b/>
          <w:bCs/>
          <w:sz w:val="22"/>
        </w:rPr>
        <w:tab/>
      </w:r>
      <w:r>
        <w:rPr>
          <w:rFonts w:ascii="Arial" w:hAnsi="Arial" w:cs="Arial" w:hint="eastAsia"/>
          <w:b/>
          <w:bCs/>
          <w:sz w:val="22"/>
          <w:lang w:eastAsia="ja-JP"/>
        </w:rPr>
        <w:t>R2-16xxxx</w:t>
      </w:r>
    </w:p>
    <w:p w:rsidR="00463675" w:rsidRDefault="00B441E5">
      <w:pPr>
        <w:pStyle w:val="a3"/>
        <w:tabs>
          <w:tab w:val="clear" w:pos="8306"/>
          <w:tab w:val="right" w:pos="9639"/>
        </w:tabs>
        <w:rPr>
          <w:rFonts w:ascii="Arial" w:hAnsi="Arial" w:cs="Arial"/>
          <w:b/>
          <w:bCs/>
          <w:sz w:val="22"/>
        </w:rPr>
      </w:pPr>
      <w:proofErr w:type="spellStart"/>
      <w:r w:rsidRPr="00B441E5">
        <w:rPr>
          <w:rFonts w:ascii="Arial" w:hAnsi="Arial" w:cs="Arial"/>
          <w:b/>
          <w:bCs/>
          <w:sz w:val="22"/>
        </w:rPr>
        <w:t>Göteborg</w:t>
      </w:r>
      <w:proofErr w:type="spellEnd"/>
      <w:r w:rsidRPr="00B441E5">
        <w:rPr>
          <w:rFonts w:ascii="Arial" w:hAnsi="Arial" w:cs="Arial"/>
          <w:b/>
          <w:bCs/>
          <w:sz w:val="22"/>
        </w:rPr>
        <w:t>, Sweden, 22nd – 26th August 2016</w:t>
      </w:r>
    </w:p>
    <w:p w:rsidR="00463675" w:rsidRDefault="00463675">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a8"/>
          <w:rFonts w:ascii="Arial" w:hAnsi="Arial"/>
          <w:vanish/>
          <w:sz w:val="20"/>
        </w:rPr>
        <w:commentReference w:id="0"/>
      </w:r>
      <w:r>
        <w:rPr>
          <w:rFonts w:ascii="Arial" w:hAnsi="Arial" w:cs="Arial"/>
          <w:bCs/>
          <w:color w:val="FF0000"/>
        </w:rPr>
        <w:t xml:space="preserve"> </w:t>
      </w:r>
      <w:r w:rsidR="00B441E5" w:rsidRPr="00B441E5">
        <w:rPr>
          <w:rFonts w:ascii="Arial" w:hAnsi="Arial" w:cs="Arial"/>
          <w:bCs/>
        </w:rPr>
        <w:t>LS on SI: Study on enhancement of VoLTE</w:t>
      </w:r>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B441E5" w:rsidRPr="00B441E5">
        <w:rPr>
          <w:rFonts w:ascii="Arial" w:hAnsi="Arial" w:cs="Arial"/>
          <w:bCs/>
        </w:rPr>
        <w:t xml:space="preserve">Release 14 </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B441E5" w:rsidRPr="00B441E5">
        <w:rPr>
          <w:rFonts w:ascii="Arial" w:hAnsi="Arial" w:cs="Arial"/>
          <w:bCs/>
        </w:rPr>
        <w:t>FS_LTE_eVoLTE</w:t>
      </w:r>
      <w:proofErr w:type="spellEnd"/>
      <w:r w:rsidR="00B441E5" w:rsidRPr="00B441E5">
        <w:rPr>
          <w:rFonts w:ascii="Arial" w:hAnsi="Arial" w:cs="Arial"/>
          <w:bCs/>
        </w:rPr>
        <w:t xml:space="preserve"> </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441E5">
        <w:rPr>
          <w:rFonts w:ascii="Arial" w:hAnsi="Arial" w:cs="Arial"/>
        </w:rPr>
        <w:t>TSG</w:t>
      </w:r>
      <w:r w:rsidR="00B441E5">
        <w:rPr>
          <w:rFonts w:ascii="Arial" w:hAnsi="Arial" w:cs="Arial" w:hint="eastAsia"/>
          <w:lang w:eastAsia="ko-KR"/>
        </w:rPr>
        <w:t xml:space="preserve"> </w:t>
      </w:r>
      <w:r w:rsidR="00B441E5" w:rsidRPr="00DA33F4">
        <w:rPr>
          <w:rFonts w:ascii="Arial" w:eastAsia="ＭＳ 明朝" w:hAnsi="Arial" w:cs="Arial" w:hint="eastAsia"/>
          <w:lang w:eastAsia="ja-JP"/>
        </w:rPr>
        <w:t>RAN</w:t>
      </w:r>
      <w:r w:rsidR="00B441E5">
        <w:rPr>
          <w:rFonts w:ascii="Arial" w:hAnsi="Arial" w:cs="Arial" w:hint="eastAsia"/>
          <w:lang w:eastAsia="ko-KR"/>
        </w:rPr>
        <w:t xml:space="preserve"> WG</w:t>
      </w:r>
      <w:r w:rsidR="00B441E5" w:rsidRPr="00DA33F4">
        <w:rPr>
          <w:rFonts w:ascii="Arial" w:eastAsia="ＭＳ 明朝" w:hAnsi="Arial" w:cs="Arial" w:hint="eastAsia"/>
          <w:lang w:eastAsia="ja-JP"/>
        </w:rPr>
        <w:t>2</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B441E5" w:rsidRPr="00B441E5">
        <w:rPr>
          <w:rFonts w:ascii="Arial" w:hAnsi="Arial" w:cs="Arial"/>
          <w:bCs/>
        </w:rPr>
        <w:t>TSG SA WG4</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lang w:eastAsia="ja-JP"/>
        </w:rPr>
      </w:pPr>
      <w:r>
        <w:rPr>
          <w:rFonts w:cs="Arial"/>
        </w:rPr>
        <w:t>Name:</w:t>
      </w:r>
      <w:r>
        <w:rPr>
          <w:rFonts w:cs="Arial"/>
          <w:b w:val="0"/>
          <w:bCs/>
        </w:rPr>
        <w:tab/>
      </w:r>
      <w:r w:rsidR="00B441E5">
        <w:rPr>
          <w:rFonts w:cs="Arial" w:hint="eastAsia"/>
          <w:b w:val="0"/>
          <w:bCs/>
          <w:lang w:eastAsia="ja-JP"/>
        </w:rPr>
        <w:t>XXXX</w:t>
      </w:r>
    </w:p>
    <w:p w:rsidR="00463675" w:rsidRDefault="00463675">
      <w:pPr>
        <w:tabs>
          <w:tab w:val="left" w:pos="2268"/>
          <w:tab w:val="left" w:pos="2694"/>
        </w:tabs>
        <w:ind w:left="567"/>
        <w:rPr>
          <w:rFonts w:ascii="Arial" w:hAnsi="Arial" w:cs="Arial" w:hint="eastAsia"/>
          <w:bCs/>
          <w:lang w:eastAsia="ja-JP"/>
        </w:rPr>
      </w:pPr>
      <w:r>
        <w:rPr>
          <w:rFonts w:ascii="Arial" w:hAnsi="Arial" w:cs="Arial"/>
          <w:b/>
        </w:rPr>
        <w:t>Tel. Number:</w:t>
      </w:r>
      <w:r>
        <w:rPr>
          <w:rFonts w:ascii="Arial" w:hAnsi="Arial" w:cs="Arial"/>
          <w:bCs/>
        </w:rPr>
        <w:tab/>
      </w:r>
      <w:r w:rsidR="00771B78">
        <w:rPr>
          <w:rFonts w:ascii="Arial" w:hAnsi="Arial" w:cs="Arial" w:hint="eastAsia"/>
          <w:bCs/>
          <w:lang w:eastAsia="ja-JP"/>
        </w:rPr>
        <w:t>XXXX</w:t>
      </w:r>
      <w:bookmarkStart w:id="1" w:name="_GoBack"/>
      <w:bookmarkEnd w:id="1"/>
    </w:p>
    <w:p w:rsidR="00463675" w:rsidRDefault="00463675">
      <w:pPr>
        <w:pStyle w:val="7"/>
        <w:tabs>
          <w:tab w:val="left" w:pos="2268"/>
        </w:tabs>
        <w:ind w:left="567"/>
        <w:rPr>
          <w:rFonts w:cs="Arial"/>
          <w:b w:val="0"/>
          <w:bCs/>
          <w:lang w:eastAsia="ja-JP"/>
        </w:rPr>
      </w:pPr>
      <w:r>
        <w:rPr>
          <w:rFonts w:cs="Arial"/>
        </w:rPr>
        <w:t>E-mail Address:</w:t>
      </w:r>
      <w:r>
        <w:rPr>
          <w:rFonts w:cs="Arial"/>
          <w:b w:val="0"/>
          <w:bCs/>
        </w:rPr>
        <w:tab/>
      </w:r>
      <w:r w:rsidR="00B441E5" w:rsidRPr="00B441E5">
        <w:rPr>
          <w:rFonts w:cs="Arial" w:hint="eastAsia"/>
          <w:b w:val="0"/>
          <w:bCs/>
          <w:color w:val="auto"/>
          <w:lang w:eastAsia="ja-JP"/>
        </w:rPr>
        <w:t>XXXX</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441E5" w:rsidRPr="00B441E5">
        <w:rPr>
          <w:rFonts w:ascii="Arial" w:hAnsi="Arial" w:cs="Arial"/>
          <w:bCs/>
        </w:rPr>
        <w:t xml:space="preserve">R2-xxxxx: TR 36.750 v </w:t>
      </w:r>
      <w:proofErr w:type="spellStart"/>
      <w:r w:rsidR="00B441E5" w:rsidRPr="00B441E5">
        <w:rPr>
          <w:rFonts w:ascii="Arial" w:hAnsi="Arial" w:cs="Arial"/>
          <w:bCs/>
        </w:rPr>
        <w:t>x.x.x</w:t>
      </w:r>
      <w:proofErr w:type="spellEnd"/>
      <w:r w:rsidR="00B441E5" w:rsidRPr="00B441E5">
        <w:rPr>
          <w:rFonts w:ascii="Arial" w:hAnsi="Arial" w:cs="Arial"/>
          <w:bCs/>
        </w:rPr>
        <w:t>, “Study on Voice and Video enhancement for LTE”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041909" w:rsidRDefault="00041909" w:rsidP="00041909">
      <w:pPr>
        <w:spacing w:before="200"/>
        <w:rPr>
          <w:rFonts w:ascii="Arial" w:eastAsia="ＭＳ 明朝" w:hAnsi="Arial" w:cs="Arial"/>
          <w:color w:val="000000"/>
          <w:lang w:eastAsia="ja-JP"/>
        </w:rPr>
      </w:pPr>
      <w:r>
        <w:rPr>
          <w:rFonts w:ascii="Arial" w:eastAsia="ＭＳ 明朝" w:hAnsi="Arial" w:cs="Arial" w:hint="eastAsia"/>
          <w:color w:val="000000"/>
          <w:lang w:eastAsia="ja-JP"/>
        </w:rPr>
        <w:t>TSG RAN WG2 (RAN2</w:t>
      </w:r>
      <w:r w:rsidRPr="002932F8">
        <w:rPr>
          <w:rFonts w:ascii="Arial" w:eastAsia="ＭＳ 明朝" w:hAnsi="Arial" w:cs="Arial" w:hint="eastAsia"/>
          <w:color w:val="000000"/>
          <w:lang w:eastAsia="ja-JP"/>
        </w:rPr>
        <w:t>)</w:t>
      </w:r>
      <w:r>
        <w:rPr>
          <w:rFonts w:ascii="Arial" w:eastAsia="ＭＳ 明朝" w:hAnsi="Arial" w:cs="Arial"/>
          <w:color w:val="000000"/>
          <w:lang w:eastAsia="ja-JP"/>
        </w:rPr>
        <w:t xml:space="preserve"> </w:t>
      </w:r>
      <w:r>
        <w:rPr>
          <w:rFonts w:ascii="Arial" w:eastAsia="ＭＳ 明朝" w:hAnsi="Arial" w:cs="Arial" w:hint="eastAsia"/>
          <w:color w:val="000000"/>
          <w:lang w:eastAsia="ja-JP"/>
        </w:rPr>
        <w:t xml:space="preserve">has been studied on enhancement on VoLTE and </w:t>
      </w:r>
      <w:proofErr w:type="spellStart"/>
      <w:r>
        <w:rPr>
          <w:rFonts w:ascii="Arial" w:eastAsia="ＭＳ 明朝" w:hAnsi="Arial" w:cs="Arial" w:hint="eastAsia"/>
          <w:color w:val="000000"/>
          <w:lang w:eastAsia="ja-JP"/>
        </w:rPr>
        <w:t>ViLTE</w:t>
      </w:r>
      <w:proofErr w:type="spellEnd"/>
      <w:r>
        <w:rPr>
          <w:rFonts w:ascii="Arial" w:eastAsia="ＭＳ 明朝" w:hAnsi="Arial" w:cs="Arial" w:hint="eastAsia"/>
          <w:color w:val="000000"/>
          <w:lang w:eastAsia="ja-JP"/>
        </w:rPr>
        <w:t xml:space="preserve"> for Rel.14. </w:t>
      </w:r>
      <w:r w:rsidR="00A90665">
        <w:rPr>
          <w:rFonts w:ascii="Arial" w:eastAsia="ＭＳ 明朝" w:hAnsi="Arial" w:cs="Arial" w:hint="eastAsia"/>
          <w:color w:val="000000"/>
          <w:lang w:eastAsia="ja-JP"/>
        </w:rPr>
        <w:t xml:space="preserve">Part </w:t>
      </w:r>
      <w:r>
        <w:rPr>
          <w:rFonts w:ascii="Arial" w:eastAsia="ＭＳ 明朝" w:hAnsi="Arial" w:cs="Arial" w:hint="eastAsia"/>
          <w:color w:val="000000"/>
          <w:lang w:eastAsia="ja-JP"/>
        </w:rPr>
        <w:t>of objectives and study areas are as follows:</w:t>
      </w:r>
    </w:p>
    <w:p w:rsidR="00041909" w:rsidRPr="00D17DAF" w:rsidRDefault="00041909" w:rsidP="00041909">
      <w:pPr>
        <w:spacing w:before="200"/>
        <w:ind w:leftChars="100" w:left="200"/>
        <w:rPr>
          <w:rFonts w:ascii="Arial" w:eastAsia="ＭＳ 明朝" w:hAnsi="Arial" w:cs="Arial"/>
          <w:i/>
          <w:color w:val="000000"/>
          <w:lang w:eastAsia="ja-JP"/>
        </w:rPr>
      </w:pPr>
      <w:r w:rsidRPr="00D17DAF">
        <w:rPr>
          <w:rFonts w:ascii="Arial" w:eastAsia="ＭＳ 明朝" w:hAnsi="Arial" w:cs="Arial"/>
          <w:i/>
          <w:color w:val="000000"/>
          <w:lang w:eastAsia="ja-JP"/>
        </w:rPr>
        <w:t>The objective of this study item is to investigate the potential RAN enhancements to:</w:t>
      </w:r>
    </w:p>
    <w:p w:rsidR="00041909" w:rsidRPr="00D17DAF" w:rsidRDefault="00041909" w:rsidP="00041909">
      <w:pPr>
        <w:spacing w:before="200"/>
        <w:ind w:leftChars="200" w:left="400"/>
        <w:rPr>
          <w:rFonts w:ascii="Arial" w:eastAsia="ＭＳ 明朝" w:hAnsi="Arial" w:cs="Arial"/>
          <w:i/>
          <w:color w:val="000000"/>
          <w:lang w:eastAsia="ja-JP"/>
        </w:rPr>
      </w:pPr>
      <w:r w:rsidRPr="00D17DAF">
        <w:rPr>
          <w:rFonts w:ascii="Arial" w:eastAsia="ＭＳ 明朝" w:hAnsi="Arial" w:cs="Arial"/>
          <w:i/>
          <w:color w:val="000000"/>
          <w:lang w:eastAsia="ja-JP"/>
        </w:rPr>
        <w:t>-</w:t>
      </w:r>
      <w:r w:rsidRPr="00D17DAF">
        <w:rPr>
          <w:rFonts w:ascii="Arial" w:eastAsia="ＭＳ 明朝" w:hAnsi="Arial" w:cs="Arial" w:hint="eastAsia"/>
          <w:i/>
          <w:color w:val="000000"/>
          <w:lang w:eastAsia="ja-JP"/>
        </w:rPr>
        <w:t xml:space="preserve"> </w:t>
      </w:r>
      <w:r w:rsidRPr="00D17DAF">
        <w:rPr>
          <w:rFonts w:ascii="Arial" w:eastAsia="ＭＳ 明朝" w:hAnsi="Arial" w:cs="Arial"/>
          <w:i/>
          <w:color w:val="000000"/>
          <w:lang w:eastAsia="ja-JP"/>
        </w:rPr>
        <w:t>enable VoLTE/video codec mode and codec rate selection and change over E-UTRA;</w:t>
      </w:r>
    </w:p>
    <w:p w:rsidR="00041909" w:rsidRPr="00D17DAF" w:rsidRDefault="00041909" w:rsidP="00041909">
      <w:pPr>
        <w:spacing w:before="200"/>
        <w:ind w:leftChars="200" w:left="400"/>
        <w:rPr>
          <w:rFonts w:ascii="Arial" w:eastAsia="ＭＳ 明朝" w:hAnsi="Arial" w:cs="Arial"/>
          <w:i/>
          <w:color w:val="000000"/>
          <w:lang w:eastAsia="ja-JP"/>
        </w:rPr>
      </w:pPr>
      <w:r w:rsidRPr="00D17DAF">
        <w:rPr>
          <w:rFonts w:ascii="Arial" w:eastAsia="ＭＳ 明朝" w:hAnsi="Arial" w:cs="Arial"/>
          <w:i/>
          <w:color w:val="000000"/>
          <w:lang w:eastAsia="ja-JP"/>
        </w:rPr>
        <w:t>-</w:t>
      </w:r>
      <w:r w:rsidRPr="00D17DAF">
        <w:rPr>
          <w:rFonts w:ascii="Arial" w:eastAsia="ＭＳ 明朝" w:hAnsi="Arial" w:cs="Arial" w:hint="eastAsia"/>
          <w:i/>
          <w:color w:val="000000"/>
          <w:lang w:eastAsia="ja-JP"/>
        </w:rPr>
        <w:t xml:space="preserve"> </w:t>
      </w:r>
      <w:r w:rsidRPr="00D17DAF">
        <w:rPr>
          <w:rFonts w:ascii="Arial" w:eastAsia="ＭＳ 明朝" w:hAnsi="Arial" w:cs="Arial"/>
          <w:i/>
          <w:color w:val="000000"/>
          <w:lang w:eastAsia="ja-JP"/>
        </w:rPr>
        <w:t>improve the VoLTE/</w:t>
      </w:r>
      <w:proofErr w:type="gramStart"/>
      <w:r w:rsidRPr="00D17DAF">
        <w:rPr>
          <w:rFonts w:ascii="Arial" w:eastAsia="ＭＳ 明朝" w:hAnsi="Arial" w:cs="Arial"/>
          <w:i/>
          <w:color w:val="000000"/>
          <w:lang w:eastAsia="ja-JP"/>
        </w:rPr>
        <w:t>video  quality</w:t>
      </w:r>
      <w:proofErr w:type="gramEnd"/>
      <w:r w:rsidRPr="00D17DAF">
        <w:rPr>
          <w:rFonts w:ascii="Arial" w:eastAsia="ＭＳ 明朝" w:hAnsi="Arial" w:cs="Arial"/>
          <w:i/>
          <w:color w:val="000000"/>
          <w:lang w:eastAsia="ja-JP"/>
        </w:rPr>
        <w:t xml:space="preserve"> perceived by the user by reducing packet loss or allowing the use of higher codec rate;</w:t>
      </w:r>
    </w:p>
    <w:p w:rsidR="00041909" w:rsidRPr="00D17DAF" w:rsidRDefault="00041909" w:rsidP="00041909">
      <w:pPr>
        <w:spacing w:before="200"/>
        <w:ind w:leftChars="100" w:left="200"/>
        <w:rPr>
          <w:rFonts w:ascii="Arial" w:eastAsia="ＭＳ 明朝" w:hAnsi="Arial" w:cs="Arial"/>
          <w:i/>
          <w:color w:val="000000"/>
          <w:lang w:val="x-none" w:eastAsia="ja-JP"/>
        </w:rPr>
      </w:pPr>
      <w:r w:rsidRPr="00D17DAF">
        <w:rPr>
          <w:rFonts w:ascii="Arial" w:eastAsia="ＭＳ 明朝" w:hAnsi="Arial" w:cs="Arial"/>
          <w:i/>
          <w:color w:val="000000"/>
          <w:lang w:val="x-none" w:eastAsia="ja-JP"/>
        </w:rPr>
        <w:t>The study on enhancement should be considered in the following areas:</w:t>
      </w:r>
    </w:p>
    <w:p w:rsidR="00041909" w:rsidRPr="00D17DAF" w:rsidRDefault="00041909" w:rsidP="00041909">
      <w:pPr>
        <w:spacing w:before="200"/>
        <w:ind w:leftChars="200" w:left="400"/>
        <w:rPr>
          <w:rFonts w:ascii="Arial" w:eastAsia="ＭＳ 明朝" w:hAnsi="Arial" w:cs="Arial"/>
          <w:i/>
          <w:color w:val="000000"/>
          <w:lang w:val="x-none" w:eastAsia="ja-JP"/>
        </w:rPr>
      </w:pPr>
      <w:r w:rsidRPr="00D17DAF">
        <w:rPr>
          <w:rFonts w:ascii="Arial" w:eastAsia="ＭＳ 明朝" w:hAnsi="Arial" w:cs="Arial" w:hint="eastAsia"/>
          <w:i/>
          <w:color w:val="000000"/>
          <w:lang w:val="x-none" w:eastAsia="ja-JP"/>
        </w:rPr>
        <w:t xml:space="preserve">- </w:t>
      </w:r>
      <w:r w:rsidRPr="00D17DAF">
        <w:rPr>
          <w:rFonts w:ascii="Arial" w:eastAsia="ＭＳ 明朝" w:hAnsi="Arial" w:cs="Arial"/>
          <w:i/>
          <w:color w:val="000000"/>
          <w:lang w:val="x-none" w:eastAsia="ja-JP"/>
        </w:rPr>
        <w:t>Investigate mechanisms that are applicable to different codec types including AMR, EVS and video in both downlink and uplink to enable:</w:t>
      </w:r>
    </w:p>
    <w:p w:rsidR="00041909" w:rsidRPr="00D17DAF" w:rsidRDefault="00041909" w:rsidP="00041909">
      <w:pPr>
        <w:spacing w:before="200"/>
        <w:ind w:leftChars="400" w:left="800"/>
        <w:rPr>
          <w:rFonts w:ascii="Arial" w:eastAsia="ＭＳ 明朝" w:hAnsi="Arial" w:cs="Arial"/>
          <w:i/>
          <w:color w:val="000000"/>
          <w:lang w:val="x-none" w:eastAsia="ja-JP"/>
        </w:rPr>
      </w:pPr>
      <w:r w:rsidRPr="00D17DAF">
        <w:rPr>
          <w:rFonts w:ascii="Arial" w:eastAsia="ＭＳ 明朝" w:hAnsi="Arial" w:cs="Arial" w:hint="eastAsia"/>
          <w:i/>
          <w:color w:val="000000"/>
          <w:lang w:val="x-none" w:eastAsia="ja-JP"/>
        </w:rPr>
        <w:t xml:space="preserve">- </w:t>
      </w:r>
      <w:r w:rsidRPr="00D17DAF">
        <w:rPr>
          <w:rFonts w:ascii="Arial" w:eastAsia="ＭＳ 明朝" w:hAnsi="Arial" w:cs="Arial"/>
          <w:i/>
          <w:color w:val="000000"/>
          <w:lang w:val="x-none" w:eastAsia="ja-JP"/>
        </w:rPr>
        <w:t>Codec mode and rate selection at call setup</w:t>
      </w:r>
    </w:p>
    <w:p w:rsidR="00041909" w:rsidRPr="00D17DAF" w:rsidRDefault="00041909" w:rsidP="00041909">
      <w:pPr>
        <w:spacing w:before="200"/>
        <w:ind w:leftChars="400" w:left="800"/>
        <w:rPr>
          <w:rFonts w:ascii="Arial" w:eastAsia="ＭＳ 明朝" w:hAnsi="Arial" w:cs="Arial"/>
          <w:i/>
          <w:color w:val="000000"/>
          <w:lang w:val="x-none" w:eastAsia="ja-JP"/>
        </w:rPr>
      </w:pPr>
      <w:r w:rsidRPr="00D17DAF">
        <w:rPr>
          <w:rFonts w:ascii="Arial" w:eastAsia="ＭＳ 明朝" w:hAnsi="Arial" w:cs="Arial" w:hint="eastAsia"/>
          <w:i/>
          <w:color w:val="000000"/>
          <w:lang w:val="x-none" w:eastAsia="ja-JP"/>
        </w:rPr>
        <w:t xml:space="preserve">- </w:t>
      </w:r>
      <w:r w:rsidRPr="00D17DAF">
        <w:rPr>
          <w:rFonts w:ascii="Arial" w:eastAsia="ＭＳ 明朝" w:hAnsi="Arial" w:cs="Arial"/>
          <w:i/>
          <w:color w:val="000000"/>
          <w:lang w:val="x-none" w:eastAsia="ja-JP"/>
        </w:rPr>
        <w:t>Codec rate adaptation during an on-going call.</w:t>
      </w:r>
    </w:p>
    <w:p w:rsidR="00041909" w:rsidRPr="00D17DAF" w:rsidRDefault="00041909" w:rsidP="00041909">
      <w:pPr>
        <w:spacing w:before="200"/>
        <w:ind w:leftChars="400" w:left="800"/>
        <w:rPr>
          <w:rFonts w:ascii="Arial" w:eastAsia="ＭＳ 明朝" w:hAnsi="Arial" w:cs="Arial"/>
          <w:i/>
          <w:color w:val="000000"/>
          <w:lang w:val="x-none" w:eastAsia="ja-JP"/>
        </w:rPr>
      </w:pPr>
      <w:r w:rsidRPr="00D17DAF">
        <w:rPr>
          <w:rFonts w:ascii="Arial" w:eastAsia="ＭＳ 明朝" w:hAnsi="Arial" w:cs="Arial" w:hint="eastAsia"/>
          <w:i/>
          <w:color w:val="000000"/>
          <w:lang w:val="x-none" w:eastAsia="ja-JP"/>
        </w:rPr>
        <w:t xml:space="preserve">- </w:t>
      </w:r>
      <w:r w:rsidRPr="00D17DAF">
        <w:rPr>
          <w:rFonts w:ascii="Arial" w:eastAsia="ＭＳ 明朝" w:hAnsi="Arial" w:cs="Arial"/>
          <w:i/>
          <w:color w:val="000000"/>
          <w:lang w:val="x-none" w:eastAsia="ja-JP"/>
        </w:rPr>
        <w:t>Coder adaptation can be triggered cell-wide or on a per-UE or per DRB basis</w:t>
      </w:r>
    </w:p>
    <w:p w:rsidR="00041909" w:rsidRPr="00D17DAF" w:rsidRDefault="00041909" w:rsidP="00041909">
      <w:pPr>
        <w:spacing w:before="200"/>
        <w:ind w:leftChars="400" w:left="800"/>
        <w:rPr>
          <w:rFonts w:ascii="Arial" w:eastAsia="ＭＳ 明朝" w:hAnsi="Arial" w:cs="Arial"/>
          <w:i/>
          <w:color w:val="000000"/>
          <w:lang w:val="x-none" w:eastAsia="ja-JP"/>
        </w:rPr>
      </w:pPr>
      <w:r w:rsidRPr="00D17DAF">
        <w:rPr>
          <w:rFonts w:ascii="Arial" w:eastAsia="ＭＳ 明朝" w:hAnsi="Arial" w:cs="Arial" w:hint="eastAsia"/>
          <w:i/>
          <w:color w:val="000000"/>
          <w:lang w:val="x-none" w:eastAsia="ja-JP"/>
        </w:rPr>
        <w:t xml:space="preserve">- </w:t>
      </w:r>
      <w:r w:rsidRPr="00D17DAF">
        <w:rPr>
          <w:rFonts w:ascii="Arial" w:eastAsia="ＭＳ 明朝" w:hAnsi="Arial" w:cs="Arial"/>
          <w:i/>
          <w:color w:val="000000"/>
          <w:lang w:val="x-none" w:eastAsia="ja-JP"/>
        </w:rPr>
        <w:t>Up/down-side tuning of codec rate</w:t>
      </w:r>
    </w:p>
    <w:p w:rsidR="00041909" w:rsidRDefault="00041909" w:rsidP="00041909">
      <w:pPr>
        <w:spacing w:before="200"/>
        <w:rPr>
          <w:rFonts w:ascii="Arial" w:eastAsia="ＭＳ 明朝" w:hAnsi="Arial" w:cs="Arial"/>
          <w:color w:val="000000"/>
          <w:lang w:val="x-none" w:eastAsia="ja-JP"/>
        </w:rPr>
      </w:pPr>
      <w:r>
        <w:rPr>
          <w:rFonts w:ascii="Arial" w:eastAsia="ＭＳ 明朝" w:hAnsi="Arial" w:cs="Arial" w:hint="eastAsia"/>
          <w:color w:val="000000"/>
          <w:lang w:val="x-none" w:eastAsia="ja-JP"/>
        </w:rPr>
        <w:t>F</w:t>
      </w:r>
      <w:r>
        <w:rPr>
          <w:rFonts w:ascii="Arial" w:eastAsia="ＭＳ 明朝" w:hAnsi="Arial" w:cs="Arial"/>
          <w:color w:val="000000"/>
          <w:lang w:val="x-none" w:eastAsia="ja-JP"/>
        </w:rPr>
        <w:t>o</w:t>
      </w:r>
      <w:r>
        <w:rPr>
          <w:rFonts w:ascii="Arial" w:eastAsia="ＭＳ 明朝" w:hAnsi="Arial" w:cs="Arial" w:hint="eastAsia"/>
          <w:color w:val="000000"/>
          <w:lang w:val="x-none" w:eastAsia="ja-JP"/>
        </w:rPr>
        <w:t>r these study, RAN2 has agreed that:</w:t>
      </w:r>
    </w:p>
    <w:p w:rsidR="00041909" w:rsidRDefault="00041909" w:rsidP="00041909">
      <w:pPr>
        <w:spacing w:before="200"/>
        <w:ind w:leftChars="100" w:left="200"/>
        <w:rPr>
          <w:rFonts w:ascii="Arial" w:eastAsia="ＭＳ 明朝" w:hAnsi="Arial" w:cs="Arial"/>
          <w:i/>
          <w:color w:val="000000"/>
          <w:lang w:val="x-none" w:eastAsia="ja-JP"/>
        </w:rPr>
      </w:pPr>
      <w:r w:rsidRPr="00D17DAF">
        <w:rPr>
          <w:rFonts w:ascii="Arial" w:eastAsia="ＭＳ 明朝" w:hAnsi="Arial" w:cs="Arial"/>
          <w:i/>
          <w:color w:val="000000"/>
          <w:lang w:val="x-none" w:eastAsia="ja-JP"/>
        </w:rPr>
        <w:t>Any rate adaptation mechanism introduced by RAN can co-exist with the rate-adaptation mechanisms specified in TS 26.114.</w:t>
      </w:r>
    </w:p>
    <w:p w:rsidR="00041909" w:rsidRDefault="00041909" w:rsidP="00041909">
      <w:pPr>
        <w:spacing w:before="200"/>
        <w:rPr>
          <w:rFonts w:ascii="Arial" w:eastAsia="ＭＳ 明朝" w:hAnsi="Arial" w:cs="Arial"/>
          <w:color w:val="000000"/>
          <w:lang w:val="x-none" w:eastAsia="ja-JP"/>
        </w:rPr>
      </w:pPr>
      <w:r>
        <w:rPr>
          <w:rFonts w:ascii="Arial" w:eastAsia="ＭＳ 明朝" w:hAnsi="Arial" w:cs="Arial" w:hint="eastAsia"/>
          <w:color w:val="000000"/>
          <w:lang w:val="x-none" w:eastAsia="ja-JP"/>
        </w:rPr>
        <w:t xml:space="preserve">Section 5 of the attached TS 36.750 shows the outcome of study on </w:t>
      </w:r>
      <w:r w:rsidRPr="00E70264">
        <w:rPr>
          <w:rFonts w:ascii="Arial" w:eastAsia="ＭＳ 明朝" w:hAnsi="Arial" w:cs="Arial"/>
          <w:color w:val="000000"/>
          <w:lang w:val="x-none" w:eastAsia="ja-JP"/>
        </w:rPr>
        <w:t>Codec mode/rate selection/adaptation</w:t>
      </w:r>
      <w:r>
        <w:rPr>
          <w:rFonts w:ascii="Arial" w:eastAsia="ＭＳ 明朝" w:hAnsi="Arial" w:cs="Arial" w:hint="eastAsia"/>
          <w:color w:val="000000"/>
          <w:lang w:val="x-none" w:eastAsia="ja-JP"/>
        </w:rPr>
        <w:t xml:space="preserve"> in RAN2. </w:t>
      </w:r>
    </w:p>
    <w:p w:rsidR="00041909" w:rsidRPr="00D17DAF" w:rsidRDefault="00041909" w:rsidP="00041909">
      <w:pPr>
        <w:spacing w:before="200"/>
        <w:rPr>
          <w:rFonts w:ascii="Arial" w:eastAsia="ＭＳ 明朝" w:hAnsi="Arial" w:cs="Arial"/>
          <w:color w:val="000000"/>
          <w:lang w:val="x-none" w:eastAsia="ja-JP"/>
        </w:rPr>
      </w:pPr>
      <w:r>
        <w:rPr>
          <w:rFonts w:ascii="Arial" w:eastAsia="ＭＳ 明朝" w:hAnsi="Arial" w:cs="Arial" w:hint="eastAsia"/>
          <w:color w:val="000000"/>
          <w:lang w:val="x-none" w:eastAsia="ja-JP"/>
        </w:rPr>
        <w:t xml:space="preserve">RAN2 would like to make sure that the outcome will be able to co-exist with the rate-adaptation </w:t>
      </w:r>
      <w:r>
        <w:rPr>
          <w:rFonts w:ascii="Arial" w:eastAsia="ＭＳ 明朝" w:hAnsi="Arial" w:cs="Arial"/>
          <w:color w:val="000000"/>
          <w:lang w:val="x-none" w:eastAsia="ja-JP"/>
        </w:rPr>
        <w:t>mechanisms</w:t>
      </w:r>
      <w:r>
        <w:rPr>
          <w:rFonts w:ascii="Arial" w:eastAsia="ＭＳ 明朝" w:hAnsi="Arial" w:cs="Arial" w:hint="eastAsia"/>
          <w:color w:val="000000"/>
          <w:lang w:val="x-none" w:eastAsia="ja-JP"/>
        </w:rPr>
        <w:t xml:space="preserve"> specified in TS 26.114. Therefore RAN2 would like to request TSG SA WG4 to provide the</w:t>
      </w:r>
      <w:r w:rsidR="000A508B">
        <w:rPr>
          <w:rFonts w:ascii="Arial" w:eastAsia="ＭＳ 明朝" w:hAnsi="Arial" w:cs="Arial" w:hint="eastAsia"/>
          <w:color w:val="000000"/>
          <w:lang w:val="x-none" w:eastAsia="ja-JP"/>
        </w:rPr>
        <w:t>ir</w:t>
      </w:r>
      <w:r>
        <w:rPr>
          <w:rFonts w:ascii="Arial" w:eastAsia="ＭＳ 明朝" w:hAnsi="Arial" w:cs="Arial" w:hint="eastAsia"/>
          <w:color w:val="000000"/>
          <w:lang w:val="x-none" w:eastAsia="ja-JP"/>
        </w:rPr>
        <w:t xml:space="preserve"> feedback.</w:t>
      </w:r>
    </w:p>
    <w:p w:rsidR="00463675" w:rsidRDefault="00463675">
      <w:pPr>
        <w:pStyle w:val="a3"/>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lang w:eastAsia="ja-JP"/>
        </w:rPr>
      </w:pPr>
      <w:r>
        <w:rPr>
          <w:rFonts w:ascii="Arial" w:hAnsi="Arial" w:cs="Arial"/>
          <w:b/>
        </w:rPr>
        <w:t xml:space="preserve">To </w:t>
      </w:r>
      <w:r w:rsidR="00041909" w:rsidRPr="00041909">
        <w:rPr>
          <w:rFonts w:ascii="Arial" w:hAnsi="Arial" w:cs="Arial"/>
          <w:b/>
        </w:rPr>
        <w:t>TSG SA WG4</w:t>
      </w:r>
    </w:p>
    <w:p w:rsidR="00463675" w:rsidRPr="00771B78" w:rsidRDefault="00771B78" w:rsidP="00771B78">
      <w:pPr>
        <w:spacing w:after="120"/>
        <w:ind w:left="993" w:hanging="993"/>
        <w:rPr>
          <w:rFonts w:ascii="Arial" w:hAnsi="Arial" w:cs="Arial"/>
          <w:b/>
          <w:lang w:eastAsia="ja-JP"/>
        </w:rPr>
      </w:pPr>
      <w:r>
        <w:rPr>
          <w:rFonts w:ascii="Arial" w:hAnsi="Arial" w:cs="Arial"/>
          <w:b/>
        </w:rPr>
        <w:lastRenderedPageBreak/>
        <w:t>ACTION:</w:t>
      </w:r>
      <w:r>
        <w:rPr>
          <w:rFonts w:ascii="Arial" w:hAnsi="Arial" w:cs="Arial" w:hint="eastAsia"/>
          <w:b/>
          <w:lang w:eastAsia="ja-JP"/>
        </w:rPr>
        <w:t xml:space="preserve"> </w:t>
      </w:r>
      <w:r w:rsidR="00041909">
        <w:rPr>
          <w:rFonts w:ascii="Arial" w:eastAsia="ＭＳ 明朝" w:hAnsi="Arial" w:cs="Arial" w:hint="eastAsia"/>
          <w:color w:val="000000"/>
          <w:lang w:val="x-none" w:eastAsia="ja-JP"/>
        </w:rPr>
        <w:t xml:space="preserve">RAN2 would like to request SA4 to </w:t>
      </w:r>
      <w:r w:rsidR="000A508B">
        <w:rPr>
          <w:rFonts w:ascii="Arial" w:eastAsia="ＭＳ 明朝" w:hAnsi="Arial" w:cs="Arial" w:hint="eastAsia"/>
          <w:color w:val="000000"/>
          <w:lang w:val="x-none" w:eastAsia="ja-JP"/>
        </w:rPr>
        <w:t>check</w:t>
      </w:r>
      <w:r w:rsidR="00041909">
        <w:rPr>
          <w:rFonts w:ascii="Arial" w:eastAsia="ＭＳ 明朝" w:hAnsi="Arial" w:cs="Arial" w:hint="eastAsia"/>
          <w:color w:val="000000"/>
          <w:lang w:val="x-none" w:eastAsia="ja-JP"/>
        </w:rPr>
        <w:t xml:space="preserve"> that section 5 of TS 36.750 will be able to co-exist with the rate-adaptation </w:t>
      </w:r>
      <w:r w:rsidR="00041909">
        <w:rPr>
          <w:rFonts w:ascii="Arial" w:eastAsia="ＭＳ 明朝" w:hAnsi="Arial" w:cs="Arial"/>
          <w:color w:val="000000"/>
          <w:lang w:val="x-none" w:eastAsia="ja-JP"/>
        </w:rPr>
        <w:t>mechanisms</w:t>
      </w:r>
      <w:r w:rsidR="00041909">
        <w:rPr>
          <w:rFonts w:ascii="Arial" w:eastAsia="ＭＳ 明朝" w:hAnsi="Arial" w:cs="Arial" w:hint="eastAsia"/>
          <w:color w:val="000000"/>
          <w:lang w:val="x-none" w:eastAsia="ja-JP"/>
        </w:rPr>
        <w:t xml:space="preserve"> specified in TS 26.114, and provide the feedback.</w:t>
      </w:r>
    </w:p>
    <w:p w:rsidR="00463675" w:rsidRPr="00771B78"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041909">
        <w:rPr>
          <w:rFonts w:ascii="Arial" w:hAnsi="Arial" w:cs="Arial" w:hint="eastAsia"/>
          <w:b/>
          <w:lang w:eastAsia="ja-JP"/>
        </w:rPr>
        <w:t>RAN2</w:t>
      </w:r>
      <w:r>
        <w:rPr>
          <w:rFonts w:ascii="Arial" w:hAnsi="Arial" w:cs="Arial"/>
          <w:b/>
        </w:rPr>
        <w:t xml:space="preserve"> Meetings:</w:t>
      </w:r>
    </w:p>
    <w:p w:rsidR="00041909" w:rsidRPr="001C2AF3" w:rsidRDefault="00041909" w:rsidP="00041909">
      <w:pPr>
        <w:tabs>
          <w:tab w:val="left" w:pos="4320"/>
          <w:tab w:val="left" w:pos="5103"/>
        </w:tabs>
        <w:ind w:left="2275" w:hanging="1465"/>
        <w:rPr>
          <w:rFonts w:ascii="Arial" w:eastAsia="ＭＳ 明朝" w:hAnsi="Arial" w:cs="Arial"/>
          <w:bCs/>
          <w:lang w:eastAsia="ja-JP"/>
        </w:rPr>
      </w:pPr>
      <w:r w:rsidRPr="008C6A10">
        <w:rPr>
          <w:rFonts w:ascii="Arial" w:hAnsi="Arial" w:cs="Arial"/>
        </w:rPr>
        <w:t>TSG</w:t>
      </w:r>
      <w:r>
        <w:rPr>
          <w:rFonts w:ascii="Arial" w:hAnsi="Arial" w:cs="Arial" w:hint="eastAsia"/>
          <w:lang w:eastAsia="ko-KR"/>
        </w:rPr>
        <w:t xml:space="preserve"> </w:t>
      </w:r>
      <w:r w:rsidRPr="00A31358">
        <w:rPr>
          <w:rFonts w:ascii="Arial" w:eastAsia="ＭＳ 明朝" w:hAnsi="Arial" w:cs="Arial" w:hint="eastAsia"/>
          <w:lang w:eastAsia="ja-JP"/>
        </w:rPr>
        <w:t>RAN</w:t>
      </w:r>
      <w:r>
        <w:rPr>
          <w:rFonts w:ascii="Arial" w:hAnsi="Arial" w:cs="Arial"/>
        </w:rPr>
        <w:t xml:space="preserve"> WG</w:t>
      </w:r>
      <w:r w:rsidRPr="00A31358">
        <w:rPr>
          <w:rFonts w:ascii="Arial" w:eastAsia="ＭＳ 明朝" w:hAnsi="Arial" w:cs="Arial" w:hint="eastAsia"/>
          <w:lang w:eastAsia="ja-JP"/>
        </w:rPr>
        <w:t>2</w:t>
      </w:r>
      <w:r w:rsidRPr="008C6A10">
        <w:rPr>
          <w:rFonts w:ascii="Arial" w:hAnsi="Arial" w:cs="Arial"/>
          <w:bCs/>
        </w:rPr>
        <w:t xml:space="preserve"> Meeting #</w:t>
      </w:r>
      <w:r>
        <w:rPr>
          <w:rFonts w:ascii="Arial" w:eastAsia="ＭＳ 明朝" w:hAnsi="Arial" w:cs="Arial" w:hint="eastAsia"/>
          <w:bCs/>
          <w:lang w:eastAsia="ja-JP"/>
        </w:rPr>
        <w:t>95-bis</w:t>
      </w:r>
      <w:r w:rsidRPr="008C6A10">
        <w:rPr>
          <w:rFonts w:ascii="Arial" w:hAnsi="Arial" w:cs="Arial"/>
          <w:bCs/>
        </w:rPr>
        <w:tab/>
      </w:r>
      <w:r w:rsidRPr="00BD1929">
        <w:rPr>
          <w:rFonts w:ascii="Arial" w:hAnsi="Arial" w:cs="Arial"/>
          <w:bCs/>
          <w:lang w:eastAsia="ko-KR"/>
        </w:rPr>
        <w:t>10 - 14 Oct 2016</w:t>
      </w:r>
      <w:r w:rsidRPr="001C2AF3">
        <w:rPr>
          <w:rFonts w:ascii="Arial" w:eastAsia="ＭＳ 明朝" w:hAnsi="Arial" w:cs="Arial" w:hint="eastAsia"/>
          <w:bCs/>
          <w:lang w:eastAsia="ja-JP"/>
        </w:rPr>
        <w:tab/>
      </w:r>
      <w:r>
        <w:rPr>
          <w:rFonts w:ascii="Arial" w:eastAsia="ＭＳ 明朝" w:hAnsi="Arial" w:cs="Arial"/>
          <w:bCs/>
          <w:lang w:eastAsia="ja-JP"/>
        </w:rPr>
        <w:t>Kaohsiung</w:t>
      </w:r>
      <w:r>
        <w:rPr>
          <w:rFonts w:ascii="Arial" w:eastAsia="ＭＳ 明朝" w:hAnsi="Arial" w:cs="Arial" w:hint="eastAsia"/>
          <w:bCs/>
          <w:lang w:eastAsia="ja-JP"/>
        </w:rPr>
        <w:t>, Taiwan</w:t>
      </w:r>
    </w:p>
    <w:p w:rsidR="00041909" w:rsidRPr="001E1FD0" w:rsidRDefault="00041909" w:rsidP="00041909">
      <w:pPr>
        <w:tabs>
          <w:tab w:val="left" w:pos="4320"/>
          <w:tab w:val="left" w:pos="5103"/>
        </w:tabs>
        <w:ind w:left="2275" w:hanging="1465"/>
        <w:rPr>
          <w:rFonts w:ascii="Arial" w:eastAsia="ＭＳ 明朝" w:hAnsi="Arial" w:cs="Arial"/>
          <w:bCs/>
          <w:lang w:eastAsia="ja-JP"/>
        </w:rPr>
      </w:pPr>
      <w:r w:rsidRPr="00A96700">
        <w:rPr>
          <w:rFonts w:ascii="Arial" w:hAnsi="Arial" w:cs="Arial"/>
          <w:bCs/>
        </w:rPr>
        <w:t>TSG</w:t>
      </w:r>
      <w:r w:rsidRPr="00A96700">
        <w:rPr>
          <w:rFonts w:ascii="Arial" w:hAnsi="Arial" w:cs="Arial" w:hint="eastAsia"/>
          <w:bCs/>
          <w:lang w:eastAsia="ko-KR"/>
        </w:rPr>
        <w:t xml:space="preserve"> </w:t>
      </w:r>
      <w:r w:rsidRPr="00A31358">
        <w:rPr>
          <w:rFonts w:ascii="Arial" w:eastAsia="ＭＳ 明朝" w:hAnsi="Arial" w:cs="Arial" w:hint="eastAsia"/>
          <w:bCs/>
          <w:lang w:eastAsia="ja-JP"/>
        </w:rPr>
        <w:t>RAN</w:t>
      </w:r>
      <w:r>
        <w:rPr>
          <w:rFonts w:ascii="Arial" w:hAnsi="Arial" w:cs="Arial"/>
          <w:bCs/>
        </w:rPr>
        <w:t xml:space="preserve"> WG</w:t>
      </w:r>
      <w:r w:rsidRPr="00A31358">
        <w:rPr>
          <w:rFonts w:ascii="Arial" w:eastAsia="ＭＳ 明朝" w:hAnsi="Arial" w:cs="Arial" w:hint="eastAsia"/>
          <w:bCs/>
          <w:lang w:eastAsia="ja-JP"/>
        </w:rPr>
        <w:t>2</w:t>
      </w:r>
      <w:r w:rsidRPr="00A96700">
        <w:rPr>
          <w:rFonts w:ascii="Arial" w:hAnsi="Arial" w:cs="Arial"/>
          <w:bCs/>
        </w:rPr>
        <w:t xml:space="preserve"> Meeting #</w:t>
      </w:r>
      <w:r>
        <w:rPr>
          <w:rFonts w:ascii="Arial" w:eastAsia="ＭＳ 明朝" w:hAnsi="Arial" w:cs="Arial" w:hint="eastAsia"/>
          <w:bCs/>
          <w:lang w:eastAsia="ja-JP"/>
        </w:rPr>
        <w:t>96</w:t>
      </w:r>
      <w:r w:rsidRPr="00A96700">
        <w:rPr>
          <w:rFonts w:ascii="Arial" w:hAnsi="Arial" w:cs="Arial"/>
          <w:bCs/>
        </w:rPr>
        <w:tab/>
      </w:r>
      <w:r w:rsidRPr="00BD1929">
        <w:rPr>
          <w:rFonts w:ascii="Arial" w:eastAsia="ＭＳ 明朝" w:hAnsi="Arial" w:cs="Arial"/>
          <w:bCs/>
          <w:lang w:eastAsia="ja-JP"/>
        </w:rPr>
        <w:t xml:space="preserve">14 - 18 Nov 2016   </w:t>
      </w:r>
      <w:r w:rsidRPr="00A96700">
        <w:rPr>
          <w:rFonts w:ascii="Arial" w:hAnsi="Arial" w:cs="Arial"/>
          <w:bCs/>
        </w:rPr>
        <w:t xml:space="preserve"> </w:t>
      </w:r>
      <w:r w:rsidRPr="00A96700">
        <w:rPr>
          <w:rFonts w:ascii="Arial" w:hAnsi="Arial" w:cs="Arial"/>
          <w:bCs/>
        </w:rPr>
        <w:tab/>
      </w:r>
      <w:r w:rsidRPr="00BD1929">
        <w:rPr>
          <w:rFonts w:ascii="Arial" w:eastAsia="ＭＳ 明朝" w:hAnsi="Arial" w:cs="Arial"/>
          <w:bCs/>
          <w:lang w:eastAsia="ja-JP"/>
        </w:rPr>
        <w:t>Reno, Nevada</w:t>
      </w:r>
      <w:r>
        <w:rPr>
          <w:rFonts w:ascii="Arial" w:eastAsia="ＭＳ 明朝" w:hAnsi="Arial" w:cs="Arial" w:hint="eastAsia"/>
          <w:bCs/>
          <w:lang w:eastAsia="ja-JP"/>
        </w:rPr>
        <w:t>, US</w:t>
      </w:r>
    </w:p>
    <w:p w:rsidR="000A5636" w:rsidRDefault="000A5636">
      <w:pPr>
        <w:tabs>
          <w:tab w:val="left" w:pos="5103"/>
        </w:tabs>
        <w:spacing w:after="120"/>
        <w:ind w:left="2268" w:hanging="2268"/>
        <w:rPr>
          <w:rFonts w:ascii="Arial" w:hAnsi="Arial" w:cs="Arial"/>
          <w:bCs/>
          <w:lang w:eastAsia="ja-JP"/>
        </w:rPr>
      </w:pPr>
    </w:p>
    <w:sectPr w:rsidR="000A563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oswarthick" w:initials="D">
    <w:p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proofErr w:type="gramStart"/>
      <w:r>
        <w:t>to</w:t>
      </w:r>
      <w:proofErr w:type="gramEnd"/>
      <w:r>
        <w:t xml:space="preserve"> be removed before LS is sent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9CD" w:rsidRDefault="00B749CD">
      <w:r>
        <w:separator/>
      </w:r>
    </w:p>
  </w:endnote>
  <w:endnote w:type="continuationSeparator" w:id="0">
    <w:p w:rsidR="00B749CD" w:rsidRDefault="00B7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9CD" w:rsidRDefault="00B749CD">
      <w:r>
        <w:separator/>
      </w:r>
    </w:p>
  </w:footnote>
  <w:footnote w:type="continuationSeparator" w:id="0">
    <w:p w:rsidR="00B749CD" w:rsidRDefault="00B74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CECF9E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20050"/>
    <w:rsid w:val="00041909"/>
    <w:rsid w:val="000A508B"/>
    <w:rsid w:val="000A5636"/>
    <w:rsid w:val="000E1372"/>
    <w:rsid w:val="00240F0F"/>
    <w:rsid w:val="00241D31"/>
    <w:rsid w:val="003C5C85"/>
    <w:rsid w:val="004519E6"/>
    <w:rsid w:val="00455163"/>
    <w:rsid w:val="00463675"/>
    <w:rsid w:val="004D2AAB"/>
    <w:rsid w:val="00647884"/>
    <w:rsid w:val="006E0597"/>
    <w:rsid w:val="006E22FE"/>
    <w:rsid w:val="00740A37"/>
    <w:rsid w:val="00771B78"/>
    <w:rsid w:val="00922446"/>
    <w:rsid w:val="00923E7C"/>
    <w:rsid w:val="00A90665"/>
    <w:rsid w:val="00AF442B"/>
    <w:rsid w:val="00B441E5"/>
    <w:rsid w:val="00B749CD"/>
    <w:rsid w:val="00CB2C6A"/>
    <w:rsid w:val="00E7573F"/>
    <w:rsid w:val="00F55A09"/>
    <w:rsid w:val="00FC52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basedOn w:val="a0"/>
    <w:link w:val="aa"/>
    <w:uiPriority w:val="99"/>
    <w:semiHidden/>
    <w:rsid w:val="00923E7C"/>
    <w:rPr>
      <w:rFonts w:ascii="Tahoma" w:hAnsi="Tahoma" w:cs="Tahoma"/>
      <w:sz w:val="16"/>
      <w:szCs w:val="16"/>
      <w:lang w:val="en-GB"/>
    </w:rPr>
  </w:style>
  <w:style w:type="character" w:styleId="ac">
    <w:name w:val="Hyperlink"/>
    <w:basedOn w:val="a0"/>
    <w:uiPriority w:val="99"/>
    <w:unhideWhenUsed/>
    <w:rsid w:val="00923E7C"/>
    <w:rPr>
      <w:color w:val="0000FF"/>
      <w:u w:val="single"/>
    </w:rPr>
  </w:style>
  <w:style w:type="paragraph" w:customStyle="1" w:styleId="3GPPHeader">
    <w:name w:val="3GPP_Header"/>
    <w:basedOn w:val="a"/>
    <w:rsid w:val="00E7573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3GPPHeaderArial">
    <w:name w:val="3GPP_Header + Arial"/>
    <w:basedOn w:val="a"/>
    <w:rsid w:val="00E7573F"/>
    <w:rPr>
      <w:rFonts w:ascii="Arial" w:eastAsia="PMingLiU" w:hAnsi="Arial" w:cs="Arial"/>
      <w:sz w:val="22"/>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basedOn w:val="a0"/>
    <w:link w:val="aa"/>
    <w:uiPriority w:val="99"/>
    <w:semiHidden/>
    <w:rsid w:val="00923E7C"/>
    <w:rPr>
      <w:rFonts w:ascii="Tahoma" w:hAnsi="Tahoma" w:cs="Tahoma"/>
      <w:sz w:val="16"/>
      <w:szCs w:val="16"/>
      <w:lang w:val="en-GB"/>
    </w:rPr>
  </w:style>
  <w:style w:type="character" w:styleId="ac">
    <w:name w:val="Hyperlink"/>
    <w:basedOn w:val="a0"/>
    <w:uiPriority w:val="99"/>
    <w:unhideWhenUsed/>
    <w:rsid w:val="00923E7C"/>
    <w:rPr>
      <w:color w:val="0000FF"/>
      <w:u w:val="single"/>
    </w:rPr>
  </w:style>
  <w:style w:type="paragraph" w:customStyle="1" w:styleId="3GPPHeader">
    <w:name w:val="3GPP_Header"/>
    <w:basedOn w:val="a"/>
    <w:rsid w:val="00E7573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3GPPHeaderArial">
    <w:name w:val="3GPP_Header + Arial"/>
    <w:basedOn w:val="a"/>
    <w:rsid w:val="00E7573F"/>
    <w:rPr>
      <w:rFonts w:ascii="Arial" w:eastAsia="PMingLiU"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F6D8-3A6E-4AE4-8343-293C06FD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466</Words>
  <Characters>2658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Panasonic User</cp:lastModifiedBy>
  <cp:revision>8</cp:revision>
  <cp:lastPrinted>2002-04-23T00:10:00Z</cp:lastPrinted>
  <dcterms:created xsi:type="dcterms:W3CDTF">2016-08-12T02:48:00Z</dcterms:created>
  <dcterms:modified xsi:type="dcterms:W3CDTF">2016-08-12T03:16:00Z</dcterms:modified>
</cp:coreProperties>
</file>