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470DA8" w14:textId="6A1AA2C3" w:rsidR="00A855FE" w:rsidRPr="00F01965" w:rsidRDefault="00A855FE" w:rsidP="0074299B">
      <w:pPr>
        <w:pStyle w:val="Header"/>
        <w:tabs>
          <w:tab w:val="right" w:pos="8280"/>
          <w:tab w:val="right" w:pos="9781"/>
        </w:tabs>
        <w:ind w:right="-58"/>
        <w:jc w:val="both"/>
        <w:rPr>
          <w:rFonts w:cs="Arial"/>
          <w:b w:val="0"/>
          <w:sz w:val="28"/>
          <w:szCs w:val="28"/>
        </w:rPr>
      </w:pPr>
      <w:r w:rsidRPr="00F01965">
        <w:rPr>
          <w:rFonts w:cs="Arial"/>
          <w:sz w:val="28"/>
          <w:szCs w:val="28"/>
        </w:rPr>
        <w:t>3GPP TSG RAN WG2 Meeting #95</w:t>
      </w:r>
      <w:r w:rsidRPr="00F01965">
        <w:rPr>
          <w:rFonts w:cs="Arial"/>
          <w:sz w:val="28"/>
          <w:szCs w:val="28"/>
        </w:rPr>
        <w:tab/>
      </w:r>
      <w:r w:rsidRPr="00F01965">
        <w:rPr>
          <w:rFonts w:cs="Arial"/>
          <w:sz w:val="28"/>
          <w:szCs w:val="28"/>
        </w:rPr>
        <w:tab/>
        <w:t>R2-16</w:t>
      </w:r>
      <w:r w:rsidR="00EE532A">
        <w:rPr>
          <w:rFonts w:cs="Arial"/>
          <w:sz w:val="28"/>
          <w:szCs w:val="28"/>
        </w:rPr>
        <w:t>489</w:t>
      </w:r>
      <w:r w:rsidR="00D967F4">
        <w:rPr>
          <w:rFonts w:cs="Arial"/>
          <w:sz w:val="28"/>
          <w:szCs w:val="28"/>
        </w:rPr>
        <w:t>9</w:t>
      </w:r>
      <w:bookmarkStart w:id="0" w:name="_GoBack"/>
      <w:bookmarkEnd w:id="0"/>
    </w:p>
    <w:p w14:paraId="37470DA9" w14:textId="77777777" w:rsidR="00A855FE" w:rsidRPr="00F01965" w:rsidRDefault="00A855FE" w:rsidP="0074299B">
      <w:pPr>
        <w:pStyle w:val="Header"/>
        <w:tabs>
          <w:tab w:val="right" w:pos="8280"/>
          <w:tab w:val="right" w:pos="9781"/>
        </w:tabs>
        <w:ind w:right="-58"/>
        <w:jc w:val="both"/>
        <w:rPr>
          <w:rFonts w:cs="Arial"/>
          <w:b w:val="0"/>
          <w:sz w:val="28"/>
          <w:szCs w:val="28"/>
        </w:rPr>
      </w:pPr>
      <w:r w:rsidRPr="00F01965">
        <w:rPr>
          <w:rFonts w:cs="Arial"/>
          <w:sz w:val="28"/>
          <w:szCs w:val="28"/>
          <w:lang w:val="it-IT"/>
        </w:rPr>
        <w:t>Gothenburg</w:t>
      </w:r>
      <w:r w:rsidRPr="00F01965">
        <w:rPr>
          <w:rFonts w:cs="Arial"/>
          <w:sz w:val="28"/>
          <w:szCs w:val="28"/>
        </w:rPr>
        <w:t>, Sweden, 22–26 August 2016</w:t>
      </w:r>
    </w:p>
    <w:p w14:paraId="37470DAA" w14:textId="77777777" w:rsidR="00A855FE" w:rsidRPr="00F01965" w:rsidRDefault="00A855FE" w:rsidP="0074299B">
      <w:pPr>
        <w:pStyle w:val="CRCoverPage"/>
        <w:tabs>
          <w:tab w:val="left" w:pos="6804"/>
        </w:tabs>
        <w:spacing w:after="0"/>
        <w:jc w:val="both"/>
        <w:outlineLvl w:val="0"/>
        <w:rPr>
          <w:rFonts w:cs="Arial"/>
          <w:b/>
          <w:noProof/>
          <w:sz w:val="24"/>
          <w:lang w:val="en-US"/>
        </w:rPr>
      </w:pPr>
    </w:p>
    <w:p w14:paraId="37470DAB" w14:textId="77777777" w:rsidR="00A855FE" w:rsidRPr="00F01965" w:rsidRDefault="00A855FE" w:rsidP="0074299B">
      <w:pPr>
        <w:spacing w:after="60"/>
        <w:ind w:left="1985" w:hanging="1985"/>
        <w:jc w:val="both"/>
        <w:rPr>
          <w:rFonts w:ascii="Arial" w:hAnsi="Arial" w:cs="Arial"/>
          <w:b/>
          <w:sz w:val="22"/>
          <w:szCs w:val="22"/>
        </w:rPr>
      </w:pPr>
      <w:r w:rsidRPr="00F01965">
        <w:rPr>
          <w:rFonts w:ascii="Arial" w:hAnsi="Arial" w:cs="Arial"/>
          <w:b/>
          <w:sz w:val="22"/>
          <w:szCs w:val="22"/>
        </w:rPr>
        <w:t>Agenda Item:</w:t>
      </w:r>
      <w:r w:rsidRPr="00F01965">
        <w:rPr>
          <w:rFonts w:ascii="Arial" w:hAnsi="Arial" w:cs="Arial"/>
          <w:b/>
          <w:sz w:val="22"/>
          <w:szCs w:val="22"/>
        </w:rPr>
        <w:tab/>
      </w:r>
      <w:r w:rsidR="00B736EC" w:rsidRPr="00F01965">
        <w:rPr>
          <w:rFonts w:ascii="Arial" w:hAnsi="Arial" w:cs="Arial"/>
          <w:b/>
          <w:sz w:val="22"/>
          <w:szCs w:val="22"/>
        </w:rPr>
        <w:t>9.5.1.3</w:t>
      </w:r>
      <w:r w:rsidR="00A534F5" w:rsidRPr="00F01965">
        <w:rPr>
          <w:rFonts w:ascii="Arial" w:hAnsi="Arial" w:cs="Arial"/>
          <w:b/>
          <w:sz w:val="22"/>
          <w:szCs w:val="22"/>
        </w:rPr>
        <w:tab/>
      </w:r>
    </w:p>
    <w:p w14:paraId="37470DAC" w14:textId="068FE0D6" w:rsidR="00A855FE" w:rsidRPr="00F01965" w:rsidRDefault="00A855FE" w:rsidP="0074299B">
      <w:pPr>
        <w:spacing w:after="60"/>
        <w:ind w:left="1985" w:hanging="1985"/>
        <w:jc w:val="both"/>
        <w:rPr>
          <w:rFonts w:ascii="Arial" w:hAnsi="Arial" w:cs="Arial"/>
          <w:b/>
          <w:sz w:val="22"/>
          <w:szCs w:val="22"/>
        </w:rPr>
      </w:pPr>
      <w:r w:rsidRPr="00F01965">
        <w:rPr>
          <w:rFonts w:ascii="Arial" w:hAnsi="Arial" w:cs="Arial"/>
          <w:b/>
          <w:sz w:val="22"/>
          <w:szCs w:val="22"/>
        </w:rPr>
        <w:t>Title:</w:t>
      </w:r>
      <w:r w:rsidRPr="00F01965">
        <w:rPr>
          <w:rFonts w:ascii="Arial" w:hAnsi="Arial" w:cs="Arial"/>
          <w:b/>
          <w:bCs/>
          <w:sz w:val="22"/>
          <w:szCs w:val="22"/>
        </w:rPr>
        <w:tab/>
      </w:r>
      <w:r w:rsidR="00104A4A">
        <w:rPr>
          <w:rFonts w:ascii="Arial" w:hAnsi="Arial" w:cs="Arial"/>
          <w:b/>
          <w:sz w:val="22"/>
          <w:szCs w:val="22"/>
        </w:rPr>
        <w:t>RLM and RLF in</w:t>
      </w:r>
      <w:r w:rsidR="00D16256" w:rsidRPr="00F01965">
        <w:rPr>
          <w:rFonts w:ascii="Arial" w:hAnsi="Arial" w:cs="Arial"/>
          <w:b/>
          <w:sz w:val="22"/>
          <w:szCs w:val="22"/>
        </w:rPr>
        <w:t xml:space="preserve"> HF </w:t>
      </w:r>
      <w:r w:rsidR="000944A3">
        <w:rPr>
          <w:rFonts w:ascii="Arial" w:hAnsi="Arial" w:cs="Arial"/>
          <w:b/>
          <w:sz w:val="22"/>
          <w:szCs w:val="22"/>
        </w:rPr>
        <w:t>NR</w:t>
      </w:r>
    </w:p>
    <w:p w14:paraId="37470DAD" w14:textId="77777777" w:rsidR="00A855FE" w:rsidRPr="00F01965" w:rsidRDefault="00A855FE" w:rsidP="0074299B">
      <w:pPr>
        <w:spacing w:after="60"/>
        <w:ind w:left="1985" w:hanging="1985"/>
        <w:jc w:val="both"/>
        <w:rPr>
          <w:rFonts w:ascii="Arial" w:hAnsi="Arial" w:cs="Arial"/>
          <w:b/>
          <w:bCs/>
          <w:sz w:val="22"/>
          <w:szCs w:val="22"/>
        </w:rPr>
      </w:pPr>
      <w:bookmarkStart w:id="1" w:name="OLE_LINK45"/>
      <w:bookmarkStart w:id="2" w:name="OLE_LINK46"/>
      <w:r w:rsidRPr="00F01965">
        <w:rPr>
          <w:rFonts w:ascii="Arial" w:hAnsi="Arial" w:cs="Arial"/>
          <w:b/>
          <w:sz w:val="22"/>
          <w:szCs w:val="22"/>
        </w:rPr>
        <w:t>Document for:</w:t>
      </w:r>
      <w:r w:rsidRPr="00F01965">
        <w:rPr>
          <w:rFonts w:ascii="Arial" w:hAnsi="Arial" w:cs="Arial"/>
          <w:b/>
          <w:bCs/>
          <w:sz w:val="22"/>
          <w:szCs w:val="22"/>
        </w:rPr>
        <w:tab/>
        <w:t>Discussion and decision</w:t>
      </w:r>
    </w:p>
    <w:bookmarkEnd w:id="1"/>
    <w:bookmarkEnd w:id="2"/>
    <w:p w14:paraId="37470DAE" w14:textId="77777777" w:rsidR="00A855FE" w:rsidRPr="00F01965" w:rsidRDefault="00A855FE" w:rsidP="0074299B">
      <w:pPr>
        <w:spacing w:after="60"/>
        <w:ind w:left="1985" w:hanging="1985"/>
        <w:jc w:val="both"/>
        <w:rPr>
          <w:rFonts w:ascii="Arial" w:hAnsi="Arial" w:cs="Arial"/>
          <w:bCs/>
        </w:rPr>
      </w:pPr>
    </w:p>
    <w:p w14:paraId="37470DAF" w14:textId="77777777" w:rsidR="00A855FE" w:rsidRPr="00F01965" w:rsidRDefault="00A855FE" w:rsidP="0074299B">
      <w:pPr>
        <w:pStyle w:val="Heading1"/>
        <w:jc w:val="both"/>
        <w:rPr>
          <w:rFonts w:cs="Arial"/>
        </w:rPr>
      </w:pPr>
      <w:r w:rsidRPr="00F01965">
        <w:rPr>
          <w:rFonts w:cs="Arial"/>
        </w:rPr>
        <w:t>1</w:t>
      </w:r>
      <w:r w:rsidRPr="00F01965">
        <w:rPr>
          <w:rFonts w:cs="Arial"/>
        </w:rPr>
        <w:tab/>
        <w:t>Introduction</w:t>
      </w:r>
    </w:p>
    <w:p w14:paraId="37470DB0" w14:textId="77777777" w:rsidR="009A22DA" w:rsidRPr="00F01965" w:rsidRDefault="00504B3E" w:rsidP="0074299B">
      <w:pPr>
        <w:jc w:val="both"/>
        <w:rPr>
          <w:rFonts w:ascii="Arial" w:eastAsia="SimSun" w:hAnsi="Arial" w:cs="Arial"/>
          <w:sz w:val="21"/>
          <w:szCs w:val="21"/>
        </w:rPr>
      </w:pPr>
      <w:r w:rsidRPr="00F01965">
        <w:rPr>
          <w:rFonts w:ascii="Arial" w:eastAsia="SimSun" w:hAnsi="Arial" w:cs="Arial"/>
          <w:sz w:val="21"/>
          <w:szCs w:val="21"/>
        </w:rPr>
        <w:t xml:space="preserve">One of the objectives in NR is to support frequency ranges up to 100 GHz. In High Frequency (HF)-NR systems, beamforming is a key enabling technology to compensate the propagation loss through high antenna gain. </w:t>
      </w:r>
      <w:r w:rsidR="00B02849" w:rsidRPr="00F01965">
        <w:rPr>
          <w:rFonts w:ascii="Arial" w:eastAsia="SimSun" w:hAnsi="Arial" w:cs="Arial"/>
          <w:sz w:val="21"/>
          <w:szCs w:val="21"/>
        </w:rPr>
        <w:t xml:space="preserve">In HF system with beamforming, UE can detect multiple beams and beam management is used to select one of them for communication. </w:t>
      </w:r>
      <w:r w:rsidRPr="00F01965">
        <w:rPr>
          <w:rFonts w:ascii="Arial" w:eastAsia="SimSun" w:hAnsi="Arial" w:cs="Arial"/>
          <w:sz w:val="21"/>
          <w:szCs w:val="21"/>
        </w:rPr>
        <w:t xml:space="preserve">In this contribution, </w:t>
      </w:r>
      <w:r w:rsidR="00B02849" w:rsidRPr="00F01965">
        <w:rPr>
          <w:rFonts w:ascii="Arial" w:eastAsia="SimSun" w:hAnsi="Arial" w:cs="Arial"/>
          <w:sz w:val="21"/>
          <w:szCs w:val="21"/>
        </w:rPr>
        <w:t xml:space="preserve">we discussion how RLM is performed with beam management and how RLF is declared. </w:t>
      </w:r>
      <w:r w:rsidRPr="00F01965">
        <w:rPr>
          <w:rFonts w:ascii="Arial" w:eastAsia="SimSun" w:hAnsi="Arial" w:cs="Arial"/>
          <w:sz w:val="21"/>
          <w:szCs w:val="21"/>
        </w:rPr>
        <w:t xml:space="preserve"> </w:t>
      </w:r>
    </w:p>
    <w:p w14:paraId="37470DB1" w14:textId="77777777" w:rsidR="00374570" w:rsidRPr="00F01965" w:rsidRDefault="00374570" w:rsidP="0074299B">
      <w:pPr>
        <w:pStyle w:val="Heading1"/>
        <w:jc w:val="both"/>
        <w:rPr>
          <w:rFonts w:cs="Arial"/>
        </w:rPr>
      </w:pPr>
      <w:r w:rsidRPr="00F01965">
        <w:rPr>
          <w:rFonts w:cs="Arial"/>
        </w:rPr>
        <w:t>2</w:t>
      </w:r>
      <w:r w:rsidRPr="00F01965">
        <w:rPr>
          <w:rFonts w:cs="Arial"/>
        </w:rPr>
        <w:tab/>
      </w:r>
      <w:r w:rsidR="00AA1B3E" w:rsidRPr="00F01965">
        <w:rPr>
          <w:rFonts w:cs="Arial"/>
        </w:rPr>
        <w:t>Discussion</w:t>
      </w:r>
    </w:p>
    <w:p w14:paraId="37470DB2" w14:textId="77777777" w:rsidR="00D16256" w:rsidRPr="00F01965" w:rsidRDefault="00AA1B3E" w:rsidP="0074299B">
      <w:pPr>
        <w:pStyle w:val="Heading2"/>
        <w:tabs>
          <w:tab w:val="clear" w:pos="576"/>
        </w:tabs>
        <w:overflowPunct/>
        <w:autoSpaceDE/>
        <w:autoSpaceDN/>
        <w:adjustRightInd/>
        <w:ind w:left="1134" w:hanging="1134"/>
        <w:jc w:val="both"/>
        <w:textAlignment w:val="auto"/>
        <w:rPr>
          <w:rFonts w:eastAsiaTheme="minorEastAsia"/>
          <w:szCs w:val="20"/>
        </w:rPr>
      </w:pPr>
      <w:r w:rsidRPr="00F01965">
        <w:rPr>
          <w:szCs w:val="20"/>
          <w:lang w:eastAsia="en-US"/>
        </w:rPr>
        <w:t xml:space="preserve">2.1 </w:t>
      </w:r>
      <w:r w:rsidR="00D16256" w:rsidRPr="00F01965">
        <w:rPr>
          <w:szCs w:val="20"/>
          <w:lang w:eastAsia="en-US"/>
        </w:rPr>
        <w:t xml:space="preserve">RLM </w:t>
      </w:r>
      <w:r w:rsidR="00D16256" w:rsidRPr="00F01965">
        <w:rPr>
          <w:rFonts w:eastAsiaTheme="minorEastAsia"/>
          <w:szCs w:val="20"/>
        </w:rPr>
        <w:t>and RLF in LTE</w:t>
      </w:r>
    </w:p>
    <w:p w14:paraId="37470DB3" w14:textId="688CC557" w:rsidR="00AE2142" w:rsidRPr="00F01965" w:rsidRDefault="00D16256" w:rsidP="0074299B">
      <w:pPr>
        <w:jc w:val="both"/>
        <w:rPr>
          <w:rFonts w:ascii="Arial" w:eastAsia="SimSun" w:hAnsi="Arial" w:cs="Arial"/>
          <w:sz w:val="21"/>
          <w:szCs w:val="21"/>
        </w:rPr>
      </w:pPr>
      <w:r w:rsidRPr="00F01965">
        <w:rPr>
          <w:rFonts w:ascii="Arial" w:eastAsia="SimSun" w:hAnsi="Arial" w:cs="Arial"/>
          <w:sz w:val="21"/>
          <w:szCs w:val="21"/>
        </w:rPr>
        <w:t xml:space="preserve">In LTE, </w:t>
      </w:r>
      <w:r w:rsidR="0049388F" w:rsidRPr="00F01965">
        <w:rPr>
          <w:rFonts w:ascii="Arial" w:eastAsia="SimSun" w:hAnsi="Arial" w:cs="Arial"/>
          <w:sz w:val="21"/>
          <w:szCs w:val="21"/>
        </w:rPr>
        <w:t xml:space="preserve">the </w:t>
      </w:r>
      <w:r w:rsidR="0049388F" w:rsidRPr="00F01965">
        <w:rPr>
          <w:rFonts w:ascii="Arial" w:eastAsiaTheme="minorEastAsia" w:hAnsi="Arial" w:cs="Arial"/>
          <w:sz w:val="21"/>
          <w:szCs w:val="21"/>
        </w:rPr>
        <w:t xml:space="preserve">Pcell/PScell, which is covered by omni-directional beam or a </w:t>
      </w:r>
      <w:r w:rsidR="00E166CB" w:rsidRPr="00F01965">
        <w:rPr>
          <w:rFonts w:ascii="Arial" w:eastAsiaTheme="minorEastAsia" w:hAnsi="Arial" w:cs="Arial"/>
          <w:sz w:val="21"/>
          <w:szCs w:val="21"/>
        </w:rPr>
        <w:t>sector</w:t>
      </w:r>
      <w:r w:rsidR="0049388F" w:rsidRPr="00F01965">
        <w:rPr>
          <w:rFonts w:ascii="Arial" w:eastAsiaTheme="minorEastAsia" w:hAnsi="Arial" w:cs="Arial"/>
          <w:sz w:val="21"/>
          <w:szCs w:val="21"/>
        </w:rPr>
        <w:t xml:space="preserve"> beam, is considered as one radio link. RLF is performed by </w:t>
      </w:r>
      <w:r w:rsidRPr="00F01965">
        <w:rPr>
          <w:rFonts w:ascii="Arial" w:eastAsia="SimSun" w:hAnsi="Arial" w:cs="Arial"/>
          <w:sz w:val="21"/>
          <w:szCs w:val="21"/>
        </w:rPr>
        <w:t>UE</w:t>
      </w:r>
      <w:r w:rsidR="00CE1057" w:rsidRPr="00F01965">
        <w:rPr>
          <w:rFonts w:ascii="Arial" w:eastAsia="SimSun" w:hAnsi="Arial" w:cs="Arial"/>
          <w:sz w:val="21"/>
          <w:szCs w:val="21"/>
        </w:rPr>
        <w:t xml:space="preserve"> </w:t>
      </w:r>
      <w:r w:rsidR="0049388F" w:rsidRPr="00F01965">
        <w:rPr>
          <w:rFonts w:ascii="Arial" w:eastAsia="SimSun" w:hAnsi="Arial" w:cs="Arial"/>
          <w:sz w:val="21"/>
          <w:szCs w:val="21"/>
        </w:rPr>
        <w:t xml:space="preserve">to </w:t>
      </w:r>
      <w:r w:rsidR="00CE1057" w:rsidRPr="00F01965">
        <w:rPr>
          <w:rFonts w:ascii="Arial" w:eastAsia="SimSun" w:hAnsi="Arial" w:cs="Arial"/>
          <w:sz w:val="21"/>
          <w:szCs w:val="21"/>
        </w:rPr>
        <w:t>monitor the downlink link quality based on the cell-specific reference signal</w:t>
      </w:r>
      <w:r w:rsidRPr="00F01965">
        <w:rPr>
          <w:rFonts w:ascii="Arial" w:eastAsia="SimSun" w:hAnsi="Arial" w:cs="Arial"/>
          <w:sz w:val="21"/>
          <w:szCs w:val="21"/>
        </w:rPr>
        <w:t xml:space="preserve"> in order to detect the downlink radio quality of the serving cell. </w:t>
      </w:r>
      <w:r w:rsidR="00CE1057" w:rsidRPr="00F01965">
        <w:rPr>
          <w:rFonts w:ascii="Arial" w:eastAsia="SimSun" w:hAnsi="Arial" w:cs="Arial"/>
          <w:sz w:val="21"/>
          <w:szCs w:val="21"/>
          <w:lang w:val="en-US"/>
        </w:rPr>
        <w:t xml:space="preserve">The quality is </w:t>
      </w:r>
      <w:r w:rsidRPr="00F01965">
        <w:rPr>
          <w:rFonts w:ascii="Arial" w:eastAsia="SimSun" w:hAnsi="Arial" w:cs="Arial"/>
          <w:sz w:val="21"/>
          <w:szCs w:val="21"/>
          <w:lang w:val="en-US"/>
        </w:rPr>
        <w:t xml:space="preserve">actually </w:t>
      </w:r>
      <w:r w:rsidR="00CE1057" w:rsidRPr="00F01965">
        <w:rPr>
          <w:rFonts w:ascii="Arial" w:eastAsia="SimSun" w:hAnsi="Arial" w:cs="Arial"/>
          <w:sz w:val="21"/>
          <w:szCs w:val="21"/>
          <w:lang w:val="en-US"/>
        </w:rPr>
        <w:t>mapped to a hypothetical PDCCH block error rate</w:t>
      </w:r>
      <w:r w:rsidRPr="00F01965">
        <w:rPr>
          <w:rFonts w:ascii="Arial" w:eastAsia="SimSun" w:hAnsi="Arial" w:cs="Arial"/>
          <w:sz w:val="21"/>
          <w:szCs w:val="21"/>
          <w:lang w:val="en-US"/>
        </w:rPr>
        <w:t xml:space="preserve">. It is </w:t>
      </w:r>
      <w:r w:rsidRPr="00F01965">
        <w:rPr>
          <w:rFonts w:ascii="Arial" w:eastAsia="SimSun" w:hAnsi="Arial" w:cs="Arial"/>
          <w:sz w:val="21"/>
          <w:szCs w:val="21"/>
        </w:rPr>
        <w:t xml:space="preserve">compared to the thresholds Qout and Qin, which are corresponding to </w:t>
      </w:r>
      <w:r w:rsidR="00CE1057" w:rsidRPr="00F01965">
        <w:rPr>
          <w:rFonts w:ascii="Arial" w:eastAsia="SimSun" w:hAnsi="Arial" w:cs="Arial"/>
          <w:sz w:val="21"/>
          <w:szCs w:val="21"/>
          <w:lang w:val="en-US"/>
        </w:rPr>
        <w:t xml:space="preserve">10% BLER </w:t>
      </w:r>
      <w:r w:rsidRPr="00F01965">
        <w:rPr>
          <w:rFonts w:ascii="Arial" w:eastAsia="SimSun" w:hAnsi="Arial" w:cs="Arial"/>
          <w:sz w:val="21"/>
          <w:szCs w:val="21"/>
          <w:lang w:val="en-US"/>
        </w:rPr>
        <w:t xml:space="preserve">and 2% BLER </w:t>
      </w:r>
      <w:r w:rsidR="00CE1057" w:rsidRPr="00F01965">
        <w:rPr>
          <w:rFonts w:ascii="Arial" w:eastAsia="SimSun" w:hAnsi="Arial" w:cs="Arial"/>
          <w:sz w:val="21"/>
          <w:szCs w:val="21"/>
          <w:lang w:val="en-US"/>
        </w:rPr>
        <w:t>of a hypothetical PDCCH transmission</w:t>
      </w:r>
      <w:r w:rsidRPr="00F01965">
        <w:rPr>
          <w:rFonts w:ascii="Arial" w:eastAsia="SimSun" w:hAnsi="Arial" w:cs="Arial"/>
          <w:sz w:val="21"/>
          <w:szCs w:val="21"/>
          <w:lang w:val="en-US"/>
        </w:rPr>
        <w:t xml:space="preserve"> respectively. So that Qout and Qin are indicated to RRC, which is used </w:t>
      </w:r>
      <w:r w:rsidR="000944A3">
        <w:rPr>
          <w:rFonts w:ascii="Arial" w:eastAsia="SimSun" w:hAnsi="Arial" w:cs="Arial"/>
          <w:sz w:val="21"/>
          <w:szCs w:val="21"/>
          <w:lang w:val="en-US"/>
        </w:rPr>
        <w:t xml:space="preserve">for </w:t>
      </w:r>
      <w:r w:rsidRPr="00F01965">
        <w:rPr>
          <w:rFonts w:ascii="Arial" w:eastAsia="SimSun" w:hAnsi="Arial" w:cs="Arial"/>
          <w:sz w:val="21"/>
          <w:szCs w:val="21"/>
          <w:lang w:val="en-US"/>
        </w:rPr>
        <w:t xml:space="preserve">RLF procedure. </w:t>
      </w:r>
      <w:r w:rsidR="0049388F" w:rsidRPr="00F01965">
        <w:rPr>
          <w:rFonts w:ascii="Arial" w:eastAsia="SimSun" w:hAnsi="Arial" w:cs="Arial"/>
          <w:sz w:val="21"/>
          <w:szCs w:val="21"/>
          <w:lang w:val="en-US"/>
        </w:rPr>
        <w:t xml:space="preserve">Upon receiving consecutive numbers of Qout, a timer T310 is started. The timer is used to supervise whether the radio link can be recovered with consecutive numbers of Qin. RLF is declared when the timer expires. </w:t>
      </w:r>
      <w:r w:rsidRPr="00F01965">
        <w:rPr>
          <w:rFonts w:ascii="Arial" w:eastAsia="SimSun" w:hAnsi="Arial" w:cs="Arial"/>
          <w:sz w:val="21"/>
          <w:szCs w:val="21"/>
        </w:rPr>
        <w:t xml:space="preserve">So the </w:t>
      </w:r>
      <w:r w:rsidR="00CE1057" w:rsidRPr="00F01965">
        <w:rPr>
          <w:rFonts w:ascii="Arial" w:eastAsia="SimSun" w:hAnsi="Arial" w:cs="Arial"/>
          <w:sz w:val="21"/>
          <w:szCs w:val="21"/>
        </w:rPr>
        <w:t xml:space="preserve">downlink radio link quality </w:t>
      </w:r>
      <w:r w:rsidRPr="00F01965">
        <w:rPr>
          <w:rFonts w:ascii="Arial" w:eastAsia="SimSun" w:hAnsi="Arial" w:cs="Arial"/>
          <w:sz w:val="21"/>
          <w:szCs w:val="21"/>
        </w:rPr>
        <w:t xml:space="preserve">problem </w:t>
      </w:r>
      <w:r w:rsidR="00CE1057" w:rsidRPr="00F01965">
        <w:rPr>
          <w:rFonts w:ascii="Arial" w:eastAsia="SimSun" w:hAnsi="Arial" w:cs="Arial"/>
          <w:sz w:val="21"/>
          <w:szCs w:val="21"/>
        </w:rPr>
        <w:t xml:space="preserve">of the </w:t>
      </w:r>
      <w:r w:rsidRPr="00F01965">
        <w:rPr>
          <w:rFonts w:ascii="Arial" w:eastAsia="SimSun" w:hAnsi="Arial" w:cs="Arial"/>
          <w:sz w:val="21"/>
          <w:szCs w:val="21"/>
        </w:rPr>
        <w:t xml:space="preserve">serving cell can be detected through RLM procedure. </w:t>
      </w:r>
    </w:p>
    <w:p w14:paraId="37470DB4" w14:textId="77777777" w:rsidR="00B8293F" w:rsidRPr="00F01965" w:rsidRDefault="00B8293F" w:rsidP="0074299B">
      <w:pPr>
        <w:jc w:val="both"/>
        <w:rPr>
          <w:rFonts w:ascii="Arial" w:eastAsia="SimSun" w:hAnsi="Arial" w:cs="Arial"/>
          <w:sz w:val="21"/>
          <w:szCs w:val="21"/>
        </w:rPr>
      </w:pPr>
      <w:r w:rsidRPr="00F01965">
        <w:rPr>
          <w:rFonts w:ascii="Arial" w:eastAsia="SimSun" w:hAnsi="Arial" w:cs="Arial"/>
          <w:sz w:val="21"/>
          <w:szCs w:val="21"/>
        </w:rPr>
        <w:t>The main characteristics of RLM/RLF in LTE are:</w:t>
      </w:r>
    </w:p>
    <w:p w14:paraId="37470DB5" w14:textId="77777777" w:rsidR="00E166CB" w:rsidRPr="00F01965" w:rsidRDefault="00E166CB" w:rsidP="00B8293F">
      <w:pPr>
        <w:pStyle w:val="ListParagraph"/>
        <w:numPr>
          <w:ilvl w:val="0"/>
          <w:numId w:val="19"/>
        </w:numPr>
        <w:jc w:val="both"/>
        <w:rPr>
          <w:rFonts w:ascii="Arial" w:eastAsiaTheme="minorEastAsia" w:hAnsi="Arial" w:cs="Arial"/>
          <w:sz w:val="21"/>
          <w:szCs w:val="21"/>
        </w:rPr>
      </w:pPr>
      <w:r w:rsidRPr="00F01965">
        <w:rPr>
          <w:rFonts w:ascii="Arial" w:eastAsia="SimSun" w:hAnsi="Arial" w:cs="Arial"/>
          <w:sz w:val="21"/>
          <w:szCs w:val="21"/>
        </w:rPr>
        <w:t xml:space="preserve">UE performs RLM on the serving cell </w:t>
      </w:r>
      <w:r w:rsidRPr="00F01965">
        <w:rPr>
          <w:rFonts w:ascii="Arial" w:eastAsiaTheme="minorEastAsia" w:hAnsi="Arial" w:cs="Arial"/>
          <w:sz w:val="21"/>
          <w:szCs w:val="21"/>
        </w:rPr>
        <w:t xml:space="preserve">covered by an omni-directional beam or a sector beam to detect the downlink radio link quality. </w:t>
      </w:r>
    </w:p>
    <w:p w14:paraId="37470DB6" w14:textId="79329245" w:rsidR="00E166CB" w:rsidRPr="00F01965" w:rsidRDefault="00B8293F" w:rsidP="00B8293F">
      <w:pPr>
        <w:pStyle w:val="ListParagraph"/>
        <w:numPr>
          <w:ilvl w:val="0"/>
          <w:numId w:val="19"/>
        </w:numPr>
        <w:jc w:val="both"/>
        <w:rPr>
          <w:rFonts w:ascii="Arial" w:eastAsiaTheme="minorEastAsia" w:hAnsi="Arial" w:cs="Arial"/>
          <w:sz w:val="21"/>
          <w:szCs w:val="21"/>
        </w:rPr>
      </w:pPr>
      <w:r w:rsidRPr="00F01965">
        <w:rPr>
          <w:rFonts w:ascii="Arial" w:eastAsiaTheme="minorEastAsia" w:hAnsi="Arial" w:cs="Arial"/>
          <w:sz w:val="21"/>
          <w:szCs w:val="21"/>
        </w:rPr>
        <w:t>Radio</w:t>
      </w:r>
      <w:r w:rsidR="00E166CB" w:rsidRPr="00F01965">
        <w:rPr>
          <w:rFonts w:ascii="Arial" w:eastAsiaTheme="minorEastAsia" w:hAnsi="Arial" w:cs="Arial"/>
          <w:sz w:val="21"/>
          <w:szCs w:val="21"/>
        </w:rPr>
        <w:t xml:space="preserve"> link is considered as recovered if consecutive numbers of Qin is indicated before T310 expiry</w:t>
      </w:r>
      <w:r w:rsidR="0076169D">
        <w:rPr>
          <w:rFonts w:ascii="Arial" w:eastAsiaTheme="minorEastAsia" w:hAnsi="Arial" w:cs="Arial"/>
          <w:sz w:val="21"/>
          <w:szCs w:val="21"/>
        </w:rPr>
        <w:t xml:space="preserve"> and T310 is stopped if radio link is recovered.</w:t>
      </w:r>
    </w:p>
    <w:p w14:paraId="37470DB7" w14:textId="77777777" w:rsidR="00D16256" w:rsidRPr="00F01965" w:rsidRDefault="00E166CB" w:rsidP="00B8293F">
      <w:pPr>
        <w:pStyle w:val="ListParagraph"/>
        <w:numPr>
          <w:ilvl w:val="0"/>
          <w:numId w:val="19"/>
        </w:numPr>
        <w:jc w:val="both"/>
        <w:rPr>
          <w:rFonts w:ascii="Arial" w:eastAsiaTheme="minorEastAsia" w:hAnsi="Arial" w:cs="Arial"/>
        </w:rPr>
      </w:pPr>
      <w:r w:rsidRPr="00F01965">
        <w:rPr>
          <w:rFonts w:ascii="Arial" w:eastAsiaTheme="minorEastAsia" w:hAnsi="Arial" w:cs="Arial"/>
          <w:sz w:val="21"/>
          <w:szCs w:val="21"/>
        </w:rPr>
        <w:t xml:space="preserve">RLF is declared upon T310 expiry.  </w:t>
      </w:r>
    </w:p>
    <w:p w14:paraId="37470DB8" w14:textId="77777777" w:rsidR="00D16256" w:rsidRPr="00F01965" w:rsidRDefault="00E166CB" w:rsidP="0074299B">
      <w:pPr>
        <w:pStyle w:val="Heading2"/>
        <w:tabs>
          <w:tab w:val="clear" w:pos="576"/>
        </w:tabs>
        <w:overflowPunct/>
        <w:autoSpaceDE/>
        <w:autoSpaceDN/>
        <w:adjustRightInd/>
        <w:ind w:left="1134" w:hanging="1134"/>
        <w:jc w:val="both"/>
        <w:textAlignment w:val="auto"/>
        <w:rPr>
          <w:szCs w:val="20"/>
          <w:lang w:eastAsia="en-US"/>
        </w:rPr>
      </w:pPr>
      <w:r w:rsidRPr="00F01965">
        <w:rPr>
          <w:szCs w:val="20"/>
          <w:lang w:eastAsia="en-US"/>
        </w:rPr>
        <w:t xml:space="preserve">2.2 RLM and RLF in </w:t>
      </w:r>
      <w:r w:rsidR="00B8293F" w:rsidRPr="00F01965">
        <w:rPr>
          <w:szCs w:val="20"/>
          <w:lang w:eastAsia="en-US"/>
        </w:rPr>
        <w:t>HF-NR</w:t>
      </w:r>
    </w:p>
    <w:p w14:paraId="0A65245D" w14:textId="6530B995" w:rsidR="00EE532A" w:rsidRDefault="00F313AF" w:rsidP="0074299B">
      <w:pPr>
        <w:jc w:val="both"/>
        <w:rPr>
          <w:rFonts w:ascii="Arial" w:eastAsiaTheme="minorEastAsia" w:hAnsi="Arial" w:cs="Arial"/>
          <w:sz w:val="21"/>
          <w:szCs w:val="21"/>
        </w:rPr>
      </w:pPr>
      <w:r w:rsidRPr="00F01965">
        <w:rPr>
          <w:rFonts w:ascii="Arial" w:eastAsiaTheme="minorEastAsia" w:hAnsi="Arial" w:cs="Arial"/>
          <w:sz w:val="21"/>
          <w:szCs w:val="21"/>
        </w:rPr>
        <w:t>For HF-NR with beam operation, the cell is covered by multiple beams</w:t>
      </w:r>
      <w:r w:rsidR="00C4080C" w:rsidRPr="00F01965">
        <w:rPr>
          <w:rFonts w:ascii="Arial" w:eastAsiaTheme="minorEastAsia" w:hAnsi="Arial" w:cs="Arial"/>
          <w:sz w:val="21"/>
          <w:szCs w:val="21"/>
        </w:rPr>
        <w:t xml:space="preserve">. </w:t>
      </w:r>
      <w:r w:rsidR="00670E1E" w:rsidRPr="00F01965">
        <w:rPr>
          <w:rFonts w:ascii="Arial" w:eastAsiaTheme="minorEastAsia" w:hAnsi="Arial" w:cs="Arial"/>
          <w:sz w:val="21"/>
          <w:szCs w:val="21"/>
          <w:lang w:val="en-US"/>
        </w:rPr>
        <w:t>UE side beamforming is required in m</w:t>
      </w:r>
      <w:r w:rsidR="0076169D">
        <w:rPr>
          <w:rFonts w:ascii="Arial" w:eastAsiaTheme="minorEastAsia" w:hAnsi="Arial" w:cs="Arial"/>
          <w:sz w:val="21"/>
          <w:szCs w:val="21"/>
          <w:lang w:val="en-US"/>
        </w:rPr>
        <w:t xml:space="preserve">ost of the DL scenarios and </w:t>
      </w:r>
      <w:r w:rsidR="00670E1E" w:rsidRPr="00F01965">
        <w:rPr>
          <w:rFonts w:ascii="Arial" w:eastAsiaTheme="minorEastAsia" w:hAnsi="Arial" w:cs="Arial"/>
          <w:sz w:val="21"/>
          <w:szCs w:val="21"/>
          <w:lang w:val="en-US"/>
        </w:rPr>
        <w:t>uplink scenarios in order to extend coverage with reasonable spectral efficiency. So t</w:t>
      </w:r>
      <w:r w:rsidR="00335D4B" w:rsidRPr="00F01965">
        <w:rPr>
          <w:rFonts w:ascii="Arial" w:eastAsiaTheme="minorEastAsia" w:hAnsi="Arial" w:cs="Arial"/>
          <w:sz w:val="21"/>
          <w:szCs w:val="21"/>
        </w:rPr>
        <w:t>he</w:t>
      </w:r>
      <w:r w:rsidR="00C4080C" w:rsidRPr="00F01965">
        <w:rPr>
          <w:rFonts w:ascii="Arial" w:eastAsiaTheme="minorEastAsia" w:hAnsi="Arial" w:cs="Arial"/>
          <w:sz w:val="21"/>
          <w:szCs w:val="21"/>
        </w:rPr>
        <w:t xml:space="preserve"> communication link </w:t>
      </w:r>
      <w:r w:rsidR="00670E1E" w:rsidRPr="00F01965">
        <w:rPr>
          <w:rFonts w:ascii="Arial" w:eastAsiaTheme="minorEastAsia" w:hAnsi="Arial" w:cs="Arial"/>
          <w:sz w:val="21"/>
          <w:szCs w:val="21"/>
        </w:rPr>
        <w:t>is actually a</w:t>
      </w:r>
      <w:r w:rsidR="00C6129E" w:rsidRPr="00F01965">
        <w:rPr>
          <w:rFonts w:ascii="Arial" w:eastAsiaTheme="minorEastAsia" w:hAnsi="Arial" w:cs="Arial"/>
          <w:sz w:val="21"/>
          <w:szCs w:val="21"/>
        </w:rPr>
        <w:t xml:space="preserve"> Tx-Rx beam </w:t>
      </w:r>
      <w:r w:rsidR="00335D4B" w:rsidRPr="00F01965">
        <w:rPr>
          <w:rFonts w:ascii="Arial" w:eastAsiaTheme="minorEastAsia" w:hAnsi="Arial" w:cs="Arial"/>
          <w:sz w:val="21"/>
          <w:szCs w:val="21"/>
        </w:rPr>
        <w:t>pair</w:t>
      </w:r>
      <w:r w:rsidR="00670E1E" w:rsidRPr="00F01965">
        <w:rPr>
          <w:rFonts w:ascii="Arial" w:eastAsiaTheme="minorEastAsia" w:hAnsi="Arial" w:cs="Arial"/>
          <w:sz w:val="21"/>
          <w:szCs w:val="21"/>
        </w:rPr>
        <w:t xml:space="preserve">. </w:t>
      </w:r>
      <w:r w:rsidR="00C6129E" w:rsidRPr="00F01965">
        <w:rPr>
          <w:rFonts w:ascii="Arial" w:eastAsiaTheme="minorEastAsia" w:hAnsi="Arial" w:cs="Arial"/>
          <w:sz w:val="21"/>
          <w:szCs w:val="21"/>
        </w:rPr>
        <w:t>UE side beamforming</w:t>
      </w:r>
      <w:r w:rsidR="00335D4B" w:rsidRPr="00F01965">
        <w:rPr>
          <w:rFonts w:ascii="Arial" w:eastAsiaTheme="minorEastAsia" w:hAnsi="Arial" w:cs="Arial"/>
          <w:sz w:val="21"/>
          <w:szCs w:val="21"/>
        </w:rPr>
        <w:t xml:space="preserve"> for Rx beam</w:t>
      </w:r>
      <w:r w:rsidR="00C6129E" w:rsidRPr="00F01965">
        <w:rPr>
          <w:rFonts w:ascii="Arial" w:eastAsiaTheme="minorEastAsia" w:hAnsi="Arial" w:cs="Arial"/>
          <w:sz w:val="21"/>
          <w:szCs w:val="21"/>
        </w:rPr>
        <w:t xml:space="preserve"> is </w:t>
      </w:r>
      <w:r w:rsidR="00670E1E" w:rsidRPr="00F01965">
        <w:rPr>
          <w:rFonts w:ascii="Arial" w:eastAsiaTheme="minorEastAsia" w:hAnsi="Arial" w:cs="Arial"/>
          <w:sz w:val="21"/>
          <w:szCs w:val="21"/>
        </w:rPr>
        <w:t xml:space="preserve">not only </w:t>
      </w:r>
      <w:r w:rsidR="00C6129E" w:rsidRPr="00F01965">
        <w:rPr>
          <w:rFonts w:ascii="Arial" w:eastAsiaTheme="minorEastAsia" w:hAnsi="Arial" w:cs="Arial"/>
          <w:sz w:val="21"/>
          <w:szCs w:val="21"/>
        </w:rPr>
        <w:t xml:space="preserve">used for </w:t>
      </w:r>
      <w:r w:rsidR="00670E1E" w:rsidRPr="00F01965">
        <w:rPr>
          <w:rFonts w:ascii="Arial" w:eastAsiaTheme="minorEastAsia" w:hAnsi="Arial" w:cs="Arial"/>
          <w:sz w:val="21"/>
          <w:szCs w:val="21"/>
        </w:rPr>
        <w:t xml:space="preserve">both </w:t>
      </w:r>
      <w:r w:rsidR="00C6129E" w:rsidRPr="00F01965">
        <w:rPr>
          <w:rFonts w:ascii="Arial" w:eastAsiaTheme="minorEastAsia" w:hAnsi="Arial" w:cs="Arial"/>
          <w:sz w:val="21"/>
          <w:szCs w:val="21"/>
        </w:rPr>
        <w:t>data transmission</w:t>
      </w:r>
      <w:r w:rsidR="00670E1E" w:rsidRPr="00F01965">
        <w:rPr>
          <w:rFonts w:ascii="Arial" w:eastAsiaTheme="minorEastAsia" w:hAnsi="Arial" w:cs="Arial"/>
          <w:sz w:val="21"/>
          <w:szCs w:val="21"/>
        </w:rPr>
        <w:t xml:space="preserve"> but also used for measurement, which means that the measurement result for each Tx beam contains certain receiver </w:t>
      </w:r>
      <w:r w:rsidR="0076169D">
        <w:rPr>
          <w:rFonts w:ascii="Arial" w:eastAsiaTheme="minorEastAsia" w:hAnsi="Arial" w:cs="Arial"/>
          <w:sz w:val="21"/>
          <w:szCs w:val="21"/>
        </w:rPr>
        <w:t>array</w:t>
      </w:r>
      <w:r w:rsidR="00670E1E" w:rsidRPr="00F01965">
        <w:rPr>
          <w:rFonts w:ascii="Arial" w:eastAsiaTheme="minorEastAsia" w:hAnsi="Arial" w:cs="Arial"/>
          <w:sz w:val="21"/>
          <w:szCs w:val="21"/>
        </w:rPr>
        <w:t xml:space="preserve"> gain at the UE side. </w:t>
      </w:r>
      <w:r w:rsidR="00B8293F" w:rsidRPr="00F01965">
        <w:rPr>
          <w:rFonts w:ascii="Arial" w:eastAsiaTheme="minorEastAsia" w:hAnsi="Arial" w:cs="Arial"/>
          <w:sz w:val="21"/>
          <w:szCs w:val="21"/>
        </w:rPr>
        <w:t xml:space="preserve">Although UE side beamforming is used for DL data reception, </w:t>
      </w:r>
      <w:r w:rsidR="008A64A5" w:rsidRPr="00F01965">
        <w:rPr>
          <w:rFonts w:ascii="Arial" w:eastAsiaTheme="minorEastAsia" w:hAnsi="Arial" w:cs="Arial"/>
          <w:sz w:val="21"/>
          <w:szCs w:val="21"/>
        </w:rPr>
        <w:t xml:space="preserve">UE only need to consider the multiple Tx beams from the network side for downlink quality detection. </w:t>
      </w:r>
    </w:p>
    <w:p w14:paraId="194C7301" w14:textId="62D5ED4B" w:rsidR="00EE532A" w:rsidRPr="00EE532A" w:rsidRDefault="00EE532A" w:rsidP="0074299B">
      <w:pPr>
        <w:jc w:val="both"/>
        <w:rPr>
          <w:rFonts w:ascii="Arial" w:eastAsiaTheme="minorEastAsia" w:hAnsi="Arial" w:cs="Arial"/>
          <w:b/>
          <w:sz w:val="21"/>
          <w:szCs w:val="21"/>
        </w:rPr>
      </w:pPr>
      <w:r w:rsidRPr="00EE532A">
        <w:rPr>
          <w:rFonts w:ascii="Arial" w:eastAsiaTheme="minorEastAsia" w:hAnsi="Arial" w:cs="Arial"/>
          <w:b/>
          <w:sz w:val="21"/>
          <w:szCs w:val="21"/>
        </w:rPr>
        <w:t xml:space="preserve">Observation 1: The cell </w:t>
      </w:r>
      <w:r>
        <w:rPr>
          <w:rFonts w:ascii="Arial" w:eastAsiaTheme="minorEastAsia" w:hAnsi="Arial" w:cs="Arial"/>
          <w:b/>
          <w:sz w:val="21"/>
          <w:szCs w:val="21"/>
        </w:rPr>
        <w:t>is covered by multiple Tx beams and</w:t>
      </w:r>
      <w:r w:rsidRPr="00EE532A">
        <w:rPr>
          <w:rFonts w:ascii="Arial" w:eastAsiaTheme="minorEastAsia" w:hAnsi="Arial" w:cs="Arial"/>
          <w:b/>
          <w:sz w:val="21"/>
          <w:szCs w:val="21"/>
        </w:rPr>
        <w:t xml:space="preserve"> UE performs measurement</w:t>
      </w:r>
      <w:r>
        <w:rPr>
          <w:rFonts w:ascii="Arial" w:eastAsiaTheme="minorEastAsia" w:hAnsi="Arial" w:cs="Arial"/>
          <w:b/>
          <w:sz w:val="21"/>
          <w:szCs w:val="21"/>
        </w:rPr>
        <w:t xml:space="preserve"> on different beams</w:t>
      </w:r>
      <w:r w:rsidRPr="00EE532A">
        <w:rPr>
          <w:rFonts w:ascii="Arial" w:eastAsiaTheme="minorEastAsia" w:hAnsi="Arial" w:cs="Arial"/>
          <w:b/>
          <w:sz w:val="21"/>
          <w:szCs w:val="21"/>
        </w:rPr>
        <w:t>.</w:t>
      </w:r>
    </w:p>
    <w:p w14:paraId="37470DBA" w14:textId="15396286" w:rsidR="009E799F" w:rsidRPr="00F01965" w:rsidRDefault="008A64A5" w:rsidP="0074299B">
      <w:pPr>
        <w:jc w:val="both"/>
        <w:rPr>
          <w:rFonts w:ascii="Arial" w:eastAsiaTheme="minorEastAsia" w:hAnsi="Arial" w:cs="Arial"/>
          <w:b/>
          <w:sz w:val="21"/>
          <w:szCs w:val="21"/>
          <w:lang w:eastAsia="zh-CN"/>
        </w:rPr>
      </w:pPr>
      <w:r w:rsidRPr="00F01965">
        <w:rPr>
          <w:rFonts w:ascii="Arial" w:eastAsiaTheme="minorEastAsia" w:hAnsi="Arial" w:cs="Arial"/>
          <w:b/>
          <w:sz w:val="21"/>
          <w:szCs w:val="21"/>
        </w:rPr>
        <w:t xml:space="preserve">Proposal 1: UE </w:t>
      </w:r>
      <w:r w:rsidR="00D34F0E">
        <w:rPr>
          <w:rFonts w:ascii="Arial" w:eastAsiaTheme="minorEastAsia" w:hAnsi="Arial" w:cs="Arial"/>
          <w:b/>
          <w:sz w:val="21"/>
          <w:szCs w:val="21"/>
        </w:rPr>
        <w:t xml:space="preserve">shall </w:t>
      </w:r>
      <w:r w:rsidR="005562A0">
        <w:rPr>
          <w:rFonts w:ascii="Arial" w:eastAsiaTheme="minorEastAsia" w:hAnsi="Arial" w:cs="Arial"/>
          <w:b/>
          <w:sz w:val="21"/>
          <w:szCs w:val="21"/>
        </w:rPr>
        <w:t>consider</w:t>
      </w:r>
      <w:r w:rsidR="00D34F0E">
        <w:rPr>
          <w:rFonts w:ascii="Arial" w:eastAsiaTheme="minorEastAsia" w:hAnsi="Arial" w:cs="Arial"/>
          <w:b/>
          <w:sz w:val="21"/>
          <w:szCs w:val="21"/>
        </w:rPr>
        <w:t xml:space="preserve"> </w:t>
      </w:r>
      <w:r w:rsidR="00D34F0E" w:rsidRPr="00F01965">
        <w:rPr>
          <w:rFonts w:ascii="Arial" w:eastAsiaTheme="minorEastAsia" w:hAnsi="Arial" w:cs="Arial"/>
          <w:b/>
          <w:sz w:val="21"/>
          <w:szCs w:val="21"/>
        </w:rPr>
        <w:t xml:space="preserve">RLM and RLF </w:t>
      </w:r>
      <w:r w:rsidR="00D34F0E">
        <w:rPr>
          <w:rFonts w:ascii="Arial" w:eastAsiaTheme="minorEastAsia" w:hAnsi="Arial" w:cs="Arial"/>
          <w:b/>
          <w:sz w:val="21"/>
          <w:szCs w:val="21"/>
        </w:rPr>
        <w:t xml:space="preserve">with </w:t>
      </w:r>
      <w:r w:rsidRPr="00F01965">
        <w:rPr>
          <w:rFonts w:ascii="Arial" w:eastAsiaTheme="minorEastAsia" w:hAnsi="Arial" w:cs="Arial"/>
          <w:b/>
          <w:sz w:val="21"/>
          <w:szCs w:val="21"/>
        </w:rPr>
        <w:t>multiple Tx beams from the network side</w:t>
      </w:r>
      <w:r w:rsidRPr="00F01965">
        <w:rPr>
          <w:rFonts w:ascii="Arial" w:eastAsiaTheme="minorEastAsia" w:hAnsi="Arial" w:cs="Arial"/>
          <w:b/>
          <w:sz w:val="21"/>
          <w:szCs w:val="21"/>
          <w:lang w:eastAsia="zh-CN"/>
        </w:rPr>
        <w:t>.</w:t>
      </w:r>
    </w:p>
    <w:p w14:paraId="37470DBB" w14:textId="77777777" w:rsidR="00C4080C" w:rsidRPr="00F01965" w:rsidRDefault="008A64A5" w:rsidP="0074299B">
      <w:pPr>
        <w:jc w:val="both"/>
        <w:rPr>
          <w:rFonts w:ascii="Arial" w:eastAsiaTheme="minorEastAsia" w:hAnsi="Arial" w:cs="Arial"/>
          <w:sz w:val="21"/>
          <w:szCs w:val="21"/>
        </w:rPr>
      </w:pPr>
      <w:r w:rsidRPr="00F01965">
        <w:rPr>
          <w:rFonts w:ascii="Arial" w:eastAsiaTheme="minorEastAsia" w:hAnsi="Arial" w:cs="Arial"/>
          <w:sz w:val="21"/>
          <w:szCs w:val="21"/>
        </w:rPr>
        <w:t>If RLM/RLF considers multiple beams, one</w:t>
      </w:r>
      <w:r w:rsidR="00CA48B6" w:rsidRPr="00F01965">
        <w:rPr>
          <w:rFonts w:ascii="Arial" w:eastAsiaTheme="minorEastAsia" w:hAnsi="Arial" w:cs="Arial"/>
          <w:sz w:val="21"/>
          <w:szCs w:val="21"/>
        </w:rPr>
        <w:t xml:space="preserve"> question is </w:t>
      </w:r>
      <w:r w:rsidR="0052445D" w:rsidRPr="00F01965">
        <w:rPr>
          <w:rFonts w:ascii="Arial" w:eastAsiaTheme="minorEastAsia" w:hAnsi="Arial" w:cs="Arial"/>
          <w:sz w:val="21"/>
          <w:szCs w:val="21"/>
        </w:rPr>
        <w:t xml:space="preserve">how to utilize the collective measurement results of different beams to represent the radio link quality of the serving cell. </w:t>
      </w:r>
    </w:p>
    <w:p w14:paraId="37470DBC" w14:textId="271BC32B" w:rsidR="009E799F" w:rsidRDefault="009E799F" w:rsidP="0074299B">
      <w:pPr>
        <w:jc w:val="both"/>
        <w:rPr>
          <w:rFonts w:ascii="Arial" w:eastAsiaTheme="minorEastAsia" w:hAnsi="Arial" w:cs="Arial"/>
          <w:sz w:val="21"/>
          <w:szCs w:val="21"/>
          <w:lang w:val="en-US"/>
        </w:rPr>
      </w:pPr>
      <w:r w:rsidRPr="00F01965">
        <w:rPr>
          <w:rFonts w:ascii="Arial" w:eastAsiaTheme="minorEastAsia" w:hAnsi="Arial" w:cs="Arial"/>
          <w:sz w:val="21"/>
          <w:szCs w:val="21"/>
        </w:rPr>
        <w:t>Beam</w:t>
      </w:r>
      <w:r w:rsidR="00121DD0" w:rsidRPr="00F01965">
        <w:rPr>
          <w:rFonts w:ascii="Arial" w:eastAsiaTheme="minorEastAsia" w:hAnsi="Arial" w:cs="Arial"/>
          <w:sz w:val="21"/>
          <w:szCs w:val="21"/>
          <w:lang w:val="en-US"/>
        </w:rPr>
        <w:t xml:space="preserve"> management </w:t>
      </w:r>
      <w:r w:rsidR="0052445D" w:rsidRPr="00F01965">
        <w:rPr>
          <w:rFonts w:ascii="Arial" w:eastAsiaTheme="minorEastAsia" w:hAnsi="Arial" w:cs="Arial"/>
          <w:sz w:val="21"/>
          <w:szCs w:val="21"/>
          <w:lang w:val="en-US"/>
        </w:rPr>
        <w:t>is required</w:t>
      </w:r>
      <w:r w:rsidR="00121DD0" w:rsidRPr="00F01965">
        <w:rPr>
          <w:rFonts w:ascii="Arial" w:eastAsiaTheme="minorEastAsia" w:hAnsi="Arial" w:cs="Arial"/>
          <w:sz w:val="21"/>
          <w:szCs w:val="21"/>
          <w:lang w:val="en-US"/>
        </w:rPr>
        <w:t xml:space="preserve"> to select the best beam </w:t>
      </w:r>
      <w:r w:rsidR="0052445D" w:rsidRPr="00F01965">
        <w:rPr>
          <w:rFonts w:ascii="Arial" w:eastAsiaTheme="minorEastAsia" w:hAnsi="Arial" w:cs="Arial"/>
          <w:sz w:val="21"/>
          <w:szCs w:val="21"/>
          <w:lang w:val="en-US"/>
        </w:rPr>
        <w:t>to maintain the connection between the network and the UE</w:t>
      </w:r>
      <w:r w:rsidRPr="00F01965">
        <w:rPr>
          <w:rFonts w:ascii="Arial" w:eastAsiaTheme="minorEastAsia" w:hAnsi="Arial" w:cs="Arial"/>
          <w:sz w:val="21"/>
          <w:szCs w:val="21"/>
          <w:lang w:val="en-US"/>
        </w:rPr>
        <w:t xml:space="preserve">.  </w:t>
      </w:r>
      <w:r w:rsidR="00121DD0" w:rsidRPr="00F01965">
        <w:rPr>
          <w:rFonts w:ascii="Arial" w:eastAsiaTheme="minorEastAsia" w:hAnsi="Arial" w:cs="Arial"/>
          <w:sz w:val="21"/>
          <w:szCs w:val="21"/>
          <w:lang w:val="en-US"/>
        </w:rPr>
        <w:t xml:space="preserve">In order to support fast beam switching, UE performs CSI measurement and reporting on </w:t>
      </w:r>
      <w:r w:rsidR="00121DD0" w:rsidRPr="00F01965">
        <w:rPr>
          <w:rFonts w:ascii="Arial" w:eastAsiaTheme="minorEastAsia" w:hAnsi="Arial" w:cs="Arial"/>
          <w:sz w:val="21"/>
          <w:szCs w:val="21"/>
          <w:lang w:val="en-US"/>
        </w:rPr>
        <w:lastRenderedPageBreak/>
        <w:t xml:space="preserve">multiple beams.  The selected beam </w:t>
      </w:r>
      <w:r w:rsidR="0076169D">
        <w:rPr>
          <w:rFonts w:ascii="Arial" w:eastAsiaTheme="minorEastAsia" w:hAnsi="Arial" w:cs="Arial"/>
          <w:sz w:val="21"/>
          <w:szCs w:val="21"/>
          <w:lang w:val="en-US"/>
        </w:rPr>
        <w:t xml:space="preserve">used for communication </w:t>
      </w:r>
      <w:r w:rsidR="00121DD0" w:rsidRPr="00F01965">
        <w:rPr>
          <w:rFonts w:ascii="Arial" w:eastAsiaTheme="minorEastAsia" w:hAnsi="Arial" w:cs="Arial"/>
          <w:sz w:val="21"/>
          <w:szCs w:val="21"/>
          <w:lang w:val="en-US"/>
        </w:rPr>
        <w:t>is considered as serving beam; other beams with CSI measurement and reporting are considered as candidate beams.</w:t>
      </w:r>
      <w:r w:rsidR="0052445D" w:rsidRPr="00F01965">
        <w:rPr>
          <w:rFonts w:ascii="Arial" w:eastAsiaTheme="minorEastAsia" w:hAnsi="Arial" w:cs="Arial"/>
          <w:sz w:val="21"/>
          <w:szCs w:val="21"/>
          <w:lang w:val="en-US"/>
        </w:rPr>
        <w:t xml:space="preserve"> So the serving beam changes among </w:t>
      </w:r>
      <w:r w:rsidR="00B8293F" w:rsidRPr="00F01965">
        <w:rPr>
          <w:rFonts w:ascii="Arial" w:eastAsiaTheme="minorEastAsia" w:hAnsi="Arial" w:cs="Arial"/>
          <w:sz w:val="21"/>
          <w:szCs w:val="21"/>
          <w:lang w:val="en-US"/>
        </w:rPr>
        <w:t>a set of</w:t>
      </w:r>
      <w:r w:rsidR="0076169D">
        <w:rPr>
          <w:rFonts w:ascii="Arial" w:eastAsiaTheme="minorEastAsia" w:hAnsi="Arial" w:cs="Arial"/>
          <w:sz w:val="21"/>
          <w:szCs w:val="21"/>
          <w:lang w:val="en-US"/>
        </w:rPr>
        <w:t xml:space="preserve"> candidate</w:t>
      </w:r>
      <w:r w:rsidR="00B8293F" w:rsidRPr="00F01965">
        <w:rPr>
          <w:rFonts w:ascii="Arial" w:eastAsiaTheme="minorEastAsia" w:hAnsi="Arial" w:cs="Arial"/>
          <w:sz w:val="21"/>
          <w:szCs w:val="21"/>
          <w:lang w:val="en-US"/>
        </w:rPr>
        <w:t xml:space="preserve"> beams. </w:t>
      </w:r>
    </w:p>
    <w:p w14:paraId="00782892" w14:textId="63A3483B" w:rsidR="00AA77FF" w:rsidRDefault="00AA77FF" w:rsidP="00AA77FF">
      <w:pPr>
        <w:jc w:val="both"/>
        <w:rPr>
          <w:rFonts w:ascii="Arial" w:eastAsiaTheme="minorEastAsia" w:hAnsi="Arial" w:cs="Arial"/>
          <w:b/>
          <w:sz w:val="21"/>
          <w:szCs w:val="21"/>
        </w:rPr>
      </w:pPr>
      <w:r>
        <w:rPr>
          <w:rFonts w:ascii="Arial" w:eastAsiaTheme="minorEastAsia" w:hAnsi="Arial" w:cs="Arial"/>
          <w:b/>
          <w:sz w:val="21"/>
          <w:szCs w:val="21"/>
        </w:rPr>
        <w:t xml:space="preserve">Observation </w:t>
      </w:r>
      <w:r w:rsidR="00EE532A">
        <w:rPr>
          <w:rFonts w:ascii="Arial" w:eastAsiaTheme="minorEastAsia" w:hAnsi="Arial" w:cs="Arial"/>
          <w:b/>
          <w:sz w:val="21"/>
          <w:szCs w:val="21"/>
        </w:rPr>
        <w:t>2</w:t>
      </w:r>
      <w:r>
        <w:rPr>
          <w:rFonts w:ascii="Arial" w:eastAsiaTheme="minorEastAsia" w:hAnsi="Arial" w:cs="Arial"/>
          <w:b/>
          <w:sz w:val="21"/>
          <w:szCs w:val="21"/>
        </w:rPr>
        <w:t>: The purpose of beam management is to select a beam among a set of beams. The selected beam for communication is considered as serving beam and the set of beams are considered as candidate beam.</w:t>
      </w:r>
    </w:p>
    <w:p w14:paraId="0174DB45" w14:textId="5CDC41BD" w:rsidR="008F3D57" w:rsidRPr="00F01965" w:rsidRDefault="001D5DA8" w:rsidP="008F3D57">
      <w:pPr>
        <w:jc w:val="both"/>
        <w:rPr>
          <w:rFonts w:ascii="Arial" w:eastAsiaTheme="minorEastAsia" w:hAnsi="Arial" w:cs="Arial"/>
          <w:sz w:val="21"/>
          <w:szCs w:val="21"/>
          <w:lang w:val="en-US"/>
        </w:rPr>
      </w:pPr>
      <w:r w:rsidRPr="00F01965">
        <w:rPr>
          <w:rFonts w:ascii="Arial" w:eastAsiaTheme="minorEastAsia" w:hAnsi="Arial" w:cs="Arial"/>
          <w:sz w:val="21"/>
          <w:szCs w:val="21"/>
          <w:lang w:val="en-US"/>
        </w:rPr>
        <w:t>Beam management is performed by lower layer for fast beam switching</w:t>
      </w:r>
      <w:r w:rsidR="003C1E46" w:rsidRPr="00F01965">
        <w:rPr>
          <w:rFonts w:ascii="Arial" w:eastAsiaTheme="minorEastAsia" w:hAnsi="Arial" w:cs="Arial"/>
          <w:sz w:val="21"/>
          <w:szCs w:val="21"/>
          <w:lang w:val="en-US"/>
        </w:rPr>
        <w:t>, which</w:t>
      </w:r>
      <w:r w:rsidRPr="00F01965">
        <w:rPr>
          <w:rFonts w:ascii="Arial" w:eastAsiaTheme="minorEastAsia" w:hAnsi="Arial" w:cs="Arial"/>
          <w:sz w:val="21"/>
          <w:szCs w:val="21"/>
          <w:lang w:val="en-US"/>
        </w:rPr>
        <w:t xml:space="preserve"> should be able to adapt to</w:t>
      </w:r>
      <w:r w:rsidR="009E799F" w:rsidRPr="00F01965">
        <w:rPr>
          <w:rFonts w:ascii="Arial" w:eastAsiaTheme="minorEastAsia" w:hAnsi="Arial" w:cs="Arial"/>
          <w:sz w:val="21"/>
          <w:szCs w:val="21"/>
          <w:lang w:val="en-US"/>
        </w:rPr>
        <w:t xml:space="preserve"> the channel variation</w:t>
      </w:r>
      <w:r w:rsidR="008F3D57">
        <w:rPr>
          <w:rFonts w:ascii="Arial" w:eastAsiaTheme="minorEastAsia" w:hAnsi="Arial" w:cs="Arial"/>
          <w:sz w:val="21"/>
          <w:szCs w:val="21"/>
          <w:lang w:val="en-US"/>
        </w:rPr>
        <w:t xml:space="preserve">. </w:t>
      </w:r>
      <w:r w:rsidR="008F3D57" w:rsidRPr="00F01965">
        <w:rPr>
          <w:rFonts w:ascii="Arial" w:eastAsiaTheme="minorEastAsia" w:hAnsi="Arial" w:cs="Arial"/>
          <w:sz w:val="21"/>
          <w:szCs w:val="21"/>
          <w:lang w:val="en-US"/>
        </w:rPr>
        <w:t>Ju</w:t>
      </w:r>
      <w:r w:rsidR="0076169D">
        <w:rPr>
          <w:rFonts w:ascii="Arial" w:eastAsiaTheme="minorEastAsia" w:hAnsi="Arial" w:cs="Arial"/>
          <w:sz w:val="21"/>
          <w:szCs w:val="21"/>
          <w:lang w:val="en-US"/>
        </w:rPr>
        <w:t>st as illustrated in Figure 1, b</w:t>
      </w:r>
      <w:r w:rsidR="008F3D57" w:rsidRPr="00F01965">
        <w:rPr>
          <w:rFonts w:ascii="Arial" w:eastAsiaTheme="minorEastAsia" w:hAnsi="Arial" w:cs="Arial"/>
          <w:sz w:val="21"/>
          <w:szCs w:val="21"/>
          <w:lang w:val="en-US"/>
        </w:rPr>
        <w:t xml:space="preserve">eam management procedure is performed in parallel with RLM. According to the beam switching command received from network, UE picks the corresponding beam as serving beam and collects the measurement results of the serving beam. Then Qout or Qin are indicated to RRC based on the estimation over their own evaluation periods respectively. </w:t>
      </w:r>
      <w:r w:rsidR="008F3D57">
        <w:rPr>
          <w:rFonts w:ascii="Arial" w:eastAsiaTheme="minorEastAsia" w:hAnsi="Arial" w:cs="Arial"/>
          <w:sz w:val="21"/>
          <w:szCs w:val="21"/>
          <w:lang w:val="en-US"/>
        </w:rPr>
        <w:t>C</w:t>
      </w:r>
      <w:r w:rsidR="008F3D57" w:rsidRPr="00F01965">
        <w:rPr>
          <w:rFonts w:ascii="Arial" w:eastAsiaTheme="minorEastAsia" w:hAnsi="Arial" w:cs="Arial"/>
          <w:sz w:val="21"/>
          <w:szCs w:val="21"/>
          <w:lang w:val="en-US"/>
        </w:rPr>
        <w:t xml:space="preserve">onsidering the serving beam is the radio link used for data transmission, it </w:t>
      </w:r>
      <w:r w:rsidR="008F3D57">
        <w:rPr>
          <w:rFonts w:ascii="Arial" w:eastAsiaTheme="minorEastAsia" w:hAnsi="Arial" w:cs="Arial"/>
          <w:sz w:val="21"/>
          <w:szCs w:val="21"/>
          <w:lang w:val="en-US"/>
        </w:rPr>
        <w:t>shall</w:t>
      </w:r>
      <w:r w:rsidR="008F3D57" w:rsidRPr="00F01965">
        <w:rPr>
          <w:rFonts w:ascii="Arial" w:eastAsiaTheme="minorEastAsia" w:hAnsi="Arial" w:cs="Arial"/>
          <w:sz w:val="21"/>
          <w:szCs w:val="21"/>
          <w:lang w:val="en-US"/>
        </w:rPr>
        <w:t xml:space="preserve"> be used to represent the downlink radio link quality in normal case.</w:t>
      </w:r>
    </w:p>
    <w:p w14:paraId="7B0C8E13" w14:textId="67C87D7B" w:rsidR="008F3D57" w:rsidRDefault="00C03BFE" w:rsidP="008F3D57">
      <w:pPr>
        <w:jc w:val="center"/>
      </w:pPr>
      <w:r>
        <w:object w:dxaOrig="7651" w:dyaOrig="3518" w14:anchorId="1A42D8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pt;height:176.6pt" o:ole="">
            <v:imagedata r:id="rId11" o:title=""/>
          </v:shape>
          <o:OLEObject Type="Embed" ProgID="Visio.Drawing.11" ShapeID="_x0000_i1025" DrawAspect="Content" ObjectID="_1532549915" r:id="rId12"/>
        </w:object>
      </w:r>
    </w:p>
    <w:p w14:paraId="2BB36EF5" w14:textId="77777777" w:rsidR="008F3D57" w:rsidRPr="00F01965" w:rsidRDefault="008F3D57" w:rsidP="008F3D57">
      <w:pPr>
        <w:jc w:val="center"/>
        <w:rPr>
          <w:rFonts w:ascii="Arial" w:hAnsi="Arial" w:cs="Arial"/>
          <w:b/>
        </w:rPr>
      </w:pPr>
      <w:r w:rsidRPr="00F01965">
        <w:rPr>
          <w:rFonts w:ascii="Arial" w:hAnsi="Arial" w:cs="Arial"/>
          <w:b/>
        </w:rPr>
        <w:t>Figure 1 Beam Management and RLM</w:t>
      </w:r>
    </w:p>
    <w:p w14:paraId="14780559" w14:textId="3484C028" w:rsidR="0076169D" w:rsidRPr="00C03BFE" w:rsidRDefault="0076169D" w:rsidP="0074299B">
      <w:pPr>
        <w:jc w:val="both"/>
        <w:rPr>
          <w:rFonts w:ascii="Arial" w:eastAsiaTheme="minorEastAsia" w:hAnsi="Arial" w:cs="Arial"/>
          <w:sz w:val="21"/>
          <w:szCs w:val="21"/>
        </w:rPr>
      </w:pPr>
      <w:r>
        <w:rPr>
          <w:rFonts w:ascii="Arial" w:eastAsiaTheme="minorEastAsia" w:hAnsi="Arial" w:cs="Arial"/>
          <w:b/>
          <w:sz w:val="21"/>
          <w:szCs w:val="21"/>
        </w:rPr>
        <w:t>Observation</w:t>
      </w:r>
      <w:r w:rsidR="00EE532A">
        <w:rPr>
          <w:rFonts w:ascii="Arial" w:eastAsiaTheme="minorEastAsia" w:hAnsi="Arial" w:cs="Arial"/>
          <w:b/>
          <w:sz w:val="21"/>
          <w:szCs w:val="21"/>
        </w:rPr>
        <w:t xml:space="preserve"> 3</w:t>
      </w:r>
      <w:r>
        <w:rPr>
          <w:rFonts w:ascii="Arial" w:eastAsiaTheme="minorEastAsia" w:hAnsi="Arial" w:cs="Arial"/>
          <w:b/>
          <w:sz w:val="21"/>
          <w:szCs w:val="21"/>
        </w:rPr>
        <w:t>: Beam management is performed in parallel with RLM.</w:t>
      </w:r>
    </w:p>
    <w:p w14:paraId="37470DBE" w14:textId="77777777" w:rsidR="003C1E46" w:rsidRDefault="003C1E46" w:rsidP="0074299B">
      <w:pPr>
        <w:jc w:val="both"/>
        <w:rPr>
          <w:rFonts w:ascii="Arial" w:eastAsiaTheme="minorEastAsia" w:hAnsi="Arial" w:cs="Arial"/>
          <w:b/>
          <w:sz w:val="21"/>
          <w:szCs w:val="21"/>
          <w:lang w:val="en-US"/>
        </w:rPr>
      </w:pPr>
      <w:r w:rsidRPr="00F01965">
        <w:rPr>
          <w:rFonts w:ascii="Arial" w:eastAsiaTheme="minorEastAsia" w:hAnsi="Arial" w:cs="Arial"/>
          <w:b/>
          <w:sz w:val="21"/>
          <w:szCs w:val="21"/>
          <w:lang w:val="en-US"/>
        </w:rPr>
        <w:t>Proposal 2: RLM is performed on the serving beam.</w:t>
      </w:r>
    </w:p>
    <w:p w14:paraId="37470DC1" w14:textId="1265D5D1" w:rsidR="000D1686" w:rsidRPr="00F01965" w:rsidRDefault="003C1E46" w:rsidP="00C03BFE">
      <w:pPr>
        <w:jc w:val="both"/>
        <w:rPr>
          <w:rFonts w:ascii="Arial" w:hAnsi="Arial" w:cs="Arial"/>
          <w:b/>
        </w:rPr>
      </w:pPr>
      <w:r w:rsidRPr="00F01965">
        <w:rPr>
          <w:rFonts w:ascii="Arial" w:eastAsiaTheme="minorEastAsia" w:hAnsi="Arial" w:cs="Arial"/>
          <w:sz w:val="21"/>
          <w:szCs w:val="21"/>
          <w:lang w:val="en-US"/>
        </w:rPr>
        <w:t xml:space="preserve">Beam management determines which beam is used as serving beam, where RLM is performed. The interaction between beam management and RLM should be considered. </w:t>
      </w:r>
    </w:p>
    <w:p w14:paraId="37470DC3" w14:textId="77777777" w:rsidR="001B48B0" w:rsidRPr="00F01965" w:rsidRDefault="00C30516" w:rsidP="0074299B">
      <w:pPr>
        <w:jc w:val="both"/>
        <w:rPr>
          <w:rFonts w:ascii="Arial" w:eastAsiaTheme="minorEastAsia" w:hAnsi="Arial" w:cs="Arial"/>
          <w:sz w:val="21"/>
          <w:szCs w:val="21"/>
          <w:lang w:val="en-US"/>
        </w:rPr>
      </w:pPr>
      <w:r w:rsidRPr="00F01965">
        <w:rPr>
          <w:rFonts w:ascii="Arial" w:eastAsiaTheme="minorEastAsia" w:hAnsi="Arial" w:cs="Arial"/>
          <w:sz w:val="21"/>
          <w:szCs w:val="21"/>
          <w:lang w:val="en-US"/>
        </w:rPr>
        <w:t xml:space="preserve">Since the HF signal suffer from severe penetration loss when passing through solid materials, blockage may occurs frequently depending on the density of the blockers around as well as the distance to UE. </w:t>
      </w:r>
      <w:r w:rsidR="001B48B0" w:rsidRPr="00F01965">
        <w:rPr>
          <w:rFonts w:ascii="Arial" w:eastAsiaTheme="minorEastAsia" w:hAnsi="Arial" w:cs="Arial"/>
          <w:sz w:val="21"/>
          <w:szCs w:val="21"/>
          <w:lang w:val="en-US"/>
        </w:rPr>
        <w:t xml:space="preserve">In some cases, it is possible that both the serving beam and candidate beams are not available, especially when UE moves to an area with deep shadowing.  </w:t>
      </w:r>
    </w:p>
    <w:p w14:paraId="37470DC4" w14:textId="77777777" w:rsidR="001B48B0" w:rsidRPr="00F01965" w:rsidRDefault="001B48B0" w:rsidP="0074299B">
      <w:pPr>
        <w:jc w:val="both"/>
        <w:rPr>
          <w:rFonts w:ascii="Arial" w:eastAsiaTheme="minorEastAsia" w:hAnsi="Arial" w:cs="Arial"/>
          <w:sz w:val="21"/>
          <w:szCs w:val="21"/>
          <w:lang w:val="en-US"/>
        </w:rPr>
      </w:pPr>
      <w:r w:rsidRPr="00F01965">
        <w:rPr>
          <w:rFonts w:ascii="Arial" w:eastAsiaTheme="minorEastAsia" w:hAnsi="Arial" w:cs="Arial"/>
          <w:sz w:val="21"/>
          <w:szCs w:val="21"/>
          <w:lang w:val="en-US"/>
        </w:rPr>
        <w:t xml:space="preserve">Due to the fast channel variation, it is possible that UE and the network loss the beam between each other if any one of the signalling required for beam switching is not received timely and correctly. When beam misalignment occurs, UE can’t detect it timely and continues the RLM on the serving beam, the channel quality of which has already degraded. It is very likely that RLF will be declared. </w:t>
      </w:r>
    </w:p>
    <w:p w14:paraId="37470DC5" w14:textId="011D9871" w:rsidR="00B02849" w:rsidRDefault="00571FEC" w:rsidP="0074299B">
      <w:pPr>
        <w:jc w:val="both"/>
        <w:rPr>
          <w:rFonts w:ascii="Arial" w:eastAsiaTheme="minorEastAsia" w:hAnsi="Arial" w:cs="Arial"/>
          <w:sz w:val="21"/>
          <w:szCs w:val="21"/>
          <w:lang w:val="en-US"/>
        </w:rPr>
      </w:pPr>
      <w:r>
        <w:rPr>
          <w:rFonts w:ascii="Arial" w:eastAsiaTheme="minorEastAsia" w:hAnsi="Arial" w:cs="Arial"/>
          <w:sz w:val="21"/>
          <w:szCs w:val="21"/>
          <w:lang w:val="en-US"/>
        </w:rPr>
        <w:t xml:space="preserve">Beam management may not be able to handle the above abnormal cases. </w:t>
      </w:r>
      <w:r w:rsidR="003C1E46" w:rsidRPr="00F01965">
        <w:rPr>
          <w:rFonts w:ascii="Arial" w:eastAsiaTheme="minorEastAsia" w:hAnsi="Arial" w:cs="Arial"/>
          <w:sz w:val="21"/>
          <w:szCs w:val="21"/>
          <w:lang w:val="en-US"/>
        </w:rPr>
        <w:t>The desired r</w:t>
      </w:r>
      <w:r w:rsidR="00B02849" w:rsidRPr="00F01965">
        <w:rPr>
          <w:rFonts w:ascii="Arial" w:eastAsiaTheme="minorEastAsia" w:hAnsi="Arial" w:cs="Arial"/>
          <w:sz w:val="21"/>
          <w:szCs w:val="21"/>
          <w:lang w:val="en-US"/>
        </w:rPr>
        <w:t>adio link recovery mechanism for those two events may be different. For the first case, the straightforward way is to perform re-establishment, because other beams may also not available. For the second case, although re-establishment is still workable</w:t>
      </w:r>
      <w:r w:rsidR="009E0431">
        <w:rPr>
          <w:rFonts w:ascii="Arial" w:eastAsiaTheme="minorEastAsia" w:hAnsi="Arial" w:cs="Arial"/>
          <w:sz w:val="21"/>
          <w:szCs w:val="21"/>
          <w:lang w:val="en-US"/>
        </w:rPr>
        <w:t>,</w:t>
      </w:r>
      <w:r>
        <w:rPr>
          <w:rFonts w:ascii="Arial" w:eastAsiaTheme="minorEastAsia" w:hAnsi="Arial" w:cs="Arial"/>
          <w:sz w:val="21"/>
          <w:szCs w:val="21"/>
          <w:lang w:val="en-US"/>
        </w:rPr>
        <w:t xml:space="preserve"> </w:t>
      </w:r>
      <w:r w:rsidR="009E0431">
        <w:rPr>
          <w:rFonts w:ascii="Arial" w:eastAsiaTheme="minorEastAsia" w:hAnsi="Arial" w:cs="Arial"/>
          <w:sz w:val="21"/>
          <w:szCs w:val="21"/>
          <w:lang w:val="en-US"/>
        </w:rPr>
        <w:t>c</w:t>
      </w:r>
      <w:r>
        <w:rPr>
          <w:rFonts w:ascii="Arial" w:eastAsiaTheme="minorEastAsia" w:hAnsi="Arial" w:cs="Arial"/>
          <w:sz w:val="21"/>
          <w:szCs w:val="21"/>
          <w:lang w:val="en-US"/>
        </w:rPr>
        <w:t xml:space="preserve">onsidering the cost of re-establishment procedure, it is better that </w:t>
      </w:r>
      <w:r w:rsidR="00B02849" w:rsidRPr="00F01965">
        <w:rPr>
          <w:rFonts w:ascii="Arial" w:eastAsiaTheme="minorEastAsia" w:hAnsi="Arial" w:cs="Arial"/>
          <w:sz w:val="21"/>
          <w:szCs w:val="21"/>
          <w:lang w:val="en-US"/>
        </w:rPr>
        <w:t xml:space="preserve">UE can initiate </w:t>
      </w:r>
      <w:r w:rsidR="00FF2DD9" w:rsidRPr="00F01965">
        <w:rPr>
          <w:rFonts w:ascii="Arial" w:eastAsiaTheme="minorEastAsia" w:hAnsi="Arial" w:cs="Arial"/>
          <w:sz w:val="21"/>
          <w:szCs w:val="21"/>
          <w:lang w:val="en-US"/>
        </w:rPr>
        <w:t xml:space="preserve">UE side </w:t>
      </w:r>
      <w:r w:rsidR="00B02849" w:rsidRPr="00F01965">
        <w:rPr>
          <w:rFonts w:ascii="Arial" w:eastAsiaTheme="minorEastAsia" w:hAnsi="Arial" w:cs="Arial"/>
          <w:sz w:val="21"/>
          <w:szCs w:val="21"/>
          <w:lang w:val="en-US"/>
        </w:rPr>
        <w:t>beam alignment and try to acquire other beams. Although the reason for RLF may be different,</w:t>
      </w:r>
      <w:r w:rsidR="00FF2DD9" w:rsidRPr="00F01965">
        <w:rPr>
          <w:rFonts w:ascii="Arial" w:eastAsiaTheme="minorEastAsia" w:hAnsi="Arial" w:cs="Arial"/>
          <w:sz w:val="21"/>
          <w:szCs w:val="21"/>
          <w:lang w:val="en-US"/>
        </w:rPr>
        <w:t xml:space="preserve"> UE can’t differentiate them</w:t>
      </w:r>
      <w:r>
        <w:rPr>
          <w:rFonts w:ascii="Arial" w:eastAsiaTheme="minorEastAsia" w:hAnsi="Arial" w:cs="Arial"/>
          <w:sz w:val="21"/>
          <w:szCs w:val="21"/>
          <w:lang w:val="en-US"/>
        </w:rPr>
        <w:t xml:space="preserve"> exactly</w:t>
      </w:r>
      <w:r w:rsidR="00FF2DD9" w:rsidRPr="00F01965">
        <w:rPr>
          <w:rFonts w:ascii="Arial" w:eastAsiaTheme="minorEastAsia" w:hAnsi="Arial" w:cs="Arial"/>
          <w:sz w:val="21"/>
          <w:szCs w:val="21"/>
          <w:lang w:val="en-US"/>
        </w:rPr>
        <w:t>. A</w:t>
      </w:r>
      <w:r w:rsidR="00B02849" w:rsidRPr="00F01965">
        <w:rPr>
          <w:rFonts w:ascii="Arial" w:eastAsiaTheme="minorEastAsia" w:hAnsi="Arial" w:cs="Arial"/>
          <w:sz w:val="21"/>
          <w:szCs w:val="21"/>
          <w:lang w:val="en-US"/>
        </w:rPr>
        <w:t xml:space="preserve"> common </w:t>
      </w:r>
      <w:r w:rsidR="00FF2DD9" w:rsidRPr="00F01965">
        <w:rPr>
          <w:rFonts w:ascii="Arial" w:eastAsiaTheme="minorEastAsia" w:hAnsi="Arial" w:cs="Arial"/>
          <w:sz w:val="21"/>
          <w:szCs w:val="21"/>
          <w:lang w:val="en-US"/>
        </w:rPr>
        <w:t xml:space="preserve">criterion for RLF detection as well as </w:t>
      </w:r>
      <w:r w:rsidR="00B02849" w:rsidRPr="00F01965">
        <w:rPr>
          <w:rFonts w:ascii="Arial" w:eastAsiaTheme="minorEastAsia" w:hAnsi="Arial" w:cs="Arial"/>
          <w:sz w:val="21"/>
          <w:szCs w:val="21"/>
          <w:lang w:val="en-US"/>
        </w:rPr>
        <w:t xml:space="preserve">radio link </w:t>
      </w:r>
      <w:r w:rsidR="00FF2DD9" w:rsidRPr="00F01965">
        <w:rPr>
          <w:rFonts w:ascii="Arial" w:eastAsiaTheme="minorEastAsia" w:hAnsi="Arial" w:cs="Arial"/>
          <w:sz w:val="21"/>
          <w:szCs w:val="21"/>
          <w:lang w:val="en-US"/>
        </w:rPr>
        <w:t xml:space="preserve">recovery mechanism is required to handle all of the cases. </w:t>
      </w:r>
    </w:p>
    <w:p w14:paraId="510758C9" w14:textId="3B7420E2" w:rsidR="00AA77FF" w:rsidRDefault="00AA77FF" w:rsidP="00AA77FF">
      <w:pPr>
        <w:jc w:val="both"/>
        <w:rPr>
          <w:rFonts w:ascii="Arial" w:eastAsiaTheme="minorEastAsia" w:hAnsi="Arial" w:cs="Arial"/>
          <w:b/>
          <w:sz w:val="21"/>
          <w:szCs w:val="21"/>
        </w:rPr>
      </w:pPr>
      <w:r>
        <w:rPr>
          <w:rFonts w:ascii="Arial" w:eastAsiaTheme="minorEastAsia" w:hAnsi="Arial" w:cs="Arial"/>
          <w:b/>
          <w:sz w:val="21"/>
          <w:szCs w:val="21"/>
        </w:rPr>
        <w:t xml:space="preserve">Observation </w:t>
      </w:r>
      <w:r w:rsidR="00EE532A">
        <w:rPr>
          <w:rFonts w:ascii="Arial" w:eastAsiaTheme="minorEastAsia" w:hAnsi="Arial" w:cs="Arial"/>
          <w:b/>
          <w:sz w:val="21"/>
          <w:szCs w:val="21"/>
        </w:rPr>
        <w:t>4</w:t>
      </w:r>
      <w:r>
        <w:rPr>
          <w:rFonts w:ascii="Arial" w:eastAsiaTheme="minorEastAsia" w:hAnsi="Arial" w:cs="Arial"/>
          <w:b/>
          <w:sz w:val="21"/>
          <w:szCs w:val="21"/>
        </w:rPr>
        <w:t>: when radio link problem</w:t>
      </w:r>
      <w:r w:rsidRPr="00AA77FF">
        <w:rPr>
          <w:rFonts w:ascii="Arial" w:eastAsiaTheme="minorEastAsia" w:hAnsi="Arial" w:cs="Arial"/>
          <w:b/>
          <w:sz w:val="21"/>
          <w:szCs w:val="21"/>
        </w:rPr>
        <w:t xml:space="preserve"> </w:t>
      </w:r>
      <w:r>
        <w:rPr>
          <w:rFonts w:ascii="Arial" w:eastAsiaTheme="minorEastAsia" w:hAnsi="Arial" w:cs="Arial"/>
          <w:b/>
          <w:sz w:val="21"/>
          <w:szCs w:val="21"/>
        </w:rPr>
        <w:t>is detected on the serving beam, there may be other good beams from the cell.</w:t>
      </w:r>
    </w:p>
    <w:p w14:paraId="37470DC6" w14:textId="61568E48" w:rsidR="002C25A8" w:rsidRPr="00F01965" w:rsidRDefault="002C25A8" w:rsidP="0074299B">
      <w:pPr>
        <w:jc w:val="both"/>
        <w:rPr>
          <w:rFonts w:ascii="Arial" w:eastAsiaTheme="minorEastAsia" w:hAnsi="Arial" w:cs="Arial"/>
          <w:sz w:val="21"/>
          <w:szCs w:val="21"/>
        </w:rPr>
      </w:pPr>
      <w:r w:rsidRPr="00F01965">
        <w:rPr>
          <w:rFonts w:ascii="Arial" w:eastAsiaTheme="minorEastAsia" w:hAnsi="Arial" w:cs="Arial"/>
          <w:sz w:val="21"/>
          <w:szCs w:val="21"/>
          <w:lang w:val="en-US"/>
        </w:rPr>
        <w:t xml:space="preserve">When RLF is declared, UE performs re-establishment and cell selection is initiated. </w:t>
      </w:r>
      <w:r w:rsidRPr="00F01965">
        <w:rPr>
          <w:rFonts w:ascii="Arial" w:eastAsiaTheme="minorEastAsia" w:hAnsi="Arial" w:cs="Arial"/>
          <w:sz w:val="21"/>
          <w:szCs w:val="21"/>
        </w:rPr>
        <w:t xml:space="preserve">The connection re-establishment succeeds only if the selected cell has a valid UE context. If the concerned cell is not prepared, </w:t>
      </w:r>
      <w:r w:rsidRPr="00F01965">
        <w:rPr>
          <w:rFonts w:ascii="Arial" w:eastAsiaTheme="minorEastAsia" w:hAnsi="Arial" w:cs="Arial"/>
          <w:sz w:val="21"/>
          <w:szCs w:val="21"/>
        </w:rPr>
        <w:lastRenderedPageBreak/>
        <w:t xml:space="preserve">re-establishment fails and UE goes to IDLE. </w:t>
      </w:r>
      <w:r w:rsidR="00571FEC">
        <w:rPr>
          <w:rFonts w:ascii="Arial" w:eastAsiaTheme="minorEastAsia" w:hAnsi="Arial" w:cs="Arial"/>
          <w:sz w:val="21"/>
          <w:szCs w:val="21"/>
        </w:rPr>
        <w:t>In HF with beamforming,</w:t>
      </w:r>
      <w:r w:rsidRPr="00F01965">
        <w:rPr>
          <w:rFonts w:ascii="Arial" w:eastAsiaTheme="minorEastAsia" w:hAnsi="Arial" w:cs="Arial"/>
          <w:sz w:val="21"/>
          <w:szCs w:val="21"/>
        </w:rPr>
        <w:t xml:space="preserve"> RLF declaration should be conservative even if radio link problem is detected on the serving beam</w:t>
      </w:r>
      <w:r w:rsidR="00571FEC">
        <w:rPr>
          <w:rFonts w:ascii="Arial" w:eastAsiaTheme="minorEastAsia" w:hAnsi="Arial" w:cs="Arial"/>
          <w:sz w:val="21"/>
          <w:szCs w:val="21"/>
        </w:rPr>
        <w:t xml:space="preserve">. </w:t>
      </w:r>
      <w:r w:rsidRPr="00F01965">
        <w:rPr>
          <w:rFonts w:ascii="Arial" w:eastAsiaTheme="minorEastAsia" w:hAnsi="Arial" w:cs="Arial"/>
          <w:sz w:val="21"/>
          <w:szCs w:val="21"/>
        </w:rPr>
        <w:t xml:space="preserve">It is possible that there are other candidate beams available, which can be used </w:t>
      </w:r>
      <w:r w:rsidR="009E0431">
        <w:rPr>
          <w:rFonts w:ascii="Arial" w:eastAsiaTheme="minorEastAsia" w:hAnsi="Arial" w:cs="Arial"/>
          <w:sz w:val="21"/>
          <w:szCs w:val="21"/>
        </w:rPr>
        <w:t xml:space="preserve">to resume </w:t>
      </w:r>
      <w:r w:rsidRPr="00F01965">
        <w:rPr>
          <w:rFonts w:ascii="Arial" w:eastAsiaTheme="minorEastAsia" w:hAnsi="Arial" w:cs="Arial"/>
          <w:sz w:val="21"/>
          <w:szCs w:val="21"/>
        </w:rPr>
        <w:t xml:space="preserve">data transmission. So if radio link problem is detected on the serving beam, UE can initiate UE side beam alignment and try to acquire other candidate beams in the serving cell for data transmission. </w:t>
      </w:r>
    </w:p>
    <w:p w14:paraId="37470DC7" w14:textId="545A29EF" w:rsidR="00535A58" w:rsidRPr="00F01965" w:rsidRDefault="00E616A1" w:rsidP="0074299B">
      <w:pPr>
        <w:jc w:val="both"/>
        <w:rPr>
          <w:rFonts w:ascii="Arial" w:eastAsiaTheme="minorEastAsia" w:hAnsi="Arial" w:cs="Arial"/>
          <w:b/>
          <w:sz w:val="21"/>
          <w:szCs w:val="21"/>
        </w:rPr>
      </w:pPr>
      <w:r w:rsidRPr="00F01965">
        <w:rPr>
          <w:rFonts w:ascii="Arial" w:eastAsiaTheme="minorEastAsia" w:hAnsi="Arial" w:cs="Arial"/>
          <w:b/>
          <w:sz w:val="21"/>
          <w:szCs w:val="21"/>
        </w:rPr>
        <w:t xml:space="preserve">Proposal </w:t>
      </w:r>
      <w:r w:rsidR="008F3D57">
        <w:rPr>
          <w:rFonts w:ascii="Arial" w:eastAsiaTheme="minorEastAsia" w:hAnsi="Arial" w:cs="Arial"/>
          <w:b/>
          <w:sz w:val="21"/>
          <w:szCs w:val="21"/>
        </w:rPr>
        <w:t>3</w:t>
      </w:r>
      <w:r w:rsidR="00DE4E0B">
        <w:rPr>
          <w:rFonts w:ascii="Arial" w:eastAsiaTheme="minorEastAsia" w:hAnsi="Arial" w:cs="Arial"/>
          <w:b/>
          <w:sz w:val="21"/>
          <w:szCs w:val="21"/>
        </w:rPr>
        <w:t xml:space="preserve">: </w:t>
      </w:r>
      <w:r w:rsidR="009E0431">
        <w:rPr>
          <w:rFonts w:ascii="Arial" w:eastAsiaTheme="minorEastAsia" w:hAnsi="Arial" w:cs="Arial"/>
          <w:b/>
          <w:sz w:val="21"/>
          <w:szCs w:val="21"/>
        </w:rPr>
        <w:t>RAN</w:t>
      </w:r>
      <w:r w:rsidR="008F3D57">
        <w:rPr>
          <w:rFonts w:ascii="Arial" w:eastAsiaTheme="minorEastAsia" w:hAnsi="Arial" w:cs="Arial"/>
          <w:b/>
          <w:sz w:val="21"/>
          <w:szCs w:val="21"/>
        </w:rPr>
        <w:t>2</w:t>
      </w:r>
      <w:r w:rsidR="009E0431">
        <w:rPr>
          <w:rFonts w:ascii="Arial" w:eastAsiaTheme="minorEastAsia" w:hAnsi="Arial" w:cs="Arial"/>
          <w:b/>
          <w:sz w:val="21"/>
          <w:szCs w:val="21"/>
        </w:rPr>
        <w:t xml:space="preserve"> study UE triggered beam recovery when </w:t>
      </w:r>
      <w:r w:rsidR="00DE4E0B">
        <w:rPr>
          <w:rFonts w:ascii="Arial" w:eastAsiaTheme="minorEastAsia" w:hAnsi="Arial" w:cs="Arial"/>
          <w:b/>
          <w:sz w:val="21"/>
          <w:szCs w:val="21"/>
        </w:rPr>
        <w:t>radio link problem is detected on the serving beam</w:t>
      </w:r>
      <w:r w:rsidR="00535A58" w:rsidRPr="00F01965">
        <w:rPr>
          <w:rFonts w:ascii="Arial" w:eastAsiaTheme="minorEastAsia" w:hAnsi="Arial" w:cs="Arial"/>
          <w:b/>
          <w:sz w:val="21"/>
          <w:szCs w:val="21"/>
        </w:rPr>
        <w:t xml:space="preserve">. </w:t>
      </w:r>
    </w:p>
    <w:p w14:paraId="37470DC9" w14:textId="3A22DDBD" w:rsidR="002C25A8" w:rsidRPr="00F01965" w:rsidRDefault="002C25A8" w:rsidP="0074299B">
      <w:pPr>
        <w:jc w:val="both"/>
        <w:rPr>
          <w:rFonts w:ascii="Arial" w:eastAsiaTheme="minorEastAsia" w:hAnsi="Arial" w:cs="Arial"/>
          <w:sz w:val="21"/>
          <w:szCs w:val="21"/>
        </w:rPr>
      </w:pPr>
      <w:r w:rsidRPr="00F01965">
        <w:rPr>
          <w:rFonts w:ascii="Arial" w:eastAsiaTheme="minorEastAsia" w:hAnsi="Arial" w:cs="Arial"/>
          <w:sz w:val="21"/>
          <w:szCs w:val="21"/>
        </w:rPr>
        <w:t>Taking Figure 2 for example, if consecutive number of Qout are indicated based on the measurement on serving beam, link recovery is initiated</w:t>
      </w:r>
      <w:r w:rsidR="00A43F7A">
        <w:rPr>
          <w:rFonts w:ascii="Arial" w:eastAsiaTheme="minorEastAsia" w:hAnsi="Arial" w:cs="Arial"/>
          <w:sz w:val="21"/>
          <w:szCs w:val="21"/>
        </w:rPr>
        <w:t>.</w:t>
      </w:r>
      <w:r w:rsidRPr="00F01965">
        <w:rPr>
          <w:rFonts w:ascii="Arial" w:eastAsiaTheme="minorEastAsia" w:hAnsi="Arial" w:cs="Arial"/>
          <w:sz w:val="21"/>
          <w:szCs w:val="21"/>
        </w:rPr>
        <w:t xml:space="preserve">  </w:t>
      </w:r>
      <w:r w:rsidR="00A43F7A">
        <w:rPr>
          <w:rFonts w:ascii="Arial" w:eastAsiaTheme="minorEastAsia" w:hAnsi="Arial" w:cs="Arial"/>
          <w:sz w:val="21"/>
          <w:szCs w:val="21"/>
        </w:rPr>
        <w:t xml:space="preserve">So </w:t>
      </w:r>
      <w:r w:rsidRPr="00F01965">
        <w:rPr>
          <w:rFonts w:ascii="Arial" w:eastAsiaTheme="minorEastAsia" w:hAnsi="Arial" w:cs="Arial"/>
          <w:sz w:val="21"/>
          <w:szCs w:val="21"/>
        </w:rPr>
        <w:t xml:space="preserve">UE tries other candidate beams with beam alignment. UE performs RA procedure with the candidate beams according to its CSI measurement results on those beams. If no beam can be </w:t>
      </w:r>
      <w:r w:rsidR="009E0431">
        <w:rPr>
          <w:rFonts w:ascii="Arial" w:eastAsiaTheme="minorEastAsia" w:hAnsi="Arial" w:cs="Arial"/>
          <w:sz w:val="21"/>
          <w:szCs w:val="21"/>
        </w:rPr>
        <w:t xml:space="preserve">used to resume </w:t>
      </w:r>
      <w:r w:rsidR="00AA77FF">
        <w:rPr>
          <w:rFonts w:ascii="Arial" w:eastAsiaTheme="minorEastAsia" w:hAnsi="Arial" w:cs="Arial"/>
          <w:sz w:val="21"/>
          <w:szCs w:val="21"/>
        </w:rPr>
        <w:t>the connection with the serving cell</w:t>
      </w:r>
      <w:r w:rsidR="00A43F7A">
        <w:rPr>
          <w:rFonts w:ascii="Arial" w:eastAsiaTheme="minorEastAsia" w:hAnsi="Arial" w:cs="Arial"/>
          <w:sz w:val="21"/>
          <w:szCs w:val="21"/>
        </w:rPr>
        <w:t xml:space="preserve"> before expiry of the timer, RLF can be declared. Then</w:t>
      </w:r>
      <w:r w:rsidRPr="00F01965">
        <w:rPr>
          <w:rFonts w:ascii="Arial" w:eastAsiaTheme="minorEastAsia" w:hAnsi="Arial" w:cs="Arial"/>
          <w:sz w:val="21"/>
          <w:szCs w:val="21"/>
        </w:rPr>
        <w:t xml:space="preserve"> UE can initiate RRC connection re-establishment procedure for the last chance to recover the RRC connection. </w:t>
      </w:r>
    </w:p>
    <w:p w14:paraId="37470DCA" w14:textId="6DC6642F" w:rsidR="00A43F7A" w:rsidRDefault="00C03BFE" w:rsidP="00535A58">
      <w:pPr>
        <w:jc w:val="center"/>
      </w:pPr>
      <w:r>
        <w:object w:dxaOrig="7651" w:dyaOrig="3518" w14:anchorId="6F2E1298">
          <v:shape id="_x0000_i1026" type="#_x0000_t75" style="width:382.4pt;height:175.9pt" o:ole="">
            <v:imagedata r:id="rId13" o:title=""/>
          </v:shape>
          <o:OLEObject Type="Embed" ProgID="Visio.Drawing.11" ShapeID="_x0000_i1026" DrawAspect="Content" ObjectID="_1532549916" r:id="rId14"/>
        </w:object>
      </w:r>
    </w:p>
    <w:p w14:paraId="37470DCB" w14:textId="77777777" w:rsidR="002C25A8" w:rsidRPr="00F01965" w:rsidRDefault="002C25A8" w:rsidP="00535A58">
      <w:pPr>
        <w:jc w:val="center"/>
        <w:rPr>
          <w:rFonts w:ascii="Arial" w:eastAsiaTheme="minorEastAsia" w:hAnsi="Arial" w:cs="Arial"/>
          <w:b/>
          <w:sz w:val="21"/>
          <w:szCs w:val="21"/>
          <w:lang w:val="en-US"/>
        </w:rPr>
      </w:pPr>
      <w:r w:rsidRPr="00F01965">
        <w:rPr>
          <w:rFonts w:ascii="Arial" w:hAnsi="Arial" w:cs="Arial"/>
          <w:b/>
        </w:rPr>
        <w:t>Figure 2 RLM/RLF in HF-NR</w:t>
      </w:r>
    </w:p>
    <w:p w14:paraId="37470DCC" w14:textId="4CC9D263" w:rsidR="000857F3" w:rsidRDefault="000857F3" w:rsidP="0074299B">
      <w:pPr>
        <w:jc w:val="both"/>
        <w:rPr>
          <w:rFonts w:ascii="Arial" w:eastAsiaTheme="minorEastAsia" w:hAnsi="Arial" w:cs="Arial"/>
          <w:b/>
          <w:sz w:val="21"/>
          <w:szCs w:val="21"/>
        </w:rPr>
      </w:pPr>
      <w:r w:rsidRPr="00F01965">
        <w:rPr>
          <w:rFonts w:ascii="Arial" w:eastAsiaTheme="minorEastAsia" w:hAnsi="Arial" w:cs="Arial"/>
          <w:b/>
          <w:sz w:val="21"/>
          <w:szCs w:val="21"/>
        </w:rPr>
        <w:t xml:space="preserve">Proposal </w:t>
      </w:r>
      <w:r w:rsidR="008F3D57">
        <w:rPr>
          <w:rFonts w:ascii="Arial" w:eastAsiaTheme="minorEastAsia" w:hAnsi="Arial" w:cs="Arial"/>
          <w:b/>
          <w:sz w:val="21"/>
          <w:szCs w:val="21"/>
        </w:rPr>
        <w:t>4</w:t>
      </w:r>
      <w:r w:rsidRPr="00F01965">
        <w:rPr>
          <w:rFonts w:ascii="Arial" w:eastAsiaTheme="minorEastAsia" w:hAnsi="Arial" w:cs="Arial"/>
          <w:b/>
          <w:sz w:val="21"/>
          <w:szCs w:val="21"/>
        </w:rPr>
        <w:t xml:space="preserve">: </w:t>
      </w:r>
      <w:r w:rsidR="009E0431" w:rsidRPr="00F01965">
        <w:rPr>
          <w:rFonts w:ascii="Arial" w:eastAsiaTheme="minorEastAsia" w:hAnsi="Arial" w:cs="Arial"/>
          <w:b/>
          <w:sz w:val="21"/>
          <w:szCs w:val="21"/>
        </w:rPr>
        <w:t xml:space="preserve">RLF is declared </w:t>
      </w:r>
      <w:r w:rsidR="009E0431">
        <w:rPr>
          <w:rFonts w:ascii="Arial" w:eastAsiaTheme="minorEastAsia" w:hAnsi="Arial" w:cs="Arial"/>
          <w:b/>
          <w:sz w:val="21"/>
          <w:szCs w:val="21"/>
        </w:rPr>
        <w:t xml:space="preserve">if there is no recovery </w:t>
      </w:r>
      <w:r w:rsidR="00C03BFE">
        <w:rPr>
          <w:rFonts w:ascii="Arial" w:eastAsiaTheme="minorEastAsia" w:hAnsi="Arial" w:cs="Arial"/>
          <w:b/>
          <w:sz w:val="21"/>
          <w:szCs w:val="21"/>
        </w:rPr>
        <w:t xml:space="preserve">with other beams </w:t>
      </w:r>
      <w:r w:rsidR="009E0431">
        <w:rPr>
          <w:rFonts w:ascii="Arial" w:eastAsiaTheme="minorEastAsia" w:hAnsi="Arial" w:cs="Arial"/>
          <w:b/>
          <w:sz w:val="21"/>
          <w:szCs w:val="21"/>
        </w:rPr>
        <w:t>after a pre-defined timer.</w:t>
      </w:r>
    </w:p>
    <w:p w14:paraId="66A15E7F" w14:textId="4C99B703" w:rsidR="00AA77FF" w:rsidRPr="00104D43" w:rsidRDefault="00AA77FF" w:rsidP="00104D43">
      <w:pPr>
        <w:spacing w:before="120"/>
        <w:jc w:val="both"/>
        <w:rPr>
          <w:rFonts w:ascii="Arial" w:eastAsia="SimSun" w:hAnsi="Arial" w:cs="Arial"/>
          <w:sz w:val="21"/>
          <w:szCs w:val="21"/>
        </w:rPr>
      </w:pPr>
      <w:r w:rsidRPr="00104D43">
        <w:rPr>
          <w:rFonts w:ascii="Arial" w:eastAsia="SimSun" w:hAnsi="Arial" w:cs="Arial"/>
          <w:sz w:val="21"/>
          <w:szCs w:val="21"/>
        </w:rPr>
        <w:t>Since the purpose of recovery is to resume the connection with the serving cell, the candidate beams in the serving cell is the target to perform the recovery procedure. If on beam can be acquired in the serving cell</w:t>
      </w:r>
      <w:r w:rsidR="00104D43">
        <w:rPr>
          <w:rFonts w:ascii="Arial" w:eastAsia="SimSun" w:hAnsi="Arial" w:cs="Arial"/>
          <w:sz w:val="21"/>
          <w:szCs w:val="21"/>
        </w:rPr>
        <w:t xml:space="preserve"> (in the first phase)</w:t>
      </w:r>
      <w:r w:rsidRPr="00104D43">
        <w:rPr>
          <w:rFonts w:ascii="Arial" w:eastAsia="SimSun" w:hAnsi="Arial" w:cs="Arial"/>
          <w:sz w:val="21"/>
          <w:szCs w:val="21"/>
        </w:rPr>
        <w:t xml:space="preserve">, RLF is declared. UE performs RRC connection reestablishment </w:t>
      </w:r>
      <w:r w:rsidR="00104D43" w:rsidRPr="00104D43">
        <w:rPr>
          <w:rFonts w:ascii="Arial" w:eastAsia="SimSun" w:hAnsi="Arial" w:cs="Arial"/>
          <w:sz w:val="21"/>
          <w:szCs w:val="21"/>
        </w:rPr>
        <w:t>procedure</w:t>
      </w:r>
      <w:r w:rsidR="00104D43">
        <w:rPr>
          <w:rFonts w:ascii="Arial" w:eastAsia="SimSun" w:hAnsi="Arial" w:cs="Arial"/>
          <w:sz w:val="21"/>
          <w:szCs w:val="21"/>
        </w:rPr>
        <w:t xml:space="preserve"> (</w:t>
      </w:r>
      <w:r w:rsidR="00104D43" w:rsidRPr="00104D43">
        <w:rPr>
          <w:rFonts w:ascii="Arial" w:eastAsia="SimSun" w:hAnsi="Arial" w:cs="Arial"/>
          <w:sz w:val="21"/>
          <w:szCs w:val="21"/>
        </w:rPr>
        <w:t>in</w:t>
      </w:r>
      <w:r w:rsidRPr="00104D43">
        <w:rPr>
          <w:rFonts w:ascii="Arial" w:eastAsia="SimSun" w:hAnsi="Arial" w:cs="Arial"/>
          <w:sz w:val="21"/>
          <w:szCs w:val="21"/>
        </w:rPr>
        <w:t xml:space="preserve"> the second phase</w:t>
      </w:r>
      <w:r w:rsidR="00104D43">
        <w:rPr>
          <w:rFonts w:ascii="Arial" w:eastAsia="SimSun" w:hAnsi="Arial" w:cs="Arial"/>
          <w:sz w:val="21"/>
          <w:szCs w:val="21"/>
        </w:rPr>
        <w:t>)</w:t>
      </w:r>
      <w:r w:rsidRPr="00104D43">
        <w:rPr>
          <w:rFonts w:ascii="Arial" w:eastAsia="SimSun" w:hAnsi="Arial" w:cs="Arial"/>
          <w:sz w:val="21"/>
          <w:szCs w:val="21"/>
        </w:rPr>
        <w:t xml:space="preserve">. </w:t>
      </w:r>
      <w:r w:rsidR="00104D43">
        <w:rPr>
          <w:rFonts w:ascii="Arial" w:eastAsia="SimSun" w:hAnsi="Arial" w:cs="Arial"/>
          <w:sz w:val="21"/>
          <w:szCs w:val="21"/>
        </w:rPr>
        <w:t>As a result of</w:t>
      </w:r>
      <w:r w:rsidRPr="00104D43">
        <w:rPr>
          <w:rFonts w:ascii="Arial" w:eastAsia="SimSun" w:hAnsi="Arial" w:cs="Arial"/>
          <w:sz w:val="21"/>
          <w:szCs w:val="21"/>
        </w:rPr>
        <w:t xml:space="preserve"> cell selection procedure, UE may try </w:t>
      </w:r>
      <w:r w:rsidR="00104D43" w:rsidRPr="00104D43">
        <w:rPr>
          <w:rFonts w:ascii="Arial" w:eastAsia="SimSun" w:hAnsi="Arial" w:cs="Arial"/>
          <w:sz w:val="21"/>
          <w:szCs w:val="21"/>
        </w:rPr>
        <w:t>another set of</w:t>
      </w:r>
      <w:r w:rsidRPr="00104D43">
        <w:rPr>
          <w:rFonts w:ascii="Arial" w:eastAsia="SimSun" w:hAnsi="Arial" w:cs="Arial"/>
          <w:sz w:val="21"/>
          <w:szCs w:val="21"/>
        </w:rPr>
        <w:t xml:space="preserve"> beams in</w:t>
      </w:r>
      <w:r w:rsidR="00104D43" w:rsidRPr="00104D43">
        <w:rPr>
          <w:rFonts w:ascii="Arial" w:eastAsia="SimSun" w:hAnsi="Arial" w:cs="Arial"/>
          <w:sz w:val="21"/>
          <w:szCs w:val="21"/>
        </w:rPr>
        <w:t xml:space="preserve"> different cells, or even </w:t>
      </w:r>
      <w:r w:rsidR="00104D43">
        <w:rPr>
          <w:rFonts w:ascii="Arial" w:eastAsia="SimSun" w:hAnsi="Arial" w:cs="Arial"/>
          <w:sz w:val="21"/>
          <w:szCs w:val="21"/>
        </w:rPr>
        <w:t>on different</w:t>
      </w:r>
      <w:r w:rsidR="00104D43" w:rsidRPr="00104D43">
        <w:rPr>
          <w:rFonts w:ascii="Arial" w:eastAsia="SimSun" w:hAnsi="Arial" w:cs="Arial"/>
          <w:sz w:val="21"/>
          <w:szCs w:val="21"/>
        </w:rPr>
        <w:t xml:space="preserve"> frequencies in NR. If re-establishment fails, UE goes back to IDLE. In this case, UE may initiate inter-RAT search. </w:t>
      </w:r>
    </w:p>
    <w:p w14:paraId="37470DCD" w14:textId="77777777" w:rsidR="00A855FE" w:rsidRPr="00F01965" w:rsidRDefault="000857F3" w:rsidP="0074299B">
      <w:pPr>
        <w:pStyle w:val="Heading1"/>
        <w:jc w:val="both"/>
        <w:rPr>
          <w:rFonts w:cs="Arial"/>
        </w:rPr>
      </w:pPr>
      <w:r w:rsidRPr="00F01965">
        <w:rPr>
          <w:rFonts w:cs="Arial"/>
        </w:rPr>
        <w:t>3</w:t>
      </w:r>
      <w:r w:rsidR="00A855FE" w:rsidRPr="00F01965">
        <w:rPr>
          <w:rFonts w:cs="Arial"/>
        </w:rPr>
        <w:tab/>
      </w:r>
      <w:r w:rsidR="005F5058" w:rsidRPr="00F01965">
        <w:rPr>
          <w:rFonts w:cs="Arial"/>
        </w:rPr>
        <w:t>Conclusion</w:t>
      </w:r>
    </w:p>
    <w:p w14:paraId="37470DCE" w14:textId="77777777" w:rsidR="00D42AD3" w:rsidRDefault="005F5058" w:rsidP="0074299B">
      <w:pPr>
        <w:spacing w:before="120"/>
        <w:jc w:val="both"/>
        <w:rPr>
          <w:rFonts w:ascii="Arial" w:eastAsia="SimSun" w:hAnsi="Arial" w:cs="Arial"/>
          <w:sz w:val="21"/>
          <w:szCs w:val="21"/>
        </w:rPr>
      </w:pPr>
      <w:r w:rsidRPr="00F01965">
        <w:rPr>
          <w:rFonts w:ascii="Arial" w:eastAsia="SimSun" w:hAnsi="Arial" w:cs="Arial"/>
          <w:sz w:val="21"/>
          <w:szCs w:val="21"/>
        </w:rPr>
        <w:t xml:space="preserve">In this contribution, </w:t>
      </w:r>
      <w:r w:rsidR="000857F3" w:rsidRPr="00F01965">
        <w:rPr>
          <w:rFonts w:ascii="Arial" w:eastAsia="SimSun" w:hAnsi="Arial" w:cs="Arial"/>
          <w:sz w:val="21"/>
          <w:szCs w:val="21"/>
        </w:rPr>
        <w:t xml:space="preserve">RLM and RLF procedure for NR-HF is discussed. </w:t>
      </w:r>
    </w:p>
    <w:p w14:paraId="4A4E148F" w14:textId="7BCBA34C" w:rsidR="00C03BFE" w:rsidRDefault="00C03BFE" w:rsidP="0074299B">
      <w:pPr>
        <w:spacing w:before="120"/>
        <w:jc w:val="both"/>
        <w:rPr>
          <w:rFonts w:ascii="Arial" w:eastAsia="SimSun" w:hAnsi="Arial" w:cs="Arial"/>
          <w:sz w:val="21"/>
          <w:szCs w:val="21"/>
        </w:rPr>
      </w:pPr>
      <w:r>
        <w:rPr>
          <w:rFonts w:ascii="Arial" w:eastAsia="SimSun" w:hAnsi="Arial" w:cs="Arial"/>
          <w:sz w:val="21"/>
          <w:szCs w:val="21"/>
        </w:rPr>
        <w:t>Based on the observations that:</w:t>
      </w:r>
    </w:p>
    <w:p w14:paraId="288F49C0" w14:textId="77777777" w:rsidR="00EE532A" w:rsidRPr="00EE532A" w:rsidRDefault="00EE532A" w:rsidP="00EE532A">
      <w:pPr>
        <w:jc w:val="both"/>
        <w:rPr>
          <w:rFonts w:ascii="Arial" w:eastAsiaTheme="minorEastAsia" w:hAnsi="Arial" w:cs="Arial"/>
          <w:b/>
          <w:sz w:val="21"/>
          <w:szCs w:val="21"/>
        </w:rPr>
      </w:pPr>
      <w:r w:rsidRPr="00EE532A">
        <w:rPr>
          <w:rFonts w:ascii="Arial" w:eastAsiaTheme="minorEastAsia" w:hAnsi="Arial" w:cs="Arial"/>
          <w:b/>
          <w:sz w:val="21"/>
          <w:szCs w:val="21"/>
        </w:rPr>
        <w:t xml:space="preserve">Observation 1: The cell </w:t>
      </w:r>
      <w:r>
        <w:rPr>
          <w:rFonts w:ascii="Arial" w:eastAsiaTheme="minorEastAsia" w:hAnsi="Arial" w:cs="Arial"/>
          <w:b/>
          <w:sz w:val="21"/>
          <w:szCs w:val="21"/>
        </w:rPr>
        <w:t>is covered by multiple Tx beams and</w:t>
      </w:r>
      <w:r w:rsidRPr="00EE532A">
        <w:rPr>
          <w:rFonts w:ascii="Arial" w:eastAsiaTheme="minorEastAsia" w:hAnsi="Arial" w:cs="Arial"/>
          <w:b/>
          <w:sz w:val="21"/>
          <w:szCs w:val="21"/>
        </w:rPr>
        <w:t xml:space="preserve"> UE performs measurement</w:t>
      </w:r>
      <w:r>
        <w:rPr>
          <w:rFonts w:ascii="Arial" w:eastAsiaTheme="minorEastAsia" w:hAnsi="Arial" w:cs="Arial"/>
          <w:b/>
          <w:sz w:val="21"/>
          <w:szCs w:val="21"/>
        </w:rPr>
        <w:t xml:space="preserve"> on different beams</w:t>
      </w:r>
      <w:r w:rsidRPr="00EE532A">
        <w:rPr>
          <w:rFonts w:ascii="Arial" w:eastAsiaTheme="minorEastAsia" w:hAnsi="Arial" w:cs="Arial"/>
          <w:b/>
          <w:sz w:val="21"/>
          <w:szCs w:val="21"/>
        </w:rPr>
        <w:t>.</w:t>
      </w:r>
    </w:p>
    <w:p w14:paraId="1C0D0040" w14:textId="77777777" w:rsidR="00EE532A" w:rsidRDefault="00EE532A" w:rsidP="00EE532A">
      <w:pPr>
        <w:jc w:val="both"/>
        <w:rPr>
          <w:rFonts w:ascii="Arial" w:eastAsiaTheme="minorEastAsia" w:hAnsi="Arial" w:cs="Arial"/>
          <w:b/>
          <w:sz w:val="21"/>
          <w:szCs w:val="21"/>
        </w:rPr>
      </w:pPr>
      <w:r>
        <w:rPr>
          <w:rFonts w:ascii="Arial" w:eastAsiaTheme="minorEastAsia" w:hAnsi="Arial" w:cs="Arial"/>
          <w:b/>
          <w:sz w:val="21"/>
          <w:szCs w:val="21"/>
        </w:rPr>
        <w:t>Observation 2: The purpose of beam management is to select a beam among a set of beams. The selected beam for communication is considered as serving beam and the set of beams are considered as candidate beam.</w:t>
      </w:r>
    </w:p>
    <w:p w14:paraId="39CF6540" w14:textId="77777777" w:rsidR="00EE532A" w:rsidRPr="00C03BFE" w:rsidRDefault="00EE532A" w:rsidP="00EE532A">
      <w:pPr>
        <w:jc w:val="both"/>
        <w:rPr>
          <w:rFonts w:ascii="Arial" w:eastAsiaTheme="minorEastAsia" w:hAnsi="Arial" w:cs="Arial"/>
          <w:sz w:val="21"/>
          <w:szCs w:val="21"/>
        </w:rPr>
      </w:pPr>
      <w:r>
        <w:rPr>
          <w:rFonts w:ascii="Arial" w:eastAsiaTheme="minorEastAsia" w:hAnsi="Arial" w:cs="Arial"/>
          <w:b/>
          <w:sz w:val="21"/>
          <w:szCs w:val="21"/>
        </w:rPr>
        <w:t>Observation 3: Beam management is performed in parallel with RLM.</w:t>
      </w:r>
    </w:p>
    <w:p w14:paraId="646C2575" w14:textId="77777777" w:rsidR="00EE532A" w:rsidRDefault="00EE532A" w:rsidP="00EE532A">
      <w:pPr>
        <w:jc w:val="both"/>
        <w:rPr>
          <w:rFonts w:ascii="Arial" w:eastAsiaTheme="minorEastAsia" w:hAnsi="Arial" w:cs="Arial"/>
          <w:b/>
          <w:sz w:val="21"/>
          <w:szCs w:val="21"/>
        </w:rPr>
      </w:pPr>
      <w:r>
        <w:rPr>
          <w:rFonts w:ascii="Arial" w:eastAsiaTheme="minorEastAsia" w:hAnsi="Arial" w:cs="Arial"/>
          <w:b/>
          <w:sz w:val="21"/>
          <w:szCs w:val="21"/>
        </w:rPr>
        <w:t>Observation 4: when radio link problem</w:t>
      </w:r>
      <w:r w:rsidRPr="00AA77FF">
        <w:rPr>
          <w:rFonts w:ascii="Arial" w:eastAsiaTheme="minorEastAsia" w:hAnsi="Arial" w:cs="Arial"/>
          <w:b/>
          <w:sz w:val="21"/>
          <w:szCs w:val="21"/>
        </w:rPr>
        <w:t xml:space="preserve"> </w:t>
      </w:r>
      <w:r>
        <w:rPr>
          <w:rFonts w:ascii="Arial" w:eastAsiaTheme="minorEastAsia" w:hAnsi="Arial" w:cs="Arial"/>
          <w:b/>
          <w:sz w:val="21"/>
          <w:szCs w:val="21"/>
        </w:rPr>
        <w:t>is detected on the serving beam, there may be other good beams from the cell.</w:t>
      </w:r>
    </w:p>
    <w:p w14:paraId="739F2CDA" w14:textId="0BBFBA5E" w:rsidR="00C03BFE" w:rsidRDefault="00C03BFE" w:rsidP="0074299B">
      <w:pPr>
        <w:spacing w:before="120"/>
        <w:jc w:val="both"/>
        <w:rPr>
          <w:rFonts w:ascii="Arial" w:eastAsia="SimSun" w:hAnsi="Arial" w:cs="Arial"/>
          <w:sz w:val="21"/>
          <w:szCs w:val="21"/>
        </w:rPr>
      </w:pPr>
      <w:r>
        <w:rPr>
          <w:rFonts w:ascii="Arial" w:eastAsia="SimSun" w:hAnsi="Arial" w:cs="Arial"/>
          <w:sz w:val="21"/>
          <w:szCs w:val="21"/>
        </w:rPr>
        <w:t>We have following proposals:</w:t>
      </w:r>
    </w:p>
    <w:p w14:paraId="7B1C2B16" w14:textId="77777777" w:rsidR="00EE532A" w:rsidRPr="00F01965" w:rsidRDefault="00EE532A" w:rsidP="00EE532A">
      <w:pPr>
        <w:jc w:val="both"/>
        <w:rPr>
          <w:rFonts w:ascii="Arial" w:eastAsiaTheme="minorEastAsia" w:hAnsi="Arial" w:cs="Arial"/>
          <w:b/>
          <w:sz w:val="21"/>
          <w:szCs w:val="21"/>
          <w:lang w:eastAsia="zh-CN"/>
        </w:rPr>
      </w:pPr>
      <w:r w:rsidRPr="00F01965">
        <w:rPr>
          <w:rFonts w:ascii="Arial" w:eastAsiaTheme="minorEastAsia" w:hAnsi="Arial" w:cs="Arial"/>
          <w:b/>
          <w:sz w:val="21"/>
          <w:szCs w:val="21"/>
        </w:rPr>
        <w:t xml:space="preserve">Proposal 1: UE </w:t>
      </w:r>
      <w:r>
        <w:rPr>
          <w:rFonts w:ascii="Arial" w:eastAsiaTheme="minorEastAsia" w:hAnsi="Arial" w:cs="Arial"/>
          <w:b/>
          <w:sz w:val="21"/>
          <w:szCs w:val="21"/>
        </w:rPr>
        <w:t xml:space="preserve">shall consider </w:t>
      </w:r>
      <w:r w:rsidRPr="00F01965">
        <w:rPr>
          <w:rFonts w:ascii="Arial" w:eastAsiaTheme="minorEastAsia" w:hAnsi="Arial" w:cs="Arial"/>
          <w:b/>
          <w:sz w:val="21"/>
          <w:szCs w:val="21"/>
        </w:rPr>
        <w:t xml:space="preserve">RLM and RLF </w:t>
      </w:r>
      <w:r>
        <w:rPr>
          <w:rFonts w:ascii="Arial" w:eastAsiaTheme="minorEastAsia" w:hAnsi="Arial" w:cs="Arial"/>
          <w:b/>
          <w:sz w:val="21"/>
          <w:szCs w:val="21"/>
        </w:rPr>
        <w:t xml:space="preserve">with </w:t>
      </w:r>
      <w:r w:rsidRPr="00F01965">
        <w:rPr>
          <w:rFonts w:ascii="Arial" w:eastAsiaTheme="minorEastAsia" w:hAnsi="Arial" w:cs="Arial"/>
          <w:b/>
          <w:sz w:val="21"/>
          <w:szCs w:val="21"/>
        </w:rPr>
        <w:t>multiple Tx beams from the network side</w:t>
      </w:r>
      <w:r w:rsidRPr="00F01965">
        <w:rPr>
          <w:rFonts w:ascii="Arial" w:eastAsiaTheme="minorEastAsia" w:hAnsi="Arial" w:cs="Arial"/>
          <w:b/>
          <w:sz w:val="21"/>
          <w:szCs w:val="21"/>
          <w:lang w:eastAsia="zh-CN"/>
        </w:rPr>
        <w:t>.</w:t>
      </w:r>
    </w:p>
    <w:p w14:paraId="02ADD372" w14:textId="77777777" w:rsidR="00EE532A" w:rsidRDefault="00EE532A" w:rsidP="00EE532A">
      <w:pPr>
        <w:jc w:val="both"/>
        <w:rPr>
          <w:rFonts w:ascii="Arial" w:eastAsiaTheme="minorEastAsia" w:hAnsi="Arial" w:cs="Arial"/>
          <w:b/>
          <w:sz w:val="21"/>
          <w:szCs w:val="21"/>
          <w:lang w:val="en-US"/>
        </w:rPr>
      </w:pPr>
      <w:r w:rsidRPr="00F01965">
        <w:rPr>
          <w:rFonts w:ascii="Arial" w:eastAsiaTheme="minorEastAsia" w:hAnsi="Arial" w:cs="Arial"/>
          <w:b/>
          <w:sz w:val="21"/>
          <w:szCs w:val="21"/>
          <w:lang w:val="en-US"/>
        </w:rPr>
        <w:lastRenderedPageBreak/>
        <w:t>Proposal 2: RLM is performed on the serving beam.</w:t>
      </w:r>
    </w:p>
    <w:p w14:paraId="619577FB" w14:textId="77777777" w:rsidR="00EE532A" w:rsidRPr="00F01965" w:rsidRDefault="00EE532A" w:rsidP="00EE532A">
      <w:pPr>
        <w:jc w:val="both"/>
        <w:rPr>
          <w:rFonts w:ascii="Arial" w:eastAsiaTheme="minorEastAsia" w:hAnsi="Arial" w:cs="Arial"/>
          <w:b/>
          <w:sz w:val="21"/>
          <w:szCs w:val="21"/>
        </w:rPr>
      </w:pPr>
      <w:r w:rsidRPr="00F01965">
        <w:rPr>
          <w:rFonts w:ascii="Arial" w:eastAsiaTheme="minorEastAsia" w:hAnsi="Arial" w:cs="Arial"/>
          <w:b/>
          <w:sz w:val="21"/>
          <w:szCs w:val="21"/>
        </w:rPr>
        <w:t xml:space="preserve">Proposal </w:t>
      </w:r>
      <w:r>
        <w:rPr>
          <w:rFonts w:ascii="Arial" w:eastAsiaTheme="minorEastAsia" w:hAnsi="Arial" w:cs="Arial"/>
          <w:b/>
          <w:sz w:val="21"/>
          <w:szCs w:val="21"/>
        </w:rPr>
        <w:t>3: RAN2 study UE triggered beam recovery when radio link problem is detected on the serving beam</w:t>
      </w:r>
      <w:r w:rsidRPr="00F01965">
        <w:rPr>
          <w:rFonts w:ascii="Arial" w:eastAsiaTheme="minorEastAsia" w:hAnsi="Arial" w:cs="Arial"/>
          <w:b/>
          <w:sz w:val="21"/>
          <w:szCs w:val="21"/>
        </w:rPr>
        <w:t xml:space="preserve">. </w:t>
      </w:r>
    </w:p>
    <w:p w14:paraId="37470DD5" w14:textId="3C957E16" w:rsidR="00E616A1" w:rsidRPr="00EE532A" w:rsidRDefault="00EE532A" w:rsidP="00EE532A">
      <w:pPr>
        <w:jc w:val="both"/>
        <w:rPr>
          <w:rFonts w:ascii="Arial" w:eastAsiaTheme="minorEastAsia" w:hAnsi="Arial" w:cs="Arial"/>
          <w:b/>
          <w:sz w:val="21"/>
          <w:szCs w:val="21"/>
        </w:rPr>
      </w:pPr>
      <w:r w:rsidRPr="00F01965">
        <w:rPr>
          <w:rFonts w:ascii="Arial" w:eastAsiaTheme="minorEastAsia" w:hAnsi="Arial" w:cs="Arial"/>
          <w:b/>
          <w:sz w:val="21"/>
          <w:szCs w:val="21"/>
        </w:rPr>
        <w:t xml:space="preserve">Proposal </w:t>
      </w:r>
      <w:r>
        <w:rPr>
          <w:rFonts w:ascii="Arial" w:eastAsiaTheme="minorEastAsia" w:hAnsi="Arial" w:cs="Arial"/>
          <w:b/>
          <w:sz w:val="21"/>
          <w:szCs w:val="21"/>
        </w:rPr>
        <w:t>4</w:t>
      </w:r>
      <w:r w:rsidRPr="00F01965">
        <w:rPr>
          <w:rFonts w:ascii="Arial" w:eastAsiaTheme="minorEastAsia" w:hAnsi="Arial" w:cs="Arial"/>
          <w:b/>
          <w:sz w:val="21"/>
          <w:szCs w:val="21"/>
        </w:rPr>
        <w:t xml:space="preserve">: RLF is declared </w:t>
      </w:r>
      <w:r>
        <w:rPr>
          <w:rFonts w:ascii="Arial" w:eastAsiaTheme="minorEastAsia" w:hAnsi="Arial" w:cs="Arial"/>
          <w:b/>
          <w:sz w:val="21"/>
          <w:szCs w:val="21"/>
        </w:rPr>
        <w:t>if there is no recovery with other beams after a pre-defined timer.</w:t>
      </w:r>
    </w:p>
    <w:p w14:paraId="37470DD6" w14:textId="77777777" w:rsidR="000857F3" w:rsidRPr="00F01965" w:rsidRDefault="000857F3" w:rsidP="0074299B">
      <w:pPr>
        <w:spacing w:before="120"/>
        <w:jc w:val="both"/>
        <w:rPr>
          <w:rFonts w:ascii="Arial" w:eastAsiaTheme="minorEastAsia" w:hAnsi="Arial" w:cs="Arial"/>
          <w:b/>
          <w:sz w:val="21"/>
          <w:szCs w:val="21"/>
        </w:rPr>
      </w:pPr>
    </w:p>
    <w:p w14:paraId="37470DD7" w14:textId="77777777" w:rsidR="00130B8F" w:rsidRPr="00F01965" w:rsidRDefault="00130B8F" w:rsidP="0074299B">
      <w:pPr>
        <w:pStyle w:val="Doc-title"/>
        <w:jc w:val="both"/>
        <w:rPr>
          <w:rFonts w:cs="Arial"/>
          <w:sz w:val="21"/>
          <w:szCs w:val="21"/>
        </w:rPr>
      </w:pPr>
    </w:p>
    <w:sectPr w:rsidR="00130B8F" w:rsidRPr="00F0196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32B9E" w14:textId="77777777" w:rsidR="007B1881" w:rsidRDefault="007B1881">
      <w:pPr>
        <w:spacing w:after="0"/>
      </w:pPr>
      <w:r>
        <w:separator/>
      </w:r>
    </w:p>
  </w:endnote>
  <w:endnote w:type="continuationSeparator" w:id="0">
    <w:p w14:paraId="5F6B8078" w14:textId="77777777" w:rsidR="007B1881" w:rsidRDefault="007B18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A81F1" w14:textId="77777777" w:rsidR="007B1881" w:rsidRDefault="007B1881">
      <w:pPr>
        <w:spacing w:after="0"/>
      </w:pPr>
      <w:r>
        <w:separator/>
      </w:r>
    </w:p>
  </w:footnote>
  <w:footnote w:type="continuationSeparator" w:id="0">
    <w:p w14:paraId="0F8F3467" w14:textId="77777777" w:rsidR="007B1881" w:rsidRDefault="007B188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67EFF"/>
    <w:multiLevelType w:val="hybridMultilevel"/>
    <w:tmpl w:val="7EE81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163677"/>
    <w:multiLevelType w:val="hybridMultilevel"/>
    <w:tmpl w:val="4012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E0730"/>
    <w:multiLevelType w:val="hybridMultilevel"/>
    <w:tmpl w:val="BEE6FDB0"/>
    <w:lvl w:ilvl="0" w:tplc="FB3CBC10">
      <w:start w:val="1"/>
      <w:numFmt w:val="bullet"/>
      <w:lvlText w:val="•"/>
      <w:lvlJc w:val="left"/>
      <w:pPr>
        <w:tabs>
          <w:tab w:val="num" w:pos="720"/>
        </w:tabs>
        <w:ind w:left="720" w:hanging="360"/>
      </w:pPr>
      <w:rPr>
        <w:rFonts w:ascii="Arial" w:hAnsi="Arial" w:hint="default"/>
      </w:rPr>
    </w:lvl>
    <w:lvl w:ilvl="1" w:tplc="57E686C0">
      <w:start w:val="1"/>
      <w:numFmt w:val="bullet"/>
      <w:lvlText w:val="•"/>
      <w:lvlJc w:val="left"/>
      <w:pPr>
        <w:tabs>
          <w:tab w:val="num" w:pos="1440"/>
        </w:tabs>
        <w:ind w:left="1440" w:hanging="360"/>
      </w:pPr>
      <w:rPr>
        <w:rFonts w:ascii="Arial" w:hAnsi="Arial" w:hint="default"/>
      </w:rPr>
    </w:lvl>
    <w:lvl w:ilvl="2" w:tplc="E7265158" w:tentative="1">
      <w:start w:val="1"/>
      <w:numFmt w:val="bullet"/>
      <w:lvlText w:val="•"/>
      <w:lvlJc w:val="left"/>
      <w:pPr>
        <w:tabs>
          <w:tab w:val="num" w:pos="2160"/>
        </w:tabs>
        <w:ind w:left="2160" w:hanging="360"/>
      </w:pPr>
      <w:rPr>
        <w:rFonts w:ascii="Arial" w:hAnsi="Arial" w:hint="default"/>
      </w:rPr>
    </w:lvl>
    <w:lvl w:ilvl="3" w:tplc="EEA034E6" w:tentative="1">
      <w:start w:val="1"/>
      <w:numFmt w:val="bullet"/>
      <w:lvlText w:val="•"/>
      <w:lvlJc w:val="left"/>
      <w:pPr>
        <w:tabs>
          <w:tab w:val="num" w:pos="2880"/>
        </w:tabs>
        <w:ind w:left="2880" w:hanging="360"/>
      </w:pPr>
      <w:rPr>
        <w:rFonts w:ascii="Arial" w:hAnsi="Arial" w:hint="default"/>
      </w:rPr>
    </w:lvl>
    <w:lvl w:ilvl="4" w:tplc="AA0AC950" w:tentative="1">
      <w:start w:val="1"/>
      <w:numFmt w:val="bullet"/>
      <w:lvlText w:val="•"/>
      <w:lvlJc w:val="left"/>
      <w:pPr>
        <w:tabs>
          <w:tab w:val="num" w:pos="3600"/>
        </w:tabs>
        <w:ind w:left="3600" w:hanging="360"/>
      </w:pPr>
      <w:rPr>
        <w:rFonts w:ascii="Arial" w:hAnsi="Arial" w:hint="default"/>
      </w:rPr>
    </w:lvl>
    <w:lvl w:ilvl="5" w:tplc="80C20304" w:tentative="1">
      <w:start w:val="1"/>
      <w:numFmt w:val="bullet"/>
      <w:lvlText w:val="•"/>
      <w:lvlJc w:val="left"/>
      <w:pPr>
        <w:tabs>
          <w:tab w:val="num" w:pos="4320"/>
        </w:tabs>
        <w:ind w:left="4320" w:hanging="360"/>
      </w:pPr>
      <w:rPr>
        <w:rFonts w:ascii="Arial" w:hAnsi="Arial" w:hint="default"/>
      </w:rPr>
    </w:lvl>
    <w:lvl w:ilvl="6" w:tplc="EE34E026" w:tentative="1">
      <w:start w:val="1"/>
      <w:numFmt w:val="bullet"/>
      <w:lvlText w:val="•"/>
      <w:lvlJc w:val="left"/>
      <w:pPr>
        <w:tabs>
          <w:tab w:val="num" w:pos="5040"/>
        </w:tabs>
        <w:ind w:left="5040" w:hanging="360"/>
      </w:pPr>
      <w:rPr>
        <w:rFonts w:ascii="Arial" w:hAnsi="Arial" w:hint="default"/>
      </w:rPr>
    </w:lvl>
    <w:lvl w:ilvl="7" w:tplc="9474B588" w:tentative="1">
      <w:start w:val="1"/>
      <w:numFmt w:val="bullet"/>
      <w:lvlText w:val="•"/>
      <w:lvlJc w:val="left"/>
      <w:pPr>
        <w:tabs>
          <w:tab w:val="num" w:pos="5760"/>
        </w:tabs>
        <w:ind w:left="5760" w:hanging="360"/>
      </w:pPr>
      <w:rPr>
        <w:rFonts w:ascii="Arial" w:hAnsi="Arial" w:hint="default"/>
      </w:rPr>
    </w:lvl>
    <w:lvl w:ilvl="8" w:tplc="BC6AD4F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A16A9"/>
    <w:multiLevelType w:val="hybridMultilevel"/>
    <w:tmpl w:val="E9D66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A14D2"/>
    <w:multiLevelType w:val="hybridMultilevel"/>
    <w:tmpl w:val="EC52BA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5736D2"/>
    <w:multiLevelType w:val="hybridMultilevel"/>
    <w:tmpl w:val="BB288948"/>
    <w:lvl w:ilvl="0" w:tplc="16227BE4">
      <w:start w:val="1"/>
      <w:numFmt w:val="bullet"/>
      <w:lvlText w:val="–"/>
      <w:lvlJc w:val="left"/>
      <w:pPr>
        <w:tabs>
          <w:tab w:val="num" w:pos="720"/>
        </w:tabs>
        <w:ind w:left="720" w:hanging="360"/>
      </w:pPr>
      <w:rPr>
        <w:rFonts w:ascii="Arial" w:hAnsi="Arial" w:hint="default"/>
      </w:rPr>
    </w:lvl>
    <w:lvl w:ilvl="1" w:tplc="7CA442E6">
      <w:start w:val="1"/>
      <w:numFmt w:val="bullet"/>
      <w:lvlText w:val="–"/>
      <w:lvlJc w:val="left"/>
      <w:pPr>
        <w:tabs>
          <w:tab w:val="num" w:pos="1440"/>
        </w:tabs>
        <w:ind w:left="1440" w:hanging="360"/>
      </w:pPr>
      <w:rPr>
        <w:rFonts w:ascii="Arial" w:hAnsi="Arial" w:hint="default"/>
      </w:rPr>
    </w:lvl>
    <w:lvl w:ilvl="2" w:tplc="F8AA4498" w:tentative="1">
      <w:start w:val="1"/>
      <w:numFmt w:val="bullet"/>
      <w:lvlText w:val="–"/>
      <w:lvlJc w:val="left"/>
      <w:pPr>
        <w:tabs>
          <w:tab w:val="num" w:pos="2160"/>
        </w:tabs>
        <w:ind w:left="2160" w:hanging="360"/>
      </w:pPr>
      <w:rPr>
        <w:rFonts w:ascii="Arial" w:hAnsi="Arial" w:hint="default"/>
      </w:rPr>
    </w:lvl>
    <w:lvl w:ilvl="3" w:tplc="F17A9F60" w:tentative="1">
      <w:start w:val="1"/>
      <w:numFmt w:val="bullet"/>
      <w:lvlText w:val="–"/>
      <w:lvlJc w:val="left"/>
      <w:pPr>
        <w:tabs>
          <w:tab w:val="num" w:pos="2880"/>
        </w:tabs>
        <w:ind w:left="2880" w:hanging="360"/>
      </w:pPr>
      <w:rPr>
        <w:rFonts w:ascii="Arial" w:hAnsi="Arial" w:hint="default"/>
      </w:rPr>
    </w:lvl>
    <w:lvl w:ilvl="4" w:tplc="A1DC0C3A" w:tentative="1">
      <w:start w:val="1"/>
      <w:numFmt w:val="bullet"/>
      <w:lvlText w:val="–"/>
      <w:lvlJc w:val="left"/>
      <w:pPr>
        <w:tabs>
          <w:tab w:val="num" w:pos="3600"/>
        </w:tabs>
        <w:ind w:left="3600" w:hanging="360"/>
      </w:pPr>
      <w:rPr>
        <w:rFonts w:ascii="Arial" w:hAnsi="Arial" w:hint="default"/>
      </w:rPr>
    </w:lvl>
    <w:lvl w:ilvl="5" w:tplc="61B6F03A" w:tentative="1">
      <w:start w:val="1"/>
      <w:numFmt w:val="bullet"/>
      <w:lvlText w:val="–"/>
      <w:lvlJc w:val="left"/>
      <w:pPr>
        <w:tabs>
          <w:tab w:val="num" w:pos="4320"/>
        </w:tabs>
        <w:ind w:left="4320" w:hanging="360"/>
      </w:pPr>
      <w:rPr>
        <w:rFonts w:ascii="Arial" w:hAnsi="Arial" w:hint="default"/>
      </w:rPr>
    </w:lvl>
    <w:lvl w:ilvl="6" w:tplc="73F880BE" w:tentative="1">
      <w:start w:val="1"/>
      <w:numFmt w:val="bullet"/>
      <w:lvlText w:val="–"/>
      <w:lvlJc w:val="left"/>
      <w:pPr>
        <w:tabs>
          <w:tab w:val="num" w:pos="5040"/>
        </w:tabs>
        <w:ind w:left="5040" w:hanging="360"/>
      </w:pPr>
      <w:rPr>
        <w:rFonts w:ascii="Arial" w:hAnsi="Arial" w:hint="default"/>
      </w:rPr>
    </w:lvl>
    <w:lvl w:ilvl="7" w:tplc="66D8EF5C" w:tentative="1">
      <w:start w:val="1"/>
      <w:numFmt w:val="bullet"/>
      <w:lvlText w:val="–"/>
      <w:lvlJc w:val="left"/>
      <w:pPr>
        <w:tabs>
          <w:tab w:val="num" w:pos="5760"/>
        </w:tabs>
        <w:ind w:left="5760" w:hanging="360"/>
      </w:pPr>
      <w:rPr>
        <w:rFonts w:ascii="Arial" w:hAnsi="Arial" w:hint="default"/>
      </w:rPr>
    </w:lvl>
    <w:lvl w:ilvl="8" w:tplc="55D8A3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726FEB"/>
    <w:multiLevelType w:val="hybridMultilevel"/>
    <w:tmpl w:val="CBA8A28A"/>
    <w:lvl w:ilvl="0" w:tplc="F8D2400C">
      <w:start w:val="1"/>
      <w:numFmt w:val="bullet"/>
      <w:lvlText w:val=""/>
      <w:lvlJc w:val="left"/>
      <w:pPr>
        <w:tabs>
          <w:tab w:val="num" w:pos="720"/>
        </w:tabs>
        <w:ind w:left="720" w:hanging="360"/>
      </w:pPr>
      <w:rPr>
        <w:rFonts w:ascii="Wingdings" w:hAnsi="Wingdings" w:hint="default"/>
      </w:rPr>
    </w:lvl>
    <w:lvl w:ilvl="1" w:tplc="901C11D2">
      <w:start w:val="1"/>
      <w:numFmt w:val="bullet"/>
      <w:lvlText w:val=""/>
      <w:lvlJc w:val="left"/>
      <w:pPr>
        <w:tabs>
          <w:tab w:val="num" w:pos="1440"/>
        </w:tabs>
        <w:ind w:left="1440" w:hanging="360"/>
      </w:pPr>
      <w:rPr>
        <w:rFonts w:ascii="Wingdings" w:hAnsi="Wingdings" w:hint="default"/>
      </w:rPr>
    </w:lvl>
    <w:lvl w:ilvl="2" w:tplc="22D0D098" w:tentative="1">
      <w:start w:val="1"/>
      <w:numFmt w:val="bullet"/>
      <w:lvlText w:val=""/>
      <w:lvlJc w:val="left"/>
      <w:pPr>
        <w:tabs>
          <w:tab w:val="num" w:pos="2160"/>
        </w:tabs>
        <w:ind w:left="2160" w:hanging="360"/>
      </w:pPr>
      <w:rPr>
        <w:rFonts w:ascii="Wingdings" w:hAnsi="Wingdings" w:hint="default"/>
      </w:rPr>
    </w:lvl>
    <w:lvl w:ilvl="3" w:tplc="CDF85354" w:tentative="1">
      <w:start w:val="1"/>
      <w:numFmt w:val="bullet"/>
      <w:lvlText w:val=""/>
      <w:lvlJc w:val="left"/>
      <w:pPr>
        <w:tabs>
          <w:tab w:val="num" w:pos="2880"/>
        </w:tabs>
        <w:ind w:left="2880" w:hanging="360"/>
      </w:pPr>
      <w:rPr>
        <w:rFonts w:ascii="Wingdings" w:hAnsi="Wingdings" w:hint="default"/>
      </w:rPr>
    </w:lvl>
    <w:lvl w:ilvl="4" w:tplc="2D78D3B2" w:tentative="1">
      <w:start w:val="1"/>
      <w:numFmt w:val="bullet"/>
      <w:lvlText w:val=""/>
      <w:lvlJc w:val="left"/>
      <w:pPr>
        <w:tabs>
          <w:tab w:val="num" w:pos="3600"/>
        </w:tabs>
        <w:ind w:left="3600" w:hanging="360"/>
      </w:pPr>
      <w:rPr>
        <w:rFonts w:ascii="Wingdings" w:hAnsi="Wingdings" w:hint="default"/>
      </w:rPr>
    </w:lvl>
    <w:lvl w:ilvl="5" w:tplc="E7C2B3EE" w:tentative="1">
      <w:start w:val="1"/>
      <w:numFmt w:val="bullet"/>
      <w:lvlText w:val=""/>
      <w:lvlJc w:val="left"/>
      <w:pPr>
        <w:tabs>
          <w:tab w:val="num" w:pos="4320"/>
        </w:tabs>
        <w:ind w:left="4320" w:hanging="360"/>
      </w:pPr>
      <w:rPr>
        <w:rFonts w:ascii="Wingdings" w:hAnsi="Wingdings" w:hint="default"/>
      </w:rPr>
    </w:lvl>
    <w:lvl w:ilvl="6" w:tplc="4970B658" w:tentative="1">
      <w:start w:val="1"/>
      <w:numFmt w:val="bullet"/>
      <w:lvlText w:val=""/>
      <w:lvlJc w:val="left"/>
      <w:pPr>
        <w:tabs>
          <w:tab w:val="num" w:pos="5040"/>
        </w:tabs>
        <w:ind w:left="5040" w:hanging="360"/>
      </w:pPr>
      <w:rPr>
        <w:rFonts w:ascii="Wingdings" w:hAnsi="Wingdings" w:hint="default"/>
      </w:rPr>
    </w:lvl>
    <w:lvl w:ilvl="7" w:tplc="CD6C4B6C" w:tentative="1">
      <w:start w:val="1"/>
      <w:numFmt w:val="bullet"/>
      <w:lvlText w:val=""/>
      <w:lvlJc w:val="left"/>
      <w:pPr>
        <w:tabs>
          <w:tab w:val="num" w:pos="5760"/>
        </w:tabs>
        <w:ind w:left="5760" w:hanging="360"/>
      </w:pPr>
      <w:rPr>
        <w:rFonts w:ascii="Wingdings" w:hAnsi="Wingdings" w:hint="default"/>
      </w:rPr>
    </w:lvl>
    <w:lvl w:ilvl="8" w:tplc="0736FA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8F43FF"/>
    <w:multiLevelType w:val="hybridMultilevel"/>
    <w:tmpl w:val="80966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973305"/>
    <w:multiLevelType w:val="hybridMultilevel"/>
    <w:tmpl w:val="31FC0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2F37BF"/>
    <w:multiLevelType w:val="hybridMultilevel"/>
    <w:tmpl w:val="C400B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9C6738"/>
    <w:multiLevelType w:val="hybridMultilevel"/>
    <w:tmpl w:val="44E0D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E07E51"/>
    <w:multiLevelType w:val="hybridMultilevel"/>
    <w:tmpl w:val="7F008A48"/>
    <w:lvl w:ilvl="0" w:tplc="8946AAC4">
      <w:start w:val="1"/>
      <w:numFmt w:val="bullet"/>
      <w:lvlText w:val="–"/>
      <w:lvlJc w:val="left"/>
      <w:pPr>
        <w:tabs>
          <w:tab w:val="num" w:pos="720"/>
        </w:tabs>
        <w:ind w:left="720" w:hanging="360"/>
      </w:pPr>
      <w:rPr>
        <w:rFonts w:ascii="Arial" w:hAnsi="Arial" w:hint="default"/>
      </w:rPr>
    </w:lvl>
    <w:lvl w:ilvl="1" w:tplc="D49E2C14">
      <w:start w:val="1"/>
      <w:numFmt w:val="bullet"/>
      <w:lvlText w:val="–"/>
      <w:lvlJc w:val="left"/>
      <w:pPr>
        <w:tabs>
          <w:tab w:val="num" w:pos="1440"/>
        </w:tabs>
        <w:ind w:left="1440" w:hanging="360"/>
      </w:pPr>
      <w:rPr>
        <w:rFonts w:ascii="Arial" w:hAnsi="Arial" w:hint="default"/>
      </w:rPr>
    </w:lvl>
    <w:lvl w:ilvl="2" w:tplc="7C902D70" w:tentative="1">
      <w:start w:val="1"/>
      <w:numFmt w:val="bullet"/>
      <w:lvlText w:val="–"/>
      <w:lvlJc w:val="left"/>
      <w:pPr>
        <w:tabs>
          <w:tab w:val="num" w:pos="2160"/>
        </w:tabs>
        <w:ind w:left="2160" w:hanging="360"/>
      </w:pPr>
      <w:rPr>
        <w:rFonts w:ascii="Arial" w:hAnsi="Arial" w:hint="default"/>
      </w:rPr>
    </w:lvl>
    <w:lvl w:ilvl="3" w:tplc="83EA51D2" w:tentative="1">
      <w:start w:val="1"/>
      <w:numFmt w:val="bullet"/>
      <w:lvlText w:val="–"/>
      <w:lvlJc w:val="left"/>
      <w:pPr>
        <w:tabs>
          <w:tab w:val="num" w:pos="2880"/>
        </w:tabs>
        <w:ind w:left="2880" w:hanging="360"/>
      </w:pPr>
      <w:rPr>
        <w:rFonts w:ascii="Arial" w:hAnsi="Arial" w:hint="default"/>
      </w:rPr>
    </w:lvl>
    <w:lvl w:ilvl="4" w:tplc="654A3648" w:tentative="1">
      <w:start w:val="1"/>
      <w:numFmt w:val="bullet"/>
      <w:lvlText w:val="–"/>
      <w:lvlJc w:val="left"/>
      <w:pPr>
        <w:tabs>
          <w:tab w:val="num" w:pos="3600"/>
        </w:tabs>
        <w:ind w:left="3600" w:hanging="360"/>
      </w:pPr>
      <w:rPr>
        <w:rFonts w:ascii="Arial" w:hAnsi="Arial" w:hint="default"/>
      </w:rPr>
    </w:lvl>
    <w:lvl w:ilvl="5" w:tplc="B3DEC34C" w:tentative="1">
      <w:start w:val="1"/>
      <w:numFmt w:val="bullet"/>
      <w:lvlText w:val="–"/>
      <w:lvlJc w:val="left"/>
      <w:pPr>
        <w:tabs>
          <w:tab w:val="num" w:pos="4320"/>
        </w:tabs>
        <w:ind w:left="4320" w:hanging="360"/>
      </w:pPr>
      <w:rPr>
        <w:rFonts w:ascii="Arial" w:hAnsi="Arial" w:hint="default"/>
      </w:rPr>
    </w:lvl>
    <w:lvl w:ilvl="6" w:tplc="B68A4A72" w:tentative="1">
      <w:start w:val="1"/>
      <w:numFmt w:val="bullet"/>
      <w:lvlText w:val="–"/>
      <w:lvlJc w:val="left"/>
      <w:pPr>
        <w:tabs>
          <w:tab w:val="num" w:pos="5040"/>
        </w:tabs>
        <w:ind w:left="5040" w:hanging="360"/>
      </w:pPr>
      <w:rPr>
        <w:rFonts w:ascii="Arial" w:hAnsi="Arial" w:hint="default"/>
      </w:rPr>
    </w:lvl>
    <w:lvl w:ilvl="7" w:tplc="60B44FAC" w:tentative="1">
      <w:start w:val="1"/>
      <w:numFmt w:val="bullet"/>
      <w:lvlText w:val="–"/>
      <w:lvlJc w:val="left"/>
      <w:pPr>
        <w:tabs>
          <w:tab w:val="num" w:pos="5760"/>
        </w:tabs>
        <w:ind w:left="5760" w:hanging="360"/>
      </w:pPr>
      <w:rPr>
        <w:rFonts w:ascii="Arial" w:hAnsi="Arial" w:hint="default"/>
      </w:rPr>
    </w:lvl>
    <w:lvl w:ilvl="8" w:tplc="EEB2D6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71D6C9A"/>
    <w:multiLevelType w:val="hybridMultilevel"/>
    <w:tmpl w:val="3EC803D4"/>
    <w:lvl w:ilvl="0" w:tplc="46A0F524">
      <w:start w:val="1"/>
      <w:numFmt w:val="bullet"/>
      <w:lvlText w:val="–"/>
      <w:lvlJc w:val="left"/>
      <w:pPr>
        <w:tabs>
          <w:tab w:val="num" w:pos="720"/>
        </w:tabs>
        <w:ind w:left="720" w:hanging="360"/>
      </w:pPr>
      <w:rPr>
        <w:rFonts w:ascii="Arial" w:hAnsi="Arial" w:hint="default"/>
      </w:rPr>
    </w:lvl>
    <w:lvl w:ilvl="1" w:tplc="05226406">
      <w:start w:val="1"/>
      <w:numFmt w:val="bullet"/>
      <w:lvlText w:val="–"/>
      <w:lvlJc w:val="left"/>
      <w:pPr>
        <w:tabs>
          <w:tab w:val="num" w:pos="1440"/>
        </w:tabs>
        <w:ind w:left="1440" w:hanging="360"/>
      </w:pPr>
      <w:rPr>
        <w:rFonts w:ascii="Arial" w:hAnsi="Arial" w:hint="default"/>
      </w:rPr>
    </w:lvl>
    <w:lvl w:ilvl="2" w:tplc="9A701F18">
      <w:start w:val="54"/>
      <w:numFmt w:val="bullet"/>
      <w:lvlText w:val=""/>
      <w:lvlJc w:val="left"/>
      <w:pPr>
        <w:tabs>
          <w:tab w:val="num" w:pos="2160"/>
        </w:tabs>
        <w:ind w:left="2160" w:hanging="360"/>
      </w:pPr>
      <w:rPr>
        <w:rFonts w:ascii="Wingdings" w:hAnsi="Wingdings" w:hint="default"/>
      </w:rPr>
    </w:lvl>
    <w:lvl w:ilvl="3" w:tplc="505E8AC8" w:tentative="1">
      <w:start w:val="1"/>
      <w:numFmt w:val="bullet"/>
      <w:lvlText w:val="–"/>
      <w:lvlJc w:val="left"/>
      <w:pPr>
        <w:tabs>
          <w:tab w:val="num" w:pos="2880"/>
        </w:tabs>
        <w:ind w:left="2880" w:hanging="360"/>
      </w:pPr>
      <w:rPr>
        <w:rFonts w:ascii="Arial" w:hAnsi="Arial" w:hint="default"/>
      </w:rPr>
    </w:lvl>
    <w:lvl w:ilvl="4" w:tplc="8A1AAA74" w:tentative="1">
      <w:start w:val="1"/>
      <w:numFmt w:val="bullet"/>
      <w:lvlText w:val="–"/>
      <w:lvlJc w:val="left"/>
      <w:pPr>
        <w:tabs>
          <w:tab w:val="num" w:pos="3600"/>
        </w:tabs>
        <w:ind w:left="3600" w:hanging="360"/>
      </w:pPr>
      <w:rPr>
        <w:rFonts w:ascii="Arial" w:hAnsi="Arial" w:hint="default"/>
      </w:rPr>
    </w:lvl>
    <w:lvl w:ilvl="5" w:tplc="D58AABFC" w:tentative="1">
      <w:start w:val="1"/>
      <w:numFmt w:val="bullet"/>
      <w:lvlText w:val="–"/>
      <w:lvlJc w:val="left"/>
      <w:pPr>
        <w:tabs>
          <w:tab w:val="num" w:pos="4320"/>
        </w:tabs>
        <w:ind w:left="4320" w:hanging="360"/>
      </w:pPr>
      <w:rPr>
        <w:rFonts w:ascii="Arial" w:hAnsi="Arial" w:hint="default"/>
      </w:rPr>
    </w:lvl>
    <w:lvl w:ilvl="6" w:tplc="96B64F8A" w:tentative="1">
      <w:start w:val="1"/>
      <w:numFmt w:val="bullet"/>
      <w:lvlText w:val="–"/>
      <w:lvlJc w:val="left"/>
      <w:pPr>
        <w:tabs>
          <w:tab w:val="num" w:pos="5040"/>
        </w:tabs>
        <w:ind w:left="5040" w:hanging="360"/>
      </w:pPr>
      <w:rPr>
        <w:rFonts w:ascii="Arial" w:hAnsi="Arial" w:hint="default"/>
      </w:rPr>
    </w:lvl>
    <w:lvl w:ilvl="7" w:tplc="C0201F8E" w:tentative="1">
      <w:start w:val="1"/>
      <w:numFmt w:val="bullet"/>
      <w:lvlText w:val="–"/>
      <w:lvlJc w:val="left"/>
      <w:pPr>
        <w:tabs>
          <w:tab w:val="num" w:pos="5760"/>
        </w:tabs>
        <w:ind w:left="5760" w:hanging="360"/>
      </w:pPr>
      <w:rPr>
        <w:rFonts w:ascii="Arial" w:hAnsi="Arial" w:hint="default"/>
      </w:rPr>
    </w:lvl>
    <w:lvl w:ilvl="8" w:tplc="052A8B6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BB5A80"/>
    <w:multiLevelType w:val="hybridMultilevel"/>
    <w:tmpl w:val="3D3EBFD2"/>
    <w:lvl w:ilvl="0" w:tplc="B1A21A0E">
      <w:start w:val="1"/>
      <w:numFmt w:val="bullet"/>
      <w:lvlText w:val=""/>
      <w:lvlJc w:val="left"/>
      <w:pPr>
        <w:ind w:left="760" w:hanging="360"/>
      </w:pPr>
      <w:rPr>
        <w:rFonts w:ascii="Symbol" w:hAnsi="Symbo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D237A81"/>
    <w:multiLevelType w:val="hybridMultilevel"/>
    <w:tmpl w:val="D9401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102BC4"/>
    <w:multiLevelType w:val="hybridMultilevel"/>
    <w:tmpl w:val="805CBA1C"/>
    <w:lvl w:ilvl="0" w:tplc="50B23A18">
      <w:start w:val="1"/>
      <w:numFmt w:val="bullet"/>
      <w:lvlText w:val="•"/>
      <w:lvlJc w:val="left"/>
      <w:pPr>
        <w:tabs>
          <w:tab w:val="num" w:pos="720"/>
        </w:tabs>
        <w:ind w:left="720" w:hanging="360"/>
      </w:pPr>
      <w:rPr>
        <w:rFonts w:ascii="Arial" w:hAnsi="Arial" w:hint="default"/>
      </w:rPr>
    </w:lvl>
    <w:lvl w:ilvl="1" w:tplc="3AD09A1C">
      <w:start w:val="1"/>
      <w:numFmt w:val="bullet"/>
      <w:lvlText w:val="•"/>
      <w:lvlJc w:val="left"/>
      <w:pPr>
        <w:tabs>
          <w:tab w:val="num" w:pos="1440"/>
        </w:tabs>
        <w:ind w:left="1440" w:hanging="360"/>
      </w:pPr>
      <w:rPr>
        <w:rFonts w:ascii="Arial" w:hAnsi="Arial" w:hint="default"/>
      </w:rPr>
    </w:lvl>
    <w:lvl w:ilvl="2" w:tplc="9E000C98" w:tentative="1">
      <w:start w:val="1"/>
      <w:numFmt w:val="bullet"/>
      <w:lvlText w:val="•"/>
      <w:lvlJc w:val="left"/>
      <w:pPr>
        <w:tabs>
          <w:tab w:val="num" w:pos="2160"/>
        </w:tabs>
        <w:ind w:left="2160" w:hanging="360"/>
      </w:pPr>
      <w:rPr>
        <w:rFonts w:ascii="Arial" w:hAnsi="Arial" w:hint="default"/>
      </w:rPr>
    </w:lvl>
    <w:lvl w:ilvl="3" w:tplc="5D749420" w:tentative="1">
      <w:start w:val="1"/>
      <w:numFmt w:val="bullet"/>
      <w:lvlText w:val="•"/>
      <w:lvlJc w:val="left"/>
      <w:pPr>
        <w:tabs>
          <w:tab w:val="num" w:pos="2880"/>
        </w:tabs>
        <w:ind w:left="2880" w:hanging="360"/>
      </w:pPr>
      <w:rPr>
        <w:rFonts w:ascii="Arial" w:hAnsi="Arial" w:hint="default"/>
      </w:rPr>
    </w:lvl>
    <w:lvl w:ilvl="4" w:tplc="0276B8FA" w:tentative="1">
      <w:start w:val="1"/>
      <w:numFmt w:val="bullet"/>
      <w:lvlText w:val="•"/>
      <w:lvlJc w:val="left"/>
      <w:pPr>
        <w:tabs>
          <w:tab w:val="num" w:pos="3600"/>
        </w:tabs>
        <w:ind w:left="3600" w:hanging="360"/>
      </w:pPr>
      <w:rPr>
        <w:rFonts w:ascii="Arial" w:hAnsi="Arial" w:hint="default"/>
      </w:rPr>
    </w:lvl>
    <w:lvl w:ilvl="5" w:tplc="E5F81E72" w:tentative="1">
      <w:start w:val="1"/>
      <w:numFmt w:val="bullet"/>
      <w:lvlText w:val="•"/>
      <w:lvlJc w:val="left"/>
      <w:pPr>
        <w:tabs>
          <w:tab w:val="num" w:pos="4320"/>
        </w:tabs>
        <w:ind w:left="4320" w:hanging="360"/>
      </w:pPr>
      <w:rPr>
        <w:rFonts w:ascii="Arial" w:hAnsi="Arial" w:hint="default"/>
      </w:rPr>
    </w:lvl>
    <w:lvl w:ilvl="6" w:tplc="81669182" w:tentative="1">
      <w:start w:val="1"/>
      <w:numFmt w:val="bullet"/>
      <w:lvlText w:val="•"/>
      <w:lvlJc w:val="left"/>
      <w:pPr>
        <w:tabs>
          <w:tab w:val="num" w:pos="5040"/>
        </w:tabs>
        <w:ind w:left="5040" w:hanging="360"/>
      </w:pPr>
      <w:rPr>
        <w:rFonts w:ascii="Arial" w:hAnsi="Arial" w:hint="default"/>
      </w:rPr>
    </w:lvl>
    <w:lvl w:ilvl="7" w:tplc="B3847816" w:tentative="1">
      <w:start w:val="1"/>
      <w:numFmt w:val="bullet"/>
      <w:lvlText w:val="•"/>
      <w:lvlJc w:val="left"/>
      <w:pPr>
        <w:tabs>
          <w:tab w:val="num" w:pos="5760"/>
        </w:tabs>
        <w:ind w:left="5760" w:hanging="360"/>
      </w:pPr>
      <w:rPr>
        <w:rFonts w:ascii="Arial" w:hAnsi="Arial" w:hint="default"/>
      </w:rPr>
    </w:lvl>
    <w:lvl w:ilvl="8" w:tplc="4228576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3B6AB7"/>
    <w:multiLevelType w:val="hybridMultilevel"/>
    <w:tmpl w:val="9CE22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AD372B"/>
    <w:multiLevelType w:val="hybridMultilevel"/>
    <w:tmpl w:val="42B450A0"/>
    <w:lvl w:ilvl="0" w:tplc="998AE044">
      <w:start w:val="1"/>
      <w:numFmt w:val="bullet"/>
      <w:lvlText w:val="–"/>
      <w:lvlJc w:val="left"/>
      <w:pPr>
        <w:tabs>
          <w:tab w:val="num" w:pos="720"/>
        </w:tabs>
        <w:ind w:left="720" w:hanging="360"/>
      </w:pPr>
      <w:rPr>
        <w:rFonts w:ascii="Arial" w:hAnsi="Arial" w:hint="default"/>
      </w:rPr>
    </w:lvl>
    <w:lvl w:ilvl="1" w:tplc="40E85C20">
      <w:start w:val="1"/>
      <w:numFmt w:val="bullet"/>
      <w:lvlText w:val="–"/>
      <w:lvlJc w:val="left"/>
      <w:pPr>
        <w:tabs>
          <w:tab w:val="num" w:pos="1440"/>
        </w:tabs>
        <w:ind w:left="1440" w:hanging="360"/>
      </w:pPr>
      <w:rPr>
        <w:rFonts w:ascii="Arial" w:hAnsi="Arial" w:hint="default"/>
      </w:rPr>
    </w:lvl>
    <w:lvl w:ilvl="2" w:tplc="B2A858F6" w:tentative="1">
      <w:start w:val="1"/>
      <w:numFmt w:val="bullet"/>
      <w:lvlText w:val="–"/>
      <w:lvlJc w:val="left"/>
      <w:pPr>
        <w:tabs>
          <w:tab w:val="num" w:pos="2160"/>
        </w:tabs>
        <w:ind w:left="2160" w:hanging="360"/>
      </w:pPr>
      <w:rPr>
        <w:rFonts w:ascii="Arial" w:hAnsi="Arial" w:hint="default"/>
      </w:rPr>
    </w:lvl>
    <w:lvl w:ilvl="3" w:tplc="379CAD56" w:tentative="1">
      <w:start w:val="1"/>
      <w:numFmt w:val="bullet"/>
      <w:lvlText w:val="–"/>
      <w:lvlJc w:val="left"/>
      <w:pPr>
        <w:tabs>
          <w:tab w:val="num" w:pos="2880"/>
        </w:tabs>
        <w:ind w:left="2880" w:hanging="360"/>
      </w:pPr>
      <w:rPr>
        <w:rFonts w:ascii="Arial" w:hAnsi="Arial" w:hint="default"/>
      </w:rPr>
    </w:lvl>
    <w:lvl w:ilvl="4" w:tplc="3E9E966A" w:tentative="1">
      <w:start w:val="1"/>
      <w:numFmt w:val="bullet"/>
      <w:lvlText w:val="–"/>
      <w:lvlJc w:val="left"/>
      <w:pPr>
        <w:tabs>
          <w:tab w:val="num" w:pos="3600"/>
        </w:tabs>
        <w:ind w:left="3600" w:hanging="360"/>
      </w:pPr>
      <w:rPr>
        <w:rFonts w:ascii="Arial" w:hAnsi="Arial" w:hint="default"/>
      </w:rPr>
    </w:lvl>
    <w:lvl w:ilvl="5" w:tplc="FD08B6A2" w:tentative="1">
      <w:start w:val="1"/>
      <w:numFmt w:val="bullet"/>
      <w:lvlText w:val="–"/>
      <w:lvlJc w:val="left"/>
      <w:pPr>
        <w:tabs>
          <w:tab w:val="num" w:pos="4320"/>
        </w:tabs>
        <w:ind w:left="4320" w:hanging="360"/>
      </w:pPr>
      <w:rPr>
        <w:rFonts w:ascii="Arial" w:hAnsi="Arial" w:hint="default"/>
      </w:rPr>
    </w:lvl>
    <w:lvl w:ilvl="6" w:tplc="E1F405DE" w:tentative="1">
      <w:start w:val="1"/>
      <w:numFmt w:val="bullet"/>
      <w:lvlText w:val="–"/>
      <w:lvlJc w:val="left"/>
      <w:pPr>
        <w:tabs>
          <w:tab w:val="num" w:pos="5040"/>
        </w:tabs>
        <w:ind w:left="5040" w:hanging="360"/>
      </w:pPr>
      <w:rPr>
        <w:rFonts w:ascii="Arial" w:hAnsi="Arial" w:hint="default"/>
      </w:rPr>
    </w:lvl>
    <w:lvl w:ilvl="7" w:tplc="8C340BD4" w:tentative="1">
      <w:start w:val="1"/>
      <w:numFmt w:val="bullet"/>
      <w:lvlText w:val="–"/>
      <w:lvlJc w:val="left"/>
      <w:pPr>
        <w:tabs>
          <w:tab w:val="num" w:pos="5760"/>
        </w:tabs>
        <w:ind w:left="5760" w:hanging="360"/>
      </w:pPr>
      <w:rPr>
        <w:rFonts w:ascii="Arial" w:hAnsi="Arial" w:hint="default"/>
      </w:rPr>
    </w:lvl>
    <w:lvl w:ilvl="8" w:tplc="27FC47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103467"/>
    <w:multiLevelType w:val="hybridMultilevel"/>
    <w:tmpl w:val="4866E7FA"/>
    <w:lvl w:ilvl="0" w:tplc="FEA489F4">
      <w:start w:val="1"/>
      <w:numFmt w:val="bullet"/>
      <w:lvlText w:val=""/>
      <w:lvlJc w:val="left"/>
      <w:pPr>
        <w:tabs>
          <w:tab w:val="num" w:pos="720"/>
        </w:tabs>
        <w:ind w:left="720" w:hanging="360"/>
      </w:pPr>
      <w:rPr>
        <w:rFonts w:ascii="Wingdings" w:hAnsi="Wingdings" w:hint="default"/>
      </w:rPr>
    </w:lvl>
    <w:lvl w:ilvl="1" w:tplc="FCFA86A4" w:tentative="1">
      <w:start w:val="1"/>
      <w:numFmt w:val="bullet"/>
      <w:lvlText w:val=""/>
      <w:lvlJc w:val="left"/>
      <w:pPr>
        <w:tabs>
          <w:tab w:val="num" w:pos="1440"/>
        </w:tabs>
        <w:ind w:left="1440" w:hanging="360"/>
      </w:pPr>
      <w:rPr>
        <w:rFonts w:ascii="Wingdings" w:hAnsi="Wingdings" w:hint="default"/>
      </w:rPr>
    </w:lvl>
    <w:lvl w:ilvl="2" w:tplc="DA826E78">
      <w:start w:val="1"/>
      <w:numFmt w:val="bullet"/>
      <w:lvlText w:val=""/>
      <w:lvlJc w:val="left"/>
      <w:pPr>
        <w:tabs>
          <w:tab w:val="num" w:pos="2160"/>
        </w:tabs>
        <w:ind w:left="2160" w:hanging="360"/>
      </w:pPr>
      <w:rPr>
        <w:rFonts w:ascii="Wingdings" w:hAnsi="Wingdings" w:hint="default"/>
      </w:rPr>
    </w:lvl>
    <w:lvl w:ilvl="3" w:tplc="7F4E461E" w:tentative="1">
      <w:start w:val="1"/>
      <w:numFmt w:val="bullet"/>
      <w:lvlText w:val=""/>
      <w:lvlJc w:val="left"/>
      <w:pPr>
        <w:tabs>
          <w:tab w:val="num" w:pos="2880"/>
        </w:tabs>
        <w:ind w:left="2880" w:hanging="360"/>
      </w:pPr>
      <w:rPr>
        <w:rFonts w:ascii="Wingdings" w:hAnsi="Wingdings" w:hint="default"/>
      </w:rPr>
    </w:lvl>
    <w:lvl w:ilvl="4" w:tplc="6AD4BBBE" w:tentative="1">
      <w:start w:val="1"/>
      <w:numFmt w:val="bullet"/>
      <w:lvlText w:val=""/>
      <w:lvlJc w:val="left"/>
      <w:pPr>
        <w:tabs>
          <w:tab w:val="num" w:pos="3600"/>
        </w:tabs>
        <w:ind w:left="3600" w:hanging="360"/>
      </w:pPr>
      <w:rPr>
        <w:rFonts w:ascii="Wingdings" w:hAnsi="Wingdings" w:hint="default"/>
      </w:rPr>
    </w:lvl>
    <w:lvl w:ilvl="5" w:tplc="F6942EC4" w:tentative="1">
      <w:start w:val="1"/>
      <w:numFmt w:val="bullet"/>
      <w:lvlText w:val=""/>
      <w:lvlJc w:val="left"/>
      <w:pPr>
        <w:tabs>
          <w:tab w:val="num" w:pos="4320"/>
        </w:tabs>
        <w:ind w:left="4320" w:hanging="360"/>
      </w:pPr>
      <w:rPr>
        <w:rFonts w:ascii="Wingdings" w:hAnsi="Wingdings" w:hint="default"/>
      </w:rPr>
    </w:lvl>
    <w:lvl w:ilvl="6" w:tplc="93BAECB6" w:tentative="1">
      <w:start w:val="1"/>
      <w:numFmt w:val="bullet"/>
      <w:lvlText w:val=""/>
      <w:lvlJc w:val="left"/>
      <w:pPr>
        <w:tabs>
          <w:tab w:val="num" w:pos="5040"/>
        </w:tabs>
        <w:ind w:left="5040" w:hanging="360"/>
      </w:pPr>
      <w:rPr>
        <w:rFonts w:ascii="Wingdings" w:hAnsi="Wingdings" w:hint="default"/>
      </w:rPr>
    </w:lvl>
    <w:lvl w:ilvl="7" w:tplc="8DD225CA" w:tentative="1">
      <w:start w:val="1"/>
      <w:numFmt w:val="bullet"/>
      <w:lvlText w:val=""/>
      <w:lvlJc w:val="left"/>
      <w:pPr>
        <w:tabs>
          <w:tab w:val="num" w:pos="5760"/>
        </w:tabs>
        <w:ind w:left="5760" w:hanging="360"/>
      </w:pPr>
      <w:rPr>
        <w:rFonts w:ascii="Wingdings" w:hAnsi="Wingdings" w:hint="default"/>
      </w:rPr>
    </w:lvl>
    <w:lvl w:ilvl="8" w:tplc="FE06F762"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5"/>
  </w:num>
  <w:num w:numId="4">
    <w:abstractNumId w:val="7"/>
  </w:num>
  <w:num w:numId="5">
    <w:abstractNumId w:val="16"/>
  </w:num>
  <w:num w:numId="6">
    <w:abstractNumId w:val="10"/>
  </w:num>
  <w:num w:numId="7">
    <w:abstractNumId w:val="9"/>
  </w:num>
  <w:num w:numId="8">
    <w:abstractNumId w:val="3"/>
  </w:num>
  <w:num w:numId="9">
    <w:abstractNumId w:val="6"/>
  </w:num>
  <w:num w:numId="10">
    <w:abstractNumId w:val="1"/>
  </w:num>
  <w:num w:numId="11">
    <w:abstractNumId w:val="4"/>
  </w:num>
  <w:num w:numId="12">
    <w:abstractNumId w:val="11"/>
  </w:num>
  <w:num w:numId="13">
    <w:abstractNumId w:val="12"/>
  </w:num>
  <w:num w:numId="14">
    <w:abstractNumId w:val="17"/>
  </w:num>
  <w:num w:numId="15">
    <w:abstractNumId w:val="18"/>
  </w:num>
  <w:num w:numId="16">
    <w:abstractNumId w:val="8"/>
  </w:num>
  <w:num w:numId="17">
    <w:abstractNumId w:val="14"/>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5FE"/>
    <w:rsid w:val="00004739"/>
    <w:rsid w:val="00025044"/>
    <w:rsid w:val="00025DF1"/>
    <w:rsid w:val="00043F64"/>
    <w:rsid w:val="00050F09"/>
    <w:rsid w:val="000521C1"/>
    <w:rsid w:val="000578B0"/>
    <w:rsid w:val="000700D2"/>
    <w:rsid w:val="000746D6"/>
    <w:rsid w:val="000857F3"/>
    <w:rsid w:val="00092EEF"/>
    <w:rsid w:val="000944A3"/>
    <w:rsid w:val="000B4D7E"/>
    <w:rsid w:val="000B7002"/>
    <w:rsid w:val="000D1686"/>
    <w:rsid w:val="00104A4A"/>
    <w:rsid w:val="00104D43"/>
    <w:rsid w:val="00113DB0"/>
    <w:rsid w:val="00121DD0"/>
    <w:rsid w:val="0013013D"/>
    <w:rsid w:val="00130A26"/>
    <w:rsid w:val="00130B8F"/>
    <w:rsid w:val="00180E7E"/>
    <w:rsid w:val="00191F86"/>
    <w:rsid w:val="001A0F6B"/>
    <w:rsid w:val="001A1515"/>
    <w:rsid w:val="001A3ABA"/>
    <w:rsid w:val="001B48B0"/>
    <w:rsid w:val="001D5DA8"/>
    <w:rsid w:val="0020719B"/>
    <w:rsid w:val="00250D2C"/>
    <w:rsid w:val="00275447"/>
    <w:rsid w:val="002C25A8"/>
    <w:rsid w:val="002E69A9"/>
    <w:rsid w:val="003024EF"/>
    <w:rsid w:val="00335D4B"/>
    <w:rsid w:val="003446B3"/>
    <w:rsid w:val="003477C8"/>
    <w:rsid w:val="00374570"/>
    <w:rsid w:val="00381894"/>
    <w:rsid w:val="003C1E46"/>
    <w:rsid w:val="003C674D"/>
    <w:rsid w:val="003F2658"/>
    <w:rsid w:val="003F4378"/>
    <w:rsid w:val="00415221"/>
    <w:rsid w:val="0044687B"/>
    <w:rsid w:val="0049388F"/>
    <w:rsid w:val="004A6585"/>
    <w:rsid w:val="004C19E9"/>
    <w:rsid w:val="00504B3E"/>
    <w:rsid w:val="00510917"/>
    <w:rsid w:val="0052445D"/>
    <w:rsid w:val="00535A58"/>
    <w:rsid w:val="00540EFC"/>
    <w:rsid w:val="00547D5E"/>
    <w:rsid w:val="005562A0"/>
    <w:rsid w:val="00571FEC"/>
    <w:rsid w:val="00585315"/>
    <w:rsid w:val="005B3983"/>
    <w:rsid w:val="005C16D7"/>
    <w:rsid w:val="005F5058"/>
    <w:rsid w:val="00602C63"/>
    <w:rsid w:val="006031B5"/>
    <w:rsid w:val="0061522E"/>
    <w:rsid w:val="0063392E"/>
    <w:rsid w:val="00670E1E"/>
    <w:rsid w:val="00681588"/>
    <w:rsid w:val="00692029"/>
    <w:rsid w:val="006D08D9"/>
    <w:rsid w:val="0074299B"/>
    <w:rsid w:val="0075517D"/>
    <w:rsid w:val="007614DF"/>
    <w:rsid w:val="0076169D"/>
    <w:rsid w:val="00772E27"/>
    <w:rsid w:val="0078077F"/>
    <w:rsid w:val="0078413A"/>
    <w:rsid w:val="007A34CE"/>
    <w:rsid w:val="007A625E"/>
    <w:rsid w:val="007B1881"/>
    <w:rsid w:val="007F0E16"/>
    <w:rsid w:val="00827F3F"/>
    <w:rsid w:val="00827F50"/>
    <w:rsid w:val="008678E4"/>
    <w:rsid w:val="008A64A5"/>
    <w:rsid w:val="008E0A9C"/>
    <w:rsid w:val="008F313C"/>
    <w:rsid w:val="008F3D57"/>
    <w:rsid w:val="008F4123"/>
    <w:rsid w:val="00901973"/>
    <w:rsid w:val="009363B2"/>
    <w:rsid w:val="009406D2"/>
    <w:rsid w:val="0095139E"/>
    <w:rsid w:val="00975A49"/>
    <w:rsid w:val="00990A91"/>
    <w:rsid w:val="009A0F6B"/>
    <w:rsid w:val="009A22DA"/>
    <w:rsid w:val="009B60E2"/>
    <w:rsid w:val="009B688B"/>
    <w:rsid w:val="009D400E"/>
    <w:rsid w:val="009E0431"/>
    <w:rsid w:val="009E407B"/>
    <w:rsid w:val="009E6EA1"/>
    <w:rsid w:val="009E799F"/>
    <w:rsid w:val="00A2516D"/>
    <w:rsid w:val="00A3012B"/>
    <w:rsid w:val="00A3535C"/>
    <w:rsid w:val="00A36386"/>
    <w:rsid w:val="00A43F7A"/>
    <w:rsid w:val="00A45264"/>
    <w:rsid w:val="00A45C33"/>
    <w:rsid w:val="00A534F5"/>
    <w:rsid w:val="00A855FE"/>
    <w:rsid w:val="00A9634B"/>
    <w:rsid w:val="00AA0023"/>
    <w:rsid w:val="00AA1B3E"/>
    <w:rsid w:val="00AA77FF"/>
    <w:rsid w:val="00AB0BE3"/>
    <w:rsid w:val="00AB2A30"/>
    <w:rsid w:val="00AC1CFD"/>
    <w:rsid w:val="00AE2142"/>
    <w:rsid w:val="00AF3E74"/>
    <w:rsid w:val="00B02849"/>
    <w:rsid w:val="00B736EC"/>
    <w:rsid w:val="00B8293F"/>
    <w:rsid w:val="00B90122"/>
    <w:rsid w:val="00BB7B0C"/>
    <w:rsid w:val="00BD0438"/>
    <w:rsid w:val="00BD3904"/>
    <w:rsid w:val="00BD5101"/>
    <w:rsid w:val="00C03BFE"/>
    <w:rsid w:val="00C0724C"/>
    <w:rsid w:val="00C275C0"/>
    <w:rsid w:val="00C277CF"/>
    <w:rsid w:val="00C30516"/>
    <w:rsid w:val="00C4080C"/>
    <w:rsid w:val="00C6129E"/>
    <w:rsid w:val="00CA3D51"/>
    <w:rsid w:val="00CA48B6"/>
    <w:rsid w:val="00CB29CB"/>
    <w:rsid w:val="00CD7F0F"/>
    <w:rsid w:val="00CE1057"/>
    <w:rsid w:val="00CE3733"/>
    <w:rsid w:val="00D16256"/>
    <w:rsid w:val="00D34F0E"/>
    <w:rsid w:val="00D42AD3"/>
    <w:rsid w:val="00D65ED7"/>
    <w:rsid w:val="00D967F4"/>
    <w:rsid w:val="00DD2AA3"/>
    <w:rsid w:val="00DD360F"/>
    <w:rsid w:val="00DD6563"/>
    <w:rsid w:val="00DE4E0B"/>
    <w:rsid w:val="00E04739"/>
    <w:rsid w:val="00E16093"/>
    <w:rsid w:val="00E166CB"/>
    <w:rsid w:val="00E27095"/>
    <w:rsid w:val="00E3662B"/>
    <w:rsid w:val="00E4192D"/>
    <w:rsid w:val="00E616A1"/>
    <w:rsid w:val="00E67C21"/>
    <w:rsid w:val="00E704AC"/>
    <w:rsid w:val="00E76581"/>
    <w:rsid w:val="00E82D83"/>
    <w:rsid w:val="00E94550"/>
    <w:rsid w:val="00EA2AD3"/>
    <w:rsid w:val="00EB6E29"/>
    <w:rsid w:val="00EE532A"/>
    <w:rsid w:val="00EE6FB3"/>
    <w:rsid w:val="00EE7636"/>
    <w:rsid w:val="00EE78F6"/>
    <w:rsid w:val="00F01965"/>
    <w:rsid w:val="00F1399C"/>
    <w:rsid w:val="00F13A7C"/>
    <w:rsid w:val="00F229BD"/>
    <w:rsid w:val="00F313AF"/>
    <w:rsid w:val="00F31915"/>
    <w:rsid w:val="00FA269F"/>
    <w:rsid w:val="00FB176C"/>
    <w:rsid w:val="00FC0B96"/>
    <w:rsid w:val="00FC127F"/>
    <w:rsid w:val="00FD3E69"/>
    <w:rsid w:val="00FD69C5"/>
    <w:rsid w:val="00FF2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470DA8"/>
  <w15:chartTrackingRefBased/>
  <w15:docId w15:val="{05173830-D753-4271-9E99-EB11F5325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5F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
    <w:next w:val="Normal"/>
    <w:link w:val="Heading1Char"/>
    <w:qFormat/>
    <w:rsid w:val="00A855F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Heading1"/>
    <w:next w:val="Normal"/>
    <w:link w:val="Heading2Char"/>
    <w:qFormat/>
    <w:rsid w:val="005C16D7"/>
    <w:pPr>
      <w:pBdr>
        <w:top w:val="none" w:sz="0" w:space="0" w:color="auto"/>
      </w:pBdr>
      <w:tabs>
        <w:tab w:val="num" w:pos="576"/>
      </w:tabs>
      <w:spacing w:before="180"/>
      <w:ind w:left="576" w:hanging="576"/>
      <w:outlineLvl w:val="1"/>
    </w:pPr>
    <w:rPr>
      <w:rFonts w:cs="Arial"/>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A855FE"/>
    <w:rPr>
      <w:rFonts w:ascii="Arial" w:eastAsia="Times New Roman" w:hAnsi="Arial" w:cs="Times New Roman"/>
      <w:sz w:val="36"/>
      <w:szCs w:val="20"/>
      <w:lang w:val="en-GB" w:eastAsia="ko-KR"/>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855F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855FE"/>
    <w:rPr>
      <w:rFonts w:ascii="Arial" w:eastAsia="Times New Roman" w:hAnsi="Arial" w:cs="Times New Roman"/>
      <w:b/>
      <w:noProof/>
      <w:sz w:val="18"/>
      <w:szCs w:val="20"/>
    </w:rPr>
  </w:style>
  <w:style w:type="character" w:styleId="CommentReference">
    <w:name w:val="annotation reference"/>
    <w:semiHidden/>
    <w:rsid w:val="00A855FE"/>
    <w:rPr>
      <w:sz w:val="16"/>
    </w:rPr>
  </w:style>
  <w:style w:type="paragraph" w:customStyle="1" w:styleId="CRCoverPage">
    <w:name w:val="CR Cover Page"/>
    <w:rsid w:val="00A855FE"/>
    <w:pPr>
      <w:spacing w:after="120" w:line="240" w:lineRule="auto"/>
    </w:pPr>
    <w:rPr>
      <w:rFonts w:ascii="Arial" w:eastAsia="Times New Roman" w:hAnsi="Arial" w:cs="Times New Roman"/>
      <w:sz w:val="20"/>
      <w:szCs w:val="20"/>
      <w:lang w:val="en-GB" w:eastAsia="en-US"/>
    </w:rPr>
  </w:style>
  <w:style w:type="paragraph" w:customStyle="1" w:styleId="Doc-text2">
    <w:name w:val="Doc-text2"/>
    <w:basedOn w:val="Normal"/>
    <w:link w:val="Doc-text2Char"/>
    <w:qFormat/>
    <w:rsid w:val="00A855F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855FE"/>
    <w:rPr>
      <w:rFonts w:ascii="Arial" w:eastAsia="MS Mincho" w:hAnsi="Arial" w:cs="Times New Roman"/>
      <w:sz w:val="20"/>
      <w:szCs w:val="24"/>
      <w:lang w:val="en-GB" w:eastAsia="en-GB"/>
    </w:rPr>
  </w:style>
  <w:style w:type="character" w:customStyle="1" w:styleId="Heading2Char">
    <w:name w:val="Heading 2 Char"/>
    <w:basedOn w:val="DefaultParagraphFont"/>
    <w:link w:val="Heading2"/>
    <w:rsid w:val="005C16D7"/>
    <w:rPr>
      <w:rFonts w:ascii="Arial" w:eastAsia="Times New Roman" w:hAnsi="Arial" w:cs="Arial"/>
      <w:sz w:val="32"/>
      <w:szCs w:val="32"/>
      <w:lang w:val="en-GB"/>
    </w:rPr>
  </w:style>
  <w:style w:type="paragraph" w:styleId="Footer">
    <w:name w:val="footer"/>
    <w:basedOn w:val="Normal"/>
    <w:link w:val="FooterChar"/>
    <w:uiPriority w:val="99"/>
    <w:unhideWhenUsed/>
    <w:rsid w:val="00827F50"/>
    <w:pPr>
      <w:tabs>
        <w:tab w:val="center" w:pos="4680"/>
        <w:tab w:val="right" w:pos="9360"/>
      </w:tabs>
      <w:spacing w:after="0"/>
    </w:pPr>
  </w:style>
  <w:style w:type="character" w:customStyle="1" w:styleId="FooterChar">
    <w:name w:val="Footer Char"/>
    <w:basedOn w:val="DefaultParagraphFont"/>
    <w:link w:val="Footer"/>
    <w:uiPriority w:val="99"/>
    <w:rsid w:val="00827F50"/>
    <w:rPr>
      <w:rFonts w:ascii="Times New Roman" w:eastAsia="Times New Roman" w:hAnsi="Times New Roman" w:cs="Times New Roman"/>
      <w:sz w:val="20"/>
      <w:szCs w:val="20"/>
      <w:lang w:val="en-GB" w:eastAsia="ko-KR"/>
    </w:rPr>
  </w:style>
  <w:style w:type="paragraph" w:customStyle="1" w:styleId="Doc-title">
    <w:name w:val="Doc-title"/>
    <w:basedOn w:val="Normal"/>
    <w:next w:val="Doc-text2"/>
    <w:link w:val="Doc-titleChar"/>
    <w:qFormat/>
    <w:rsid w:val="005F5058"/>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basedOn w:val="DefaultParagraphFont"/>
    <w:link w:val="Doc-title"/>
    <w:rsid w:val="005F5058"/>
    <w:rPr>
      <w:rFonts w:ascii="Arial" w:eastAsia="MS Mincho" w:hAnsi="Arial" w:cs="Times New Roman"/>
      <w:sz w:val="20"/>
      <w:szCs w:val="24"/>
      <w:lang w:val="en-GB" w:eastAsia="en-GB"/>
    </w:rPr>
  </w:style>
  <w:style w:type="character" w:styleId="Hyperlink">
    <w:name w:val="Hyperlink"/>
    <w:basedOn w:val="DefaultParagraphFont"/>
    <w:uiPriority w:val="99"/>
    <w:rsid w:val="005F5058"/>
    <w:rPr>
      <w:color w:val="0000FF"/>
      <w:u w:val="single"/>
    </w:rPr>
  </w:style>
  <w:style w:type="table" w:styleId="TableGrid">
    <w:name w:val="Table Grid"/>
    <w:basedOn w:val="TableNormal"/>
    <w:uiPriority w:val="39"/>
    <w:rsid w:val="005853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634B"/>
    <w:pPr>
      <w:overflowPunct/>
      <w:autoSpaceDE/>
      <w:autoSpaceDN/>
      <w:adjustRightInd/>
      <w:spacing w:after="0"/>
      <w:ind w:left="720"/>
      <w:contextualSpacing/>
      <w:textAlignment w:val="auto"/>
    </w:pPr>
    <w:rPr>
      <w:sz w:val="24"/>
      <w:szCs w:val="24"/>
      <w:lang w:val="en-US" w:eastAsia="zh-CN"/>
    </w:rPr>
  </w:style>
  <w:style w:type="paragraph" w:styleId="NormalWeb">
    <w:name w:val="Normal (Web)"/>
    <w:basedOn w:val="Normal"/>
    <w:uiPriority w:val="99"/>
    <w:semiHidden/>
    <w:unhideWhenUsed/>
    <w:rsid w:val="00F1399C"/>
    <w:pPr>
      <w:overflowPunct/>
      <w:autoSpaceDE/>
      <w:autoSpaceDN/>
      <w:adjustRightInd/>
      <w:spacing w:before="100" w:beforeAutospacing="1" w:after="100" w:afterAutospacing="1"/>
      <w:textAlignment w:val="auto"/>
    </w:pPr>
    <w:rPr>
      <w:rFonts w:eastAsiaTheme="minorEastAsia"/>
      <w:sz w:val="24"/>
      <w:szCs w:val="24"/>
      <w:lang w:val="en-US" w:eastAsia="zh-CN"/>
    </w:rPr>
  </w:style>
  <w:style w:type="paragraph" w:styleId="BodyText">
    <w:name w:val="Body Text"/>
    <w:basedOn w:val="Normal"/>
    <w:link w:val="BodyTextChar"/>
    <w:rsid w:val="00C275C0"/>
    <w:pPr>
      <w:spacing w:after="120"/>
      <w:jc w:val="both"/>
    </w:pPr>
    <w:rPr>
      <w:rFonts w:ascii="Arial" w:hAnsi="Arial"/>
      <w:lang w:eastAsia="zh-CN"/>
    </w:rPr>
  </w:style>
  <w:style w:type="character" w:customStyle="1" w:styleId="BodyTextChar">
    <w:name w:val="Body Text Char"/>
    <w:basedOn w:val="DefaultParagraphFont"/>
    <w:link w:val="BodyText"/>
    <w:rsid w:val="00C275C0"/>
    <w:rPr>
      <w:rFonts w:ascii="Arial" w:eastAsia="Times New Roman" w:hAnsi="Arial" w:cs="Times New Roman"/>
      <w:sz w:val="20"/>
      <w:szCs w:val="20"/>
      <w:lang w:val="en-GB"/>
    </w:rPr>
  </w:style>
  <w:style w:type="paragraph" w:styleId="CommentText">
    <w:name w:val="annotation text"/>
    <w:basedOn w:val="Normal"/>
    <w:link w:val="CommentTextChar"/>
    <w:uiPriority w:val="99"/>
    <w:semiHidden/>
    <w:unhideWhenUsed/>
    <w:rsid w:val="00EB6E29"/>
  </w:style>
  <w:style w:type="character" w:customStyle="1" w:styleId="CommentTextChar">
    <w:name w:val="Comment Text Char"/>
    <w:basedOn w:val="DefaultParagraphFont"/>
    <w:link w:val="CommentText"/>
    <w:uiPriority w:val="99"/>
    <w:semiHidden/>
    <w:rsid w:val="00EB6E29"/>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EB6E29"/>
    <w:rPr>
      <w:b/>
      <w:bCs/>
    </w:rPr>
  </w:style>
  <w:style w:type="character" w:customStyle="1" w:styleId="CommentSubjectChar">
    <w:name w:val="Comment Subject Char"/>
    <w:basedOn w:val="CommentTextChar"/>
    <w:link w:val="CommentSubject"/>
    <w:uiPriority w:val="99"/>
    <w:semiHidden/>
    <w:rsid w:val="00EB6E29"/>
    <w:rPr>
      <w:rFonts w:ascii="Times New Roman" w:eastAsia="Times New Roman" w:hAnsi="Times New Roman" w:cs="Times New Roman"/>
      <w:b/>
      <w:bCs/>
      <w:sz w:val="20"/>
      <w:szCs w:val="20"/>
      <w:lang w:val="en-GB" w:eastAsia="ko-KR"/>
    </w:rPr>
  </w:style>
  <w:style w:type="paragraph" w:styleId="BalloonText">
    <w:name w:val="Balloon Text"/>
    <w:basedOn w:val="Normal"/>
    <w:link w:val="BalloonTextChar"/>
    <w:uiPriority w:val="99"/>
    <w:semiHidden/>
    <w:unhideWhenUsed/>
    <w:rsid w:val="00EB6E2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E29"/>
    <w:rPr>
      <w:rFonts w:ascii="Segoe UI" w:eastAsia="Times New Roman" w:hAnsi="Segoe UI" w:cs="Segoe UI"/>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134864">
      <w:bodyDiv w:val="1"/>
      <w:marLeft w:val="0"/>
      <w:marRight w:val="0"/>
      <w:marTop w:val="0"/>
      <w:marBottom w:val="0"/>
      <w:divBdr>
        <w:top w:val="none" w:sz="0" w:space="0" w:color="auto"/>
        <w:left w:val="none" w:sz="0" w:space="0" w:color="auto"/>
        <w:bottom w:val="none" w:sz="0" w:space="0" w:color="auto"/>
        <w:right w:val="none" w:sz="0" w:space="0" w:color="auto"/>
      </w:divBdr>
      <w:divsChild>
        <w:div w:id="1166434351">
          <w:marLeft w:val="1166"/>
          <w:marRight w:val="0"/>
          <w:marTop w:val="77"/>
          <w:marBottom w:val="0"/>
          <w:divBdr>
            <w:top w:val="none" w:sz="0" w:space="0" w:color="auto"/>
            <w:left w:val="none" w:sz="0" w:space="0" w:color="auto"/>
            <w:bottom w:val="none" w:sz="0" w:space="0" w:color="auto"/>
            <w:right w:val="none" w:sz="0" w:space="0" w:color="auto"/>
          </w:divBdr>
        </w:div>
      </w:divsChild>
    </w:div>
    <w:div w:id="465468460">
      <w:bodyDiv w:val="1"/>
      <w:marLeft w:val="0"/>
      <w:marRight w:val="0"/>
      <w:marTop w:val="0"/>
      <w:marBottom w:val="0"/>
      <w:divBdr>
        <w:top w:val="none" w:sz="0" w:space="0" w:color="auto"/>
        <w:left w:val="none" w:sz="0" w:space="0" w:color="auto"/>
        <w:bottom w:val="none" w:sz="0" w:space="0" w:color="auto"/>
        <w:right w:val="none" w:sz="0" w:space="0" w:color="auto"/>
      </w:divBdr>
      <w:divsChild>
        <w:div w:id="1059747342">
          <w:marLeft w:val="1166"/>
          <w:marRight w:val="0"/>
          <w:marTop w:val="86"/>
          <w:marBottom w:val="0"/>
          <w:divBdr>
            <w:top w:val="none" w:sz="0" w:space="0" w:color="auto"/>
            <w:left w:val="none" w:sz="0" w:space="0" w:color="auto"/>
            <w:bottom w:val="none" w:sz="0" w:space="0" w:color="auto"/>
            <w:right w:val="none" w:sz="0" w:space="0" w:color="auto"/>
          </w:divBdr>
        </w:div>
      </w:divsChild>
    </w:div>
    <w:div w:id="1254509666">
      <w:bodyDiv w:val="1"/>
      <w:marLeft w:val="0"/>
      <w:marRight w:val="0"/>
      <w:marTop w:val="0"/>
      <w:marBottom w:val="0"/>
      <w:divBdr>
        <w:top w:val="none" w:sz="0" w:space="0" w:color="auto"/>
        <w:left w:val="none" w:sz="0" w:space="0" w:color="auto"/>
        <w:bottom w:val="none" w:sz="0" w:space="0" w:color="auto"/>
        <w:right w:val="none" w:sz="0" w:space="0" w:color="auto"/>
      </w:divBdr>
      <w:divsChild>
        <w:div w:id="1219633357">
          <w:marLeft w:val="1166"/>
          <w:marRight w:val="0"/>
          <w:marTop w:val="77"/>
          <w:marBottom w:val="0"/>
          <w:divBdr>
            <w:top w:val="none" w:sz="0" w:space="0" w:color="auto"/>
            <w:left w:val="none" w:sz="0" w:space="0" w:color="auto"/>
            <w:bottom w:val="none" w:sz="0" w:space="0" w:color="auto"/>
            <w:right w:val="none" w:sz="0" w:space="0" w:color="auto"/>
          </w:divBdr>
        </w:div>
        <w:div w:id="88543896">
          <w:marLeft w:val="1800"/>
          <w:marRight w:val="0"/>
          <w:marTop w:val="77"/>
          <w:marBottom w:val="0"/>
          <w:divBdr>
            <w:top w:val="none" w:sz="0" w:space="0" w:color="auto"/>
            <w:left w:val="none" w:sz="0" w:space="0" w:color="auto"/>
            <w:bottom w:val="none" w:sz="0" w:space="0" w:color="auto"/>
            <w:right w:val="none" w:sz="0" w:space="0" w:color="auto"/>
          </w:divBdr>
        </w:div>
        <w:div w:id="1634020944">
          <w:marLeft w:val="1800"/>
          <w:marRight w:val="0"/>
          <w:marTop w:val="77"/>
          <w:marBottom w:val="0"/>
          <w:divBdr>
            <w:top w:val="none" w:sz="0" w:space="0" w:color="auto"/>
            <w:left w:val="none" w:sz="0" w:space="0" w:color="auto"/>
            <w:bottom w:val="none" w:sz="0" w:space="0" w:color="auto"/>
            <w:right w:val="none" w:sz="0" w:space="0" w:color="auto"/>
          </w:divBdr>
        </w:div>
      </w:divsChild>
    </w:div>
    <w:div w:id="1377925181">
      <w:bodyDiv w:val="1"/>
      <w:marLeft w:val="0"/>
      <w:marRight w:val="0"/>
      <w:marTop w:val="0"/>
      <w:marBottom w:val="0"/>
      <w:divBdr>
        <w:top w:val="none" w:sz="0" w:space="0" w:color="auto"/>
        <w:left w:val="none" w:sz="0" w:space="0" w:color="auto"/>
        <w:bottom w:val="none" w:sz="0" w:space="0" w:color="auto"/>
        <w:right w:val="none" w:sz="0" w:space="0" w:color="auto"/>
      </w:divBdr>
      <w:divsChild>
        <w:div w:id="437869807">
          <w:marLeft w:val="1800"/>
          <w:marRight w:val="0"/>
          <w:marTop w:val="77"/>
          <w:marBottom w:val="0"/>
          <w:divBdr>
            <w:top w:val="none" w:sz="0" w:space="0" w:color="auto"/>
            <w:left w:val="none" w:sz="0" w:space="0" w:color="auto"/>
            <w:bottom w:val="none" w:sz="0" w:space="0" w:color="auto"/>
            <w:right w:val="none" w:sz="0" w:space="0" w:color="auto"/>
          </w:divBdr>
        </w:div>
      </w:divsChild>
    </w:div>
    <w:div w:id="1479028937">
      <w:bodyDiv w:val="1"/>
      <w:marLeft w:val="0"/>
      <w:marRight w:val="0"/>
      <w:marTop w:val="0"/>
      <w:marBottom w:val="0"/>
      <w:divBdr>
        <w:top w:val="none" w:sz="0" w:space="0" w:color="auto"/>
        <w:left w:val="none" w:sz="0" w:space="0" w:color="auto"/>
        <w:bottom w:val="none" w:sz="0" w:space="0" w:color="auto"/>
        <w:right w:val="none" w:sz="0" w:space="0" w:color="auto"/>
      </w:divBdr>
      <w:divsChild>
        <w:div w:id="2061006318">
          <w:marLeft w:val="1166"/>
          <w:marRight w:val="0"/>
          <w:marTop w:val="0"/>
          <w:marBottom w:val="0"/>
          <w:divBdr>
            <w:top w:val="none" w:sz="0" w:space="0" w:color="auto"/>
            <w:left w:val="none" w:sz="0" w:space="0" w:color="auto"/>
            <w:bottom w:val="none" w:sz="0" w:space="0" w:color="auto"/>
            <w:right w:val="none" w:sz="0" w:space="0" w:color="auto"/>
          </w:divBdr>
        </w:div>
      </w:divsChild>
    </w:div>
    <w:div w:id="1539974438">
      <w:bodyDiv w:val="1"/>
      <w:marLeft w:val="0"/>
      <w:marRight w:val="0"/>
      <w:marTop w:val="0"/>
      <w:marBottom w:val="0"/>
      <w:divBdr>
        <w:top w:val="none" w:sz="0" w:space="0" w:color="auto"/>
        <w:left w:val="none" w:sz="0" w:space="0" w:color="auto"/>
        <w:bottom w:val="none" w:sz="0" w:space="0" w:color="auto"/>
        <w:right w:val="none" w:sz="0" w:space="0" w:color="auto"/>
      </w:divBdr>
      <w:divsChild>
        <w:div w:id="843934319">
          <w:marLeft w:val="1166"/>
          <w:marRight w:val="0"/>
          <w:marTop w:val="86"/>
          <w:marBottom w:val="0"/>
          <w:divBdr>
            <w:top w:val="none" w:sz="0" w:space="0" w:color="auto"/>
            <w:left w:val="none" w:sz="0" w:space="0" w:color="auto"/>
            <w:bottom w:val="none" w:sz="0" w:space="0" w:color="auto"/>
            <w:right w:val="none" w:sz="0" w:space="0" w:color="auto"/>
          </w:divBdr>
        </w:div>
      </w:divsChild>
    </w:div>
    <w:div w:id="1680155230">
      <w:bodyDiv w:val="1"/>
      <w:marLeft w:val="0"/>
      <w:marRight w:val="0"/>
      <w:marTop w:val="0"/>
      <w:marBottom w:val="0"/>
      <w:divBdr>
        <w:top w:val="none" w:sz="0" w:space="0" w:color="auto"/>
        <w:left w:val="none" w:sz="0" w:space="0" w:color="auto"/>
        <w:bottom w:val="none" w:sz="0" w:space="0" w:color="auto"/>
        <w:right w:val="none" w:sz="0" w:space="0" w:color="auto"/>
      </w:divBdr>
      <w:divsChild>
        <w:div w:id="1007486989">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 ma:contentTypeDescription="Create a new document." ma:contentTypeScope="" ma:versionID="0c3c7949571ebad8d5cb82e44ff1acd8">
  <xsd:schema xmlns:xsd="http://www.w3.org/2001/XMLSchema" xmlns:xs="http://www.w3.org/2001/XMLSchema" xmlns:p="http://schemas.microsoft.com/office/2006/metadata/properties" xmlns:ns2="81c2d00d-6e98-4ecf-9fde-812538fb8530" xmlns:ns3="9238aee7-caa6-41e3-83d0-457e088803cc" targetNamespace="http://schemas.microsoft.com/office/2006/metadata/properties" ma:root="true" ma:fieldsID="8f6fdf000a71e8ee2fae2ec1415eb19c" ns2:_="" ns3:_="">
    <xsd:import namespace="81c2d00d-6e98-4ecf-9fde-812538fb8530"/>
    <xsd:import namespace="9238aee7-caa6-41e3-83d0-457e088803cc"/>
    <xsd:element name="properties">
      <xsd:complexType>
        <xsd:sequence>
          <xsd:element name="documentManagement">
            <xsd:complexType>
              <xsd:all>
                <xsd:element ref="ns2:c0056b5a17ee4177952a0243d3705a30" minOccurs="0"/>
                <xsd:element ref="ns3:TaxCatchAll" minOccurs="0"/>
                <xsd:element ref="ns2:n5b632f732064b10a63a3a187e825ac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06C5B-06A0-46A8-BBBF-65B51C582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C98176-E609-4EC7-8755-8BE740B86647}">
  <ds:schemaRefs>
    <ds:schemaRef ds:uri="http://schemas.microsoft.com/office/2006/metadata/properties"/>
    <ds:schemaRef ds:uri="http://schemas.microsoft.com/office/infopath/2007/PartnerControls"/>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05D3FBA3-0F02-4B6C-AAD1-471BC7D42A27}">
  <ds:schemaRefs>
    <ds:schemaRef ds:uri="http://schemas.microsoft.com/sharepoint/v3/contenttype/forms"/>
  </ds:schemaRefs>
</ds:datastoreItem>
</file>

<file path=customXml/itemProps4.xml><?xml version="1.0" encoding="utf-8"?>
<ds:datastoreItem xmlns:ds="http://schemas.openxmlformats.org/officeDocument/2006/customXml" ds:itemID="{DDE0118D-ECD7-40ED-9018-14F6191E5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1369</Words>
  <Characters>7808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2016-08-12T15:32:00Z</dcterms:created>
  <dcterms:modified xsi:type="dcterms:W3CDTF">2016-08-12T15:32:00Z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AdHocReviewCycleID">
    <vt:i4>-1076824182</vt:i4>
  </property>
  <property fmtid="{D5CDD505-2E9C-101B-9397-08002B2CF9AE}" pid="4" name="_NewReviewCycle">
    <vt:lpwstr/>
  </property>
  <property fmtid="{D5CDD505-2E9C-101B-9397-08002B2CF9AE}" pid="5" name="_EmailSubject">
    <vt:lpwstr>[Internal Tdoc review] cell concept, beam management and RLM/RLF</vt:lpwstr>
  </property>
  <property fmtid="{D5CDD505-2E9C-101B-9397-08002B2CF9AE}" pid="6" name="_AuthorEmail">
    <vt:lpwstr>alex.hsu@mediatek.com</vt:lpwstr>
  </property>
  <property fmtid="{D5CDD505-2E9C-101B-9397-08002B2CF9AE}" pid="7" name="_AuthorEmailDisplayName">
    <vt:lpwstr>Alex Hsu (徐家俊)</vt:lpwstr>
  </property>
  <property fmtid="{D5CDD505-2E9C-101B-9397-08002B2CF9AE}" pid="8" name="_ReviewingToolsShownOnce">
    <vt:lpwstr/>
  </property>
</Properties>
</file>