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799349" w14:textId="5CC04F86" w:rsidR="00CD7D01" w:rsidRPr="002111FB" w:rsidRDefault="00CD7D01" w:rsidP="00CD7D01">
      <w:pPr>
        <w:pStyle w:val="Header"/>
        <w:tabs>
          <w:tab w:val="right" w:pos="9639"/>
        </w:tabs>
        <w:jc w:val="both"/>
        <w:rPr>
          <w:bCs/>
          <w:i/>
          <w:noProof w:val="0"/>
          <w:sz w:val="32"/>
          <w:lang w:eastAsia="zh-CN"/>
        </w:rPr>
      </w:pPr>
      <w:r w:rsidRPr="002111FB">
        <w:rPr>
          <w:sz w:val="24"/>
          <w:lang w:eastAsia="zh-CN"/>
        </w:rPr>
        <w:t>3GPP T</w:t>
      </w:r>
      <w:bookmarkStart w:id="0" w:name="_Ref452454252"/>
      <w:bookmarkEnd w:id="0"/>
      <w:r w:rsidRPr="002111FB">
        <w:rPr>
          <w:sz w:val="24"/>
          <w:lang w:eastAsia="zh-CN"/>
        </w:rPr>
        <w:t>SG RAN WG2 Meeting #9</w:t>
      </w:r>
      <w:r w:rsidR="00267EA8">
        <w:rPr>
          <w:sz w:val="24"/>
          <w:lang w:eastAsia="zh-CN"/>
        </w:rPr>
        <w:t>4</w:t>
      </w:r>
      <w:r>
        <w:rPr>
          <w:sz w:val="24"/>
          <w:lang w:eastAsia="zh-CN"/>
        </w:rPr>
        <w:tab/>
      </w:r>
      <w:r w:rsidRPr="002111FB">
        <w:rPr>
          <w:sz w:val="24"/>
          <w:lang w:eastAsia="zh-CN"/>
        </w:rPr>
        <w:t xml:space="preserve"> </w:t>
      </w:r>
      <w:r w:rsidRPr="002111FB">
        <w:rPr>
          <w:bCs/>
          <w:noProof w:val="0"/>
          <w:sz w:val="24"/>
        </w:rPr>
        <w:t xml:space="preserve">                                                          </w:t>
      </w:r>
      <w:r w:rsidR="00267EA8">
        <w:rPr>
          <w:bCs/>
          <w:noProof w:val="0"/>
          <w:sz w:val="24"/>
        </w:rPr>
        <w:t>R2</w:t>
      </w:r>
      <w:r w:rsidRPr="001208EB">
        <w:rPr>
          <w:bCs/>
          <w:noProof w:val="0"/>
          <w:sz w:val="24"/>
        </w:rPr>
        <w:t>-</w:t>
      </w:r>
      <w:r w:rsidR="00267EA8">
        <w:rPr>
          <w:bCs/>
          <w:noProof w:val="0"/>
          <w:sz w:val="24"/>
        </w:rPr>
        <w:t>16</w:t>
      </w:r>
      <w:r w:rsidR="00056CC9">
        <w:rPr>
          <w:bCs/>
          <w:noProof w:val="0"/>
          <w:sz w:val="24"/>
        </w:rPr>
        <w:t>3582</w:t>
      </w:r>
    </w:p>
    <w:p w14:paraId="011401A2" w14:textId="77777777" w:rsidR="00CD7D01" w:rsidRPr="002111FB" w:rsidRDefault="00CD7D01" w:rsidP="00CD7D01">
      <w:pPr>
        <w:tabs>
          <w:tab w:val="left" w:pos="1985"/>
        </w:tabs>
        <w:spacing w:after="0"/>
        <w:jc w:val="both"/>
        <w:rPr>
          <w:rFonts w:ascii="Arial" w:hAnsi="Arial"/>
          <w:b/>
          <w:noProof/>
          <w:sz w:val="24"/>
          <w:lang w:eastAsia="zh-CN"/>
        </w:rPr>
      </w:pPr>
      <w:r>
        <w:rPr>
          <w:rFonts w:ascii="Arial" w:hAnsi="Arial"/>
          <w:b/>
          <w:noProof/>
          <w:sz w:val="24"/>
          <w:lang w:eastAsia="zh-CN"/>
        </w:rPr>
        <w:t>Nanjing, China, 23 – 27</w:t>
      </w:r>
      <w:r w:rsidRPr="00AC79A5">
        <w:rPr>
          <w:rFonts w:ascii="Arial" w:hAnsi="Arial"/>
          <w:b/>
          <w:noProof/>
          <w:sz w:val="24"/>
          <w:lang w:eastAsia="zh-CN"/>
        </w:rPr>
        <w:t xml:space="preserve"> </w:t>
      </w:r>
      <w:r>
        <w:rPr>
          <w:rFonts w:ascii="Arial" w:hAnsi="Arial"/>
          <w:b/>
          <w:noProof/>
          <w:sz w:val="24"/>
          <w:lang w:eastAsia="zh-CN"/>
        </w:rPr>
        <w:t>May</w:t>
      </w:r>
      <w:r w:rsidRPr="00AC79A5">
        <w:rPr>
          <w:rFonts w:ascii="Arial" w:hAnsi="Arial"/>
          <w:b/>
          <w:noProof/>
          <w:sz w:val="24"/>
          <w:lang w:eastAsia="zh-CN"/>
        </w:rPr>
        <w:t xml:space="preserve"> 2016</w:t>
      </w:r>
    </w:p>
    <w:p w14:paraId="778F5A79" w14:textId="77777777" w:rsidR="001F1267" w:rsidRPr="003266A8" w:rsidRDefault="001F1267" w:rsidP="001F1267">
      <w:pPr>
        <w:pStyle w:val="Header"/>
        <w:rPr>
          <w:bCs/>
          <w:noProof w:val="0"/>
          <w:sz w:val="24"/>
          <w:lang w:eastAsia="ja-JP"/>
        </w:rPr>
      </w:pPr>
    </w:p>
    <w:p w14:paraId="518EBDC2" w14:textId="77777777" w:rsidR="001F1267" w:rsidRPr="00BE12B8" w:rsidRDefault="001F1267" w:rsidP="001F1267">
      <w:pPr>
        <w:pStyle w:val="CRCoverPage"/>
        <w:rPr>
          <w:rFonts w:eastAsia="SimSun" w:cs="Arial"/>
          <w:b/>
          <w:bCs/>
          <w:sz w:val="24"/>
          <w:lang w:val="en-US" w:eastAsia="zh-CN"/>
        </w:rPr>
      </w:pPr>
      <w:r w:rsidRPr="003266A8">
        <w:rPr>
          <w:rFonts w:cs="Arial"/>
          <w:b/>
          <w:bCs/>
          <w:sz w:val="24"/>
          <w:lang w:val="en-US"/>
        </w:rPr>
        <w:t>Agenda item:</w:t>
      </w:r>
      <w:r w:rsidRPr="003266A8">
        <w:rPr>
          <w:rFonts w:cs="Arial"/>
          <w:b/>
          <w:bCs/>
          <w:sz w:val="24"/>
          <w:lang w:val="en-US"/>
        </w:rPr>
        <w:tab/>
      </w:r>
      <w:r w:rsidRPr="003266A8">
        <w:rPr>
          <w:rFonts w:cs="Arial"/>
          <w:b/>
          <w:bCs/>
          <w:sz w:val="24"/>
          <w:lang w:val="en-US"/>
        </w:rPr>
        <w:tab/>
      </w:r>
      <w:r w:rsidR="00267EA8">
        <w:rPr>
          <w:rFonts w:cs="Arial"/>
          <w:bCs/>
          <w:sz w:val="24"/>
          <w:lang w:val="en-US"/>
        </w:rPr>
        <w:t>9.4.3.2.2</w:t>
      </w:r>
    </w:p>
    <w:p w14:paraId="6C128CC5" w14:textId="77777777" w:rsidR="001F1267" w:rsidRPr="003266A8" w:rsidRDefault="001F1267" w:rsidP="001F1267">
      <w:pPr>
        <w:tabs>
          <w:tab w:val="left" w:pos="1985"/>
        </w:tabs>
        <w:ind w:left="1985" w:hanging="1985"/>
        <w:rPr>
          <w:rFonts w:ascii="Arial" w:hAnsi="Arial" w:cs="Arial"/>
          <w:b/>
          <w:bCs/>
          <w:sz w:val="24"/>
          <w:lang w:eastAsia="zh-CN"/>
        </w:rPr>
      </w:pPr>
      <w:r w:rsidRPr="003266A8">
        <w:rPr>
          <w:rFonts w:ascii="Arial" w:hAnsi="Arial" w:cs="Arial"/>
          <w:b/>
          <w:bCs/>
          <w:sz w:val="24"/>
        </w:rPr>
        <w:t>Source:</w:t>
      </w:r>
      <w:r w:rsidRPr="003266A8">
        <w:rPr>
          <w:rFonts w:ascii="Arial" w:hAnsi="Arial" w:cs="Arial"/>
          <w:b/>
          <w:bCs/>
          <w:sz w:val="24"/>
        </w:rPr>
        <w:tab/>
      </w:r>
      <w:r w:rsidR="00C35565" w:rsidRPr="003266A8">
        <w:rPr>
          <w:rFonts w:ascii="Arial" w:hAnsi="Arial" w:cs="Arial"/>
          <w:b/>
          <w:bCs/>
          <w:sz w:val="24"/>
        </w:rPr>
        <w:tab/>
      </w:r>
      <w:r w:rsidR="00C35565" w:rsidRPr="003266A8">
        <w:rPr>
          <w:rFonts w:ascii="Arial" w:hAnsi="Arial" w:cs="Arial"/>
          <w:b/>
          <w:bCs/>
          <w:sz w:val="24"/>
        </w:rPr>
        <w:tab/>
      </w:r>
      <w:r w:rsidRPr="003266A8">
        <w:rPr>
          <w:rFonts w:ascii="Arial" w:hAnsi="Arial" w:cs="Arial"/>
          <w:bCs/>
          <w:sz w:val="24"/>
        </w:rPr>
        <w:t>Intel</w:t>
      </w:r>
      <w:r w:rsidRPr="003266A8">
        <w:rPr>
          <w:rFonts w:ascii="Arial" w:hAnsi="Arial" w:cs="Arial"/>
          <w:bCs/>
          <w:sz w:val="24"/>
          <w:lang w:eastAsia="zh-CN"/>
        </w:rPr>
        <w:t xml:space="preserve"> Corporation</w:t>
      </w:r>
    </w:p>
    <w:p w14:paraId="1EAF64D8" w14:textId="112E8015" w:rsidR="001F1267" w:rsidRPr="003266A8" w:rsidRDefault="001F1267" w:rsidP="00C35565">
      <w:pPr>
        <w:tabs>
          <w:tab w:val="left" w:pos="1985"/>
        </w:tabs>
        <w:ind w:left="2880" w:hanging="2880"/>
        <w:rPr>
          <w:rFonts w:ascii="Arial" w:hAnsi="Arial" w:cs="Arial"/>
          <w:b/>
          <w:bCs/>
          <w:sz w:val="24"/>
        </w:rPr>
      </w:pPr>
      <w:r w:rsidRPr="003266A8">
        <w:rPr>
          <w:rFonts w:ascii="Arial" w:hAnsi="Arial" w:cs="Arial"/>
          <w:b/>
          <w:bCs/>
          <w:sz w:val="24"/>
        </w:rPr>
        <w:t>Title:</w:t>
      </w:r>
      <w:r w:rsidRPr="003266A8">
        <w:rPr>
          <w:rFonts w:ascii="Arial" w:hAnsi="Arial" w:cs="Arial"/>
          <w:b/>
          <w:bCs/>
          <w:sz w:val="24"/>
        </w:rPr>
        <w:tab/>
      </w:r>
      <w:r w:rsidR="00C35565" w:rsidRPr="003266A8">
        <w:rPr>
          <w:rFonts w:ascii="Arial" w:hAnsi="Arial" w:cs="Arial"/>
          <w:b/>
          <w:bCs/>
          <w:sz w:val="24"/>
        </w:rPr>
        <w:tab/>
      </w:r>
      <w:r w:rsidR="00267EA8" w:rsidRPr="002A4695">
        <w:rPr>
          <w:rFonts w:ascii="Arial" w:hAnsi="Arial" w:cs="Arial"/>
          <w:bCs/>
          <w:sz w:val="24"/>
        </w:rPr>
        <w:t>Standalone</w:t>
      </w:r>
      <w:r w:rsidR="00805C4A" w:rsidRPr="002A4695">
        <w:rPr>
          <w:rFonts w:ascii="Arial" w:hAnsi="Arial" w:cs="Arial"/>
          <w:bCs/>
          <w:sz w:val="24"/>
        </w:rPr>
        <w:t xml:space="preserve"> </w:t>
      </w:r>
      <w:r w:rsidR="003A2595" w:rsidRPr="002A4695">
        <w:rPr>
          <w:rFonts w:ascii="Arial" w:hAnsi="Arial" w:cs="Arial"/>
          <w:bCs/>
          <w:sz w:val="24"/>
        </w:rPr>
        <w:t>NR</w:t>
      </w:r>
      <w:r w:rsidR="00056CC9" w:rsidRPr="002A4695">
        <w:rPr>
          <w:rFonts w:ascii="Arial" w:hAnsi="Arial" w:cs="Arial"/>
          <w:bCs/>
          <w:sz w:val="24"/>
        </w:rPr>
        <w:t>: Discussion on mobility</w:t>
      </w:r>
      <w:r w:rsidR="00E505C4" w:rsidRPr="002A4695">
        <w:rPr>
          <w:rFonts w:ascii="Arial" w:hAnsi="Arial" w:cs="Arial"/>
          <w:bCs/>
          <w:sz w:val="24"/>
        </w:rPr>
        <w:t xml:space="preserve"> framework</w:t>
      </w:r>
    </w:p>
    <w:p w14:paraId="49BC6EF0" w14:textId="77777777" w:rsidR="001F1267" w:rsidRPr="003266A8" w:rsidRDefault="001F1267" w:rsidP="001F1267">
      <w:pPr>
        <w:rPr>
          <w:rFonts w:ascii="Arial" w:hAnsi="Arial" w:cs="Arial"/>
          <w:b/>
          <w:bCs/>
          <w:sz w:val="24"/>
          <w:lang w:eastAsia="zh-CN"/>
        </w:rPr>
      </w:pPr>
      <w:r w:rsidRPr="003266A8">
        <w:rPr>
          <w:rFonts w:ascii="Arial" w:hAnsi="Arial" w:cs="Arial"/>
          <w:b/>
          <w:bCs/>
          <w:sz w:val="24"/>
        </w:rPr>
        <w:t>Document for:</w:t>
      </w:r>
      <w:r w:rsidRPr="003266A8">
        <w:rPr>
          <w:rFonts w:ascii="Arial" w:hAnsi="Arial" w:cs="Arial"/>
          <w:b/>
          <w:bCs/>
          <w:sz w:val="24"/>
        </w:rPr>
        <w:tab/>
      </w:r>
      <w:r w:rsidRPr="003266A8">
        <w:rPr>
          <w:rFonts w:ascii="Arial" w:hAnsi="Arial" w:cs="Arial"/>
          <w:b/>
          <w:bCs/>
          <w:sz w:val="24"/>
        </w:rPr>
        <w:tab/>
      </w:r>
      <w:r w:rsidRPr="003266A8">
        <w:rPr>
          <w:rFonts w:ascii="Arial" w:hAnsi="Arial" w:cs="Arial"/>
          <w:bCs/>
          <w:sz w:val="24"/>
        </w:rPr>
        <w:t xml:space="preserve">Discussion </w:t>
      </w:r>
    </w:p>
    <w:p w14:paraId="5CF8B711" w14:textId="77777777" w:rsidR="001F1267" w:rsidRPr="003266A8" w:rsidRDefault="001F1267" w:rsidP="00E14722">
      <w:pPr>
        <w:pStyle w:val="Heading1"/>
      </w:pPr>
      <w:r w:rsidRPr="003266A8">
        <w:t>Introduction</w:t>
      </w:r>
    </w:p>
    <w:p w14:paraId="4C93E4C3" w14:textId="42DBDCB4" w:rsidR="00691E7D" w:rsidRPr="00DE6E03" w:rsidRDefault="00691E7D" w:rsidP="00805C4A">
      <w:pPr>
        <w:pStyle w:val="BodyText"/>
        <w:jc w:val="both"/>
      </w:pPr>
      <w:r w:rsidRPr="00DE6E03">
        <w:t xml:space="preserve">SA2 started to study the architecture for </w:t>
      </w:r>
      <w:proofErr w:type="spellStart"/>
      <w:r w:rsidRPr="00DE6E03">
        <w:t>Nex</w:t>
      </w:r>
      <w:r w:rsidR="0044744E">
        <w:t>t</w:t>
      </w:r>
      <w:r w:rsidRPr="00DE6E03">
        <w:t>Gen</w:t>
      </w:r>
      <w:proofErr w:type="spellEnd"/>
      <w:r w:rsidRPr="00DE6E03">
        <w:t xml:space="preserve"> [1] as part of 5G and one of the key requirements is to provide mobility management framework that enables the operators to provide mobility and session continuity for all types of devices connecting to </w:t>
      </w:r>
      <w:proofErr w:type="spellStart"/>
      <w:r w:rsidRPr="00DE6E03">
        <w:t>Nex</w:t>
      </w:r>
      <w:r w:rsidR="0044744E">
        <w:t>t</w:t>
      </w:r>
      <w:r w:rsidRPr="00DE6E03">
        <w:t>Gen</w:t>
      </w:r>
      <w:proofErr w:type="spellEnd"/>
      <w:r w:rsidRPr="00DE6E03">
        <w:t xml:space="preserve"> through 3GPP/non-3GPP access. In order to solve th</w:t>
      </w:r>
      <w:r w:rsidR="00056CC9">
        <w:t>is</w:t>
      </w:r>
      <w:r w:rsidRPr="00DE6E03">
        <w:t xml:space="preserve"> key issue, the solutions should study the mobility states, downlink reachability support, etc.</w:t>
      </w:r>
    </w:p>
    <w:p w14:paraId="60BBE1A8" w14:textId="77777777" w:rsidR="00805C4A" w:rsidRPr="0075086C" w:rsidRDefault="00691E7D" w:rsidP="00805C4A">
      <w:pPr>
        <w:pStyle w:val="BodyText"/>
        <w:jc w:val="both"/>
        <w:rPr>
          <w:lang w:eastAsia="ja-JP"/>
        </w:rPr>
      </w:pPr>
      <w:r w:rsidRPr="00DE6E03">
        <w:t xml:space="preserve">In this contribution, we study the </w:t>
      </w:r>
      <w:r w:rsidR="00FE2F34" w:rsidRPr="00DE6E03">
        <w:t xml:space="preserve">RAN aspects of the mobility framework being considered in SA2 </w:t>
      </w:r>
      <w:r w:rsidRPr="00DE6E03">
        <w:t xml:space="preserve">and provide an overview of </w:t>
      </w:r>
      <w:r w:rsidR="00FE2F34" w:rsidRPr="00DE6E03">
        <w:t>different mobility</w:t>
      </w:r>
      <w:r w:rsidR="00FE2F34">
        <w:t xml:space="preserve"> solutions including a new RRC</w:t>
      </w:r>
      <w:r>
        <w:t xml:space="preserve"> </w:t>
      </w:r>
      <w:r w:rsidR="00FE2F34">
        <w:t>state and RAN-level tracking for UEs</w:t>
      </w:r>
      <w:r>
        <w:t xml:space="preserve"> </w:t>
      </w:r>
      <w:r w:rsidR="00FE2F34">
        <w:t>deployed</w:t>
      </w:r>
      <w:r>
        <w:t xml:space="preserve"> in</w:t>
      </w:r>
      <w:r w:rsidR="00805C4A">
        <w:t xml:space="preserve"> </w:t>
      </w:r>
      <w:r w:rsidR="00FE2F34">
        <w:t xml:space="preserve">standalone </w:t>
      </w:r>
      <w:r w:rsidR="003A2595">
        <w:t>NR</w:t>
      </w:r>
      <w:r w:rsidR="00805C4A">
        <w:t xml:space="preserve"> </w:t>
      </w:r>
      <w:r w:rsidR="00FE2F34">
        <w:t>to reduce</w:t>
      </w:r>
      <w:r>
        <w:t xml:space="preserve"> signalling and transition/interruption time.</w:t>
      </w:r>
    </w:p>
    <w:p w14:paraId="22CCDB8D" w14:textId="77777777" w:rsidR="0027366B" w:rsidRPr="003266A8" w:rsidRDefault="0027366B" w:rsidP="00E14722">
      <w:pPr>
        <w:pStyle w:val="Heading1"/>
        <w:rPr>
          <w:lang w:eastAsia="ko-KR"/>
        </w:rPr>
      </w:pPr>
      <w:r w:rsidRPr="003266A8">
        <w:rPr>
          <w:rFonts w:hint="eastAsia"/>
          <w:lang w:eastAsia="ko-KR"/>
        </w:rPr>
        <w:t>Discussion</w:t>
      </w:r>
    </w:p>
    <w:p w14:paraId="280F6AD2" w14:textId="554FD317" w:rsidR="00AF4555" w:rsidRPr="00BE12B8" w:rsidRDefault="00691E7D" w:rsidP="00AF4555">
      <w:r w:rsidRPr="00691E7D">
        <w:t xml:space="preserve">One solution to the key issue of mobility framework [2] </w:t>
      </w:r>
      <w:r w:rsidR="00C86B35">
        <w:t>has been</w:t>
      </w:r>
      <w:r w:rsidR="00056CC9">
        <w:t xml:space="preserve"> captured</w:t>
      </w:r>
      <w:r w:rsidRPr="00691E7D">
        <w:t xml:space="preserve"> in the </w:t>
      </w:r>
      <w:r w:rsidR="00E14722">
        <w:t xml:space="preserve">SA2 </w:t>
      </w:r>
      <w:r w:rsidRPr="00691E7D">
        <w:t>TR</w:t>
      </w:r>
      <w:r w:rsidR="00E505C4">
        <w:t xml:space="preserve"> [1]</w:t>
      </w:r>
      <w:r w:rsidRPr="00691E7D">
        <w:t xml:space="preserve"> and it provides an overview of new mobility states </w:t>
      </w:r>
      <w:r>
        <w:t xml:space="preserve">and introduces RAN-level UE tracking based on RAN Routing Areas (RRA) </w:t>
      </w:r>
      <w:r w:rsidRPr="00691E7D">
        <w:t xml:space="preserve">that could be </w:t>
      </w:r>
      <w:r>
        <w:t>consider</w:t>
      </w:r>
      <w:r w:rsidRPr="00691E7D">
        <w:t xml:space="preserve">ed </w:t>
      </w:r>
      <w:r>
        <w:t>for</w:t>
      </w:r>
      <w:r w:rsidRPr="00691E7D">
        <w:t xml:space="preserve"> </w:t>
      </w:r>
      <w:r w:rsidR="00056CC9">
        <w:t>NR</w:t>
      </w:r>
      <w:r w:rsidR="00056CC9" w:rsidRPr="00691E7D">
        <w:t xml:space="preserve"> </w:t>
      </w:r>
      <w:r w:rsidR="00014847">
        <w:t xml:space="preserve">to minimize </w:t>
      </w:r>
      <w:proofErr w:type="spellStart"/>
      <w:r w:rsidR="00014847">
        <w:t>signalling</w:t>
      </w:r>
      <w:proofErr w:type="spellEnd"/>
      <w:r w:rsidR="00014847">
        <w:t xml:space="preserve"> and enrich the user experience (low delay</w:t>
      </w:r>
      <w:r w:rsidR="00014847" w:rsidRPr="003A2595">
        <w:t>)</w:t>
      </w:r>
      <w:r w:rsidR="00E764B8" w:rsidRPr="00193E42">
        <w:t>.</w:t>
      </w:r>
    </w:p>
    <w:p w14:paraId="7281AF69" w14:textId="77777777" w:rsidR="00C42882" w:rsidRPr="003266A8" w:rsidRDefault="001A51FC" w:rsidP="00E14722">
      <w:pPr>
        <w:pStyle w:val="Heading2"/>
        <w:numPr>
          <w:ilvl w:val="1"/>
          <w:numId w:val="14"/>
        </w:numPr>
        <w:rPr>
          <w:lang w:eastAsia="ko-KR"/>
        </w:rPr>
      </w:pPr>
      <w:r>
        <w:rPr>
          <w:lang w:eastAsia="ko-KR"/>
        </w:rPr>
        <w:t>NR</w:t>
      </w:r>
      <w:r w:rsidR="00E505C4">
        <w:rPr>
          <w:lang w:eastAsia="ko-KR"/>
        </w:rPr>
        <w:t xml:space="preserve"> </w:t>
      </w:r>
      <w:r w:rsidR="00761237">
        <w:rPr>
          <w:lang w:eastAsia="ko-KR"/>
        </w:rPr>
        <w:t xml:space="preserve">RAN level </w:t>
      </w:r>
      <w:r w:rsidR="00E505C4">
        <w:rPr>
          <w:lang w:eastAsia="ko-KR"/>
        </w:rPr>
        <w:t>mobility framework</w:t>
      </w:r>
      <w:r w:rsidR="00D57A33" w:rsidRPr="003266A8">
        <w:rPr>
          <w:lang w:eastAsia="ko-KR"/>
        </w:rPr>
        <w:t xml:space="preserve"> </w:t>
      </w:r>
    </w:p>
    <w:p w14:paraId="74334707" w14:textId="47939A6B" w:rsidR="008A6508" w:rsidRDefault="00014847" w:rsidP="00C42882">
      <w:pPr>
        <w:pStyle w:val="B1"/>
        <w:ind w:left="0" w:firstLine="0"/>
      </w:pPr>
      <w:r>
        <w:t xml:space="preserve">During </w:t>
      </w:r>
      <w:r w:rsidR="00056CC9">
        <w:t>RAN#71</w:t>
      </w:r>
      <w:r>
        <w:t xml:space="preserve"> plenary meeting, a new </w:t>
      </w:r>
      <w:r w:rsidR="000D29E0">
        <w:t xml:space="preserve">LTE </w:t>
      </w:r>
      <w:r>
        <w:t xml:space="preserve">WI </w:t>
      </w:r>
      <w:r w:rsidR="0097702B">
        <w:t xml:space="preserve">(LTE_LIGHT_CON) </w:t>
      </w:r>
      <w:r>
        <w:t>on reduction of signalling overhead was agreed [</w:t>
      </w:r>
      <w:r w:rsidR="000D29E0">
        <w:t>3</w:t>
      </w:r>
      <w:r>
        <w:t>]</w:t>
      </w:r>
      <w:r w:rsidR="00232D93">
        <w:t>. T</w:t>
      </w:r>
      <w:r>
        <w:t>he objectives of this work item are</w:t>
      </w:r>
      <w:r w:rsidR="001F1394">
        <w:t xml:space="preserve"> to provide solutions to reduce signalling due to handover, paging, and determine </w:t>
      </w:r>
      <w:r w:rsidR="000D29E0">
        <w:t xml:space="preserve">the </w:t>
      </w:r>
      <w:r w:rsidR="001F1394">
        <w:t>necessity of a new RAN based state</w:t>
      </w:r>
      <w:r w:rsidR="00450049" w:rsidRPr="003266A8">
        <w:t>.</w:t>
      </w:r>
      <w:r w:rsidR="001F1394">
        <w:t xml:space="preserve"> The baseline </w:t>
      </w:r>
      <w:r w:rsidR="00232D93">
        <w:t>of this WI</w:t>
      </w:r>
      <w:r w:rsidR="001F1394">
        <w:t xml:space="preserve"> will be the User plane solution being de</w:t>
      </w:r>
      <w:r w:rsidR="008A6508">
        <w:t>fined as part of Rel-13 in NB-IO</w:t>
      </w:r>
      <w:r w:rsidR="001F1394">
        <w:t>T and potentially LTE (</w:t>
      </w:r>
      <w:r w:rsidR="00232D93">
        <w:t xml:space="preserve">as part of </w:t>
      </w:r>
      <w:r w:rsidR="001F1394">
        <w:t>TEI13)</w:t>
      </w:r>
      <w:r w:rsidR="00C86B35">
        <w:t>.</w:t>
      </w:r>
      <w:r w:rsidR="002403C0">
        <w:t xml:space="preserve"> </w:t>
      </w:r>
      <w:r w:rsidR="00C86B35">
        <w:t>T</w:t>
      </w:r>
      <w:r w:rsidR="001F1394">
        <w:t>he UE context will be stored in</w:t>
      </w:r>
      <w:r w:rsidR="00232D93">
        <w:t xml:space="preserve"> RAN when the</w:t>
      </w:r>
      <w:r w:rsidR="001F1394">
        <w:t xml:space="preserve"> UE transitions to RRC idle mode for easy retrieval</w:t>
      </w:r>
      <w:r w:rsidR="00232D93">
        <w:t xml:space="preserve"> upon connection establishment</w:t>
      </w:r>
      <w:r w:rsidR="001F1394">
        <w:t xml:space="preserve">. </w:t>
      </w:r>
      <w:r w:rsidR="00C86B35">
        <w:t>It is to be noted that t</w:t>
      </w:r>
      <w:r w:rsidR="0097702B">
        <w:t>he solutions discussed as part of</w:t>
      </w:r>
      <w:r w:rsidR="00056CC9">
        <w:t xml:space="preserve"> this Rel-14 work item will be</w:t>
      </w:r>
      <w:r w:rsidR="00232D93">
        <w:t xml:space="preserve"> restric</w:t>
      </w:r>
      <w:r w:rsidR="00685028">
        <w:t>t</w:t>
      </w:r>
      <w:r w:rsidR="00232D93">
        <w:t xml:space="preserve">ed in scope due to backward compatibility </w:t>
      </w:r>
      <w:r w:rsidR="00E505C4">
        <w:t xml:space="preserve">issues </w:t>
      </w:r>
      <w:r w:rsidR="00232D93">
        <w:t xml:space="preserve">and technical limitations. </w:t>
      </w:r>
    </w:p>
    <w:p w14:paraId="6E38C95B" w14:textId="0497D071" w:rsidR="00C42882" w:rsidRDefault="001F1394" w:rsidP="00C42882">
      <w:pPr>
        <w:pStyle w:val="B1"/>
        <w:ind w:left="0" w:firstLine="0"/>
      </w:pPr>
      <w:r>
        <w:t xml:space="preserve">In </w:t>
      </w:r>
      <w:r w:rsidR="00232D93">
        <w:t>standalone NR</w:t>
      </w:r>
      <w:r>
        <w:t xml:space="preserve">, we </w:t>
      </w:r>
      <w:r w:rsidR="00232D93">
        <w:t xml:space="preserve">could consider </w:t>
      </w:r>
      <w:r w:rsidR="000D29E0">
        <w:t xml:space="preserve">more </w:t>
      </w:r>
      <w:r w:rsidR="00232D93">
        <w:t>fundamental changes to the architecture in order to</w:t>
      </w:r>
      <w:r>
        <w:t xml:space="preserve"> reduce the signalling</w:t>
      </w:r>
      <w:r w:rsidR="00232D93">
        <w:t xml:space="preserve"> considerably</w:t>
      </w:r>
      <w:r>
        <w:t xml:space="preserve"> and enhance the user experience during mobility</w:t>
      </w:r>
      <w:r w:rsidR="00232D93">
        <w:t xml:space="preserve"> (with negligible interruption)</w:t>
      </w:r>
      <w:r>
        <w:t xml:space="preserve">, especially with the evolution of </w:t>
      </w:r>
      <w:proofErr w:type="spellStart"/>
      <w:r>
        <w:t>Nex</w:t>
      </w:r>
      <w:r w:rsidR="0044744E">
        <w:t>t</w:t>
      </w:r>
      <w:r>
        <w:t>Gen</w:t>
      </w:r>
      <w:proofErr w:type="spellEnd"/>
      <w:r>
        <w:t xml:space="preserve"> core</w:t>
      </w:r>
      <w:r w:rsidR="00E505C4">
        <w:t xml:space="preserve"> being studied in SA2</w:t>
      </w:r>
      <w:r>
        <w:t xml:space="preserve">. </w:t>
      </w:r>
      <w:r w:rsidR="00232D93">
        <w:t xml:space="preserve">In the following sub-sections, we discuss the different aspects </w:t>
      </w:r>
      <w:r w:rsidR="00761237">
        <w:t xml:space="preserve">and options </w:t>
      </w:r>
      <w:r w:rsidR="001A51FC">
        <w:t xml:space="preserve">of the </w:t>
      </w:r>
      <w:r w:rsidR="00E505C4">
        <w:t>mobility framework in S</w:t>
      </w:r>
      <w:r w:rsidR="005616D9">
        <w:t>tandalone</w:t>
      </w:r>
      <w:r w:rsidR="00E505C4">
        <w:t xml:space="preserve"> </w:t>
      </w:r>
      <w:r w:rsidR="005616D9">
        <w:t>NR</w:t>
      </w:r>
      <w:r w:rsidR="00232D93">
        <w:t>.</w:t>
      </w:r>
    </w:p>
    <w:p w14:paraId="1391A4F8" w14:textId="77777777" w:rsidR="00AC0EEA" w:rsidRDefault="00AC0EEA" w:rsidP="00AC0EEA">
      <w:pPr>
        <w:pStyle w:val="Heading3"/>
        <w:numPr>
          <w:ilvl w:val="2"/>
          <w:numId w:val="14"/>
        </w:numPr>
      </w:pPr>
      <w:r>
        <w:t>UE mobility states</w:t>
      </w:r>
      <w:r w:rsidR="009D303B">
        <w:t xml:space="preserve"> and RAN level tracking</w:t>
      </w:r>
    </w:p>
    <w:p w14:paraId="273EBA36" w14:textId="1E69E54B" w:rsidR="00AF5B2F" w:rsidRDefault="00AC0EEA" w:rsidP="00AF5B2F">
      <w:r>
        <w:rPr>
          <w:lang w:val="en-GB"/>
        </w:rPr>
        <w:t xml:space="preserve">In legacy networks, when the UE is in idle mode, its location is known at Tracking-area level and in connected mode, its location is known at the cell level. In general, the TA encompasses several cells and during downlink reachability, excessive signalling may be necessary as part of paging to reach the UE. </w:t>
      </w:r>
      <w:r w:rsidR="0097702B">
        <w:rPr>
          <w:lang w:val="en-GB"/>
        </w:rPr>
        <w:t>I</w:t>
      </w:r>
      <w:r>
        <w:rPr>
          <w:lang w:val="en-GB"/>
        </w:rPr>
        <w:t xml:space="preserve">n connected mode, the UE performs handover for every transition across </w:t>
      </w:r>
      <w:r w:rsidR="00457870">
        <w:rPr>
          <w:lang w:val="en-GB"/>
        </w:rPr>
        <w:t>a</w:t>
      </w:r>
      <w:r w:rsidR="0097702B">
        <w:rPr>
          <w:lang w:val="en-GB"/>
        </w:rPr>
        <w:t xml:space="preserve"> </w:t>
      </w:r>
      <w:r>
        <w:rPr>
          <w:lang w:val="en-GB"/>
        </w:rPr>
        <w:t xml:space="preserve">cell boundary. As part of </w:t>
      </w:r>
      <w:r w:rsidR="0097702B">
        <w:rPr>
          <w:lang w:val="en-GB"/>
        </w:rPr>
        <w:t>standalone NR</w:t>
      </w:r>
      <w:r>
        <w:rPr>
          <w:lang w:val="en-GB"/>
        </w:rPr>
        <w:t>, we are aiming to reduce both types of signalling</w:t>
      </w:r>
      <w:r w:rsidR="0097702B">
        <w:rPr>
          <w:lang w:val="en-GB"/>
        </w:rPr>
        <w:t>.</w:t>
      </w:r>
      <w:r>
        <w:rPr>
          <w:lang w:val="en-GB"/>
        </w:rPr>
        <w:t xml:space="preserve"> </w:t>
      </w:r>
      <w:r w:rsidR="0097702B">
        <w:rPr>
          <w:lang w:val="en-GB"/>
        </w:rPr>
        <w:t>I</w:t>
      </w:r>
      <w:r>
        <w:rPr>
          <w:lang w:val="en-GB"/>
        </w:rPr>
        <w:t>n this section</w:t>
      </w:r>
      <w:r w:rsidR="0097702B">
        <w:rPr>
          <w:lang w:val="en-GB"/>
        </w:rPr>
        <w:t>,</w:t>
      </w:r>
      <w:r>
        <w:rPr>
          <w:lang w:val="en-GB"/>
        </w:rPr>
        <w:t xml:space="preserve"> we introduce the mobility state framework as agreed to be part of [1].</w:t>
      </w:r>
      <w:r w:rsidR="00AF5B2F">
        <w:rPr>
          <w:lang w:val="en-GB"/>
        </w:rPr>
        <w:t xml:space="preserve"> </w:t>
      </w:r>
      <w:r w:rsidR="00AF5B2F">
        <w:t xml:space="preserve">In contrast to E-UTRAN which discriminates between RRC_IDLE and RRC_CONNECTED states only, UTRAN had several states referred to as </w:t>
      </w:r>
      <w:proofErr w:type="spellStart"/>
      <w:r w:rsidR="00AF5B2F">
        <w:t>Cell_DCH</w:t>
      </w:r>
      <w:proofErr w:type="spellEnd"/>
      <w:r w:rsidR="00AF5B2F">
        <w:t xml:space="preserve">, </w:t>
      </w:r>
      <w:proofErr w:type="spellStart"/>
      <w:r w:rsidR="00AF5B2F">
        <w:t>Cell_PCH</w:t>
      </w:r>
      <w:proofErr w:type="spellEnd"/>
      <w:r w:rsidR="00AF5B2F">
        <w:t xml:space="preserve">, URA_PCH and </w:t>
      </w:r>
      <w:proofErr w:type="spellStart"/>
      <w:r w:rsidR="00AF5B2F">
        <w:t>Cell_FACH</w:t>
      </w:r>
      <w:proofErr w:type="spellEnd"/>
      <w:r w:rsidR="00AF5B2F">
        <w:t xml:space="preserve">, all of which correspond to the </w:t>
      </w:r>
      <w:proofErr w:type="spellStart"/>
      <w:r w:rsidR="00AF5B2F">
        <w:t>ECM_Connected</w:t>
      </w:r>
      <w:proofErr w:type="spellEnd"/>
      <w:r w:rsidR="00AF5B2F">
        <w:t xml:space="preserve"> state in the EPC.</w:t>
      </w:r>
    </w:p>
    <w:p w14:paraId="6F868A0D" w14:textId="5F8E2996" w:rsidR="00AF5B2F" w:rsidRDefault="00AF5B2F" w:rsidP="002A4695">
      <w:r>
        <w:lastRenderedPageBreak/>
        <w:t xml:space="preserve">In standalone NR, we propose to introduce two RRC mobility states that bear resemblance with the URA_PCH and </w:t>
      </w:r>
      <w:proofErr w:type="spellStart"/>
      <w:r>
        <w:t>Cell_FACH</w:t>
      </w:r>
      <w:proofErr w:type="spellEnd"/>
      <w:r>
        <w:t xml:space="preserve"> states. We refer to these two states as RRA_PCH and RRC_CONNECTED with UE based mobility. Further details are provided in the sections below.</w:t>
      </w:r>
    </w:p>
    <w:p w14:paraId="176B038B" w14:textId="77777777" w:rsidR="00AF5B2F" w:rsidRDefault="00AF5B2F" w:rsidP="00AF5B2F">
      <w:r>
        <w:t>In addition to these two states, there is also the RRC_CONNECTED state that matches the eponymous state in E-UTRAN, in which the UE mobility is network-driven i.e. relies on a handover procedure.</w:t>
      </w:r>
    </w:p>
    <w:p w14:paraId="557269C7" w14:textId="75C10145" w:rsidR="00AC0EEA" w:rsidRDefault="00AF5B2F" w:rsidP="00AF5B2F">
      <w:pPr>
        <w:rPr>
          <w:lang w:val="en-GB"/>
        </w:rPr>
      </w:pPr>
      <w:r>
        <w:t xml:space="preserve">As illustrated in Figure 1, all three states (RRA_PCH, RRC_CONNECTED (NW-driven mobility) and RRC_CONNECTED (UE-driven mobility)) correspond to a </w:t>
      </w:r>
      <w:proofErr w:type="spellStart"/>
      <w:r>
        <w:t>NextGen_Connected</w:t>
      </w:r>
      <w:proofErr w:type="spellEnd"/>
      <w:r>
        <w:t xml:space="preserve"> state in the </w:t>
      </w:r>
      <w:proofErr w:type="spellStart"/>
      <w:r>
        <w:t>NextGen</w:t>
      </w:r>
      <w:proofErr w:type="spellEnd"/>
      <w:r>
        <w:t xml:space="preserve"> core. The RRC_IDLE corresponds to </w:t>
      </w:r>
      <w:proofErr w:type="spellStart"/>
      <w:r>
        <w:t>NextGen_Idle</w:t>
      </w:r>
      <w:proofErr w:type="spellEnd"/>
      <w:r>
        <w:t xml:space="preserve"> state. </w:t>
      </w:r>
    </w:p>
    <w:p w14:paraId="62F3C86F" w14:textId="13D71E45" w:rsidR="00AF5B2F" w:rsidRDefault="00AF5B2F" w:rsidP="002A4695">
      <w:pPr>
        <w:jc w:val="center"/>
      </w:pPr>
      <w:r>
        <w:object w:dxaOrig="7320" w:dyaOrig="7816" w14:anchorId="693962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25pt;height:325.5pt" o:ole="">
            <v:imagedata r:id="rId10" o:title=""/>
          </v:shape>
          <o:OLEObject Type="Embed" ProgID="Visio.Drawing.15" ShapeID="_x0000_i1025" DrawAspect="Content" ObjectID="_1524727652" r:id="rId11"/>
        </w:object>
      </w:r>
    </w:p>
    <w:p w14:paraId="4DCED28D" w14:textId="793A5C2B" w:rsidR="00AF5B2F" w:rsidRPr="00AC0EEA" w:rsidRDefault="00AF5B2F" w:rsidP="002A4695">
      <w:pPr>
        <w:jc w:val="center"/>
        <w:rPr>
          <w:lang w:val="en-GB"/>
        </w:rPr>
      </w:pPr>
      <w:r>
        <w:t>Figure 1. UE states for standalone NR mobility framework</w:t>
      </w:r>
    </w:p>
    <w:p w14:paraId="2150CD2A" w14:textId="6BDE5A4C" w:rsidR="00AC0EEA" w:rsidRDefault="00AC0EEA" w:rsidP="00AC0EEA">
      <w:pPr>
        <w:pStyle w:val="Heading3"/>
        <w:numPr>
          <w:ilvl w:val="3"/>
          <w:numId w:val="14"/>
        </w:numPr>
      </w:pPr>
      <w:r>
        <w:t>RRA_PCH (inactive state</w:t>
      </w:r>
      <w:r w:rsidR="009D303B">
        <w:t xml:space="preserve">, UE driven mobility, </w:t>
      </w:r>
      <w:r w:rsidR="00C86B35">
        <w:t>NextGen</w:t>
      </w:r>
      <w:r w:rsidR="009D303B">
        <w:t>_Connected</w:t>
      </w:r>
      <w:r>
        <w:t>)</w:t>
      </w:r>
    </w:p>
    <w:p w14:paraId="33DB7DE1" w14:textId="101451A8" w:rsidR="00AC0EEA" w:rsidRDefault="00AC0EEA" w:rsidP="00AC0EEA">
      <w:pPr>
        <w:rPr>
          <w:lang w:val="en-GB"/>
        </w:rPr>
      </w:pPr>
      <w:r>
        <w:rPr>
          <w:lang w:val="en-GB"/>
        </w:rPr>
        <w:t xml:space="preserve">In order to ensure that there is minimal Uu signalling incurred during mobility when a UE is inactive, a new RAN Routing Area (RRA) could be defined to consist of a group of cells. Also, a new power-efficient, lightly connected state such as “RRA-PCH” [2] can be defined for the UE to transition to after being active in RRC Connected mode. This state resembles the ‘URA_PCH’ defined in UTRAN. The UE’s location is known at RRA level while in the new state which means that the UE can move around the RRA without performing any signalling and the UE can use a lightweight RRC connection (by which the context is stored in one cell or node and fetched from that cell/node to the current cell/node) to switch to connected mode and perform UL transmission. At the same time, whenever there is downlink data for the UE, it is paged </w:t>
      </w:r>
      <w:r w:rsidR="005D1169">
        <w:rPr>
          <w:lang w:val="en-GB"/>
        </w:rPr>
        <w:t xml:space="preserve">to </w:t>
      </w:r>
      <w:r>
        <w:rPr>
          <w:lang w:val="en-GB"/>
        </w:rPr>
        <w:t xml:space="preserve">all of RRA using the new X2 </w:t>
      </w:r>
      <w:r w:rsidR="001A51FC">
        <w:rPr>
          <w:lang w:val="en-GB"/>
        </w:rPr>
        <w:t>interface</w:t>
      </w:r>
      <w:r>
        <w:rPr>
          <w:lang w:val="en-GB"/>
        </w:rPr>
        <w:t xml:space="preserve"> and it can perform </w:t>
      </w:r>
      <w:r w:rsidR="001A51FC">
        <w:rPr>
          <w:lang w:val="en-GB"/>
        </w:rPr>
        <w:t xml:space="preserve">a </w:t>
      </w:r>
      <w:r>
        <w:rPr>
          <w:lang w:val="en-GB"/>
        </w:rPr>
        <w:t xml:space="preserve">lightweight connection to switch to </w:t>
      </w:r>
      <w:r w:rsidR="00A67D9B">
        <w:rPr>
          <w:lang w:val="en-GB"/>
        </w:rPr>
        <w:t xml:space="preserve">RRC Connected </w:t>
      </w:r>
      <w:r>
        <w:rPr>
          <w:lang w:val="en-GB"/>
        </w:rPr>
        <w:t xml:space="preserve">mode to receive DL data. Upon changing RRA boundary, the UE has to perform an UE-initiated update procedure e.g. Cell update to let the network know its new location. </w:t>
      </w:r>
    </w:p>
    <w:p w14:paraId="0678EE5E" w14:textId="23E26B7A" w:rsidR="00AC0EEA" w:rsidRPr="00FE2F34" w:rsidRDefault="00AC0EEA" w:rsidP="00AC0EEA">
      <w:pPr>
        <w:rPr>
          <w:lang w:val="en-GB"/>
        </w:rPr>
      </w:pPr>
      <w:r w:rsidRPr="00D664F1">
        <w:rPr>
          <w:b/>
          <w:lang w:val="en-GB"/>
        </w:rPr>
        <w:lastRenderedPageBreak/>
        <w:t>Proposal</w:t>
      </w:r>
      <w:r>
        <w:rPr>
          <w:b/>
          <w:lang w:val="en-GB"/>
        </w:rPr>
        <w:t xml:space="preserve"> 1: </w:t>
      </w:r>
      <w:r w:rsidR="009D303B">
        <w:rPr>
          <w:lang w:val="en-GB"/>
        </w:rPr>
        <w:t>RAN2</w:t>
      </w:r>
      <w:r>
        <w:rPr>
          <w:lang w:val="en-GB"/>
        </w:rPr>
        <w:t xml:space="preserve"> to consider </w:t>
      </w:r>
      <w:r w:rsidR="001A51FC">
        <w:rPr>
          <w:lang w:val="en-GB"/>
        </w:rPr>
        <w:t xml:space="preserve">the support of RRA_PCH as part of the </w:t>
      </w:r>
      <w:r>
        <w:rPr>
          <w:lang w:val="en-GB"/>
        </w:rPr>
        <w:t xml:space="preserve">new RAN-based </w:t>
      </w:r>
      <w:r w:rsidR="001A51FC">
        <w:rPr>
          <w:lang w:val="en-GB"/>
        </w:rPr>
        <w:t>mobility frame</w:t>
      </w:r>
      <w:r>
        <w:rPr>
          <w:lang w:val="en-GB"/>
        </w:rPr>
        <w:t xml:space="preserve">work for </w:t>
      </w:r>
      <w:r w:rsidR="008864C2">
        <w:rPr>
          <w:lang w:val="en-GB"/>
        </w:rPr>
        <w:t xml:space="preserve">the </w:t>
      </w:r>
      <w:r>
        <w:rPr>
          <w:lang w:val="en-GB"/>
        </w:rPr>
        <w:t>UEs that are not in active communication to minimize paging/core network signalling (no Uu signalling when not in active communication) and thereby the delay in transition from low power to active mode.</w:t>
      </w:r>
    </w:p>
    <w:p w14:paraId="685D4684" w14:textId="10604240" w:rsidR="00D4747C" w:rsidRDefault="00AC0EEA" w:rsidP="00AC0EEA">
      <w:r>
        <w:rPr>
          <w:lang w:val="en-GB"/>
        </w:rPr>
        <w:t xml:space="preserve">As per figure </w:t>
      </w:r>
      <w:r w:rsidR="00AC740E">
        <w:rPr>
          <w:lang w:val="en-GB"/>
        </w:rPr>
        <w:t xml:space="preserve">1 </w:t>
      </w:r>
      <w:r>
        <w:rPr>
          <w:lang w:val="en-GB"/>
        </w:rPr>
        <w:t>below, when the UE is in the newly defined ‘RRA_PCH’ state, it is in connected mode w.r.t the Nex</w:t>
      </w:r>
      <w:r w:rsidR="0044744E">
        <w:rPr>
          <w:lang w:val="en-GB"/>
        </w:rPr>
        <w:t>t</w:t>
      </w:r>
      <w:r>
        <w:rPr>
          <w:lang w:val="en-GB"/>
        </w:rPr>
        <w:t>Gen Core network (</w:t>
      </w:r>
      <w:r w:rsidR="0044744E">
        <w:rPr>
          <w:lang w:val="en-GB"/>
        </w:rPr>
        <w:t>NextGen_Connected state</w:t>
      </w:r>
      <w:r w:rsidR="00AC740E">
        <w:rPr>
          <w:lang w:val="en-GB"/>
        </w:rPr>
        <w:t xml:space="preserve"> in NR</w:t>
      </w:r>
      <w:r w:rsidR="0044744E">
        <w:rPr>
          <w:lang w:val="en-GB"/>
        </w:rPr>
        <w:t xml:space="preserve">, corresponding </w:t>
      </w:r>
      <w:r>
        <w:rPr>
          <w:lang w:val="en-GB"/>
        </w:rPr>
        <w:t>to ECM_Connected in LTE). There is no signalling involved between the NR eNB and the Nex</w:t>
      </w:r>
      <w:r w:rsidR="0044744E">
        <w:rPr>
          <w:lang w:val="en-GB"/>
        </w:rPr>
        <w:t>t</w:t>
      </w:r>
      <w:r>
        <w:rPr>
          <w:lang w:val="en-GB"/>
        </w:rPr>
        <w:t xml:space="preserve">Gen core network to inform the CN of the UE’s transition into this state. Rather, any downlink data is forwarded to a RAN node, for example, the last known </w:t>
      </w:r>
      <w:r w:rsidR="00070C4C">
        <w:rPr>
          <w:lang w:val="en-GB"/>
        </w:rPr>
        <w:t xml:space="preserve">serving </w:t>
      </w:r>
      <w:r>
        <w:rPr>
          <w:lang w:val="en-GB"/>
        </w:rPr>
        <w:t xml:space="preserve">NR eNB and RAN-level tracking </w:t>
      </w:r>
      <w:r w:rsidR="00D4747C">
        <w:rPr>
          <w:lang w:val="en-GB"/>
        </w:rPr>
        <w:t xml:space="preserve">(RAN based paging as explained below) </w:t>
      </w:r>
      <w:r>
        <w:rPr>
          <w:lang w:val="en-GB"/>
        </w:rPr>
        <w:t xml:space="preserve">will take care of reaching the UE and forwarding the data. </w:t>
      </w:r>
      <w:r w:rsidR="00F13B93">
        <w:t>T</w:t>
      </w:r>
      <w:r w:rsidR="00D4747C" w:rsidRPr="00193E42">
        <w:t>here is no need to perform Service Request procedure when sending MO data, which in turn reduces the initial network access</w:t>
      </w:r>
      <w:r w:rsidR="009B6B2B">
        <w:t>.</w:t>
      </w:r>
      <w:r w:rsidR="00D4747C" w:rsidRPr="005210F6">
        <w:t>.</w:t>
      </w:r>
    </w:p>
    <w:p w14:paraId="5D6722E6" w14:textId="57DA5270" w:rsidR="00D4747C" w:rsidRDefault="00F13B93" w:rsidP="00AC0EEA">
      <w:pPr>
        <w:rPr>
          <w:lang w:val="en-GB"/>
        </w:rPr>
      </w:pPr>
      <w:r>
        <w:t>Furthermore, i</w:t>
      </w:r>
      <w:r w:rsidR="00D4747C" w:rsidRPr="00193E42">
        <w:t xml:space="preserve">f the RRA_PCH state can be made as power-efficient as Idle, then it is worth discussing whether there is a need for hierarchical UE tracking (i.e. CN-level tracking in addition to RAN-level), or whether RAN-level tracking would be sufficient (in which case there would be no need for RRC_IDLE state). The latter aspect needs also to be discussed </w:t>
      </w:r>
      <w:r w:rsidR="008864C2">
        <w:t>in</w:t>
      </w:r>
      <w:r w:rsidR="008864C2" w:rsidRPr="00193E42">
        <w:t xml:space="preserve"> </w:t>
      </w:r>
      <w:r w:rsidR="00D4747C" w:rsidRPr="00193E42">
        <w:t>SA2, as CN-level tracking is in their scope.</w:t>
      </w:r>
    </w:p>
    <w:p w14:paraId="58B2AF70" w14:textId="77777777" w:rsidR="009D303B" w:rsidRDefault="009D303B" w:rsidP="009D303B">
      <w:pPr>
        <w:pStyle w:val="Heading3"/>
        <w:numPr>
          <w:ilvl w:val="4"/>
          <w:numId w:val="14"/>
        </w:numPr>
      </w:pPr>
      <w:r>
        <w:t>RAN based paging</w:t>
      </w:r>
    </w:p>
    <w:p w14:paraId="5A014C61" w14:textId="2E6C0114" w:rsidR="009D303B" w:rsidRDefault="00102F5D" w:rsidP="009D303B">
      <w:pPr>
        <w:rPr>
          <w:lang w:val="en-GB"/>
        </w:rPr>
      </w:pPr>
      <w:r>
        <w:rPr>
          <w:lang w:val="en-GB"/>
        </w:rPr>
        <w:t>The UEs in RRA_PCH state need to be paged via the eNB using RAN based paging mechanism. Such a mechanism has a number of benefits including S1 signalling savings,</w:t>
      </w:r>
      <w:r w:rsidR="00ED3C83">
        <w:rPr>
          <w:lang w:val="en-GB"/>
        </w:rPr>
        <w:t xml:space="preserve"> </w:t>
      </w:r>
      <w:r w:rsidR="00070C4C">
        <w:rPr>
          <w:lang w:val="en-GB"/>
        </w:rPr>
        <w:t xml:space="preserve">or </w:t>
      </w:r>
      <w:r w:rsidR="00ED3C83">
        <w:rPr>
          <w:lang w:val="en-GB"/>
        </w:rPr>
        <w:t>possibility for dynamic DRX settings</w:t>
      </w:r>
      <w:r w:rsidR="00070C4C">
        <w:rPr>
          <w:lang w:val="en-GB"/>
        </w:rPr>
        <w:t xml:space="preserve">. While the overall signalling volume with RAN-based paging may be comparable with that of Core-based paging, a major advantage of the former is that the signalling traffic is equally distributed over the processing nodes in the RAN, </w:t>
      </w:r>
      <w:r w:rsidR="00F5643E">
        <w:rPr>
          <w:lang w:val="en-GB"/>
        </w:rPr>
        <w:t xml:space="preserve">and is predictable in volume due to the geographical spread of UE population, which allows for system design based on the worst case scenario. In contrast, due to the </w:t>
      </w:r>
      <w:r w:rsidR="00070C4C">
        <w:rPr>
          <w:lang w:val="en-GB"/>
        </w:rPr>
        <w:t>centralised location of CN functions</w:t>
      </w:r>
      <w:r w:rsidR="00F5643E">
        <w:rPr>
          <w:lang w:val="en-GB"/>
        </w:rPr>
        <w:t>, the overall instantaneous signalling volume is much more unpredictable and the system is more likely to experience signalling storms.</w:t>
      </w:r>
      <w:r w:rsidR="00ED3C83">
        <w:rPr>
          <w:lang w:val="en-GB"/>
        </w:rPr>
        <w:t xml:space="preserve"> This mechanism is being considered as part of the Rel-14 light connection work item as well. </w:t>
      </w:r>
    </w:p>
    <w:p w14:paraId="7EDC0644" w14:textId="00723AAE" w:rsidR="00ED3C83" w:rsidRPr="009D303B" w:rsidRDefault="00ED3C83" w:rsidP="009D303B">
      <w:pPr>
        <w:rPr>
          <w:lang w:val="en-GB"/>
        </w:rPr>
      </w:pPr>
      <w:r w:rsidRPr="00D664F1">
        <w:rPr>
          <w:b/>
          <w:lang w:val="en-GB"/>
        </w:rPr>
        <w:t>Proposal</w:t>
      </w:r>
      <w:r>
        <w:rPr>
          <w:b/>
          <w:lang w:val="en-GB"/>
        </w:rPr>
        <w:t xml:space="preserve"> 2: </w:t>
      </w:r>
      <w:r>
        <w:rPr>
          <w:lang w:val="en-GB"/>
        </w:rPr>
        <w:t xml:space="preserve">RAN2 to consider the support of RAN based paging to </w:t>
      </w:r>
      <w:r w:rsidR="00A9695C">
        <w:rPr>
          <w:lang w:val="en-GB"/>
        </w:rPr>
        <w:t xml:space="preserve">provide </w:t>
      </w:r>
      <w:r>
        <w:rPr>
          <w:lang w:val="en-GB"/>
        </w:rPr>
        <w:t xml:space="preserve">downlink reachability for UEs in RRA_PCH mode. </w:t>
      </w:r>
    </w:p>
    <w:p w14:paraId="59E96785" w14:textId="5954E5C9" w:rsidR="00232D93" w:rsidRDefault="00AC0EEA" w:rsidP="00AC0EEA">
      <w:pPr>
        <w:pStyle w:val="Heading3"/>
        <w:numPr>
          <w:ilvl w:val="3"/>
          <w:numId w:val="14"/>
        </w:numPr>
      </w:pPr>
      <w:r>
        <w:t>RRC_CONNECTED (</w:t>
      </w:r>
      <w:r w:rsidR="009D303B">
        <w:t xml:space="preserve">active state, </w:t>
      </w:r>
      <w:r>
        <w:t>UE driven mobility</w:t>
      </w:r>
      <w:r w:rsidR="00C86B35">
        <w:t>, NextGen_Connected</w:t>
      </w:r>
      <w:r>
        <w:t>)</w:t>
      </w:r>
    </w:p>
    <w:p w14:paraId="6202A39B" w14:textId="5FACDAF2" w:rsidR="007D36E6" w:rsidRDefault="008A6508" w:rsidP="002A4695">
      <w:pPr>
        <w:jc w:val="both"/>
        <w:rPr>
          <w:b/>
          <w:lang w:val="en-GB"/>
        </w:rPr>
      </w:pPr>
      <w:r>
        <w:rPr>
          <w:lang w:val="en-GB"/>
        </w:rPr>
        <w:t>The UE stays in RRC Connected mode as long as it is actively exchanging data with the network. Traditionally, it performs network-initiated handover when trans</w:t>
      </w:r>
      <w:r w:rsidR="002A4695">
        <w:rPr>
          <w:lang w:val="en-GB"/>
        </w:rPr>
        <w:t>itioning across cells. However,</w:t>
      </w:r>
      <w:r>
        <w:rPr>
          <w:lang w:val="en-GB"/>
        </w:rPr>
        <w:t xml:space="preserve"> we could consider UE-initiated mobility support as a new sub-state in RRC connected mode. In this state, the UE (especially when channel conditions change suddenly or during fast mobility when RLF occurs more frequently) performs cell reselection similar to idle mode mobility and then informs the network about the switch using an update procedure (e.g. Cell Update similar to UMTS). Other motivation for supporting such mobility is massive MTC use cases and cases where small volumes of data are exchanged and uninterrupted HO is not a requirement; therefore signalling and network processing associated with handover can be avoided</w:t>
      </w:r>
      <w:r w:rsidRPr="005210F6">
        <w:rPr>
          <w:lang w:val="en-GB"/>
        </w:rPr>
        <w:t xml:space="preserve">. </w:t>
      </w:r>
      <w:r w:rsidRPr="00193E42">
        <w:t xml:space="preserve">UE-based mobility may also be beneficial for support of longer C-eDRX values (much longer than in LTE today), because there would be no need for tight coordination </w:t>
      </w:r>
      <w:r w:rsidRPr="002A4695">
        <w:rPr>
          <w:lang w:val="en-GB"/>
        </w:rPr>
        <w:t>between handover-signalling and UE’s C-eDRX pattern.</w:t>
      </w:r>
      <w:r w:rsidR="00D415F3" w:rsidRPr="002A4695">
        <w:rPr>
          <w:lang w:val="en-GB"/>
        </w:rPr>
        <w:t xml:space="preserve"> Furthermore, UE-driven mobility in connected mode is helpful in the case of beams, to improve on the mobility handling for high data rate services as traditional HO procedure may not be fast enough.</w:t>
      </w:r>
      <w:r w:rsidR="00D415F3">
        <w:rPr>
          <w:color w:val="1F497D"/>
          <w:lang w:val="en-GB"/>
        </w:rPr>
        <w:t xml:space="preserve"> </w:t>
      </w:r>
    </w:p>
    <w:p w14:paraId="1A60A48E" w14:textId="36DEDC1F" w:rsidR="008A6508" w:rsidRDefault="00ED3C83" w:rsidP="002A4695">
      <w:r>
        <w:rPr>
          <w:b/>
          <w:lang w:val="en-GB"/>
        </w:rPr>
        <w:t xml:space="preserve">Proposal 3: </w:t>
      </w:r>
      <w:r w:rsidR="008A6508">
        <w:rPr>
          <w:lang w:val="en-GB"/>
        </w:rPr>
        <w:t>RAN2 to consider introducing UE-based mobility i</w:t>
      </w:r>
      <w:r w:rsidR="008A6508" w:rsidRPr="005616D9">
        <w:rPr>
          <w:lang w:val="en-GB"/>
        </w:rPr>
        <w:t xml:space="preserve">n </w:t>
      </w:r>
      <w:r w:rsidR="008A6508" w:rsidRPr="00277709">
        <w:rPr>
          <w:lang w:val="en-GB"/>
        </w:rPr>
        <w:t>RRC Connected mode</w:t>
      </w:r>
      <w:r w:rsidR="00891155">
        <w:rPr>
          <w:lang w:val="en-GB"/>
        </w:rPr>
        <w:t xml:space="preserve"> as part of Standalone</w:t>
      </w:r>
      <w:r w:rsidR="008A6508">
        <w:rPr>
          <w:lang w:val="en-GB"/>
        </w:rPr>
        <w:t xml:space="preserve"> NR RAN-based Mobility framework.</w:t>
      </w:r>
    </w:p>
    <w:p w14:paraId="6EAF12B0" w14:textId="77777777" w:rsidR="006E1AC4" w:rsidRPr="003266A8" w:rsidRDefault="008A6508" w:rsidP="008A6508">
      <w:pPr>
        <w:numPr>
          <w:ilvl w:val="1"/>
          <w:numId w:val="14"/>
        </w:numPr>
        <w:jc w:val="both"/>
        <w:rPr>
          <w:rFonts w:ascii="Arial" w:eastAsia="Malgun Gothic" w:hAnsi="Arial"/>
          <w:noProof/>
          <w:sz w:val="28"/>
          <w:lang w:val="en-GB" w:eastAsia="ko-KR"/>
        </w:rPr>
      </w:pPr>
      <w:r>
        <w:rPr>
          <w:rFonts w:ascii="Arial" w:eastAsia="Malgun Gothic" w:hAnsi="Arial"/>
          <w:noProof/>
          <w:sz w:val="30"/>
          <w:lang w:val="en-GB" w:eastAsia="ko-KR"/>
        </w:rPr>
        <w:t xml:space="preserve">RAN level </w:t>
      </w:r>
      <w:r w:rsidR="009A1949">
        <w:rPr>
          <w:rFonts w:ascii="Arial" w:eastAsia="Malgun Gothic" w:hAnsi="Arial"/>
          <w:noProof/>
          <w:sz w:val="30"/>
          <w:lang w:val="en-GB" w:eastAsia="ko-KR"/>
        </w:rPr>
        <w:t xml:space="preserve">anchoring architecture </w:t>
      </w:r>
    </w:p>
    <w:p w14:paraId="4D6CCC51" w14:textId="77777777" w:rsidR="00F13B93" w:rsidRPr="00F13B93" w:rsidRDefault="009A1949" w:rsidP="00F13B93">
      <w:pPr>
        <w:rPr>
          <w:lang w:val="en-GB"/>
        </w:rPr>
      </w:pPr>
      <w:r>
        <w:rPr>
          <w:lang w:val="en-GB"/>
        </w:rPr>
        <w:t xml:space="preserve">In order to support RAN level tracking, an anchor node is defined as part of the mobility framework. Depending on the 5G RAN architecture, this anchor node may be static (fixed) or dynamic. It is essential to know whether this architecture would be distributed similar to E-UTRAN or hierarchical with a centralized node similar to RNC in U-TRAN. If the architecture is agreed to be distributed, mechanisms have to be put in place to minimize or eliminate </w:t>
      </w:r>
      <w:r>
        <w:rPr>
          <w:lang w:val="en-GB"/>
        </w:rPr>
        <w:lastRenderedPageBreak/>
        <w:t xml:space="preserve">the CN signalling caused by UE mobility. </w:t>
      </w:r>
      <w:r w:rsidR="00F13B93" w:rsidRPr="00F13B93">
        <w:rPr>
          <w:lang w:val="en-GB"/>
        </w:rPr>
        <w:t>In today’s architecture, there is no possible separation of control and user plane or physical layer except in Dual connectivity</w:t>
      </w:r>
      <w:r w:rsidR="00F13B93">
        <w:rPr>
          <w:lang w:val="en-GB"/>
        </w:rPr>
        <w:t>.</w:t>
      </w:r>
    </w:p>
    <w:p w14:paraId="61E72C4B" w14:textId="77777777" w:rsidR="001A51FC" w:rsidRDefault="001A51FC" w:rsidP="008A6508">
      <w:r>
        <w:rPr>
          <w:lang w:val="en-GB"/>
        </w:rPr>
        <w:t>If a</w:t>
      </w:r>
      <w:r>
        <w:t xml:space="preserve"> front-haul type of network architecture is </w:t>
      </w:r>
      <w:r w:rsidRPr="00C86B35">
        <w:t xml:space="preserve">considered </w:t>
      </w:r>
      <w:r w:rsidRPr="002A4695">
        <w:t>[4</w:t>
      </w:r>
      <w:r w:rsidRPr="00C86B35">
        <w:t xml:space="preserve">], </w:t>
      </w:r>
      <w:r w:rsidR="00F13B93" w:rsidRPr="00C86B35">
        <w:t>and</w:t>
      </w:r>
      <w:r w:rsidR="00F13B93">
        <w:t xml:space="preserve"> there is CP/UP split, </w:t>
      </w:r>
      <w:r>
        <w:t xml:space="preserve">we could have a centralized node, potentially covering many cell sites. This node could act as an anchor where the control plane context </w:t>
      </w:r>
      <w:r w:rsidR="00F13B93">
        <w:t xml:space="preserve">is stored. </w:t>
      </w:r>
      <w:r>
        <w:t xml:space="preserve">When UE needs to transfer data, the network connection between the cell site and central node can be setup without having to relocate the central </w:t>
      </w:r>
      <w:r w:rsidR="00F13B93">
        <w:t xml:space="preserve">node </w:t>
      </w:r>
      <w:r>
        <w:t>at every cell change.</w:t>
      </w:r>
    </w:p>
    <w:p w14:paraId="7C9B3686" w14:textId="31CC93AD" w:rsidR="00F13B93" w:rsidRDefault="00F13B93" w:rsidP="008A6508">
      <w:pPr>
        <w:rPr>
          <w:lang w:val="en-GB"/>
        </w:rPr>
      </w:pPr>
      <w:r>
        <w:t>For UEs in RRA_PCH, the downlink data will be sent directly to the anchor node and this node will be responsible for paging the UE in the RRA or releva</w:t>
      </w:r>
      <w:r w:rsidR="00BD494D">
        <w:t xml:space="preserve">nt cells/eNBs. </w:t>
      </w:r>
      <w:r w:rsidR="00AC740E">
        <w:t>Similarly, f</w:t>
      </w:r>
      <w:r w:rsidR="00BD494D">
        <w:t>or UEs in RRC_CONNECTED</w:t>
      </w:r>
      <w:r>
        <w:t xml:space="preserve"> with UE-based mobility as the UE moves from one </w:t>
      </w:r>
      <w:r w:rsidR="00BD494D">
        <w:t>serving RAN</w:t>
      </w:r>
      <w:r>
        <w:t xml:space="preserve"> to another</w:t>
      </w:r>
      <w:r w:rsidR="00BD494D">
        <w:t xml:space="preserve"> (neither of which is the “Anchor RAN node”)</w:t>
      </w:r>
      <w:r>
        <w:t>, the connection need not be re-anchored</w:t>
      </w:r>
      <w:r w:rsidR="009B6B2B">
        <w:t xml:space="preserve"> as long as the mobility is within the RRA</w:t>
      </w:r>
      <w:r>
        <w:t xml:space="preserve">, but the data transfer can occur </w:t>
      </w:r>
      <w:r w:rsidR="009B6B2B">
        <w:t xml:space="preserve">via a tunnel extension through </w:t>
      </w:r>
      <w:r>
        <w:t>the anchor node and serving eNB</w:t>
      </w:r>
      <w:r w:rsidR="00AC740E">
        <w:t>.</w:t>
      </w:r>
      <w:r w:rsidR="00BD494D">
        <w:t xml:space="preserve"> </w:t>
      </w:r>
      <w:r w:rsidR="00AC740E">
        <w:t>T</w:t>
      </w:r>
      <w:r w:rsidR="00BD494D">
        <w:t xml:space="preserve">he new serving RAN node retrieves the relevant portion of the UE context </w:t>
      </w:r>
      <w:r w:rsidR="009B6B2B">
        <w:t xml:space="preserve">from </w:t>
      </w:r>
      <w:r w:rsidR="00BD494D">
        <w:t>the “Anchor RAN node”.</w:t>
      </w:r>
      <w:r w:rsidR="009B6B2B" w:rsidDel="009B6B2B">
        <w:t xml:space="preserve"> </w:t>
      </w:r>
    </w:p>
    <w:p w14:paraId="6987A77E" w14:textId="4F71828C" w:rsidR="009A1949" w:rsidRDefault="00AC740E" w:rsidP="009A1949">
      <w:r>
        <w:t>Thus</w:t>
      </w:r>
      <w:r w:rsidR="00F13B93">
        <w:t>, i</w:t>
      </w:r>
      <w:r w:rsidR="009A1949">
        <w:t xml:space="preserve">n case of a centralised RAN architecture (with a central RAN node similar to the RNC) the RRC state is </w:t>
      </w:r>
      <w:r>
        <w:t xml:space="preserve">only </w:t>
      </w:r>
      <w:r w:rsidR="009A1949">
        <w:t>stored in the central RAN node</w:t>
      </w:r>
      <w:r>
        <w:t xml:space="preserve"> and t</w:t>
      </w:r>
      <w:r w:rsidR="009A1949">
        <w:t xml:space="preserve">he </w:t>
      </w:r>
      <w:r w:rsidR="00C86B35">
        <w:t xml:space="preserve">main </w:t>
      </w:r>
      <w:r w:rsidR="009A1949">
        <w:t>difference between a centralised and distributed architecture is the following:</w:t>
      </w:r>
    </w:p>
    <w:p w14:paraId="14316D82" w14:textId="77777777" w:rsidR="009A1949" w:rsidRDefault="009A1949" w:rsidP="009A1949">
      <w:pPr>
        <w:pStyle w:val="B1"/>
      </w:pPr>
      <w:r>
        <w:t>-</w:t>
      </w:r>
      <w:r>
        <w:tab/>
        <w:t xml:space="preserve">With centralised RAN architecture the </w:t>
      </w:r>
      <w:r w:rsidR="00BD494D">
        <w:t>anchor node</w:t>
      </w:r>
      <w:r>
        <w:t xml:space="preserve"> for a given RRA is static </w:t>
      </w:r>
    </w:p>
    <w:p w14:paraId="4742DACF" w14:textId="77777777" w:rsidR="009A1949" w:rsidRDefault="009A1949" w:rsidP="009A1949">
      <w:pPr>
        <w:pStyle w:val="B1"/>
      </w:pPr>
      <w:r>
        <w:t>-</w:t>
      </w:r>
      <w:r>
        <w:tab/>
        <w:t xml:space="preserve">With distributed RAN architecture the </w:t>
      </w:r>
      <w:r w:rsidR="00BD494D">
        <w:t>anchor node</w:t>
      </w:r>
      <w:r>
        <w:t xml:space="preserve"> for a given RRA is dynamic (i.e. any RAN node within the RRA can serve as the anchor), the choice of “Anchor RAN node” being determined at the moment when UE is put to RRA_PCH state.</w:t>
      </w:r>
    </w:p>
    <w:p w14:paraId="5A438C83" w14:textId="2DD5B0CA" w:rsidR="00524B9F" w:rsidRDefault="009A1949" w:rsidP="008A6508">
      <w:pPr>
        <w:rPr>
          <w:lang w:val="en-GB"/>
        </w:rPr>
      </w:pPr>
      <w:r w:rsidRPr="00D664F1">
        <w:rPr>
          <w:b/>
          <w:lang w:val="en-GB"/>
        </w:rPr>
        <w:t>Proposal</w:t>
      </w:r>
      <w:r>
        <w:rPr>
          <w:b/>
          <w:lang w:val="en-GB"/>
        </w:rPr>
        <w:t xml:space="preserve"> </w:t>
      </w:r>
      <w:r w:rsidR="007D36E6">
        <w:rPr>
          <w:b/>
          <w:lang w:val="en-GB"/>
        </w:rPr>
        <w:t>4</w:t>
      </w:r>
      <w:r>
        <w:rPr>
          <w:b/>
          <w:lang w:val="en-GB"/>
        </w:rPr>
        <w:t xml:space="preserve">: </w:t>
      </w:r>
      <w:r>
        <w:rPr>
          <w:lang w:val="en-GB"/>
        </w:rPr>
        <w:t>RAN</w:t>
      </w:r>
      <w:r w:rsidR="00F13B93">
        <w:rPr>
          <w:lang w:val="en-GB"/>
        </w:rPr>
        <w:t>2</w:t>
      </w:r>
      <w:r w:rsidR="000C5BD1">
        <w:rPr>
          <w:lang w:val="en-GB"/>
        </w:rPr>
        <w:t>/RAN3</w:t>
      </w:r>
      <w:bookmarkStart w:id="1" w:name="_GoBack"/>
      <w:bookmarkEnd w:id="1"/>
      <w:r>
        <w:rPr>
          <w:lang w:val="en-GB"/>
        </w:rPr>
        <w:t xml:space="preserve"> to discuss </w:t>
      </w:r>
      <w:r w:rsidR="003031E5">
        <w:rPr>
          <w:lang w:val="en-GB"/>
        </w:rPr>
        <w:t>further</w:t>
      </w:r>
      <w:r>
        <w:rPr>
          <w:lang w:val="en-GB"/>
        </w:rPr>
        <w:t xml:space="preserve"> the two architecture options</w:t>
      </w:r>
      <w:r w:rsidR="00AC0EEA">
        <w:rPr>
          <w:lang w:val="en-GB"/>
        </w:rPr>
        <w:t xml:space="preserve"> (i.e. distributed vs. hierarchical/centralized)</w:t>
      </w:r>
      <w:r>
        <w:rPr>
          <w:lang w:val="en-GB"/>
        </w:rPr>
        <w:t xml:space="preserve"> </w:t>
      </w:r>
      <w:r w:rsidR="00AC0EEA">
        <w:rPr>
          <w:lang w:val="en-GB"/>
        </w:rPr>
        <w:t xml:space="preserve">considering the new mobility states being </w:t>
      </w:r>
      <w:r w:rsidR="009B6B2B">
        <w:rPr>
          <w:lang w:val="en-GB"/>
        </w:rPr>
        <w:t>proposed</w:t>
      </w:r>
      <w:r w:rsidR="003031E5">
        <w:rPr>
          <w:lang w:val="en-GB"/>
        </w:rPr>
        <w:t xml:space="preserve"> </w:t>
      </w:r>
      <w:r w:rsidR="00AC0EEA">
        <w:rPr>
          <w:lang w:val="en-GB"/>
        </w:rPr>
        <w:t xml:space="preserve">as part of the RAN-based mobility framework for standalone NR. </w:t>
      </w:r>
    </w:p>
    <w:p w14:paraId="6AD11515" w14:textId="7FDA9DC0" w:rsidR="00EC65F7" w:rsidRDefault="00524B9F" w:rsidP="002A4695">
      <w:pPr>
        <w:pStyle w:val="Heading2"/>
        <w:numPr>
          <w:ilvl w:val="1"/>
          <w:numId w:val="14"/>
        </w:numPr>
      </w:pPr>
      <w:r>
        <w:t>Summary</w:t>
      </w:r>
    </w:p>
    <w:p w14:paraId="7222B751" w14:textId="19B28CAF" w:rsidR="00C32D60" w:rsidRDefault="00524B9F" w:rsidP="008A6508">
      <w:pPr>
        <w:rPr>
          <w:lang w:val="en-GB"/>
        </w:rPr>
      </w:pPr>
      <w:r>
        <w:rPr>
          <w:lang w:val="en-GB"/>
        </w:rPr>
        <w:t xml:space="preserve">In this contribution, we provided the different aspects to be considered as part of the standalone NR mobility framework. </w:t>
      </w:r>
      <w:r w:rsidR="00F13B93">
        <w:rPr>
          <w:lang w:val="en-GB"/>
        </w:rPr>
        <w:t xml:space="preserve">Table 1 below summarizes the solutions </w:t>
      </w:r>
      <w:r>
        <w:rPr>
          <w:lang w:val="en-GB"/>
        </w:rPr>
        <w:t>discussed so far</w:t>
      </w:r>
      <w:r w:rsidR="00F13B93">
        <w:rPr>
          <w:lang w:val="en-GB"/>
        </w:rPr>
        <w:t xml:space="preserve">. </w:t>
      </w:r>
    </w:p>
    <w:p w14:paraId="38DFA5D2" w14:textId="372D5428" w:rsidR="00C32D60" w:rsidRDefault="00102F5D" w:rsidP="00102F5D">
      <w:pPr>
        <w:jc w:val="center"/>
        <w:rPr>
          <w:lang w:val="en-GB"/>
        </w:rPr>
      </w:pPr>
      <w:r>
        <w:rPr>
          <w:lang w:val="en-GB"/>
        </w:rPr>
        <w:t>Table 1. Summary of solutions for Standalone NR RAN based mobility framework</w:t>
      </w: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8"/>
        <w:gridCol w:w="3510"/>
        <w:gridCol w:w="3510"/>
      </w:tblGrid>
      <w:tr w:rsidR="00847139" w:rsidRPr="00E35EB0" w14:paraId="43FA6A95" w14:textId="102D1B00" w:rsidTr="00E35EB0">
        <w:tc>
          <w:tcPr>
            <w:tcW w:w="3078" w:type="dxa"/>
            <w:shd w:val="clear" w:color="auto" w:fill="auto"/>
          </w:tcPr>
          <w:p w14:paraId="76E94BD1" w14:textId="32707C41" w:rsidR="00847139" w:rsidRPr="00E35EB0" w:rsidRDefault="00847139" w:rsidP="00E35EB0">
            <w:pPr>
              <w:jc w:val="center"/>
              <w:rPr>
                <w:b/>
                <w:lang w:val="en-GB"/>
              </w:rPr>
            </w:pPr>
            <w:r w:rsidRPr="00E35EB0">
              <w:rPr>
                <w:b/>
                <w:lang w:val="en-GB"/>
              </w:rPr>
              <w:t>Solution</w:t>
            </w:r>
          </w:p>
        </w:tc>
        <w:tc>
          <w:tcPr>
            <w:tcW w:w="3510" w:type="dxa"/>
            <w:shd w:val="clear" w:color="auto" w:fill="auto"/>
          </w:tcPr>
          <w:p w14:paraId="6F0E8BA8" w14:textId="74EB3E35" w:rsidR="00847139" w:rsidRPr="00E35EB0" w:rsidRDefault="00847139" w:rsidP="00E35EB0">
            <w:pPr>
              <w:jc w:val="center"/>
              <w:rPr>
                <w:b/>
                <w:lang w:val="en-GB"/>
              </w:rPr>
            </w:pPr>
            <w:r w:rsidRPr="00E35EB0">
              <w:rPr>
                <w:b/>
                <w:lang w:val="en-GB"/>
              </w:rPr>
              <w:t>Pros</w:t>
            </w:r>
          </w:p>
        </w:tc>
        <w:tc>
          <w:tcPr>
            <w:tcW w:w="3510" w:type="dxa"/>
            <w:shd w:val="clear" w:color="auto" w:fill="auto"/>
          </w:tcPr>
          <w:p w14:paraId="1C109A41" w14:textId="498F0E87" w:rsidR="00847139" w:rsidRPr="00E35EB0" w:rsidRDefault="00847139" w:rsidP="00E35EB0">
            <w:pPr>
              <w:jc w:val="center"/>
              <w:rPr>
                <w:b/>
                <w:lang w:val="en-GB"/>
              </w:rPr>
            </w:pPr>
            <w:r w:rsidRPr="00E35EB0">
              <w:rPr>
                <w:b/>
                <w:lang w:val="en-GB"/>
              </w:rPr>
              <w:t>Cons</w:t>
            </w:r>
          </w:p>
        </w:tc>
      </w:tr>
      <w:tr w:rsidR="00847139" w:rsidRPr="00E35EB0" w14:paraId="7ACD8493" w14:textId="0527F403" w:rsidTr="00E35EB0">
        <w:trPr>
          <w:trHeight w:val="2600"/>
        </w:trPr>
        <w:tc>
          <w:tcPr>
            <w:tcW w:w="3078" w:type="dxa"/>
            <w:shd w:val="clear" w:color="auto" w:fill="auto"/>
          </w:tcPr>
          <w:p w14:paraId="78D7AE17" w14:textId="7842617F" w:rsidR="00847139" w:rsidRPr="00E35EB0" w:rsidRDefault="00847139" w:rsidP="00C32D60">
            <w:pPr>
              <w:rPr>
                <w:lang w:val="en-GB"/>
              </w:rPr>
            </w:pPr>
            <w:r w:rsidRPr="00E35EB0">
              <w:rPr>
                <w:lang w:val="en-GB"/>
              </w:rPr>
              <w:t>RAN level tracking i.e. RRA_PCH and RAN based paging</w:t>
            </w:r>
          </w:p>
        </w:tc>
        <w:tc>
          <w:tcPr>
            <w:tcW w:w="3510" w:type="dxa"/>
            <w:shd w:val="clear" w:color="auto" w:fill="auto"/>
          </w:tcPr>
          <w:p w14:paraId="053EB201" w14:textId="0182E4FC" w:rsidR="00847139" w:rsidRPr="00C32D60" w:rsidRDefault="00847139" w:rsidP="00E35EB0">
            <w:pPr>
              <w:numPr>
                <w:ilvl w:val="0"/>
                <w:numId w:val="16"/>
              </w:numPr>
            </w:pPr>
            <w:r w:rsidRPr="00E35EB0">
              <w:rPr>
                <w:lang w:val="en-GB"/>
              </w:rPr>
              <w:t>S1 signalling reduction</w:t>
            </w:r>
          </w:p>
          <w:p w14:paraId="513F7766" w14:textId="654EB792" w:rsidR="00847139" w:rsidRPr="00C32D60" w:rsidRDefault="00847139" w:rsidP="00E35EB0">
            <w:pPr>
              <w:numPr>
                <w:ilvl w:val="0"/>
                <w:numId w:val="16"/>
              </w:numPr>
            </w:pPr>
            <w:r w:rsidRPr="00E35EB0">
              <w:rPr>
                <w:lang w:val="en-GB"/>
              </w:rPr>
              <w:t>CN not impacted when UE performs suspend/resume procedure</w:t>
            </w:r>
          </w:p>
          <w:p w14:paraId="0AD47640" w14:textId="260A2E86" w:rsidR="00847139" w:rsidRPr="00E35EB0" w:rsidRDefault="00847139" w:rsidP="00E35EB0">
            <w:pPr>
              <w:numPr>
                <w:ilvl w:val="0"/>
                <w:numId w:val="16"/>
              </w:numPr>
              <w:rPr>
                <w:lang w:val="en-GB"/>
              </w:rPr>
            </w:pPr>
            <w:r w:rsidRPr="00E35EB0">
              <w:rPr>
                <w:lang w:val="en-GB"/>
              </w:rPr>
              <w:t>Possible to use smaller/different RAN tracking area i.e. RRA than current TA</w:t>
            </w:r>
          </w:p>
        </w:tc>
        <w:tc>
          <w:tcPr>
            <w:tcW w:w="3510" w:type="dxa"/>
            <w:shd w:val="clear" w:color="auto" w:fill="auto"/>
          </w:tcPr>
          <w:p w14:paraId="13C921D6" w14:textId="63B4ABD6" w:rsidR="00847139" w:rsidRPr="00C32D60" w:rsidRDefault="00847139" w:rsidP="00E35EB0">
            <w:pPr>
              <w:numPr>
                <w:ilvl w:val="0"/>
                <w:numId w:val="17"/>
              </w:numPr>
            </w:pPr>
            <w:r w:rsidRPr="00E35EB0">
              <w:rPr>
                <w:lang w:val="en-GB"/>
              </w:rPr>
              <w:t>Not much reduction in overall system signalling due to X2 paging</w:t>
            </w:r>
            <w:r w:rsidR="00852FCD">
              <w:rPr>
                <w:lang w:val="en-GB"/>
              </w:rPr>
              <w:t>; however, the signalling traffic volume is equally spread over the RAN (instead of being concentrated on a few Core Network control plane functions in a centralised location)</w:t>
            </w:r>
            <w:r w:rsidRPr="00E35EB0">
              <w:rPr>
                <w:lang w:val="en-GB"/>
              </w:rPr>
              <w:t xml:space="preserve"> </w:t>
            </w:r>
          </w:p>
          <w:p w14:paraId="2623C524" w14:textId="683CF792" w:rsidR="00847139" w:rsidRPr="00C32D60" w:rsidRDefault="00847139" w:rsidP="00E35EB0">
            <w:pPr>
              <w:numPr>
                <w:ilvl w:val="0"/>
                <w:numId w:val="17"/>
              </w:numPr>
            </w:pPr>
            <w:r w:rsidRPr="00E35EB0">
              <w:rPr>
                <w:lang w:val="en-GB"/>
              </w:rPr>
              <w:t>Additional broadcast information of RRA</w:t>
            </w:r>
          </w:p>
          <w:p w14:paraId="454ECAF9" w14:textId="4339380C" w:rsidR="00847139" w:rsidRPr="00847139" w:rsidRDefault="00847139" w:rsidP="00E35EB0">
            <w:pPr>
              <w:numPr>
                <w:ilvl w:val="0"/>
                <w:numId w:val="18"/>
              </w:numPr>
            </w:pPr>
            <w:r w:rsidRPr="00E35EB0">
              <w:rPr>
                <w:lang w:val="en-GB"/>
              </w:rPr>
              <w:t>Applicability for small cells/HeNB as “anchor” difficult</w:t>
            </w:r>
          </w:p>
        </w:tc>
      </w:tr>
      <w:tr w:rsidR="00847139" w:rsidRPr="00E35EB0" w14:paraId="54790F73" w14:textId="16154E0A" w:rsidTr="00E35EB0">
        <w:tc>
          <w:tcPr>
            <w:tcW w:w="3078" w:type="dxa"/>
            <w:shd w:val="clear" w:color="auto" w:fill="auto"/>
          </w:tcPr>
          <w:p w14:paraId="3963FE9A" w14:textId="7A8B88C9" w:rsidR="00847139" w:rsidRPr="00E35EB0" w:rsidRDefault="00847139" w:rsidP="00C32D60">
            <w:pPr>
              <w:rPr>
                <w:lang w:val="en-GB"/>
              </w:rPr>
            </w:pPr>
            <w:r w:rsidRPr="00E35EB0">
              <w:rPr>
                <w:lang w:val="en-GB"/>
              </w:rPr>
              <w:lastRenderedPageBreak/>
              <w:t xml:space="preserve">RRC_Connected with UE Controlled mobility </w:t>
            </w:r>
          </w:p>
          <w:p w14:paraId="4C2B35E2" w14:textId="456632F2" w:rsidR="00847139" w:rsidRPr="00E35EB0" w:rsidRDefault="00847139" w:rsidP="00847139">
            <w:pPr>
              <w:rPr>
                <w:lang w:val="en-GB"/>
              </w:rPr>
            </w:pPr>
            <w:r w:rsidRPr="00E35EB0">
              <w:rPr>
                <w:lang w:val="en-GB"/>
              </w:rPr>
              <w:t>(Using UE controlled forward HO instead of network controlled backward HO)</w:t>
            </w:r>
          </w:p>
        </w:tc>
        <w:tc>
          <w:tcPr>
            <w:tcW w:w="3510" w:type="dxa"/>
            <w:shd w:val="clear" w:color="auto" w:fill="auto"/>
          </w:tcPr>
          <w:p w14:paraId="30BEF412" w14:textId="52401AED" w:rsidR="00847139" w:rsidRPr="00C32D60" w:rsidRDefault="00847139" w:rsidP="00E35EB0">
            <w:pPr>
              <w:numPr>
                <w:ilvl w:val="0"/>
                <w:numId w:val="19"/>
              </w:numPr>
            </w:pPr>
            <w:r w:rsidRPr="00E35EB0">
              <w:rPr>
                <w:lang w:val="en-GB"/>
              </w:rPr>
              <w:t>Reduction in radio interface signalling</w:t>
            </w:r>
            <w:r>
              <w:t xml:space="preserve"> e.g. n</w:t>
            </w:r>
            <w:r w:rsidRPr="00E35EB0">
              <w:rPr>
                <w:lang w:val="en-GB"/>
              </w:rPr>
              <w:t>o measurement configuration needed</w:t>
            </w:r>
          </w:p>
          <w:p w14:paraId="28A62FA1" w14:textId="757012DB" w:rsidR="00847139" w:rsidRPr="00C32D60" w:rsidRDefault="00847139" w:rsidP="00E35EB0">
            <w:pPr>
              <w:numPr>
                <w:ilvl w:val="0"/>
                <w:numId w:val="19"/>
              </w:numPr>
            </w:pPr>
            <w:r w:rsidRPr="00E35EB0">
              <w:rPr>
                <w:lang w:val="en-GB"/>
              </w:rPr>
              <w:t>Graceful handling with longer DRX</w:t>
            </w:r>
          </w:p>
          <w:p w14:paraId="0A7E0C35" w14:textId="2687DA22" w:rsidR="00847139" w:rsidRPr="00C32D60" w:rsidRDefault="00847139" w:rsidP="00E35EB0">
            <w:pPr>
              <w:numPr>
                <w:ilvl w:val="1"/>
                <w:numId w:val="19"/>
              </w:numPr>
            </w:pPr>
            <w:r w:rsidRPr="00E35EB0">
              <w:rPr>
                <w:lang w:val="en-GB"/>
              </w:rPr>
              <w:t>UE can wake up in a new cell and perform “cell update”</w:t>
            </w:r>
          </w:p>
          <w:p w14:paraId="20A70321" w14:textId="4D2F9CD3" w:rsidR="00847139" w:rsidRPr="00C32D60" w:rsidRDefault="00847139" w:rsidP="00E35EB0">
            <w:pPr>
              <w:numPr>
                <w:ilvl w:val="1"/>
                <w:numId w:val="19"/>
              </w:numPr>
            </w:pPr>
            <w:r w:rsidRPr="00E35EB0">
              <w:rPr>
                <w:lang w:val="en-GB"/>
              </w:rPr>
              <w:t>RLF handling is not necessary</w:t>
            </w:r>
          </w:p>
          <w:p w14:paraId="422FD378" w14:textId="3B3CC992" w:rsidR="00847139" w:rsidRPr="00847139" w:rsidRDefault="00847139" w:rsidP="00E35EB0">
            <w:pPr>
              <w:numPr>
                <w:ilvl w:val="0"/>
                <w:numId w:val="19"/>
              </w:numPr>
            </w:pPr>
            <w:r w:rsidRPr="00E35EB0">
              <w:rPr>
                <w:lang w:val="en-GB"/>
              </w:rPr>
              <w:t>No need for careful HO planning/eNB preparation</w:t>
            </w:r>
          </w:p>
          <w:p w14:paraId="3FD06B33" w14:textId="7986C0E6" w:rsidR="00847139" w:rsidRPr="00847139" w:rsidRDefault="00847139" w:rsidP="00E35EB0">
            <w:pPr>
              <w:numPr>
                <w:ilvl w:val="0"/>
                <w:numId w:val="19"/>
              </w:numPr>
            </w:pPr>
            <w:r w:rsidRPr="00E35EB0">
              <w:rPr>
                <w:lang w:val="en-GB"/>
              </w:rPr>
              <w:t>Potential for less processing in the network (HO related)</w:t>
            </w:r>
          </w:p>
        </w:tc>
        <w:tc>
          <w:tcPr>
            <w:tcW w:w="3510" w:type="dxa"/>
            <w:shd w:val="clear" w:color="auto" w:fill="auto"/>
          </w:tcPr>
          <w:p w14:paraId="39AD5DBE" w14:textId="71CBD45D" w:rsidR="00847139" w:rsidRDefault="00852FCD" w:rsidP="00E35EB0">
            <w:pPr>
              <w:numPr>
                <w:ilvl w:val="0"/>
                <w:numId w:val="20"/>
              </w:numPr>
            </w:pPr>
            <w:r>
              <w:rPr>
                <w:lang w:val="en-GB"/>
              </w:rPr>
              <w:t xml:space="preserve">Network has less control over UE mobility </w:t>
            </w:r>
          </w:p>
          <w:p w14:paraId="43635322" w14:textId="339ED5DE" w:rsidR="0010277A" w:rsidRPr="00847139" w:rsidRDefault="00852FCD">
            <w:pPr>
              <w:numPr>
                <w:ilvl w:val="0"/>
                <w:numId w:val="20"/>
              </w:numPr>
            </w:pPr>
            <w:r>
              <w:rPr>
                <w:lang w:val="en-GB"/>
              </w:rPr>
              <w:t xml:space="preserve">Some aspects may be </w:t>
            </w:r>
            <w:r w:rsidR="007D36E6">
              <w:rPr>
                <w:lang w:val="en-GB"/>
              </w:rPr>
              <w:t>d</w:t>
            </w:r>
            <w:r w:rsidR="00847139" w:rsidRPr="00E35EB0">
              <w:rPr>
                <w:lang w:val="en-GB"/>
              </w:rPr>
              <w:t>ependent on UE implementation</w:t>
            </w:r>
          </w:p>
        </w:tc>
      </w:tr>
      <w:tr w:rsidR="00847139" w:rsidRPr="00E35EB0" w14:paraId="41D3DE37" w14:textId="4010C6B1" w:rsidTr="00E35EB0">
        <w:trPr>
          <w:trHeight w:val="2168"/>
        </w:trPr>
        <w:tc>
          <w:tcPr>
            <w:tcW w:w="3078" w:type="dxa"/>
            <w:shd w:val="clear" w:color="auto" w:fill="auto"/>
          </w:tcPr>
          <w:p w14:paraId="3FE99CEF" w14:textId="62B72505" w:rsidR="00847139" w:rsidRPr="00C32D60" w:rsidRDefault="00847139" w:rsidP="00C32D60">
            <w:r w:rsidRPr="00E35EB0">
              <w:rPr>
                <w:lang w:val="en-GB"/>
              </w:rPr>
              <w:t>RAN anchor for control and user plane</w:t>
            </w:r>
          </w:p>
          <w:p w14:paraId="00364F8D" w14:textId="47F214CE" w:rsidR="00847139" w:rsidRPr="00C32D60" w:rsidRDefault="00847139" w:rsidP="00E35EB0">
            <w:pPr>
              <w:numPr>
                <w:ilvl w:val="0"/>
                <w:numId w:val="23"/>
              </w:numPr>
            </w:pPr>
            <w:r w:rsidRPr="00E35EB0">
              <w:rPr>
                <w:lang w:val="en-GB"/>
              </w:rPr>
              <w:t xml:space="preserve">Anchor remains unchanged even during UE mobility </w:t>
            </w:r>
          </w:p>
          <w:p w14:paraId="3E9675B7" w14:textId="19C9838A" w:rsidR="00847139" w:rsidRPr="00C32D60" w:rsidRDefault="00847139" w:rsidP="00E35EB0">
            <w:pPr>
              <w:numPr>
                <w:ilvl w:val="0"/>
                <w:numId w:val="23"/>
              </w:numPr>
            </w:pPr>
            <w:r w:rsidRPr="00E35EB0">
              <w:rPr>
                <w:lang w:val="en-GB"/>
              </w:rPr>
              <w:t>Same Anchor node for both control plane and user plane</w:t>
            </w:r>
          </w:p>
          <w:p w14:paraId="2D2ECEBE" w14:textId="2DAD3DEE" w:rsidR="00847139" w:rsidRPr="00C32D60" w:rsidRDefault="00847139" w:rsidP="00E35EB0">
            <w:pPr>
              <w:numPr>
                <w:ilvl w:val="0"/>
                <w:numId w:val="23"/>
              </w:numPr>
            </w:pPr>
            <w:r w:rsidRPr="00E35EB0">
              <w:rPr>
                <w:lang w:val="en-GB"/>
              </w:rPr>
              <w:t>Anchor node is simply a storage node while UE is suspended</w:t>
            </w:r>
          </w:p>
          <w:p w14:paraId="77BE080A" w14:textId="73810A1C" w:rsidR="00847139" w:rsidRPr="00C32D60" w:rsidRDefault="00847139" w:rsidP="00E35EB0">
            <w:pPr>
              <w:numPr>
                <w:ilvl w:val="0"/>
                <w:numId w:val="23"/>
              </w:numPr>
            </w:pPr>
            <w:r w:rsidRPr="00E35EB0">
              <w:rPr>
                <w:lang w:val="en-GB"/>
              </w:rPr>
              <w:t>Context is relocated to serving node when UE goes connected</w:t>
            </w:r>
          </w:p>
          <w:p w14:paraId="5047709A" w14:textId="386DCD7B" w:rsidR="00847139" w:rsidRPr="00E35EB0" w:rsidRDefault="00847139" w:rsidP="00C32D60">
            <w:pPr>
              <w:rPr>
                <w:lang w:val="en-GB"/>
              </w:rPr>
            </w:pPr>
          </w:p>
        </w:tc>
        <w:tc>
          <w:tcPr>
            <w:tcW w:w="3510" w:type="dxa"/>
            <w:shd w:val="clear" w:color="auto" w:fill="auto"/>
          </w:tcPr>
          <w:p w14:paraId="5FB79F48" w14:textId="6C2FFE2D" w:rsidR="00847139" w:rsidRPr="001978FC" w:rsidRDefault="00847139" w:rsidP="00E35EB0">
            <w:pPr>
              <w:numPr>
                <w:ilvl w:val="0"/>
                <w:numId w:val="19"/>
              </w:numPr>
            </w:pPr>
            <w:r w:rsidRPr="00E35EB0">
              <w:rPr>
                <w:lang w:val="en-GB"/>
              </w:rPr>
              <w:t>Saves CN signalling</w:t>
            </w:r>
          </w:p>
          <w:p w14:paraId="2266771B" w14:textId="6615D21E" w:rsidR="001978FC" w:rsidRPr="00847139" w:rsidRDefault="001978FC" w:rsidP="008C29F7">
            <w:pPr>
              <w:numPr>
                <w:ilvl w:val="0"/>
                <w:numId w:val="19"/>
              </w:numPr>
            </w:pPr>
            <w:r w:rsidRPr="00E35EB0">
              <w:rPr>
                <w:lang w:val="en-GB"/>
              </w:rPr>
              <w:t xml:space="preserve">Can be useful </w:t>
            </w:r>
            <w:r w:rsidR="008C29F7">
              <w:rPr>
                <w:lang w:val="en-GB"/>
              </w:rPr>
              <w:t>more beneficial</w:t>
            </w:r>
            <w:r w:rsidR="008C29F7" w:rsidRPr="00E35EB0">
              <w:rPr>
                <w:lang w:val="en-GB"/>
              </w:rPr>
              <w:t xml:space="preserve"> </w:t>
            </w:r>
            <w:r w:rsidRPr="00E35EB0">
              <w:rPr>
                <w:lang w:val="en-GB"/>
              </w:rPr>
              <w:t>when CP UP and fronthauling is specified</w:t>
            </w:r>
            <w:r w:rsidR="007D36E6">
              <w:rPr>
                <w:lang w:val="en-GB"/>
              </w:rPr>
              <w:t xml:space="preserve"> </w:t>
            </w:r>
            <w:r w:rsidR="008C29F7">
              <w:rPr>
                <w:lang w:val="en-GB"/>
              </w:rPr>
              <w:t>network uses CU DU split</w:t>
            </w:r>
            <w:r w:rsidRPr="00E35EB0">
              <w:rPr>
                <w:lang w:val="en-GB"/>
              </w:rPr>
              <w:t>.</w:t>
            </w:r>
          </w:p>
        </w:tc>
        <w:tc>
          <w:tcPr>
            <w:tcW w:w="3510" w:type="dxa"/>
            <w:shd w:val="clear" w:color="auto" w:fill="auto"/>
          </w:tcPr>
          <w:p w14:paraId="4FF41A81" w14:textId="77777777" w:rsidR="00847139" w:rsidRPr="00C32D60" w:rsidRDefault="00847139" w:rsidP="00E35EB0">
            <w:pPr>
              <w:numPr>
                <w:ilvl w:val="0"/>
                <w:numId w:val="19"/>
              </w:numPr>
            </w:pPr>
            <w:r w:rsidRPr="00E35EB0">
              <w:rPr>
                <w:lang w:val="en-GB"/>
              </w:rPr>
              <w:t>Need to d</w:t>
            </w:r>
            <w:r w:rsidR="001978FC" w:rsidRPr="00E35EB0">
              <w:rPr>
                <w:lang w:val="en-GB"/>
              </w:rPr>
              <w:t>efine a new node which could be</w:t>
            </w:r>
            <w:r w:rsidRPr="00E35EB0">
              <w:rPr>
                <w:lang w:val="en-GB"/>
              </w:rPr>
              <w:t xml:space="preserve"> proprietary in the CN</w:t>
            </w:r>
          </w:p>
          <w:p w14:paraId="29E7D4CE" w14:textId="77777777" w:rsidR="00847139" w:rsidRPr="00C32D60" w:rsidRDefault="00847139" w:rsidP="00E35EB0">
            <w:pPr>
              <w:numPr>
                <w:ilvl w:val="0"/>
                <w:numId w:val="19"/>
              </w:numPr>
            </w:pPr>
            <w:r w:rsidRPr="00E35EB0">
              <w:rPr>
                <w:lang w:val="en-GB"/>
              </w:rPr>
              <w:t>No real reduction in signalling</w:t>
            </w:r>
          </w:p>
          <w:p w14:paraId="1FE8D22D" w14:textId="6A46FACF" w:rsidR="00847139" w:rsidRPr="00E35EB0" w:rsidRDefault="00847139" w:rsidP="00E35EB0">
            <w:pPr>
              <w:numPr>
                <w:ilvl w:val="0"/>
                <w:numId w:val="19"/>
              </w:numPr>
              <w:rPr>
                <w:lang w:val="en-GB"/>
              </w:rPr>
            </w:pPr>
            <w:r w:rsidRPr="00E35EB0">
              <w:rPr>
                <w:lang w:val="en-GB"/>
              </w:rPr>
              <w:t xml:space="preserve">real </w:t>
            </w:r>
            <w:r w:rsidR="00B4017A">
              <w:rPr>
                <w:lang w:val="en-GB"/>
              </w:rPr>
              <w:t>overall system , however the signalling traffic volume is equally spread over the RAN (instead of being concentrated on a few Core Network control plane functions in a centralised location)</w:t>
            </w:r>
            <w:r w:rsidRPr="00E35EB0">
              <w:rPr>
                <w:lang w:val="en-GB"/>
              </w:rPr>
              <w:t>Without CP/UP split, or an anchor node, there is tromboning of data over the costly last mile</w:t>
            </w:r>
          </w:p>
        </w:tc>
      </w:tr>
    </w:tbl>
    <w:p w14:paraId="7800C3F6" w14:textId="5EA358EE" w:rsidR="00C32D60" w:rsidRDefault="00C32D60" w:rsidP="00C32D60">
      <w:pPr>
        <w:rPr>
          <w:lang w:val="en-GB"/>
        </w:rPr>
      </w:pPr>
    </w:p>
    <w:p w14:paraId="26C98BCB" w14:textId="77777777" w:rsidR="00C32D60" w:rsidRDefault="00C32D60" w:rsidP="008A6508">
      <w:pPr>
        <w:rPr>
          <w:lang w:val="en-GB"/>
        </w:rPr>
      </w:pPr>
    </w:p>
    <w:p w14:paraId="1D04B155" w14:textId="77777777" w:rsidR="001F1267" w:rsidRPr="00805C4A" w:rsidRDefault="001F1267" w:rsidP="00E14722">
      <w:pPr>
        <w:pStyle w:val="Heading1"/>
        <w:numPr>
          <w:ilvl w:val="0"/>
          <w:numId w:val="14"/>
        </w:numPr>
      </w:pPr>
      <w:bookmarkStart w:id="2" w:name="Proposal_Pattern_Length"/>
      <w:r w:rsidRPr="00805C4A">
        <w:t>Conclusions</w:t>
      </w:r>
      <w:r w:rsidR="006E0D18" w:rsidRPr="00805C4A">
        <w:t xml:space="preserve"> and proposals</w:t>
      </w:r>
    </w:p>
    <w:p w14:paraId="5813C166" w14:textId="77777777" w:rsidR="006E0D18" w:rsidRDefault="00630181" w:rsidP="006E0D18">
      <w:pPr>
        <w:rPr>
          <w:iCs/>
          <w:lang w:eastAsia="ja-JP"/>
        </w:rPr>
      </w:pPr>
      <w:r w:rsidRPr="003266A8">
        <w:rPr>
          <w:iCs/>
          <w:lang w:eastAsia="ja-JP"/>
        </w:rPr>
        <w:t xml:space="preserve">In this contribution, we discussed </w:t>
      </w:r>
      <w:r w:rsidR="00EB2F4F" w:rsidRPr="003266A8">
        <w:rPr>
          <w:iCs/>
          <w:lang w:eastAsia="ja-JP"/>
        </w:rPr>
        <w:t xml:space="preserve">the </w:t>
      </w:r>
      <w:r w:rsidR="00DE6E03">
        <w:rPr>
          <w:iCs/>
          <w:lang w:eastAsia="ja-JP"/>
        </w:rPr>
        <w:t xml:space="preserve">solutions to be considered for mobility framework in standalone </w:t>
      </w:r>
      <w:r w:rsidR="005616D9">
        <w:rPr>
          <w:iCs/>
          <w:lang w:eastAsia="ja-JP"/>
        </w:rPr>
        <w:t xml:space="preserve">NR </w:t>
      </w:r>
      <w:r w:rsidRPr="003266A8">
        <w:rPr>
          <w:iCs/>
          <w:lang w:eastAsia="ja-JP"/>
        </w:rPr>
        <w:t>and have the follo</w:t>
      </w:r>
      <w:r w:rsidR="00EB2F4F" w:rsidRPr="003266A8">
        <w:rPr>
          <w:iCs/>
          <w:lang w:eastAsia="ja-JP"/>
        </w:rPr>
        <w:t>wing proposals:</w:t>
      </w:r>
    </w:p>
    <w:p w14:paraId="2CA9E4F1" w14:textId="77777777" w:rsidR="00524B9F" w:rsidRPr="00FE2F34" w:rsidRDefault="00524B9F" w:rsidP="00524B9F">
      <w:pPr>
        <w:rPr>
          <w:lang w:val="en-GB"/>
        </w:rPr>
      </w:pPr>
      <w:r w:rsidRPr="00D664F1">
        <w:rPr>
          <w:b/>
          <w:lang w:val="en-GB"/>
        </w:rPr>
        <w:t>Proposal</w:t>
      </w:r>
      <w:r>
        <w:rPr>
          <w:b/>
          <w:lang w:val="en-GB"/>
        </w:rPr>
        <w:t xml:space="preserve"> 1: </w:t>
      </w:r>
      <w:r>
        <w:rPr>
          <w:lang w:val="en-GB"/>
        </w:rPr>
        <w:t>RAN2 to consider the support of RRA_PCH as part of the new RAN-based mobility framework for the UEs that are not in active communication to minimize paging/core network signalling (no Uu signalling when not in active communication) and thereby the delay in transition from low power to active mode.</w:t>
      </w:r>
    </w:p>
    <w:p w14:paraId="2F532F1B" w14:textId="77777777" w:rsidR="00B30711" w:rsidRDefault="00524B9F" w:rsidP="00524B9F">
      <w:pPr>
        <w:rPr>
          <w:lang w:val="en-GB"/>
        </w:rPr>
      </w:pPr>
      <w:r w:rsidRPr="00D664F1">
        <w:rPr>
          <w:b/>
          <w:lang w:val="en-GB"/>
        </w:rPr>
        <w:t>Proposal</w:t>
      </w:r>
      <w:r>
        <w:rPr>
          <w:b/>
          <w:lang w:val="en-GB"/>
        </w:rPr>
        <w:t xml:space="preserve"> 2: </w:t>
      </w:r>
      <w:r>
        <w:rPr>
          <w:lang w:val="en-GB"/>
        </w:rPr>
        <w:t xml:space="preserve">RAN2 to consider the support of RAN based paging to provide downlink reachability for UEs in RRA_PCH mode. </w:t>
      </w:r>
    </w:p>
    <w:p w14:paraId="0901FC8F" w14:textId="07CF8622" w:rsidR="00524B9F" w:rsidRDefault="00524B9F" w:rsidP="00524B9F">
      <w:pPr>
        <w:rPr>
          <w:lang w:val="en-GB"/>
        </w:rPr>
      </w:pPr>
      <w:r>
        <w:rPr>
          <w:b/>
          <w:lang w:val="en-GB"/>
        </w:rPr>
        <w:lastRenderedPageBreak/>
        <w:t xml:space="preserve">Proposal 3: </w:t>
      </w:r>
      <w:r>
        <w:rPr>
          <w:lang w:val="en-GB"/>
        </w:rPr>
        <w:t>RAN2 to consider introducing UE-based mobility i</w:t>
      </w:r>
      <w:r w:rsidRPr="005616D9">
        <w:rPr>
          <w:lang w:val="en-GB"/>
        </w:rPr>
        <w:t xml:space="preserve">n </w:t>
      </w:r>
      <w:r w:rsidRPr="00277709">
        <w:rPr>
          <w:lang w:val="en-GB"/>
        </w:rPr>
        <w:t>RRC Connected mode</w:t>
      </w:r>
      <w:r>
        <w:rPr>
          <w:lang w:val="en-GB"/>
        </w:rPr>
        <w:t xml:space="preserve"> as part of S</w:t>
      </w:r>
      <w:r w:rsidR="00BE4EA8">
        <w:rPr>
          <w:lang w:val="en-GB"/>
        </w:rPr>
        <w:t>tandalone</w:t>
      </w:r>
      <w:r>
        <w:rPr>
          <w:lang w:val="en-GB"/>
        </w:rPr>
        <w:t xml:space="preserve"> NR RAN-based Mobility framework.</w:t>
      </w:r>
    </w:p>
    <w:p w14:paraId="3E98BA38" w14:textId="514060FD" w:rsidR="00524B9F" w:rsidRDefault="00524B9F" w:rsidP="00524B9F">
      <w:pPr>
        <w:rPr>
          <w:lang w:val="en-GB"/>
        </w:rPr>
      </w:pPr>
      <w:r w:rsidRPr="00D664F1">
        <w:rPr>
          <w:b/>
          <w:lang w:val="en-GB"/>
        </w:rPr>
        <w:t>Proposal</w:t>
      </w:r>
      <w:r>
        <w:rPr>
          <w:b/>
          <w:lang w:val="en-GB"/>
        </w:rPr>
        <w:t xml:space="preserve"> </w:t>
      </w:r>
      <w:r w:rsidR="007D36E6">
        <w:rPr>
          <w:b/>
          <w:lang w:val="en-GB"/>
        </w:rPr>
        <w:t>4</w:t>
      </w:r>
      <w:r>
        <w:rPr>
          <w:b/>
          <w:lang w:val="en-GB"/>
        </w:rPr>
        <w:t xml:space="preserve">: </w:t>
      </w:r>
      <w:r>
        <w:rPr>
          <w:lang w:val="en-GB"/>
        </w:rPr>
        <w:t>RAN2</w:t>
      </w:r>
      <w:r w:rsidR="000C5BD1">
        <w:rPr>
          <w:lang w:val="en-GB"/>
        </w:rPr>
        <w:t>/RAN3</w:t>
      </w:r>
      <w:r>
        <w:rPr>
          <w:lang w:val="en-GB"/>
        </w:rPr>
        <w:t xml:space="preserve"> to discuss further the two architecture options (i.e. distributed vs. hierarchical/centralized) considering the new mobility states being proposed as part of the RAN-based mobility framework for standalone NR. </w:t>
      </w:r>
    </w:p>
    <w:p w14:paraId="2A42157A" w14:textId="77777777" w:rsidR="00557256" w:rsidRDefault="00557256" w:rsidP="006E0D18">
      <w:pPr>
        <w:rPr>
          <w:iCs/>
          <w:lang w:eastAsia="ja-JP"/>
        </w:rPr>
      </w:pPr>
    </w:p>
    <w:bookmarkEnd w:id="2"/>
    <w:p w14:paraId="443EBD2A" w14:textId="77777777" w:rsidR="001F1267" w:rsidRPr="003266A8" w:rsidRDefault="001F1267" w:rsidP="00E14722">
      <w:pPr>
        <w:pStyle w:val="Heading1"/>
        <w:numPr>
          <w:ilvl w:val="0"/>
          <w:numId w:val="14"/>
        </w:numPr>
      </w:pPr>
      <w:r w:rsidRPr="003266A8">
        <w:t>References</w:t>
      </w:r>
    </w:p>
    <w:p w14:paraId="35EBD7EA" w14:textId="77777777" w:rsidR="00247BF2" w:rsidRPr="002A4695" w:rsidRDefault="00DE68D7" w:rsidP="00193E42">
      <w:pPr>
        <w:widowControl w:val="0"/>
        <w:numPr>
          <w:ilvl w:val="0"/>
          <w:numId w:val="4"/>
        </w:numPr>
        <w:tabs>
          <w:tab w:val="clear" w:pos="708"/>
          <w:tab w:val="num" w:pos="288"/>
        </w:tabs>
        <w:overflowPunct/>
        <w:autoSpaceDE/>
        <w:adjustRightInd/>
        <w:spacing w:after="120"/>
        <w:jc w:val="both"/>
      </w:pPr>
      <w:bookmarkStart w:id="3" w:name="_Ref410211522"/>
      <w:bookmarkStart w:id="4" w:name="_Ref409638627"/>
      <w:bookmarkStart w:id="5" w:name="_Ref410058283"/>
      <w:bookmarkStart w:id="6" w:name="_Ref414980508"/>
      <w:r w:rsidRPr="002A4695">
        <w:t xml:space="preserve">3GPP TR 23.799, “Study on Architecture for Next Generation System”, v0.2.0, Rel-14 </w:t>
      </w:r>
    </w:p>
    <w:p w14:paraId="33C6F5D0" w14:textId="77777777" w:rsidR="009E6A31" w:rsidRPr="002A4695" w:rsidRDefault="009E6A31" w:rsidP="00B44853">
      <w:pPr>
        <w:widowControl w:val="0"/>
        <w:numPr>
          <w:ilvl w:val="0"/>
          <w:numId w:val="4"/>
        </w:numPr>
        <w:overflowPunct/>
        <w:autoSpaceDE/>
        <w:adjustRightInd/>
        <w:spacing w:after="120"/>
        <w:jc w:val="both"/>
      </w:pPr>
      <w:r w:rsidRPr="002A4695">
        <w:t>S2-161324, “Solution to key issue on Mobility Framework”, approved, Feb. 2016.</w:t>
      </w:r>
    </w:p>
    <w:p w14:paraId="72D1032D" w14:textId="77777777" w:rsidR="009E6A31" w:rsidRPr="002A4695" w:rsidRDefault="009E6A31" w:rsidP="003A2595">
      <w:pPr>
        <w:widowControl w:val="0"/>
        <w:numPr>
          <w:ilvl w:val="0"/>
          <w:numId w:val="4"/>
        </w:numPr>
        <w:overflowPunct/>
        <w:autoSpaceDE/>
        <w:adjustRightInd/>
        <w:spacing w:after="120"/>
        <w:jc w:val="both"/>
      </w:pPr>
      <w:r w:rsidRPr="002A4695">
        <w:t>RP-160540, “WI: Signalling reduction to enable light connection for LTE”, March 2016.</w:t>
      </w:r>
    </w:p>
    <w:p w14:paraId="5773D4A6" w14:textId="77777777" w:rsidR="002665DE" w:rsidRDefault="009E6A31" w:rsidP="00193E42">
      <w:pPr>
        <w:ind w:left="288"/>
        <w:rPr>
          <w:rFonts w:eastAsia="MS Mincho"/>
          <w:noProof/>
          <w:lang w:val="en-GB" w:eastAsia="en-GB"/>
        </w:rPr>
      </w:pPr>
      <w:r w:rsidRPr="002A4695">
        <w:t>[4]</w:t>
      </w:r>
      <w:r w:rsidRPr="002A4695">
        <w:tab/>
        <w:t xml:space="preserve"> R2-162713, “Fronthaul and RAN functional aspects of the NR radio access network”, RAN2</w:t>
      </w:r>
      <w:r w:rsidRPr="002A4695">
        <w:rPr>
          <w:rFonts w:eastAsia="MS Mincho"/>
          <w:noProof/>
          <w:lang w:val="en-GB" w:eastAsia="en-GB"/>
        </w:rPr>
        <w:t>#93bis, Dubrovnik, April 2016.</w:t>
      </w:r>
      <w:bookmarkEnd w:id="3"/>
      <w:bookmarkEnd w:id="4"/>
      <w:bookmarkEnd w:id="5"/>
      <w:bookmarkEnd w:id="6"/>
    </w:p>
    <w:p w14:paraId="3B977A21" w14:textId="77777777" w:rsidR="009B6B2B" w:rsidRDefault="009B6B2B" w:rsidP="00193E42">
      <w:pPr>
        <w:ind w:left="288"/>
        <w:rPr>
          <w:rFonts w:eastAsia="MS Mincho"/>
          <w:noProof/>
          <w:lang w:val="en-GB" w:eastAsia="en-GB"/>
        </w:rPr>
      </w:pPr>
    </w:p>
    <w:p w14:paraId="1DA30001" w14:textId="77777777" w:rsidR="009B6B2B" w:rsidRPr="002665DE" w:rsidRDefault="009B6B2B" w:rsidP="002A4695">
      <w:pPr>
        <w:rPr>
          <w:lang w:val="en-GB"/>
        </w:rPr>
      </w:pPr>
    </w:p>
    <w:sectPr w:rsidR="009B6B2B" w:rsidRPr="002665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ED6C49"/>
    <w:multiLevelType w:val="hybridMultilevel"/>
    <w:tmpl w:val="128E1340"/>
    <w:lvl w:ilvl="0" w:tplc="01EAE8C2">
      <w:start w:val="1"/>
      <w:numFmt w:val="bullet"/>
      <w:lvlText w:val=""/>
      <w:lvlJc w:val="left"/>
      <w:pPr>
        <w:tabs>
          <w:tab w:val="num" w:pos="720"/>
        </w:tabs>
        <w:ind w:left="720" w:hanging="360"/>
      </w:pPr>
      <w:rPr>
        <w:rFonts w:ascii="Wingdings" w:hAnsi="Wingdings" w:hint="default"/>
      </w:rPr>
    </w:lvl>
    <w:lvl w:ilvl="1" w:tplc="0492D2B0">
      <w:start w:val="103"/>
      <w:numFmt w:val="bullet"/>
      <w:lvlText w:val=""/>
      <w:lvlJc w:val="left"/>
      <w:pPr>
        <w:tabs>
          <w:tab w:val="num" w:pos="1440"/>
        </w:tabs>
        <w:ind w:left="1440" w:hanging="360"/>
      </w:pPr>
      <w:rPr>
        <w:rFonts w:ascii="Wingdings" w:hAnsi="Wingdings" w:hint="default"/>
      </w:rPr>
    </w:lvl>
    <w:lvl w:ilvl="2" w:tplc="32321F70">
      <w:start w:val="103"/>
      <w:numFmt w:val="bullet"/>
      <w:lvlText w:val=""/>
      <w:lvlJc w:val="left"/>
      <w:pPr>
        <w:tabs>
          <w:tab w:val="num" w:pos="2160"/>
        </w:tabs>
        <w:ind w:left="2160" w:hanging="360"/>
      </w:pPr>
      <w:rPr>
        <w:rFonts w:ascii="Wingdings" w:hAnsi="Wingdings" w:hint="default"/>
      </w:rPr>
    </w:lvl>
    <w:lvl w:ilvl="3" w:tplc="91F25B50">
      <w:start w:val="103"/>
      <w:numFmt w:val="bullet"/>
      <w:lvlText w:val=""/>
      <w:lvlJc w:val="left"/>
      <w:pPr>
        <w:tabs>
          <w:tab w:val="num" w:pos="2880"/>
        </w:tabs>
        <w:ind w:left="2880" w:hanging="360"/>
      </w:pPr>
      <w:rPr>
        <w:rFonts w:ascii="Wingdings" w:hAnsi="Wingdings" w:hint="default"/>
      </w:rPr>
    </w:lvl>
    <w:lvl w:ilvl="4" w:tplc="8CEA6F56">
      <w:start w:val="103"/>
      <w:numFmt w:val="bullet"/>
      <w:lvlText w:val=""/>
      <w:lvlJc w:val="left"/>
      <w:pPr>
        <w:tabs>
          <w:tab w:val="num" w:pos="3600"/>
        </w:tabs>
        <w:ind w:left="3600" w:hanging="360"/>
      </w:pPr>
      <w:rPr>
        <w:rFonts w:ascii="Wingdings" w:hAnsi="Wingdings" w:hint="default"/>
      </w:rPr>
    </w:lvl>
    <w:lvl w:ilvl="5" w:tplc="9872B9F0" w:tentative="1">
      <w:start w:val="1"/>
      <w:numFmt w:val="bullet"/>
      <w:lvlText w:val=""/>
      <w:lvlJc w:val="left"/>
      <w:pPr>
        <w:tabs>
          <w:tab w:val="num" w:pos="4320"/>
        </w:tabs>
        <w:ind w:left="4320" w:hanging="360"/>
      </w:pPr>
      <w:rPr>
        <w:rFonts w:ascii="Wingdings" w:hAnsi="Wingdings" w:hint="default"/>
      </w:rPr>
    </w:lvl>
    <w:lvl w:ilvl="6" w:tplc="A6F22100" w:tentative="1">
      <w:start w:val="1"/>
      <w:numFmt w:val="bullet"/>
      <w:lvlText w:val=""/>
      <w:lvlJc w:val="left"/>
      <w:pPr>
        <w:tabs>
          <w:tab w:val="num" w:pos="5040"/>
        </w:tabs>
        <w:ind w:left="5040" w:hanging="360"/>
      </w:pPr>
      <w:rPr>
        <w:rFonts w:ascii="Wingdings" w:hAnsi="Wingdings" w:hint="default"/>
      </w:rPr>
    </w:lvl>
    <w:lvl w:ilvl="7" w:tplc="84BEE19C" w:tentative="1">
      <w:start w:val="1"/>
      <w:numFmt w:val="bullet"/>
      <w:lvlText w:val=""/>
      <w:lvlJc w:val="left"/>
      <w:pPr>
        <w:tabs>
          <w:tab w:val="num" w:pos="5760"/>
        </w:tabs>
        <w:ind w:left="5760" w:hanging="360"/>
      </w:pPr>
      <w:rPr>
        <w:rFonts w:ascii="Wingdings" w:hAnsi="Wingdings" w:hint="default"/>
      </w:rPr>
    </w:lvl>
    <w:lvl w:ilvl="8" w:tplc="DE52B49E"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B1F38BE"/>
    <w:multiLevelType w:val="hybridMultilevel"/>
    <w:tmpl w:val="216EE0C2"/>
    <w:lvl w:ilvl="0" w:tplc="14A8CD84">
      <w:start w:val="1"/>
      <w:numFmt w:val="bullet"/>
      <w:lvlText w:val=""/>
      <w:lvlJc w:val="left"/>
      <w:pPr>
        <w:tabs>
          <w:tab w:val="num" w:pos="720"/>
        </w:tabs>
        <w:ind w:left="720" w:hanging="360"/>
      </w:pPr>
      <w:rPr>
        <w:rFonts w:ascii="Wingdings" w:hAnsi="Wingdings" w:hint="default"/>
      </w:rPr>
    </w:lvl>
    <w:lvl w:ilvl="1" w:tplc="B6C2CF46">
      <w:start w:val="103"/>
      <w:numFmt w:val="bullet"/>
      <w:lvlText w:val=""/>
      <w:lvlJc w:val="left"/>
      <w:pPr>
        <w:tabs>
          <w:tab w:val="num" w:pos="1440"/>
        </w:tabs>
        <w:ind w:left="1440" w:hanging="360"/>
      </w:pPr>
      <w:rPr>
        <w:rFonts w:ascii="Wingdings" w:hAnsi="Wingdings" w:hint="default"/>
      </w:rPr>
    </w:lvl>
    <w:lvl w:ilvl="2" w:tplc="3C363646" w:tentative="1">
      <w:start w:val="1"/>
      <w:numFmt w:val="bullet"/>
      <w:lvlText w:val=""/>
      <w:lvlJc w:val="left"/>
      <w:pPr>
        <w:tabs>
          <w:tab w:val="num" w:pos="2160"/>
        </w:tabs>
        <w:ind w:left="2160" w:hanging="360"/>
      </w:pPr>
      <w:rPr>
        <w:rFonts w:ascii="Wingdings" w:hAnsi="Wingdings" w:hint="default"/>
      </w:rPr>
    </w:lvl>
    <w:lvl w:ilvl="3" w:tplc="6CC0839E" w:tentative="1">
      <w:start w:val="1"/>
      <w:numFmt w:val="bullet"/>
      <w:lvlText w:val=""/>
      <w:lvlJc w:val="left"/>
      <w:pPr>
        <w:tabs>
          <w:tab w:val="num" w:pos="2880"/>
        </w:tabs>
        <w:ind w:left="2880" w:hanging="360"/>
      </w:pPr>
      <w:rPr>
        <w:rFonts w:ascii="Wingdings" w:hAnsi="Wingdings" w:hint="default"/>
      </w:rPr>
    </w:lvl>
    <w:lvl w:ilvl="4" w:tplc="AD923DBA" w:tentative="1">
      <w:start w:val="1"/>
      <w:numFmt w:val="bullet"/>
      <w:lvlText w:val=""/>
      <w:lvlJc w:val="left"/>
      <w:pPr>
        <w:tabs>
          <w:tab w:val="num" w:pos="3600"/>
        </w:tabs>
        <w:ind w:left="3600" w:hanging="360"/>
      </w:pPr>
      <w:rPr>
        <w:rFonts w:ascii="Wingdings" w:hAnsi="Wingdings" w:hint="default"/>
      </w:rPr>
    </w:lvl>
    <w:lvl w:ilvl="5" w:tplc="84901906" w:tentative="1">
      <w:start w:val="1"/>
      <w:numFmt w:val="bullet"/>
      <w:lvlText w:val=""/>
      <w:lvlJc w:val="left"/>
      <w:pPr>
        <w:tabs>
          <w:tab w:val="num" w:pos="4320"/>
        </w:tabs>
        <w:ind w:left="4320" w:hanging="360"/>
      </w:pPr>
      <w:rPr>
        <w:rFonts w:ascii="Wingdings" w:hAnsi="Wingdings" w:hint="default"/>
      </w:rPr>
    </w:lvl>
    <w:lvl w:ilvl="6" w:tplc="5374E5A0" w:tentative="1">
      <w:start w:val="1"/>
      <w:numFmt w:val="bullet"/>
      <w:lvlText w:val=""/>
      <w:lvlJc w:val="left"/>
      <w:pPr>
        <w:tabs>
          <w:tab w:val="num" w:pos="5040"/>
        </w:tabs>
        <w:ind w:left="5040" w:hanging="360"/>
      </w:pPr>
      <w:rPr>
        <w:rFonts w:ascii="Wingdings" w:hAnsi="Wingdings" w:hint="default"/>
      </w:rPr>
    </w:lvl>
    <w:lvl w:ilvl="7" w:tplc="DD90868C" w:tentative="1">
      <w:start w:val="1"/>
      <w:numFmt w:val="bullet"/>
      <w:lvlText w:val=""/>
      <w:lvlJc w:val="left"/>
      <w:pPr>
        <w:tabs>
          <w:tab w:val="num" w:pos="5760"/>
        </w:tabs>
        <w:ind w:left="5760" w:hanging="360"/>
      </w:pPr>
      <w:rPr>
        <w:rFonts w:ascii="Wingdings" w:hAnsi="Wingdings" w:hint="default"/>
      </w:rPr>
    </w:lvl>
    <w:lvl w:ilvl="8" w:tplc="2688B2F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708"/>
        </w:tabs>
        <w:ind w:left="708" w:hanging="420"/>
      </w:pPr>
      <w:rPr>
        <w:rFonts w:hint="default"/>
      </w:rPr>
    </w:lvl>
    <w:lvl w:ilvl="1">
      <w:start w:val="1"/>
      <w:numFmt w:val="aiueoFullWidth"/>
      <w:lvlText w:val="(%2)"/>
      <w:lvlJc w:val="left"/>
      <w:pPr>
        <w:tabs>
          <w:tab w:val="num" w:pos="1128"/>
        </w:tabs>
        <w:ind w:left="1128" w:hanging="420"/>
      </w:pPr>
    </w:lvl>
    <w:lvl w:ilvl="2">
      <w:start w:val="1"/>
      <w:numFmt w:val="decimalEnclosedCircle"/>
      <w:lvlText w:val="%3"/>
      <w:lvlJc w:val="left"/>
      <w:pPr>
        <w:tabs>
          <w:tab w:val="num" w:pos="1548"/>
        </w:tabs>
        <w:ind w:left="1548" w:hanging="420"/>
      </w:pPr>
    </w:lvl>
    <w:lvl w:ilvl="3">
      <w:start w:val="1"/>
      <w:numFmt w:val="decimal"/>
      <w:lvlText w:val="%4."/>
      <w:lvlJc w:val="left"/>
      <w:pPr>
        <w:tabs>
          <w:tab w:val="num" w:pos="1968"/>
        </w:tabs>
        <w:ind w:left="1968" w:hanging="420"/>
      </w:pPr>
    </w:lvl>
    <w:lvl w:ilvl="4">
      <w:start w:val="1"/>
      <w:numFmt w:val="aiueoFullWidth"/>
      <w:lvlText w:val="(%5)"/>
      <w:lvlJc w:val="left"/>
      <w:pPr>
        <w:tabs>
          <w:tab w:val="num" w:pos="2388"/>
        </w:tabs>
        <w:ind w:left="2388" w:hanging="420"/>
      </w:pPr>
    </w:lvl>
    <w:lvl w:ilvl="5">
      <w:start w:val="1"/>
      <w:numFmt w:val="decimalEnclosedCircle"/>
      <w:lvlText w:val="%6"/>
      <w:lvlJc w:val="left"/>
      <w:pPr>
        <w:tabs>
          <w:tab w:val="num" w:pos="2808"/>
        </w:tabs>
        <w:ind w:left="2808" w:hanging="420"/>
      </w:pPr>
    </w:lvl>
    <w:lvl w:ilvl="6">
      <w:start w:val="1"/>
      <w:numFmt w:val="decimal"/>
      <w:lvlText w:val="%7."/>
      <w:lvlJc w:val="left"/>
      <w:pPr>
        <w:tabs>
          <w:tab w:val="num" w:pos="3228"/>
        </w:tabs>
        <w:ind w:left="3228" w:hanging="420"/>
      </w:pPr>
    </w:lvl>
    <w:lvl w:ilvl="7">
      <w:start w:val="1"/>
      <w:numFmt w:val="aiueoFullWidth"/>
      <w:lvlText w:val="(%8)"/>
      <w:lvlJc w:val="left"/>
      <w:pPr>
        <w:tabs>
          <w:tab w:val="num" w:pos="3648"/>
        </w:tabs>
        <w:ind w:left="3648" w:hanging="420"/>
      </w:pPr>
    </w:lvl>
    <w:lvl w:ilvl="8">
      <w:start w:val="1"/>
      <w:numFmt w:val="decimalEnclosedCircle"/>
      <w:lvlText w:val="%9"/>
      <w:lvlJc w:val="left"/>
      <w:pPr>
        <w:tabs>
          <w:tab w:val="num" w:pos="4068"/>
        </w:tabs>
        <w:ind w:left="4068" w:hanging="420"/>
      </w:pPr>
    </w:lvl>
  </w:abstractNum>
  <w:abstractNum w:abstractNumId="3" w15:restartNumberingAfterBreak="0">
    <w:nsid w:val="22990CA2"/>
    <w:multiLevelType w:val="hybridMultilevel"/>
    <w:tmpl w:val="A808BB22"/>
    <w:lvl w:ilvl="0" w:tplc="872AC2E8">
      <w:start w:val="1"/>
      <w:numFmt w:val="bullet"/>
      <w:lvlText w:val=""/>
      <w:lvlJc w:val="left"/>
      <w:pPr>
        <w:tabs>
          <w:tab w:val="num" w:pos="720"/>
        </w:tabs>
        <w:ind w:left="720" w:hanging="360"/>
      </w:pPr>
      <w:rPr>
        <w:rFonts w:ascii="Wingdings" w:hAnsi="Wingdings" w:hint="default"/>
      </w:rPr>
    </w:lvl>
    <w:lvl w:ilvl="1" w:tplc="D3E2201A" w:tentative="1">
      <w:start w:val="1"/>
      <w:numFmt w:val="bullet"/>
      <w:lvlText w:val=""/>
      <w:lvlJc w:val="left"/>
      <w:pPr>
        <w:tabs>
          <w:tab w:val="num" w:pos="1440"/>
        </w:tabs>
        <w:ind w:left="1440" w:hanging="360"/>
      </w:pPr>
      <w:rPr>
        <w:rFonts w:ascii="Wingdings" w:hAnsi="Wingdings" w:hint="default"/>
      </w:rPr>
    </w:lvl>
    <w:lvl w:ilvl="2" w:tplc="C726AF5C" w:tentative="1">
      <w:start w:val="1"/>
      <w:numFmt w:val="bullet"/>
      <w:lvlText w:val=""/>
      <w:lvlJc w:val="left"/>
      <w:pPr>
        <w:tabs>
          <w:tab w:val="num" w:pos="2160"/>
        </w:tabs>
        <w:ind w:left="2160" w:hanging="360"/>
      </w:pPr>
      <w:rPr>
        <w:rFonts w:ascii="Wingdings" w:hAnsi="Wingdings" w:hint="default"/>
      </w:rPr>
    </w:lvl>
    <w:lvl w:ilvl="3" w:tplc="D2965F92" w:tentative="1">
      <w:start w:val="1"/>
      <w:numFmt w:val="bullet"/>
      <w:lvlText w:val=""/>
      <w:lvlJc w:val="left"/>
      <w:pPr>
        <w:tabs>
          <w:tab w:val="num" w:pos="2880"/>
        </w:tabs>
        <w:ind w:left="2880" w:hanging="360"/>
      </w:pPr>
      <w:rPr>
        <w:rFonts w:ascii="Wingdings" w:hAnsi="Wingdings" w:hint="default"/>
      </w:rPr>
    </w:lvl>
    <w:lvl w:ilvl="4" w:tplc="EB0CC570" w:tentative="1">
      <w:start w:val="1"/>
      <w:numFmt w:val="bullet"/>
      <w:lvlText w:val=""/>
      <w:lvlJc w:val="left"/>
      <w:pPr>
        <w:tabs>
          <w:tab w:val="num" w:pos="3600"/>
        </w:tabs>
        <w:ind w:left="3600" w:hanging="360"/>
      </w:pPr>
      <w:rPr>
        <w:rFonts w:ascii="Wingdings" w:hAnsi="Wingdings" w:hint="default"/>
      </w:rPr>
    </w:lvl>
    <w:lvl w:ilvl="5" w:tplc="091A6614" w:tentative="1">
      <w:start w:val="1"/>
      <w:numFmt w:val="bullet"/>
      <w:lvlText w:val=""/>
      <w:lvlJc w:val="left"/>
      <w:pPr>
        <w:tabs>
          <w:tab w:val="num" w:pos="4320"/>
        </w:tabs>
        <w:ind w:left="4320" w:hanging="360"/>
      </w:pPr>
      <w:rPr>
        <w:rFonts w:ascii="Wingdings" w:hAnsi="Wingdings" w:hint="default"/>
      </w:rPr>
    </w:lvl>
    <w:lvl w:ilvl="6" w:tplc="686EABE0" w:tentative="1">
      <w:start w:val="1"/>
      <w:numFmt w:val="bullet"/>
      <w:lvlText w:val=""/>
      <w:lvlJc w:val="left"/>
      <w:pPr>
        <w:tabs>
          <w:tab w:val="num" w:pos="5040"/>
        </w:tabs>
        <w:ind w:left="5040" w:hanging="360"/>
      </w:pPr>
      <w:rPr>
        <w:rFonts w:ascii="Wingdings" w:hAnsi="Wingdings" w:hint="default"/>
      </w:rPr>
    </w:lvl>
    <w:lvl w:ilvl="7" w:tplc="4F9C90DC" w:tentative="1">
      <w:start w:val="1"/>
      <w:numFmt w:val="bullet"/>
      <w:lvlText w:val=""/>
      <w:lvlJc w:val="left"/>
      <w:pPr>
        <w:tabs>
          <w:tab w:val="num" w:pos="5760"/>
        </w:tabs>
        <w:ind w:left="5760" w:hanging="360"/>
      </w:pPr>
      <w:rPr>
        <w:rFonts w:ascii="Wingdings" w:hAnsi="Wingdings" w:hint="default"/>
      </w:rPr>
    </w:lvl>
    <w:lvl w:ilvl="8" w:tplc="CE2ABF3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901125"/>
    <w:multiLevelType w:val="multilevel"/>
    <w:tmpl w:val="3B3855CE"/>
    <w:lvl w:ilvl="0">
      <w:start w:val="1"/>
      <w:numFmt w:val="decimal"/>
      <w:pStyle w:val="Heading1"/>
      <w:lvlText w:val="%1     "/>
      <w:lvlJc w:val="left"/>
      <w:pPr>
        <w:ind w:left="420" w:hanging="420"/>
      </w:pPr>
      <w:rPr>
        <w:rFonts w:ascii="Arial Unicode MS" w:hAnsi="Arial Unicode MS"/>
        <w:sz w:val="36"/>
      </w:rPr>
    </w:lvl>
    <w:lvl w:ilvl="1">
      <w:start w:val="1"/>
      <w:numFmt w:val="decimal"/>
      <w:pStyle w:val="Heading2"/>
      <w:lvlText w:val="%1.%2    "/>
      <w:lvlJc w:val="left"/>
      <w:pPr>
        <w:ind w:left="840" w:hanging="84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820B3C"/>
    <w:multiLevelType w:val="hybridMultilevel"/>
    <w:tmpl w:val="3A9251C2"/>
    <w:lvl w:ilvl="0" w:tplc="F7D40680">
      <w:start w:val="1"/>
      <w:numFmt w:val="bullet"/>
      <w:lvlText w:val=""/>
      <w:lvlJc w:val="left"/>
      <w:pPr>
        <w:tabs>
          <w:tab w:val="num" w:pos="720"/>
        </w:tabs>
        <w:ind w:left="720" w:hanging="360"/>
      </w:pPr>
      <w:rPr>
        <w:rFonts w:ascii="Wingdings" w:hAnsi="Wingdings" w:hint="default"/>
      </w:rPr>
    </w:lvl>
    <w:lvl w:ilvl="1" w:tplc="D4E6234A" w:tentative="1">
      <w:start w:val="1"/>
      <w:numFmt w:val="bullet"/>
      <w:lvlText w:val=""/>
      <w:lvlJc w:val="left"/>
      <w:pPr>
        <w:tabs>
          <w:tab w:val="num" w:pos="1440"/>
        </w:tabs>
        <w:ind w:left="1440" w:hanging="360"/>
      </w:pPr>
      <w:rPr>
        <w:rFonts w:ascii="Wingdings" w:hAnsi="Wingdings" w:hint="default"/>
      </w:rPr>
    </w:lvl>
    <w:lvl w:ilvl="2" w:tplc="17F683AC" w:tentative="1">
      <w:start w:val="1"/>
      <w:numFmt w:val="bullet"/>
      <w:lvlText w:val=""/>
      <w:lvlJc w:val="left"/>
      <w:pPr>
        <w:tabs>
          <w:tab w:val="num" w:pos="2160"/>
        </w:tabs>
        <w:ind w:left="2160" w:hanging="360"/>
      </w:pPr>
      <w:rPr>
        <w:rFonts w:ascii="Wingdings" w:hAnsi="Wingdings" w:hint="default"/>
      </w:rPr>
    </w:lvl>
    <w:lvl w:ilvl="3" w:tplc="EB18B75E" w:tentative="1">
      <w:start w:val="1"/>
      <w:numFmt w:val="bullet"/>
      <w:lvlText w:val=""/>
      <w:lvlJc w:val="left"/>
      <w:pPr>
        <w:tabs>
          <w:tab w:val="num" w:pos="2880"/>
        </w:tabs>
        <w:ind w:left="2880" w:hanging="360"/>
      </w:pPr>
      <w:rPr>
        <w:rFonts w:ascii="Wingdings" w:hAnsi="Wingdings" w:hint="default"/>
      </w:rPr>
    </w:lvl>
    <w:lvl w:ilvl="4" w:tplc="0254B94A" w:tentative="1">
      <w:start w:val="1"/>
      <w:numFmt w:val="bullet"/>
      <w:lvlText w:val=""/>
      <w:lvlJc w:val="left"/>
      <w:pPr>
        <w:tabs>
          <w:tab w:val="num" w:pos="3600"/>
        </w:tabs>
        <w:ind w:left="3600" w:hanging="360"/>
      </w:pPr>
      <w:rPr>
        <w:rFonts w:ascii="Wingdings" w:hAnsi="Wingdings" w:hint="default"/>
      </w:rPr>
    </w:lvl>
    <w:lvl w:ilvl="5" w:tplc="E1980972" w:tentative="1">
      <w:start w:val="1"/>
      <w:numFmt w:val="bullet"/>
      <w:lvlText w:val=""/>
      <w:lvlJc w:val="left"/>
      <w:pPr>
        <w:tabs>
          <w:tab w:val="num" w:pos="4320"/>
        </w:tabs>
        <w:ind w:left="4320" w:hanging="360"/>
      </w:pPr>
      <w:rPr>
        <w:rFonts w:ascii="Wingdings" w:hAnsi="Wingdings" w:hint="default"/>
      </w:rPr>
    </w:lvl>
    <w:lvl w:ilvl="6" w:tplc="C224912A" w:tentative="1">
      <w:start w:val="1"/>
      <w:numFmt w:val="bullet"/>
      <w:lvlText w:val=""/>
      <w:lvlJc w:val="left"/>
      <w:pPr>
        <w:tabs>
          <w:tab w:val="num" w:pos="5040"/>
        </w:tabs>
        <w:ind w:left="5040" w:hanging="360"/>
      </w:pPr>
      <w:rPr>
        <w:rFonts w:ascii="Wingdings" w:hAnsi="Wingdings" w:hint="default"/>
      </w:rPr>
    </w:lvl>
    <w:lvl w:ilvl="7" w:tplc="6BD8B1A2" w:tentative="1">
      <w:start w:val="1"/>
      <w:numFmt w:val="bullet"/>
      <w:lvlText w:val=""/>
      <w:lvlJc w:val="left"/>
      <w:pPr>
        <w:tabs>
          <w:tab w:val="num" w:pos="5760"/>
        </w:tabs>
        <w:ind w:left="5760" w:hanging="360"/>
      </w:pPr>
      <w:rPr>
        <w:rFonts w:ascii="Wingdings" w:hAnsi="Wingdings" w:hint="default"/>
      </w:rPr>
    </w:lvl>
    <w:lvl w:ilvl="8" w:tplc="0DBC4DB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71D0109"/>
    <w:multiLevelType w:val="hybridMultilevel"/>
    <w:tmpl w:val="AB8ED902"/>
    <w:lvl w:ilvl="0" w:tplc="DFA08EBE">
      <w:start w:val="1"/>
      <w:numFmt w:val="bullet"/>
      <w:lvlText w:val=""/>
      <w:lvlJc w:val="left"/>
      <w:pPr>
        <w:tabs>
          <w:tab w:val="num" w:pos="720"/>
        </w:tabs>
        <w:ind w:left="720" w:hanging="360"/>
      </w:pPr>
      <w:rPr>
        <w:rFonts w:ascii="Wingdings" w:hAnsi="Wingdings" w:hint="default"/>
      </w:rPr>
    </w:lvl>
    <w:lvl w:ilvl="1" w:tplc="82CAFBD0">
      <w:start w:val="103"/>
      <w:numFmt w:val="bullet"/>
      <w:lvlText w:val=""/>
      <w:lvlJc w:val="left"/>
      <w:pPr>
        <w:tabs>
          <w:tab w:val="num" w:pos="1440"/>
        </w:tabs>
        <w:ind w:left="1440" w:hanging="360"/>
      </w:pPr>
      <w:rPr>
        <w:rFonts w:ascii="Wingdings" w:hAnsi="Wingdings" w:hint="default"/>
      </w:rPr>
    </w:lvl>
    <w:lvl w:ilvl="2" w:tplc="F0882160" w:tentative="1">
      <w:start w:val="1"/>
      <w:numFmt w:val="bullet"/>
      <w:lvlText w:val=""/>
      <w:lvlJc w:val="left"/>
      <w:pPr>
        <w:tabs>
          <w:tab w:val="num" w:pos="2160"/>
        </w:tabs>
        <w:ind w:left="2160" w:hanging="360"/>
      </w:pPr>
      <w:rPr>
        <w:rFonts w:ascii="Wingdings" w:hAnsi="Wingdings" w:hint="default"/>
      </w:rPr>
    </w:lvl>
    <w:lvl w:ilvl="3" w:tplc="A1B64404" w:tentative="1">
      <w:start w:val="1"/>
      <w:numFmt w:val="bullet"/>
      <w:lvlText w:val=""/>
      <w:lvlJc w:val="left"/>
      <w:pPr>
        <w:tabs>
          <w:tab w:val="num" w:pos="2880"/>
        </w:tabs>
        <w:ind w:left="2880" w:hanging="360"/>
      </w:pPr>
      <w:rPr>
        <w:rFonts w:ascii="Wingdings" w:hAnsi="Wingdings" w:hint="default"/>
      </w:rPr>
    </w:lvl>
    <w:lvl w:ilvl="4" w:tplc="BBF42BE0" w:tentative="1">
      <w:start w:val="1"/>
      <w:numFmt w:val="bullet"/>
      <w:lvlText w:val=""/>
      <w:lvlJc w:val="left"/>
      <w:pPr>
        <w:tabs>
          <w:tab w:val="num" w:pos="3600"/>
        </w:tabs>
        <w:ind w:left="3600" w:hanging="360"/>
      </w:pPr>
      <w:rPr>
        <w:rFonts w:ascii="Wingdings" w:hAnsi="Wingdings" w:hint="default"/>
      </w:rPr>
    </w:lvl>
    <w:lvl w:ilvl="5" w:tplc="B2D29190" w:tentative="1">
      <w:start w:val="1"/>
      <w:numFmt w:val="bullet"/>
      <w:lvlText w:val=""/>
      <w:lvlJc w:val="left"/>
      <w:pPr>
        <w:tabs>
          <w:tab w:val="num" w:pos="4320"/>
        </w:tabs>
        <w:ind w:left="4320" w:hanging="360"/>
      </w:pPr>
      <w:rPr>
        <w:rFonts w:ascii="Wingdings" w:hAnsi="Wingdings" w:hint="default"/>
      </w:rPr>
    </w:lvl>
    <w:lvl w:ilvl="6" w:tplc="A950E74C" w:tentative="1">
      <w:start w:val="1"/>
      <w:numFmt w:val="bullet"/>
      <w:lvlText w:val=""/>
      <w:lvlJc w:val="left"/>
      <w:pPr>
        <w:tabs>
          <w:tab w:val="num" w:pos="5040"/>
        </w:tabs>
        <w:ind w:left="5040" w:hanging="360"/>
      </w:pPr>
      <w:rPr>
        <w:rFonts w:ascii="Wingdings" w:hAnsi="Wingdings" w:hint="default"/>
      </w:rPr>
    </w:lvl>
    <w:lvl w:ilvl="7" w:tplc="F0269B6C" w:tentative="1">
      <w:start w:val="1"/>
      <w:numFmt w:val="bullet"/>
      <w:lvlText w:val=""/>
      <w:lvlJc w:val="left"/>
      <w:pPr>
        <w:tabs>
          <w:tab w:val="num" w:pos="5760"/>
        </w:tabs>
        <w:ind w:left="5760" w:hanging="360"/>
      </w:pPr>
      <w:rPr>
        <w:rFonts w:ascii="Wingdings" w:hAnsi="Wingdings" w:hint="default"/>
      </w:rPr>
    </w:lvl>
    <w:lvl w:ilvl="8" w:tplc="025CC91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pStyle w:val="NW"/>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6A207D"/>
    <w:multiLevelType w:val="hybridMultilevel"/>
    <w:tmpl w:val="3B324758"/>
    <w:lvl w:ilvl="0" w:tplc="652CA8D8">
      <w:start w:val="1"/>
      <w:numFmt w:val="bullet"/>
      <w:lvlText w:val=""/>
      <w:lvlJc w:val="left"/>
      <w:pPr>
        <w:tabs>
          <w:tab w:val="num" w:pos="720"/>
        </w:tabs>
        <w:ind w:left="720" w:hanging="360"/>
      </w:pPr>
      <w:rPr>
        <w:rFonts w:ascii="Wingdings" w:hAnsi="Wingdings" w:hint="default"/>
      </w:rPr>
    </w:lvl>
    <w:lvl w:ilvl="1" w:tplc="06E00AB0" w:tentative="1">
      <w:start w:val="1"/>
      <w:numFmt w:val="bullet"/>
      <w:lvlText w:val=""/>
      <w:lvlJc w:val="left"/>
      <w:pPr>
        <w:tabs>
          <w:tab w:val="num" w:pos="1440"/>
        </w:tabs>
        <w:ind w:left="1440" w:hanging="360"/>
      </w:pPr>
      <w:rPr>
        <w:rFonts w:ascii="Wingdings" w:hAnsi="Wingdings" w:hint="default"/>
      </w:rPr>
    </w:lvl>
    <w:lvl w:ilvl="2" w:tplc="6952D8D0" w:tentative="1">
      <w:start w:val="1"/>
      <w:numFmt w:val="bullet"/>
      <w:lvlText w:val=""/>
      <w:lvlJc w:val="left"/>
      <w:pPr>
        <w:tabs>
          <w:tab w:val="num" w:pos="2160"/>
        </w:tabs>
        <w:ind w:left="2160" w:hanging="360"/>
      </w:pPr>
      <w:rPr>
        <w:rFonts w:ascii="Wingdings" w:hAnsi="Wingdings" w:hint="default"/>
      </w:rPr>
    </w:lvl>
    <w:lvl w:ilvl="3" w:tplc="5F4081AA" w:tentative="1">
      <w:start w:val="1"/>
      <w:numFmt w:val="bullet"/>
      <w:lvlText w:val=""/>
      <w:lvlJc w:val="left"/>
      <w:pPr>
        <w:tabs>
          <w:tab w:val="num" w:pos="2880"/>
        </w:tabs>
        <w:ind w:left="2880" w:hanging="360"/>
      </w:pPr>
      <w:rPr>
        <w:rFonts w:ascii="Wingdings" w:hAnsi="Wingdings" w:hint="default"/>
      </w:rPr>
    </w:lvl>
    <w:lvl w:ilvl="4" w:tplc="F348AD00" w:tentative="1">
      <w:start w:val="1"/>
      <w:numFmt w:val="bullet"/>
      <w:lvlText w:val=""/>
      <w:lvlJc w:val="left"/>
      <w:pPr>
        <w:tabs>
          <w:tab w:val="num" w:pos="3600"/>
        </w:tabs>
        <w:ind w:left="3600" w:hanging="360"/>
      </w:pPr>
      <w:rPr>
        <w:rFonts w:ascii="Wingdings" w:hAnsi="Wingdings" w:hint="default"/>
      </w:rPr>
    </w:lvl>
    <w:lvl w:ilvl="5" w:tplc="8DB61EEE" w:tentative="1">
      <w:start w:val="1"/>
      <w:numFmt w:val="bullet"/>
      <w:lvlText w:val=""/>
      <w:lvlJc w:val="left"/>
      <w:pPr>
        <w:tabs>
          <w:tab w:val="num" w:pos="4320"/>
        </w:tabs>
        <w:ind w:left="4320" w:hanging="360"/>
      </w:pPr>
      <w:rPr>
        <w:rFonts w:ascii="Wingdings" w:hAnsi="Wingdings" w:hint="default"/>
      </w:rPr>
    </w:lvl>
    <w:lvl w:ilvl="6" w:tplc="ED464CFA" w:tentative="1">
      <w:start w:val="1"/>
      <w:numFmt w:val="bullet"/>
      <w:lvlText w:val=""/>
      <w:lvlJc w:val="left"/>
      <w:pPr>
        <w:tabs>
          <w:tab w:val="num" w:pos="5040"/>
        </w:tabs>
        <w:ind w:left="5040" w:hanging="360"/>
      </w:pPr>
      <w:rPr>
        <w:rFonts w:ascii="Wingdings" w:hAnsi="Wingdings" w:hint="default"/>
      </w:rPr>
    </w:lvl>
    <w:lvl w:ilvl="7" w:tplc="8F3C78CE" w:tentative="1">
      <w:start w:val="1"/>
      <w:numFmt w:val="bullet"/>
      <w:lvlText w:val=""/>
      <w:lvlJc w:val="left"/>
      <w:pPr>
        <w:tabs>
          <w:tab w:val="num" w:pos="5760"/>
        </w:tabs>
        <w:ind w:left="5760" w:hanging="360"/>
      </w:pPr>
      <w:rPr>
        <w:rFonts w:ascii="Wingdings" w:hAnsi="Wingdings" w:hint="default"/>
      </w:rPr>
    </w:lvl>
    <w:lvl w:ilvl="8" w:tplc="EB42EC3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EE76F0D"/>
    <w:multiLevelType w:val="hybridMultilevel"/>
    <w:tmpl w:val="4928091A"/>
    <w:lvl w:ilvl="0" w:tplc="7D324EAC">
      <w:start w:val="1"/>
      <w:numFmt w:val="bullet"/>
      <w:lvlText w:val=""/>
      <w:lvlJc w:val="left"/>
      <w:pPr>
        <w:tabs>
          <w:tab w:val="num" w:pos="720"/>
        </w:tabs>
        <w:ind w:left="720" w:hanging="360"/>
      </w:pPr>
      <w:rPr>
        <w:rFonts w:ascii="Wingdings" w:hAnsi="Wingdings" w:hint="default"/>
      </w:rPr>
    </w:lvl>
    <w:lvl w:ilvl="1" w:tplc="71648A42">
      <w:start w:val="103"/>
      <w:numFmt w:val="bullet"/>
      <w:lvlText w:val=""/>
      <w:lvlJc w:val="left"/>
      <w:pPr>
        <w:tabs>
          <w:tab w:val="num" w:pos="1440"/>
        </w:tabs>
        <w:ind w:left="1440" w:hanging="360"/>
      </w:pPr>
      <w:rPr>
        <w:rFonts w:ascii="Wingdings" w:hAnsi="Wingdings" w:hint="default"/>
      </w:rPr>
    </w:lvl>
    <w:lvl w:ilvl="2" w:tplc="98847EF4">
      <w:start w:val="103"/>
      <w:numFmt w:val="bullet"/>
      <w:lvlText w:val=""/>
      <w:lvlJc w:val="left"/>
      <w:pPr>
        <w:tabs>
          <w:tab w:val="num" w:pos="2160"/>
        </w:tabs>
        <w:ind w:left="2160" w:hanging="360"/>
      </w:pPr>
      <w:rPr>
        <w:rFonts w:ascii="Wingdings" w:hAnsi="Wingdings" w:hint="default"/>
      </w:rPr>
    </w:lvl>
    <w:lvl w:ilvl="3" w:tplc="BC6866C4" w:tentative="1">
      <w:start w:val="1"/>
      <w:numFmt w:val="bullet"/>
      <w:lvlText w:val=""/>
      <w:lvlJc w:val="left"/>
      <w:pPr>
        <w:tabs>
          <w:tab w:val="num" w:pos="2880"/>
        </w:tabs>
        <w:ind w:left="2880" w:hanging="360"/>
      </w:pPr>
      <w:rPr>
        <w:rFonts w:ascii="Wingdings" w:hAnsi="Wingdings" w:hint="default"/>
      </w:rPr>
    </w:lvl>
    <w:lvl w:ilvl="4" w:tplc="E990C838" w:tentative="1">
      <w:start w:val="1"/>
      <w:numFmt w:val="bullet"/>
      <w:lvlText w:val=""/>
      <w:lvlJc w:val="left"/>
      <w:pPr>
        <w:tabs>
          <w:tab w:val="num" w:pos="3600"/>
        </w:tabs>
        <w:ind w:left="3600" w:hanging="360"/>
      </w:pPr>
      <w:rPr>
        <w:rFonts w:ascii="Wingdings" w:hAnsi="Wingdings" w:hint="default"/>
      </w:rPr>
    </w:lvl>
    <w:lvl w:ilvl="5" w:tplc="84BEEE86" w:tentative="1">
      <w:start w:val="1"/>
      <w:numFmt w:val="bullet"/>
      <w:lvlText w:val=""/>
      <w:lvlJc w:val="left"/>
      <w:pPr>
        <w:tabs>
          <w:tab w:val="num" w:pos="4320"/>
        </w:tabs>
        <w:ind w:left="4320" w:hanging="360"/>
      </w:pPr>
      <w:rPr>
        <w:rFonts w:ascii="Wingdings" w:hAnsi="Wingdings" w:hint="default"/>
      </w:rPr>
    </w:lvl>
    <w:lvl w:ilvl="6" w:tplc="5044D144" w:tentative="1">
      <w:start w:val="1"/>
      <w:numFmt w:val="bullet"/>
      <w:lvlText w:val=""/>
      <w:lvlJc w:val="left"/>
      <w:pPr>
        <w:tabs>
          <w:tab w:val="num" w:pos="5040"/>
        </w:tabs>
        <w:ind w:left="5040" w:hanging="360"/>
      </w:pPr>
      <w:rPr>
        <w:rFonts w:ascii="Wingdings" w:hAnsi="Wingdings" w:hint="default"/>
      </w:rPr>
    </w:lvl>
    <w:lvl w:ilvl="7" w:tplc="C2E66618" w:tentative="1">
      <w:start w:val="1"/>
      <w:numFmt w:val="bullet"/>
      <w:lvlText w:val=""/>
      <w:lvlJc w:val="left"/>
      <w:pPr>
        <w:tabs>
          <w:tab w:val="num" w:pos="5760"/>
        </w:tabs>
        <w:ind w:left="5760" w:hanging="360"/>
      </w:pPr>
      <w:rPr>
        <w:rFonts w:ascii="Wingdings" w:hAnsi="Wingdings" w:hint="default"/>
      </w:rPr>
    </w:lvl>
    <w:lvl w:ilvl="8" w:tplc="3754218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B64AB7"/>
    <w:multiLevelType w:val="hybridMultilevel"/>
    <w:tmpl w:val="BC1879C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a"/>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2DA3273"/>
    <w:multiLevelType w:val="hybridMultilevel"/>
    <w:tmpl w:val="86BC4A56"/>
    <w:lvl w:ilvl="0" w:tplc="5EFC6BF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162D2F"/>
    <w:multiLevelType w:val="multilevel"/>
    <w:tmpl w:val="7D102C1C"/>
    <w:lvl w:ilvl="0">
      <w:start w:val="1"/>
      <w:numFmt w:val="decimal"/>
      <w:lvlText w:val="%1     "/>
      <w:lvlJc w:val="left"/>
      <w:pPr>
        <w:ind w:left="420" w:hanging="420"/>
      </w:pPr>
      <w:rPr>
        <w:rFonts w:ascii="Arial Unicode MS" w:hAnsi="Arial Unicode MS"/>
        <w:sz w:val="36"/>
      </w:rPr>
    </w:lvl>
    <w:lvl w:ilvl="1">
      <w:start w:val="1"/>
      <w:numFmt w:val="decimal"/>
      <w:lvlText w:val="%1.%2    "/>
      <w:lvlJc w:val="left"/>
      <w:pPr>
        <w:ind w:left="840" w:hanging="840"/>
      </w:pPr>
    </w:lvl>
    <w:lvl w:ilvl="2">
      <w:start w:val="1"/>
      <w:numFmt w:val="decimal"/>
      <w:pStyle w:val="Heading3"/>
      <w:lvlText w:val="%1.%2.%3   "/>
      <w:lvlJc w:val="right"/>
      <w:pPr>
        <w:ind w:left="1260" w:hanging="36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69530EE"/>
    <w:multiLevelType w:val="hybridMultilevel"/>
    <w:tmpl w:val="897A937A"/>
    <w:lvl w:ilvl="0" w:tplc="117E6E3C">
      <w:start w:val="1"/>
      <w:numFmt w:val="decimal"/>
      <w:pStyle w:val="StyleHeading1TimesNewRoman"/>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6300"/>
        </w:tabs>
        <w:ind w:left="63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C40383"/>
    <w:multiLevelType w:val="multilevel"/>
    <w:tmpl w:val="DCE49F5C"/>
    <w:lvl w:ilvl="0">
      <w:start w:val="2"/>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7EE440A6"/>
    <w:multiLevelType w:val="hybridMultilevel"/>
    <w:tmpl w:val="B7FA6ED2"/>
    <w:lvl w:ilvl="0" w:tplc="E1FE5F04">
      <w:start w:val="1"/>
      <w:numFmt w:val="bullet"/>
      <w:lvlText w:val=""/>
      <w:lvlJc w:val="left"/>
      <w:pPr>
        <w:tabs>
          <w:tab w:val="num" w:pos="720"/>
        </w:tabs>
        <w:ind w:left="720" w:hanging="360"/>
      </w:pPr>
      <w:rPr>
        <w:rFonts w:ascii="Wingdings" w:hAnsi="Wingdings" w:hint="default"/>
      </w:rPr>
    </w:lvl>
    <w:lvl w:ilvl="1" w:tplc="7EEA4BAA">
      <w:start w:val="103"/>
      <w:numFmt w:val="bullet"/>
      <w:lvlText w:val=""/>
      <w:lvlJc w:val="left"/>
      <w:pPr>
        <w:tabs>
          <w:tab w:val="num" w:pos="1440"/>
        </w:tabs>
        <w:ind w:left="1440" w:hanging="360"/>
      </w:pPr>
      <w:rPr>
        <w:rFonts w:ascii="Wingdings" w:hAnsi="Wingdings" w:hint="default"/>
      </w:rPr>
    </w:lvl>
    <w:lvl w:ilvl="2" w:tplc="3BE63FF8" w:tentative="1">
      <w:start w:val="1"/>
      <w:numFmt w:val="bullet"/>
      <w:lvlText w:val=""/>
      <w:lvlJc w:val="left"/>
      <w:pPr>
        <w:tabs>
          <w:tab w:val="num" w:pos="2160"/>
        </w:tabs>
        <w:ind w:left="2160" w:hanging="360"/>
      </w:pPr>
      <w:rPr>
        <w:rFonts w:ascii="Wingdings" w:hAnsi="Wingdings" w:hint="default"/>
      </w:rPr>
    </w:lvl>
    <w:lvl w:ilvl="3" w:tplc="6BC00718" w:tentative="1">
      <w:start w:val="1"/>
      <w:numFmt w:val="bullet"/>
      <w:lvlText w:val=""/>
      <w:lvlJc w:val="left"/>
      <w:pPr>
        <w:tabs>
          <w:tab w:val="num" w:pos="2880"/>
        </w:tabs>
        <w:ind w:left="2880" w:hanging="360"/>
      </w:pPr>
      <w:rPr>
        <w:rFonts w:ascii="Wingdings" w:hAnsi="Wingdings" w:hint="default"/>
      </w:rPr>
    </w:lvl>
    <w:lvl w:ilvl="4" w:tplc="7E54C108" w:tentative="1">
      <w:start w:val="1"/>
      <w:numFmt w:val="bullet"/>
      <w:lvlText w:val=""/>
      <w:lvlJc w:val="left"/>
      <w:pPr>
        <w:tabs>
          <w:tab w:val="num" w:pos="3600"/>
        </w:tabs>
        <w:ind w:left="3600" w:hanging="360"/>
      </w:pPr>
      <w:rPr>
        <w:rFonts w:ascii="Wingdings" w:hAnsi="Wingdings" w:hint="default"/>
      </w:rPr>
    </w:lvl>
    <w:lvl w:ilvl="5" w:tplc="E5545A16" w:tentative="1">
      <w:start w:val="1"/>
      <w:numFmt w:val="bullet"/>
      <w:lvlText w:val=""/>
      <w:lvlJc w:val="left"/>
      <w:pPr>
        <w:tabs>
          <w:tab w:val="num" w:pos="4320"/>
        </w:tabs>
        <w:ind w:left="4320" w:hanging="360"/>
      </w:pPr>
      <w:rPr>
        <w:rFonts w:ascii="Wingdings" w:hAnsi="Wingdings" w:hint="default"/>
      </w:rPr>
    </w:lvl>
    <w:lvl w:ilvl="6" w:tplc="6704978E" w:tentative="1">
      <w:start w:val="1"/>
      <w:numFmt w:val="bullet"/>
      <w:lvlText w:val=""/>
      <w:lvlJc w:val="left"/>
      <w:pPr>
        <w:tabs>
          <w:tab w:val="num" w:pos="5040"/>
        </w:tabs>
        <w:ind w:left="5040" w:hanging="360"/>
      </w:pPr>
      <w:rPr>
        <w:rFonts w:ascii="Wingdings" w:hAnsi="Wingdings" w:hint="default"/>
      </w:rPr>
    </w:lvl>
    <w:lvl w:ilvl="7" w:tplc="A41E85D0" w:tentative="1">
      <w:start w:val="1"/>
      <w:numFmt w:val="bullet"/>
      <w:lvlText w:val=""/>
      <w:lvlJc w:val="left"/>
      <w:pPr>
        <w:tabs>
          <w:tab w:val="num" w:pos="5760"/>
        </w:tabs>
        <w:ind w:left="5760" w:hanging="360"/>
      </w:pPr>
      <w:rPr>
        <w:rFonts w:ascii="Wingdings" w:hAnsi="Wingdings" w:hint="default"/>
      </w:rPr>
    </w:lvl>
    <w:lvl w:ilvl="8" w:tplc="002615BA"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9"/>
  </w:num>
  <w:num w:numId="7">
    <w:abstractNumId w:val="11"/>
  </w:num>
  <w:num w:numId="8">
    <w:abstractNumId w:val="5"/>
  </w:num>
  <w:num w:numId="9">
    <w:abstractNumId w:val="14"/>
  </w:num>
  <w:num w:numId="10">
    <w:abstractNumId w:val="20"/>
  </w:num>
  <w:num w:numId="11">
    <w:abstractNumId w:val="6"/>
  </w:num>
  <w:num w:numId="12">
    <w:abstractNumId w:val="16"/>
  </w:num>
  <w:num w:numId="13">
    <w:abstractNumId w:val="21"/>
  </w:num>
  <w:num w:numId="14">
    <w:abstractNumId w:val="23"/>
  </w:num>
  <w:num w:numId="15">
    <w:abstractNumId w:val="22"/>
  </w:num>
  <w:num w:numId="16">
    <w:abstractNumId w:val="12"/>
  </w:num>
  <w:num w:numId="17">
    <w:abstractNumId w:val="1"/>
  </w:num>
  <w:num w:numId="18">
    <w:abstractNumId w:val="3"/>
  </w:num>
  <w:num w:numId="19">
    <w:abstractNumId w:val="8"/>
  </w:num>
  <w:num w:numId="20">
    <w:abstractNumId w:val="24"/>
  </w:num>
  <w:num w:numId="21">
    <w:abstractNumId w:val="10"/>
  </w:num>
  <w:num w:numId="22">
    <w:abstractNumId w:val="7"/>
  </w:num>
  <w:num w:numId="23">
    <w:abstractNumId w:val="0"/>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267"/>
    <w:rsid w:val="000002EA"/>
    <w:rsid w:val="00000EF5"/>
    <w:rsid w:val="00002DB8"/>
    <w:rsid w:val="00002DC5"/>
    <w:rsid w:val="00005763"/>
    <w:rsid w:val="00010AA5"/>
    <w:rsid w:val="00014847"/>
    <w:rsid w:val="00014950"/>
    <w:rsid w:val="00015612"/>
    <w:rsid w:val="000170C7"/>
    <w:rsid w:val="0001799A"/>
    <w:rsid w:val="00021574"/>
    <w:rsid w:val="00022899"/>
    <w:rsid w:val="000255D4"/>
    <w:rsid w:val="00026849"/>
    <w:rsid w:val="00026B9B"/>
    <w:rsid w:val="000437A4"/>
    <w:rsid w:val="00045294"/>
    <w:rsid w:val="00046DC1"/>
    <w:rsid w:val="00050B7F"/>
    <w:rsid w:val="00051703"/>
    <w:rsid w:val="000548A7"/>
    <w:rsid w:val="000558FF"/>
    <w:rsid w:val="00056CC9"/>
    <w:rsid w:val="00065B34"/>
    <w:rsid w:val="00070C4C"/>
    <w:rsid w:val="0007162D"/>
    <w:rsid w:val="00071FF3"/>
    <w:rsid w:val="00072412"/>
    <w:rsid w:val="00073615"/>
    <w:rsid w:val="00074BAF"/>
    <w:rsid w:val="000770CB"/>
    <w:rsid w:val="000807A3"/>
    <w:rsid w:val="00083C72"/>
    <w:rsid w:val="00085F7A"/>
    <w:rsid w:val="00092FF9"/>
    <w:rsid w:val="00094B01"/>
    <w:rsid w:val="00095008"/>
    <w:rsid w:val="00095F61"/>
    <w:rsid w:val="000964DC"/>
    <w:rsid w:val="000A356C"/>
    <w:rsid w:val="000A66F5"/>
    <w:rsid w:val="000A71F2"/>
    <w:rsid w:val="000A75E8"/>
    <w:rsid w:val="000A7A91"/>
    <w:rsid w:val="000A7FD0"/>
    <w:rsid w:val="000B192F"/>
    <w:rsid w:val="000B1B2C"/>
    <w:rsid w:val="000B29B4"/>
    <w:rsid w:val="000B2B8F"/>
    <w:rsid w:val="000B749E"/>
    <w:rsid w:val="000C4B96"/>
    <w:rsid w:val="000C5BD1"/>
    <w:rsid w:val="000C7F82"/>
    <w:rsid w:val="000D1FDC"/>
    <w:rsid w:val="000D2535"/>
    <w:rsid w:val="000D29E0"/>
    <w:rsid w:val="000D4BCE"/>
    <w:rsid w:val="000D4C84"/>
    <w:rsid w:val="000E1726"/>
    <w:rsid w:val="000E3218"/>
    <w:rsid w:val="000E682C"/>
    <w:rsid w:val="000F698D"/>
    <w:rsid w:val="001000F1"/>
    <w:rsid w:val="0010226C"/>
    <w:rsid w:val="001023EA"/>
    <w:rsid w:val="0010277A"/>
    <w:rsid w:val="00102F5D"/>
    <w:rsid w:val="00104F56"/>
    <w:rsid w:val="00105B07"/>
    <w:rsid w:val="00106A95"/>
    <w:rsid w:val="00107142"/>
    <w:rsid w:val="0010714B"/>
    <w:rsid w:val="00112A68"/>
    <w:rsid w:val="00114CCA"/>
    <w:rsid w:val="00120AC1"/>
    <w:rsid w:val="00120CC0"/>
    <w:rsid w:val="001228E8"/>
    <w:rsid w:val="001232D4"/>
    <w:rsid w:val="0012441D"/>
    <w:rsid w:val="00126EFC"/>
    <w:rsid w:val="00130552"/>
    <w:rsid w:val="0013171F"/>
    <w:rsid w:val="00131F03"/>
    <w:rsid w:val="00133E1A"/>
    <w:rsid w:val="0013474F"/>
    <w:rsid w:val="00142A9D"/>
    <w:rsid w:val="00142DA3"/>
    <w:rsid w:val="001446CA"/>
    <w:rsid w:val="001474FF"/>
    <w:rsid w:val="0015452B"/>
    <w:rsid w:val="001668D9"/>
    <w:rsid w:val="00171024"/>
    <w:rsid w:val="0017125F"/>
    <w:rsid w:val="00171686"/>
    <w:rsid w:val="0017308C"/>
    <w:rsid w:val="00174F5A"/>
    <w:rsid w:val="001753A7"/>
    <w:rsid w:val="00176DC4"/>
    <w:rsid w:val="00177642"/>
    <w:rsid w:val="00177A85"/>
    <w:rsid w:val="00182DE4"/>
    <w:rsid w:val="00186653"/>
    <w:rsid w:val="0018668C"/>
    <w:rsid w:val="00193E42"/>
    <w:rsid w:val="001978FC"/>
    <w:rsid w:val="001A214A"/>
    <w:rsid w:val="001A4EB2"/>
    <w:rsid w:val="001A51FC"/>
    <w:rsid w:val="001A6560"/>
    <w:rsid w:val="001A682B"/>
    <w:rsid w:val="001B0632"/>
    <w:rsid w:val="001B26A3"/>
    <w:rsid w:val="001B38D8"/>
    <w:rsid w:val="001B735A"/>
    <w:rsid w:val="001B7E1E"/>
    <w:rsid w:val="001C0CDA"/>
    <w:rsid w:val="001C19A5"/>
    <w:rsid w:val="001C4980"/>
    <w:rsid w:val="001C6861"/>
    <w:rsid w:val="001C7B61"/>
    <w:rsid w:val="001D0EAE"/>
    <w:rsid w:val="001D4ABE"/>
    <w:rsid w:val="001D609B"/>
    <w:rsid w:val="001D66EF"/>
    <w:rsid w:val="001E0B3D"/>
    <w:rsid w:val="001E2345"/>
    <w:rsid w:val="001E2919"/>
    <w:rsid w:val="001E2D74"/>
    <w:rsid w:val="001E3047"/>
    <w:rsid w:val="001E59BF"/>
    <w:rsid w:val="001E6839"/>
    <w:rsid w:val="001F1267"/>
    <w:rsid w:val="001F1394"/>
    <w:rsid w:val="001F3BE1"/>
    <w:rsid w:val="001F450F"/>
    <w:rsid w:val="001F4A15"/>
    <w:rsid w:val="0020330A"/>
    <w:rsid w:val="00203397"/>
    <w:rsid w:val="0020345E"/>
    <w:rsid w:val="00205358"/>
    <w:rsid w:val="00207BC7"/>
    <w:rsid w:val="00213044"/>
    <w:rsid w:val="0021799A"/>
    <w:rsid w:val="00220600"/>
    <w:rsid w:val="00220F34"/>
    <w:rsid w:val="00222ED9"/>
    <w:rsid w:val="00224201"/>
    <w:rsid w:val="00227D50"/>
    <w:rsid w:val="0023008E"/>
    <w:rsid w:val="002301E0"/>
    <w:rsid w:val="002310E9"/>
    <w:rsid w:val="00232D93"/>
    <w:rsid w:val="002357D6"/>
    <w:rsid w:val="002403C0"/>
    <w:rsid w:val="00241ACF"/>
    <w:rsid w:val="0024563A"/>
    <w:rsid w:val="00247BF2"/>
    <w:rsid w:val="0025011F"/>
    <w:rsid w:val="002510A2"/>
    <w:rsid w:val="0025432C"/>
    <w:rsid w:val="00254D27"/>
    <w:rsid w:val="002562FA"/>
    <w:rsid w:val="002563DB"/>
    <w:rsid w:val="0026037E"/>
    <w:rsid w:val="00262C63"/>
    <w:rsid w:val="00263671"/>
    <w:rsid w:val="002665DE"/>
    <w:rsid w:val="00267316"/>
    <w:rsid w:val="00267EA8"/>
    <w:rsid w:val="00270C75"/>
    <w:rsid w:val="002729B9"/>
    <w:rsid w:val="0027366B"/>
    <w:rsid w:val="00273849"/>
    <w:rsid w:val="00273D75"/>
    <w:rsid w:val="00275138"/>
    <w:rsid w:val="0027584E"/>
    <w:rsid w:val="002771ED"/>
    <w:rsid w:val="00284FCB"/>
    <w:rsid w:val="0028566E"/>
    <w:rsid w:val="002859B8"/>
    <w:rsid w:val="0028758B"/>
    <w:rsid w:val="00287EC1"/>
    <w:rsid w:val="00291356"/>
    <w:rsid w:val="00294303"/>
    <w:rsid w:val="002972DE"/>
    <w:rsid w:val="002A4502"/>
    <w:rsid w:val="002A4695"/>
    <w:rsid w:val="002A50AE"/>
    <w:rsid w:val="002A5A70"/>
    <w:rsid w:val="002A74B2"/>
    <w:rsid w:val="002B21EE"/>
    <w:rsid w:val="002B3DC6"/>
    <w:rsid w:val="002B51A3"/>
    <w:rsid w:val="002B635A"/>
    <w:rsid w:val="002C006B"/>
    <w:rsid w:val="002C07E0"/>
    <w:rsid w:val="002C0EFF"/>
    <w:rsid w:val="002C0FA6"/>
    <w:rsid w:val="002C1B37"/>
    <w:rsid w:val="002C1E53"/>
    <w:rsid w:val="002D0ABD"/>
    <w:rsid w:val="002D20D3"/>
    <w:rsid w:val="002D5A6D"/>
    <w:rsid w:val="002E0C7F"/>
    <w:rsid w:val="002E1FBD"/>
    <w:rsid w:val="002E2745"/>
    <w:rsid w:val="002E2E0E"/>
    <w:rsid w:val="002E381B"/>
    <w:rsid w:val="002E4371"/>
    <w:rsid w:val="002E45FC"/>
    <w:rsid w:val="002E5515"/>
    <w:rsid w:val="002E6F8B"/>
    <w:rsid w:val="002F11BE"/>
    <w:rsid w:val="002F2265"/>
    <w:rsid w:val="002F4DEB"/>
    <w:rsid w:val="002F50D0"/>
    <w:rsid w:val="002F73CB"/>
    <w:rsid w:val="002F7869"/>
    <w:rsid w:val="0030018E"/>
    <w:rsid w:val="00302379"/>
    <w:rsid w:val="003031E5"/>
    <w:rsid w:val="00306CCB"/>
    <w:rsid w:val="003074FB"/>
    <w:rsid w:val="0031603E"/>
    <w:rsid w:val="00316893"/>
    <w:rsid w:val="003172BC"/>
    <w:rsid w:val="003176ED"/>
    <w:rsid w:val="00317A50"/>
    <w:rsid w:val="00320A08"/>
    <w:rsid w:val="00321414"/>
    <w:rsid w:val="003266A8"/>
    <w:rsid w:val="00326A21"/>
    <w:rsid w:val="00326DCC"/>
    <w:rsid w:val="003308D3"/>
    <w:rsid w:val="00330CD8"/>
    <w:rsid w:val="00333E5C"/>
    <w:rsid w:val="003352C2"/>
    <w:rsid w:val="00337567"/>
    <w:rsid w:val="00337D2F"/>
    <w:rsid w:val="003419A9"/>
    <w:rsid w:val="00341B63"/>
    <w:rsid w:val="00343CD5"/>
    <w:rsid w:val="00344E63"/>
    <w:rsid w:val="003576C6"/>
    <w:rsid w:val="003624F7"/>
    <w:rsid w:val="003638D5"/>
    <w:rsid w:val="00363AAC"/>
    <w:rsid w:val="00363D70"/>
    <w:rsid w:val="00370A3F"/>
    <w:rsid w:val="00370A87"/>
    <w:rsid w:val="00372100"/>
    <w:rsid w:val="003733DB"/>
    <w:rsid w:val="00375B2D"/>
    <w:rsid w:val="003762DF"/>
    <w:rsid w:val="00376363"/>
    <w:rsid w:val="00376F27"/>
    <w:rsid w:val="00386DF2"/>
    <w:rsid w:val="00396EA9"/>
    <w:rsid w:val="003A21E7"/>
    <w:rsid w:val="003A2595"/>
    <w:rsid w:val="003A343B"/>
    <w:rsid w:val="003A3E07"/>
    <w:rsid w:val="003A44D5"/>
    <w:rsid w:val="003A4DCD"/>
    <w:rsid w:val="003B1129"/>
    <w:rsid w:val="003B2F13"/>
    <w:rsid w:val="003B4312"/>
    <w:rsid w:val="003B43A9"/>
    <w:rsid w:val="003B49A0"/>
    <w:rsid w:val="003C6E8A"/>
    <w:rsid w:val="003C6EB4"/>
    <w:rsid w:val="003D2911"/>
    <w:rsid w:val="003D33E8"/>
    <w:rsid w:val="003D3737"/>
    <w:rsid w:val="003D42EE"/>
    <w:rsid w:val="003D4D35"/>
    <w:rsid w:val="003D7F95"/>
    <w:rsid w:val="003E0497"/>
    <w:rsid w:val="003E2993"/>
    <w:rsid w:val="003E451F"/>
    <w:rsid w:val="003E600D"/>
    <w:rsid w:val="003E766A"/>
    <w:rsid w:val="003F198A"/>
    <w:rsid w:val="003F2396"/>
    <w:rsid w:val="003F2E60"/>
    <w:rsid w:val="003F64D7"/>
    <w:rsid w:val="003F7132"/>
    <w:rsid w:val="0040352E"/>
    <w:rsid w:val="00403F43"/>
    <w:rsid w:val="00404A17"/>
    <w:rsid w:val="00407AB7"/>
    <w:rsid w:val="00407D74"/>
    <w:rsid w:val="00410630"/>
    <w:rsid w:val="004136B9"/>
    <w:rsid w:val="00414AE4"/>
    <w:rsid w:val="00415674"/>
    <w:rsid w:val="00417429"/>
    <w:rsid w:val="00420D37"/>
    <w:rsid w:val="00422BE0"/>
    <w:rsid w:val="00424403"/>
    <w:rsid w:val="00424B92"/>
    <w:rsid w:val="00436158"/>
    <w:rsid w:val="00436A9A"/>
    <w:rsid w:val="0044020E"/>
    <w:rsid w:val="00442A54"/>
    <w:rsid w:val="00442A61"/>
    <w:rsid w:val="004443EF"/>
    <w:rsid w:val="00445820"/>
    <w:rsid w:val="00445B8D"/>
    <w:rsid w:val="00447430"/>
    <w:rsid w:val="0044744E"/>
    <w:rsid w:val="00447555"/>
    <w:rsid w:val="00447A4E"/>
    <w:rsid w:val="00450049"/>
    <w:rsid w:val="004523B5"/>
    <w:rsid w:val="00456456"/>
    <w:rsid w:val="00457870"/>
    <w:rsid w:val="00457C33"/>
    <w:rsid w:val="004616F7"/>
    <w:rsid w:val="00470601"/>
    <w:rsid w:val="0047143F"/>
    <w:rsid w:val="00473479"/>
    <w:rsid w:val="00474497"/>
    <w:rsid w:val="004766EB"/>
    <w:rsid w:val="00484889"/>
    <w:rsid w:val="00484CFF"/>
    <w:rsid w:val="004877AF"/>
    <w:rsid w:val="00490D6E"/>
    <w:rsid w:val="004919BD"/>
    <w:rsid w:val="00493C72"/>
    <w:rsid w:val="00493F3E"/>
    <w:rsid w:val="00496B4C"/>
    <w:rsid w:val="004A3C04"/>
    <w:rsid w:val="004A46B2"/>
    <w:rsid w:val="004A4827"/>
    <w:rsid w:val="004A5797"/>
    <w:rsid w:val="004B2598"/>
    <w:rsid w:val="004B6F1E"/>
    <w:rsid w:val="004B713C"/>
    <w:rsid w:val="004C078E"/>
    <w:rsid w:val="004C170A"/>
    <w:rsid w:val="004C5EAA"/>
    <w:rsid w:val="004D2C20"/>
    <w:rsid w:val="004D2CBE"/>
    <w:rsid w:val="004D370D"/>
    <w:rsid w:val="004D643E"/>
    <w:rsid w:val="004D657E"/>
    <w:rsid w:val="004D7029"/>
    <w:rsid w:val="004D7E3F"/>
    <w:rsid w:val="004E1BFE"/>
    <w:rsid w:val="004E502E"/>
    <w:rsid w:val="004E7DBC"/>
    <w:rsid w:val="004F0D23"/>
    <w:rsid w:val="004F1241"/>
    <w:rsid w:val="004F148E"/>
    <w:rsid w:val="00502938"/>
    <w:rsid w:val="00504DF3"/>
    <w:rsid w:val="00505EF5"/>
    <w:rsid w:val="00507618"/>
    <w:rsid w:val="00507849"/>
    <w:rsid w:val="00507E5B"/>
    <w:rsid w:val="00507EAD"/>
    <w:rsid w:val="00510E02"/>
    <w:rsid w:val="0051604C"/>
    <w:rsid w:val="005210F6"/>
    <w:rsid w:val="0052154D"/>
    <w:rsid w:val="005223AA"/>
    <w:rsid w:val="00524B9F"/>
    <w:rsid w:val="00525020"/>
    <w:rsid w:val="00530A8D"/>
    <w:rsid w:val="00533BCC"/>
    <w:rsid w:val="00534F46"/>
    <w:rsid w:val="00537AAC"/>
    <w:rsid w:val="00541CFB"/>
    <w:rsid w:val="00542C0D"/>
    <w:rsid w:val="00545258"/>
    <w:rsid w:val="00546DF8"/>
    <w:rsid w:val="00550326"/>
    <w:rsid w:val="00551CEA"/>
    <w:rsid w:val="00556941"/>
    <w:rsid w:val="00556DAF"/>
    <w:rsid w:val="00557256"/>
    <w:rsid w:val="005616D9"/>
    <w:rsid w:val="00562EB8"/>
    <w:rsid w:val="00563D73"/>
    <w:rsid w:val="00566371"/>
    <w:rsid w:val="005665F1"/>
    <w:rsid w:val="00572354"/>
    <w:rsid w:val="005724C5"/>
    <w:rsid w:val="0057373F"/>
    <w:rsid w:val="0057478B"/>
    <w:rsid w:val="00574CD0"/>
    <w:rsid w:val="00574DCE"/>
    <w:rsid w:val="00582A08"/>
    <w:rsid w:val="00591A34"/>
    <w:rsid w:val="00592F93"/>
    <w:rsid w:val="00594D80"/>
    <w:rsid w:val="00595E54"/>
    <w:rsid w:val="0059621C"/>
    <w:rsid w:val="0059795D"/>
    <w:rsid w:val="005A0F85"/>
    <w:rsid w:val="005A2A67"/>
    <w:rsid w:val="005A39B8"/>
    <w:rsid w:val="005A4096"/>
    <w:rsid w:val="005A4349"/>
    <w:rsid w:val="005A4355"/>
    <w:rsid w:val="005A559E"/>
    <w:rsid w:val="005A7283"/>
    <w:rsid w:val="005A7DA1"/>
    <w:rsid w:val="005B4BEC"/>
    <w:rsid w:val="005B67BA"/>
    <w:rsid w:val="005C00D8"/>
    <w:rsid w:val="005C2889"/>
    <w:rsid w:val="005C2DB2"/>
    <w:rsid w:val="005C3719"/>
    <w:rsid w:val="005C3CB8"/>
    <w:rsid w:val="005C4045"/>
    <w:rsid w:val="005C73FF"/>
    <w:rsid w:val="005C7D92"/>
    <w:rsid w:val="005D1169"/>
    <w:rsid w:val="005D564E"/>
    <w:rsid w:val="005D5ECE"/>
    <w:rsid w:val="005D6451"/>
    <w:rsid w:val="005E3AA0"/>
    <w:rsid w:val="005E414D"/>
    <w:rsid w:val="005E4AD3"/>
    <w:rsid w:val="005F031C"/>
    <w:rsid w:val="005F0689"/>
    <w:rsid w:val="005F5D0A"/>
    <w:rsid w:val="006008F6"/>
    <w:rsid w:val="006057E2"/>
    <w:rsid w:val="006109A7"/>
    <w:rsid w:val="00616FBA"/>
    <w:rsid w:val="006179D4"/>
    <w:rsid w:val="00617C96"/>
    <w:rsid w:val="006202EA"/>
    <w:rsid w:val="006239B7"/>
    <w:rsid w:val="00623EDA"/>
    <w:rsid w:val="0062507F"/>
    <w:rsid w:val="006252D1"/>
    <w:rsid w:val="00626709"/>
    <w:rsid w:val="00626CCF"/>
    <w:rsid w:val="00630181"/>
    <w:rsid w:val="00631874"/>
    <w:rsid w:val="006337B7"/>
    <w:rsid w:val="0063444D"/>
    <w:rsid w:val="00635364"/>
    <w:rsid w:val="00636F81"/>
    <w:rsid w:val="00651E4D"/>
    <w:rsid w:val="00652408"/>
    <w:rsid w:val="00652FE7"/>
    <w:rsid w:val="00656842"/>
    <w:rsid w:val="00662904"/>
    <w:rsid w:val="00664CF7"/>
    <w:rsid w:val="0066502C"/>
    <w:rsid w:val="0066650A"/>
    <w:rsid w:val="006705B9"/>
    <w:rsid w:val="0067170B"/>
    <w:rsid w:val="00672211"/>
    <w:rsid w:val="00684075"/>
    <w:rsid w:val="00685028"/>
    <w:rsid w:val="00685062"/>
    <w:rsid w:val="00685E99"/>
    <w:rsid w:val="00691D89"/>
    <w:rsid w:val="00691E7D"/>
    <w:rsid w:val="00692481"/>
    <w:rsid w:val="0069457B"/>
    <w:rsid w:val="00695EA2"/>
    <w:rsid w:val="006A182B"/>
    <w:rsid w:val="006A1C51"/>
    <w:rsid w:val="006A265F"/>
    <w:rsid w:val="006A2CF3"/>
    <w:rsid w:val="006A323D"/>
    <w:rsid w:val="006A63BF"/>
    <w:rsid w:val="006A6C54"/>
    <w:rsid w:val="006A7A23"/>
    <w:rsid w:val="006B1FAE"/>
    <w:rsid w:val="006B2C2C"/>
    <w:rsid w:val="006B3D02"/>
    <w:rsid w:val="006B52C1"/>
    <w:rsid w:val="006B68EE"/>
    <w:rsid w:val="006C40DC"/>
    <w:rsid w:val="006C55D1"/>
    <w:rsid w:val="006C6F4F"/>
    <w:rsid w:val="006C7280"/>
    <w:rsid w:val="006C7EA1"/>
    <w:rsid w:val="006D1B42"/>
    <w:rsid w:val="006D3F8B"/>
    <w:rsid w:val="006D5A2F"/>
    <w:rsid w:val="006D6774"/>
    <w:rsid w:val="006D70D1"/>
    <w:rsid w:val="006E0D18"/>
    <w:rsid w:val="006E1AC4"/>
    <w:rsid w:val="006E1D71"/>
    <w:rsid w:val="006E219D"/>
    <w:rsid w:val="006E30BC"/>
    <w:rsid w:val="006E3617"/>
    <w:rsid w:val="006F49CB"/>
    <w:rsid w:val="006F58A1"/>
    <w:rsid w:val="006F7036"/>
    <w:rsid w:val="00700C59"/>
    <w:rsid w:val="007017B9"/>
    <w:rsid w:val="007038E8"/>
    <w:rsid w:val="00704A59"/>
    <w:rsid w:val="007103E7"/>
    <w:rsid w:val="007107B6"/>
    <w:rsid w:val="00710E25"/>
    <w:rsid w:val="007122F0"/>
    <w:rsid w:val="00712D9A"/>
    <w:rsid w:val="00713B85"/>
    <w:rsid w:val="007171EB"/>
    <w:rsid w:val="007172FC"/>
    <w:rsid w:val="00720FD8"/>
    <w:rsid w:val="007239A2"/>
    <w:rsid w:val="007251E2"/>
    <w:rsid w:val="0072520B"/>
    <w:rsid w:val="00725EBC"/>
    <w:rsid w:val="00726B2B"/>
    <w:rsid w:val="0073392C"/>
    <w:rsid w:val="0073568B"/>
    <w:rsid w:val="00735D85"/>
    <w:rsid w:val="00737641"/>
    <w:rsid w:val="00740E62"/>
    <w:rsid w:val="00745363"/>
    <w:rsid w:val="0075086C"/>
    <w:rsid w:val="007509E3"/>
    <w:rsid w:val="00750F45"/>
    <w:rsid w:val="00753488"/>
    <w:rsid w:val="00755435"/>
    <w:rsid w:val="00761237"/>
    <w:rsid w:val="00761455"/>
    <w:rsid w:val="00761AC5"/>
    <w:rsid w:val="00763822"/>
    <w:rsid w:val="007661BE"/>
    <w:rsid w:val="00766E94"/>
    <w:rsid w:val="00766FD9"/>
    <w:rsid w:val="00771051"/>
    <w:rsid w:val="00771205"/>
    <w:rsid w:val="00774B82"/>
    <w:rsid w:val="00781280"/>
    <w:rsid w:val="00781F84"/>
    <w:rsid w:val="00783305"/>
    <w:rsid w:val="00790F91"/>
    <w:rsid w:val="007917FD"/>
    <w:rsid w:val="00792FDF"/>
    <w:rsid w:val="00793188"/>
    <w:rsid w:val="007972E6"/>
    <w:rsid w:val="007A02C4"/>
    <w:rsid w:val="007A3B42"/>
    <w:rsid w:val="007A3DE2"/>
    <w:rsid w:val="007A3E29"/>
    <w:rsid w:val="007B070D"/>
    <w:rsid w:val="007B160E"/>
    <w:rsid w:val="007B391C"/>
    <w:rsid w:val="007C2CB2"/>
    <w:rsid w:val="007C30BA"/>
    <w:rsid w:val="007C31D2"/>
    <w:rsid w:val="007C3592"/>
    <w:rsid w:val="007C4FAC"/>
    <w:rsid w:val="007C6126"/>
    <w:rsid w:val="007D2F1E"/>
    <w:rsid w:val="007D36E6"/>
    <w:rsid w:val="007D72D5"/>
    <w:rsid w:val="007E1AAB"/>
    <w:rsid w:val="007E3768"/>
    <w:rsid w:val="007E5ADD"/>
    <w:rsid w:val="007E7924"/>
    <w:rsid w:val="007E7C86"/>
    <w:rsid w:val="007F0C0C"/>
    <w:rsid w:val="007F0EDD"/>
    <w:rsid w:val="007F3294"/>
    <w:rsid w:val="007F3DE7"/>
    <w:rsid w:val="007F4B9E"/>
    <w:rsid w:val="007F6C88"/>
    <w:rsid w:val="007F7714"/>
    <w:rsid w:val="00801F02"/>
    <w:rsid w:val="00801FCA"/>
    <w:rsid w:val="008041B8"/>
    <w:rsid w:val="00805C4A"/>
    <w:rsid w:val="00807175"/>
    <w:rsid w:val="008100E7"/>
    <w:rsid w:val="00812AB9"/>
    <w:rsid w:val="00813D1D"/>
    <w:rsid w:val="0081483B"/>
    <w:rsid w:val="00822A5C"/>
    <w:rsid w:val="0082355D"/>
    <w:rsid w:val="00823728"/>
    <w:rsid w:val="00824E7D"/>
    <w:rsid w:val="00825651"/>
    <w:rsid w:val="00825B0D"/>
    <w:rsid w:val="00830309"/>
    <w:rsid w:val="008316D7"/>
    <w:rsid w:val="00831EEE"/>
    <w:rsid w:val="0083345C"/>
    <w:rsid w:val="00834FD6"/>
    <w:rsid w:val="008376A8"/>
    <w:rsid w:val="00840602"/>
    <w:rsid w:val="008418D7"/>
    <w:rsid w:val="00841E38"/>
    <w:rsid w:val="00843D80"/>
    <w:rsid w:val="00844612"/>
    <w:rsid w:val="00847139"/>
    <w:rsid w:val="008476D0"/>
    <w:rsid w:val="0084773E"/>
    <w:rsid w:val="00852250"/>
    <w:rsid w:val="00852FCD"/>
    <w:rsid w:val="008554AB"/>
    <w:rsid w:val="00855D98"/>
    <w:rsid w:val="00856B76"/>
    <w:rsid w:val="00861CCD"/>
    <w:rsid w:val="008636B5"/>
    <w:rsid w:val="008666F5"/>
    <w:rsid w:val="00866732"/>
    <w:rsid w:val="0086688E"/>
    <w:rsid w:val="00877F19"/>
    <w:rsid w:val="00884338"/>
    <w:rsid w:val="00885A50"/>
    <w:rsid w:val="008864C2"/>
    <w:rsid w:val="00891155"/>
    <w:rsid w:val="00891EA8"/>
    <w:rsid w:val="0089215E"/>
    <w:rsid w:val="00892A09"/>
    <w:rsid w:val="0089733A"/>
    <w:rsid w:val="008A04AA"/>
    <w:rsid w:val="008A250D"/>
    <w:rsid w:val="008A41C5"/>
    <w:rsid w:val="008A5A13"/>
    <w:rsid w:val="008A6508"/>
    <w:rsid w:val="008A7006"/>
    <w:rsid w:val="008A7320"/>
    <w:rsid w:val="008B2138"/>
    <w:rsid w:val="008B3077"/>
    <w:rsid w:val="008B33BF"/>
    <w:rsid w:val="008B4E7B"/>
    <w:rsid w:val="008C0322"/>
    <w:rsid w:val="008C29F7"/>
    <w:rsid w:val="008C49CB"/>
    <w:rsid w:val="008C5416"/>
    <w:rsid w:val="008C57F3"/>
    <w:rsid w:val="008C7B91"/>
    <w:rsid w:val="008D0E5E"/>
    <w:rsid w:val="008D143E"/>
    <w:rsid w:val="008D1B0F"/>
    <w:rsid w:val="008D527D"/>
    <w:rsid w:val="008D5C6A"/>
    <w:rsid w:val="008E4750"/>
    <w:rsid w:val="008F1E80"/>
    <w:rsid w:val="008F2001"/>
    <w:rsid w:val="00900DE3"/>
    <w:rsid w:val="00902939"/>
    <w:rsid w:val="00902EA2"/>
    <w:rsid w:val="009058B1"/>
    <w:rsid w:val="00912DCF"/>
    <w:rsid w:val="00913349"/>
    <w:rsid w:val="00921FA4"/>
    <w:rsid w:val="0092491E"/>
    <w:rsid w:val="00927F64"/>
    <w:rsid w:val="009313E2"/>
    <w:rsid w:val="00934205"/>
    <w:rsid w:val="00937479"/>
    <w:rsid w:val="00937776"/>
    <w:rsid w:val="009400B9"/>
    <w:rsid w:val="00940FA0"/>
    <w:rsid w:val="00943303"/>
    <w:rsid w:val="00943D76"/>
    <w:rsid w:val="00944D31"/>
    <w:rsid w:val="00946197"/>
    <w:rsid w:val="0095154D"/>
    <w:rsid w:val="00952101"/>
    <w:rsid w:val="009541D0"/>
    <w:rsid w:val="009553CF"/>
    <w:rsid w:val="00957234"/>
    <w:rsid w:val="0096334B"/>
    <w:rsid w:val="00965B56"/>
    <w:rsid w:val="00966A9F"/>
    <w:rsid w:val="00967311"/>
    <w:rsid w:val="009674AC"/>
    <w:rsid w:val="00973779"/>
    <w:rsid w:val="00974E53"/>
    <w:rsid w:val="009754A8"/>
    <w:rsid w:val="00975D64"/>
    <w:rsid w:val="0097702B"/>
    <w:rsid w:val="00977A67"/>
    <w:rsid w:val="00981DCD"/>
    <w:rsid w:val="00983686"/>
    <w:rsid w:val="00983801"/>
    <w:rsid w:val="00986352"/>
    <w:rsid w:val="00990415"/>
    <w:rsid w:val="00990A7C"/>
    <w:rsid w:val="00990B2A"/>
    <w:rsid w:val="00991A13"/>
    <w:rsid w:val="009957F1"/>
    <w:rsid w:val="009959EC"/>
    <w:rsid w:val="009A1949"/>
    <w:rsid w:val="009A2868"/>
    <w:rsid w:val="009A603A"/>
    <w:rsid w:val="009A666F"/>
    <w:rsid w:val="009A6D96"/>
    <w:rsid w:val="009B04DB"/>
    <w:rsid w:val="009B171F"/>
    <w:rsid w:val="009B6B2B"/>
    <w:rsid w:val="009B7210"/>
    <w:rsid w:val="009C06F5"/>
    <w:rsid w:val="009C14AB"/>
    <w:rsid w:val="009C16F0"/>
    <w:rsid w:val="009C31CD"/>
    <w:rsid w:val="009C4659"/>
    <w:rsid w:val="009C55F9"/>
    <w:rsid w:val="009C7BF7"/>
    <w:rsid w:val="009D17E4"/>
    <w:rsid w:val="009D303B"/>
    <w:rsid w:val="009E02DA"/>
    <w:rsid w:val="009E2F71"/>
    <w:rsid w:val="009E5532"/>
    <w:rsid w:val="009E5F1A"/>
    <w:rsid w:val="009E6A31"/>
    <w:rsid w:val="009E7296"/>
    <w:rsid w:val="009E7DF1"/>
    <w:rsid w:val="009E7E92"/>
    <w:rsid w:val="009F00AD"/>
    <w:rsid w:val="009F0723"/>
    <w:rsid w:val="009F3C86"/>
    <w:rsid w:val="009F7081"/>
    <w:rsid w:val="009F73C5"/>
    <w:rsid w:val="00A041E9"/>
    <w:rsid w:val="00A059D5"/>
    <w:rsid w:val="00A05C18"/>
    <w:rsid w:val="00A12D16"/>
    <w:rsid w:val="00A23E37"/>
    <w:rsid w:val="00A24DFE"/>
    <w:rsid w:val="00A310FB"/>
    <w:rsid w:val="00A32E9A"/>
    <w:rsid w:val="00A37499"/>
    <w:rsid w:val="00A476DD"/>
    <w:rsid w:val="00A5161B"/>
    <w:rsid w:val="00A57149"/>
    <w:rsid w:val="00A6259A"/>
    <w:rsid w:val="00A66B05"/>
    <w:rsid w:val="00A67D9B"/>
    <w:rsid w:val="00A7021F"/>
    <w:rsid w:val="00A776FB"/>
    <w:rsid w:val="00A802F5"/>
    <w:rsid w:val="00A879D2"/>
    <w:rsid w:val="00A87E74"/>
    <w:rsid w:val="00A92EAE"/>
    <w:rsid w:val="00A95C14"/>
    <w:rsid w:val="00A963DD"/>
    <w:rsid w:val="00A9695C"/>
    <w:rsid w:val="00A96A56"/>
    <w:rsid w:val="00AA02E7"/>
    <w:rsid w:val="00AA15C4"/>
    <w:rsid w:val="00AA27B5"/>
    <w:rsid w:val="00AA3BE9"/>
    <w:rsid w:val="00AA3C42"/>
    <w:rsid w:val="00AA4970"/>
    <w:rsid w:val="00AA6343"/>
    <w:rsid w:val="00AA692D"/>
    <w:rsid w:val="00AA6A37"/>
    <w:rsid w:val="00AA6C63"/>
    <w:rsid w:val="00AB1C75"/>
    <w:rsid w:val="00AB34B9"/>
    <w:rsid w:val="00AB495F"/>
    <w:rsid w:val="00AB58C7"/>
    <w:rsid w:val="00AC06DF"/>
    <w:rsid w:val="00AC0EEA"/>
    <w:rsid w:val="00AC5F9A"/>
    <w:rsid w:val="00AC740E"/>
    <w:rsid w:val="00AD14E7"/>
    <w:rsid w:val="00AD68ED"/>
    <w:rsid w:val="00AD6ECF"/>
    <w:rsid w:val="00AE2E87"/>
    <w:rsid w:val="00AE3C00"/>
    <w:rsid w:val="00AE5C95"/>
    <w:rsid w:val="00AF363C"/>
    <w:rsid w:val="00AF3A11"/>
    <w:rsid w:val="00AF43A1"/>
    <w:rsid w:val="00AF4555"/>
    <w:rsid w:val="00AF5B2F"/>
    <w:rsid w:val="00AF65EC"/>
    <w:rsid w:val="00AF68CC"/>
    <w:rsid w:val="00B05B05"/>
    <w:rsid w:val="00B0743B"/>
    <w:rsid w:val="00B100F4"/>
    <w:rsid w:val="00B10C52"/>
    <w:rsid w:val="00B13A57"/>
    <w:rsid w:val="00B15252"/>
    <w:rsid w:val="00B1784D"/>
    <w:rsid w:val="00B21066"/>
    <w:rsid w:val="00B21BB2"/>
    <w:rsid w:val="00B21FED"/>
    <w:rsid w:val="00B23164"/>
    <w:rsid w:val="00B243C1"/>
    <w:rsid w:val="00B2650D"/>
    <w:rsid w:val="00B30711"/>
    <w:rsid w:val="00B30C1D"/>
    <w:rsid w:val="00B329E2"/>
    <w:rsid w:val="00B33F31"/>
    <w:rsid w:val="00B36170"/>
    <w:rsid w:val="00B36E44"/>
    <w:rsid w:val="00B4017A"/>
    <w:rsid w:val="00B404D3"/>
    <w:rsid w:val="00B407F0"/>
    <w:rsid w:val="00B412AE"/>
    <w:rsid w:val="00B4294E"/>
    <w:rsid w:val="00B42BFF"/>
    <w:rsid w:val="00B44853"/>
    <w:rsid w:val="00B448FE"/>
    <w:rsid w:val="00B47B6F"/>
    <w:rsid w:val="00B5087C"/>
    <w:rsid w:val="00B50AB7"/>
    <w:rsid w:val="00B5258F"/>
    <w:rsid w:val="00B52A24"/>
    <w:rsid w:val="00B559B1"/>
    <w:rsid w:val="00B55A2A"/>
    <w:rsid w:val="00B6049A"/>
    <w:rsid w:val="00B628C6"/>
    <w:rsid w:val="00B6442D"/>
    <w:rsid w:val="00B7224A"/>
    <w:rsid w:val="00B730ED"/>
    <w:rsid w:val="00B73D67"/>
    <w:rsid w:val="00B748B3"/>
    <w:rsid w:val="00B751CF"/>
    <w:rsid w:val="00B75FD3"/>
    <w:rsid w:val="00B777B6"/>
    <w:rsid w:val="00B85AC5"/>
    <w:rsid w:val="00B92DB4"/>
    <w:rsid w:val="00B93663"/>
    <w:rsid w:val="00B96100"/>
    <w:rsid w:val="00B96A27"/>
    <w:rsid w:val="00BA0274"/>
    <w:rsid w:val="00BA2DF8"/>
    <w:rsid w:val="00BA6EF4"/>
    <w:rsid w:val="00BB1408"/>
    <w:rsid w:val="00BB15C5"/>
    <w:rsid w:val="00BB30D4"/>
    <w:rsid w:val="00BB3213"/>
    <w:rsid w:val="00BB77BC"/>
    <w:rsid w:val="00BC10C4"/>
    <w:rsid w:val="00BC3A9B"/>
    <w:rsid w:val="00BC4B82"/>
    <w:rsid w:val="00BC7BF9"/>
    <w:rsid w:val="00BD006E"/>
    <w:rsid w:val="00BD05A5"/>
    <w:rsid w:val="00BD2213"/>
    <w:rsid w:val="00BD494D"/>
    <w:rsid w:val="00BD70C5"/>
    <w:rsid w:val="00BE0785"/>
    <w:rsid w:val="00BE12B8"/>
    <w:rsid w:val="00BE1D7A"/>
    <w:rsid w:val="00BE2C09"/>
    <w:rsid w:val="00BE4EA8"/>
    <w:rsid w:val="00BE5B76"/>
    <w:rsid w:val="00BE6042"/>
    <w:rsid w:val="00BF0274"/>
    <w:rsid w:val="00BF2B1A"/>
    <w:rsid w:val="00BF35D8"/>
    <w:rsid w:val="00BF3712"/>
    <w:rsid w:val="00BF3B44"/>
    <w:rsid w:val="00BF5613"/>
    <w:rsid w:val="00BF6CB2"/>
    <w:rsid w:val="00C0274C"/>
    <w:rsid w:val="00C02D22"/>
    <w:rsid w:val="00C05BB2"/>
    <w:rsid w:val="00C132D6"/>
    <w:rsid w:val="00C16B3A"/>
    <w:rsid w:val="00C17FE0"/>
    <w:rsid w:val="00C234FB"/>
    <w:rsid w:val="00C25FA0"/>
    <w:rsid w:val="00C27821"/>
    <w:rsid w:val="00C301DF"/>
    <w:rsid w:val="00C305A3"/>
    <w:rsid w:val="00C3260B"/>
    <w:rsid w:val="00C32D60"/>
    <w:rsid w:val="00C32DFF"/>
    <w:rsid w:val="00C33AC6"/>
    <w:rsid w:val="00C33CDE"/>
    <w:rsid w:val="00C35565"/>
    <w:rsid w:val="00C35BC7"/>
    <w:rsid w:val="00C42882"/>
    <w:rsid w:val="00C45D1C"/>
    <w:rsid w:val="00C461DF"/>
    <w:rsid w:val="00C52BDC"/>
    <w:rsid w:val="00C53BCB"/>
    <w:rsid w:val="00C549ED"/>
    <w:rsid w:val="00C5699F"/>
    <w:rsid w:val="00C56ACB"/>
    <w:rsid w:val="00C60778"/>
    <w:rsid w:val="00C61B7B"/>
    <w:rsid w:val="00C63218"/>
    <w:rsid w:val="00C66399"/>
    <w:rsid w:val="00C74E3C"/>
    <w:rsid w:val="00C754A2"/>
    <w:rsid w:val="00C77650"/>
    <w:rsid w:val="00C86B35"/>
    <w:rsid w:val="00C90ECF"/>
    <w:rsid w:val="00C919A7"/>
    <w:rsid w:val="00C91B0F"/>
    <w:rsid w:val="00C936A4"/>
    <w:rsid w:val="00C94131"/>
    <w:rsid w:val="00C95EA1"/>
    <w:rsid w:val="00C965B0"/>
    <w:rsid w:val="00CA1BBE"/>
    <w:rsid w:val="00CA408F"/>
    <w:rsid w:val="00CA6079"/>
    <w:rsid w:val="00CA7A7B"/>
    <w:rsid w:val="00CB06F2"/>
    <w:rsid w:val="00CB12F7"/>
    <w:rsid w:val="00CB2FBF"/>
    <w:rsid w:val="00CB48D3"/>
    <w:rsid w:val="00CB5064"/>
    <w:rsid w:val="00CB58B1"/>
    <w:rsid w:val="00CB752E"/>
    <w:rsid w:val="00CB755B"/>
    <w:rsid w:val="00CB7B79"/>
    <w:rsid w:val="00CC5FF6"/>
    <w:rsid w:val="00CD035C"/>
    <w:rsid w:val="00CD0694"/>
    <w:rsid w:val="00CD0E64"/>
    <w:rsid w:val="00CD1617"/>
    <w:rsid w:val="00CD2507"/>
    <w:rsid w:val="00CD31CE"/>
    <w:rsid w:val="00CD3AD9"/>
    <w:rsid w:val="00CD73E2"/>
    <w:rsid w:val="00CD7D01"/>
    <w:rsid w:val="00CE2091"/>
    <w:rsid w:val="00CE2AA1"/>
    <w:rsid w:val="00CF0EBB"/>
    <w:rsid w:val="00CF63E2"/>
    <w:rsid w:val="00CF7DC5"/>
    <w:rsid w:val="00D04446"/>
    <w:rsid w:val="00D05D04"/>
    <w:rsid w:val="00D06D6A"/>
    <w:rsid w:val="00D07E9F"/>
    <w:rsid w:val="00D106CA"/>
    <w:rsid w:val="00D1203D"/>
    <w:rsid w:val="00D1473A"/>
    <w:rsid w:val="00D15CF4"/>
    <w:rsid w:val="00D1737E"/>
    <w:rsid w:val="00D20311"/>
    <w:rsid w:val="00D23479"/>
    <w:rsid w:val="00D237BB"/>
    <w:rsid w:val="00D24380"/>
    <w:rsid w:val="00D31162"/>
    <w:rsid w:val="00D34D8F"/>
    <w:rsid w:val="00D36BC7"/>
    <w:rsid w:val="00D405EA"/>
    <w:rsid w:val="00D40B6E"/>
    <w:rsid w:val="00D415F3"/>
    <w:rsid w:val="00D42083"/>
    <w:rsid w:val="00D43941"/>
    <w:rsid w:val="00D43ADB"/>
    <w:rsid w:val="00D4648C"/>
    <w:rsid w:val="00D47030"/>
    <w:rsid w:val="00D4747C"/>
    <w:rsid w:val="00D47AD4"/>
    <w:rsid w:val="00D52F7A"/>
    <w:rsid w:val="00D55EDF"/>
    <w:rsid w:val="00D57A33"/>
    <w:rsid w:val="00D61300"/>
    <w:rsid w:val="00D648D1"/>
    <w:rsid w:val="00D64CE8"/>
    <w:rsid w:val="00D664F1"/>
    <w:rsid w:val="00D67687"/>
    <w:rsid w:val="00D80E1D"/>
    <w:rsid w:val="00D827B6"/>
    <w:rsid w:val="00D83CA0"/>
    <w:rsid w:val="00D8537B"/>
    <w:rsid w:val="00D90244"/>
    <w:rsid w:val="00D9051A"/>
    <w:rsid w:val="00D933C1"/>
    <w:rsid w:val="00D93FBE"/>
    <w:rsid w:val="00D9645D"/>
    <w:rsid w:val="00DB2F69"/>
    <w:rsid w:val="00DB4079"/>
    <w:rsid w:val="00DB4950"/>
    <w:rsid w:val="00DB55E4"/>
    <w:rsid w:val="00DB596D"/>
    <w:rsid w:val="00DC0A23"/>
    <w:rsid w:val="00DC11FE"/>
    <w:rsid w:val="00DC1695"/>
    <w:rsid w:val="00DC1D4F"/>
    <w:rsid w:val="00DC32F4"/>
    <w:rsid w:val="00DC3E96"/>
    <w:rsid w:val="00DD0E15"/>
    <w:rsid w:val="00DD3D2D"/>
    <w:rsid w:val="00DD42F3"/>
    <w:rsid w:val="00DD48A9"/>
    <w:rsid w:val="00DD4D3F"/>
    <w:rsid w:val="00DE000F"/>
    <w:rsid w:val="00DE03A0"/>
    <w:rsid w:val="00DE16A6"/>
    <w:rsid w:val="00DE5180"/>
    <w:rsid w:val="00DE5AEB"/>
    <w:rsid w:val="00DE68D7"/>
    <w:rsid w:val="00DE6A50"/>
    <w:rsid w:val="00DE6E03"/>
    <w:rsid w:val="00DF1F78"/>
    <w:rsid w:val="00DF25F4"/>
    <w:rsid w:val="00DF26DD"/>
    <w:rsid w:val="00DF6277"/>
    <w:rsid w:val="00DF6F7D"/>
    <w:rsid w:val="00DF776E"/>
    <w:rsid w:val="00E0015C"/>
    <w:rsid w:val="00E01437"/>
    <w:rsid w:val="00E0163D"/>
    <w:rsid w:val="00E017A7"/>
    <w:rsid w:val="00E1050C"/>
    <w:rsid w:val="00E125BB"/>
    <w:rsid w:val="00E13087"/>
    <w:rsid w:val="00E1404A"/>
    <w:rsid w:val="00E14722"/>
    <w:rsid w:val="00E14D11"/>
    <w:rsid w:val="00E15461"/>
    <w:rsid w:val="00E15AB4"/>
    <w:rsid w:val="00E1617F"/>
    <w:rsid w:val="00E17ECD"/>
    <w:rsid w:val="00E20C8A"/>
    <w:rsid w:val="00E25401"/>
    <w:rsid w:val="00E307CD"/>
    <w:rsid w:val="00E331E3"/>
    <w:rsid w:val="00E348F4"/>
    <w:rsid w:val="00E35EB0"/>
    <w:rsid w:val="00E37D1E"/>
    <w:rsid w:val="00E41322"/>
    <w:rsid w:val="00E478E4"/>
    <w:rsid w:val="00E47DAD"/>
    <w:rsid w:val="00E5024E"/>
    <w:rsid w:val="00E505C4"/>
    <w:rsid w:val="00E52756"/>
    <w:rsid w:val="00E52E5A"/>
    <w:rsid w:val="00E55145"/>
    <w:rsid w:val="00E555D2"/>
    <w:rsid w:val="00E60AAB"/>
    <w:rsid w:val="00E63076"/>
    <w:rsid w:val="00E65453"/>
    <w:rsid w:val="00E67F3F"/>
    <w:rsid w:val="00E71367"/>
    <w:rsid w:val="00E7225C"/>
    <w:rsid w:val="00E72BCE"/>
    <w:rsid w:val="00E746F6"/>
    <w:rsid w:val="00E764B8"/>
    <w:rsid w:val="00E77029"/>
    <w:rsid w:val="00E77201"/>
    <w:rsid w:val="00E82741"/>
    <w:rsid w:val="00E83C73"/>
    <w:rsid w:val="00E84BCC"/>
    <w:rsid w:val="00E8767C"/>
    <w:rsid w:val="00E90968"/>
    <w:rsid w:val="00E91F94"/>
    <w:rsid w:val="00E92739"/>
    <w:rsid w:val="00E94386"/>
    <w:rsid w:val="00E95418"/>
    <w:rsid w:val="00E963F9"/>
    <w:rsid w:val="00EA1828"/>
    <w:rsid w:val="00EA1831"/>
    <w:rsid w:val="00EA1CC5"/>
    <w:rsid w:val="00EB08AA"/>
    <w:rsid w:val="00EB0D75"/>
    <w:rsid w:val="00EB2F4F"/>
    <w:rsid w:val="00EB393F"/>
    <w:rsid w:val="00EB4441"/>
    <w:rsid w:val="00EB695A"/>
    <w:rsid w:val="00EC65F7"/>
    <w:rsid w:val="00EC6AD8"/>
    <w:rsid w:val="00EC6D63"/>
    <w:rsid w:val="00ED0BF8"/>
    <w:rsid w:val="00ED0FA8"/>
    <w:rsid w:val="00ED2A7D"/>
    <w:rsid w:val="00ED2BB2"/>
    <w:rsid w:val="00ED30DA"/>
    <w:rsid w:val="00ED3990"/>
    <w:rsid w:val="00ED3C83"/>
    <w:rsid w:val="00ED49CB"/>
    <w:rsid w:val="00ED5142"/>
    <w:rsid w:val="00ED52F2"/>
    <w:rsid w:val="00EE2E46"/>
    <w:rsid w:val="00EE6D10"/>
    <w:rsid w:val="00EE6DB6"/>
    <w:rsid w:val="00EF0BDC"/>
    <w:rsid w:val="00EF318D"/>
    <w:rsid w:val="00EF349C"/>
    <w:rsid w:val="00EF5418"/>
    <w:rsid w:val="00EF5C02"/>
    <w:rsid w:val="00F009CB"/>
    <w:rsid w:val="00F01318"/>
    <w:rsid w:val="00F01489"/>
    <w:rsid w:val="00F0440C"/>
    <w:rsid w:val="00F04D70"/>
    <w:rsid w:val="00F058D3"/>
    <w:rsid w:val="00F114DD"/>
    <w:rsid w:val="00F11E01"/>
    <w:rsid w:val="00F138D2"/>
    <w:rsid w:val="00F13B93"/>
    <w:rsid w:val="00F14826"/>
    <w:rsid w:val="00F164D6"/>
    <w:rsid w:val="00F17552"/>
    <w:rsid w:val="00F250C4"/>
    <w:rsid w:val="00F262E8"/>
    <w:rsid w:val="00F26FC4"/>
    <w:rsid w:val="00F2755B"/>
    <w:rsid w:val="00F279C2"/>
    <w:rsid w:val="00F27A90"/>
    <w:rsid w:val="00F31AB1"/>
    <w:rsid w:val="00F33116"/>
    <w:rsid w:val="00F36891"/>
    <w:rsid w:val="00F37B29"/>
    <w:rsid w:val="00F40A09"/>
    <w:rsid w:val="00F414FA"/>
    <w:rsid w:val="00F419B5"/>
    <w:rsid w:val="00F4378F"/>
    <w:rsid w:val="00F4547B"/>
    <w:rsid w:val="00F45F37"/>
    <w:rsid w:val="00F507F0"/>
    <w:rsid w:val="00F538D2"/>
    <w:rsid w:val="00F560AF"/>
    <w:rsid w:val="00F5643E"/>
    <w:rsid w:val="00F626BA"/>
    <w:rsid w:val="00F63B3C"/>
    <w:rsid w:val="00F645F1"/>
    <w:rsid w:val="00F70294"/>
    <w:rsid w:val="00F70625"/>
    <w:rsid w:val="00F75308"/>
    <w:rsid w:val="00F81C4B"/>
    <w:rsid w:val="00F92D77"/>
    <w:rsid w:val="00F9325B"/>
    <w:rsid w:val="00F94575"/>
    <w:rsid w:val="00F96627"/>
    <w:rsid w:val="00F9769B"/>
    <w:rsid w:val="00FA0D44"/>
    <w:rsid w:val="00FA3695"/>
    <w:rsid w:val="00FA5D91"/>
    <w:rsid w:val="00FB37C2"/>
    <w:rsid w:val="00FB554A"/>
    <w:rsid w:val="00FB689B"/>
    <w:rsid w:val="00FC029B"/>
    <w:rsid w:val="00FC32FF"/>
    <w:rsid w:val="00FC40E1"/>
    <w:rsid w:val="00FC5978"/>
    <w:rsid w:val="00FC792C"/>
    <w:rsid w:val="00FD004A"/>
    <w:rsid w:val="00FD1BEB"/>
    <w:rsid w:val="00FD4F25"/>
    <w:rsid w:val="00FD6CE5"/>
    <w:rsid w:val="00FD7136"/>
    <w:rsid w:val="00FE2F34"/>
    <w:rsid w:val="00FE4406"/>
    <w:rsid w:val="00FE5CEC"/>
    <w:rsid w:val="00FE5E68"/>
    <w:rsid w:val="00FE7E3F"/>
    <w:rsid w:val="00FE7E5E"/>
    <w:rsid w:val="00FF0765"/>
    <w:rsid w:val="00FF1AD4"/>
    <w:rsid w:val="00FF2D66"/>
    <w:rsid w:val="00FF4C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DF39A0"/>
  <w15:chartTrackingRefBased/>
  <w15:docId w15:val="{4806F9F8-82D4-40A9-B46B-FB053AFFE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algun Gothic"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iPriority="0"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267"/>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14722"/>
    <w:pPr>
      <w:keepNext/>
      <w:keepLines/>
      <w:numPr>
        <w:numId w:val="1"/>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nhideWhenUsed/>
    <w:qFormat/>
    <w:rsid w:val="001F1267"/>
    <w:pPr>
      <w:numPr>
        <w:ilvl w:val="1"/>
      </w:numPr>
      <w:pBdr>
        <w:top w:val="none" w:sz="0" w:space="0" w:color="auto"/>
      </w:pBdr>
      <w:spacing w:before="180"/>
      <w:outlineLvl w:val="1"/>
    </w:pPr>
    <w:rPr>
      <w:sz w:val="32"/>
    </w:rPr>
  </w:style>
  <w:style w:type="paragraph" w:styleId="Heading3">
    <w:name w:val="heading 3"/>
    <w:aliases w:val="Heading 3 3GPP,Underrubrik2,H3,h3,no break,Memo Heading 3,0H,l3,list 3,Head 3,1.1.1,3rd level,Major Section Sub Section,PA Minor Section,Head3,Level 3 Head,31,32,33,311,321,34,312,322,35,313,323,36,314,324,37,315,325,38,316,326,39,317,327,310"/>
    <w:basedOn w:val="Heading2"/>
    <w:next w:val="Normal"/>
    <w:link w:val="Heading3Char"/>
    <w:unhideWhenUsed/>
    <w:qFormat/>
    <w:rsid w:val="001F1267"/>
    <w:pPr>
      <w:numPr>
        <w:ilvl w:val="2"/>
        <w:numId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EC6AD8"/>
    <w:pPr>
      <w:keepNext/>
      <w:keepLines/>
      <w:overflowPunct/>
      <w:autoSpaceDE/>
      <w:autoSpaceDN/>
      <w:adjustRightInd/>
      <w:spacing w:before="40" w:after="0"/>
      <w:outlineLvl w:val="3"/>
    </w:pPr>
    <w:rPr>
      <w:rFonts w:ascii="Calibri Light" w:eastAsia="Times New Roman" w:hAnsi="Calibri Light"/>
      <w:i/>
      <w:iCs/>
      <w:color w:val="2E74B5"/>
      <w:sz w:val="22"/>
      <w:szCs w:val="22"/>
    </w:rPr>
  </w:style>
  <w:style w:type="paragraph" w:styleId="Heading5">
    <w:name w:val="heading 5"/>
    <w:aliases w:val="h5,Heading5"/>
    <w:basedOn w:val="Normal"/>
    <w:next w:val="Normal"/>
    <w:link w:val="Heading5Char"/>
    <w:unhideWhenUsed/>
    <w:qFormat/>
    <w:rsid w:val="00CC5FF6"/>
    <w:pPr>
      <w:keepNext/>
      <w:keepLines/>
      <w:spacing w:before="200" w:after="0"/>
      <w:outlineLvl w:val="4"/>
    </w:pPr>
    <w:rPr>
      <w:rFonts w:ascii="Cambria" w:eastAsia="Malgun Gothic" w:hAnsi="Cambria"/>
      <w:color w:val="243F60"/>
    </w:rPr>
  </w:style>
  <w:style w:type="paragraph" w:styleId="Heading6">
    <w:name w:val="heading 6"/>
    <w:basedOn w:val="Normal"/>
    <w:next w:val="Normal"/>
    <w:link w:val="Heading6Char"/>
    <w:qFormat/>
    <w:rsid w:val="00807175"/>
    <w:pPr>
      <w:keepNext/>
      <w:keepLines/>
      <w:tabs>
        <w:tab w:val="num" w:pos="1152"/>
      </w:tabs>
      <w:spacing w:before="120" w:after="120"/>
      <w:ind w:left="1152" w:hanging="1152"/>
      <w:jc w:val="both"/>
      <w:textAlignment w:val="baseline"/>
      <w:outlineLvl w:val="5"/>
    </w:pPr>
    <w:rPr>
      <w:rFonts w:ascii="Arial" w:eastAsia="Times New Roman" w:hAnsi="Arial"/>
      <w:lang w:val="en-GB" w:eastAsia="x-none"/>
    </w:rPr>
  </w:style>
  <w:style w:type="paragraph" w:styleId="Heading7">
    <w:name w:val="heading 7"/>
    <w:basedOn w:val="Normal"/>
    <w:next w:val="Normal"/>
    <w:link w:val="Heading7Char"/>
    <w:qFormat/>
    <w:rsid w:val="00807175"/>
    <w:pPr>
      <w:keepNext/>
      <w:keepLines/>
      <w:tabs>
        <w:tab w:val="num" w:pos="1296"/>
      </w:tabs>
      <w:spacing w:before="120" w:after="120"/>
      <w:ind w:left="1296" w:hanging="1296"/>
      <w:jc w:val="both"/>
      <w:textAlignment w:val="baseline"/>
      <w:outlineLvl w:val="6"/>
    </w:pPr>
    <w:rPr>
      <w:rFonts w:ascii="Arial" w:eastAsia="Times New Roman" w:hAnsi="Arial"/>
      <w:lang w:val="en-GB" w:eastAsia="x-none"/>
    </w:rPr>
  </w:style>
  <w:style w:type="paragraph" w:styleId="Heading8">
    <w:name w:val="heading 8"/>
    <w:basedOn w:val="Heading7"/>
    <w:next w:val="Normal"/>
    <w:link w:val="Heading8Char"/>
    <w:qFormat/>
    <w:rsid w:val="00807175"/>
    <w:pPr>
      <w:tabs>
        <w:tab w:val="clear" w:pos="1296"/>
        <w:tab w:val="num" w:pos="1440"/>
      </w:tabs>
      <w:ind w:left="1440" w:hanging="1440"/>
      <w:outlineLvl w:val="7"/>
    </w:pPr>
  </w:style>
  <w:style w:type="paragraph" w:styleId="Heading9">
    <w:name w:val="heading 9"/>
    <w:basedOn w:val="Heading8"/>
    <w:next w:val="Normal"/>
    <w:link w:val="Heading9Char"/>
    <w:qFormat/>
    <w:rsid w:val="00807175"/>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14722"/>
    <w:rPr>
      <w:rFonts w:ascii="Arial" w:eastAsia="Arial" w:hAnsi="Arial"/>
      <w:noProof/>
      <w:sz w:val="36"/>
      <w:lang w:val="en-GB"/>
    </w:rPr>
  </w:style>
  <w:style w:type="character" w:customStyle="1" w:styleId="Heading2Char">
    <w:name w:val="Heading 2 Char"/>
    <w:aliases w:val="H2 Char,h2 Char,DO NOT USE_h2 Char,h21 Char,Heading 2 3GPP Char,Head2A Char,2 Char1,Head 2 Char,l2 Char,TitreProp Char,UNDERRUBRIK 1-2 Char,Header 2 Char,ITT t2 Char,PA Major Section Char,Livello 2 Char,R2 Char,H21 Char,Head1 Char,I2 Char"/>
    <w:link w:val="Heading2"/>
    <w:rsid w:val="001F1267"/>
    <w:rPr>
      <w:rFonts w:ascii="Arial" w:eastAsia="Arial" w:hAnsi="Arial"/>
      <w:noProof/>
      <w:sz w:val="32"/>
      <w:lang w:val="en-GB"/>
    </w:rPr>
  </w:style>
  <w:style w:type="character" w:customStyle="1" w:styleId="Heading3Char">
    <w:name w:val="Heading 3 Char"/>
    <w:aliases w:val="Heading 3 3GPP Char,Underrubrik2 Char1,H3 Char1,h3 Char1,no break Char1,Memo Heading 3 Char1,0H Char1,l3 Char1,list 3 Char1,Head 3 Char1,1.1.1 Char1,3rd level Char1,Major Section Sub Section Char1,PA Minor Section Char1,Head3 Char1"/>
    <w:link w:val="Heading3"/>
    <w:rsid w:val="001F1267"/>
    <w:rPr>
      <w:rFonts w:ascii="Arial" w:eastAsia="Arial" w:hAnsi="Arial"/>
      <w:noProof/>
      <w:sz w:val="28"/>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nhideWhenUsed/>
    <w:rsid w:val="001F1267"/>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F1267"/>
    <w:rPr>
      <w:rFonts w:ascii="Arial" w:eastAsia="SimSun" w:hAnsi="Arial" w:cs="Times New Roman"/>
      <w:b/>
      <w:noProof/>
      <w:sz w:val="18"/>
      <w:szCs w:val="20"/>
    </w:rPr>
  </w:style>
  <w:style w:type="paragraph" w:styleId="BodyText">
    <w:name w:val="Body Text"/>
    <w:aliases w:val="bt"/>
    <w:basedOn w:val="Normal"/>
    <w:link w:val="BodyTextChar"/>
    <w:unhideWhenUsed/>
    <w:rsid w:val="001F1267"/>
    <w:pPr>
      <w:spacing w:after="120"/>
    </w:pPr>
    <w:rPr>
      <w:lang w:val="en-GB"/>
    </w:rPr>
  </w:style>
  <w:style w:type="character" w:customStyle="1" w:styleId="BodyTextChar">
    <w:name w:val="Body Text Char"/>
    <w:aliases w:val="bt Char"/>
    <w:link w:val="BodyText"/>
    <w:rsid w:val="001F1267"/>
    <w:rPr>
      <w:rFonts w:ascii="Times New Roman" w:eastAsia="SimSun" w:hAnsi="Times New Roman" w:cs="Times New Roman"/>
      <w:sz w:val="20"/>
      <w:szCs w:val="20"/>
      <w:lang w:val="en-GB"/>
    </w:rPr>
  </w:style>
  <w:style w:type="paragraph" w:customStyle="1" w:styleId="CRCoverPage">
    <w:name w:val="CR Cover Page"/>
    <w:rsid w:val="001F1267"/>
    <w:pPr>
      <w:spacing w:after="120"/>
    </w:pPr>
    <w:rPr>
      <w:rFonts w:ascii="Arial" w:eastAsia="MS Mincho" w:hAnsi="Arial"/>
      <w:lang w:val="en-GB"/>
    </w:rPr>
  </w:style>
  <w:style w:type="paragraph" w:customStyle="1" w:styleId="references">
    <w:name w:val="references"/>
    <w:rsid w:val="001F1267"/>
    <w:pPr>
      <w:tabs>
        <w:tab w:val="num" w:pos="360"/>
      </w:tabs>
      <w:spacing w:after="50" w:line="180" w:lineRule="exact"/>
      <w:ind w:left="360" w:hanging="360"/>
      <w:jc w:val="both"/>
    </w:pPr>
    <w:rPr>
      <w:rFonts w:ascii="Times New Roman" w:eastAsia="MS Mincho" w:hAnsi="Times New Roman"/>
      <w:noProof/>
      <w:sz w:val="16"/>
      <w:szCs w:val="16"/>
    </w:rPr>
  </w:style>
  <w:style w:type="paragraph" w:styleId="BalloonText">
    <w:name w:val="Balloon Text"/>
    <w:basedOn w:val="Normal"/>
    <w:link w:val="BalloonTextChar"/>
    <w:unhideWhenUsed/>
    <w:rsid w:val="001F1267"/>
    <w:pPr>
      <w:spacing w:after="0"/>
    </w:pPr>
    <w:rPr>
      <w:rFonts w:ascii="Tahoma" w:hAnsi="Tahoma" w:cs="Tahoma"/>
      <w:sz w:val="16"/>
      <w:szCs w:val="16"/>
    </w:rPr>
  </w:style>
  <w:style w:type="character" w:customStyle="1" w:styleId="BalloonTextChar">
    <w:name w:val="Balloon Text Char"/>
    <w:link w:val="BalloonText"/>
    <w:rsid w:val="001F1267"/>
    <w:rPr>
      <w:rFonts w:ascii="Tahoma" w:eastAsia="SimSun" w:hAnsi="Tahoma" w:cs="Tahoma"/>
      <w:sz w:val="16"/>
      <w:szCs w:val="16"/>
    </w:rPr>
  </w:style>
  <w:style w:type="paragraph" w:styleId="ListParagraph">
    <w:name w:val="List Paragraph"/>
    <w:basedOn w:val="Normal"/>
    <w:uiPriority w:val="34"/>
    <w:qFormat/>
    <w:rsid w:val="00D55EDF"/>
    <w:pPr>
      <w:ind w:left="720"/>
      <w:contextualSpacing/>
    </w:pPr>
  </w:style>
  <w:style w:type="character" w:styleId="CommentReference">
    <w:name w:val="annotation reference"/>
    <w:unhideWhenUsed/>
    <w:rsid w:val="00C52BDC"/>
    <w:rPr>
      <w:sz w:val="16"/>
      <w:szCs w:val="16"/>
    </w:rPr>
  </w:style>
  <w:style w:type="paragraph" w:styleId="CommentText">
    <w:name w:val="annotation text"/>
    <w:basedOn w:val="Normal"/>
    <w:link w:val="CommentTextChar"/>
    <w:unhideWhenUsed/>
    <w:rsid w:val="00C52BDC"/>
  </w:style>
  <w:style w:type="character" w:customStyle="1" w:styleId="CommentTextChar">
    <w:name w:val="Comment Text Char"/>
    <w:link w:val="CommentText"/>
    <w:rsid w:val="00C52BDC"/>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nhideWhenUsed/>
    <w:rsid w:val="00C52BDC"/>
    <w:rPr>
      <w:b/>
      <w:bCs/>
    </w:rPr>
  </w:style>
  <w:style w:type="character" w:customStyle="1" w:styleId="CommentSubjectChar">
    <w:name w:val="Comment Subject Char"/>
    <w:link w:val="CommentSubject"/>
    <w:rsid w:val="00C52BDC"/>
    <w:rPr>
      <w:rFonts w:ascii="Times New Roman" w:eastAsia="SimSun" w:hAnsi="Times New Roman" w:cs="Times New Roman"/>
      <w:b/>
      <w:bCs/>
      <w:sz w:val="20"/>
      <w:szCs w:val="20"/>
    </w:rPr>
  </w:style>
  <w:style w:type="paragraph" w:customStyle="1" w:styleId="doc-title">
    <w:name w:val="doc-title"/>
    <w:basedOn w:val="Normal"/>
    <w:uiPriority w:val="99"/>
    <w:rsid w:val="00C52BDC"/>
    <w:pPr>
      <w:overflowPunct/>
      <w:autoSpaceDE/>
      <w:autoSpaceDN/>
      <w:adjustRightInd/>
      <w:spacing w:after="0"/>
      <w:ind w:left="1260" w:hanging="1260"/>
    </w:pPr>
    <w:rPr>
      <w:rFonts w:ascii="Arial" w:hAnsi="Arial" w:cs="Arial"/>
      <w:sz w:val="22"/>
      <w:szCs w:val="22"/>
    </w:rPr>
  </w:style>
  <w:style w:type="paragraph" w:styleId="TOC4">
    <w:name w:val="toc 4"/>
    <w:basedOn w:val="TOC3"/>
    <w:rsid w:val="00E67F3F"/>
    <w:pPr>
      <w:keepLines/>
      <w:widowControl w:val="0"/>
      <w:tabs>
        <w:tab w:val="right" w:leader="dot" w:pos="9639"/>
      </w:tabs>
      <w:spacing w:after="0"/>
      <w:ind w:left="1418" w:right="425" w:hanging="1418"/>
      <w:textAlignment w:val="baseline"/>
    </w:pPr>
    <w:rPr>
      <w:noProof/>
    </w:rPr>
  </w:style>
  <w:style w:type="paragraph" w:styleId="TOC3">
    <w:name w:val="toc 3"/>
    <w:basedOn w:val="Normal"/>
    <w:next w:val="Normal"/>
    <w:autoRedefine/>
    <w:unhideWhenUsed/>
    <w:rsid w:val="00E67F3F"/>
    <w:pPr>
      <w:spacing w:after="100"/>
      <w:ind w:left="400"/>
    </w:pPr>
  </w:style>
  <w:style w:type="paragraph" w:styleId="Revision">
    <w:name w:val="Revision"/>
    <w:hidden/>
    <w:uiPriority w:val="99"/>
    <w:semiHidden/>
    <w:rsid w:val="00C61B7B"/>
    <w:rPr>
      <w:rFonts w:ascii="Times New Roman" w:eastAsia="SimSun" w:hAnsi="Times New Roman"/>
    </w:rPr>
  </w:style>
  <w:style w:type="character" w:customStyle="1" w:styleId="Heading5Char">
    <w:name w:val="Heading 5 Char"/>
    <w:aliases w:val="h5 Char,Heading5 Char"/>
    <w:link w:val="Heading5"/>
    <w:rsid w:val="00CC5FF6"/>
    <w:rPr>
      <w:rFonts w:ascii="Cambria" w:eastAsia="Malgun Gothic" w:hAnsi="Cambria" w:cs="Times New Roman"/>
      <w:color w:val="243F60"/>
      <w:sz w:val="20"/>
      <w:szCs w:val="20"/>
    </w:rPr>
  </w:style>
  <w:style w:type="paragraph" w:styleId="NormalWeb">
    <w:name w:val="Normal (Web)"/>
    <w:basedOn w:val="Normal"/>
    <w:uiPriority w:val="99"/>
    <w:unhideWhenUsed/>
    <w:rsid w:val="006B3D02"/>
    <w:pPr>
      <w:overflowPunct/>
      <w:autoSpaceDE/>
      <w:autoSpaceDN/>
      <w:adjustRightInd/>
      <w:spacing w:before="100" w:beforeAutospacing="1" w:after="100" w:afterAutospacing="1"/>
    </w:pPr>
    <w:rPr>
      <w:rFonts w:eastAsia="Times New Roman"/>
      <w:sz w:val="24"/>
      <w:szCs w:val="24"/>
    </w:rPr>
  </w:style>
  <w:style w:type="character" w:styleId="Strong">
    <w:name w:val="Strong"/>
    <w:qFormat/>
    <w:rsid w:val="006B3D02"/>
    <w:rPr>
      <w:b/>
      <w:bCs/>
    </w:rPr>
  </w:style>
  <w:style w:type="character" w:customStyle="1" w:styleId="CommentsChar">
    <w:name w:val="Comments Char"/>
    <w:link w:val="Comments"/>
    <w:locked/>
    <w:rsid w:val="00D34D8F"/>
    <w:rPr>
      <w:rFonts w:ascii="Arial" w:eastAsia="MS Mincho" w:hAnsi="Arial" w:cs="Arial"/>
      <w:i/>
      <w:noProof/>
      <w:sz w:val="24"/>
      <w:lang w:val="en-GB" w:eastAsia="en-GB"/>
    </w:rPr>
  </w:style>
  <w:style w:type="paragraph" w:customStyle="1" w:styleId="Comments">
    <w:name w:val="Comments"/>
    <w:basedOn w:val="Normal"/>
    <w:link w:val="CommentsChar"/>
    <w:qFormat/>
    <w:rsid w:val="00D34D8F"/>
    <w:pPr>
      <w:overflowPunct/>
      <w:autoSpaceDE/>
      <w:autoSpaceDN/>
      <w:adjustRightInd/>
      <w:spacing w:before="40" w:after="0"/>
    </w:pPr>
    <w:rPr>
      <w:rFonts w:ascii="Arial" w:eastAsia="MS Mincho" w:hAnsi="Arial" w:cs="Arial"/>
      <w:i/>
      <w:noProof/>
      <w:sz w:val="24"/>
      <w:szCs w:val="22"/>
      <w:lang w:val="en-GB" w:eastAsia="en-GB"/>
    </w:rPr>
  </w:style>
  <w:style w:type="paragraph" w:customStyle="1" w:styleId="NF">
    <w:name w:val="NF"/>
    <w:basedOn w:val="Normal"/>
    <w:rsid w:val="00507618"/>
    <w:pPr>
      <w:keepNext/>
      <w:keepLines/>
      <w:overflowPunct/>
      <w:autoSpaceDE/>
      <w:autoSpaceDN/>
      <w:adjustRightInd/>
      <w:spacing w:after="0"/>
      <w:ind w:left="1135" w:hanging="851"/>
    </w:pPr>
    <w:rPr>
      <w:rFonts w:ascii="Arial" w:eastAsia="Times New Roman" w:hAnsi="Arial"/>
      <w:sz w:val="18"/>
      <w:lang w:val="en-GB"/>
    </w:rPr>
  </w:style>
  <w:style w:type="paragraph" w:customStyle="1" w:styleId="B1">
    <w:name w:val="B1"/>
    <w:basedOn w:val="List"/>
    <w:link w:val="B1Char1"/>
    <w:rsid w:val="00957234"/>
    <w:pPr>
      <w:overflowPunct/>
      <w:autoSpaceDE/>
      <w:autoSpaceDN/>
      <w:adjustRightInd/>
      <w:ind w:left="568" w:hanging="284"/>
      <w:contextualSpacing w:val="0"/>
    </w:pPr>
    <w:rPr>
      <w:rFonts w:eastAsia="Times New Roman"/>
      <w:lang w:val="en-GB"/>
    </w:rPr>
  </w:style>
  <w:style w:type="character" w:customStyle="1" w:styleId="B1Char1">
    <w:name w:val="B1 Char1"/>
    <w:link w:val="B1"/>
    <w:rsid w:val="00957234"/>
    <w:rPr>
      <w:rFonts w:ascii="Times New Roman" w:eastAsia="Times New Roman" w:hAnsi="Times New Roman" w:cs="Times New Roman"/>
      <w:sz w:val="20"/>
      <w:szCs w:val="20"/>
      <w:lang w:val="en-GB"/>
    </w:rPr>
  </w:style>
  <w:style w:type="paragraph" w:customStyle="1" w:styleId="B2">
    <w:name w:val="B2"/>
    <w:basedOn w:val="List2"/>
    <w:link w:val="B2Char"/>
    <w:rsid w:val="00957234"/>
    <w:pPr>
      <w:overflowPunct/>
      <w:autoSpaceDE/>
      <w:autoSpaceDN/>
      <w:adjustRightInd/>
      <w:ind w:left="851" w:hanging="284"/>
      <w:contextualSpacing w:val="0"/>
    </w:pPr>
    <w:rPr>
      <w:rFonts w:eastAsia="Times New Roman"/>
      <w:lang w:val="en-GB"/>
    </w:rPr>
  </w:style>
  <w:style w:type="character" w:customStyle="1" w:styleId="B2Char">
    <w:name w:val="B2 Char"/>
    <w:link w:val="B2"/>
    <w:rsid w:val="00957234"/>
    <w:rPr>
      <w:rFonts w:ascii="Times New Roman" w:eastAsia="Times New Roman" w:hAnsi="Times New Roman" w:cs="Times New Roman"/>
      <w:sz w:val="20"/>
      <w:szCs w:val="20"/>
      <w:lang w:val="en-GB"/>
    </w:rPr>
  </w:style>
  <w:style w:type="paragraph" w:styleId="List">
    <w:name w:val="List"/>
    <w:basedOn w:val="Normal"/>
    <w:unhideWhenUsed/>
    <w:rsid w:val="00957234"/>
    <w:pPr>
      <w:ind w:left="360" w:hanging="360"/>
      <w:contextualSpacing/>
    </w:pPr>
  </w:style>
  <w:style w:type="paragraph" w:styleId="List2">
    <w:name w:val="List 2"/>
    <w:basedOn w:val="Normal"/>
    <w:unhideWhenUsed/>
    <w:rsid w:val="00957234"/>
    <w:pPr>
      <w:ind w:left="720" w:hanging="360"/>
      <w:contextualSpacing/>
    </w:pPr>
  </w:style>
  <w:style w:type="paragraph" w:customStyle="1" w:styleId="B3">
    <w:name w:val="B3"/>
    <w:basedOn w:val="List3"/>
    <w:link w:val="B3Char2"/>
    <w:rsid w:val="009313E2"/>
    <w:pPr>
      <w:overflowPunct/>
      <w:autoSpaceDE/>
      <w:autoSpaceDN/>
      <w:adjustRightInd/>
      <w:ind w:left="1135" w:hanging="284"/>
      <w:contextualSpacing w:val="0"/>
    </w:pPr>
    <w:rPr>
      <w:rFonts w:eastAsia="Times New Roman"/>
      <w:lang w:val="en-GB"/>
    </w:rPr>
  </w:style>
  <w:style w:type="character" w:customStyle="1" w:styleId="B3Char2">
    <w:name w:val="B3 Char2"/>
    <w:link w:val="B3"/>
    <w:rsid w:val="009313E2"/>
    <w:rPr>
      <w:rFonts w:ascii="Times New Roman" w:eastAsia="Times New Roman" w:hAnsi="Times New Roman" w:cs="Times New Roman"/>
      <w:sz w:val="20"/>
      <w:szCs w:val="20"/>
      <w:lang w:val="en-GB"/>
    </w:rPr>
  </w:style>
  <w:style w:type="paragraph" w:styleId="List3">
    <w:name w:val="List 3"/>
    <w:basedOn w:val="Normal"/>
    <w:unhideWhenUsed/>
    <w:rsid w:val="009313E2"/>
    <w:pPr>
      <w:ind w:left="1080" w:hanging="360"/>
      <w:contextualSpacing/>
    </w:pPr>
  </w:style>
  <w:style w:type="paragraph" w:customStyle="1" w:styleId="TH">
    <w:name w:val="TH"/>
    <w:basedOn w:val="Normal"/>
    <w:link w:val="THChar"/>
    <w:rsid w:val="00FD7136"/>
    <w:pPr>
      <w:keepNext/>
      <w:keepLines/>
      <w:overflowPunct/>
      <w:autoSpaceDE/>
      <w:autoSpaceDN/>
      <w:adjustRightInd/>
      <w:spacing w:before="60"/>
      <w:jc w:val="center"/>
    </w:pPr>
    <w:rPr>
      <w:rFonts w:ascii="Arial" w:eastAsia="Times New Roman" w:hAnsi="Arial"/>
      <w:b/>
      <w:lang w:val="en-GB"/>
    </w:rPr>
  </w:style>
  <w:style w:type="character" w:customStyle="1" w:styleId="THChar">
    <w:name w:val="TH Char"/>
    <w:link w:val="TH"/>
    <w:rsid w:val="00FD7136"/>
    <w:rPr>
      <w:rFonts w:ascii="Arial" w:eastAsia="Times New Roman" w:hAnsi="Arial" w:cs="Times New Roman"/>
      <w:b/>
      <w:sz w:val="20"/>
      <w:szCs w:val="20"/>
      <w:lang w:val="en-GB"/>
    </w:rPr>
  </w:style>
  <w:style w:type="paragraph" w:customStyle="1" w:styleId="Text">
    <w:name w:val="Text"/>
    <w:basedOn w:val="Normal"/>
    <w:link w:val="TextChar"/>
    <w:qFormat/>
    <w:rsid w:val="0066650A"/>
    <w:pPr>
      <w:overflowPunct/>
      <w:autoSpaceDE/>
      <w:autoSpaceDN/>
      <w:adjustRightInd/>
      <w:spacing w:after="0"/>
    </w:pPr>
    <w:rPr>
      <w:rFonts w:ascii="Times" w:eastAsia="Batang" w:hAnsi="Times"/>
      <w:szCs w:val="24"/>
      <w:lang w:val="en-GB"/>
    </w:rPr>
  </w:style>
  <w:style w:type="character" w:customStyle="1" w:styleId="TextChar">
    <w:name w:val="Text Char"/>
    <w:link w:val="Text"/>
    <w:rsid w:val="0066650A"/>
    <w:rPr>
      <w:rFonts w:ascii="Times" w:eastAsia="Batang" w:hAnsi="Times" w:cs="Times New Roman"/>
      <w:sz w:val="20"/>
      <w:szCs w:val="24"/>
      <w:lang w:val="en-GB"/>
    </w:rPr>
  </w:style>
  <w:style w:type="paragraph" w:styleId="Caption">
    <w:name w:val="caption"/>
    <w:aliases w:val="cap,3GPP Caption Table"/>
    <w:basedOn w:val="Normal"/>
    <w:next w:val="Normal"/>
    <w:link w:val="CaptionChar"/>
    <w:qFormat/>
    <w:rsid w:val="00D9051A"/>
    <w:pPr>
      <w:spacing w:before="120" w:after="120"/>
      <w:textAlignment w:val="baseline"/>
    </w:pPr>
    <w:rPr>
      <w:b/>
      <w:bCs/>
      <w:lang w:val="en-GB"/>
    </w:rPr>
  </w:style>
  <w:style w:type="character" w:customStyle="1" w:styleId="CaptionChar">
    <w:name w:val="Caption Char"/>
    <w:aliases w:val="cap Char,3GPP Caption Table Char"/>
    <w:link w:val="Caption"/>
    <w:rsid w:val="00D9051A"/>
    <w:rPr>
      <w:rFonts w:ascii="Times New Roman" w:eastAsia="SimSun" w:hAnsi="Times New Roman" w:cs="Times New Roman"/>
      <w:b/>
      <w:bCs/>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C6AD8"/>
    <w:rPr>
      <w:rFonts w:ascii="Calibri Light" w:eastAsia="Times New Roman" w:hAnsi="Calibri Light"/>
      <w:i/>
      <w:iCs/>
      <w:color w:val="2E74B5"/>
      <w:sz w:val="22"/>
      <w:szCs w:val="22"/>
    </w:rPr>
  </w:style>
  <w:style w:type="paragraph" w:customStyle="1" w:styleId="Doc-text2">
    <w:name w:val="Doc-text2"/>
    <w:basedOn w:val="Normal"/>
    <w:link w:val="Doc-text2Char"/>
    <w:qFormat/>
    <w:rsid w:val="00AE2E87"/>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rsid w:val="00AE2E87"/>
    <w:rPr>
      <w:rFonts w:ascii="Arial" w:eastAsia="MS Mincho" w:hAnsi="Arial"/>
      <w:szCs w:val="24"/>
      <w:lang w:val="en-GB" w:eastAsia="en-GB"/>
    </w:rPr>
  </w:style>
  <w:style w:type="paragraph" w:customStyle="1" w:styleId="EditorsNote">
    <w:name w:val="Editor's Note"/>
    <w:aliases w:val="EN"/>
    <w:basedOn w:val="Normal"/>
    <w:link w:val="EditorsNoteChar"/>
    <w:qFormat/>
    <w:rsid w:val="00E348F4"/>
    <w:pPr>
      <w:keepLines/>
      <w:ind w:left="1135" w:hanging="851"/>
      <w:textAlignment w:val="baseline"/>
    </w:pPr>
    <w:rPr>
      <w:rFonts w:eastAsia="Times New Roman"/>
      <w:color w:val="FF0000"/>
      <w:lang w:val="en-GB" w:eastAsia="ja-JP"/>
    </w:rPr>
  </w:style>
  <w:style w:type="character" w:customStyle="1" w:styleId="B1Char">
    <w:name w:val="B1 Char"/>
    <w:locked/>
    <w:rsid w:val="00E348F4"/>
    <w:rPr>
      <w:color w:val="000000"/>
      <w:lang w:val="en-GB" w:eastAsia="ja-JP"/>
    </w:rPr>
  </w:style>
  <w:style w:type="character" w:customStyle="1" w:styleId="EditorsNoteChar">
    <w:name w:val="Editor's Note Char"/>
    <w:aliases w:val="EN Char"/>
    <w:link w:val="EditorsNote"/>
    <w:locked/>
    <w:rsid w:val="00E348F4"/>
    <w:rPr>
      <w:rFonts w:ascii="Times New Roman" w:eastAsia="Times New Roman" w:hAnsi="Times New Roman"/>
      <w:color w:val="FF0000"/>
      <w:lang w:val="en-GB" w:eastAsia="ja-JP"/>
    </w:rPr>
  </w:style>
  <w:style w:type="table" w:styleId="TableGrid">
    <w:name w:val="Table Grid"/>
    <w:basedOn w:val="TableNormal"/>
    <w:rsid w:val="00DF77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basedOn w:val="Normal"/>
    <w:next w:val="Normal"/>
    <w:autoRedefine/>
    <w:unhideWhenUsed/>
    <w:rsid w:val="00807175"/>
  </w:style>
  <w:style w:type="paragraph" w:styleId="TOC2">
    <w:name w:val="toc 2"/>
    <w:basedOn w:val="Normal"/>
    <w:next w:val="Normal"/>
    <w:autoRedefine/>
    <w:unhideWhenUsed/>
    <w:rsid w:val="00807175"/>
    <w:pPr>
      <w:ind w:left="200"/>
    </w:pPr>
  </w:style>
  <w:style w:type="character" w:customStyle="1" w:styleId="Heading6Char">
    <w:name w:val="Heading 6 Char"/>
    <w:link w:val="Heading6"/>
    <w:rsid w:val="00807175"/>
    <w:rPr>
      <w:rFonts w:ascii="Arial" w:eastAsia="Times New Roman" w:hAnsi="Arial"/>
      <w:lang w:val="en-GB" w:eastAsia="x-none"/>
    </w:rPr>
  </w:style>
  <w:style w:type="character" w:customStyle="1" w:styleId="Heading7Char">
    <w:name w:val="Heading 7 Char"/>
    <w:link w:val="Heading7"/>
    <w:rsid w:val="00807175"/>
    <w:rPr>
      <w:rFonts w:ascii="Arial" w:eastAsia="Times New Roman" w:hAnsi="Arial"/>
      <w:lang w:val="en-GB" w:eastAsia="x-none"/>
    </w:rPr>
  </w:style>
  <w:style w:type="character" w:customStyle="1" w:styleId="Heading8Char">
    <w:name w:val="Heading 8 Char"/>
    <w:link w:val="Heading8"/>
    <w:rsid w:val="00807175"/>
    <w:rPr>
      <w:rFonts w:ascii="Arial" w:eastAsia="Times New Roman" w:hAnsi="Arial"/>
      <w:lang w:val="en-GB" w:eastAsia="x-none"/>
    </w:rPr>
  </w:style>
  <w:style w:type="character" w:customStyle="1" w:styleId="Heading9Char">
    <w:name w:val="Heading 9 Char"/>
    <w:link w:val="Heading9"/>
    <w:rsid w:val="00807175"/>
    <w:rPr>
      <w:rFonts w:ascii="Arial" w:eastAsia="Times New Roman" w:hAnsi="Arial"/>
      <w:lang w:val="en-GB" w:eastAsia="x-none"/>
    </w:rPr>
  </w:style>
  <w:style w:type="paragraph" w:styleId="TOC8">
    <w:name w:val="toc 8"/>
    <w:basedOn w:val="TOC1"/>
    <w:rsid w:val="00807175"/>
    <w:pPr>
      <w:keepNext/>
      <w:keepLines/>
      <w:widowControl w:val="0"/>
      <w:tabs>
        <w:tab w:val="left" w:pos="1701"/>
      </w:tabs>
      <w:spacing w:before="180" w:after="0"/>
      <w:ind w:left="2693" w:hanging="2693"/>
      <w:textAlignment w:val="baseline"/>
    </w:pPr>
    <w:rPr>
      <w:rFonts w:ascii="Arial" w:eastAsia="Times New Roman" w:hAnsi="Arial"/>
      <w:bCs/>
      <w:noProof/>
      <w:szCs w:val="22"/>
      <w:lang w:eastAsia="zh-CN"/>
    </w:rPr>
  </w:style>
  <w:style w:type="paragraph" w:customStyle="1" w:styleId="Figure">
    <w:name w:val="Figure"/>
    <w:basedOn w:val="Normal"/>
    <w:next w:val="Caption"/>
    <w:rsid w:val="00807175"/>
    <w:pPr>
      <w:keepNext/>
      <w:keepLines/>
      <w:spacing w:before="180" w:after="120"/>
      <w:jc w:val="center"/>
      <w:textAlignment w:val="baseline"/>
    </w:pPr>
    <w:rPr>
      <w:rFonts w:ascii="Arial" w:eastAsia="Times New Roman" w:hAnsi="Arial"/>
      <w:lang w:val="en-GB" w:eastAsia="zh-CN"/>
    </w:rPr>
  </w:style>
  <w:style w:type="paragraph" w:styleId="TOC5">
    <w:name w:val="toc 5"/>
    <w:aliases w:val="Observation TOC"/>
    <w:basedOn w:val="TOC4"/>
    <w:rsid w:val="00807175"/>
    <w:pPr>
      <w:tabs>
        <w:tab w:val="clear" w:pos="9639"/>
        <w:tab w:val="right" w:pos="1701"/>
      </w:tabs>
      <w:ind w:left="1701" w:right="0" w:hanging="1701"/>
    </w:pPr>
    <w:rPr>
      <w:rFonts w:ascii="Arial" w:eastAsia="Times New Roman" w:hAnsi="Arial"/>
      <w:b/>
      <w:lang w:eastAsia="zh-CN"/>
    </w:rPr>
  </w:style>
  <w:style w:type="paragraph" w:styleId="Index2">
    <w:name w:val="index 2"/>
    <w:basedOn w:val="Index1"/>
    <w:rsid w:val="00807175"/>
    <w:pPr>
      <w:ind w:left="284"/>
    </w:pPr>
  </w:style>
  <w:style w:type="paragraph" w:styleId="Index1">
    <w:name w:val="index 1"/>
    <w:basedOn w:val="Normal"/>
    <w:rsid w:val="00807175"/>
    <w:pPr>
      <w:keepLines/>
      <w:spacing w:after="0"/>
      <w:jc w:val="both"/>
      <w:textAlignment w:val="baseline"/>
    </w:pPr>
    <w:rPr>
      <w:rFonts w:ascii="Arial" w:eastAsia="Times New Roman" w:hAnsi="Arial"/>
      <w:lang w:val="en-GB" w:eastAsia="zh-CN"/>
    </w:rPr>
  </w:style>
  <w:style w:type="paragraph" w:styleId="DocumentMap">
    <w:name w:val="Document Map"/>
    <w:basedOn w:val="Normal"/>
    <w:link w:val="DocumentMapChar"/>
    <w:semiHidden/>
    <w:rsid w:val="00807175"/>
    <w:pPr>
      <w:shd w:val="clear" w:color="auto" w:fill="000080"/>
      <w:spacing w:after="120"/>
      <w:jc w:val="both"/>
      <w:textAlignment w:val="baseline"/>
    </w:pPr>
    <w:rPr>
      <w:rFonts w:ascii="Tahoma" w:eastAsia="Times New Roman" w:hAnsi="Tahoma"/>
      <w:lang w:val="en-GB" w:eastAsia="x-none"/>
    </w:rPr>
  </w:style>
  <w:style w:type="character" w:customStyle="1" w:styleId="DocumentMapChar">
    <w:name w:val="Document Map Char"/>
    <w:link w:val="DocumentMap"/>
    <w:semiHidden/>
    <w:rsid w:val="00807175"/>
    <w:rPr>
      <w:rFonts w:ascii="Tahoma" w:eastAsia="Times New Roman" w:hAnsi="Tahoma"/>
      <w:shd w:val="clear" w:color="auto" w:fill="000080"/>
      <w:lang w:val="en-GB" w:eastAsia="x-none"/>
    </w:rPr>
  </w:style>
  <w:style w:type="paragraph" w:styleId="ListNumber2">
    <w:name w:val="List Number 2"/>
    <w:basedOn w:val="ListNumber"/>
    <w:rsid w:val="00807175"/>
    <w:pPr>
      <w:ind w:left="851"/>
    </w:pPr>
  </w:style>
  <w:style w:type="paragraph" w:styleId="ListNumber">
    <w:name w:val="List Number"/>
    <w:basedOn w:val="List"/>
    <w:rsid w:val="00807175"/>
    <w:pPr>
      <w:spacing w:after="120"/>
      <w:ind w:left="568" w:hanging="284"/>
      <w:contextualSpacing w:val="0"/>
      <w:jc w:val="both"/>
      <w:textAlignment w:val="baseline"/>
    </w:pPr>
    <w:rPr>
      <w:rFonts w:ascii="Arial" w:eastAsia="Times New Roman" w:hAnsi="Arial"/>
      <w:lang w:val="en-GB" w:eastAsia="zh-CN"/>
    </w:rPr>
  </w:style>
  <w:style w:type="character" w:styleId="FootnoteReference">
    <w:name w:val="footnote reference"/>
    <w:rsid w:val="00807175"/>
    <w:rPr>
      <w:b/>
      <w:bCs/>
      <w:position w:val="6"/>
      <w:sz w:val="16"/>
      <w:szCs w:val="16"/>
    </w:rPr>
  </w:style>
  <w:style w:type="paragraph" w:styleId="FootnoteText">
    <w:name w:val="footnote text"/>
    <w:basedOn w:val="Normal"/>
    <w:link w:val="FootnoteTextChar"/>
    <w:rsid w:val="00807175"/>
    <w:pPr>
      <w:keepLines/>
      <w:spacing w:after="0"/>
      <w:ind w:left="454" w:hanging="454"/>
      <w:jc w:val="both"/>
      <w:textAlignment w:val="baseline"/>
    </w:pPr>
    <w:rPr>
      <w:rFonts w:ascii="Arial" w:eastAsia="Times New Roman" w:hAnsi="Arial"/>
      <w:sz w:val="16"/>
      <w:szCs w:val="16"/>
      <w:lang w:val="en-GB" w:eastAsia="x-none"/>
    </w:rPr>
  </w:style>
  <w:style w:type="character" w:customStyle="1" w:styleId="FootnoteTextChar">
    <w:name w:val="Footnote Text Char"/>
    <w:link w:val="FootnoteText"/>
    <w:rsid w:val="00807175"/>
    <w:rPr>
      <w:rFonts w:ascii="Arial" w:eastAsia="Times New Roman" w:hAnsi="Arial"/>
      <w:sz w:val="16"/>
      <w:szCs w:val="16"/>
      <w:lang w:val="en-GB" w:eastAsia="x-none"/>
    </w:rPr>
  </w:style>
  <w:style w:type="paragraph" w:customStyle="1" w:styleId="3GPPHeader">
    <w:name w:val="3GPP_Header"/>
    <w:basedOn w:val="Normal"/>
    <w:rsid w:val="00807175"/>
    <w:pPr>
      <w:tabs>
        <w:tab w:val="left" w:pos="1701"/>
        <w:tab w:val="right" w:pos="9639"/>
      </w:tabs>
      <w:spacing w:after="240"/>
      <w:jc w:val="both"/>
      <w:textAlignment w:val="baseline"/>
    </w:pPr>
    <w:rPr>
      <w:rFonts w:ascii="Arial" w:eastAsia="Times New Roman" w:hAnsi="Arial"/>
      <w:b/>
      <w:sz w:val="24"/>
      <w:lang w:val="en-GB" w:eastAsia="zh-CN"/>
    </w:rPr>
  </w:style>
  <w:style w:type="paragraph" w:styleId="TOC9">
    <w:name w:val="toc 9"/>
    <w:basedOn w:val="TOC8"/>
    <w:rsid w:val="00807175"/>
    <w:pPr>
      <w:ind w:left="1418" w:hanging="1418"/>
    </w:pPr>
  </w:style>
  <w:style w:type="paragraph" w:styleId="TOC6">
    <w:name w:val="toc 6"/>
    <w:basedOn w:val="TOC5"/>
    <w:next w:val="Normal"/>
    <w:rsid w:val="00807175"/>
    <w:pPr>
      <w:ind w:left="1985" w:hanging="1985"/>
    </w:pPr>
  </w:style>
  <w:style w:type="paragraph" w:styleId="TOC7">
    <w:name w:val="toc 7"/>
    <w:basedOn w:val="TOC6"/>
    <w:next w:val="Normal"/>
    <w:rsid w:val="00807175"/>
    <w:pPr>
      <w:ind w:left="2268" w:hanging="2268"/>
    </w:pPr>
  </w:style>
  <w:style w:type="paragraph" w:styleId="ListBullet2">
    <w:name w:val="List Bullet 2"/>
    <w:basedOn w:val="ListBullet"/>
    <w:rsid w:val="00807175"/>
    <w:pPr>
      <w:numPr>
        <w:numId w:val="9"/>
      </w:numPr>
    </w:pPr>
  </w:style>
  <w:style w:type="paragraph" w:styleId="ListBullet">
    <w:name w:val="List Bullet"/>
    <w:basedOn w:val="BodyText"/>
    <w:rsid w:val="00807175"/>
    <w:pPr>
      <w:numPr>
        <w:numId w:val="8"/>
      </w:numPr>
      <w:jc w:val="both"/>
      <w:textAlignment w:val="baseline"/>
    </w:pPr>
    <w:rPr>
      <w:rFonts w:ascii="Arial" w:eastAsia="Times New Roman" w:hAnsi="Arial"/>
      <w:lang w:eastAsia="x-none"/>
    </w:rPr>
  </w:style>
  <w:style w:type="paragraph" w:styleId="ListBullet3">
    <w:name w:val="List Bullet 3"/>
    <w:basedOn w:val="ListBullet2"/>
    <w:rsid w:val="00807175"/>
    <w:pPr>
      <w:numPr>
        <w:numId w:val="10"/>
      </w:numPr>
    </w:pPr>
  </w:style>
  <w:style w:type="paragraph" w:customStyle="1" w:styleId="EQ">
    <w:name w:val="EQ"/>
    <w:basedOn w:val="Normal"/>
    <w:next w:val="Normal"/>
    <w:rsid w:val="00807175"/>
    <w:pPr>
      <w:keepLines/>
      <w:tabs>
        <w:tab w:val="center" w:pos="4536"/>
        <w:tab w:val="right" w:pos="9072"/>
      </w:tabs>
      <w:textAlignment w:val="baseline"/>
    </w:pPr>
    <w:rPr>
      <w:rFonts w:ascii="Arial" w:eastAsia="Times New Roman" w:hAnsi="Arial"/>
      <w:noProof/>
      <w:lang w:val="en-GB"/>
    </w:rPr>
  </w:style>
  <w:style w:type="paragraph" w:styleId="List4">
    <w:name w:val="List 4"/>
    <w:basedOn w:val="List3"/>
    <w:rsid w:val="00807175"/>
    <w:pPr>
      <w:spacing w:after="120"/>
      <w:ind w:left="1418" w:hanging="284"/>
      <w:contextualSpacing w:val="0"/>
      <w:jc w:val="both"/>
      <w:textAlignment w:val="baseline"/>
    </w:pPr>
    <w:rPr>
      <w:rFonts w:ascii="Arial" w:eastAsia="Times New Roman" w:hAnsi="Arial"/>
      <w:lang w:val="en-GB" w:eastAsia="zh-CN"/>
    </w:rPr>
  </w:style>
  <w:style w:type="paragraph" w:styleId="List5">
    <w:name w:val="List 5"/>
    <w:basedOn w:val="List4"/>
    <w:rsid w:val="00807175"/>
    <w:pPr>
      <w:ind w:left="1702"/>
    </w:pPr>
  </w:style>
  <w:style w:type="paragraph" w:styleId="ListBullet4">
    <w:name w:val="List Bullet 4"/>
    <w:basedOn w:val="ListBullet3"/>
    <w:rsid w:val="00807175"/>
    <w:pPr>
      <w:numPr>
        <w:numId w:val="11"/>
      </w:numPr>
    </w:pPr>
  </w:style>
  <w:style w:type="paragraph" w:styleId="ListBullet5">
    <w:name w:val="List Bullet 5"/>
    <w:basedOn w:val="ListBullet4"/>
    <w:rsid w:val="00807175"/>
    <w:pPr>
      <w:numPr>
        <w:numId w:val="7"/>
      </w:numPr>
    </w:pPr>
  </w:style>
  <w:style w:type="paragraph" w:styleId="Footer">
    <w:name w:val="footer"/>
    <w:basedOn w:val="Header"/>
    <w:link w:val="FooterChar"/>
    <w:rsid w:val="00807175"/>
    <w:pPr>
      <w:jc w:val="center"/>
      <w:textAlignment w:val="baseline"/>
    </w:pPr>
    <w:rPr>
      <w:rFonts w:eastAsia="Times New Roman"/>
      <w:bCs/>
      <w:i/>
      <w:iCs/>
      <w:szCs w:val="18"/>
      <w:lang w:val="x-none" w:eastAsia="x-none"/>
    </w:rPr>
  </w:style>
  <w:style w:type="character" w:customStyle="1" w:styleId="FooterChar">
    <w:name w:val="Footer Char"/>
    <w:link w:val="Footer"/>
    <w:rsid w:val="00807175"/>
    <w:rPr>
      <w:rFonts w:ascii="Arial" w:eastAsia="Times New Roman" w:hAnsi="Arial"/>
      <w:b/>
      <w:bCs/>
      <w:i/>
      <w:iCs/>
      <w:noProof/>
      <w:sz w:val="18"/>
      <w:szCs w:val="18"/>
      <w:lang w:val="x-none" w:eastAsia="x-none"/>
    </w:rPr>
  </w:style>
  <w:style w:type="paragraph" w:customStyle="1" w:styleId="Reference">
    <w:name w:val="Reference"/>
    <w:basedOn w:val="Normal"/>
    <w:rsid w:val="00807175"/>
    <w:pPr>
      <w:numPr>
        <w:numId w:val="5"/>
      </w:numPr>
      <w:spacing w:after="120"/>
      <w:jc w:val="both"/>
      <w:textAlignment w:val="baseline"/>
    </w:pPr>
    <w:rPr>
      <w:rFonts w:ascii="Arial" w:eastAsia="Times New Roman" w:hAnsi="Arial"/>
      <w:lang w:val="en-GB" w:eastAsia="zh-CN"/>
    </w:rPr>
  </w:style>
  <w:style w:type="character" w:styleId="PageNumber">
    <w:name w:val="page number"/>
    <w:basedOn w:val="DefaultParagraphFont"/>
    <w:rsid w:val="00807175"/>
  </w:style>
  <w:style w:type="character" w:styleId="Hyperlink">
    <w:name w:val="Hyperlink"/>
    <w:rsid w:val="00807175"/>
    <w:rPr>
      <w:color w:val="0000FF"/>
      <w:u w:val="single"/>
      <w:lang w:val="en-GB"/>
    </w:rPr>
  </w:style>
  <w:style w:type="character" w:styleId="FollowedHyperlink">
    <w:name w:val="FollowedHyperlink"/>
    <w:rsid w:val="00807175"/>
    <w:rPr>
      <w:color w:val="FF0000"/>
      <w:u w:val="single"/>
    </w:rPr>
  </w:style>
  <w:style w:type="paragraph" w:customStyle="1" w:styleId="B4">
    <w:name w:val="B4"/>
    <w:basedOn w:val="List4"/>
    <w:link w:val="B4Char"/>
    <w:rsid w:val="00807175"/>
    <w:pPr>
      <w:spacing w:after="180"/>
      <w:jc w:val="left"/>
    </w:pPr>
    <w:rPr>
      <w:lang w:eastAsia="en-US"/>
    </w:rPr>
  </w:style>
  <w:style w:type="paragraph" w:customStyle="1" w:styleId="Proposal">
    <w:name w:val="Proposal"/>
    <w:basedOn w:val="Normal"/>
    <w:rsid w:val="00807175"/>
    <w:pPr>
      <w:numPr>
        <w:numId w:val="6"/>
      </w:numPr>
      <w:tabs>
        <w:tab w:val="clear" w:pos="1304"/>
        <w:tab w:val="left" w:pos="1701"/>
      </w:tabs>
      <w:spacing w:after="120"/>
      <w:ind w:left="1701" w:hanging="1701"/>
      <w:jc w:val="both"/>
      <w:textAlignment w:val="baseline"/>
    </w:pPr>
    <w:rPr>
      <w:rFonts w:ascii="Arial" w:eastAsia="Times New Roman" w:hAnsi="Arial"/>
      <w:b/>
      <w:bCs/>
      <w:lang w:val="en-GB" w:eastAsia="zh-CN"/>
    </w:rPr>
  </w:style>
  <w:style w:type="paragraph" w:customStyle="1" w:styleId="B5">
    <w:name w:val="B5"/>
    <w:basedOn w:val="List5"/>
    <w:rsid w:val="00807175"/>
    <w:pPr>
      <w:spacing w:after="180"/>
      <w:jc w:val="left"/>
    </w:pPr>
    <w:rPr>
      <w:lang w:eastAsia="en-US"/>
    </w:rPr>
  </w:style>
  <w:style w:type="paragraph" w:customStyle="1" w:styleId="EX">
    <w:name w:val="EX"/>
    <w:basedOn w:val="Normal"/>
    <w:rsid w:val="00807175"/>
    <w:pPr>
      <w:keepLines/>
      <w:ind w:left="1702" w:hanging="1418"/>
      <w:textAlignment w:val="baseline"/>
    </w:pPr>
    <w:rPr>
      <w:rFonts w:ascii="Arial" w:eastAsia="Times New Roman" w:hAnsi="Arial"/>
      <w:lang w:val="en-GB"/>
    </w:rPr>
  </w:style>
  <w:style w:type="paragraph" w:customStyle="1" w:styleId="EW">
    <w:name w:val="EW"/>
    <w:basedOn w:val="EX"/>
    <w:rsid w:val="00807175"/>
    <w:pPr>
      <w:spacing w:after="0"/>
    </w:pPr>
  </w:style>
  <w:style w:type="paragraph" w:customStyle="1" w:styleId="TAL">
    <w:name w:val="TAL"/>
    <w:basedOn w:val="Normal"/>
    <w:link w:val="TALChar"/>
    <w:rsid w:val="00807175"/>
    <w:pPr>
      <w:keepNext/>
      <w:keepLines/>
      <w:spacing w:after="0"/>
      <w:textAlignment w:val="baseline"/>
    </w:pPr>
    <w:rPr>
      <w:rFonts w:ascii="Arial" w:eastAsia="Times New Roman" w:hAnsi="Arial"/>
      <w:sz w:val="18"/>
      <w:lang w:val="en-GB"/>
    </w:rPr>
  </w:style>
  <w:style w:type="paragraph" w:customStyle="1" w:styleId="TAC">
    <w:name w:val="TAC"/>
    <w:basedOn w:val="TAL"/>
    <w:rsid w:val="00807175"/>
    <w:pPr>
      <w:jc w:val="center"/>
    </w:pPr>
  </w:style>
  <w:style w:type="paragraph" w:customStyle="1" w:styleId="TAH">
    <w:name w:val="TAH"/>
    <w:basedOn w:val="TAC"/>
    <w:link w:val="TAHCar"/>
    <w:rsid w:val="00807175"/>
    <w:rPr>
      <w:b/>
    </w:rPr>
  </w:style>
  <w:style w:type="paragraph" w:customStyle="1" w:styleId="TAN">
    <w:name w:val="TAN"/>
    <w:basedOn w:val="TAL"/>
    <w:rsid w:val="00807175"/>
    <w:pPr>
      <w:ind w:left="851" w:hanging="851"/>
    </w:pPr>
  </w:style>
  <w:style w:type="paragraph" w:customStyle="1" w:styleId="TAR">
    <w:name w:val="TAR"/>
    <w:basedOn w:val="TAL"/>
    <w:rsid w:val="00807175"/>
    <w:pPr>
      <w:jc w:val="right"/>
    </w:pPr>
  </w:style>
  <w:style w:type="paragraph" w:customStyle="1" w:styleId="TF">
    <w:name w:val="TF"/>
    <w:aliases w:val="left"/>
    <w:basedOn w:val="TH"/>
    <w:link w:val="TFChar"/>
    <w:rsid w:val="00807175"/>
    <w:pPr>
      <w:keepNext w:val="0"/>
      <w:overflowPunct w:val="0"/>
      <w:autoSpaceDE w:val="0"/>
      <w:autoSpaceDN w:val="0"/>
      <w:adjustRightInd w:val="0"/>
      <w:spacing w:before="0" w:after="240"/>
      <w:textAlignment w:val="baseline"/>
    </w:pPr>
  </w:style>
  <w:style w:type="paragraph" w:customStyle="1" w:styleId="TT">
    <w:name w:val="TT"/>
    <w:basedOn w:val="Heading1"/>
    <w:next w:val="Normal"/>
    <w:rsid w:val="00807175"/>
    <w:pPr>
      <w:widowControl/>
      <w:numPr>
        <w:numId w:val="0"/>
      </w:numPr>
      <w:ind w:left="1134" w:hanging="1134"/>
      <w:textAlignment w:val="baseline"/>
      <w:outlineLvl w:val="9"/>
    </w:pPr>
    <w:rPr>
      <w:rFonts w:eastAsia="Times New Roman"/>
      <w:noProof w:val="0"/>
    </w:rPr>
  </w:style>
  <w:style w:type="paragraph" w:customStyle="1" w:styleId="ZA">
    <w:name w:val="ZA"/>
    <w:rsid w:val="0080717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0717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80717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80717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807175"/>
  </w:style>
  <w:style w:type="paragraph" w:customStyle="1" w:styleId="ZH">
    <w:name w:val="ZH"/>
    <w:rsid w:val="0080717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8071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807175"/>
    <w:pPr>
      <w:framePr w:hRule="auto" w:wrap="notBeside" w:y="852"/>
    </w:pPr>
    <w:rPr>
      <w:i w:val="0"/>
      <w:sz w:val="40"/>
    </w:rPr>
  </w:style>
  <w:style w:type="paragraph" w:customStyle="1" w:styleId="ZU">
    <w:name w:val="ZU"/>
    <w:rsid w:val="0080717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807175"/>
    <w:pPr>
      <w:framePr w:wrap="notBeside" w:y="16161"/>
    </w:pPr>
  </w:style>
  <w:style w:type="paragraph" w:customStyle="1" w:styleId="FP">
    <w:name w:val="FP"/>
    <w:basedOn w:val="Normal"/>
    <w:rsid w:val="00807175"/>
    <w:pPr>
      <w:spacing w:after="0"/>
      <w:textAlignment w:val="baseline"/>
    </w:pPr>
    <w:rPr>
      <w:rFonts w:ascii="Arial" w:eastAsia="Times New Roman" w:hAnsi="Arial"/>
      <w:lang w:val="en-GB"/>
    </w:rPr>
  </w:style>
  <w:style w:type="paragraph" w:customStyle="1" w:styleId="Observation">
    <w:name w:val="Observation"/>
    <w:basedOn w:val="Proposal"/>
    <w:qFormat/>
    <w:rsid w:val="00807175"/>
    <w:pPr>
      <w:numPr>
        <w:numId w:val="12"/>
      </w:numPr>
      <w:ind w:left="1701" w:hanging="1701"/>
    </w:pPr>
  </w:style>
  <w:style w:type="paragraph" w:styleId="TableofFigures">
    <w:name w:val="table of figures"/>
    <w:basedOn w:val="Normal"/>
    <w:next w:val="Normal"/>
    <w:uiPriority w:val="99"/>
    <w:rsid w:val="00807175"/>
    <w:pPr>
      <w:spacing w:after="120"/>
      <w:ind w:left="1418" w:hanging="1418"/>
      <w:textAlignment w:val="baseline"/>
    </w:pPr>
    <w:rPr>
      <w:rFonts w:ascii="Arial" w:eastAsia="Times New Roman" w:hAnsi="Arial"/>
      <w:b/>
      <w:lang w:val="en-GB" w:eastAsia="zh-CN"/>
    </w:rPr>
  </w:style>
  <w:style w:type="paragraph" w:customStyle="1" w:styleId="WP">
    <w:name w:val="WP"/>
    <w:basedOn w:val="Normal"/>
    <w:rsid w:val="00807175"/>
    <w:pPr>
      <w:pBdr>
        <w:bottom w:val="single" w:sz="4" w:space="5" w:color="auto"/>
      </w:pBdr>
      <w:spacing w:after="120"/>
      <w:jc w:val="both"/>
      <w:textAlignment w:val="baseline"/>
    </w:pPr>
    <w:rPr>
      <w:rFonts w:ascii="Arial" w:eastAsia="Times New Roman" w:hAnsi="Arial" w:cs="Arial"/>
      <w:lang w:val="en-GB"/>
    </w:rPr>
  </w:style>
  <w:style w:type="paragraph" w:customStyle="1" w:styleId="Tdocheading">
    <w:name w:val="Tdoc heading"/>
    <w:basedOn w:val="Normal"/>
    <w:rsid w:val="00807175"/>
    <w:pPr>
      <w:spacing w:after="240"/>
      <w:textAlignment w:val="baseline"/>
    </w:pPr>
    <w:rPr>
      <w:rFonts w:ascii="Arial" w:eastAsia="Times New Roman" w:hAnsi="Arial" w:cs="Arial"/>
      <w:b/>
      <w:sz w:val="22"/>
      <w:lang w:val="en-GB"/>
    </w:rPr>
  </w:style>
  <w:style w:type="table" w:styleId="TableGrid3">
    <w:name w:val="Table Grid 3"/>
    <w:basedOn w:val="TableNormal"/>
    <w:rsid w:val="00807175"/>
    <w:pPr>
      <w:overflowPunct w:val="0"/>
      <w:autoSpaceDE w:val="0"/>
      <w:autoSpaceDN w:val="0"/>
      <w:adjustRightInd w:val="0"/>
      <w:spacing w:after="180"/>
      <w:textAlignment w:val="baseline"/>
    </w:pPr>
    <w:rPr>
      <w:rFonts w:ascii="CG Times (WN)" w:eastAsia="Batang"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StyleHeading1TimesNewRoman">
    <w:name w:val="Style Heading 1 + Times New Roman"/>
    <w:basedOn w:val="Heading1"/>
    <w:rsid w:val="00807175"/>
    <w:pPr>
      <w:widowControl/>
      <w:numPr>
        <w:numId w:val="13"/>
      </w:numPr>
      <w:textAlignment w:val="baseline"/>
    </w:pPr>
    <w:rPr>
      <w:rFonts w:ascii="Times New Roman" w:eastAsia="Times New Roman" w:hAnsi="Times New Roman"/>
      <w:noProof w:val="0"/>
      <w:szCs w:val="36"/>
    </w:rPr>
  </w:style>
  <w:style w:type="paragraph" w:customStyle="1" w:styleId="tdocheading0">
    <w:name w:val="tdocheading"/>
    <w:basedOn w:val="Normal"/>
    <w:rsid w:val="00807175"/>
    <w:pPr>
      <w:spacing w:before="100" w:beforeAutospacing="1" w:after="100" w:afterAutospacing="1"/>
      <w:textAlignment w:val="baseline"/>
    </w:pPr>
    <w:rPr>
      <w:rFonts w:ascii="Arial" w:eastAsia="Times New Roman" w:hAnsi="Arial"/>
      <w:sz w:val="24"/>
      <w:lang w:val="en-GB" w:eastAsia="zh-CN"/>
    </w:rPr>
  </w:style>
  <w:style w:type="paragraph" w:customStyle="1" w:styleId="PL">
    <w:name w:val="PL"/>
    <w:link w:val="PLChar"/>
    <w:rsid w:val="008071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807175"/>
    <w:rPr>
      <w:rFonts w:ascii="Courier New" w:eastAsia="Times New Roman" w:hAnsi="Courier New"/>
      <w:noProof/>
      <w:sz w:val="16"/>
      <w:lang w:val="en-GB" w:eastAsia="en-GB"/>
    </w:rPr>
  </w:style>
  <w:style w:type="paragraph" w:customStyle="1" w:styleId="Revision1">
    <w:name w:val="Revision1"/>
    <w:hidden/>
    <w:uiPriority w:val="99"/>
    <w:semiHidden/>
    <w:rsid w:val="00807175"/>
    <w:rPr>
      <w:rFonts w:ascii="Times New Roman" w:eastAsia="SimSun" w:hAnsi="Times New Roman"/>
      <w:kern w:val="2"/>
      <w:sz w:val="21"/>
      <w:szCs w:val="24"/>
      <w:lang w:eastAsia="zh-CN"/>
    </w:rPr>
  </w:style>
  <w:style w:type="paragraph" w:customStyle="1" w:styleId="NW">
    <w:name w:val="NW"/>
    <w:basedOn w:val="Normal"/>
    <w:rsid w:val="00807175"/>
    <w:pPr>
      <w:keepLines/>
      <w:numPr>
        <w:ilvl w:val="4"/>
        <w:numId w:val="6"/>
      </w:numPr>
      <w:spacing w:after="120"/>
      <w:ind w:left="1135" w:hanging="851"/>
      <w:textAlignment w:val="baseline"/>
    </w:pPr>
    <w:rPr>
      <w:rFonts w:ascii="Arial" w:eastAsia="MS Mincho" w:hAnsi="Arial"/>
      <w:lang w:val="en-GB" w:eastAsia="ja-JP"/>
    </w:rPr>
  </w:style>
  <w:style w:type="character" w:styleId="Emphasis">
    <w:name w:val="Emphasis"/>
    <w:qFormat/>
    <w:rsid w:val="00807175"/>
    <w:rPr>
      <w:i/>
      <w:iCs/>
    </w:rPr>
  </w:style>
  <w:style w:type="character" w:customStyle="1" w:styleId="TALChar">
    <w:name w:val="TAL Char"/>
    <w:link w:val="TAL"/>
    <w:rsid w:val="00807175"/>
    <w:rPr>
      <w:rFonts w:ascii="Arial" w:eastAsia="Times New Roman" w:hAnsi="Arial"/>
      <w:sz w:val="18"/>
      <w:lang w:val="en-GB"/>
    </w:rPr>
  </w:style>
  <w:style w:type="paragraph" w:styleId="Title">
    <w:name w:val="Title"/>
    <w:basedOn w:val="Normal"/>
    <w:next w:val="Normal"/>
    <w:link w:val="TitleChar"/>
    <w:qFormat/>
    <w:rsid w:val="00807175"/>
    <w:pPr>
      <w:spacing w:before="240" w:after="60"/>
      <w:jc w:val="center"/>
      <w:textAlignment w:val="baseline"/>
      <w:outlineLvl w:val="0"/>
    </w:pPr>
    <w:rPr>
      <w:rFonts w:ascii="Cambria" w:eastAsia="Times New Roman" w:hAnsi="Cambria"/>
      <w:b/>
      <w:bCs/>
      <w:kern w:val="28"/>
      <w:sz w:val="32"/>
      <w:szCs w:val="32"/>
      <w:lang w:val="en-GB" w:eastAsia="x-none"/>
    </w:rPr>
  </w:style>
  <w:style w:type="character" w:customStyle="1" w:styleId="TitleChar">
    <w:name w:val="Title Char"/>
    <w:link w:val="Title"/>
    <w:rsid w:val="00807175"/>
    <w:rPr>
      <w:rFonts w:ascii="Cambria" w:eastAsia="Times New Roman" w:hAnsi="Cambria"/>
      <w:b/>
      <w:bCs/>
      <w:kern w:val="28"/>
      <w:sz w:val="32"/>
      <w:szCs w:val="32"/>
      <w:lang w:val="en-GB" w:eastAsia="x-none"/>
    </w:rPr>
  </w:style>
  <w:style w:type="paragraph" w:styleId="Subtitle">
    <w:name w:val="Subtitle"/>
    <w:basedOn w:val="Normal"/>
    <w:next w:val="Normal"/>
    <w:link w:val="SubtitleChar"/>
    <w:qFormat/>
    <w:rsid w:val="00807175"/>
    <w:pPr>
      <w:spacing w:after="60"/>
      <w:jc w:val="center"/>
      <w:textAlignment w:val="baseline"/>
      <w:outlineLvl w:val="1"/>
    </w:pPr>
    <w:rPr>
      <w:rFonts w:ascii="Cambria" w:eastAsia="Times New Roman" w:hAnsi="Cambria"/>
      <w:sz w:val="24"/>
      <w:lang w:val="en-GB" w:eastAsia="x-none"/>
    </w:rPr>
  </w:style>
  <w:style w:type="character" w:customStyle="1" w:styleId="SubtitleChar">
    <w:name w:val="Subtitle Char"/>
    <w:link w:val="Subtitle"/>
    <w:rsid w:val="00807175"/>
    <w:rPr>
      <w:rFonts w:ascii="Cambria" w:eastAsia="Times New Roman" w:hAnsi="Cambria"/>
      <w:sz w:val="24"/>
      <w:lang w:val="en-GB" w:eastAsia="x-none"/>
    </w:rPr>
  </w:style>
  <w:style w:type="character" w:customStyle="1" w:styleId="TFChar">
    <w:name w:val="TF Char"/>
    <w:link w:val="TF"/>
    <w:rsid w:val="00807175"/>
    <w:rPr>
      <w:rFonts w:ascii="Arial" w:eastAsia="Times New Roman" w:hAnsi="Arial"/>
      <w:b/>
      <w:lang w:val="en-GB"/>
    </w:rPr>
  </w:style>
  <w:style w:type="paragraph" w:customStyle="1" w:styleId="H6">
    <w:name w:val="H6"/>
    <w:basedOn w:val="Heading5"/>
    <w:next w:val="Normal"/>
    <w:rsid w:val="00807175"/>
    <w:pPr>
      <w:spacing w:before="120" w:after="180"/>
      <w:ind w:left="1985" w:hanging="1985"/>
      <w:textAlignment w:val="baseline"/>
      <w:outlineLvl w:val="9"/>
    </w:pPr>
    <w:rPr>
      <w:rFonts w:ascii="Arial" w:eastAsia="Times New Roman" w:hAnsi="Arial"/>
      <w:b/>
      <w:bCs/>
      <w:i/>
      <w:iCs/>
      <w:color w:val="auto"/>
      <w:lang w:val="en-GB" w:eastAsia="en-GB"/>
    </w:rPr>
  </w:style>
  <w:style w:type="paragraph" w:customStyle="1" w:styleId="NO">
    <w:name w:val="NO"/>
    <w:basedOn w:val="Normal"/>
    <w:link w:val="NOChar"/>
    <w:qFormat/>
    <w:rsid w:val="00807175"/>
    <w:pPr>
      <w:keepLines/>
      <w:ind w:left="1135" w:hanging="851"/>
      <w:textAlignment w:val="baseline"/>
    </w:pPr>
    <w:rPr>
      <w:rFonts w:ascii="Arial" w:eastAsia="Times New Roman" w:hAnsi="Arial"/>
      <w:lang w:val="en-GB" w:eastAsia="en-GB"/>
    </w:rPr>
  </w:style>
  <w:style w:type="character" w:customStyle="1" w:styleId="NOChar">
    <w:name w:val="NO Char"/>
    <w:link w:val="NO"/>
    <w:rsid w:val="00807175"/>
    <w:rPr>
      <w:rFonts w:ascii="Arial" w:eastAsia="Times New Roman" w:hAnsi="Arial"/>
      <w:lang w:val="en-GB" w:eastAsia="en-GB"/>
    </w:rPr>
  </w:style>
  <w:style w:type="paragraph" w:customStyle="1" w:styleId="LD">
    <w:name w:val="LD"/>
    <w:rsid w:val="0080717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character" w:customStyle="1" w:styleId="B4Char">
    <w:name w:val="B4 Char"/>
    <w:link w:val="B4"/>
    <w:rsid w:val="00807175"/>
    <w:rPr>
      <w:rFonts w:ascii="Arial" w:eastAsia="Times New Roman" w:hAnsi="Arial"/>
      <w:lang w:val="en-GB"/>
    </w:rPr>
  </w:style>
  <w:style w:type="paragraph" w:styleId="IndexHeading">
    <w:name w:val="index heading"/>
    <w:basedOn w:val="Normal"/>
    <w:next w:val="Normal"/>
    <w:rsid w:val="00807175"/>
    <w:pPr>
      <w:pBdr>
        <w:top w:val="single" w:sz="12" w:space="0" w:color="auto"/>
      </w:pBdr>
      <w:spacing w:before="360" w:after="240"/>
      <w:textAlignment w:val="baseline"/>
    </w:pPr>
    <w:rPr>
      <w:rFonts w:ascii="Arial" w:eastAsia="Times New Roman" w:hAnsi="Arial"/>
      <w:b/>
      <w:i/>
      <w:sz w:val="26"/>
      <w:lang w:val="en-GB" w:eastAsia="en-GB"/>
    </w:rPr>
  </w:style>
  <w:style w:type="paragraph" w:customStyle="1" w:styleId="INDENT1">
    <w:name w:val="INDENT1"/>
    <w:basedOn w:val="Normal"/>
    <w:rsid w:val="00807175"/>
    <w:pPr>
      <w:ind w:left="851"/>
      <w:textAlignment w:val="baseline"/>
    </w:pPr>
    <w:rPr>
      <w:rFonts w:ascii="Arial" w:eastAsia="Times New Roman" w:hAnsi="Arial"/>
      <w:lang w:val="en-GB" w:eastAsia="en-GB"/>
    </w:rPr>
  </w:style>
  <w:style w:type="paragraph" w:customStyle="1" w:styleId="INDENT2">
    <w:name w:val="INDENT2"/>
    <w:basedOn w:val="Normal"/>
    <w:rsid w:val="00807175"/>
    <w:pPr>
      <w:ind w:left="1135" w:hanging="284"/>
      <w:textAlignment w:val="baseline"/>
    </w:pPr>
    <w:rPr>
      <w:rFonts w:ascii="Arial" w:eastAsia="Times New Roman" w:hAnsi="Arial"/>
      <w:lang w:val="en-GB" w:eastAsia="en-GB"/>
    </w:rPr>
  </w:style>
  <w:style w:type="paragraph" w:customStyle="1" w:styleId="INDENT3">
    <w:name w:val="INDENT3"/>
    <w:basedOn w:val="Normal"/>
    <w:rsid w:val="00807175"/>
    <w:pPr>
      <w:ind w:left="1701" w:hanging="567"/>
      <w:textAlignment w:val="baseline"/>
    </w:pPr>
    <w:rPr>
      <w:rFonts w:ascii="Arial" w:eastAsia="Times New Roman" w:hAnsi="Arial"/>
      <w:lang w:val="en-GB" w:eastAsia="en-GB"/>
    </w:rPr>
  </w:style>
  <w:style w:type="paragraph" w:customStyle="1" w:styleId="FigureTitle">
    <w:name w:val="Figure_Title"/>
    <w:basedOn w:val="Normal"/>
    <w:next w:val="Normal"/>
    <w:rsid w:val="00807175"/>
    <w:pPr>
      <w:keepLines/>
      <w:tabs>
        <w:tab w:val="left" w:pos="794"/>
        <w:tab w:val="left" w:pos="1191"/>
        <w:tab w:val="left" w:pos="1588"/>
        <w:tab w:val="left" w:pos="1985"/>
      </w:tabs>
      <w:spacing w:before="120" w:after="480"/>
      <w:jc w:val="center"/>
      <w:textAlignment w:val="baseline"/>
    </w:pPr>
    <w:rPr>
      <w:rFonts w:ascii="Arial" w:eastAsia="Times New Roman" w:hAnsi="Arial"/>
      <w:b/>
      <w:sz w:val="24"/>
      <w:lang w:val="en-GB" w:eastAsia="en-GB"/>
    </w:rPr>
  </w:style>
  <w:style w:type="paragraph" w:customStyle="1" w:styleId="enumlev2">
    <w:name w:val="enumlev2"/>
    <w:basedOn w:val="Normal"/>
    <w:rsid w:val="00807175"/>
    <w:pPr>
      <w:tabs>
        <w:tab w:val="left" w:pos="794"/>
        <w:tab w:val="left" w:pos="1191"/>
        <w:tab w:val="left" w:pos="1588"/>
        <w:tab w:val="left" w:pos="1985"/>
      </w:tabs>
      <w:spacing w:before="86"/>
      <w:ind w:left="1588" w:hanging="397"/>
      <w:jc w:val="both"/>
      <w:textAlignment w:val="baseline"/>
    </w:pPr>
    <w:rPr>
      <w:rFonts w:ascii="Arial" w:eastAsia="Times New Roman" w:hAnsi="Arial"/>
      <w:lang w:val="en-GB" w:eastAsia="en-GB"/>
    </w:rPr>
  </w:style>
  <w:style w:type="paragraph" w:customStyle="1" w:styleId="CouvRecTitle">
    <w:name w:val="Couv Rec Title"/>
    <w:basedOn w:val="Normal"/>
    <w:rsid w:val="00807175"/>
    <w:pPr>
      <w:keepNext/>
      <w:keepLines/>
      <w:spacing w:before="240"/>
      <w:ind w:left="1418"/>
      <w:textAlignment w:val="baseline"/>
    </w:pPr>
    <w:rPr>
      <w:rFonts w:ascii="Arial" w:eastAsia="Times New Roman" w:hAnsi="Arial"/>
      <w:b/>
      <w:sz w:val="36"/>
      <w:lang w:val="en-GB" w:eastAsia="en-GB"/>
    </w:rPr>
  </w:style>
  <w:style w:type="paragraph" w:styleId="PlainText">
    <w:name w:val="Plain Text"/>
    <w:basedOn w:val="Normal"/>
    <w:link w:val="PlainTextChar"/>
    <w:uiPriority w:val="99"/>
    <w:rsid w:val="00807175"/>
    <w:pPr>
      <w:textAlignment w:val="baseline"/>
    </w:pPr>
    <w:rPr>
      <w:rFonts w:ascii="Courier New" w:eastAsia="Times New Roman" w:hAnsi="Courier New"/>
      <w:lang w:val="nb-NO" w:eastAsia="ja-JP"/>
    </w:rPr>
  </w:style>
  <w:style w:type="character" w:customStyle="1" w:styleId="PlainTextChar">
    <w:name w:val="Plain Text Char"/>
    <w:link w:val="PlainText"/>
    <w:uiPriority w:val="99"/>
    <w:rsid w:val="00807175"/>
    <w:rPr>
      <w:rFonts w:ascii="Courier New" w:eastAsia="Times New Roman" w:hAnsi="Courier New"/>
      <w:lang w:val="nb-NO" w:eastAsia="ja-JP"/>
    </w:rPr>
  </w:style>
  <w:style w:type="paragraph" w:customStyle="1" w:styleId="TAJ">
    <w:name w:val="TAJ"/>
    <w:basedOn w:val="TH"/>
    <w:rsid w:val="00807175"/>
    <w:pPr>
      <w:overflowPunct w:val="0"/>
      <w:autoSpaceDE w:val="0"/>
      <w:autoSpaceDN w:val="0"/>
      <w:adjustRightInd w:val="0"/>
      <w:textAlignment w:val="baseline"/>
    </w:pPr>
    <w:rPr>
      <w:lang w:eastAsia="en-GB"/>
    </w:rPr>
  </w:style>
  <w:style w:type="paragraph" w:customStyle="1" w:styleId="Guidance">
    <w:name w:val="Guidance"/>
    <w:basedOn w:val="Normal"/>
    <w:rsid w:val="00807175"/>
    <w:pPr>
      <w:textAlignment w:val="baseline"/>
    </w:pPr>
    <w:rPr>
      <w:rFonts w:ascii="Arial" w:eastAsia="Times New Roman" w:hAnsi="Arial"/>
      <w:i/>
      <w:color w:val="0000FF"/>
      <w:lang w:val="en-GB" w:eastAsia="en-GB"/>
    </w:rPr>
  </w:style>
  <w:style w:type="paragraph" w:customStyle="1" w:styleId="tdoc-header">
    <w:name w:val="tdoc-header"/>
    <w:rsid w:val="00807175"/>
    <w:rPr>
      <w:rFonts w:ascii="Arial" w:eastAsia="Times New Roman" w:hAnsi="Arial"/>
      <w:noProof/>
      <w:sz w:val="24"/>
      <w:lang w:val="en-GB"/>
    </w:rPr>
  </w:style>
  <w:style w:type="paragraph" w:customStyle="1" w:styleId="MTDisplayEquation">
    <w:name w:val="MTDisplayEquation"/>
    <w:basedOn w:val="Normal"/>
    <w:rsid w:val="00807175"/>
    <w:pPr>
      <w:tabs>
        <w:tab w:val="center" w:pos="4820"/>
        <w:tab w:val="right" w:pos="9640"/>
      </w:tabs>
      <w:textAlignment w:val="baseline"/>
    </w:pPr>
    <w:rPr>
      <w:rFonts w:ascii="Arial" w:eastAsia="Times New Roman" w:hAnsi="Arial"/>
      <w:lang w:val="en-GB" w:eastAsia="en-GB"/>
    </w:rPr>
  </w:style>
  <w:style w:type="paragraph" w:styleId="BodyTextIndent">
    <w:name w:val="Body Text Indent"/>
    <w:basedOn w:val="Normal"/>
    <w:link w:val="BodyTextIndentChar"/>
    <w:rsid w:val="00807175"/>
    <w:pPr>
      <w:spacing w:after="120"/>
      <w:ind w:left="426" w:hanging="426"/>
      <w:jc w:val="both"/>
      <w:textAlignment w:val="baseline"/>
    </w:pPr>
    <w:rPr>
      <w:rFonts w:ascii="Arial" w:eastAsia="Times New Roman" w:hAnsi="Arial"/>
      <w:sz w:val="22"/>
      <w:lang w:val="en-GB" w:eastAsia="x-none"/>
    </w:rPr>
  </w:style>
  <w:style w:type="character" w:customStyle="1" w:styleId="BodyTextIndentChar">
    <w:name w:val="Body Text Indent Char"/>
    <w:link w:val="BodyTextIndent"/>
    <w:rsid w:val="00807175"/>
    <w:rPr>
      <w:rFonts w:ascii="Arial" w:eastAsia="Times New Roman" w:hAnsi="Arial"/>
      <w:sz w:val="22"/>
      <w:lang w:val="en-GB" w:eastAsia="x-none"/>
    </w:rPr>
  </w:style>
  <w:style w:type="paragraph" w:customStyle="1" w:styleId="b50">
    <w:name w:val="b5"/>
    <w:basedOn w:val="Normal"/>
    <w:rsid w:val="00807175"/>
    <w:pPr>
      <w:ind w:left="1702" w:hanging="284"/>
      <w:textAlignment w:val="baseline"/>
    </w:pPr>
    <w:rPr>
      <w:rFonts w:ascii="Arial" w:eastAsia="Times New Roman" w:hAnsi="Arial"/>
      <w:lang w:val="en-GB" w:eastAsia="zh-CN"/>
    </w:rPr>
  </w:style>
  <w:style w:type="paragraph" w:customStyle="1" w:styleId="B7">
    <w:name w:val="B7"/>
    <w:basedOn w:val="Normal"/>
    <w:link w:val="B7Char"/>
    <w:rsid w:val="00807175"/>
    <w:pPr>
      <w:spacing w:after="120"/>
      <w:ind w:left="2269"/>
      <w:jc w:val="both"/>
      <w:textAlignment w:val="baseline"/>
    </w:pPr>
    <w:rPr>
      <w:rFonts w:ascii="Arial" w:eastAsia="Times New Roman" w:hAnsi="Arial"/>
      <w:lang w:val="en-GB" w:eastAsia="x-none"/>
    </w:rPr>
  </w:style>
  <w:style w:type="character" w:customStyle="1" w:styleId="B7Char">
    <w:name w:val="B7 Char"/>
    <w:link w:val="B7"/>
    <w:rsid w:val="00807175"/>
    <w:rPr>
      <w:rFonts w:ascii="Arial" w:eastAsia="Times New Roman" w:hAnsi="Arial"/>
      <w:lang w:val="en-GB" w:eastAsia="x-none"/>
    </w:rPr>
  </w:style>
  <w:style w:type="paragraph" w:customStyle="1" w:styleId="a">
    <w:name w:val="二级无标题条"/>
    <w:basedOn w:val="Normal"/>
    <w:rsid w:val="00807175"/>
    <w:pPr>
      <w:widowControl w:val="0"/>
      <w:numPr>
        <w:ilvl w:val="2"/>
        <w:numId w:val="3"/>
      </w:numPr>
      <w:overflowPunct/>
      <w:autoSpaceDE/>
      <w:autoSpaceDN/>
      <w:adjustRightInd/>
      <w:spacing w:after="0"/>
      <w:jc w:val="both"/>
    </w:pPr>
    <w:rPr>
      <w:kern w:val="2"/>
      <w:sz w:val="21"/>
      <w:szCs w:val="24"/>
      <w:lang w:eastAsia="zh-CN"/>
    </w:rPr>
  </w:style>
  <w:style w:type="paragraph" w:customStyle="1" w:styleId="Normal0">
    <w:name w:val="Normal_"/>
    <w:basedOn w:val="Normal"/>
    <w:semiHidden/>
    <w:rsid w:val="00807175"/>
    <w:pPr>
      <w:overflowPunct/>
      <w:autoSpaceDE/>
      <w:autoSpaceDN/>
      <w:adjustRightInd/>
      <w:spacing w:after="160" w:line="240" w:lineRule="exact"/>
    </w:pPr>
    <w:rPr>
      <w:rFonts w:ascii="Arial" w:hAnsi="Arial" w:cs="Arial"/>
    </w:rPr>
  </w:style>
  <w:style w:type="paragraph" w:customStyle="1" w:styleId="CarCarCharCharCarCarCharCharCarCar">
    <w:name w:val="Car Car Char Char Car Car Char Char Car Car"/>
    <w:semiHidden/>
    <w:rsid w:val="008071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rsid w:val="00807175"/>
    <w:rPr>
      <w:rFonts w:ascii="Arial" w:eastAsia="Times New Roman" w:hAnsi="Arial" w:cs="Times New Roman"/>
      <w:sz w:val="18"/>
      <w:szCs w:val="20"/>
    </w:rPr>
  </w:style>
  <w:style w:type="paragraph" w:customStyle="1" w:styleId="RecCCITT">
    <w:name w:val="Rec_CCITT_#"/>
    <w:basedOn w:val="Normal"/>
    <w:rsid w:val="00807175"/>
    <w:pPr>
      <w:keepNext/>
      <w:keepLines/>
      <w:textAlignment w:val="baseline"/>
    </w:pPr>
    <w:rPr>
      <w:rFonts w:eastAsia="Times New Roman"/>
      <w:b/>
      <w:lang w:val="en-GB" w:eastAsia="en-GB"/>
    </w:rPr>
  </w:style>
  <w:style w:type="paragraph" w:customStyle="1" w:styleId="ZchnZchn">
    <w:name w:val="Zchn Zchn"/>
    <w:semiHidden/>
    <w:rsid w:val="00807175"/>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807175"/>
    <w:pPr>
      <w:keepNext/>
      <w:keepLines/>
      <w:spacing w:after="0"/>
      <w:textAlignment w:val="baseline"/>
    </w:pPr>
    <w:rPr>
      <w:rFonts w:ascii="Arial" w:eastAsia="Times New Roman" w:hAnsi="Arial"/>
      <w:sz w:val="18"/>
      <w:lang w:val="en-GB"/>
    </w:rPr>
  </w:style>
  <w:style w:type="character" w:customStyle="1" w:styleId="TALCharCharChar">
    <w:name w:val="TAL Char Char Char"/>
    <w:link w:val="TALCharChar"/>
    <w:rsid w:val="00807175"/>
    <w:rPr>
      <w:rFonts w:ascii="Arial" w:eastAsia="Times New Roman" w:hAnsi="Arial"/>
      <w:sz w:val="18"/>
      <w:lang w:val="en-GB"/>
    </w:rPr>
  </w:style>
  <w:style w:type="paragraph" w:customStyle="1" w:styleId="2Char">
    <w:name w:val="2 Char"/>
    <w:semiHidden/>
    <w:rsid w:val="0080717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EditorsNoteCharChar">
    <w:name w:val="Editor's Note Char Char"/>
    <w:rsid w:val="00807175"/>
    <w:rPr>
      <w:color w:val="FF0000"/>
      <w:lang w:val="en-GB" w:eastAsia="en-US" w:bidi="ar-SA"/>
    </w:rPr>
  </w:style>
  <w:style w:type="paragraph" w:customStyle="1" w:styleId="00BodyText">
    <w:name w:val="00 BodyText"/>
    <w:basedOn w:val="Normal"/>
    <w:rsid w:val="00807175"/>
    <w:pPr>
      <w:spacing w:after="220"/>
      <w:textAlignment w:val="baseline"/>
    </w:pPr>
    <w:rPr>
      <w:rFonts w:ascii="Arial" w:eastAsia="Times New Roman" w:hAnsi="Arial"/>
      <w:sz w:val="22"/>
      <w:lang w:eastAsia="en-GB"/>
    </w:rPr>
  </w:style>
  <w:style w:type="character" w:customStyle="1" w:styleId="B2Char1">
    <w:name w:val="B2 Char1"/>
    <w:rsid w:val="00807175"/>
    <w:rPr>
      <w:lang w:val="en-GB" w:eastAsia="ja-JP" w:bidi="ar-SA"/>
    </w:rPr>
  </w:style>
  <w:style w:type="character" w:customStyle="1" w:styleId="PLCharChar">
    <w:name w:val="PL Char Char"/>
    <w:rsid w:val="00807175"/>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8071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
    <w:name w:val="Char Char Char Char Char Char Char Char Char Char Char Char"/>
    <w:basedOn w:val="DocumentMap"/>
    <w:rsid w:val="00807175"/>
    <w:pPr>
      <w:widowControl w:val="0"/>
      <w:spacing w:after="0" w:line="436" w:lineRule="exact"/>
      <w:ind w:left="357"/>
      <w:jc w:val="left"/>
      <w:outlineLvl w:val="3"/>
    </w:pPr>
    <w:rPr>
      <w:rFonts w:eastAsia="SimSun"/>
      <w:b/>
      <w:kern w:val="2"/>
      <w:sz w:val="24"/>
      <w:szCs w:val="24"/>
      <w:lang w:val="en-US" w:eastAsia="zh-CN"/>
    </w:rPr>
  </w:style>
  <w:style w:type="paragraph" w:customStyle="1" w:styleId="Doc-text">
    <w:name w:val="Doc-text"/>
    <w:basedOn w:val="Normal"/>
    <w:link w:val="Doc-textChar"/>
    <w:rsid w:val="00807175"/>
    <w:pPr>
      <w:tabs>
        <w:tab w:val="num" w:pos="-3740"/>
        <w:tab w:val="num" w:pos="1620"/>
        <w:tab w:val="left" w:pos="2160"/>
        <w:tab w:val="left" w:pos="2700"/>
        <w:tab w:val="left" w:pos="3240"/>
      </w:tabs>
      <w:spacing w:after="0"/>
      <w:ind w:left="1620" w:hanging="360"/>
      <w:textAlignment w:val="baseline"/>
    </w:pPr>
    <w:rPr>
      <w:rFonts w:ascii="Arial" w:eastAsia="MS Mincho" w:hAnsi="Arial"/>
      <w:bCs/>
      <w:szCs w:val="24"/>
      <w:lang w:val="en-GB" w:eastAsia="en-GB"/>
    </w:rPr>
  </w:style>
  <w:style w:type="character" w:customStyle="1" w:styleId="Doc-textChar">
    <w:name w:val="Doc-text Char"/>
    <w:link w:val="Doc-text"/>
    <w:rsid w:val="00807175"/>
    <w:rPr>
      <w:rFonts w:ascii="Arial" w:eastAsia="MS Mincho" w:hAnsi="Arial"/>
      <w:bCs/>
      <w:szCs w:val="24"/>
      <w:lang w:val="en-GB" w:eastAsia="en-GB"/>
    </w:rPr>
  </w:style>
  <w:style w:type="paragraph" w:styleId="BodyText2">
    <w:name w:val="Body Text 2"/>
    <w:basedOn w:val="Normal"/>
    <w:link w:val="BodyText2Char"/>
    <w:rsid w:val="00807175"/>
    <w:pPr>
      <w:spacing w:after="0"/>
      <w:jc w:val="both"/>
      <w:textAlignment w:val="baseline"/>
    </w:pPr>
    <w:rPr>
      <w:rFonts w:eastAsia="Times New Roman"/>
      <w:sz w:val="24"/>
      <w:lang w:val="en-GB" w:eastAsia="en-GB"/>
    </w:rPr>
  </w:style>
  <w:style w:type="character" w:customStyle="1" w:styleId="BodyText2Char">
    <w:name w:val="Body Text 2 Char"/>
    <w:link w:val="BodyText2"/>
    <w:rsid w:val="00807175"/>
    <w:rPr>
      <w:rFonts w:ascii="Times New Roman" w:eastAsia="Times New Roman" w:hAnsi="Times New Roman"/>
      <w:sz w:val="24"/>
      <w:lang w:val="en-GB" w:eastAsia="en-GB"/>
    </w:rPr>
  </w:style>
  <w:style w:type="paragraph" w:customStyle="1" w:styleId="Char">
    <w:name w:val="Char"/>
    <w:semiHidden/>
    <w:rsid w:val="008071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Normal"/>
    <w:rsid w:val="00807175"/>
    <w:pPr>
      <w:widowControl w:val="0"/>
      <w:spacing w:after="0"/>
      <w:jc w:val="both"/>
      <w:textAlignment w:val="baseline"/>
    </w:pPr>
    <w:rPr>
      <w:rFonts w:ascii="Arial" w:hAnsi="Arial" w:cs="Arial"/>
      <w:kern w:val="2"/>
      <w:sz w:val="21"/>
      <w:szCs w:val="24"/>
      <w:lang w:eastAsia="zh-CN"/>
    </w:rPr>
  </w:style>
  <w:style w:type="character" w:customStyle="1" w:styleId="B2Car">
    <w:name w:val="B2 Car"/>
    <w:rsid w:val="00807175"/>
    <w:rPr>
      <w:rFonts w:ascii="Times New Roman" w:hAnsi="Times New Roman"/>
      <w:lang w:val="en-GB" w:eastAsia="en-US"/>
    </w:rPr>
  </w:style>
  <w:style w:type="paragraph" w:customStyle="1" w:styleId="CarCarCharCharCharCharCharChar">
    <w:name w:val="Car Car Char Char Char Char Char Char"/>
    <w:semiHidden/>
    <w:rsid w:val="008071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8071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8071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Normal"/>
    <w:rsid w:val="00807175"/>
    <w:pPr>
      <w:spacing w:after="0"/>
      <w:textAlignment w:val="baseline"/>
    </w:pPr>
    <w:rPr>
      <w:rFonts w:ascii="Courier New" w:eastAsia="Batang" w:hAnsi="Courier New" w:cs="Courier New"/>
      <w:sz w:val="16"/>
      <w:szCs w:val="16"/>
      <w:lang w:eastAsia="ko-KR"/>
    </w:rPr>
  </w:style>
  <w:style w:type="paragraph" w:customStyle="1" w:styleId="CharCharCharChar">
    <w:name w:val="Char Char Char Char (文字) (文字)"/>
    <w:semiHidden/>
    <w:rsid w:val="00807175"/>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1CharCharCharChar1CharCharCharCharCharCharChar">
    <w:name w:val="Char Char1 Char Char Char Char1 Char Char Char Char Char Char Char"/>
    <w:semiHidden/>
    <w:rsid w:val="008071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8071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8071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071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Normal"/>
    <w:rsid w:val="00807175"/>
    <w:pPr>
      <w:widowControl w:val="0"/>
      <w:overflowPunct/>
      <w:autoSpaceDE/>
      <w:autoSpaceDN/>
      <w:adjustRightInd/>
      <w:spacing w:after="0"/>
      <w:jc w:val="both"/>
    </w:pPr>
    <w:rPr>
      <w:rFonts w:ascii="Arial" w:hAnsi="Arial" w:cs="Arial"/>
      <w:kern w:val="2"/>
      <w:sz w:val="21"/>
      <w:szCs w:val="24"/>
      <w:lang w:eastAsia="zh-CN"/>
    </w:rPr>
  </w:style>
  <w:style w:type="paragraph" w:customStyle="1" w:styleId="CharCharCharChar0">
    <w:name w:val="Char Char Char Char"/>
    <w:semiHidden/>
    <w:rsid w:val="0080717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807175"/>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8071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rsid w:val="00807175"/>
    <w:pPr>
      <w:ind w:left="1985"/>
    </w:pPr>
    <w:rPr>
      <w:rFonts w:ascii="Times New Roman" w:hAnsi="Times New Roman"/>
      <w:lang w:eastAsia="ja-JP"/>
    </w:rPr>
  </w:style>
  <w:style w:type="character" w:customStyle="1" w:styleId="B6Char">
    <w:name w:val="B6 Char"/>
    <w:link w:val="B6"/>
    <w:rsid w:val="00807175"/>
    <w:rPr>
      <w:rFonts w:ascii="Times New Roman" w:eastAsia="Times New Roman"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807175"/>
    <w:rPr>
      <w:rFonts w:ascii="Arial" w:hAnsi="Arial"/>
      <w:sz w:val="28"/>
      <w:lang w:val="en-GB" w:eastAsia="ja-JP" w:bidi="ar-SA"/>
    </w:rPr>
  </w:style>
  <w:style w:type="character" w:customStyle="1" w:styleId="B3Char">
    <w:name w:val="B3 Char"/>
    <w:rsid w:val="00807175"/>
    <w:rPr>
      <w:rFonts w:eastAsia="MS Mincho"/>
      <w:lang w:val="en-GB" w:eastAsia="en-US" w:bidi="ar-SA"/>
    </w:rPr>
  </w:style>
  <w:style w:type="character" w:customStyle="1" w:styleId="B1Zchn">
    <w:name w:val="B1 Zchn"/>
    <w:rsid w:val="00807175"/>
    <w:rPr>
      <w:rFonts w:ascii="Times New Roman" w:hAnsi="Times New Roman"/>
      <w:lang w:val="en-GB" w:eastAsia="en-US"/>
    </w:rPr>
  </w:style>
  <w:style w:type="paragraph" w:customStyle="1" w:styleId="b30">
    <w:name w:val="b3"/>
    <w:basedOn w:val="Normal"/>
    <w:rsid w:val="00807175"/>
    <w:pPr>
      <w:overflowPunct/>
      <w:autoSpaceDE/>
      <w:autoSpaceDN/>
      <w:adjustRightInd/>
      <w:ind w:left="1135" w:hanging="284"/>
    </w:pPr>
    <w:rPr>
      <w:rFonts w:eastAsia="Batang"/>
      <w:lang w:val="en-GB" w:eastAsia="ko-KR" w:bidi="hi-IN"/>
    </w:rPr>
  </w:style>
  <w:style w:type="character" w:customStyle="1" w:styleId="NOZchn">
    <w:name w:val="NO Zchn"/>
    <w:rsid w:val="00AF4555"/>
    <w:rPr>
      <w:lang w:val="en-GB"/>
    </w:rPr>
  </w:style>
  <w:style w:type="character" w:customStyle="1" w:styleId="Doc-titleChar">
    <w:name w:val="Doc-title Char"/>
    <w:link w:val="Doc-title0"/>
    <w:locked/>
    <w:rsid w:val="00051703"/>
    <w:rPr>
      <w:rFonts w:ascii="Arial" w:eastAsia="MS Mincho" w:hAnsi="Arial" w:cs="Arial"/>
      <w:noProof/>
      <w:szCs w:val="24"/>
      <w:lang w:val="en-GB" w:eastAsia="en-GB"/>
    </w:rPr>
  </w:style>
  <w:style w:type="paragraph" w:customStyle="1" w:styleId="Doc-title0">
    <w:name w:val="Doc-title"/>
    <w:basedOn w:val="Normal"/>
    <w:next w:val="Normal"/>
    <w:link w:val="Doc-titleChar"/>
    <w:qFormat/>
    <w:rsid w:val="00051703"/>
    <w:pPr>
      <w:overflowPunct/>
      <w:autoSpaceDE/>
      <w:autoSpaceDN/>
      <w:adjustRightInd/>
      <w:spacing w:before="60" w:after="0"/>
      <w:ind w:left="1259" w:hanging="1259"/>
    </w:pPr>
    <w:rPr>
      <w:rFonts w:ascii="Arial" w:eastAsia="MS Mincho" w:hAnsi="Arial" w:cs="Arial"/>
      <w:noProof/>
      <w:szCs w:val="24"/>
      <w:lang w:val="en-GB" w:eastAsia="en-GB"/>
    </w:rPr>
  </w:style>
  <w:style w:type="character" w:customStyle="1" w:styleId="TAHCar">
    <w:name w:val="TAH Car"/>
    <w:link w:val="TAH"/>
    <w:locked/>
    <w:rsid w:val="005A4096"/>
    <w:rPr>
      <w:rFonts w:ascii="Arial" w:eastAsia="Times New Roman" w:hAnsi="Arial"/>
      <w:b/>
      <w:sz w:val="18"/>
      <w:lang w:val="en-GB"/>
    </w:rPr>
  </w:style>
  <w:style w:type="paragraph" w:customStyle="1" w:styleId="list30">
    <w:name w:val="list3"/>
    <w:basedOn w:val="Heading2"/>
    <w:qFormat/>
    <w:rsid w:val="00892A09"/>
    <w:pPr>
      <w:keepNext w:val="0"/>
      <w:keepLines w:val="0"/>
      <w:widowControl/>
      <w:numPr>
        <w:ilvl w:val="0"/>
        <w:numId w:val="0"/>
      </w:numPr>
      <w:overflowPunct/>
      <w:autoSpaceDE/>
      <w:autoSpaceDN/>
      <w:adjustRightInd/>
      <w:spacing w:before="0" w:after="0"/>
      <w:ind w:left="1080" w:hanging="180"/>
      <w:contextualSpacing/>
      <w:outlineLvl w:val="9"/>
    </w:pPr>
    <w:rPr>
      <w:rFonts w:ascii="Calibri" w:eastAsia="Calibri" w:hAnsi="Calibri"/>
      <w:noProof w:val="0"/>
      <w:sz w:val="22"/>
      <w:szCs w:val="22"/>
    </w:rPr>
  </w:style>
  <w:style w:type="paragraph" w:customStyle="1" w:styleId="list40">
    <w:name w:val="list4"/>
    <w:basedOn w:val="list30"/>
    <w:link w:val="list4Char"/>
    <w:qFormat/>
    <w:rsid w:val="00892A09"/>
    <w:pPr>
      <w:numPr>
        <w:numId w:val="1"/>
      </w:numPr>
      <w:ind w:left="1620" w:hanging="270"/>
    </w:pPr>
  </w:style>
  <w:style w:type="character" w:customStyle="1" w:styleId="list4Char">
    <w:name w:val="list4 Char"/>
    <w:link w:val="list40"/>
    <w:rsid w:val="00892A09"/>
    <w:rPr>
      <w:rFonts w:eastAsia="Calibri"/>
      <w:sz w:val="22"/>
      <w:szCs w:val="22"/>
      <w:lang w:val="en-GB"/>
    </w:rPr>
  </w:style>
  <w:style w:type="character" w:customStyle="1" w:styleId="list2Char">
    <w:name w:val="list2 Char"/>
    <w:rsid w:val="005C2DB2"/>
    <w:rPr>
      <w:rFonts w:ascii="Calibri" w:eastAsia="Calibri" w:hAnsi="Calibri" w:cs="Times New Roman"/>
      <w:lang w:val="en-GB"/>
    </w:rPr>
  </w:style>
  <w:style w:type="paragraph" w:customStyle="1" w:styleId="Agreement">
    <w:name w:val="Agreement"/>
    <w:basedOn w:val="Normal"/>
    <w:next w:val="Doc-text2"/>
    <w:rsid w:val="005C2DB2"/>
    <w:pPr>
      <w:numPr>
        <w:numId w:val="15"/>
      </w:numPr>
      <w:tabs>
        <w:tab w:val="clear" w:pos="6300"/>
        <w:tab w:val="num" w:pos="1619"/>
      </w:tabs>
      <w:overflowPunct/>
      <w:autoSpaceDE/>
      <w:autoSpaceDN/>
      <w:adjustRightInd/>
      <w:spacing w:before="60" w:after="0"/>
      <w:ind w:left="1619"/>
    </w:pPr>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360521">
      <w:bodyDiv w:val="1"/>
      <w:marLeft w:val="0"/>
      <w:marRight w:val="0"/>
      <w:marTop w:val="0"/>
      <w:marBottom w:val="0"/>
      <w:divBdr>
        <w:top w:val="none" w:sz="0" w:space="0" w:color="auto"/>
        <w:left w:val="none" w:sz="0" w:space="0" w:color="auto"/>
        <w:bottom w:val="none" w:sz="0" w:space="0" w:color="auto"/>
        <w:right w:val="none" w:sz="0" w:space="0" w:color="auto"/>
      </w:divBdr>
    </w:div>
    <w:div w:id="225339152">
      <w:bodyDiv w:val="1"/>
      <w:marLeft w:val="0"/>
      <w:marRight w:val="0"/>
      <w:marTop w:val="0"/>
      <w:marBottom w:val="0"/>
      <w:divBdr>
        <w:top w:val="none" w:sz="0" w:space="0" w:color="auto"/>
        <w:left w:val="none" w:sz="0" w:space="0" w:color="auto"/>
        <w:bottom w:val="none" w:sz="0" w:space="0" w:color="auto"/>
        <w:right w:val="none" w:sz="0" w:space="0" w:color="auto"/>
      </w:divBdr>
    </w:div>
    <w:div w:id="230309214">
      <w:bodyDiv w:val="1"/>
      <w:marLeft w:val="0"/>
      <w:marRight w:val="0"/>
      <w:marTop w:val="0"/>
      <w:marBottom w:val="0"/>
      <w:divBdr>
        <w:top w:val="none" w:sz="0" w:space="0" w:color="auto"/>
        <w:left w:val="none" w:sz="0" w:space="0" w:color="auto"/>
        <w:bottom w:val="none" w:sz="0" w:space="0" w:color="auto"/>
        <w:right w:val="none" w:sz="0" w:space="0" w:color="auto"/>
      </w:divBdr>
      <w:divsChild>
        <w:div w:id="415440786">
          <w:marLeft w:val="446"/>
          <w:marRight w:val="0"/>
          <w:marTop w:val="0"/>
          <w:marBottom w:val="0"/>
          <w:divBdr>
            <w:top w:val="none" w:sz="0" w:space="0" w:color="auto"/>
            <w:left w:val="none" w:sz="0" w:space="0" w:color="auto"/>
            <w:bottom w:val="none" w:sz="0" w:space="0" w:color="auto"/>
            <w:right w:val="none" w:sz="0" w:space="0" w:color="auto"/>
          </w:divBdr>
        </w:div>
        <w:div w:id="447625283">
          <w:marLeft w:val="446"/>
          <w:marRight w:val="0"/>
          <w:marTop w:val="0"/>
          <w:marBottom w:val="0"/>
          <w:divBdr>
            <w:top w:val="none" w:sz="0" w:space="0" w:color="auto"/>
            <w:left w:val="none" w:sz="0" w:space="0" w:color="auto"/>
            <w:bottom w:val="none" w:sz="0" w:space="0" w:color="auto"/>
            <w:right w:val="none" w:sz="0" w:space="0" w:color="auto"/>
          </w:divBdr>
        </w:div>
        <w:div w:id="892425039">
          <w:marLeft w:val="446"/>
          <w:marRight w:val="0"/>
          <w:marTop w:val="0"/>
          <w:marBottom w:val="0"/>
          <w:divBdr>
            <w:top w:val="none" w:sz="0" w:space="0" w:color="auto"/>
            <w:left w:val="none" w:sz="0" w:space="0" w:color="auto"/>
            <w:bottom w:val="none" w:sz="0" w:space="0" w:color="auto"/>
            <w:right w:val="none" w:sz="0" w:space="0" w:color="auto"/>
          </w:divBdr>
        </w:div>
        <w:div w:id="1053654956">
          <w:marLeft w:val="446"/>
          <w:marRight w:val="0"/>
          <w:marTop w:val="0"/>
          <w:marBottom w:val="0"/>
          <w:divBdr>
            <w:top w:val="none" w:sz="0" w:space="0" w:color="auto"/>
            <w:left w:val="none" w:sz="0" w:space="0" w:color="auto"/>
            <w:bottom w:val="none" w:sz="0" w:space="0" w:color="auto"/>
            <w:right w:val="none" w:sz="0" w:space="0" w:color="auto"/>
          </w:divBdr>
        </w:div>
        <w:div w:id="1515538802">
          <w:marLeft w:val="446"/>
          <w:marRight w:val="0"/>
          <w:marTop w:val="0"/>
          <w:marBottom w:val="0"/>
          <w:divBdr>
            <w:top w:val="none" w:sz="0" w:space="0" w:color="auto"/>
            <w:left w:val="none" w:sz="0" w:space="0" w:color="auto"/>
            <w:bottom w:val="none" w:sz="0" w:space="0" w:color="auto"/>
            <w:right w:val="none" w:sz="0" w:space="0" w:color="auto"/>
          </w:divBdr>
        </w:div>
        <w:div w:id="1866673168">
          <w:marLeft w:val="446"/>
          <w:marRight w:val="0"/>
          <w:marTop w:val="0"/>
          <w:marBottom w:val="0"/>
          <w:divBdr>
            <w:top w:val="none" w:sz="0" w:space="0" w:color="auto"/>
            <w:left w:val="none" w:sz="0" w:space="0" w:color="auto"/>
            <w:bottom w:val="none" w:sz="0" w:space="0" w:color="auto"/>
            <w:right w:val="none" w:sz="0" w:space="0" w:color="auto"/>
          </w:divBdr>
        </w:div>
        <w:div w:id="1967929494">
          <w:marLeft w:val="446"/>
          <w:marRight w:val="0"/>
          <w:marTop w:val="0"/>
          <w:marBottom w:val="0"/>
          <w:divBdr>
            <w:top w:val="none" w:sz="0" w:space="0" w:color="auto"/>
            <w:left w:val="none" w:sz="0" w:space="0" w:color="auto"/>
            <w:bottom w:val="none" w:sz="0" w:space="0" w:color="auto"/>
            <w:right w:val="none" w:sz="0" w:space="0" w:color="auto"/>
          </w:divBdr>
        </w:div>
      </w:divsChild>
    </w:div>
    <w:div w:id="345986936">
      <w:bodyDiv w:val="1"/>
      <w:marLeft w:val="0"/>
      <w:marRight w:val="0"/>
      <w:marTop w:val="0"/>
      <w:marBottom w:val="0"/>
      <w:divBdr>
        <w:top w:val="none" w:sz="0" w:space="0" w:color="auto"/>
        <w:left w:val="none" w:sz="0" w:space="0" w:color="auto"/>
        <w:bottom w:val="none" w:sz="0" w:space="0" w:color="auto"/>
        <w:right w:val="none" w:sz="0" w:space="0" w:color="auto"/>
      </w:divBdr>
    </w:div>
    <w:div w:id="448166427">
      <w:bodyDiv w:val="1"/>
      <w:marLeft w:val="0"/>
      <w:marRight w:val="0"/>
      <w:marTop w:val="0"/>
      <w:marBottom w:val="0"/>
      <w:divBdr>
        <w:top w:val="none" w:sz="0" w:space="0" w:color="auto"/>
        <w:left w:val="none" w:sz="0" w:space="0" w:color="auto"/>
        <w:bottom w:val="none" w:sz="0" w:space="0" w:color="auto"/>
        <w:right w:val="none" w:sz="0" w:space="0" w:color="auto"/>
      </w:divBdr>
    </w:div>
    <w:div w:id="462426054">
      <w:bodyDiv w:val="1"/>
      <w:marLeft w:val="0"/>
      <w:marRight w:val="0"/>
      <w:marTop w:val="0"/>
      <w:marBottom w:val="0"/>
      <w:divBdr>
        <w:top w:val="none" w:sz="0" w:space="0" w:color="auto"/>
        <w:left w:val="none" w:sz="0" w:space="0" w:color="auto"/>
        <w:bottom w:val="none" w:sz="0" w:space="0" w:color="auto"/>
        <w:right w:val="none" w:sz="0" w:space="0" w:color="auto"/>
      </w:divBdr>
    </w:div>
    <w:div w:id="505823962">
      <w:bodyDiv w:val="1"/>
      <w:marLeft w:val="0"/>
      <w:marRight w:val="0"/>
      <w:marTop w:val="0"/>
      <w:marBottom w:val="0"/>
      <w:divBdr>
        <w:top w:val="none" w:sz="0" w:space="0" w:color="auto"/>
        <w:left w:val="none" w:sz="0" w:space="0" w:color="auto"/>
        <w:bottom w:val="none" w:sz="0" w:space="0" w:color="auto"/>
        <w:right w:val="none" w:sz="0" w:space="0" w:color="auto"/>
      </w:divBdr>
    </w:div>
    <w:div w:id="561408842">
      <w:bodyDiv w:val="1"/>
      <w:marLeft w:val="0"/>
      <w:marRight w:val="0"/>
      <w:marTop w:val="0"/>
      <w:marBottom w:val="0"/>
      <w:divBdr>
        <w:top w:val="none" w:sz="0" w:space="0" w:color="auto"/>
        <w:left w:val="none" w:sz="0" w:space="0" w:color="auto"/>
        <w:bottom w:val="none" w:sz="0" w:space="0" w:color="auto"/>
        <w:right w:val="none" w:sz="0" w:space="0" w:color="auto"/>
      </w:divBdr>
    </w:div>
    <w:div w:id="688138277">
      <w:bodyDiv w:val="1"/>
      <w:marLeft w:val="0"/>
      <w:marRight w:val="0"/>
      <w:marTop w:val="0"/>
      <w:marBottom w:val="0"/>
      <w:divBdr>
        <w:top w:val="none" w:sz="0" w:space="0" w:color="auto"/>
        <w:left w:val="none" w:sz="0" w:space="0" w:color="auto"/>
        <w:bottom w:val="none" w:sz="0" w:space="0" w:color="auto"/>
        <w:right w:val="none" w:sz="0" w:space="0" w:color="auto"/>
      </w:divBdr>
    </w:div>
    <w:div w:id="790510470">
      <w:bodyDiv w:val="1"/>
      <w:marLeft w:val="0"/>
      <w:marRight w:val="0"/>
      <w:marTop w:val="0"/>
      <w:marBottom w:val="0"/>
      <w:divBdr>
        <w:top w:val="none" w:sz="0" w:space="0" w:color="auto"/>
        <w:left w:val="none" w:sz="0" w:space="0" w:color="auto"/>
        <w:bottom w:val="none" w:sz="0" w:space="0" w:color="auto"/>
        <w:right w:val="none" w:sz="0" w:space="0" w:color="auto"/>
      </w:divBdr>
    </w:div>
    <w:div w:id="810828921">
      <w:bodyDiv w:val="1"/>
      <w:marLeft w:val="0"/>
      <w:marRight w:val="0"/>
      <w:marTop w:val="0"/>
      <w:marBottom w:val="0"/>
      <w:divBdr>
        <w:top w:val="none" w:sz="0" w:space="0" w:color="auto"/>
        <w:left w:val="none" w:sz="0" w:space="0" w:color="auto"/>
        <w:bottom w:val="none" w:sz="0" w:space="0" w:color="auto"/>
        <w:right w:val="none" w:sz="0" w:space="0" w:color="auto"/>
      </w:divBdr>
    </w:div>
    <w:div w:id="865022915">
      <w:bodyDiv w:val="1"/>
      <w:marLeft w:val="0"/>
      <w:marRight w:val="0"/>
      <w:marTop w:val="0"/>
      <w:marBottom w:val="0"/>
      <w:divBdr>
        <w:top w:val="none" w:sz="0" w:space="0" w:color="auto"/>
        <w:left w:val="none" w:sz="0" w:space="0" w:color="auto"/>
        <w:bottom w:val="none" w:sz="0" w:space="0" w:color="auto"/>
        <w:right w:val="none" w:sz="0" w:space="0" w:color="auto"/>
      </w:divBdr>
    </w:div>
    <w:div w:id="904411053">
      <w:bodyDiv w:val="1"/>
      <w:marLeft w:val="0"/>
      <w:marRight w:val="0"/>
      <w:marTop w:val="0"/>
      <w:marBottom w:val="0"/>
      <w:divBdr>
        <w:top w:val="none" w:sz="0" w:space="0" w:color="auto"/>
        <w:left w:val="none" w:sz="0" w:space="0" w:color="auto"/>
        <w:bottom w:val="none" w:sz="0" w:space="0" w:color="auto"/>
        <w:right w:val="none" w:sz="0" w:space="0" w:color="auto"/>
      </w:divBdr>
    </w:div>
    <w:div w:id="909077815">
      <w:bodyDiv w:val="1"/>
      <w:marLeft w:val="0"/>
      <w:marRight w:val="0"/>
      <w:marTop w:val="0"/>
      <w:marBottom w:val="0"/>
      <w:divBdr>
        <w:top w:val="none" w:sz="0" w:space="0" w:color="auto"/>
        <w:left w:val="none" w:sz="0" w:space="0" w:color="auto"/>
        <w:bottom w:val="none" w:sz="0" w:space="0" w:color="auto"/>
        <w:right w:val="none" w:sz="0" w:space="0" w:color="auto"/>
      </w:divBdr>
    </w:div>
    <w:div w:id="916867891">
      <w:bodyDiv w:val="1"/>
      <w:marLeft w:val="0"/>
      <w:marRight w:val="0"/>
      <w:marTop w:val="0"/>
      <w:marBottom w:val="0"/>
      <w:divBdr>
        <w:top w:val="none" w:sz="0" w:space="0" w:color="auto"/>
        <w:left w:val="none" w:sz="0" w:space="0" w:color="auto"/>
        <w:bottom w:val="none" w:sz="0" w:space="0" w:color="auto"/>
        <w:right w:val="none" w:sz="0" w:space="0" w:color="auto"/>
      </w:divBdr>
      <w:divsChild>
        <w:div w:id="126431280">
          <w:marLeft w:val="806"/>
          <w:marRight w:val="0"/>
          <w:marTop w:val="0"/>
          <w:marBottom w:val="0"/>
          <w:divBdr>
            <w:top w:val="none" w:sz="0" w:space="0" w:color="auto"/>
            <w:left w:val="none" w:sz="0" w:space="0" w:color="auto"/>
            <w:bottom w:val="none" w:sz="0" w:space="0" w:color="auto"/>
            <w:right w:val="none" w:sz="0" w:space="0" w:color="auto"/>
          </w:divBdr>
        </w:div>
        <w:div w:id="186524486">
          <w:marLeft w:val="806"/>
          <w:marRight w:val="0"/>
          <w:marTop w:val="0"/>
          <w:marBottom w:val="0"/>
          <w:divBdr>
            <w:top w:val="none" w:sz="0" w:space="0" w:color="auto"/>
            <w:left w:val="none" w:sz="0" w:space="0" w:color="auto"/>
            <w:bottom w:val="none" w:sz="0" w:space="0" w:color="auto"/>
            <w:right w:val="none" w:sz="0" w:space="0" w:color="auto"/>
          </w:divBdr>
        </w:div>
        <w:div w:id="289097150">
          <w:marLeft w:val="446"/>
          <w:marRight w:val="0"/>
          <w:marTop w:val="0"/>
          <w:marBottom w:val="0"/>
          <w:divBdr>
            <w:top w:val="none" w:sz="0" w:space="0" w:color="auto"/>
            <w:left w:val="none" w:sz="0" w:space="0" w:color="auto"/>
            <w:bottom w:val="none" w:sz="0" w:space="0" w:color="auto"/>
            <w:right w:val="none" w:sz="0" w:space="0" w:color="auto"/>
          </w:divBdr>
        </w:div>
        <w:div w:id="774786581">
          <w:marLeft w:val="806"/>
          <w:marRight w:val="0"/>
          <w:marTop w:val="0"/>
          <w:marBottom w:val="0"/>
          <w:divBdr>
            <w:top w:val="none" w:sz="0" w:space="0" w:color="auto"/>
            <w:left w:val="none" w:sz="0" w:space="0" w:color="auto"/>
            <w:bottom w:val="none" w:sz="0" w:space="0" w:color="auto"/>
            <w:right w:val="none" w:sz="0" w:space="0" w:color="auto"/>
          </w:divBdr>
        </w:div>
        <w:div w:id="989552389">
          <w:marLeft w:val="446"/>
          <w:marRight w:val="0"/>
          <w:marTop w:val="0"/>
          <w:marBottom w:val="0"/>
          <w:divBdr>
            <w:top w:val="none" w:sz="0" w:space="0" w:color="auto"/>
            <w:left w:val="none" w:sz="0" w:space="0" w:color="auto"/>
            <w:bottom w:val="none" w:sz="0" w:space="0" w:color="auto"/>
            <w:right w:val="none" w:sz="0" w:space="0" w:color="auto"/>
          </w:divBdr>
        </w:div>
        <w:div w:id="1020397738">
          <w:marLeft w:val="1973"/>
          <w:marRight w:val="0"/>
          <w:marTop w:val="0"/>
          <w:marBottom w:val="0"/>
          <w:divBdr>
            <w:top w:val="none" w:sz="0" w:space="0" w:color="auto"/>
            <w:left w:val="none" w:sz="0" w:space="0" w:color="auto"/>
            <w:bottom w:val="none" w:sz="0" w:space="0" w:color="auto"/>
            <w:right w:val="none" w:sz="0" w:space="0" w:color="auto"/>
          </w:divBdr>
        </w:div>
        <w:div w:id="1042368920">
          <w:marLeft w:val="446"/>
          <w:marRight w:val="0"/>
          <w:marTop w:val="0"/>
          <w:marBottom w:val="0"/>
          <w:divBdr>
            <w:top w:val="none" w:sz="0" w:space="0" w:color="auto"/>
            <w:left w:val="none" w:sz="0" w:space="0" w:color="auto"/>
            <w:bottom w:val="none" w:sz="0" w:space="0" w:color="auto"/>
            <w:right w:val="none" w:sz="0" w:space="0" w:color="auto"/>
          </w:divBdr>
        </w:div>
        <w:div w:id="1147625816">
          <w:marLeft w:val="806"/>
          <w:marRight w:val="0"/>
          <w:marTop w:val="0"/>
          <w:marBottom w:val="0"/>
          <w:divBdr>
            <w:top w:val="none" w:sz="0" w:space="0" w:color="auto"/>
            <w:left w:val="none" w:sz="0" w:space="0" w:color="auto"/>
            <w:bottom w:val="none" w:sz="0" w:space="0" w:color="auto"/>
            <w:right w:val="none" w:sz="0" w:space="0" w:color="auto"/>
          </w:divBdr>
        </w:div>
        <w:div w:id="1311666604">
          <w:marLeft w:val="806"/>
          <w:marRight w:val="0"/>
          <w:marTop w:val="0"/>
          <w:marBottom w:val="0"/>
          <w:divBdr>
            <w:top w:val="none" w:sz="0" w:space="0" w:color="auto"/>
            <w:left w:val="none" w:sz="0" w:space="0" w:color="auto"/>
            <w:bottom w:val="none" w:sz="0" w:space="0" w:color="auto"/>
            <w:right w:val="none" w:sz="0" w:space="0" w:color="auto"/>
          </w:divBdr>
        </w:div>
        <w:div w:id="1373266958">
          <w:marLeft w:val="806"/>
          <w:marRight w:val="0"/>
          <w:marTop w:val="0"/>
          <w:marBottom w:val="0"/>
          <w:divBdr>
            <w:top w:val="none" w:sz="0" w:space="0" w:color="auto"/>
            <w:left w:val="none" w:sz="0" w:space="0" w:color="auto"/>
            <w:bottom w:val="none" w:sz="0" w:space="0" w:color="auto"/>
            <w:right w:val="none" w:sz="0" w:space="0" w:color="auto"/>
          </w:divBdr>
        </w:div>
        <w:div w:id="2028407314">
          <w:marLeft w:val="1354"/>
          <w:marRight w:val="0"/>
          <w:marTop w:val="0"/>
          <w:marBottom w:val="0"/>
          <w:divBdr>
            <w:top w:val="none" w:sz="0" w:space="0" w:color="auto"/>
            <w:left w:val="none" w:sz="0" w:space="0" w:color="auto"/>
            <w:bottom w:val="none" w:sz="0" w:space="0" w:color="auto"/>
            <w:right w:val="none" w:sz="0" w:space="0" w:color="auto"/>
          </w:divBdr>
        </w:div>
        <w:div w:id="2053534478">
          <w:marLeft w:val="2534"/>
          <w:marRight w:val="0"/>
          <w:marTop w:val="0"/>
          <w:marBottom w:val="0"/>
          <w:divBdr>
            <w:top w:val="none" w:sz="0" w:space="0" w:color="auto"/>
            <w:left w:val="none" w:sz="0" w:space="0" w:color="auto"/>
            <w:bottom w:val="none" w:sz="0" w:space="0" w:color="auto"/>
            <w:right w:val="none" w:sz="0" w:space="0" w:color="auto"/>
          </w:divBdr>
        </w:div>
      </w:divsChild>
    </w:div>
    <w:div w:id="1098331193">
      <w:bodyDiv w:val="1"/>
      <w:marLeft w:val="0"/>
      <w:marRight w:val="0"/>
      <w:marTop w:val="0"/>
      <w:marBottom w:val="0"/>
      <w:divBdr>
        <w:top w:val="none" w:sz="0" w:space="0" w:color="auto"/>
        <w:left w:val="none" w:sz="0" w:space="0" w:color="auto"/>
        <w:bottom w:val="none" w:sz="0" w:space="0" w:color="auto"/>
        <w:right w:val="none" w:sz="0" w:space="0" w:color="auto"/>
      </w:divBdr>
    </w:div>
    <w:div w:id="1152912275">
      <w:bodyDiv w:val="1"/>
      <w:marLeft w:val="0"/>
      <w:marRight w:val="0"/>
      <w:marTop w:val="0"/>
      <w:marBottom w:val="0"/>
      <w:divBdr>
        <w:top w:val="none" w:sz="0" w:space="0" w:color="auto"/>
        <w:left w:val="none" w:sz="0" w:space="0" w:color="auto"/>
        <w:bottom w:val="none" w:sz="0" w:space="0" w:color="auto"/>
        <w:right w:val="none" w:sz="0" w:space="0" w:color="auto"/>
      </w:divBdr>
      <w:divsChild>
        <w:div w:id="411397465">
          <w:marLeft w:val="446"/>
          <w:marRight w:val="0"/>
          <w:marTop w:val="0"/>
          <w:marBottom w:val="0"/>
          <w:divBdr>
            <w:top w:val="none" w:sz="0" w:space="0" w:color="auto"/>
            <w:left w:val="none" w:sz="0" w:space="0" w:color="auto"/>
            <w:bottom w:val="none" w:sz="0" w:space="0" w:color="auto"/>
            <w:right w:val="none" w:sz="0" w:space="0" w:color="auto"/>
          </w:divBdr>
        </w:div>
        <w:div w:id="573901369">
          <w:marLeft w:val="446"/>
          <w:marRight w:val="0"/>
          <w:marTop w:val="0"/>
          <w:marBottom w:val="0"/>
          <w:divBdr>
            <w:top w:val="none" w:sz="0" w:space="0" w:color="auto"/>
            <w:left w:val="none" w:sz="0" w:space="0" w:color="auto"/>
            <w:bottom w:val="none" w:sz="0" w:space="0" w:color="auto"/>
            <w:right w:val="none" w:sz="0" w:space="0" w:color="auto"/>
          </w:divBdr>
        </w:div>
        <w:div w:id="612172397">
          <w:marLeft w:val="1354"/>
          <w:marRight w:val="0"/>
          <w:marTop w:val="0"/>
          <w:marBottom w:val="0"/>
          <w:divBdr>
            <w:top w:val="none" w:sz="0" w:space="0" w:color="auto"/>
            <w:left w:val="none" w:sz="0" w:space="0" w:color="auto"/>
            <w:bottom w:val="none" w:sz="0" w:space="0" w:color="auto"/>
            <w:right w:val="none" w:sz="0" w:space="0" w:color="auto"/>
          </w:divBdr>
        </w:div>
        <w:div w:id="826364386">
          <w:marLeft w:val="806"/>
          <w:marRight w:val="0"/>
          <w:marTop w:val="0"/>
          <w:marBottom w:val="0"/>
          <w:divBdr>
            <w:top w:val="none" w:sz="0" w:space="0" w:color="auto"/>
            <w:left w:val="none" w:sz="0" w:space="0" w:color="auto"/>
            <w:bottom w:val="none" w:sz="0" w:space="0" w:color="auto"/>
            <w:right w:val="none" w:sz="0" w:space="0" w:color="auto"/>
          </w:divBdr>
        </w:div>
        <w:div w:id="906115207">
          <w:marLeft w:val="446"/>
          <w:marRight w:val="0"/>
          <w:marTop w:val="0"/>
          <w:marBottom w:val="0"/>
          <w:divBdr>
            <w:top w:val="none" w:sz="0" w:space="0" w:color="auto"/>
            <w:left w:val="none" w:sz="0" w:space="0" w:color="auto"/>
            <w:bottom w:val="none" w:sz="0" w:space="0" w:color="auto"/>
            <w:right w:val="none" w:sz="0" w:space="0" w:color="auto"/>
          </w:divBdr>
        </w:div>
        <w:div w:id="1065839166">
          <w:marLeft w:val="806"/>
          <w:marRight w:val="0"/>
          <w:marTop w:val="0"/>
          <w:marBottom w:val="0"/>
          <w:divBdr>
            <w:top w:val="none" w:sz="0" w:space="0" w:color="auto"/>
            <w:left w:val="none" w:sz="0" w:space="0" w:color="auto"/>
            <w:bottom w:val="none" w:sz="0" w:space="0" w:color="auto"/>
            <w:right w:val="none" w:sz="0" w:space="0" w:color="auto"/>
          </w:divBdr>
        </w:div>
        <w:div w:id="1072001805">
          <w:marLeft w:val="446"/>
          <w:marRight w:val="0"/>
          <w:marTop w:val="0"/>
          <w:marBottom w:val="0"/>
          <w:divBdr>
            <w:top w:val="none" w:sz="0" w:space="0" w:color="auto"/>
            <w:left w:val="none" w:sz="0" w:space="0" w:color="auto"/>
            <w:bottom w:val="none" w:sz="0" w:space="0" w:color="auto"/>
            <w:right w:val="none" w:sz="0" w:space="0" w:color="auto"/>
          </w:divBdr>
        </w:div>
        <w:div w:id="1247836934">
          <w:marLeft w:val="446"/>
          <w:marRight w:val="0"/>
          <w:marTop w:val="0"/>
          <w:marBottom w:val="0"/>
          <w:divBdr>
            <w:top w:val="none" w:sz="0" w:space="0" w:color="auto"/>
            <w:left w:val="none" w:sz="0" w:space="0" w:color="auto"/>
            <w:bottom w:val="none" w:sz="0" w:space="0" w:color="auto"/>
            <w:right w:val="none" w:sz="0" w:space="0" w:color="auto"/>
          </w:divBdr>
        </w:div>
        <w:div w:id="1354570234">
          <w:marLeft w:val="446"/>
          <w:marRight w:val="0"/>
          <w:marTop w:val="0"/>
          <w:marBottom w:val="0"/>
          <w:divBdr>
            <w:top w:val="none" w:sz="0" w:space="0" w:color="auto"/>
            <w:left w:val="none" w:sz="0" w:space="0" w:color="auto"/>
            <w:bottom w:val="none" w:sz="0" w:space="0" w:color="auto"/>
            <w:right w:val="none" w:sz="0" w:space="0" w:color="auto"/>
          </w:divBdr>
        </w:div>
        <w:div w:id="1749382770">
          <w:marLeft w:val="446"/>
          <w:marRight w:val="0"/>
          <w:marTop w:val="0"/>
          <w:marBottom w:val="0"/>
          <w:divBdr>
            <w:top w:val="none" w:sz="0" w:space="0" w:color="auto"/>
            <w:left w:val="none" w:sz="0" w:space="0" w:color="auto"/>
            <w:bottom w:val="none" w:sz="0" w:space="0" w:color="auto"/>
            <w:right w:val="none" w:sz="0" w:space="0" w:color="auto"/>
          </w:divBdr>
        </w:div>
        <w:div w:id="2081831565">
          <w:marLeft w:val="806"/>
          <w:marRight w:val="0"/>
          <w:marTop w:val="0"/>
          <w:marBottom w:val="0"/>
          <w:divBdr>
            <w:top w:val="none" w:sz="0" w:space="0" w:color="auto"/>
            <w:left w:val="none" w:sz="0" w:space="0" w:color="auto"/>
            <w:bottom w:val="none" w:sz="0" w:space="0" w:color="auto"/>
            <w:right w:val="none" w:sz="0" w:space="0" w:color="auto"/>
          </w:divBdr>
        </w:div>
      </w:divsChild>
    </w:div>
    <w:div w:id="1172718502">
      <w:bodyDiv w:val="1"/>
      <w:marLeft w:val="0"/>
      <w:marRight w:val="0"/>
      <w:marTop w:val="0"/>
      <w:marBottom w:val="0"/>
      <w:divBdr>
        <w:top w:val="none" w:sz="0" w:space="0" w:color="auto"/>
        <w:left w:val="none" w:sz="0" w:space="0" w:color="auto"/>
        <w:bottom w:val="none" w:sz="0" w:space="0" w:color="auto"/>
        <w:right w:val="none" w:sz="0" w:space="0" w:color="auto"/>
      </w:divBdr>
    </w:div>
    <w:div w:id="1312751634">
      <w:bodyDiv w:val="1"/>
      <w:marLeft w:val="0"/>
      <w:marRight w:val="0"/>
      <w:marTop w:val="0"/>
      <w:marBottom w:val="0"/>
      <w:divBdr>
        <w:top w:val="none" w:sz="0" w:space="0" w:color="auto"/>
        <w:left w:val="none" w:sz="0" w:space="0" w:color="auto"/>
        <w:bottom w:val="none" w:sz="0" w:space="0" w:color="auto"/>
        <w:right w:val="none" w:sz="0" w:space="0" w:color="auto"/>
      </w:divBdr>
    </w:div>
    <w:div w:id="1348673293">
      <w:bodyDiv w:val="1"/>
      <w:marLeft w:val="0"/>
      <w:marRight w:val="0"/>
      <w:marTop w:val="0"/>
      <w:marBottom w:val="0"/>
      <w:divBdr>
        <w:top w:val="none" w:sz="0" w:space="0" w:color="auto"/>
        <w:left w:val="none" w:sz="0" w:space="0" w:color="auto"/>
        <w:bottom w:val="none" w:sz="0" w:space="0" w:color="auto"/>
        <w:right w:val="none" w:sz="0" w:space="0" w:color="auto"/>
      </w:divBdr>
    </w:div>
    <w:div w:id="1611203165">
      <w:bodyDiv w:val="1"/>
      <w:marLeft w:val="0"/>
      <w:marRight w:val="0"/>
      <w:marTop w:val="0"/>
      <w:marBottom w:val="0"/>
      <w:divBdr>
        <w:top w:val="none" w:sz="0" w:space="0" w:color="auto"/>
        <w:left w:val="none" w:sz="0" w:space="0" w:color="auto"/>
        <w:bottom w:val="none" w:sz="0" w:space="0" w:color="auto"/>
        <w:right w:val="none" w:sz="0" w:space="0" w:color="auto"/>
      </w:divBdr>
    </w:div>
    <w:div w:id="1613778567">
      <w:bodyDiv w:val="1"/>
      <w:marLeft w:val="0"/>
      <w:marRight w:val="0"/>
      <w:marTop w:val="0"/>
      <w:marBottom w:val="0"/>
      <w:divBdr>
        <w:top w:val="none" w:sz="0" w:space="0" w:color="auto"/>
        <w:left w:val="none" w:sz="0" w:space="0" w:color="auto"/>
        <w:bottom w:val="none" w:sz="0" w:space="0" w:color="auto"/>
        <w:right w:val="none" w:sz="0" w:space="0" w:color="auto"/>
      </w:divBdr>
    </w:div>
    <w:div w:id="1653868909">
      <w:bodyDiv w:val="1"/>
      <w:marLeft w:val="0"/>
      <w:marRight w:val="0"/>
      <w:marTop w:val="0"/>
      <w:marBottom w:val="0"/>
      <w:divBdr>
        <w:top w:val="none" w:sz="0" w:space="0" w:color="auto"/>
        <w:left w:val="none" w:sz="0" w:space="0" w:color="auto"/>
        <w:bottom w:val="none" w:sz="0" w:space="0" w:color="auto"/>
        <w:right w:val="none" w:sz="0" w:space="0" w:color="auto"/>
      </w:divBdr>
    </w:div>
    <w:div w:id="1833793788">
      <w:bodyDiv w:val="1"/>
      <w:marLeft w:val="0"/>
      <w:marRight w:val="0"/>
      <w:marTop w:val="0"/>
      <w:marBottom w:val="0"/>
      <w:divBdr>
        <w:top w:val="none" w:sz="0" w:space="0" w:color="auto"/>
        <w:left w:val="none" w:sz="0" w:space="0" w:color="auto"/>
        <w:bottom w:val="none" w:sz="0" w:space="0" w:color="auto"/>
        <w:right w:val="none" w:sz="0" w:space="0" w:color="auto"/>
      </w:divBdr>
      <w:divsChild>
        <w:div w:id="111217854">
          <w:marLeft w:val="446"/>
          <w:marRight w:val="0"/>
          <w:marTop w:val="0"/>
          <w:marBottom w:val="0"/>
          <w:divBdr>
            <w:top w:val="none" w:sz="0" w:space="0" w:color="auto"/>
            <w:left w:val="none" w:sz="0" w:space="0" w:color="auto"/>
            <w:bottom w:val="none" w:sz="0" w:space="0" w:color="auto"/>
            <w:right w:val="none" w:sz="0" w:space="0" w:color="auto"/>
          </w:divBdr>
        </w:div>
        <w:div w:id="246115522">
          <w:marLeft w:val="806"/>
          <w:marRight w:val="0"/>
          <w:marTop w:val="0"/>
          <w:marBottom w:val="0"/>
          <w:divBdr>
            <w:top w:val="none" w:sz="0" w:space="0" w:color="auto"/>
            <w:left w:val="none" w:sz="0" w:space="0" w:color="auto"/>
            <w:bottom w:val="none" w:sz="0" w:space="0" w:color="auto"/>
            <w:right w:val="none" w:sz="0" w:space="0" w:color="auto"/>
          </w:divBdr>
        </w:div>
        <w:div w:id="448857675">
          <w:marLeft w:val="446"/>
          <w:marRight w:val="0"/>
          <w:marTop w:val="0"/>
          <w:marBottom w:val="0"/>
          <w:divBdr>
            <w:top w:val="none" w:sz="0" w:space="0" w:color="auto"/>
            <w:left w:val="none" w:sz="0" w:space="0" w:color="auto"/>
            <w:bottom w:val="none" w:sz="0" w:space="0" w:color="auto"/>
            <w:right w:val="none" w:sz="0" w:space="0" w:color="auto"/>
          </w:divBdr>
        </w:div>
        <w:div w:id="684671620">
          <w:marLeft w:val="806"/>
          <w:marRight w:val="0"/>
          <w:marTop w:val="0"/>
          <w:marBottom w:val="0"/>
          <w:divBdr>
            <w:top w:val="none" w:sz="0" w:space="0" w:color="auto"/>
            <w:left w:val="none" w:sz="0" w:space="0" w:color="auto"/>
            <w:bottom w:val="none" w:sz="0" w:space="0" w:color="auto"/>
            <w:right w:val="none" w:sz="0" w:space="0" w:color="auto"/>
          </w:divBdr>
        </w:div>
        <w:div w:id="763499523">
          <w:marLeft w:val="446"/>
          <w:marRight w:val="0"/>
          <w:marTop w:val="0"/>
          <w:marBottom w:val="0"/>
          <w:divBdr>
            <w:top w:val="none" w:sz="0" w:space="0" w:color="auto"/>
            <w:left w:val="none" w:sz="0" w:space="0" w:color="auto"/>
            <w:bottom w:val="none" w:sz="0" w:space="0" w:color="auto"/>
            <w:right w:val="none" w:sz="0" w:space="0" w:color="auto"/>
          </w:divBdr>
        </w:div>
        <w:div w:id="887036213">
          <w:marLeft w:val="446"/>
          <w:marRight w:val="0"/>
          <w:marTop w:val="0"/>
          <w:marBottom w:val="0"/>
          <w:divBdr>
            <w:top w:val="none" w:sz="0" w:space="0" w:color="auto"/>
            <w:left w:val="none" w:sz="0" w:space="0" w:color="auto"/>
            <w:bottom w:val="none" w:sz="0" w:space="0" w:color="auto"/>
            <w:right w:val="none" w:sz="0" w:space="0" w:color="auto"/>
          </w:divBdr>
        </w:div>
        <w:div w:id="968051408">
          <w:marLeft w:val="446"/>
          <w:marRight w:val="0"/>
          <w:marTop w:val="0"/>
          <w:marBottom w:val="0"/>
          <w:divBdr>
            <w:top w:val="none" w:sz="0" w:space="0" w:color="auto"/>
            <w:left w:val="none" w:sz="0" w:space="0" w:color="auto"/>
            <w:bottom w:val="none" w:sz="0" w:space="0" w:color="auto"/>
            <w:right w:val="none" w:sz="0" w:space="0" w:color="auto"/>
          </w:divBdr>
        </w:div>
        <w:div w:id="1348142065">
          <w:marLeft w:val="806"/>
          <w:marRight w:val="0"/>
          <w:marTop w:val="0"/>
          <w:marBottom w:val="0"/>
          <w:divBdr>
            <w:top w:val="none" w:sz="0" w:space="0" w:color="auto"/>
            <w:left w:val="none" w:sz="0" w:space="0" w:color="auto"/>
            <w:bottom w:val="none" w:sz="0" w:space="0" w:color="auto"/>
            <w:right w:val="none" w:sz="0" w:space="0" w:color="auto"/>
          </w:divBdr>
        </w:div>
        <w:div w:id="1644189330">
          <w:marLeft w:val="446"/>
          <w:marRight w:val="0"/>
          <w:marTop w:val="0"/>
          <w:marBottom w:val="0"/>
          <w:divBdr>
            <w:top w:val="none" w:sz="0" w:space="0" w:color="auto"/>
            <w:left w:val="none" w:sz="0" w:space="0" w:color="auto"/>
            <w:bottom w:val="none" w:sz="0" w:space="0" w:color="auto"/>
            <w:right w:val="none" w:sz="0" w:space="0" w:color="auto"/>
          </w:divBdr>
        </w:div>
        <w:div w:id="1891917082">
          <w:marLeft w:val="446"/>
          <w:marRight w:val="0"/>
          <w:marTop w:val="0"/>
          <w:marBottom w:val="0"/>
          <w:divBdr>
            <w:top w:val="none" w:sz="0" w:space="0" w:color="auto"/>
            <w:left w:val="none" w:sz="0" w:space="0" w:color="auto"/>
            <w:bottom w:val="none" w:sz="0" w:space="0" w:color="auto"/>
            <w:right w:val="none" w:sz="0" w:space="0" w:color="auto"/>
          </w:divBdr>
        </w:div>
      </w:divsChild>
    </w:div>
    <w:div w:id="1885484945">
      <w:bodyDiv w:val="1"/>
      <w:marLeft w:val="0"/>
      <w:marRight w:val="0"/>
      <w:marTop w:val="0"/>
      <w:marBottom w:val="0"/>
      <w:divBdr>
        <w:top w:val="none" w:sz="0" w:space="0" w:color="auto"/>
        <w:left w:val="none" w:sz="0" w:space="0" w:color="auto"/>
        <w:bottom w:val="none" w:sz="0" w:space="0" w:color="auto"/>
        <w:right w:val="none" w:sz="0" w:space="0" w:color="auto"/>
      </w:divBdr>
    </w:div>
    <w:div w:id="1906911582">
      <w:bodyDiv w:val="1"/>
      <w:marLeft w:val="0"/>
      <w:marRight w:val="0"/>
      <w:marTop w:val="0"/>
      <w:marBottom w:val="0"/>
      <w:divBdr>
        <w:top w:val="none" w:sz="0" w:space="0" w:color="auto"/>
        <w:left w:val="none" w:sz="0" w:space="0" w:color="auto"/>
        <w:bottom w:val="none" w:sz="0" w:space="0" w:color="auto"/>
        <w:right w:val="none" w:sz="0" w:space="0" w:color="auto"/>
      </w:divBdr>
    </w:div>
    <w:div w:id="1907960235">
      <w:bodyDiv w:val="1"/>
      <w:marLeft w:val="0"/>
      <w:marRight w:val="0"/>
      <w:marTop w:val="0"/>
      <w:marBottom w:val="0"/>
      <w:divBdr>
        <w:top w:val="none" w:sz="0" w:space="0" w:color="auto"/>
        <w:left w:val="none" w:sz="0" w:space="0" w:color="auto"/>
        <w:bottom w:val="none" w:sz="0" w:space="0" w:color="auto"/>
        <w:right w:val="none" w:sz="0" w:space="0" w:color="auto"/>
      </w:divBdr>
      <w:divsChild>
        <w:div w:id="1896768265">
          <w:marLeft w:val="0"/>
          <w:marRight w:val="0"/>
          <w:marTop w:val="0"/>
          <w:marBottom w:val="0"/>
          <w:divBdr>
            <w:top w:val="none" w:sz="0" w:space="0" w:color="auto"/>
            <w:left w:val="none" w:sz="0" w:space="0" w:color="auto"/>
            <w:bottom w:val="none" w:sz="0" w:space="0" w:color="auto"/>
            <w:right w:val="none" w:sz="0" w:space="0" w:color="auto"/>
          </w:divBdr>
          <w:divsChild>
            <w:div w:id="1087118594">
              <w:marLeft w:val="0"/>
              <w:marRight w:val="0"/>
              <w:marTop w:val="0"/>
              <w:marBottom w:val="0"/>
              <w:divBdr>
                <w:top w:val="none" w:sz="0" w:space="0" w:color="auto"/>
                <w:left w:val="none" w:sz="0" w:space="0" w:color="auto"/>
                <w:bottom w:val="none" w:sz="0" w:space="0" w:color="auto"/>
                <w:right w:val="none" w:sz="0" w:space="0" w:color="auto"/>
              </w:divBdr>
              <w:divsChild>
                <w:div w:id="1217085840">
                  <w:marLeft w:val="0"/>
                  <w:marRight w:val="0"/>
                  <w:marTop w:val="0"/>
                  <w:marBottom w:val="0"/>
                  <w:divBdr>
                    <w:top w:val="none" w:sz="0" w:space="0" w:color="auto"/>
                    <w:left w:val="none" w:sz="0" w:space="0" w:color="auto"/>
                    <w:bottom w:val="none" w:sz="0" w:space="0" w:color="auto"/>
                    <w:right w:val="none" w:sz="0" w:space="0" w:color="auto"/>
                  </w:divBdr>
                </w:div>
              </w:divsChild>
            </w:div>
            <w:div w:id="1540556586">
              <w:marLeft w:val="0"/>
              <w:marRight w:val="0"/>
              <w:marTop w:val="0"/>
              <w:marBottom w:val="0"/>
              <w:divBdr>
                <w:top w:val="none" w:sz="0" w:space="0" w:color="auto"/>
                <w:left w:val="none" w:sz="0" w:space="0" w:color="auto"/>
                <w:bottom w:val="none" w:sz="0" w:space="0" w:color="auto"/>
                <w:right w:val="none" w:sz="0" w:space="0" w:color="auto"/>
              </w:divBdr>
              <w:divsChild>
                <w:div w:id="1558200373">
                  <w:marLeft w:val="0"/>
                  <w:marRight w:val="0"/>
                  <w:marTop w:val="0"/>
                  <w:marBottom w:val="0"/>
                  <w:divBdr>
                    <w:top w:val="none" w:sz="0" w:space="0" w:color="auto"/>
                    <w:left w:val="none" w:sz="0" w:space="0" w:color="auto"/>
                    <w:bottom w:val="none" w:sz="0" w:space="0" w:color="auto"/>
                    <w:right w:val="none" w:sz="0" w:space="0" w:color="auto"/>
                  </w:divBdr>
                </w:div>
              </w:divsChild>
            </w:div>
            <w:div w:id="2074280198">
              <w:marLeft w:val="0"/>
              <w:marRight w:val="0"/>
              <w:marTop w:val="0"/>
              <w:marBottom w:val="0"/>
              <w:divBdr>
                <w:top w:val="none" w:sz="0" w:space="0" w:color="auto"/>
                <w:left w:val="none" w:sz="0" w:space="0" w:color="auto"/>
                <w:bottom w:val="none" w:sz="0" w:space="0" w:color="auto"/>
                <w:right w:val="none" w:sz="0" w:space="0" w:color="auto"/>
              </w:divBdr>
              <w:divsChild>
                <w:div w:id="30687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280692">
      <w:bodyDiv w:val="1"/>
      <w:marLeft w:val="0"/>
      <w:marRight w:val="0"/>
      <w:marTop w:val="0"/>
      <w:marBottom w:val="0"/>
      <w:divBdr>
        <w:top w:val="none" w:sz="0" w:space="0" w:color="auto"/>
        <w:left w:val="none" w:sz="0" w:space="0" w:color="auto"/>
        <w:bottom w:val="none" w:sz="0" w:space="0" w:color="auto"/>
        <w:right w:val="none" w:sz="0" w:space="0" w:color="auto"/>
      </w:divBdr>
    </w:div>
    <w:div w:id="1980840161">
      <w:bodyDiv w:val="1"/>
      <w:marLeft w:val="0"/>
      <w:marRight w:val="0"/>
      <w:marTop w:val="0"/>
      <w:marBottom w:val="0"/>
      <w:divBdr>
        <w:top w:val="none" w:sz="0" w:space="0" w:color="auto"/>
        <w:left w:val="none" w:sz="0" w:space="0" w:color="auto"/>
        <w:bottom w:val="none" w:sz="0" w:space="0" w:color="auto"/>
        <w:right w:val="none" w:sz="0" w:space="0" w:color="auto"/>
      </w:divBdr>
      <w:divsChild>
        <w:div w:id="250435075">
          <w:marLeft w:val="547"/>
          <w:marRight w:val="0"/>
          <w:marTop w:val="0"/>
          <w:marBottom w:val="0"/>
          <w:divBdr>
            <w:top w:val="none" w:sz="0" w:space="0" w:color="auto"/>
            <w:left w:val="none" w:sz="0" w:space="0" w:color="auto"/>
            <w:bottom w:val="none" w:sz="0" w:space="0" w:color="auto"/>
            <w:right w:val="none" w:sz="0" w:space="0" w:color="auto"/>
          </w:divBdr>
        </w:div>
        <w:div w:id="736249717">
          <w:marLeft w:val="547"/>
          <w:marRight w:val="0"/>
          <w:marTop w:val="0"/>
          <w:marBottom w:val="0"/>
          <w:divBdr>
            <w:top w:val="none" w:sz="0" w:space="0" w:color="auto"/>
            <w:left w:val="none" w:sz="0" w:space="0" w:color="auto"/>
            <w:bottom w:val="none" w:sz="0" w:space="0" w:color="auto"/>
            <w:right w:val="none" w:sz="0" w:space="0" w:color="auto"/>
          </w:divBdr>
        </w:div>
        <w:div w:id="932517689">
          <w:marLeft w:val="547"/>
          <w:marRight w:val="0"/>
          <w:marTop w:val="0"/>
          <w:marBottom w:val="0"/>
          <w:divBdr>
            <w:top w:val="none" w:sz="0" w:space="0" w:color="auto"/>
            <w:left w:val="none" w:sz="0" w:space="0" w:color="auto"/>
            <w:bottom w:val="none" w:sz="0" w:space="0" w:color="auto"/>
            <w:right w:val="none" w:sz="0" w:space="0" w:color="auto"/>
          </w:divBdr>
        </w:div>
      </w:divsChild>
    </w:div>
    <w:div w:id="2051567710">
      <w:bodyDiv w:val="1"/>
      <w:marLeft w:val="0"/>
      <w:marRight w:val="0"/>
      <w:marTop w:val="0"/>
      <w:marBottom w:val="0"/>
      <w:divBdr>
        <w:top w:val="none" w:sz="0" w:space="0" w:color="auto"/>
        <w:left w:val="none" w:sz="0" w:space="0" w:color="auto"/>
        <w:bottom w:val="none" w:sz="0" w:space="0" w:color="auto"/>
        <w:right w:val="none" w:sz="0" w:space="0" w:color="auto"/>
      </w:divBdr>
    </w:div>
    <w:div w:id="2109344675">
      <w:bodyDiv w:val="1"/>
      <w:marLeft w:val="0"/>
      <w:marRight w:val="0"/>
      <w:marTop w:val="0"/>
      <w:marBottom w:val="0"/>
      <w:divBdr>
        <w:top w:val="none" w:sz="0" w:space="0" w:color="auto"/>
        <w:left w:val="none" w:sz="0" w:space="0" w:color="auto"/>
        <w:bottom w:val="none" w:sz="0" w:space="0" w:color="auto"/>
        <w:right w:val="none" w:sz="0" w:space="0" w:color="auto"/>
      </w:divBdr>
    </w:div>
    <w:div w:id="211801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package" Target="embeddings/Microsoft_Visio_Drawing1.vsdx"/><Relationship Id="rId5" Type="http://schemas.openxmlformats.org/officeDocument/2006/relationships/customXml" Target="../customXml/item5.xml"/><Relationship Id="rId10"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xmlns="http://schemas.microsoft.com/sharepoint/v3">
        <DisplayName xmlns="http://schemas.microsoft.com/sharepoint/v3"/>
        <AccountId xmlns="http://schemas.microsoft.com/sharepoint/v3">87</AccountId>
        <AccountType xmlns="http://schemas.microsoft.com/sharepoint/v3"/>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BF1CF5-0C1E-4DB5-BD3A-02EBA0986DD6}">
  <ds:schemaRefs>
    <ds:schemaRef ds:uri="http://schemas.microsoft.com/office/2006/metadata/longProperties"/>
  </ds:schemaRefs>
</ds:datastoreItem>
</file>

<file path=customXml/itemProps2.xml><?xml version="1.0" encoding="utf-8"?>
<ds:datastoreItem xmlns:ds="http://schemas.openxmlformats.org/officeDocument/2006/customXml" ds:itemID="{94C1EDDE-9D15-4654-A23B-F8A1CE8C03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4EDA3F-FFB1-404A-8A80-16FC3C1F0049}">
  <ds:schemaRefs>
    <ds:schemaRef ds:uri="http://schemas.microsoft.com/sharepoint/v3/contenttype/forms"/>
  </ds:schemaRefs>
</ds:datastoreItem>
</file>

<file path=customXml/itemProps4.xml><?xml version="1.0" encoding="utf-8"?>
<ds:datastoreItem xmlns:ds="http://schemas.openxmlformats.org/officeDocument/2006/customXml" ds:itemID="{4DF1838A-05D9-4BF2-999A-6569C4C4CEE2}">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4258A2C8-555D-4ED0-A484-DC4728E54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2242</Words>
  <Characters>12781</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14994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SB</dc:creator>
  <cp:keywords>CTPClassification=CTP_PUBLIC:VisualMarkings=</cp:keywords>
  <dc:description/>
  <cp:lastModifiedBy>Sangeetha</cp:lastModifiedBy>
  <cp:revision>2</cp:revision>
  <dcterms:created xsi:type="dcterms:W3CDTF">2016-05-14T05:11:00Z</dcterms:created>
  <dcterms:modified xsi:type="dcterms:W3CDTF">2016-05-14T05:11:00Z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23f1a6df-dbf0-480a-b727-7163f8dfa6aa</vt:lpwstr>
  </property>
  <property fmtid="{D5CDD505-2E9C-101B-9397-08002B2CF9AE}" pid="3" name="CTP_TimeStamp">
    <vt:lpwstr>2016-03-28 22:43:11Z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Bangolae, Sangeetha L</vt:lpwstr>
  </property>
  <property fmtid="{D5CDD505-2E9C-101B-9397-08002B2CF9AE}" pid="11" name="ReportOwner">
    <vt:lpwstr>87</vt:lpwstr>
  </property>
  <property fmtid="{D5CDD505-2E9C-101B-9397-08002B2CF9AE}" pid="12" name="ParentId">
    <vt:lpwstr/>
  </property>
  <property fmtid="{D5CDD505-2E9C-101B-9397-08002B2CF9AE}" pid="13" name="ContentTypeId">
    <vt:lpwstr>0x01010058DDEB47312E4967BFC1576B96E8C3D40039B5EFFB71B84E46BCEF74BDDA92E4BD</vt:lpwstr>
  </property>
</Properties>
</file>