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841" w:rsidRPr="00197027" w:rsidRDefault="002A2841" w:rsidP="002A2841">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Pr>
          <w:rFonts w:eastAsia="宋体" w:cs="Arial" w:hint="eastAsia"/>
          <w:sz w:val="22"/>
          <w:szCs w:val="22"/>
          <w:lang w:eastAsia="zh-CN"/>
        </w:rPr>
        <w:t>3</w:t>
      </w:r>
      <w:r w:rsidR="00B65493">
        <w:rPr>
          <w:rFonts w:eastAsia="宋体" w:cs="Arial" w:hint="eastAsia"/>
          <w:sz w:val="22"/>
          <w:szCs w:val="22"/>
          <w:lang w:eastAsia="zh-CN"/>
        </w:rPr>
        <w:t>bis</w:t>
      </w:r>
      <w:r>
        <w:rPr>
          <w:rFonts w:eastAsia="宋体" w:cs="Arial" w:hint="eastAsia"/>
          <w:sz w:val="22"/>
          <w:szCs w:val="22"/>
          <w:lang w:eastAsia="zh-CN"/>
        </w:rPr>
        <w:t xml:space="preserve">                                                                  R2</w:t>
      </w:r>
      <w:r w:rsidRPr="00593BDD">
        <w:rPr>
          <w:rFonts w:cs="Arial"/>
          <w:sz w:val="22"/>
          <w:szCs w:val="22"/>
        </w:rPr>
        <w:t>-</w:t>
      </w:r>
      <w:r>
        <w:rPr>
          <w:rFonts w:eastAsiaTheme="minorEastAsia" w:cs="Arial" w:hint="eastAsia"/>
          <w:sz w:val="22"/>
          <w:szCs w:val="22"/>
          <w:lang w:eastAsia="zh-CN"/>
        </w:rPr>
        <w:t>16</w:t>
      </w:r>
      <w:r w:rsidR="00DE4741">
        <w:rPr>
          <w:rFonts w:eastAsiaTheme="minorEastAsia" w:cs="Arial" w:hint="eastAsia"/>
          <w:sz w:val="22"/>
          <w:szCs w:val="22"/>
          <w:lang w:eastAsia="zh-CN"/>
        </w:rPr>
        <w:t>2222</w:t>
      </w:r>
    </w:p>
    <w:p w:rsidR="002A2841" w:rsidRDefault="00BF2EE9" w:rsidP="002A2841">
      <w:pPr>
        <w:pStyle w:val="a5"/>
        <w:rPr>
          <w:rFonts w:eastAsia="宋体" w:cs="Arial"/>
          <w:sz w:val="22"/>
          <w:szCs w:val="22"/>
          <w:lang w:eastAsia="zh-CN"/>
        </w:rPr>
      </w:pPr>
      <w:r w:rsidRPr="00BF2EE9">
        <w:rPr>
          <w:rFonts w:eastAsia="宋体" w:cs="Arial"/>
          <w:sz w:val="22"/>
          <w:szCs w:val="22"/>
          <w:lang w:eastAsia="zh-CN"/>
        </w:rPr>
        <w:t>Dubrovnik</w:t>
      </w:r>
      <w:r w:rsidRPr="00BF2EE9">
        <w:rPr>
          <w:rFonts w:eastAsia="宋体" w:cs="Arial" w:hint="eastAsia"/>
          <w:sz w:val="22"/>
          <w:szCs w:val="22"/>
          <w:lang w:eastAsia="zh-CN"/>
        </w:rPr>
        <w:t xml:space="preserve">, </w:t>
      </w:r>
      <w:r w:rsidRPr="00BF2EE9">
        <w:rPr>
          <w:rFonts w:eastAsia="宋体" w:cs="Arial"/>
          <w:sz w:val="22"/>
          <w:szCs w:val="22"/>
          <w:lang w:eastAsia="zh-CN"/>
        </w:rPr>
        <w:t>Croatia</w:t>
      </w:r>
      <w:r w:rsidRPr="00BF2EE9">
        <w:rPr>
          <w:rFonts w:eastAsia="宋体" w:cs="Arial" w:hint="eastAsia"/>
          <w:sz w:val="22"/>
          <w:szCs w:val="22"/>
          <w:lang w:eastAsia="zh-CN"/>
        </w:rPr>
        <w:t>,</w:t>
      </w:r>
      <w:r w:rsidR="002A2841" w:rsidRPr="004B2E69">
        <w:rPr>
          <w:rFonts w:eastAsia="宋体" w:cs="Arial"/>
          <w:sz w:val="22"/>
          <w:szCs w:val="22"/>
          <w:lang w:eastAsia="zh-CN"/>
        </w:rPr>
        <w:t xml:space="preserve"> </w:t>
      </w:r>
      <w:r>
        <w:rPr>
          <w:rFonts w:eastAsia="宋体" w:cs="Arial" w:hint="eastAsia"/>
          <w:sz w:val="22"/>
          <w:szCs w:val="22"/>
          <w:lang w:eastAsia="zh-CN"/>
        </w:rPr>
        <w:t>April</w:t>
      </w:r>
      <w:r>
        <w:rPr>
          <w:rFonts w:eastAsia="宋体" w:cs="Arial"/>
          <w:sz w:val="22"/>
          <w:szCs w:val="22"/>
          <w:lang w:eastAsia="zh-CN"/>
        </w:rPr>
        <w:t xml:space="preserve"> </w:t>
      </w:r>
      <w:r>
        <w:rPr>
          <w:rFonts w:eastAsia="宋体" w:cs="Arial" w:hint="eastAsia"/>
          <w:sz w:val="22"/>
          <w:szCs w:val="22"/>
          <w:lang w:eastAsia="zh-CN"/>
        </w:rPr>
        <w:t>11</w:t>
      </w:r>
      <w:r w:rsidRPr="004B2E69">
        <w:rPr>
          <w:rFonts w:eastAsia="宋体" w:cs="Arial"/>
          <w:sz w:val="22"/>
          <w:szCs w:val="22"/>
          <w:vertAlign w:val="superscript"/>
          <w:lang w:eastAsia="zh-CN"/>
        </w:rPr>
        <w:t>th</w:t>
      </w:r>
      <w:r>
        <w:rPr>
          <w:rFonts w:eastAsia="宋体" w:cs="Arial"/>
          <w:sz w:val="22"/>
          <w:szCs w:val="22"/>
          <w:lang w:eastAsia="zh-CN"/>
        </w:rPr>
        <w:t xml:space="preserve"> </w:t>
      </w:r>
      <w:r w:rsidR="002A2841">
        <w:rPr>
          <w:rFonts w:eastAsia="宋体" w:cs="Arial"/>
          <w:sz w:val="22"/>
          <w:szCs w:val="22"/>
          <w:lang w:eastAsia="zh-CN"/>
        </w:rPr>
        <w:t xml:space="preserve">- </w:t>
      </w:r>
      <w:r>
        <w:rPr>
          <w:rFonts w:eastAsia="宋体" w:cs="Arial" w:hint="eastAsia"/>
          <w:sz w:val="22"/>
          <w:szCs w:val="22"/>
          <w:lang w:eastAsia="zh-CN"/>
        </w:rPr>
        <w:t>15</w:t>
      </w:r>
      <w:r w:rsidRPr="004B2E69">
        <w:rPr>
          <w:rFonts w:eastAsia="宋体" w:cs="Arial"/>
          <w:sz w:val="22"/>
          <w:szCs w:val="22"/>
          <w:vertAlign w:val="superscript"/>
          <w:lang w:eastAsia="zh-CN"/>
        </w:rPr>
        <w:t>th</w:t>
      </w:r>
      <w:r w:rsidR="002A2841" w:rsidRPr="004B2E69">
        <w:rPr>
          <w:rFonts w:eastAsia="宋体" w:cs="Arial"/>
          <w:sz w:val="22"/>
          <w:szCs w:val="22"/>
          <w:lang w:eastAsia="zh-CN"/>
        </w:rPr>
        <w:t>, 20</w:t>
      </w:r>
      <w:r w:rsidR="002A2841">
        <w:rPr>
          <w:rFonts w:eastAsia="宋体" w:cs="Arial"/>
          <w:sz w:val="22"/>
          <w:szCs w:val="22"/>
          <w:lang w:eastAsia="zh-CN"/>
        </w:rPr>
        <w:t>1</w:t>
      </w:r>
      <w:r w:rsidR="002A2841">
        <w:rPr>
          <w:rFonts w:eastAsia="宋体" w:cs="Arial" w:hint="eastAsia"/>
          <w:sz w:val="22"/>
          <w:szCs w:val="22"/>
          <w:lang w:eastAsia="zh-CN"/>
        </w:rPr>
        <w:t>6</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4449D7">
      <w:pPr>
        <w:pStyle w:val="a5"/>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E4741">
        <w:rPr>
          <w:rFonts w:eastAsiaTheme="minorEastAsia" w:cs="Arial" w:hint="eastAsia"/>
          <w:sz w:val="22"/>
          <w:szCs w:val="22"/>
          <w:lang w:eastAsia="zh-CN"/>
        </w:rPr>
        <w:t xml:space="preserve">Consideration on </w:t>
      </w:r>
      <w:r w:rsidR="00DF2B42">
        <w:rPr>
          <w:rFonts w:eastAsia="宋体" w:cs="Arial" w:hint="eastAsia"/>
          <w:sz w:val="22"/>
          <w:szCs w:val="22"/>
          <w:lang w:eastAsia="zh-CN"/>
        </w:rPr>
        <w:t xml:space="preserve">SPS </w:t>
      </w:r>
      <w:r w:rsidR="00765CEB">
        <w:rPr>
          <w:rFonts w:eastAsia="宋体" w:cs="Arial" w:hint="eastAsia"/>
          <w:sz w:val="22"/>
          <w:szCs w:val="22"/>
          <w:lang w:eastAsia="zh-CN"/>
        </w:rPr>
        <w:t>Enhancement</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F3643D">
        <w:rPr>
          <w:rFonts w:eastAsia="宋体" w:cs="Arial" w:hint="eastAsia"/>
          <w:sz w:val="22"/>
          <w:szCs w:val="22"/>
          <w:lang w:eastAsia="zh-CN"/>
        </w:rPr>
        <w:t>8.11.1</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952750" w:rsidRDefault="00952750" w:rsidP="00952750">
      <w:pPr>
        <w:pStyle w:val="a1"/>
        <w:rPr>
          <w:rFonts w:eastAsia="宋体"/>
          <w:lang w:eastAsia="zh-CN"/>
        </w:rPr>
      </w:pPr>
      <w:r>
        <w:rPr>
          <w:rFonts w:eastAsia="宋体" w:hint="eastAsia"/>
          <w:lang w:eastAsia="zh-CN"/>
        </w:rPr>
        <w:t xml:space="preserve">On the last RAN2 meetings, the following agreements </w:t>
      </w:r>
      <w:r w:rsidR="0087185D">
        <w:rPr>
          <w:rFonts w:eastAsia="宋体" w:hint="eastAsia"/>
          <w:lang w:eastAsia="zh-CN"/>
        </w:rPr>
        <w:t xml:space="preserve">were </w:t>
      </w:r>
      <w:r>
        <w:rPr>
          <w:rFonts w:eastAsia="宋体" w:hint="eastAsia"/>
          <w:lang w:eastAsia="zh-CN"/>
        </w:rPr>
        <w:t>made</w:t>
      </w:r>
      <w:r w:rsidR="00FD230C">
        <w:rPr>
          <w:rFonts w:eastAsia="宋体" w:hint="eastAsia"/>
          <w:lang w:eastAsia="zh-CN"/>
        </w:rPr>
        <w:t xml:space="preserve"> regarding to the UL capacity:</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8"/>
      </w:tblGrid>
      <w:tr w:rsidR="00952750" w:rsidTr="00ED3DF7">
        <w:trPr>
          <w:trHeight w:val="355"/>
        </w:trPr>
        <w:tc>
          <w:tcPr>
            <w:tcW w:w="9038" w:type="dxa"/>
          </w:tcPr>
          <w:p w:rsidR="00FD230C" w:rsidRDefault="00FD230C" w:rsidP="00FD230C">
            <w:pPr>
              <w:pStyle w:val="Doc-text2"/>
              <w:numPr>
                <w:ilvl w:val="0"/>
                <w:numId w:val="24"/>
              </w:numPr>
              <w:tabs>
                <w:tab w:val="clear" w:pos="1622"/>
                <w:tab w:val="left" w:pos="808"/>
              </w:tabs>
            </w:pPr>
            <w:r w:rsidRPr="004B3EAB">
              <w:t>Short SR/SPS periods (i.e. 1 and 10ms SR period, 10 and 40ms SPS period) increase UL overhead for V2V, particularly in urban case with 15 km/h and in Freeway case with 70km/h where the number of vehicles is high</w:t>
            </w:r>
            <w:r>
              <w:t xml:space="preserve">.  </w:t>
            </w:r>
          </w:p>
          <w:p w:rsidR="00FD230C" w:rsidRDefault="00FD230C" w:rsidP="00FD230C">
            <w:pPr>
              <w:pStyle w:val="Doc-text2"/>
              <w:numPr>
                <w:ilvl w:val="0"/>
                <w:numId w:val="24"/>
              </w:numPr>
              <w:tabs>
                <w:tab w:val="clear" w:pos="1622"/>
                <w:tab w:val="left" w:pos="808"/>
              </w:tabs>
            </w:pPr>
            <w:r>
              <w:t xml:space="preserve">However, with dynamic scheduling UL capacity can be met with 1ms SR, assuming 100% of UL resources are available.  </w:t>
            </w:r>
          </w:p>
          <w:p w:rsidR="00FD230C" w:rsidRDefault="00FD230C" w:rsidP="00FD230C">
            <w:pPr>
              <w:pStyle w:val="Doc-text2"/>
              <w:numPr>
                <w:ilvl w:val="0"/>
                <w:numId w:val="24"/>
              </w:numPr>
              <w:tabs>
                <w:tab w:val="clear" w:pos="1622"/>
                <w:tab w:val="left" w:pos="808"/>
              </w:tabs>
            </w:pPr>
            <w:r>
              <w:t xml:space="preserve">However, for SPS with 10ms the UL capacity cannot be met and for 40ms it is very challenging to meet.  </w:t>
            </w:r>
          </w:p>
          <w:p w:rsidR="00FD230C" w:rsidRDefault="00FD230C" w:rsidP="00FD230C">
            <w:pPr>
              <w:pStyle w:val="Doc-text2"/>
              <w:numPr>
                <w:ilvl w:val="1"/>
                <w:numId w:val="24"/>
              </w:numPr>
              <w:tabs>
                <w:tab w:val="clear" w:pos="1622"/>
                <w:tab w:val="left" w:pos="808"/>
              </w:tabs>
            </w:pPr>
            <w:r>
              <w:t>Assuming 100% of the resources are not available for V2V, some UL enhancements can be considered.</w:t>
            </w:r>
          </w:p>
          <w:p w:rsidR="00FD230C" w:rsidRDefault="00FD230C" w:rsidP="00FD230C">
            <w:pPr>
              <w:pStyle w:val="Doc-text2"/>
              <w:numPr>
                <w:ilvl w:val="0"/>
                <w:numId w:val="24"/>
              </w:numPr>
              <w:tabs>
                <w:tab w:val="clear" w:pos="1622"/>
                <w:tab w:val="left" w:pos="808"/>
              </w:tabs>
            </w:pPr>
            <w:r>
              <w:t xml:space="preserve">If our </w:t>
            </w:r>
            <w:proofErr w:type="gramStart"/>
            <w:r>
              <w:t>assumption of 100ms periodicity are</w:t>
            </w:r>
            <w:proofErr w:type="gramEnd"/>
            <w:r>
              <w:t xml:space="preserve"> confirmed and if somehow SPS can be aligned with the packet generation then an SPS of 100ms can be used.    </w:t>
            </w:r>
          </w:p>
          <w:p w:rsidR="00FD230C" w:rsidRDefault="00FD230C" w:rsidP="00FD230C">
            <w:pPr>
              <w:pStyle w:val="Doc-text2"/>
              <w:numPr>
                <w:ilvl w:val="0"/>
                <w:numId w:val="24"/>
              </w:numPr>
              <w:tabs>
                <w:tab w:val="clear" w:pos="1622"/>
                <w:tab w:val="left" w:pos="808"/>
              </w:tabs>
            </w:pPr>
            <w:r>
              <w:t xml:space="preserve">It is FFS whether the packet generation is periodic and what the actual size of the packets are.  </w:t>
            </w:r>
          </w:p>
          <w:p w:rsidR="00952750" w:rsidRPr="00847116" w:rsidRDefault="00952750" w:rsidP="00FD230C">
            <w:pPr>
              <w:pStyle w:val="Doc-text2"/>
              <w:tabs>
                <w:tab w:val="clear" w:pos="1622"/>
                <w:tab w:val="left" w:pos="718"/>
              </w:tabs>
              <w:rPr>
                <w:rFonts w:eastAsia="宋体"/>
                <w:lang w:eastAsia="zh-CN"/>
              </w:rPr>
            </w:pPr>
          </w:p>
        </w:tc>
      </w:tr>
    </w:tbl>
    <w:p w:rsidR="002377AD" w:rsidRDefault="002377AD" w:rsidP="00952750">
      <w:pPr>
        <w:pStyle w:val="a1"/>
        <w:rPr>
          <w:rFonts w:eastAsia="宋体"/>
          <w:lang w:eastAsia="zh-CN"/>
        </w:rPr>
      </w:pPr>
    </w:p>
    <w:p w:rsidR="00584831" w:rsidRDefault="00584831" w:rsidP="00952750">
      <w:pPr>
        <w:pStyle w:val="a1"/>
        <w:rPr>
          <w:rFonts w:eastAsia="宋体"/>
          <w:lang w:eastAsia="zh-CN"/>
        </w:rPr>
      </w:pPr>
      <w:r>
        <w:rPr>
          <w:rFonts w:eastAsia="宋体" w:hint="eastAsia"/>
          <w:lang w:eastAsia="zh-CN"/>
        </w:rPr>
        <w:t>For V2X, since the number of connected UE</w:t>
      </w:r>
      <w:r w:rsidR="002F268C">
        <w:rPr>
          <w:rFonts w:eastAsia="宋体" w:hint="eastAsia"/>
          <w:lang w:eastAsia="zh-CN"/>
        </w:rPr>
        <w:t>s</w:t>
      </w:r>
      <w:r>
        <w:rPr>
          <w:rFonts w:eastAsia="宋体" w:hint="eastAsia"/>
          <w:lang w:eastAsia="zh-CN"/>
        </w:rPr>
        <w:t xml:space="preserve"> may be large, the UL capacity may be one bottleneck. SPS</w:t>
      </w:r>
      <w:r w:rsidR="002C3064">
        <w:rPr>
          <w:rFonts w:eastAsia="宋体" w:hint="eastAsia"/>
          <w:lang w:eastAsia="zh-CN"/>
        </w:rPr>
        <w:t xml:space="preserve"> </w:t>
      </w:r>
      <w:r>
        <w:rPr>
          <w:rFonts w:eastAsia="宋体" w:hint="eastAsia"/>
          <w:lang w:eastAsia="zh-CN"/>
        </w:rPr>
        <w:t>can b</w:t>
      </w:r>
      <w:r w:rsidR="0093626B">
        <w:rPr>
          <w:rFonts w:eastAsia="宋体" w:hint="eastAsia"/>
          <w:lang w:eastAsia="zh-CN"/>
        </w:rPr>
        <w:t>e considered as one method for</w:t>
      </w:r>
      <w:r>
        <w:rPr>
          <w:rFonts w:eastAsia="宋体" w:hint="eastAsia"/>
          <w:lang w:eastAsia="zh-CN"/>
        </w:rPr>
        <w:t xml:space="preserve"> improv</w:t>
      </w:r>
      <w:r w:rsidR="0093626B">
        <w:rPr>
          <w:rFonts w:eastAsia="宋体" w:hint="eastAsia"/>
          <w:lang w:eastAsia="zh-CN"/>
        </w:rPr>
        <w:t>ing</w:t>
      </w:r>
      <w:r>
        <w:rPr>
          <w:rFonts w:eastAsia="宋体" w:hint="eastAsia"/>
          <w:lang w:eastAsia="zh-CN"/>
        </w:rPr>
        <w:t xml:space="preserve"> the UL capacity because it can help reducing the overhead of SR/BSR.</w:t>
      </w:r>
      <w:r w:rsidR="002C3064">
        <w:rPr>
          <w:rFonts w:eastAsia="宋体" w:hint="eastAsia"/>
          <w:lang w:eastAsia="zh-CN"/>
        </w:rPr>
        <w:t xml:space="preserve"> In this contribution, we mainly discuss </w:t>
      </w:r>
      <w:r w:rsidR="00195050">
        <w:rPr>
          <w:rFonts w:eastAsia="宋体" w:hint="eastAsia"/>
          <w:lang w:eastAsia="zh-CN"/>
        </w:rPr>
        <w:t>whether SPS needs to be enhanced in order to meet the V2X requirement.</w:t>
      </w:r>
    </w:p>
    <w:p w:rsidR="00447BD4" w:rsidRDefault="00216EB7" w:rsidP="00F6162B">
      <w:pPr>
        <w:pStyle w:val="1"/>
        <w:numPr>
          <w:ilvl w:val="0"/>
          <w:numId w:val="1"/>
        </w:numPr>
        <w:rPr>
          <w:szCs w:val="28"/>
        </w:rPr>
      </w:pPr>
      <w:r w:rsidRPr="00064A1B">
        <w:rPr>
          <w:szCs w:val="28"/>
        </w:rPr>
        <w:t>Discussion</w:t>
      </w:r>
    </w:p>
    <w:p w:rsidR="009F2640" w:rsidRDefault="009F2640" w:rsidP="009F2640">
      <w:pPr>
        <w:pStyle w:val="a1"/>
        <w:rPr>
          <w:rFonts w:eastAsiaTheme="minorEastAsia"/>
          <w:lang w:eastAsia="zh-CN"/>
        </w:rPr>
      </w:pPr>
      <w:r>
        <w:rPr>
          <w:rFonts w:eastAsiaTheme="minorEastAsia" w:hint="eastAsia"/>
          <w:lang w:eastAsia="zh-CN"/>
        </w:rPr>
        <w:t xml:space="preserve">According to the evaluation result, SPS with 10ms and 40ms is very </w:t>
      </w:r>
      <w:r>
        <w:rPr>
          <w:rFonts w:eastAsiaTheme="minorEastAsia"/>
          <w:lang w:eastAsia="zh-CN"/>
        </w:rPr>
        <w:t>challenging</w:t>
      </w:r>
      <w:r>
        <w:rPr>
          <w:rFonts w:eastAsiaTheme="minorEastAsia" w:hint="eastAsia"/>
          <w:lang w:eastAsia="zh-CN"/>
        </w:rPr>
        <w:t xml:space="preserve"> to meet the UL capacity requirement. In order to meet the UL capacity </w:t>
      </w:r>
      <w:r>
        <w:rPr>
          <w:rFonts w:eastAsiaTheme="minorEastAsia"/>
          <w:lang w:eastAsia="zh-CN"/>
        </w:rPr>
        <w:t>requirement</w:t>
      </w:r>
      <w:r>
        <w:rPr>
          <w:rFonts w:eastAsiaTheme="minorEastAsia" w:hint="eastAsia"/>
          <w:lang w:eastAsia="zh-CN"/>
        </w:rPr>
        <w:t>, the most direct method is to extend the SPS period in order to match the typical periodicity of V2X traffic which is 100ms.</w:t>
      </w:r>
    </w:p>
    <w:p w:rsidR="009F2640" w:rsidRDefault="009F2640" w:rsidP="009F2640">
      <w:pPr>
        <w:pStyle w:val="a1"/>
        <w:rPr>
          <w:rFonts w:eastAsiaTheme="minorEastAsia"/>
          <w:b/>
          <w:lang w:eastAsia="zh-CN"/>
        </w:rPr>
      </w:pPr>
      <w:r>
        <w:rPr>
          <w:rFonts w:eastAsiaTheme="minorEastAsia" w:hint="eastAsia"/>
          <w:b/>
          <w:lang w:eastAsia="zh-CN"/>
        </w:rPr>
        <w:t>Proposal 1</w:t>
      </w:r>
      <w:r w:rsidRPr="00734A85">
        <w:rPr>
          <w:rFonts w:eastAsiaTheme="minorEastAsia" w:hint="eastAsia"/>
          <w:b/>
          <w:lang w:eastAsia="zh-CN"/>
        </w:rPr>
        <w:t xml:space="preserve">: </w:t>
      </w:r>
      <w:r>
        <w:rPr>
          <w:rFonts w:eastAsiaTheme="minorEastAsia" w:hint="eastAsia"/>
          <w:b/>
          <w:lang w:eastAsia="zh-CN"/>
        </w:rPr>
        <w:t>In order to meet the UL capacity requirement, SPS period should be extended to 100ms.</w:t>
      </w:r>
    </w:p>
    <w:p w:rsidR="009F0675" w:rsidRDefault="009F0675" w:rsidP="009F2640">
      <w:pPr>
        <w:pStyle w:val="a1"/>
        <w:rPr>
          <w:rFonts w:eastAsiaTheme="minorEastAsia"/>
          <w:lang w:eastAsia="zh-CN"/>
        </w:rPr>
      </w:pPr>
    </w:p>
    <w:p w:rsidR="009F2640" w:rsidRDefault="009F2640" w:rsidP="009F2640">
      <w:pPr>
        <w:pStyle w:val="a1"/>
        <w:rPr>
          <w:rFonts w:eastAsiaTheme="minorEastAsia"/>
          <w:lang w:eastAsia="zh-CN"/>
        </w:rPr>
      </w:pPr>
      <w:r w:rsidRPr="009F2640">
        <w:rPr>
          <w:rFonts w:eastAsiaTheme="minorEastAsia" w:hint="eastAsia"/>
          <w:lang w:eastAsia="zh-CN"/>
        </w:rPr>
        <w:t xml:space="preserve">With </w:t>
      </w:r>
      <w:r>
        <w:rPr>
          <w:rFonts w:eastAsiaTheme="minorEastAsia" w:hint="eastAsia"/>
          <w:lang w:eastAsia="zh-CN"/>
        </w:rPr>
        <w:t>the extension of SPS period,</w:t>
      </w:r>
      <w:r w:rsidR="00D32C98">
        <w:rPr>
          <w:rFonts w:eastAsiaTheme="minorEastAsia" w:hint="eastAsia"/>
          <w:lang w:eastAsia="zh-CN"/>
        </w:rPr>
        <w:t xml:space="preserve"> there may be one </w:t>
      </w:r>
      <w:r w:rsidR="00D32C98">
        <w:rPr>
          <w:rFonts w:eastAsiaTheme="minorEastAsia"/>
          <w:lang w:eastAsia="zh-CN"/>
        </w:rPr>
        <w:t>problem</w:t>
      </w:r>
      <w:r w:rsidR="00D32C98">
        <w:rPr>
          <w:rFonts w:eastAsiaTheme="minorEastAsia" w:hint="eastAsia"/>
          <w:lang w:eastAsia="zh-CN"/>
        </w:rPr>
        <w:t xml:space="preserve"> that is the V2X latency may not be met. In order to solve this problem, there are two alternatives:</w:t>
      </w:r>
    </w:p>
    <w:p w:rsidR="00D32C98" w:rsidRDefault="00170843" w:rsidP="00D32C98">
      <w:pPr>
        <w:pStyle w:val="a1"/>
        <w:numPr>
          <w:ilvl w:val="0"/>
          <w:numId w:val="38"/>
        </w:numPr>
        <w:rPr>
          <w:rFonts w:eastAsiaTheme="minorEastAsia"/>
          <w:lang w:eastAsia="zh-CN"/>
        </w:rPr>
      </w:pPr>
      <w:r>
        <w:rPr>
          <w:rFonts w:eastAsiaTheme="minorEastAsia" w:hint="eastAsia"/>
          <w:lang w:eastAsia="zh-CN"/>
        </w:rPr>
        <w:t>Solution 1</w:t>
      </w:r>
      <w:r w:rsidR="00D32C98">
        <w:rPr>
          <w:rFonts w:eastAsiaTheme="minorEastAsia" w:hint="eastAsia"/>
          <w:lang w:eastAsia="zh-CN"/>
        </w:rPr>
        <w:t>: To align the SPS resource with the packet generation.</w:t>
      </w:r>
    </w:p>
    <w:p w:rsidR="00D32C98" w:rsidRPr="009F2640" w:rsidRDefault="00170843" w:rsidP="00D32C98">
      <w:pPr>
        <w:pStyle w:val="a1"/>
        <w:numPr>
          <w:ilvl w:val="0"/>
          <w:numId w:val="38"/>
        </w:numPr>
        <w:rPr>
          <w:rFonts w:eastAsiaTheme="minorEastAsia"/>
          <w:lang w:eastAsia="zh-CN"/>
        </w:rPr>
      </w:pPr>
      <w:r>
        <w:rPr>
          <w:rFonts w:eastAsiaTheme="minorEastAsia" w:hint="eastAsia"/>
          <w:lang w:eastAsia="zh-CN"/>
        </w:rPr>
        <w:t>Solution 2</w:t>
      </w:r>
      <w:r w:rsidR="00D32C98">
        <w:rPr>
          <w:rFonts w:eastAsiaTheme="minorEastAsia" w:hint="eastAsia"/>
          <w:lang w:eastAsia="zh-CN"/>
        </w:rPr>
        <w:t xml:space="preserve">: Using the combination of SPS and </w:t>
      </w:r>
      <w:r w:rsidR="00D32C98">
        <w:rPr>
          <w:rFonts w:eastAsiaTheme="minorEastAsia"/>
          <w:lang w:eastAsia="zh-CN"/>
        </w:rPr>
        <w:t>dynamic</w:t>
      </w:r>
      <w:r w:rsidR="00D32C98">
        <w:rPr>
          <w:rFonts w:eastAsiaTheme="minorEastAsia" w:hint="eastAsia"/>
          <w:lang w:eastAsia="zh-CN"/>
        </w:rPr>
        <w:t xml:space="preserve"> scheduling.</w:t>
      </w:r>
    </w:p>
    <w:p w:rsidR="009F2640" w:rsidRDefault="007D5396" w:rsidP="009F2640">
      <w:pPr>
        <w:pStyle w:val="a1"/>
        <w:rPr>
          <w:rFonts w:eastAsiaTheme="minorEastAsia"/>
          <w:lang w:eastAsia="zh-CN"/>
        </w:rPr>
      </w:pPr>
      <w:r>
        <w:rPr>
          <w:rFonts w:eastAsiaTheme="minorEastAsia" w:hint="eastAsia"/>
          <w:lang w:eastAsia="zh-CN"/>
        </w:rPr>
        <w:t xml:space="preserve">For </w:t>
      </w:r>
      <w:r w:rsidR="00005B32">
        <w:rPr>
          <w:rFonts w:eastAsiaTheme="minorEastAsia" w:hint="eastAsia"/>
          <w:lang w:eastAsia="zh-CN"/>
        </w:rPr>
        <w:t xml:space="preserve">solution </w:t>
      </w:r>
      <w:r>
        <w:rPr>
          <w:rFonts w:eastAsiaTheme="minorEastAsia" w:hint="eastAsia"/>
          <w:lang w:eastAsia="zh-CN"/>
        </w:rPr>
        <w:t xml:space="preserve">1, the main problem </w:t>
      </w:r>
      <w:r w:rsidR="0001344A">
        <w:rPr>
          <w:rFonts w:eastAsiaTheme="minorEastAsia" w:hint="eastAsia"/>
          <w:lang w:eastAsia="zh-CN"/>
        </w:rPr>
        <w:t>is</w:t>
      </w:r>
      <w:r>
        <w:rPr>
          <w:rFonts w:eastAsiaTheme="minorEastAsia" w:hint="eastAsia"/>
          <w:lang w:eastAsia="zh-CN"/>
        </w:rPr>
        <w:t xml:space="preserve"> whether the </w:t>
      </w:r>
      <w:r w:rsidR="0001344A">
        <w:rPr>
          <w:rFonts w:eastAsiaTheme="minorEastAsia" w:hint="eastAsia"/>
          <w:lang w:eastAsia="zh-CN"/>
        </w:rPr>
        <w:t xml:space="preserve">V2X </w:t>
      </w:r>
      <w:r>
        <w:rPr>
          <w:rFonts w:eastAsiaTheme="minorEastAsia" w:hint="eastAsia"/>
          <w:lang w:eastAsia="zh-CN"/>
        </w:rPr>
        <w:t xml:space="preserve">traffic is periodical or not. According to </w:t>
      </w:r>
      <w:r w:rsidR="0064321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_Ref445969436 \n \h</w:instrText>
      </w:r>
      <w:r>
        <w:rPr>
          <w:rFonts w:eastAsiaTheme="minorEastAsia"/>
          <w:lang w:eastAsia="zh-CN"/>
        </w:rPr>
        <w:instrText xml:space="preserve"> </w:instrText>
      </w:r>
      <w:r w:rsidR="00643214">
        <w:rPr>
          <w:rFonts w:eastAsiaTheme="minorEastAsia"/>
          <w:lang w:eastAsia="zh-CN"/>
        </w:rPr>
      </w:r>
      <w:r w:rsidR="00643214">
        <w:rPr>
          <w:rFonts w:eastAsiaTheme="minorEastAsia"/>
          <w:lang w:eastAsia="zh-CN"/>
        </w:rPr>
        <w:fldChar w:fldCharType="separate"/>
      </w:r>
      <w:r>
        <w:rPr>
          <w:rFonts w:eastAsiaTheme="minorEastAsia"/>
          <w:lang w:eastAsia="zh-CN"/>
        </w:rPr>
        <w:t>[1]</w:t>
      </w:r>
      <w:r w:rsidR="00643214">
        <w:rPr>
          <w:rFonts w:eastAsiaTheme="minorEastAsia"/>
          <w:lang w:eastAsia="zh-CN"/>
        </w:rPr>
        <w:fldChar w:fldCharType="end"/>
      </w:r>
      <w:r>
        <w:rPr>
          <w:rFonts w:eastAsiaTheme="minorEastAsia" w:hint="eastAsia"/>
          <w:lang w:eastAsia="zh-CN"/>
        </w:rPr>
        <w:t xml:space="preserve">, </w:t>
      </w:r>
      <w:r w:rsidR="00643214">
        <w:rPr>
          <w:rFonts w:eastAsiaTheme="minorEastAsia"/>
          <w:lang w:eastAsia="zh-CN"/>
        </w:rPr>
        <w:fldChar w:fldCharType="begin"/>
      </w:r>
      <w:r>
        <w:rPr>
          <w:rFonts w:eastAsiaTheme="minorEastAsia"/>
          <w:lang w:eastAsia="zh-CN"/>
        </w:rPr>
        <w:instrText xml:space="preserve"> REF _Ref445969439 \n \h </w:instrText>
      </w:r>
      <w:r w:rsidR="00643214">
        <w:rPr>
          <w:rFonts w:eastAsiaTheme="minorEastAsia"/>
          <w:lang w:eastAsia="zh-CN"/>
        </w:rPr>
      </w:r>
      <w:r w:rsidR="00643214">
        <w:rPr>
          <w:rFonts w:eastAsiaTheme="minorEastAsia"/>
          <w:lang w:eastAsia="zh-CN"/>
        </w:rPr>
        <w:fldChar w:fldCharType="separate"/>
      </w:r>
      <w:r>
        <w:rPr>
          <w:rFonts w:eastAsiaTheme="minorEastAsia"/>
          <w:lang w:eastAsia="zh-CN"/>
        </w:rPr>
        <w:t>[2]</w:t>
      </w:r>
      <w:r w:rsidR="00643214">
        <w:rPr>
          <w:rFonts w:eastAsiaTheme="minorEastAsia"/>
          <w:lang w:eastAsia="zh-CN"/>
        </w:rPr>
        <w:fldChar w:fldCharType="end"/>
      </w:r>
      <w:r>
        <w:rPr>
          <w:rFonts w:eastAsiaTheme="minorEastAsia" w:hint="eastAsia"/>
          <w:lang w:eastAsia="zh-CN"/>
        </w:rPr>
        <w:t xml:space="preserve"> and </w:t>
      </w:r>
      <w:r w:rsidR="00643214">
        <w:rPr>
          <w:rFonts w:eastAsiaTheme="minorEastAsia"/>
          <w:lang w:eastAsia="zh-CN"/>
        </w:rPr>
        <w:fldChar w:fldCharType="begin"/>
      </w:r>
      <w:r>
        <w:rPr>
          <w:rFonts w:eastAsiaTheme="minorEastAsia"/>
          <w:lang w:eastAsia="zh-CN"/>
        </w:rPr>
        <w:instrText xml:space="preserve"> REF _Ref445969441 \n \h </w:instrText>
      </w:r>
      <w:r w:rsidR="00643214">
        <w:rPr>
          <w:rFonts w:eastAsiaTheme="minorEastAsia"/>
          <w:lang w:eastAsia="zh-CN"/>
        </w:rPr>
      </w:r>
      <w:r w:rsidR="00643214">
        <w:rPr>
          <w:rFonts w:eastAsiaTheme="minorEastAsia"/>
          <w:lang w:eastAsia="zh-CN"/>
        </w:rPr>
        <w:fldChar w:fldCharType="separate"/>
      </w:r>
      <w:r>
        <w:rPr>
          <w:rFonts w:eastAsiaTheme="minorEastAsia"/>
          <w:lang w:eastAsia="zh-CN"/>
        </w:rPr>
        <w:t>[3]</w:t>
      </w:r>
      <w:r w:rsidR="00643214">
        <w:rPr>
          <w:rFonts w:eastAsiaTheme="minorEastAsia"/>
          <w:lang w:eastAsia="zh-CN"/>
        </w:rPr>
        <w:fldChar w:fldCharType="end"/>
      </w:r>
      <w:r>
        <w:rPr>
          <w:rFonts w:eastAsiaTheme="minorEastAsia" w:hint="eastAsia"/>
          <w:lang w:eastAsia="zh-CN"/>
        </w:rPr>
        <w:t>, the analysis on the V2X traffic is summarized in the following Table-1:</w:t>
      </w:r>
    </w:p>
    <w:p w:rsidR="00490839" w:rsidRDefault="00490839" w:rsidP="009A72A9">
      <w:pPr>
        <w:pStyle w:val="a1"/>
        <w:rPr>
          <w:rFonts w:eastAsiaTheme="minorEastAsia"/>
          <w:b/>
          <w:lang w:eastAsia="zh-CN"/>
        </w:rPr>
      </w:pPr>
      <w:r>
        <w:rPr>
          <w:rFonts w:eastAsiaTheme="minorEastAsia" w:hint="eastAsia"/>
          <w:lang w:eastAsia="zh-CN"/>
        </w:rPr>
        <w:t xml:space="preserve">                                                                   </w:t>
      </w:r>
      <w:r w:rsidRPr="00D47A1D">
        <w:rPr>
          <w:rFonts w:eastAsiaTheme="minorEastAsia" w:hint="eastAsia"/>
          <w:b/>
          <w:lang w:eastAsia="zh-CN"/>
        </w:rPr>
        <w:t xml:space="preserve"> </w:t>
      </w:r>
      <w:proofErr w:type="gramStart"/>
      <w:r w:rsidR="00E64042" w:rsidRPr="00D47A1D">
        <w:rPr>
          <w:rFonts w:eastAsiaTheme="minorEastAsia"/>
          <w:b/>
          <w:lang w:eastAsia="zh-CN"/>
        </w:rPr>
        <w:t>Table</w:t>
      </w:r>
      <w:r w:rsidR="00E64042">
        <w:rPr>
          <w:rFonts w:eastAsiaTheme="minorEastAsia" w:hint="eastAsia"/>
          <w:b/>
          <w:lang w:eastAsia="zh-CN"/>
        </w:rPr>
        <w:t>-1</w:t>
      </w:r>
      <w:r w:rsidRPr="00D47A1D">
        <w:rPr>
          <w:rFonts w:eastAsiaTheme="minorEastAsia" w:hint="eastAsia"/>
          <w:b/>
          <w:lang w:eastAsia="zh-CN"/>
        </w:rPr>
        <w:t>.</w:t>
      </w:r>
      <w:proofErr w:type="gramEnd"/>
      <w:r w:rsidRPr="00D47A1D">
        <w:rPr>
          <w:rFonts w:eastAsiaTheme="minorEastAsia" w:hint="eastAsia"/>
          <w:b/>
          <w:lang w:eastAsia="zh-CN"/>
        </w:rPr>
        <w:t xml:space="preserve">  V2X message </w:t>
      </w:r>
      <w:r w:rsidR="00DC3C78">
        <w:rPr>
          <w:rFonts w:eastAsiaTheme="minorEastAsia" w:hint="eastAsia"/>
          <w:b/>
          <w:lang w:eastAsia="zh-CN"/>
        </w:rPr>
        <w:t>characteristics</w:t>
      </w:r>
    </w:p>
    <w:tbl>
      <w:tblPr>
        <w:tblStyle w:val="a8"/>
        <w:tblW w:w="0" w:type="auto"/>
        <w:tblInd w:w="150" w:type="dxa"/>
        <w:tblLayout w:type="fixed"/>
        <w:tblLook w:val="04A0"/>
      </w:tblPr>
      <w:tblGrid>
        <w:gridCol w:w="1376"/>
        <w:gridCol w:w="2693"/>
        <w:gridCol w:w="2410"/>
        <w:gridCol w:w="2551"/>
      </w:tblGrid>
      <w:tr w:rsidR="00151C64" w:rsidRPr="00151C64" w:rsidTr="000360A2">
        <w:trPr>
          <w:trHeight w:val="374"/>
        </w:trPr>
        <w:tc>
          <w:tcPr>
            <w:tcW w:w="1376" w:type="dxa"/>
            <w:shd w:val="clear" w:color="auto" w:fill="95DD9F" w:themeFill="background1" w:themeFillShade="D9"/>
            <w:vAlign w:val="center"/>
          </w:tcPr>
          <w:p w:rsidR="00151C64" w:rsidRPr="00151C64" w:rsidRDefault="00151C64" w:rsidP="000360A2">
            <w:pPr>
              <w:pStyle w:val="af3"/>
              <w:ind w:firstLineChars="0" w:firstLine="0"/>
              <w:jc w:val="center"/>
              <w:rPr>
                <w:b/>
              </w:rPr>
            </w:pPr>
            <w:bookmarkStart w:id="3" w:name="_Hlk444008520"/>
          </w:p>
        </w:tc>
        <w:tc>
          <w:tcPr>
            <w:tcW w:w="2693" w:type="dxa"/>
            <w:shd w:val="clear" w:color="auto" w:fill="95DD9F" w:themeFill="background1" w:themeFillShade="D9"/>
            <w:vAlign w:val="center"/>
          </w:tcPr>
          <w:p w:rsidR="00151C64" w:rsidRPr="00151C64" w:rsidRDefault="00151C64" w:rsidP="000360A2">
            <w:pPr>
              <w:pStyle w:val="af3"/>
              <w:ind w:firstLineChars="0" w:firstLine="0"/>
              <w:jc w:val="center"/>
              <w:rPr>
                <w:b/>
              </w:rPr>
            </w:pPr>
            <w:r w:rsidRPr="00151C64">
              <w:rPr>
                <w:b/>
              </w:rPr>
              <w:t>CAM</w:t>
            </w:r>
          </w:p>
        </w:tc>
        <w:tc>
          <w:tcPr>
            <w:tcW w:w="2410" w:type="dxa"/>
            <w:shd w:val="clear" w:color="auto" w:fill="95DD9F" w:themeFill="background1" w:themeFillShade="D9"/>
            <w:vAlign w:val="center"/>
          </w:tcPr>
          <w:p w:rsidR="00151C64" w:rsidRPr="00151C64" w:rsidRDefault="00151C64" w:rsidP="000360A2">
            <w:pPr>
              <w:pStyle w:val="af3"/>
              <w:ind w:firstLineChars="0" w:firstLine="0"/>
              <w:jc w:val="center"/>
              <w:rPr>
                <w:b/>
              </w:rPr>
            </w:pPr>
            <w:r w:rsidRPr="00151C64">
              <w:rPr>
                <w:b/>
              </w:rPr>
              <w:t>DENM</w:t>
            </w:r>
          </w:p>
        </w:tc>
        <w:tc>
          <w:tcPr>
            <w:tcW w:w="2551" w:type="dxa"/>
            <w:shd w:val="clear" w:color="auto" w:fill="95DD9F" w:themeFill="background1" w:themeFillShade="D9"/>
            <w:vAlign w:val="center"/>
          </w:tcPr>
          <w:p w:rsidR="00151C64" w:rsidRPr="00151C64" w:rsidRDefault="00151C64" w:rsidP="000360A2">
            <w:pPr>
              <w:pStyle w:val="af3"/>
              <w:ind w:firstLineChars="0" w:firstLine="0"/>
              <w:jc w:val="center"/>
              <w:rPr>
                <w:b/>
              </w:rPr>
            </w:pPr>
            <w:r w:rsidRPr="00151C64">
              <w:rPr>
                <w:b/>
              </w:rPr>
              <w:t>BSM</w:t>
            </w:r>
          </w:p>
        </w:tc>
      </w:tr>
      <w:tr w:rsidR="00151C64" w:rsidTr="00D44233">
        <w:tc>
          <w:tcPr>
            <w:tcW w:w="1376" w:type="dxa"/>
          </w:tcPr>
          <w:p w:rsidR="00151C64" w:rsidRDefault="00151C64" w:rsidP="00982B70">
            <w:pPr>
              <w:pStyle w:val="af3"/>
              <w:ind w:firstLineChars="0" w:firstLine="0"/>
            </w:pPr>
            <w:r>
              <w:t>Area/Country</w:t>
            </w:r>
          </w:p>
        </w:tc>
        <w:tc>
          <w:tcPr>
            <w:tcW w:w="2693" w:type="dxa"/>
          </w:tcPr>
          <w:p w:rsidR="00151C64" w:rsidRDefault="00151C64" w:rsidP="00982B70">
            <w:pPr>
              <w:pStyle w:val="af3"/>
              <w:ind w:firstLineChars="0" w:firstLine="0"/>
            </w:pPr>
            <w:r>
              <w:t>EU</w:t>
            </w:r>
          </w:p>
        </w:tc>
        <w:tc>
          <w:tcPr>
            <w:tcW w:w="2410" w:type="dxa"/>
          </w:tcPr>
          <w:p w:rsidR="00151C64" w:rsidRDefault="00151C64" w:rsidP="00982B70">
            <w:pPr>
              <w:pStyle w:val="af3"/>
              <w:ind w:firstLineChars="0" w:firstLine="0"/>
            </w:pPr>
            <w:r>
              <w:t>EU</w:t>
            </w:r>
          </w:p>
        </w:tc>
        <w:tc>
          <w:tcPr>
            <w:tcW w:w="2551" w:type="dxa"/>
          </w:tcPr>
          <w:p w:rsidR="00151C64" w:rsidRDefault="00151C64" w:rsidP="00982B70">
            <w:pPr>
              <w:pStyle w:val="af3"/>
              <w:ind w:firstLineChars="0" w:firstLine="0"/>
            </w:pPr>
            <w:r>
              <w:t>US</w:t>
            </w:r>
          </w:p>
        </w:tc>
      </w:tr>
      <w:tr w:rsidR="000360A2" w:rsidTr="00D44233">
        <w:tc>
          <w:tcPr>
            <w:tcW w:w="1376" w:type="dxa"/>
          </w:tcPr>
          <w:p w:rsidR="000360A2" w:rsidRDefault="000360A2" w:rsidP="00982B70">
            <w:pPr>
              <w:pStyle w:val="af3"/>
              <w:ind w:firstLineChars="0" w:firstLine="0"/>
            </w:pPr>
            <w:r>
              <w:t>Content</w:t>
            </w:r>
          </w:p>
        </w:tc>
        <w:tc>
          <w:tcPr>
            <w:tcW w:w="2693" w:type="dxa"/>
          </w:tcPr>
          <w:p w:rsidR="000360A2" w:rsidRDefault="000360A2" w:rsidP="000360A2">
            <w:pPr>
              <w:pStyle w:val="af3"/>
              <w:numPr>
                <w:ilvl w:val="0"/>
                <w:numId w:val="25"/>
              </w:numPr>
              <w:ind w:firstLineChars="0"/>
            </w:pPr>
            <w:r>
              <w:t>status (time, position, motion state, activated system, etc)</w:t>
            </w:r>
          </w:p>
          <w:p w:rsidR="000360A2" w:rsidRDefault="000360A2" w:rsidP="000360A2">
            <w:pPr>
              <w:pStyle w:val="af3"/>
              <w:numPr>
                <w:ilvl w:val="0"/>
                <w:numId w:val="25"/>
              </w:numPr>
              <w:ind w:firstLineChars="0"/>
            </w:pPr>
            <w:r>
              <w:t xml:space="preserve">attribute ( data about dimension, vehicle type </w:t>
            </w:r>
            <w:r>
              <w:lastRenderedPageBreak/>
              <w:t>and role in the road traffic)</w:t>
            </w:r>
          </w:p>
        </w:tc>
        <w:tc>
          <w:tcPr>
            <w:tcW w:w="2410" w:type="dxa"/>
          </w:tcPr>
          <w:p w:rsidR="000360A2" w:rsidRDefault="000360A2" w:rsidP="00982B70">
            <w:pPr>
              <w:pStyle w:val="af3"/>
              <w:ind w:firstLineChars="0" w:firstLine="0"/>
            </w:pPr>
            <w:r>
              <w:lastRenderedPageBreak/>
              <w:t>Contain information related to a variety of events</w:t>
            </w:r>
          </w:p>
        </w:tc>
        <w:tc>
          <w:tcPr>
            <w:tcW w:w="2551" w:type="dxa"/>
          </w:tcPr>
          <w:p w:rsidR="000360A2" w:rsidRDefault="000360A2" w:rsidP="000360A2">
            <w:pPr>
              <w:pStyle w:val="af3"/>
              <w:numPr>
                <w:ilvl w:val="0"/>
                <w:numId w:val="26"/>
              </w:numPr>
              <w:ind w:firstLineChars="0"/>
            </w:pPr>
            <w:r>
              <w:t xml:space="preserve">Part I contains some of the basic vehicle state information such as the message ID, vehicle ID, vehicle </w:t>
            </w:r>
            <w:r>
              <w:lastRenderedPageBreak/>
              <w:t xml:space="preserve">latitude/longitude, speed and acceleration status. </w:t>
            </w:r>
          </w:p>
          <w:p w:rsidR="000360A2" w:rsidRDefault="000360A2" w:rsidP="000360A2">
            <w:pPr>
              <w:pStyle w:val="af3"/>
              <w:numPr>
                <w:ilvl w:val="0"/>
                <w:numId w:val="26"/>
              </w:numPr>
              <w:ind w:firstLineChars="0"/>
            </w:pPr>
            <w:r>
              <w:t xml:space="preserve">Part II contains two option data frames: </w:t>
            </w:r>
            <w:proofErr w:type="spellStart"/>
            <w:r>
              <w:t>VehicleSafetyExtension</w:t>
            </w:r>
            <w:proofErr w:type="spellEnd"/>
            <w:r>
              <w:t xml:space="preserve"> and </w:t>
            </w:r>
            <w:proofErr w:type="spellStart"/>
            <w:r>
              <w:t>VehicleStatus</w:t>
            </w:r>
            <w:proofErr w:type="spellEnd"/>
            <w:r>
              <w:t>.</w:t>
            </w:r>
          </w:p>
          <w:p w:rsidR="000360A2" w:rsidRDefault="000360A2" w:rsidP="00982B70">
            <w:pPr>
              <w:pStyle w:val="af3"/>
              <w:ind w:firstLineChars="0" w:firstLine="0"/>
            </w:pPr>
          </w:p>
        </w:tc>
      </w:tr>
      <w:tr w:rsidR="00151C64" w:rsidTr="00D44233">
        <w:tc>
          <w:tcPr>
            <w:tcW w:w="1376" w:type="dxa"/>
          </w:tcPr>
          <w:p w:rsidR="00151C64" w:rsidRDefault="00151C64" w:rsidP="00982B70">
            <w:pPr>
              <w:pStyle w:val="af3"/>
              <w:ind w:firstLineChars="0" w:firstLine="0"/>
            </w:pPr>
            <w:r>
              <w:lastRenderedPageBreak/>
              <w:t>Periodicity</w:t>
            </w:r>
          </w:p>
        </w:tc>
        <w:tc>
          <w:tcPr>
            <w:tcW w:w="2693" w:type="dxa"/>
          </w:tcPr>
          <w:p w:rsidR="00151C64" w:rsidRDefault="00151C64" w:rsidP="00982B70">
            <w:pPr>
              <w:pStyle w:val="af3"/>
              <w:ind w:firstLineChars="0" w:firstLine="0"/>
            </w:pPr>
            <w:r>
              <w:t>typical time difference between consecutive packets generation is bounded to the [0.1, 1] sec range</w:t>
            </w:r>
          </w:p>
        </w:tc>
        <w:tc>
          <w:tcPr>
            <w:tcW w:w="2410" w:type="dxa"/>
          </w:tcPr>
          <w:p w:rsidR="00151C64" w:rsidRDefault="00151C64" w:rsidP="00982B70">
            <w:pPr>
              <w:pStyle w:val="af3"/>
              <w:ind w:firstLineChars="0" w:firstLine="0"/>
            </w:pPr>
            <w:r>
              <w:t>Event triggers the DENM update. In between two consequent DENM updates, it is repeated with a pre-defined transmission interval.</w:t>
            </w:r>
          </w:p>
          <w:p w:rsidR="00151C64" w:rsidRDefault="00151C64" w:rsidP="00982B70">
            <w:pPr>
              <w:pStyle w:val="af3"/>
              <w:ind w:firstLineChars="0" w:firstLine="0"/>
            </w:pPr>
          </w:p>
        </w:tc>
        <w:tc>
          <w:tcPr>
            <w:tcW w:w="2551" w:type="dxa"/>
          </w:tcPr>
          <w:p w:rsidR="00151C64" w:rsidRDefault="00151C64" w:rsidP="00982B70">
            <w:pPr>
              <w:pStyle w:val="af3"/>
              <w:ind w:firstLineChars="0" w:firstLine="0"/>
            </w:pPr>
            <w:r>
              <w:t>Periodic,</w:t>
            </w:r>
            <w:r w:rsidRPr="008E45A5">
              <w:t xml:space="preserve"> but the periodicity may be different considering whether BSM part II is included or not and  the different application type</w:t>
            </w:r>
          </w:p>
        </w:tc>
      </w:tr>
      <w:tr w:rsidR="00151C64" w:rsidTr="00D44233">
        <w:tc>
          <w:tcPr>
            <w:tcW w:w="1376" w:type="dxa"/>
          </w:tcPr>
          <w:p w:rsidR="00151C64" w:rsidRDefault="00151C64" w:rsidP="00982B70">
            <w:pPr>
              <w:pStyle w:val="af3"/>
              <w:ind w:firstLineChars="0" w:firstLine="0"/>
            </w:pPr>
            <w:r>
              <w:t>Length</w:t>
            </w:r>
          </w:p>
        </w:tc>
        <w:tc>
          <w:tcPr>
            <w:tcW w:w="2693" w:type="dxa"/>
          </w:tcPr>
          <w:p w:rsidR="00151C64" w:rsidRDefault="00151C64" w:rsidP="00982B70">
            <w:pPr>
              <w:pStyle w:val="af3"/>
              <w:ind w:firstLineChars="0" w:firstLine="0"/>
            </w:pPr>
            <w:r>
              <w:t>Variable</w:t>
            </w:r>
          </w:p>
        </w:tc>
        <w:tc>
          <w:tcPr>
            <w:tcW w:w="2410" w:type="dxa"/>
          </w:tcPr>
          <w:p w:rsidR="00151C64" w:rsidRDefault="00151C64" w:rsidP="00982B70">
            <w:pPr>
              <w:pStyle w:val="af3"/>
              <w:ind w:firstLineChars="0" w:firstLine="0"/>
            </w:pPr>
            <w:r>
              <w:t>Fix until DENM update</w:t>
            </w:r>
          </w:p>
        </w:tc>
        <w:tc>
          <w:tcPr>
            <w:tcW w:w="2551" w:type="dxa"/>
          </w:tcPr>
          <w:p w:rsidR="00151C64" w:rsidRDefault="009221D9" w:rsidP="00982B70">
            <w:pPr>
              <w:pStyle w:val="af3"/>
              <w:ind w:firstLineChars="0" w:firstLine="0"/>
            </w:pPr>
            <w:r>
              <w:rPr>
                <w:rFonts w:hint="eastAsia"/>
              </w:rPr>
              <w:t>Fixed, but with different message size considering whether part II exists or not</w:t>
            </w:r>
          </w:p>
        </w:tc>
      </w:tr>
      <w:bookmarkEnd w:id="3"/>
    </w:tbl>
    <w:p w:rsidR="00151C64" w:rsidRPr="00D47A1D" w:rsidRDefault="00151C64" w:rsidP="009A72A9">
      <w:pPr>
        <w:pStyle w:val="a1"/>
        <w:rPr>
          <w:rFonts w:eastAsiaTheme="minorEastAsia"/>
          <w:b/>
          <w:lang w:eastAsia="zh-CN"/>
        </w:rPr>
      </w:pPr>
    </w:p>
    <w:p w:rsidR="00E012AC" w:rsidRDefault="00313FBE" w:rsidP="00317B0B">
      <w:pPr>
        <w:pStyle w:val="a1"/>
        <w:rPr>
          <w:rFonts w:eastAsia="宋体"/>
          <w:lang w:eastAsia="zh-CN"/>
        </w:rPr>
      </w:pPr>
      <w:r>
        <w:rPr>
          <w:rFonts w:eastAsia="宋体" w:hint="eastAsia"/>
          <w:lang w:eastAsia="zh-CN"/>
        </w:rPr>
        <w:t xml:space="preserve">Solution 1 is more suitable </w:t>
      </w:r>
      <w:r w:rsidR="002A2C7D">
        <w:rPr>
          <w:rFonts w:eastAsia="宋体"/>
          <w:lang w:eastAsia="zh-CN"/>
        </w:rPr>
        <w:t>for periodical</w:t>
      </w:r>
      <w:r>
        <w:rPr>
          <w:rFonts w:eastAsia="宋体" w:hint="eastAsia"/>
          <w:lang w:eastAsia="zh-CN"/>
        </w:rPr>
        <w:t xml:space="preserve"> V2X message, such as</w:t>
      </w:r>
      <w:r w:rsidR="00BC4E7C">
        <w:rPr>
          <w:rFonts w:eastAsia="宋体" w:hint="eastAsia"/>
          <w:lang w:eastAsia="zh-CN"/>
        </w:rPr>
        <w:t xml:space="preserve"> BSM and DENM messages</w:t>
      </w:r>
      <w:r>
        <w:rPr>
          <w:rFonts w:eastAsia="宋体" w:hint="eastAsia"/>
          <w:lang w:eastAsia="zh-CN"/>
        </w:rPr>
        <w:t xml:space="preserve">. </w:t>
      </w:r>
      <w:r w:rsidR="002A2C7D">
        <w:rPr>
          <w:rFonts w:eastAsia="宋体" w:hint="eastAsia"/>
          <w:lang w:eastAsia="zh-CN"/>
        </w:rPr>
        <w:t>For such kinds of periodical V2X message,</w:t>
      </w:r>
      <w:r w:rsidR="00E012AC">
        <w:rPr>
          <w:rFonts w:eastAsia="宋体" w:hint="eastAsia"/>
          <w:lang w:eastAsia="zh-CN"/>
        </w:rPr>
        <w:t xml:space="preserve"> if the </w:t>
      </w:r>
      <w:proofErr w:type="spellStart"/>
      <w:r w:rsidR="00E012AC">
        <w:rPr>
          <w:rFonts w:eastAsia="宋体" w:hint="eastAsia"/>
          <w:lang w:eastAsia="zh-CN"/>
        </w:rPr>
        <w:t>eNB</w:t>
      </w:r>
      <w:proofErr w:type="spellEnd"/>
      <w:r w:rsidR="00E012AC">
        <w:rPr>
          <w:rFonts w:eastAsia="宋体" w:hint="eastAsia"/>
          <w:lang w:eastAsia="zh-CN"/>
        </w:rPr>
        <w:t xml:space="preserve"> can acquire the first data arrival time, it can </w:t>
      </w:r>
      <w:r w:rsidR="006D3DAD">
        <w:rPr>
          <w:rFonts w:eastAsia="宋体" w:hint="eastAsia"/>
          <w:lang w:eastAsia="zh-CN"/>
        </w:rPr>
        <w:t xml:space="preserve">align the following data arrival and the SPS occasion. In order to acquire the first data arrival time, </w:t>
      </w:r>
      <w:proofErr w:type="spellStart"/>
      <w:r w:rsidR="006D3DAD">
        <w:rPr>
          <w:rFonts w:eastAsia="宋体" w:hint="eastAsia"/>
          <w:lang w:eastAsia="zh-CN"/>
        </w:rPr>
        <w:t>eNB</w:t>
      </w:r>
      <w:proofErr w:type="spellEnd"/>
      <w:r w:rsidR="006D3DAD">
        <w:rPr>
          <w:rFonts w:eastAsia="宋体" w:hint="eastAsia"/>
          <w:lang w:eastAsia="zh-CN"/>
        </w:rPr>
        <w:t xml:space="preserve"> can acquire this information from UE reporting or from V2X server.</w:t>
      </w:r>
      <w:r w:rsidR="00610F65">
        <w:rPr>
          <w:rFonts w:eastAsia="宋体" w:hint="eastAsia"/>
          <w:lang w:eastAsia="zh-CN"/>
        </w:rPr>
        <w:t xml:space="preserve"> And then </w:t>
      </w:r>
      <w:proofErr w:type="spellStart"/>
      <w:r w:rsidR="00610F65">
        <w:rPr>
          <w:rFonts w:eastAsia="宋体" w:hint="eastAsia"/>
          <w:lang w:eastAsia="zh-CN"/>
        </w:rPr>
        <w:t>eNB</w:t>
      </w:r>
      <w:proofErr w:type="spellEnd"/>
      <w:r w:rsidR="00610F65">
        <w:rPr>
          <w:rFonts w:eastAsia="宋体" w:hint="eastAsia"/>
          <w:lang w:eastAsia="zh-CN"/>
        </w:rPr>
        <w:t xml:space="preserve"> can configure the SPS resource and it can also adjust the SPS </w:t>
      </w:r>
      <w:r w:rsidR="00610F65">
        <w:rPr>
          <w:rFonts w:eastAsia="宋体"/>
          <w:lang w:eastAsia="zh-CN"/>
        </w:rPr>
        <w:t>resource</w:t>
      </w:r>
      <w:r w:rsidR="00610F65">
        <w:rPr>
          <w:rFonts w:eastAsia="宋体" w:hint="eastAsia"/>
          <w:lang w:eastAsia="zh-CN"/>
        </w:rPr>
        <w:t xml:space="preserve"> based on UE reporting or from the V2X server. </w:t>
      </w:r>
      <w:r w:rsidR="00BC4E7C">
        <w:rPr>
          <w:rFonts w:eastAsia="宋体" w:hint="eastAsia"/>
          <w:lang w:eastAsia="zh-CN"/>
        </w:rPr>
        <w:t xml:space="preserve"> </w:t>
      </w:r>
    </w:p>
    <w:p w:rsidR="00BC4E7C" w:rsidRDefault="002A2C7D" w:rsidP="00317B0B">
      <w:pPr>
        <w:pStyle w:val="a1"/>
        <w:rPr>
          <w:rFonts w:eastAsia="宋体"/>
          <w:lang w:eastAsia="zh-CN"/>
        </w:rPr>
      </w:pPr>
      <w:r>
        <w:rPr>
          <w:rFonts w:eastAsia="宋体" w:hint="eastAsia"/>
          <w:lang w:eastAsia="zh-CN"/>
        </w:rPr>
        <w:t xml:space="preserve">But for V2X message which is not </w:t>
      </w:r>
      <w:proofErr w:type="gramStart"/>
      <w:r>
        <w:rPr>
          <w:rFonts w:eastAsia="宋体" w:hint="eastAsia"/>
          <w:lang w:eastAsia="zh-CN"/>
        </w:rPr>
        <w:t>periodical</w:t>
      </w:r>
      <w:proofErr w:type="gramEnd"/>
      <w:r>
        <w:rPr>
          <w:rFonts w:eastAsia="宋体" w:hint="eastAsia"/>
          <w:lang w:eastAsia="zh-CN"/>
        </w:rPr>
        <w:t>, e.g</w:t>
      </w:r>
      <w:r w:rsidR="009A207D">
        <w:rPr>
          <w:rFonts w:eastAsia="宋体" w:hint="eastAsia"/>
          <w:lang w:eastAsia="zh-CN"/>
        </w:rPr>
        <w:t xml:space="preserve">., </w:t>
      </w:r>
      <w:r w:rsidR="00BC4E7C">
        <w:rPr>
          <w:rFonts w:eastAsia="宋体" w:hint="eastAsia"/>
          <w:lang w:eastAsia="zh-CN"/>
        </w:rPr>
        <w:t>CAM message</w:t>
      </w:r>
      <w:r w:rsidR="00FA4357">
        <w:rPr>
          <w:rFonts w:eastAsia="宋体" w:hint="eastAsia"/>
          <w:lang w:eastAsia="zh-CN"/>
        </w:rPr>
        <w:t>s</w:t>
      </w:r>
      <w:r>
        <w:rPr>
          <w:rFonts w:eastAsia="宋体" w:hint="eastAsia"/>
          <w:lang w:eastAsia="zh-CN"/>
        </w:rPr>
        <w:t>, Solution 1 is not workable. Since the data arrival</w:t>
      </w:r>
      <w:r w:rsidR="00FA4357">
        <w:rPr>
          <w:rFonts w:eastAsia="宋体" w:hint="eastAsia"/>
          <w:lang w:eastAsia="zh-CN"/>
        </w:rPr>
        <w:t xml:space="preserve"> is not</w:t>
      </w:r>
      <w:r w:rsidR="00BC4E7C">
        <w:rPr>
          <w:rFonts w:eastAsia="宋体" w:hint="eastAsia"/>
          <w:lang w:eastAsia="zh-CN"/>
        </w:rPr>
        <w:t xml:space="preserve"> </w:t>
      </w:r>
      <w:r w:rsidR="003B6D8B">
        <w:rPr>
          <w:rFonts w:eastAsia="宋体" w:hint="eastAsia"/>
          <w:lang w:eastAsia="zh-CN"/>
        </w:rPr>
        <w:t>periodic</w:t>
      </w:r>
      <w:r>
        <w:rPr>
          <w:rFonts w:eastAsia="宋体" w:hint="eastAsia"/>
          <w:lang w:eastAsia="zh-CN"/>
        </w:rPr>
        <w:t>,</w:t>
      </w:r>
      <w:r w:rsidR="00BC4E7C">
        <w:rPr>
          <w:rFonts w:eastAsia="宋体" w:hint="eastAsia"/>
          <w:lang w:eastAsia="zh-CN"/>
        </w:rPr>
        <w:t xml:space="preserve"> it is </w:t>
      </w:r>
      <w:r w:rsidR="00BC4E7C">
        <w:rPr>
          <w:rFonts w:eastAsia="宋体"/>
          <w:lang w:eastAsia="zh-CN"/>
        </w:rPr>
        <w:t>impossible</w:t>
      </w:r>
      <w:r w:rsidR="00BC4E7C">
        <w:rPr>
          <w:rFonts w:eastAsia="宋体" w:hint="eastAsia"/>
          <w:lang w:eastAsia="zh-CN"/>
        </w:rPr>
        <w:t xml:space="preserve"> to align the data arrival and SPS occasion</w:t>
      </w:r>
      <w:r w:rsidR="003B6D8B">
        <w:rPr>
          <w:rFonts w:eastAsia="宋体" w:hint="eastAsia"/>
          <w:lang w:eastAsia="zh-CN"/>
        </w:rPr>
        <w:t>.</w:t>
      </w:r>
      <w:r w:rsidR="00BC4E7C">
        <w:rPr>
          <w:rFonts w:eastAsia="宋体" w:hint="eastAsia"/>
          <w:lang w:eastAsia="zh-CN"/>
        </w:rPr>
        <w:t xml:space="preserve"> </w:t>
      </w:r>
      <w:r w:rsidR="003B6D8B">
        <w:rPr>
          <w:rFonts w:eastAsia="宋体" w:hint="eastAsia"/>
          <w:lang w:eastAsia="zh-CN"/>
        </w:rPr>
        <w:t xml:space="preserve">In this case, if the data arrival and SPS occasion is not aligned, </w:t>
      </w:r>
      <w:r w:rsidR="009D32F5">
        <w:rPr>
          <w:rFonts w:eastAsia="宋体" w:hint="eastAsia"/>
          <w:lang w:eastAsia="zh-CN"/>
        </w:rPr>
        <w:t xml:space="preserve">Solution 2 </w:t>
      </w:r>
      <w:r w:rsidR="003B6D8B">
        <w:rPr>
          <w:rFonts w:eastAsia="宋体" w:hint="eastAsia"/>
          <w:lang w:eastAsia="zh-CN"/>
        </w:rPr>
        <w:t xml:space="preserve">can be used. In this alternative, SPS window can be introduced. If the data arrival is inside the SPS window, it can wait the SPS occasion for data transmission; otherwise, it should use SR/BSR to </w:t>
      </w:r>
      <w:r w:rsidR="003B6D8B">
        <w:rPr>
          <w:rFonts w:eastAsia="宋体"/>
          <w:lang w:eastAsia="zh-CN"/>
        </w:rPr>
        <w:t>request</w:t>
      </w:r>
      <w:r w:rsidR="003B6D8B">
        <w:rPr>
          <w:rFonts w:eastAsia="宋体" w:hint="eastAsia"/>
          <w:lang w:eastAsia="zh-CN"/>
        </w:rPr>
        <w:t xml:space="preserve"> the uplink resource, which is shown in the following Figure-1.</w:t>
      </w:r>
    </w:p>
    <w:p w:rsidR="003B6D8B" w:rsidRDefault="003B6D8B" w:rsidP="00317B0B">
      <w:pPr>
        <w:pStyle w:val="a1"/>
        <w:rPr>
          <w:rFonts w:eastAsia="宋体"/>
          <w:lang w:eastAsia="zh-CN"/>
        </w:rPr>
      </w:pPr>
    </w:p>
    <w:p w:rsidR="003B6D8B" w:rsidRDefault="003B6D8B" w:rsidP="00317B0B">
      <w:pPr>
        <w:pStyle w:val="a1"/>
        <w:rPr>
          <w:rFonts w:eastAsia="宋体"/>
          <w:lang w:eastAsia="zh-CN"/>
        </w:rPr>
      </w:pPr>
      <w:r>
        <w:object w:dxaOrig="15150" w:dyaOrig="3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04.25pt" o:ole="">
            <v:imagedata r:id="rId8" o:title=""/>
          </v:shape>
          <o:OLEObject Type="Embed" ProgID="Visio.Drawing.11" ShapeID="_x0000_i1025" DrawAspect="Content" ObjectID="_1520864067" r:id="rId9"/>
        </w:object>
      </w:r>
    </w:p>
    <w:p w:rsidR="00610F65" w:rsidRDefault="003B6D8B" w:rsidP="00317B0B">
      <w:pPr>
        <w:pStyle w:val="a1"/>
        <w:rPr>
          <w:rFonts w:eastAsia="宋体"/>
          <w:lang w:eastAsia="zh-CN"/>
        </w:rPr>
      </w:pPr>
      <w:r>
        <w:rPr>
          <w:rFonts w:eastAsiaTheme="minorEastAsia" w:hint="eastAsia"/>
          <w:lang w:eastAsia="zh-CN"/>
        </w:rPr>
        <w:t xml:space="preserve"> </w:t>
      </w:r>
      <w:r w:rsidRPr="00D47A1D">
        <w:rPr>
          <w:rFonts w:eastAsiaTheme="minorEastAsia" w:hint="eastAsia"/>
          <w:b/>
          <w:lang w:eastAsia="zh-CN"/>
        </w:rPr>
        <w:t xml:space="preserve"> </w:t>
      </w:r>
      <w:r>
        <w:rPr>
          <w:rFonts w:eastAsiaTheme="minorEastAsia" w:hint="eastAsia"/>
          <w:b/>
          <w:lang w:eastAsia="zh-CN"/>
        </w:rPr>
        <w:t xml:space="preserve">                                                          </w:t>
      </w:r>
      <w:proofErr w:type="gramStart"/>
      <w:r>
        <w:rPr>
          <w:rFonts w:eastAsiaTheme="minorEastAsia" w:hint="eastAsia"/>
          <w:b/>
          <w:lang w:eastAsia="zh-CN"/>
        </w:rPr>
        <w:t>Figure-1</w:t>
      </w:r>
      <w:r w:rsidRPr="00D47A1D">
        <w:rPr>
          <w:rFonts w:eastAsiaTheme="minorEastAsia" w:hint="eastAsia"/>
          <w:b/>
          <w:lang w:eastAsia="zh-CN"/>
        </w:rPr>
        <w:t>.</w:t>
      </w:r>
      <w:proofErr w:type="gramEnd"/>
      <w:r w:rsidRPr="00D47A1D">
        <w:rPr>
          <w:rFonts w:eastAsiaTheme="minorEastAsia" w:hint="eastAsia"/>
          <w:b/>
          <w:lang w:eastAsia="zh-CN"/>
        </w:rPr>
        <w:t xml:space="preserve"> </w:t>
      </w:r>
      <w:r>
        <w:rPr>
          <w:rFonts w:eastAsiaTheme="minorEastAsia"/>
          <w:b/>
          <w:lang w:eastAsia="zh-CN"/>
        </w:rPr>
        <w:t>Illustration</w:t>
      </w:r>
      <w:r>
        <w:rPr>
          <w:rFonts w:eastAsiaTheme="minorEastAsia" w:hint="eastAsia"/>
          <w:b/>
          <w:lang w:eastAsia="zh-CN"/>
        </w:rPr>
        <w:t xml:space="preserve"> of SPS window</w:t>
      </w:r>
    </w:p>
    <w:p w:rsidR="00610F65" w:rsidRDefault="0000700E" w:rsidP="00317B0B">
      <w:pPr>
        <w:pStyle w:val="a1"/>
        <w:rPr>
          <w:rFonts w:eastAsiaTheme="minorEastAsia"/>
          <w:b/>
          <w:lang w:eastAsia="zh-CN"/>
        </w:rPr>
      </w:pPr>
      <w:r>
        <w:rPr>
          <w:rFonts w:eastAsiaTheme="minorEastAsia" w:hint="eastAsia"/>
          <w:b/>
          <w:lang w:eastAsia="zh-CN"/>
        </w:rPr>
        <w:t>Proposal 2</w:t>
      </w:r>
      <w:r w:rsidRPr="00734A85">
        <w:rPr>
          <w:rFonts w:eastAsiaTheme="minorEastAsia" w:hint="eastAsia"/>
          <w:b/>
          <w:lang w:eastAsia="zh-CN"/>
        </w:rPr>
        <w:t>:</w:t>
      </w:r>
      <w:r>
        <w:rPr>
          <w:rFonts w:eastAsiaTheme="minorEastAsia" w:hint="eastAsia"/>
          <w:b/>
          <w:lang w:eastAsia="zh-CN"/>
        </w:rPr>
        <w:t xml:space="preserve"> In order to reduce the latency with 100ms SPS, the following two </w:t>
      </w:r>
      <w:r w:rsidR="00C30FE3">
        <w:rPr>
          <w:rFonts w:eastAsiaTheme="minorEastAsia" w:hint="eastAsia"/>
          <w:b/>
          <w:lang w:eastAsia="zh-CN"/>
        </w:rPr>
        <w:t xml:space="preserve">solutions </w:t>
      </w:r>
      <w:r>
        <w:rPr>
          <w:rFonts w:eastAsiaTheme="minorEastAsia" w:hint="eastAsia"/>
          <w:b/>
          <w:lang w:eastAsia="zh-CN"/>
        </w:rPr>
        <w:t xml:space="preserve">can </w:t>
      </w:r>
      <w:r w:rsidR="00EA26B2">
        <w:rPr>
          <w:rFonts w:eastAsiaTheme="minorEastAsia" w:hint="eastAsia"/>
          <w:b/>
          <w:lang w:eastAsia="zh-CN"/>
        </w:rPr>
        <w:t>be captured in TR36.885.</w:t>
      </w:r>
    </w:p>
    <w:p w:rsidR="0000700E" w:rsidRPr="002B7261" w:rsidRDefault="00C30FE3" w:rsidP="0000700E">
      <w:pPr>
        <w:pStyle w:val="a1"/>
        <w:numPr>
          <w:ilvl w:val="0"/>
          <w:numId w:val="39"/>
        </w:numPr>
        <w:rPr>
          <w:rFonts w:eastAsia="宋体"/>
          <w:b/>
          <w:lang w:eastAsia="zh-CN"/>
        </w:rPr>
      </w:pPr>
      <w:r>
        <w:rPr>
          <w:rFonts w:eastAsia="宋体" w:hint="eastAsia"/>
          <w:b/>
          <w:lang w:eastAsia="zh-CN"/>
        </w:rPr>
        <w:t>Solution</w:t>
      </w:r>
      <w:r w:rsidR="0000700E" w:rsidRPr="002B7261">
        <w:rPr>
          <w:rFonts w:eastAsia="宋体" w:hint="eastAsia"/>
          <w:b/>
          <w:lang w:eastAsia="zh-CN"/>
        </w:rPr>
        <w:t xml:space="preserve"> 1</w:t>
      </w:r>
      <w:r w:rsidR="0000700E" w:rsidRPr="002B7261">
        <w:rPr>
          <w:rFonts w:eastAsia="宋体" w:hint="eastAsia"/>
          <w:b/>
          <w:lang w:eastAsia="zh-CN"/>
        </w:rPr>
        <w:t>：</w:t>
      </w:r>
      <w:r w:rsidR="0000700E" w:rsidRPr="002B7261">
        <w:rPr>
          <w:rFonts w:eastAsia="宋体" w:hint="eastAsia"/>
          <w:b/>
          <w:lang w:eastAsia="zh-CN"/>
        </w:rPr>
        <w:t>To align the packet arrival and the SPS occasion based on UE reporting or information from V2X server.</w:t>
      </w:r>
    </w:p>
    <w:p w:rsidR="0000700E" w:rsidRPr="002B7261" w:rsidRDefault="00C30FE3" w:rsidP="0000700E">
      <w:pPr>
        <w:pStyle w:val="a1"/>
        <w:numPr>
          <w:ilvl w:val="0"/>
          <w:numId w:val="39"/>
        </w:numPr>
        <w:rPr>
          <w:rFonts w:eastAsia="宋体"/>
          <w:b/>
          <w:lang w:eastAsia="zh-CN"/>
        </w:rPr>
      </w:pPr>
      <w:r>
        <w:rPr>
          <w:rFonts w:eastAsia="宋体" w:hint="eastAsia"/>
          <w:b/>
          <w:lang w:eastAsia="zh-CN"/>
        </w:rPr>
        <w:t>Solution</w:t>
      </w:r>
      <w:r w:rsidR="0000700E" w:rsidRPr="002B7261">
        <w:rPr>
          <w:rFonts w:eastAsia="宋体" w:hint="eastAsia"/>
          <w:b/>
          <w:lang w:eastAsia="zh-CN"/>
        </w:rPr>
        <w:t xml:space="preserve"> 2</w:t>
      </w:r>
      <w:r w:rsidR="0000700E" w:rsidRPr="002B7261">
        <w:rPr>
          <w:rFonts w:eastAsia="宋体" w:hint="eastAsia"/>
          <w:b/>
          <w:lang w:eastAsia="zh-CN"/>
        </w:rPr>
        <w:t>：</w:t>
      </w:r>
      <w:r w:rsidR="0000700E" w:rsidRPr="002B7261">
        <w:rPr>
          <w:rFonts w:eastAsia="宋体" w:hint="eastAsia"/>
          <w:b/>
          <w:lang w:eastAsia="zh-CN"/>
        </w:rPr>
        <w:t>Combined the SPS and dynamic scheduling by introducing SPS window.</w:t>
      </w:r>
    </w:p>
    <w:p w:rsidR="0000700E" w:rsidRDefault="0000700E" w:rsidP="0000700E">
      <w:pPr>
        <w:pStyle w:val="a1"/>
        <w:ind w:left="420"/>
        <w:rPr>
          <w:rFonts w:eastAsia="宋体"/>
          <w:lang w:eastAsia="zh-CN"/>
        </w:rPr>
      </w:pPr>
    </w:p>
    <w:p w:rsidR="00DF3C20" w:rsidRDefault="009F0675" w:rsidP="00DF3C20">
      <w:pPr>
        <w:pStyle w:val="a1"/>
        <w:rPr>
          <w:rFonts w:eastAsia="宋体"/>
          <w:lang w:eastAsia="zh-CN"/>
        </w:rPr>
      </w:pPr>
      <w:r>
        <w:rPr>
          <w:rFonts w:eastAsia="宋体" w:hint="eastAsia"/>
          <w:lang w:eastAsia="zh-CN"/>
        </w:rPr>
        <w:t>Beside the latency issue, there is another problem with the SPS scheduling.</w:t>
      </w:r>
      <w:r w:rsidR="00DF3C20">
        <w:rPr>
          <w:rFonts w:eastAsia="宋体" w:hint="eastAsia"/>
          <w:lang w:eastAsia="zh-CN"/>
        </w:rPr>
        <w:t xml:space="preserve"> That is for </w:t>
      </w:r>
      <w:r>
        <w:rPr>
          <w:rFonts w:eastAsia="宋体" w:hint="eastAsia"/>
          <w:lang w:eastAsia="zh-CN"/>
        </w:rPr>
        <w:t xml:space="preserve">BSM </w:t>
      </w:r>
      <w:r w:rsidR="00DF3C20">
        <w:rPr>
          <w:rFonts w:eastAsia="宋体" w:hint="eastAsia"/>
          <w:lang w:eastAsia="zh-CN"/>
        </w:rPr>
        <w:t xml:space="preserve">message, the message size </w:t>
      </w:r>
      <w:r w:rsidR="00EF127B">
        <w:rPr>
          <w:rFonts w:eastAsia="宋体" w:hint="eastAsia"/>
          <w:lang w:eastAsia="zh-CN"/>
        </w:rPr>
        <w:t>of the message includ</w:t>
      </w:r>
      <w:r w:rsidR="00CA4A94">
        <w:rPr>
          <w:rFonts w:eastAsia="宋体" w:hint="eastAsia"/>
          <w:lang w:eastAsia="zh-CN"/>
        </w:rPr>
        <w:t>ing</w:t>
      </w:r>
      <w:r w:rsidR="00EF127B">
        <w:rPr>
          <w:rFonts w:eastAsia="宋体" w:hint="eastAsia"/>
          <w:lang w:eastAsia="zh-CN"/>
        </w:rPr>
        <w:t xml:space="preserve"> </w:t>
      </w:r>
      <w:r w:rsidR="00CA4A94">
        <w:rPr>
          <w:rFonts w:eastAsia="宋体" w:hint="eastAsia"/>
          <w:lang w:eastAsia="zh-CN"/>
        </w:rPr>
        <w:t xml:space="preserve">BSM part II </w:t>
      </w:r>
      <w:r w:rsidR="00EF127B">
        <w:rPr>
          <w:rFonts w:eastAsia="宋体" w:hint="eastAsia"/>
          <w:lang w:eastAsia="zh-CN"/>
        </w:rPr>
        <w:t xml:space="preserve">and </w:t>
      </w:r>
      <w:r w:rsidR="00CA4A94">
        <w:rPr>
          <w:rFonts w:eastAsia="宋体" w:hint="eastAsia"/>
          <w:lang w:eastAsia="zh-CN"/>
        </w:rPr>
        <w:t xml:space="preserve">the message </w:t>
      </w:r>
      <w:r w:rsidR="00EF127B">
        <w:rPr>
          <w:rFonts w:eastAsia="宋体" w:hint="eastAsia"/>
          <w:lang w:eastAsia="zh-CN"/>
        </w:rPr>
        <w:t>not includ</w:t>
      </w:r>
      <w:r w:rsidR="00CA4A94">
        <w:rPr>
          <w:rFonts w:eastAsia="宋体" w:hint="eastAsia"/>
          <w:lang w:eastAsia="zh-CN"/>
        </w:rPr>
        <w:t>ing</w:t>
      </w:r>
      <w:r w:rsidR="00EF127B">
        <w:rPr>
          <w:rFonts w:eastAsia="宋体" w:hint="eastAsia"/>
          <w:lang w:eastAsia="zh-CN"/>
        </w:rPr>
        <w:t xml:space="preserve"> BSM part II</w:t>
      </w:r>
      <w:r w:rsidR="00EF127B" w:rsidDel="002F4728">
        <w:rPr>
          <w:rFonts w:eastAsia="宋体" w:hint="eastAsia"/>
          <w:lang w:eastAsia="zh-CN"/>
        </w:rPr>
        <w:t xml:space="preserve"> </w:t>
      </w:r>
      <w:r w:rsidR="002F4728">
        <w:rPr>
          <w:rFonts w:eastAsia="宋体" w:hint="eastAsia"/>
          <w:lang w:eastAsia="zh-CN"/>
        </w:rPr>
        <w:t>is</w:t>
      </w:r>
      <w:r w:rsidR="00DF3C20">
        <w:rPr>
          <w:rFonts w:eastAsia="宋体" w:hint="eastAsia"/>
          <w:lang w:eastAsia="zh-CN"/>
        </w:rPr>
        <w:t xml:space="preserve"> </w:t>
      </w:r>
      <w:proofErr w:type="gramStart"/>
      <w:r w:rsidR="00DF3C20">
        <w:rPr>
          <w:rFonts w:eastAsia="宋体" w:hint="eastAsia"/>
          <w:lang w:eastAsia="zh-CN"/>
        </w:rPr>
        <w:t>different .</w:t>
      </w:r>
      <w:proofErr w:type="gramEnd"/>
      <w:r w:rsidR="007A2D90">
        <w:rPr>
          <w:rFonts w:eastAsia="宋体" w:hint="eastAsia"/>
          <w:lang w:eastAsia="zh-CN"/>
        </w:rPr>
        <w:t xml:space="preserve"> In order to improve the SPS resource efficiency, multiple SPS configurations can be considered. There are </w:t>
      </w:r>
      <w:r w:rsidR="002F4728">
        <w:rPr>
          <w:rFonts w:eastAsia="宋体" w:hint="eastAsia"/>
          <w:lang w:eastAsia="zh-CN"/>
        </w:rPr>
        <w:t xml:space="preserve">three </w:t>
      </w:r>
      <w:r w:rsidR="007A2D90">
        <w:rPr>
          <w:rFonts w:eastAsia="宋体" w:hint="eastAsia"/>
          <w:lang w:eastAsia="zh-CN"/>
        </w:rPr>
        <w:t>options to implement the multiple SPS configurations:</w:t>
      </w:r>
    </w:p>
    <w:p w:rsidR="007A2D90" w:rsidRDefault="007A2D90" w:rsidP="007A2D90">
      <w:pPr>
        <w:pStyle w:val="a1"/>
        <w:numPr>
          <w:ilvl w:val="0"/>
          <w:numId w:val="38"/>
        </w:numPr>
        <w:rPr>
          <w:rFonts w:eastAsiaTheme="minorEastAsia"/>
          <w:lang w:eastAsia="zh-CN"/>
        </w:rPr>
      </w:pPr>
      <w:r w:rsidRPr="007A2D90">
        <w:rPr>
          <w:rFonts w:eastAsiaTheme="minorEastAsia" w:hint="eastAsia"/>
          <w:lang w:eastAsia="zh-CN"/>
        </w:rPr>
        <w:t xml:space="preserve">Option 1: </w:t>
      </w:r>
      <w:r>
        <w:rPr>
          <w:rFonts w:eastAsiaTheme="minorEastAsia" w:hint="eastAsia"/>
          <w:lang w:eastAsia="zh-CN"/>
        </w:rPr>
        <w:t xml:space="preserve">Only one </w:t>
      </w:r>
      <w:r w:rsidR="00847841">
        <w:rPr>
          <w:rFonts w:eastAsiaTheme="minorEastAsia" w:hint="eastAsia"/>
          <w:lang w:eastAsia="zh-CN"/>
        </w:rPr>
        <w:t>SPS RRC</w:t>
      </w:r>
      <w:r>
        <w:rPr>
          <w:rFonts w:eastAsiaTheme="minorEastAsia" w:hint="eastAsia"/>
          <w:lang w:eastAsia="zh-CN"/>
        </w:rPr>
        <w:t xml:space="preserve"> configuration and uses </w:t>
      </w:r>
      <w:r w:rsidR="00122F76">
        <w:rPr>
          <w:rFonts w:eastAsiaTheme="minorEastAsia" w:hint="eastAsia"/>
          <w:lang w:eastAsia="zh-CN"/>
        </w:rPr>
        <w:t xml:space="preserve">single </w:t>
      </w:r>
      <w:r>
        <w:rPr>
          <w:rFonts w:eastAsiaTheme="minorEastAsia" w:hint="eastAsia"/>
          <w:lang w:eastAsia="zh-CN"/>
        </w:rPr>
        <w:t xml:space="preserve">PDCCH to </w:t>
      </w:r>
      <w:r w:rsidR="00312682">
        <w:rPr>
          <w:rFonts w:eastAsiaTheme="minorEastAsia"/>
          <w:lang w:eastAsia="zh-CN"/>
        </w:rPr>
        <w:t>indicate</w:t>
      </w:r>
      <w:r>
        <w:rPr>
          <w:rFonts w:eastAsiaTheme="minorEastAsia" w:hint="eastAsia"/>
          <w:lang w:eastAsia="zh-CN"/>
        </w:rPr>
        <w:t xml:space="preserve"> </w:t>
      </w:r>
      <w:r w:rsidR="00312682">
        <w:rPr>
          <w:rFonts w:eastAsiaTheme="minorEastAsia" w:hint="eastAsia"/>
          <w:lang w:eastAsia="zh-CN"/>
        </w:rPr>
        <w:t xml:space="preserve">the </w:t>
      </w:r>
      <w:r>
        <w:rPr>
          <w:rFonts w:eastAsiaTheme="minorEastAsia" w:hint="eastAsia"/>
          <w:lang w:eastAsia="zh-CN"/>
        </w:rPr>
        <w:t>multiple SPS resource.</w:t>
      </w:r>
    </w:p>
    <w:p w:rsidR="0001344A" w:rsidRDefault="0001344A" w:rsidP="007A2D90">
      <w:pPr>
        <w:pStyle w:val="a1"/>
        <w:numPr>
          <w:ilvl w:val="0"/>
          <w:numId w:val="38"/>
        </w:numPr>
        <w:rPr>
          <w:rFonts w:eastAsiaTheme="minorEastAsia"/>
          <w:lang w:eastAsia="zh-CN"/>
        </w:rPr>
      </w:pPr>
      <w:r>
        <w:rPr>
          <w:rFonts w:eastAsiaTheme="minorEastAsia" w:hint="eastAsia"/>
          <w:lang w:eastAsia="zh-CN"/>
        </w:rPr>
        <w:t>Option 2:</w:t>
      </w:r>
      <w:r w:rsidRPr="0001344A">
        <w:t xml:space="preserve"> </w:t>
      </w:r>
      <w:r>
        <w:rPr>
          <w:rFonts w:eastAsiaTheme="minorEastAsia" w:hint="eastAsia"/>
          <w:lang w:eastAsia="zh-CN"/>
        </w:rPr>
        <w:t xml:space="preserve">Only </w:t>
      </w:r>
      <w:r>
        <w:t xml:space="preserve">one SPS RRC configuration, and use multiple PDCCH to indicate </w:t>
      </w:r>
      <w:r w:rsidR="00673836">
        <w:rPr>
          <w:rFonts w:eastAsiaTheme="minorEastAsia" w:hint="eastAsia"/>
          <w:lang w:eastAsia="zh-CN"/>
        </w:rPr>
        <w:t xml:space="preserve">the multiple </w:t>
      </w:r>
      <w:r>
        <w:t>SPS resources, all of which are linked to the same SPS configuration</w:t>
      </w:r>
      <w:r w:rsidR="00673836">
        <w:rPr>
          <w:rFonts w:eastAsiaTheme="minorEastAsia" w:hint="eastAsia"/>
          <w:lang w:eastAsia="zh-CN"/>
        </w:rPr>
        <w:t>.</w:t>
      </w:r>
    </w:p>
    <w:p w:rsidR="007A2D90" w:rsidRDefault="007A2D90" w:rsidP="007A2D90">
      <w:pPr>
        <w:pStyle w:val="a1"/>
        <w:numPr>
          <w:ilvl w:val="0"/>
          <w:numId w:val="38"/>
        </w:numPr>
        <w:rPr>
          <w:rFonts w:eastAsiaTheme="minorEastAsia"/>
          <w:lang w:eastAsia="zh-CN"/>
        </w:rPr>
      </w:pPr>
      <w:r w:rsidRPr="007A2D90">
        <w:rPr>
          <w:rFonts w:eastAsiaTheme="minorEastAsia" w:hint="eastAsia"/>
          <w:lang w:eastAsia="zh-CN"/>
        </w:rPr>
        <w:lastRenderedPageBreak/>
        <w:t xml:space="preserve">Option </w:t>
      </w:r>
      <w:r w:rsidR="00673836">
        <w:rPr>
          <w:rFonts w:eastAsiaTheme="minorEastAsia" w:hint="eastAsia"/>
          <w:lang w:eastAsia="zh-CN"/>
        </w:rPr>
        <w:t>3</w:t>
      </w:r>
      <w:r w:rsidRPr="007A2D90">
        <w:rPr>
          <w:rFonts w:eastAsiaTheme="minorEastAsia" w:hint="eastAsia"/>
          <w:lang w:eastAsia="zh-CN"/>
        </w:rPr>
        <w:t xml:space="preserve">: </w:t>
      </w:r>
      <w:r w:rsidR="00847841">
        <w:rPr>
          <w:rFonts w:eastAsiaTheme="minorEastAsia" w:hint="eastAsia"/>
          <w:lang w:eastAsia="zh-CN"/>
        </w:rPr>
        <w:t xml:space="preserve"> Using multiple SPS RRC configurations and each corresponding to one SPS resource.</w:t>
      </w:r>
    </w:p>
    <w:p w:rsidR="00847841" w:rsidRPr="007A2D90" w:rsidRDefault="00847841" w:rsidP="00847841">
      <w:pPr>
        <w:pStyle w:val="a1"/>
        <w:rPr>
          <w:rFonts w:eastAsiaTheme="minorEastAsia"/>
          <w:lang w:eastAsia="zh-CN"/>
        </w:rPr>
      </w:pPr>
      <w:r>
        <w:rPr>
          <w:rFonts w:eastAsiaTheme="minorEastAsia" w:hint="eastAsia"/>
          <w:lang w:eastAsia="zh-CN"/>
        </w:rPr>
        <w:t xml:space="preserve">For option 1, its impacts mainly lies on RAN1, multiple SPS resources should be indicated in a </w:t>
      </w:r>
      <w:r>
        <w:rPr>
          <w:rFonts w:eastAsiaTheme="minorEastAsia"/>
          <w:lang w:eastAsia="zh-CN"/>
        </w:rPr>
        <w:t>single</w:t>
      </w:r>
      <w:r>
        <w:rPr>
          <w:rFonts w:eastAsiaTheme="minorEastAsia" w:hint="eastAsia"/>
          <w:lang w:eastAsia="zh-CN"/>
        </w:rPr>
        <w:t xml:space="preserve"> PDCCH and new scheduling timing should be introduced to distribute the multiple SPS resource in time domain.</w:t>
      </w:r>
      <w:r w:rsidR="00673836">
        <w:rPr>
          <w:rFonts w:eastAsiaTheme="minorEastAsia" w:hint="eastAsia"/>
          <w:lang w:eastAsia="zh-CN"/>
        </w:rPr>
        <w:t xml:space="preserve"> For option 2, it </w:t>
      </w:r>
      <w:r w:rsidR="00673836" w:rsidRPr="00673836">
        <w:rPr>
          <w:rFonts w:eastAsiaTheme="minorEastAsia"/>
          <w:lang w:eastAsia="zh-CN"/>
        </w:rPr>
        <w:t>has restriction on the PDCCH sending time in order to ensure the different SPS resources are arranged well in the</w:t>
      </w:r>
      <w:r w:rsidR="00673836">
        <w:rPr>
          <w:rFonts w:eastAsiaTheme="minorEastAsia"/>
          <w:lang w:eastAsia="zh-CN"/>
        </w:rPr>
        <w:t xml:space="preserve"> time domain</w:t>
      </w:r>
      <w:r w:rsidR="00673836">
        <w:rPr>
          <w:rFonts w:eastAsiaTheme="minorEastAsia" w:hint="eastAsia"/>
          <w:lang w:eastAsia="zh-CN"/>
        </w:rPr>
        <w:t xml:space="preserve">. </w:t>
      </w:r>
      <w:r>
        <w:rPr>
          <w:rFonts w:eastAsiaTheme="minorEastAsia" w:hint="eastAsia"/>
          <w:lang w:eastAsia="zh-CN"/>
        </w:rPr>
        <w:t xml:space="preserve">For option </w:t>
      </w:r>
      <w:r w:rsidR="00673836">
        <w:rPr>
          <w:rFonts w:eastAsiaTheme="minorEastAsia" w:hint="eastAsia"/>
          <w:lang w:eastAsia="zh-CN"/>
        </w:rPr>
        <w:t>3</w:t>
      </w:r>
      <w:r>
        <w:rPr>
          <w:rFonts w:eastAsiaTheme="minorEastAsia" w:hint="eastAsia"/>
          <w:lang w:eastAsia="zh-CN"/>
        </w:rPr>
        <w:t xml:space="preserve">, its impacts mainly lies on RAN2, when </w:t>
      </w:r>
      <w:proofErr w:type="spellStart"/>
      <w:r>
        <w:rPr>
          <w:rFonts w:eastAsiaTheme="minorEastAsia" w:hint="eastAsia"/>
          <w:lang w:eastAsia="zh-CN"/>
        </w:rPr>
        <w:t>eNB</w:t>
      </w:r>
      <w:proofErr w:type="spellEnd"/>
      <w:r>
        <w:rPr>
          <w:rFonts w:eastAsiaTheme="minorEastAsia" w:hint="eastAsia"/>
          <w:lang w:eastAsia="zh-CN"/>
        </w:rPr>
        <w:t xml:space="preserve"> performs the SPS scheduling, it should ensure the timing is correct between different SPS configurations.</w:t>
      </w:r>
      <w:r w:rsidR="00673836">
        <w:rPr>
          <w:rFonts w:eastAsiaTheme="minorEastAsia" w:hint="eastAsia"/>
          <w:lang w:eastAsia="zh-CN"/>
        </w:rPr>
        <w:t xml:space="preserve"> All these</w:t>
      </w:r>
      <w:r w:rsidR="00EA26B2">
        <w:rPr>
          <w:rFonts w:eastAsiaTheme="minorEastAsia" w:hint="eastAsia"/>
          <w:lang w:eastAsia="zh-CN"/>
        </w:rPr>
        <w:t xml:space="preserve"> options can be considered in the study item.</w:t>
      </w:r>
    </w:p>
    <w:p w:rsidR="00C1165B" w:rsidRDefault="00C1165B" w:rsidP="00DD48A4">
      <w:pPr>
        <w:rPr>
          <w:lang w:eastAsia="zh-CN"/>
        </w:rPr>
      </w:pPr>
    </w:p>
    <w:p w:rsidR="00EA26B2" w:rsidRDefault="008B7744" w:rsidP="008B7744">
      <w:pPr>
        <w:pStyle w:val="a1"/>
        <w:rPr>
          <w:rFonts w:eastAsiaTheme="minorEastAsia"/>
          <w:b/>
          <w:lang w:eastAsia="zh-CN"/>
        </w:rPr>
      </w:pPr>
      <w:bookmarkStart w:id="4" w:name="OLE_LINK1"/>
      <w:bookmarkStart w:id="5" w:name="OLE_LINK2"/>
      <w:r>
        <w:rPr>
          <w:rFonts w:eastAsiaTheme="minorEastAsia" w:hint="eastAsia"/>
          <w:b/>
          <w:lang w:eastAsia="zh-CN"/>
        </w:rPr>
        <w:t xml:space="preserve">Proposal </w:t>
      </w:r>
      <w:r w:rsidR="00EA26B2">
        <w:rPr>
          <w:rFonts w:eastAsiaTheme="minorEastAsia" w:hint="eastAsia"/>
          <w:b/>
          <w:lang w:eastAsia="zh-CN"/>
        </w:rPr>
        <w:t>3</w:t>
      </w:r>
      <w:r w:rsidRPr="00734A85">
        <w:rPr>
          <w:rFonts w:eastAsiaTheme="minorEastAsia" w:hint="eastAsia"/>
          <w:b/>
          <w:lang w:eastAsia="zh-CN"/>
        </w:rPr>
        <w:t xml:space="preserve">: </w:t>
      </w:r>
      <w:r>
        <w:rPr>
          <w:rFonts w:eastAsiaTheme="minorEastAsia" w:hint="eastAsia"/>
          <w:b/>
          <w:lang w:eastAsia="zh-CN"/>
        </w:rPr>
        <w:t>Multiple SPS configuration</w:t>
      </w:r>
      <w:r w:rsidR="00EA26B2">
        <w:rPr>
          <w:rFonts w:eastAsiaTheme="minorEastAsia" w:hint="eastAsia"/>
          <w:b/>
          <w:lang w:eastAsia="zh-CN"/>
        </w:rPr>
        <w:t>s can be considered in V2X.</w:t>
      </w:r>
    </w:p>
    <w:p w:rsidR="00EA26B2" w:rsidRDefault="00EA26B2" w:rsidP="00EA26B2">
      <w:pPr>
        <w:pStyle w:val="a1"/>
        <w:rPr>
          <w:rFonts w:eastAsiaTheme="minorEastAsia"/>
          <w:b/>
          <w:lang w:eastAsia="zh-CN"/>
        </w:rPr>
      </w:pPr>
      <w:r>
        <w:rPr>
          <w:rFonts w:eastAsiaTheme="minorEastAsia" w:hint="eastAsia"/>
          <w:b/>
          <w:lang w:eastAsia="zh-CN"/>
        </w:rPr>
        <w:t>Proposal 4</w:t>
      </w:r>
      <w:r w:rsidRPr="00734A85">
        <w:rPr>
          <w:rFonts w:eastAsiaTheme="minorEastAsia" w:hint="eastAsia"/>
          <w:b/>
          <w:lang w:eastAsia="zh-CN"/>
        </w:rPr>
        <w:t xml:space="preserve">: </w:t>
      </w:r>
      <w:r>
        <w:rPr>
          <w:rFonts w:eastAsiaTheme="minorEastAsia" w:hint="eastAsia"/>
          <w:b/>
          <w:lang w:eastAsia="zh-CN"/>
        </w:rPr>
        <w:t xml:space="preserve">In order to support multiple SPS configurations, the following </w:t>
      </w:r>
      <w:r w:rsidR="002F4728">
        <w:rPr>
          <w:rFonts w:eastAsiaTheme="minorEastAsia" w:hint="eastAsia"/>
          <w:b/>
          <w:lang w:eastAsia="zh-CN"/>
        </w:rPr>
        <w:t xml:space="preserve">three </w:t>
      </w:r>
      <w:r>
        <w:rPr>
          <w:rFonts w:eastAsiaTheme="minorEastAsia" w:hint="eastAsia"/>
          <w:b/>
          <w:lang w:eastAsia="zh-CN"/>
        </w:rPr>
        <w:t>options can be captured in the TR36.885.</w:t>
      </w:r>
    </w:p>
    <w:p w:rsidR="00EA26B2" w:rsidRDefault="00EA26B2" w:rsidP="00EA26B2">
      <w:pPr>
        <w:pStyle w:val="a1"/>
        <w:numPr>
          <w:ilvl w:val="0"/>
          <w:numId w:val="39"/>
        </w:numPr>
        <w:rPr>
          <w:rFonts w:eastAsia="宋体"/>
          <w:b/>
          <w:lang w:eastAsia="zh-CN"/>
        </w:rPr>
      </w:pPr>
      <w:r w:rsidRPr="00EA26B2">
        <w:rPr>
          <w:rFonts w:eastAsia="宋体" w:hint="eastAsia"/>
          <w:b/>
          <w:lang w:eastAsia="zh-CN"/>
        </w:rPr>
        <w:t xml:space="preserve">Option 1: Only one set of SPS RRC configuration and uses the PDCCH to </w:t>
      </w:r>
      <w:r w:rsidRPr="00EA26B2">
        <w:rPr>
          <w:rFonts w:eastAsia="宋体"/>
          <w:b/>
          <w:lang w:eastAsia="zh-CN"/>
        </w:rPr>
        <w:t>indicate</w:t>
      </w:r>
      <w:r w:rsidRPr="00EA26B2">
        <w:rPr>
          <w:rFonts w:eastAsia="宋体" w:hint="eastAsia"/>
          <w:b/>
          <w:lang w:eastAsia="zh-CN"/>
        </w:rPr>
        <w:t xml:space="preserve"> the multiple SPS resource.</w:t>
      </w:r>
    </w:p>
    <w:p w:rsidR="00673836" w:rsidRPr="00673836" w:rsidRDefault="00673836" w:rsidP="00673836">
      <w:pPr>
        <w:pStyle w:val="a1"/>
        <w:numPr>
          <w:ilvl w:val="0"/>
          <w:numId w:val="39"/>
        </w:numPr>
        <w:rPr>
          <w:rFonts w:eastAsia="宋体"/>
          <w:b/>
          <w:lang w:eastAsia="zh-CN"/>
        </w:rPr>
      </w:pPr>
      <w:r w:rsidRPr="00673836">
        <w:rPr>
          <w:rFonts w:eastAsia="宋体" w:hint="eastAsia"/>
          <w:b/>
          <w:lang w:eastAsia="zh-CN"/>
        </w:rPr>
        <w:t>Option 2:</w:t>
      </w:r>
      <w:r w:rsidRPr="00673836">
        <w:rPr>
          <w:rFonts w:eastAsia="宋体"/>
          <w:b/>
          <w:lang w:eastAsia="zh-CN"/>
        </w:rPr>
        <w:t xml:space="preserve"> </w:t>
      </w:r>
      <w:r w:rsidRPr="00673836">
        <w:rPr>
          <w:rFonts w:eastAsia="宋体" w:hint="eastAsia"/>
          <w:b/>
          <w:lang w:eastAsia="zh-CN"/>
        </w:rPr>
        <w:t xml:space="preserve">Only </w:t>
      </w:r>
      <w:r w:rsidRPr="00673836">
        <w:rPr>
          <w:rFonts w:eastAsia="宋体"/>
          <w:b/>
          <w:lang w:eastAsia="zh-CN"/>
        </w:rPr>
        <w:t xml:space="preserve">one set of SPS RRC configuration, and use multiple PDCCH to indicate </w:t>
      </w:r>
      <w:r w:rsidRPr="00673836">
        <w:rPr>
          <w:rFonts w:eastAsia="宋体" w:hint="eastAsia"/>
          <w:b/>
          <w:lang w:eastAsia="zh-CN"/>
        </w:rPr>
        <w:t xml:space="preserve">the multiple </w:t>
      </w:r>
      <w:r w:rsidRPr="00673836">
        <w:rPr>
          <w:rFonts w:eastAsia="宋体"/>
          <w:b/>
          <w:lang w:eastAsia="zh-CN"/>
        </w:rPr>
        <w:t>SPS resources, all of which are linked to the same SPS configuration</w:t>
      </w:r>
      <w:r w:rsidRPr="00673836">
        <w:rPr>
          <w:rFonts w:eastAsia="宋体" w:hint="eastAsia"/>
          <w:b/>
          <w:lang w:eastAsia="zh-CN"/>
        </w:rPr>
        <w:t>.</w:t>
      </w:r>
    </w:p>
    <w:p w:rsidR="00EA26B2" w:rsidRPr="00EA26B2" w:rsidRDefault="00EA26B2" w:rsidP="00EA26B2">
      <w:pPr>
        <w:pStyle w:val="a1"/>
        <w:numPr>
          <w:ilvl w:val="0"/>
          <w:numId w:val="39"/>
        </w:numPr>
        <w:rPr>
          <w:rFonts w:eastAsia="宋体"/>
          <w:b/>
          <w:lang w:eastAsia="zh-CN"/>
        </w:rPr>
      </w:pPr>
      <w:r w:rsidRPr="00EA26B2">
        <w:rPr>
          <w:rFonts w:eastAsia="宋体" w:hint="eastAsia"/>
          <w:b/>
          <w:lang w:eastAsia="zh-CN"/>
        </w:rPr>
        <w:t xml:space="preserve">Option </w:t>
      </w:r>
      <w:r w:rsidR="00673836">
        <w:rPr>
          <w:rFonts w:eastAsia="宋体" w:hint="eastAsia"/>
          <w:b/>
          <w:lang w:eastAsia="zh-CN"/>
        </w:rPr>
        <w:t>3</w:t>
      </w:r>
      <w:r w:rsidRPr="00EA26B2">
        <w:rPr>
          <w:rFonts w:eastAsia="宋体" w:hint="eastAsia"/>
          <w:b/>
          <w:lang w:eastAsia="zh-CN"/>
        </w:rPr>
        <w:t>:  Using multiple sets of SPS RRC configurations and each corresponding to one SPS resource.</w:t>
      </w:r>
    </w:p>
    <w:bookmarkEnd w:id="4"/>
    <w:bookmarkEnd w:id="5"/>
    <w:p w:rsidR="00216EB7" w:rsidRDefault="00216EB7" w:rsidP="000C77C6">
      <w:pPr>
        <w:pStyle w:val="1"/>
        <w:numPr>
          <w:ilvl w:val="0"/>
          <w:numId w:val="1"/>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 xml:space="preserve">According to the analysis in section 2, it is </w:t>
      </w:r>
      <w:r w:rsidR="00E13509">
        <w:rPr>
          <w:rFonts w:eastAsia="宋体" w:hint="eastAsia"/>
          <w:szCs w:val="20"/>
          <w:lang w:val="en-GB" w:eastAsia="zh-CN"/>
        </w:rPr>
        <w:t xml:space="preserve">observed and </w:t>
      </w:r>
      <w:r w:rsidRPr="00166DFA">
        <w:rPr>
          <w:rFonts w:eastAsia="宋体"/>
          <w:szCs w:val="20"/>
          <w:lang w:val="en-GB" w:eastAsia="zh-CN"/>
        </w:rPr>
        <w:t>proposed:</w:t>
      </w:r>
    </w:p>
    <w:p w:rsidR="002A2C7D" w:rsidRDefault="002A2C7D" w:rsidP="002A2C7D">
      <w:pPr>
        <w:pStyle w:val="a1"/>
        <w:rPr>
          <w:rFonts w:eastAsiaTheme="minorEastAsia"/>
          <w:b/>
          <w:lang w:eastAsia="zh-CN"/>
        </w:rPr>
      </w:pPr>
      <w:r>
        <w:rPr>
          <w:rFonts w:eastAsiaTheme="minorEastAsia" w:hint="eastAsia"/>
          <w:b/>
          <w:lang w:eastAsia="zh-CN"/>
        </w:rPr>
        <w:t>Proposal 1</w:t>
      </w:r>
      <w:r w:rsidRPr="00734A85">
        <w:rPr>
          <w:rFonts w:eastAsiaTheme="minorEastAsia" w:hint="eastAsia"/>
          <w:b/>
          <w:lang w:eastAsia="zh-CN"/>
        </w:rPr>
        <w:t xml:space="preserve">: </w:t>
      </w:r>
      <w:r>
        <w:rPr>
          <w:rFonts w:eastAsiaTheme="minorEastAsia" w:hint="eastAsia"/>
          <w:b/>
          <w:lang w:eastAsia="zh-CN"/>
        </w:rPr>
        <w:t>In order to meet the UL capacity requirement, SPS period should be extended to 100ms.</w:t>
      </w:r>
    </w:p>
    <w:p w:rsidR="002A2C7D" w:rsidRDefault="002A2C7D" w:rsidP="002A2C7D">
      <w:pPr>
        <w:pStyle w:val="a1"/>
        <w:rPr>
          <w:rFonts w:eastAsiaTheme="minorEastAsia"/>
          <w:b/>
          <w:lang w:eastAsia="zh-CN"/>
        </w:rPr>
      </w:pPr>
      <w:r>
        <w:rPr>
          <w:rFonts w:eastAsiaTheme="minorEastAsia" w:hint="eastAsia"/>
          <w:b/>
          <w:lang w:eastAsia="zh-CN"/>
        </w:rPr>
        <w:t>Proposal 2</w:t>
      </w:r>
      <w:r w:rsidRPr="00734A85">
        <w:rPr>
          <w:rFonts w:eastAsiaTheme="minorEastAsia" w:hint="eastAsia"/>
          <w:b/>
          <w:lang w:eastAsia="zh-CN"/>
        </w:rPr>
        <w:t>:</w:t>
      </w:r>
      <w:r>
        <w:rPr>
          <w:rFonts w:eastAsiaTheme="minorEastAsia" w:hint="eastAsia"/>
          <w:b/>
          <w:lang w:eastAsia="zh-CN"/>
        </w:rPr>
        <w:t xml:space="preserve"> In order to reduce the latency with 100ms SPS, the following two solutions can be captured in TR36.885.</w:t>
      </w:r>
    </w:p>
    <w:p w:rsidR="002A2C7D" w:rsidRPr="002B7261" w:rsidRDefault="002A2C7D" w:rsidP="002A2C7D">
      <w:pPr>
        <w:pStyle w:val="a1"/>
        <w:numPr>
          <w:ilvl w:val="0"/>
          <w:numId w:val="39"/>
        </w:numPr>
        <w:rPr>
          <w:rFonts w:eastAsia="宋体"/>
          <w:b/>
          <w:lang w:eastAsia="zh-CN"/>
        </w:rPr>
      </w:pPr>
      <w:r>
        <w:rPr>
          <w:rFonts w:eastAsia="宋体" w:hint="eastAsia"/>
          <w:b/>
          <w:lang w:eastAsia="zh-CN"/>
        </w:rPr>
        <w:t>Solution</w:t>
      </w:r>
      <w:r w:rsidRPr="002B7261">
        <w:rPr>
          <w:rFonts w:eastAsia="宋体" w:hint="eastAsia"/>
          <w:b/>
          <w:lang w:eastAsia="zh-CN"/>
        </w:rPr>
        <w:t xml:space="preserve"> 1</w:t>
      </w:r>
      <w:r w:rsidRPr="002B7261">
        <w:rPr>
          <w:rFonts w:eastAsia="宋体" w:hint="eastAsia"/>
          <w:b/>
          <w:lang w:eastAsia="zh-CN"/>
        </w:rPr>
        <w:t>：</w:t>
      </w:r>
      <w:r w:rsidRPr="002B7261">
        <w:rPr>
          <w:rFonts w:eastAsia="宋体" w:hint="eastAsia"/>
          <w:b/>
          <w:lang w:eastAsia="zh-CN"/>
        </w:rPr>
        <w:t>To align the packet arrival and the SPS occasion based on UE reporting or information from V2X server.</w:t>
      </w:r>
    </w:p>
    <w:p w:rsidR="002A2C7D" w:rsidRPr="002B7261" w:rsidRDefault="002A2C7D" w:rsidP="002A2C7D">
      <w:pPr>
        <w:pStyle w:val="a1"/>
        <w:numPr>
          <w:ilvl w:val="0"/>
          <w:numId w:val="39"/>
        </w:numPr>
        <w:rPr>
          <w:rFonts w:eastAsia="宋体"/>
          <w:b/>
          <w:lang w:eastAsia="zh-CN"/>
        </w:rPr>
      </w:pPr>
      <w:r>
        <w:rPr>
          <w:rFonts w:eastAsia="宋体" w:hint="eastAsia"/>
          <w:b/>
          <w:lang w:eastAsia="zh-CN"/>
        </w:rPr>
        <w:t>Solution</w:t>
      </w:r>
      <w:r w:rsidRPr="002B7261">
        <w:rPr>
          <w:rFonts w:eastAsia="宋体" w:hint="eastAsia"/>
          <w:b/>
          <w:lang w:eastAsia="zh-CN"/>
        </w:rPr>
        <w:t xml:space="preserve"> 2</w:t>
      </w:r>
      <w:r w:rsidRPr="002B7261">
        <w:rPr>
          <w:rFonts w:eastAsia="宋体" w:hint="eastAsia"/>
          <w:b/>
          <w:lang w:eastAsia="zh-CN"/>
        </w:rPr>
        <w:t>：</w:t>
      </w:r>
      <w:r w:rsidRPr="002B7261">
        <w:rPr>
          <w:rFonts w:eastAsia="宋体" w:hint="eastAsia"/>
          <w:b/>
          <w:lang w:eastAsia="zh-CN"/>
        </w:rPr>
        <w:t>Combined the SPS and dynamic scheduling by introducing SPS window.</w:t>
      </w:r>
    </w:p>
    <w:p w:rsidR="002A2C7D" w:rsidRDefault="002A2C7D" w:rsidP="002A2C7D">
      <w:pPr>
        <w:pStyle w:val="a1"/>
        <w:rPr>
          <w:rFonts w:eastAsiaTheme="minorEastAsia"/>
          <w:b/>
          <w:lang w:eastAsia="zh-CN"/>
        </w:rPr>
      </w:pPr>
      <w:r>
        <w:rPr>
          <w:rFonts w:eastAsiaTheme="minorEastAsia" w:hint="eastAsia"/>
          <w:b/>
          <w:lang w:eastAsia="zh-CN"/>
        </w:rPr>
        <w:t>Proposal 3</w:t>
      </w:r>
      <w:r w:rsidRPr="00734A85">
        <w:rPr>
          <w:rFonts w:eastAsiaTheme="minorEastAsia" w:hint="eastAsia"/>
          <w:b/>
          <w:lang w:eastAsia="zh-CN"/>
        </w:rPr>
        <w:t xml:space="preserve">: </w:t>
      </w:r>
      <w:r>
        <w:rPr>
          <w:rFonts w:eastAsiaTheme="minorEastAsia" w:hint="eastAsia"/>
          <w:b/>
          <w:lang w:eastAsia="zh-CN"/>
        </w:rPr>
        <w:t>Multiple SPS configurations can be considered in V2X.</w:t>
      </w:r>
    </w:p>
    <w:p w:rsidR="002A2C7D" w:rsidRDefault="002A2C7D" w:rsidP="002A2C7D">
      <w:pPr>
        <w:pStyle w:val="a1"/>
        <w:rPr>
          <w:rFonts w:eastAsiaTheme="minorEastAsia"/>
          <w:b/>
          <w:lang w:eastAsia="zh-CN"/>
        </w:rPr>
      </w:pPr>
      <w:r>
        <w:rPr>
          <w:rFonts w:eastAsiaTheme="minorEastAsia" w:hint="eastAsia"/>
          <w:b/>
          <w:lang w:eastAsia="zh-CN"/>
        </w:rPr>
        <w:t>Proposal 4</w:t>
      </w:r>
      <w:r w:rsidRPr="00734A85">
        <w:rPr>
          <w:rFonts w:eastAsiaTheme="minorEastAsia" w:hint="eastAsia"/>
          <w:b/>
          <w:lang w:eastAsia="zh-CN"/>
        </w:rPr>
        <w:t xml:space="preserve">: </w:t>
      </w:r>
      <w:r>
        <w:rPr>
          <w:rFonts w:eastAsiaTheme="minorEastAsia" w:hint="eastAsia"/>
          <w:b/>
          <w:lang w:eastAsia="zh-CN"/>
        </w:rPr>
        <w:t>In order to support multiple SPS configurations, the following two options can be captured in the TR36.885.</w:t>
      </w:r>
    </w:p>
    <w:p w:rsidR="002A2C7D" w:rsidRDefault="002A2C7D" w:rsidP="002A2C7D">
      <w:pPr>
        <w:pStyle w:val="a1"/>
        <w:numPr>
          <w:ilvl w:val="0"/>
          <w:numId w:val="39"/>
        </w:numPr>
        <w:rPr>
          <w:rFonts w:eastAsia="宋体"/>
          <w:b/>
          <w:lang w:eastAsia="zh-CN"/>
        </w:rPr>
      </w:pPr>
      <w:r w:rsidRPr="00EA26B2">
        <w:rPr>
          <w:rFonts w:eastAsia="宋体" w:hint="eastAsia"/>
          <w:b/>
          <w:lang w:eastAsia="zh-CN"/>
        </w:rPr>
        <w:t xml:space="preserve">Option 1: Only one set of SPS RRC configuration and uses the PDCCH to </w:t>
      </w:r>
      <w:r w:rsidRPr="00EA26B2">
        <w:rPr>
          <w:rFonts w:eastAsia="宋体"/>
          <w:b/>
          <w:lang w:eastAsia="zh-CN"/>
        </w:rPr>
        <w:t>indicate</w:t>
      </w:r>
      <w:r w:rsidRPr="00EA26B2">
        <w:rPr>
          <w:rFonts w:eastAsia="宋体" w:hint="eastAsia"/>
          <w:b/>
          <w:lang w:eastAsia="zh-CN"/>
        </w:rPr>
        <w:t xml:space="preserve"> the multiple SPS resource.</w:t>
      </w:r>
    </w:p>
    <w:p w:rsidR="002A2C7D" w:rsidRPr="00673836" w:rsidRDefault="002A2C7D" w:rsidP="002A2C7D">
      <w:pPr>
        <w:pStyle w:val="a1"/>
        <w:numPr>
          <w:ilvl w:val="0"/>
          <w:numId w:val="39"/>
        </w:numPr>
        <w:rPr>
          <w:rFonts w:eastAsia="宋体"/>
          <w:b/>
          <w:lang w:eastAsia="zh-CN"/>
        </w:rPr>
      </w:pPr>
      <w:r w:rsidRPr="00673836">
        <w:rPr>
          <w:rFonts w:eastAsia="宋体" w:hint="eastAsia"/>
          <w:b/>
          <w:lang w:eastAsia="zh-CN"/>
        </w:rPr>
        <w:t>Option 2:</w:t>
      </w:r>
      <w:r w:rsidRPr="00673836">
        <w:rPr>
          <w:rFonts w:eastAsia="宋体"/>
          <w:b/>
          <w:lang w:eastAsia="zh-CN"/>
        </w:rPr>
        <w:t xml:space="preserve"> </w:t>
      </w:r>
      <w:r w:rsidRPr="00673836">
        <w:rPr>
          <w:rFonts w:eastAsia="宋体" w:hint="eastAsia"/>
          <w:b/>
          <w:lang w:eastAsia="zh-CN"/>
        </w:rPr>
        <w:t xml:space="preserve">Only </w:t>
      </w:r>
      <w:r w:rsidRPr="00673836">
        <w:rPr>
          <w:rFonts w:eastAsia="宋体"/>
          <w:b/>
          <w:lang w:eastAsia="zh-CN"/>
        </w:rPr>
        <w:t xml:space="preserve">one set of SPS RRC configuration, and use multiple PDCCH to indicate </w:t>
      </w:r>
      <w:r w:rsidRPr="00673836">
        <w:rPr>
          <w:rFonts w:eastAsia="宋体" w:hint="eastAsia"/>
          <w:b/>
          <w:lang w:eastAsia="zh-CN"/>
        </w:rPr>
        <w:t xml:space="preserve">the multiple </w:t>
      </w:r>
      <w:r w:rsidRPr="00673836">
        <w:rPr>
          <w:rFonts w:eastAsia="宋体"/>
          <w:b/>
          <w:lang w:eastAsia="zh-CN"/>
        </w:rPr>
        <w:t>SPS resources, all of which are linked to the same SPS configuration</w:t>
      </w:r>
      <w:r w:rsidRPr="00673836">
        <w:rPr>
          <w:rFonts w:eastAsia="宋体" w:hint="eastAsia"/>
          <w:b/>
          <w:lang w:eastAsia="zh-CN"/>
        </w:rPr>
        <w:t>.</w:t>
      </w:r>
    </w:p>
    <w:p w:rsidR="002A2C7D" w:rsidRPr="00EA26B2" w:rsidRDefault="002A2C7D" w:rsidP="002A2C7D">
      <w:pPr>
        <w:pStyle w:val="a1"/>
        <w:numPr>
          <w:ilvl w:val="0"/>
          <w:numId w:val="39"/>
        </w:numPr>
        <w:rPr>
          <w:rFonts w:eastAsia="宋体"/>
          <w:b/>
          <w:lang w:eastAsia="zh-CN"/>
        </w:rPr>
      </w:pPr>
      <w:r w:rsidRPr="00EA26B2">
        <w:rPr>
          <w:rFonts w:eastAsia="宋体" w:hint="eastAsia"/>
          <w:b/>
          <w:lang w:eastAsia="zh-CN"/>
        </w:rPr>
        <w:t xml:space="preserve">Option </w:t>
      </w:r>
      <w:r>
        <w:rPr>
          <w:rFonts w:eastAsia="宋体" w:hint="eastAsia"/>
          <w:b/>
          <w:lang w:eastAsia="zh-CN"/>
        </w:rPr>
        <w:t>3</w:t>
      </w:r>
      <w:r w:rsidRPr="00EA26B2">
        <w:rPr>
          <w:rFonts w:eastAsia="宋体" w:hint="eastAsia"/>
          <w:b/>
          <w:lang w:eastAsia="zh-CN"/>
        </w:rPr>
        <w:t>:  Using multiple sets of SPS RRC configurations and each corresponding to one SPS resource.</w:t>
      </w:r>
    </w:p>
    <w:p w:rsidR="00216EB7" w:rsidRDefault="00216EB7" w:rsidP="000C77C6">
      <w:pPr>
        <w:pStyle w:val="1"/>
        <w:numPr>
          <w:ilvl w:val="0"/>
          <w:numId w:val="1"/>
        </w:numPr>
      </w:pPr>
      <w:r>
        <w:t>Reference</w:t>
      </w:r>
    </w:p>
    <w:p w:rsidR="00021C00" w:rsidRPr="00021C00" w:rsidRDefault="00021C00" w:rsidP="009E5C97">
      <w:pPr>
        <w:pStyle w:val="a1"/>
        <w:numPr>
          <w:ilvl w:val="0"/>
          <w:numId w:val="4"/>
        </w:numPr>
        <w:rPr>
          <w:rFonts w:eastAsia="宋体"/>
          <w:szCs w:val="20"/>
          <w:lang w:eastAsia="zh-CN"/>
        </w:rPr>
      </w:pPr>
      <w:bookmarkStart w:id="6" w:name="_Ref445969436"/>
      <w:bookmarkStart w:id="7" w:name="_Ref434569532"/>
      <w:bookmarkStart w:id="8" w:name="_Ref434232075"/>
      <w:bookmarkStart w:id="9" w:name="_Ref433716610"/>
      <w:bookmarkStart w:id="10" w:name="_Ref429324299"/>
      <w:r>
        <w:t xml:space="preserve">ETSI </w:t>
      </w:r>
      <w:r w:rsidR="00855DB3">
        <w:rPr>
          <w:rFonts w:eastAsiaTheme="minorEastAsia" w:hint="eastAsia"/>
          <w:lang w:eastAsia="zh-CN"/>
        </w:rPr>
        <w:t>TS</w:t>
      </w:r>
      <w:r>
        <w:t xml:space="preserve"> 302 637-2</w:t>
      </w:r>
      <w:bookmarkEnd w:id="6"/>
    </w:p>
    <w:p w:rsidR="00785DE1" w:rsidRPr="00021C00" w:rsidRDefault="00021C00" w:rsidP="00021C00">
      <w:pPr>
        <w:pStyle w:val="a1"/>
        <w:numPr>
          <w:ilvl w:val="0"/>
          <w:numId w:val="4"/>
        </w:numPr>
      </w:pPr>
      <w:bookmarkStart w:id="11" w:name="_Ref445969439"/>
      <w:bookmarkEnd w:id="7"/>
      <w:bookmarkEnd w:id="8"/>
      <w:bookmarkEnd w:id="9"/>
      <w:r>
        <w:t xml:space="preserve">ETSI </w:t>
      </w:r>
      <w:r w:rsidR="00855DB3">
        <w:rPr>
          <w:rFonts w:eastAsiaTheme="minorEastAsia" w:hint="eastAsia"/>
          <w:lang w:eastAsia="zh-CN"/>
        </w:rPr>
        <w:t>TS</w:t>
      </w:r>
      <w:r>
        <w:t xml:space="preserve"> 302 637-3</w:t>
      </w:r>
      <w:bookmarkEnd w:id="11"/>
    </w:p>
    <w:p w:rsidR="00021C00" w:rsidRPr="00021C00" w:rsidRDefault="00021C00" w:rsidP="00021C00">
      <w:pPr>
        <w:pStyle w:val="a1"/>
        <w:numPr>
          <w:ilvl w:val="0"/>
          <w:numId w:val="4"/>
        </w:numPr>
      </w:pPr>
      <w:bookmarkStart w:id="12" w:name="_Ref445969441"/>
      <w:r>
        <w:t>SAE J2945.1</w:t>
      </w:r>
      <w:bookmarkEnd w:id="12"/>
    </w:p>
    <w:p w:rsidR="00CD11B7" w:rsidRPr="0078006D" w:rsidRDefault="00CD11B7" w:rsidP="003307B2">
      <w:pPr>
        <w:pStyle w:val="a1"/>
        <w:ind w:left="420"/>
        <w:rPr>
          <w:rFonts w:eastAsia="宋体"/>
          <w:szCs w:val="20"/>
          <w:lang w:eastAsia="zh-CN"/>
        </w:rPr>
      </w:pPr>
    </w:p>
    <w:bookmarkEnd w:id="10"/>
    <w:p w:rsidR="00216EB7" w:rsidRPr="00C22057" w:rsidRDefault="00216EB7" w:rsidP="0078006D">
      <w:pPr>
        <w:pStyle w:val="a1"/>
        <w:ind w:left="420"/>
        <w:rPr>
          <w:rFonts w:eastAsia="宋体"/>
          <w:szCs w:val="20"/>
          <w:lang w:eastAsia="zh-CN"/>
        </w:rPr>
      </w:pPr>
    </w:p>
    <w:sectPr w:rsidR="00216EB7" w:rsidRPr="00C22057" w:rsidSect="00C751E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D9F" w:rsidRDefault="00781D9F">
      <w:r>
        <w:separator/>
      </w:r>
    </w:p>
  </w:endnote>
  <w:endnote w:type="continuationSeparator" w:id="0">
    <w:p w:rsidR="00781D9F" w:rsidRDefault="00781D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roman"/>
    <w:pitch w:val="variable"/>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643214" w:rsidP="004F78EE">
    <w:pPr>
      <w:pStyle w:val="ad"/>
      <w:framePr w:wrap="around" w:vAnchor="text" w:hAnchor="margin" w:xAlign="center" w:y="1"/>
      <w:rPr>
        <w:rStyle w:val="af"/>
      </w:rPr>
    </w:pPr>
    <w:r>
      <w:rPr>
        <w:rStyle w:val="af"/>
      </w:rPr>
      <w:fldChar w:fldCharType="begin"/>
    </w:r>
    <w:r w:rsidR="000F2D70">
      <w:rPr>
        <w:rStyle w:val="af"/>
      </w:rPr>
      <w:instrText xml:space="preserve">PAGE  </w:instrText>
    </w:r>
    <w:r>
      <w:rPr>
        <w:rStyle w:val="af"/>
      </w:rPr>
      <w:fldChar w:fldCharType="end"/>
    </w:r>
  </w:p>
  <w:p w:rsidR="000F2D70" w:rsidRDefault="000F2D70">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643214" w:rsidP="004F78EE">
    <w:pPr>
      <w:pStyle w:val="ad"/>
      <w:framePr w:wrap="around" w:vAnchor="text" w:hAnchor="margin" w:xAlign="center" w:y="1"/>
      <w:rPr>
        <w:rStyle w:val="af"/>
      </w:rPr>
    </w:pPr>
    <w:r>
      <w:rPr>
        <w:rStyle w:val="af"/>
      </w:rPr>
      <w:fldChar w:fldCharType="begin"/>
    </w:r>
    <w:r w:rsidR="000F2D70">
      <w:rPr>
        <w:rStyle w:val="af"/>
      </w:rPr>
      <w:instrText xml:space="preserve">PAGE  </w:instrText>
    </w:r>
    <w:r>
      <w:rPr>
        <w:rStyle w:val="af"/>
      </w:rPr>
      <w:fldChar w:fldCharType="separate"/>
    </w:r>
    <w:r w:rsidR="00DE4741">
      <w:rPr>
        <w:rStyle w:val="af"/>
        <w:noProof/>
      </w:rPr>
      <w:t>1</w:t>
    </w:r>
    <w:r>
      <w:rPr>
        <w:rStyle w:val="af"/>
      </w:rPr>
      <w:fldChar w:fldCharType="end"/>
    </w:r>
  </w:p>
  <w:p w:rsidR="000F2D70" w:rsidRPr="00D87819" w:rsidRDefault="000F2D70" w:rsidP="00F3643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D9F" w:rsidRDefault="00781D9F">
      <w:r>
        <w:separator/>
      </w:r>
    </w:p>
  </w:footnote>
  <w:footnote w:type="continuationSeparator" w:id="0">
    <w:p w:rsidR="00781D9F" w:rsidRDefault="00781D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0F2D70"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4321319"/>
    <w:multiLevelType w:val="hybridMultilevel"/>
    <w:tmpl w:val="DECE39B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C55CA"/>
    <w:multiLevelType w:val="hybridMultilevel"/>
    <w:tmpl w:val="5CD836F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1B2567"/>
    <w:multiLevelType w:val="hybridMultilevel"/>
    <w:tmpl w:val="2EFAB94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DD0A95"/>
    <w:multiLevelType w:val="hybridMultilevel"/>
    <w:tmpl w:val="4D5C53FE"/>
    <w:lvl w:ilvl="0" w:tplc="E172594C">
      <w:start w:val="1"/>
      <w:numFmt w:val="decimal"/>
      <w:lvlText w:val="%1）"/>
      <w:lvlJc w:val="left"/>
      <w:pPr>
        <w:ind w:left="2040" w:hanging="360"/>
      </w:pPr>
      <w:rPr>
        <w:rFonts w:hint="default"/>
      </w:rPr>
    </w:lvl>
    <w:lvl w:ilvl="1" w:tplc="04090019">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8">
    <w:nsid w:val="14F817C8"/>
    <w:multiLevelType w:val="hybridMultilevel"/>
    <w:tmpl w:val="A0D6D1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F13FB6"/>
    <w:multiLevelType w:val="hybridMultilevel"/>
    <w:tmpl w:val="ED4884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F8976C7"/>
    <w:multiLevelType w:val="hybridMultilevel"/>
    <w:tmpl w:val="39A036BA"/>
    <w:lvl w:ilvl="0" w:tplc="37E84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4B1087"/>
    <w:multiLevelType w:val="hybridMultilevel"/>
    <w:tmpl w:val="F816092A"/>
    <w:lvl w:ilvl="0" w:tplc="4998A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9E26BA"/>
    <w:multiLevelType w:val="hybridMultilevel"/>
    <w:tmpl w:val="A9AEEDA0"/>
    <w:lvl w:ilvl="0" w:tplc="77C68C6A">
      <w:start w:val="5"/>
      <w:numFmt w:val="bullet"/>
      <w:lvlText w:val="-"/>
      <w:lvlJc w:val="left"/>
      <w:pPr>
        <w:ind w:left="1979" w:hanging="360"/>
      </w:pPr>
      <w:rPr>
        <w:rFonts w:ascii="Times New Roman" w:eastAsia="Batang" w:hAnsi="Times New Roman"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nsid w:val="2EC500E9"/>
    <w:multiLevelType w:val="hybridMultilevel"/>
    <w:tmpl w:val="269448B2"/>
    <w:lvl w:ilvl="0" w:tplc="DE3E928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2AF318A"/>
    <w:multiLevelType w:val="hybridMultilevel"/>
    <w:tmpl w:val="075A54B0"/>
    <w:lvl w:ilvl="0" w:tplc="792E4D4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4B06820"/>
    <w:multiLevelType w:val="hybridMultilevel"/>
    <w:tmpl w:val="C47ECB2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AF0A57"/>
    <w:multiLevelType w:val="hybridMultilevel"/>
    <w:tmpl w:val="B38A23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294554"/>
    <w:multiLevelType w:val="hybridMultilevel"/>
    <w:tmpl w:val="B0D46540"/>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2D3BC2"/>
    <w:multiLevelType w:val="hybridMultilevel"/>
    <w:tmpl w:val="7FCC5AFC"/>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596E2523"/>
    <w:multiLevelType w:val="hybridMultilevel"/>
    <w:tmpl w:val="CEB451E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9C6CD8"/>
    <w:multiLevelType w:val="hybridMultilevel"/>
    <w:tmpl w:val="BDBC5CE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7E83A7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043313"/>
    <w:multiLevelType w:val="hybridMultilevel"/>
    <w:tmpl w:val="91560EF4"/>
    <w:lvl w:ilvl="0" w:tplc="84B8E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74C756DE"/>
    <w:multiLevelType w:val="hybridMultilevel"/>
    <w:tmpl w:val="4AC024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A52C7E"/>
    <w:multiLevelType w:val="hybridMultilevel"/>
    <w:tmpl w:val="AD1693E4"/>
    <w:lvl w:ilvl="0" w:tplc="2A1275BE">
      <w:start w:val="5"/>
      <w:numFmt w:val="bullet"/>
      <w:lvlText w:val="-"/>
      <w:lvlJc w:val="left"/>
      <w:pPr>
        <w:ind w:left="800" w:hanging="400"/>
      </w:pPr>
      <w:rPr>
        <w:rFonts w:ascii="Times New Roman" w:eastAsia="Batang" w:hAnsi="Times New Roman" w:cs="Times New Roman" w:hint="default"/>
      </w:rPr>
    </w:lvl>
    <w:lvl w:ilvl="1" w:tplc="77C68C6A">
      <w:start w:val="5"/>
      <w:numFmt w:val="bullet"/>
      <w:lvlText w:val="-"/>
      <w:lvlJc w:val="left"/>
      <w:pPr>
        <w:ind w:left="1200" w:hanging="40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abstractNum w:abstractNumId="37">
    <w:nsid w:val="7E28296D"/>
    <w:multiLevelType w:val="hybridMultilevel"/>
    <w:tmpl w:val="D5C4782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CB73D5"/>
    <w:multiLevelType w:val="hybridMultilevel"/>
    <w:tmpl w:val="2040856A"/>
    <w:lvl w:ilvl="0" w:tplc="27E83A7A">
      <w:start w:val="1"/>
      <w:numFmt w:val="bullet"/>
      <w:lvlText w:val="­"/>
      <w:lvlJc w:val="left"/>
      <w:pPr>
        <w:ind w:left="780" w:hanging="420"/>
      </w:pPr>
      <w:rPr>
        <w:rFonts w:ascii="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9">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6"/>
  </w:num>
  <w:num w:numId="2">
    <w:abstractNumId w:val="32"/>
  </w:num>
  <w:num w:numId="3">
    <w:abstractNumId w:val="0"/>
  </w:num>
  <w:num w:numId="4">
    <w:abstractNumId w:val="11"/>
  </w:num>
  <w:num w:numId="5">
    <w:abstractNumId w:val="35"/>
  </w:num>
  <w:num w:numId="6">
    <w:abstractNumId w:val="19"/>
  </w:num>
  <w:num w:numId="7">
    <w:abstractNumId w:val="28"/>
  </w:num>
  <w:num w:numId="8">
    <w:abstractNumId w:val="23"/>
  </w:num>
  <w:num w:numId="9">
    <w:abstractNumId w:val="10"/>
  </w:num>
  <w:num w:numId="10">
    <w:abstractNumId w:val="14"/>
  </w:num>
  <w:num w:numId="11">
    <w:abstractNumId w:val="1"/>
  </w:num>
  <w:num w:numId="12">
    <w:abstractNumId w:val="6"/>
  </w:num>
  <w:num w:numId="13">
    <w:abstractNumId w:val="31"/>
  </w:num>
  <w:num w:numId="14">
    <w:abstractNumId w:val="27"/>
  </w:num>
  <w:num w:numId="15">
    <w:abstractNumId w:val="30"/>
  </w:num>
  <w:num w:numId="16">
    <w:abstractNumId w:val="25"/>
  </w:num>
  <w:num w:numId="17">
    <w:abstractNumId w:val="9"/>
  </w:num>
  <w:num w:numId="18">
    <w:abstractNumId w:val="20"/>
  </w:num>
  <w:num w:numId="19">
    <w:abstractNumId w:val="15"/>
  </w:num>
  <w:num w:numId="20">
    <w:abstractNumId w:val="5"/>
  </w:num>
  <w:num w:numId="21">
    <w:abstractNumId w:val="33"/>
  </w:num>
  <w:num w:numId="22">
    <w:abstractNumId w:val="12"/>
  </w:num>
  <w:num w:numId="23">
    <w:abstractNumId w:val="22"/>
  </w:num>
  <w:num w:numId="24">
    <w:abstractNumId w:val="3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8"/>
  </w:num>
  <w:num w:numId="29">
    <w:abstractNumId w:val="2"/>
  </w:num>
  <w:num w:numId="30">
    <w:abstractNumId w:val="38"/>
  </w:num>
  <w:num w:numId="31">
    <w:abstractNumId w:val="26"/>
  </w:num>
  <w:num w:numId="32">
    <w:abstractNumId w:val="7"/>
  </w:num>
  <w:num w:numId="33">
    <w:abstractNumId w:val="24"/>
  </w:num>
  <w:num w:numId="34">
    <w:abstractNumId w:val="18"/>
  </w:num>
  <w:num w:numId="35">
    <w:abstractNumId w:val="37"/>
  </w:num>
  <w:num w:numId="36">
    <w:abstractNumId w:val="4"/>
  </w:num>
  <w:num w:numId="37">
    <w:abstractNumId w:val="13"/>
  </w:num>
  <w:num w:numId="38">
    <w:abstractNumId w:val="3"/>
  </w:num>
  <w:num w:numId="39">
    <w:abstractNumId w:val="2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99330"/>
  </w:hdrShapeDefaults>
  <w:footnotePr>
    <w:footnote w:id="-1"/>
    <w:footnote w:id="0"/>
  </w:footnotePr>
  <w:endnotePr>
    <w:endnote w:id="-1"/>
    <w:endnote w:id="0"/>
  </w:endnotePr>
  <w:compat>
    <w:applyBreakingRules/>
    <w:useFELayout/>
  </w:compat>
  <w:rsids>
    <w:rsidRoot w:val="00B87FBC"/>
    <w:rsid w:val="0000033E"/>
    <w:rsid w:val="000004EB"/>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B32"/>
    <w:rsid w:val="00005CD6"/>
    <w:rsid w:val="00005CF6"/>
    <w:rsid w:val="000064F7"/>
    <w:rsid w:val="0000700E"/>
    <w:rsid w:val="00007F00"/>
    <w:rsid w:val="00010180"/>
    <w:rsid w:val="00010408"/>
    <w:rsid w:val="0001078C"/>
    <w:rsid w:val="000109D4"/>
    <w:rsid w:val="00010D21"/>
    <w:rsid w:val="0001131B"/>
    <w:rsid w:val="00011524"/>
    <w:rsid w:val="000115D7"/>
    <w:rsid w:val="000116A5"/>
    <w:rsid w:val="000119FE"/>
    <w:rsid w:val="0001261C"/>
    <w:rsid w:val="00012D46"/>
    <w:rsid w:val="000132CB"/>
    <w:rsid w:val="0001344A"/>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670"/>
    <w:rsid w:val="0002195F"/>
    <w:rsid w:val="00021AC9"/>
    <w:rsid w:val="00021ADF"/>
    <w:rsid w:val="00021C00"/>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72A"/>
    <w:rsid w:val="00025AC3"/>
    <w:rsid w:val="00026142"/>
    <w:rsid w:val="0002618B"/>
    <w:rsid w:val="0002619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0A2"/>
    <w:rsid w:val="000366D2"/>
    <w:rsid w:val="0003673E"/>
    <w:rsid w:val="0003707B"/>
    <w:rsid w:val="000370C0"/>
    <w:rsid w:val="0003739C"/>
    <w:rsid w:val="000374B4"/>
    <w:rsid w:val="000402E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4AA"/>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CB"/>
    <w:rsid w:val="0006672F"/>
    <w:rsid w:val="00066795"/>
    <w:rsid w:val="00066CB9"/>
    <w:rsid w:val="000672D4"/>
    <w:rsid w:val="00067766"/>
    <w:rsid w:val="00067855"/>
    <w:rsid w:val="00067F6B"/>
    <w:rsid w:val="00067FB9"/>
    <w:rsid w:val="0007008A"/>
    <w:rsid w:val="0007019A"/>
    <w:rsid w:val="000701AB"/>
    <w:rsid w:val="00070413"/>
    <w:rsid w:val="00070455"/>
    <w:rsid w:val="000707E5"/>
    <w:rsid w:val="00070872"/>
    <w:rsid w:val="000709DD"/>
    <w:rsid w:val="00070F8B"/>
    <w:rsid w:val="00071032"/>
    <w:rsid w:val="000712C0"/>
    <w:rsid w:val="000712C1"/>
    <w:rsid w:val="000712D0"/>
    <w:rsid w:val="00072BC9"/>
    <w:rsid w:val="00072CA6"/>
    <w:rsid w:val="000731F9"/>
    <w:rsid w:val="000734CB"/>
    <w:rsid w:val="0007355C"/>
    <w:rsid w:val="000735F8"/>
    <w:rsid w:val="000739D6"/>
    <w:rsid w:val="00073B62"/>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5229"/>
    <w:rsid w:val="000853F5"/>
    <w:rsid w:val="000856D3"/>
    <w:rsid w:val="00085877"/>
    <w:rsid w:val="00085898"/>
    <w:rsid w:val="00085B00"/>
    <w:rsid w:val="00085B5F"/>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4635"/>
    <w:rsid w:val="00094F41"/>
    <w:rsid w:val="000955D6"/>
    <w:rsid w:val="00095749"/>
    <w:rsid w:val="00095A3D"/>
    <w:rsid w:val="000968E4"/>
    <w:rsid w:val="00096A9C"/>
    <w:rsid w:val="00096AB7"/>
    <w:rsid w:val="00096C9A"/>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2EB2"/>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D30"/>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1497"/>
    <w:rsid w:val="000C14BE"/>
    <w:rsid w:val="000C1858"/>
    <w:rsid w:val="000C196B"/>
    <w:rsid w:val="000C1C72"/>
    <w:rsid w:val="000C1E8C"/>
    <w:rsid w:val="000C1F3C"/>
    <w:rsid w:val="000C2057"/>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ED9"/>
    <w:rsid w:val="000F23FF"/>
    <w:rsid w:val="000F24E3"/>
    <w:rsid w:val="000F25C2"/>
    <w:rsid w:val="000F26CF"/>
    <w:rsid w:val="000F2B41"/>
    <w:rsid w:val="000F2D70"/>
    <w:rsid w:val="000F43B2"/>
    <w:rsid w:val="000F4539"/>
    <w:rsid w:val="000F458B"/>
    <w:rsid w:val="000F4BD6"/>
    <w:rsid w:val="000F4F67"/>
    <w:rsid w:val="000F5154"/>
    <w:rsid w:val="000F5229"/>
    <w:rsid w:val="000F5937"/>
    <w:rsid w:val="000F6264"/>
    <w:rsid w:val="000F63C1"/>
    <w:rsid w:val="000F6488"/>
    <w:rsid w:val="000F656D"/>
    <w:rsid w:val="000F6980"/>
    <w:rsid w:val="000F6B84"/>
    <w:rsid w:val="000F6F72"/>
    <w:rsid w:val="000F79FE"/>
    <w:rsid w:val="000F7B63"/>
    <w:rsid w:val="0010004B"/>
    <w:rsid w:val="00100DF7"/>
    <w:rsid w:val="00101A72"/>
    <w:rsid w:val="00102BC5"/>
    <w:rsid w:val="00102F43"/>
    <w:rsid w:val="001030A2"/>
    <w:rsid w:val="0010319B"/>
    <w:rsid w:val="0010329C"/>
    <w:rsid w:val="001035DC"/>
    <w:rsid w:val="001038AE"/>
    <w:rsid w:val="00104063"/>
    <w:rsid w:val="0010460D"/>
    <w:rsid w:val="00104C4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537"/>
    <w:rsid w:val="00115ABE"/>
    <w:rsid w:val="00115FD0"/>
    <w:rsid w:val="0011612C"/>
    <w:rsid w:val="001163AD"/>
    <w:rsid w:val="001164B6"/>
    <w:rsid w:val="00116A41"/>
    <w:rsid w:val="00116D20"/>
    <w:rsid w:val="00116F0E"/>
    <w:rsid w:val="001170F8"/>
    <w:rsid w:val="0011711D"/>
    <w:rsid w:val="00117308"/>
    <w:rsid w:val="001178F8"/>
    <w:rsid w:val="00117A96"/>
    <w:rsid w:val="001204BE"/>
    <w:rsid w:val="0012074D"/>
    <w:rsid w:val="00121207"/>
    <w:rsid w:val="00121312"/>
    <w:rsid w:val="00121461"/>
    <w:rsid w:val="00121773"/>
    <w:rsid w:val="00122016"/>
    <w:rsid w:val="00122C90"/>
    <w:rsid w:val="00122DA7"/>
    <w:rsid w:val="00122F05"/>
    <w:rsid w:val="00122F76"/>
    <w:rsid w:val="00123262"/>
    <w:rsid w:val="00123B48"/>
    <w:rsid w:val="0012403C"/>
    <w:rsid w:val="00124441"/>
    <w:rsid w:val="001248F4"/>
    <w:rsid w:val="00124C10"/>
    <w:rsid w:val="0012616A"/>
    <w:rsid w:val="00126206"/>
    <w:rsid w:val="0012653D"/>
    <w:rsid w:val="0012693B"/>
    <w:rsid w:val="00126A4C"/>
    <w:rsid w:val="00127239"/>
    <w:rsid w:val="001273A4"/>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F02"/>
    <w:rsid w:val="00142085"/>
    <w:rsid w:val="00142967"/>
    <w:rsid w:val="00143208"/>
    <w:rsid w:val="00143505"/>
    <w:rsid w:val="0014363B"/>
    <w:rsid w:val="00144630"/>
    <w:rsid w:val="00144748"/>
    <w:rsid w:val="0014496A"/>
    <w:rsid w:val="00145457"/>
    <w:rsid w:val="00145E6B"/>
    <w:rsid w:val="001466A7"/>
    <w:rsid w:val="0014679C"/>
    <w:rsid w:val="00146970"/>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C64"/>
    <w:rsid w:val="00151E8C"/>
    <w:rsid w:val="0015245F"/>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42"/>
    <w:rsid w:val="00156A68"/>
    <w:rsid w:val="00156F31"/>
    <w:rsid w:val="0015775E"/>
    <w:rsid w:val="00157795"/>
    <w:rsid w:val="00157861"/>
    <w:rsid w:val="001578E7"/>
    <w:rsid w:val="001578EF"/>
    <w:rsid w:val="001604EF"/>
    <w:rsid w:val="0016070A"/>
    <w:rsid w:val="00160EBA"/>
    <w:rsid w:val="0016180B"/>
    <w:rsid w:val="00161E66"/>
    <w:rsid w:val="001621BA"/>
    <w:rsid w:val="00162AE5"/>
    <w:rsid w:val="0016315F"/>
    <w:rsid w:val="00163796"/>
    <w:rsid w:val="001641B2"/>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0843"/>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99E"/>
    <w:rsid w:val="00177A18"/>
    <w:rsid w:val="00177B1B"/>
    <w:rsid w:val="0018084A"/>
    <w:rsid w:val="001808A1"/>
    <w:rsid w:val="00180A7E"/>
    <w:rsid w:val="00180AD9"/>
    <w:rsid w:val="00180F26"/>
    <w:rsid w:val="001811DB"/>
    <w:rsid w:val="0018145D"/>
    <w:rsid w:val="0018175A"/>
    <w:rsid w:val="00181912"/>
    <w:rsid w:val="00182151"/>
    <w:rsid w:val="00182369"/>
    <w:rsid w:val="0018268A"/>
    <w:rsid w:val="00182753"/>
    <w:rsid w:val="00182864"/>
    <w:rsid w:val="00184004"/>
    <w:rsid w:val="0018402C"/>
    <w:rsid w:val="00184074"/>
    <w:rsid w:val="00184E58"/>
    <w:rsid w:val="00185504"/>
    <w:rsid w:val="001858E6"/>
    <w:rsid w:val="00186562"/>
    <w:rsid w:val="001869FA"/>
    <w:rsid w:val="00186F13"/>
    <w:rsid w:val="001871B5"/>
    <w:rsid w:val="0018760D"/>
    <w:rsid w:val="00187E80"/>
    <w:rsid w:val="00190408"/>
    <w:rsid w:val="00190789"/>
    <w:rsid w:val="00190863"/>
    <w:rsid w:val="00190A38"/>
    <w:rsid w:val="00190A94"/>
    <w:rsid w:val="00190E0B"/>
    <w:rsid w:val="00190E77"/>
    <w:rsid w:val="00190FAC"/>
    <w:rsid w:val="0019215C"/>
    <w:rsid w:val="0019222F"/>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050"/>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A77"/>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D4"/>
    <w:rsid w:val="001B38F9"/>
    <w:rsid w:val="001B39C4"/>
    <w:rsid w:val="001B3ABE"/>
    <w:rsid w:val="001B40C6"/>
    <w:rsid w:val="001B426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21"/>
    <w:rsid w:val="001B7E37"/>
    <w:rsid w:val="001B7EF2"/>
    <w:rsid w:val="001B7F90"/>
    <w:rsid w:val="001B7FFA"/>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CD"/>
    <w:rsid w:val="001C7270"/>
    <w:rsid w:val="001C7582"/>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6B64"/>
    <w:rsid w:val="001D72EF"/>
    <w:rsid w:val="001D74DA"/>
    <w:rsid w:val="001D77C1"/>
    <w:rsid w:val="001D7C47"/>
    <w:rsid w:val="001D7FD8"/>
    <w:rsid w:val="001E012B"/>
    <w:rsid w:val="001E093A"/>
    <w:rsid w:val="001E0B6D"/>
    <w:rsid w:val="001E0C9F"/>
    <w:rsid w:val="001E16DC"/>
    <w:rsid w:val="001E2814"/>
    <w:rsid w:val="001E2CC4"/>
    <w:rsid w:val="001E2D21"/>
    <w:rsid w:val="001E2DBF"/>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E2"/>
    <w:rsid w:val="00217BD1"/>
    <w:rsid w:val="00220886"/>
    <w:rsid w:val="00220C7B"/>
    <w:rsid w:val="002212C2"/>
    <w:rsid w:val="002214A5"/>
    <w:rsid w:val="002214DA"/>
    <w:rsid w:val="002218CD"/>
    <w:rsid w:val="00221B47"/>
    <w:rsid w:val="0022248F"/>
    <w:rsid w:val="0022257E"/>
    <w:rsid w:val="00222AF0"/>
    <w:rsid w:val="00223207"/>
    <w:rsid w:val="002234CA"/>
    <w:rsid w:val="00223A10"/>
    <w:rsid w:val="00223E6F"/>
    <w:rsid w:val="0022412C"/>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377AD"/>
    <w:rsid w:val="0024007E"/>
    <w:rsid w:val="002400FF"/>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9D0"/>
    <w:rsid w:val="00246A62"/>
    <w:rsid w:val="00246E1D"/>
    <w:rsid w:val="00246E32"/>
    <w:rsid w:val="00246E3F"/>
    <w:rsid w:val="00246FA3"/>
    <w:rsid w:val="00247392"/>
    <w:rsid w:val="00247452"/>
    <w:rsid w:val="00247948"/>
    <w:rsid w:val="00247CFF"/>
    <w:rsid w:val="0025004E"/>
    <w:rsid w:val="002504C0"/>
    <w:rsid w:val="00250632"/>
    <w:rsid w:val="00250C17"/>
    <w:rsid w:val="0025138B"/>
    <w:rsid w:val="002514C0"/>
    <w:rsid w:val="002516EE"/>
    <w:rsid w:val="00251D6B"/>
    <w:rsid w:val="0025221E"/>
    <w:rsid w:val="002522BE"/>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589A"/>
    <w:rsid w:val="00266023"/>
    <w:rsid w:val="00266249"/>
    <w:rsid w:val="00267479"/>
    <w:rsid w:val="0026780C"/>
    <w:rsid w:val="002678A7"/>
    <w:rsid w:val="002678E9"/>
    <w:rsid w:val="00267D7D"/>
    <w:rsid w:val="00267E22"/>
    <w:rsid w:val="00267E5F"/>
    <w:rsid w:val="00267FBF"/>
    <w:rsid w:val="00270341"/>
    <w:rsid w:val="0027035B"/>
    <w:rsid w:val="0027084E"/>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616B"/>
    <w:rsid w:val="0028644F"/>
    <w:rsid w:val="00286B4A"/>
    <w:rsid w:val="002874EC"/>
    <w:rsid w:val="00287C4B"/>
    <w:rsid w:val="0029081D"/>
    <w:rsid w:val="00290ECB"/>
    <w:rsid w:val="00290F17"/>
    <w:rsid w:val="002911A8"/>
    <w:rsid w:val="002916F0"/>
    <w:rsid w:val="00291854"/>
    <w:rsid w:val="00291B4D"/>
    <w:rsid w:val="00291CB6"/>
    <w:rsid w:val="002921C5"/>
    <w:rsid w:val="002926EC"/>
    <w:rsid w:val="00292E06"/>
    <w:rsid w:val="00293444"/>
    <w:rsid w:val="002935F6"/>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7D"/>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61"/>
    <w:rsid w:val="002B72C2"/>
    <w:rsid w:val="002B7612"/>
    <w:rsid w:val="002B77F1"/>
    <w:rsid w:val="002C0009"/>
    <w:rsid w:val="002C0381"/>
    <w:rsid w:val="002C0601"/>
    <w:rsid w:val="002C0854"/>
    <w:rsid w:val="002C0AA3"/>
    <w:rsid w:val="002C0C1E"/>
    <w:rsid w:val="002C1527"/>
    <w:rsid w:val="002C2063"/>
    <w:rsid w:val="002C20C6"/>
    <w:rsid w:val="002C227E"/>
    <w:rsid w:val="002C2A2A"/>
    <w:rsid w:val="002C2BC9"/>
    <w:rsid w:val="002C3064"/>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773"/>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474"/>
    <w:rsid w:val="002E7627"/>
    <w:rsid w:val="002E7799"/>
    <w:rsid w:val="002E7A14"/>
    <w:rsid w:val="002E7F3E"/>
    <w:rsid w:val="002F0625"/>
    <w:rsid w:val="002F0A6B"/>
    <w:rsid w:val="002F0E10"/>
    <w:rsid w:val="002F0F05"/>
    <w:rsid w:val="002F1101"/>
    <w:rsid w:val="002F131C"/>
    <w:rsid w:val="002F2235"/>
    <w:rsid w:val="002F268C"/>
    <w:rsid w:val="002F3294"/>
    <w:rsid w:val="002F3693"/>
    <w:rsid w:val="002F41C9"/>
    <w:rsid w:val="002F4325"/>
    <w:rsid w:val="002F4476"/>
    <w:rsid w:val="002F4573"/>
    <w:rsid w:val="002F4728"/>
    <w:rsid w:val="002F47F2"/>
    <w:rsid w:val="002F4800"/>
    <w:rsid w:val="002F4B58"/>
    <w:rsid w:val="002F5070"/>
    <w:rsid w:val="002F546C"/>
    <w:rsid w:val="002F5746"/>
    <w:rsid w:val="002F6435"/>
    <w:rsid w:val="002F65A3"/>
    <w:rsid w:val="002F7245"/>
    <w:rsid w:val="002F7770"/>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46C"/>
    <w:rsid w:val="00302856"/>
    <w:rsid w:val="00302C9F"/>
    <w:rsid w:val="00303152"/>
    <w:rsid w:val="0030328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682"/>
    <w:rsid w:val="003129D4"/>
    <w:rsid w:val="00312A48"/>
    <w:rsid w:val="00312B4A"/>
    <w:rsid w:val="00312E66"/>
    <w:rsid w:val="00312F70"/>
    <w:rsid w:val="003135AD"/>
    <w:rsid w:val="003138E8"/>
    <w:rsid w:val="00313BE2"/>
    <w:rsid w:val="00313D9D"/>
    <w:rsid w:val="00313FBE"/>
    <w:rsid w:val="00314EE8"/>
    <w:rsid w:val="0031540F"/>
    <w:rsid w:val="00315437"/>
    <w:rsid w:val="003157B2"/>
    <w:rsid w:val="00315C88"/>
    <w:rsid w:val="00315CC5"/>
    <w:rsid w:val="00316162"/>
    <w:rsid w:val="00316C6E"/>
    <w:rsid w:val="0031730B"/>
    <w:rsid w:val="00317564"/>
    <w:rsid w:val="00317617"/>
    <w:rsid w:val="003176BA"/>
    <w:rsid w:val="00317968"/>
    <w:rsid w:val="00317B0B"/>
    <w:rsid w:val="00317BEC"/>
    <w:rsid w:val="00320172"/>
    <w:rsid w:val="003204A8"/>
    <w:rsid w:val="003205AB"/>
    <w:rsid w:val="00320970"/>
    <w:rsid w:val="00321534"/>
    <w:rsid w:val="0032247E"/>
    <w:rsid w:val="003225D0"/>
    <w:rsid w:val="0032298F"/>
    <w:rsid w:val="00322E19"/>
    <w:rsid w:val="00322ED6"/>
    <w:rsid w:val="003249E8"/>
    <w:rsid w:val="003249F8"/>
    <w:rsid w:val="00324A9A"/>
    <w:rsid w:val="00324B45"/>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C13"/>
    <w:rsid w:val="00352704"/>
    <w:rsid w:val="00352B74"/>
    <w:rsid w:val="003539EA"/>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57D58"/>
    <w:rsid w:val="00360480"/>
    <w:rsid w:val="003604E6"/>
    <w:rsid w:val="00360649"/>
    <w:rsid w:val="00360E9B"/>
    <w:rsid w:val="003615D8"/>
    <w:rsid w:val="00361C45"/>
    <w:rsid w:val="00361E57"/>
    <w:rsid w:val="00362474"/>
    <w:rsid w:val="003625EE"/>
    <w:rsid w:val="0036267F"/>
    <w:rsid w:val="003633DF"/>
    <w:rsid w:val="00363EF4"/>
    <w:rsid w:val="003647AD"/>
    <w:rsid w:val="00365A6F"/>
    <w:rsid w:val="00365F0A"/>
    <w:rsid w:val="00366354"/>
    <w:rsid w:val="0036676C"/>
    <w:rsid w:val="00366B01"/>
    <w:rsid w:val="003670A8"/>
    <w:rsid w:val="003674AA"/>
    <w:rsid w:val="00367E96"/>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735"/>
    <w:rsid w:val="00382A8C"/>
    <w:rsid w:val="00382BBC"/>
    <w:rsid w:val="00383DB3"/>
    <w:rsid w:val="00383FCA"/>
    <w:rsid w:val="003842B4"/>
    <w:rsid w:val="0038453A"/>
    <w:rsid w:val="00384FF5"/>
    <w:rsid w:val="00385188"/>
    <w:rsid w:val="00385819"/>
    <w:rsid w:val="00385C9A"/>
    <w:rsid w:val="00385CD2"/>
    <w:rsid w:val="00386297"/>
    <w:rsid w:val="0038706E"/>
    <w:rsid w:val="003870EF"/>
    <w:rsid w:val="003900EA"/>
    <w:rsid w:val="0039056F"/>
    <w:rsid w:val="0039079B"/>
    <w:rsid w:val="00390B84"/>
    <w:rsid w:val="00390EF6"/>
    <w:rsid w:val="0039179A"/>
    <w:rsid w:val="00391940"/>
    <w:rsid w:val="00391A55"/>
    <w:rsid w:val="00391FA0"/>
    <w:rsid w:val="00392169"/>
    <w:rsid w:val="00392A26"/>
    <w:rsid w:val="0039363B"/>
    <w:rsid w:val="003937CD"/>
    <w:rsid w:val="00393999"/>
    <w:rsid w:val="00393A76"/>
    <w:rsid w:val="00393E8B"/>
    <w:rsid w:val="00394AE3"/>
    <w:rsid w:val="00394D9C"/>
    <w:rsid w:val="00395009"/>
    <w:rsid w:val="003952F1"/>
    <w:rsid w:val="00395702"/>
    <w:rsid w:val="00395B9E"/>
    <w:rsid w:val="00395BAA"/>
    <w:rsid w:val="00395CE6"/>
    <w:rsid w:val="003960C7"/>
    <w:rsid w:val="00396412"/>
    <w:rsid w:val="00396668"/>
    <w:rsid w:val="0039685B"/>
    <w:rsid w:val="00396A80"/>
    <w:rsid w:val="00396F0B"/>
    <w:rsid w:val="00397431"/>
    <w:rsid w:val="00397864"/>
    <w:rsid w:val="00397A39"/>
    <w:rsid w:val="003A0CBA"/>
    <w:rsid w:val="003A0FE3"/>
    <w:rsid w:val="003A10F1"/>
    <w:rsid w:val="003A17D0"/>
    <w:rsid w:val="003A1818"/>
    <w:rsid w:val="003A1A0F"/>
    <w:rsid w:val="003A235D"/>
    <w:rsid w:val="003A2498"/>
    <w:rsid w:val="003A24AA"/>
    <w:rsid w:val="003A25FB"/>
    <w:rsid w:val="003A2826"/>
    <w:rsid w:val="003A2893"/>
    <w:rsid w:val="003A36FD"/>
    <w:rsid w:val="003A3A61"/>
    <w:rsid w:val="003A4203"/>
    <w:rsid w:val="003A45A5"/>
    <w:rsid w:val="003A479C"/>
    <w:rsid w:val="003A4AE6"/>
    <w:rsid w:val="003A4C46"/>
    <w:rsid w:val="003A55FB"/>
    <w:rsid w:val="003A5683"/>
    <w:rsid w:val="003A5F97"/>
    <w:rsid w:val="003A62E3"/>
    <w:rsid w:val="003A6683"/>
    <w:rsid w:val="003A6785"/>
    <w:rsid w:val="003A6966"/>
    <w:rsid w:val="003A6C6C"/>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E13"/>
    <w:rsid w:val="003B6D8B"/>
    <w:rsid w:val="003B6D8C"/>
    <w:rsid w:val="003B719B"/>
    <w:rsid w:val="003B7843"/>
    <w:rsid w:val="003B7A8A"/>
    <w:rsid w:val="003B7D55"/>
    <w:rsid w:val="003B7F31"/>
    <w:rsid w:val="003B7F60"/>
    <w:rsid w:val="003B7F9C"/>
    <w:rsid w:val="003C0961"/>
    <w:rsid w:val="003C0C4A"/>
    <w:rsid w:val="003C1062"/>
    <w:rsid w:val="003C2161"/>
    <w:rsid w:val="003C2335"/>
    <w:rsid w:val="003C2B24"/>
    <w:rsid w:val="003C2D0F"/>
    <w:rsid w:val="003C3361"/>
    <w:rsid w:val="003C35BC"/>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B7F"/>
    <w:rsid w:val="003D3FCE"/>
    <w:rsid w:val="003D4012"/>
    <w:rsid w:val="003D420D"/>
    <w:rsid w:val="003D4932"/>
    <w:rsid w:val="003D53EE"/>
    <w:rsid w:val="003D56BD"/>
    <w:rsid w:val="003D5705"/>
    <w:rsid w:val="003D5A23"/>
    <w:rsid w:val="003D5DEE"/>
    <w:rsid w:val="003D5FA4"/>
    <w:rsid w:val="003D5FF8"/>
    <w:rsid w:val="003D6341"/>
    <w:rsid w:val="003D63D9"/>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662"/>
    <w:rsid w:val="003E4727"/>
    <w:rsid w:val="003E50A2"/>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7F2"/>
    <w:rsid w:val="003F585A"/>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234"/>
    <w:rsid w:val="00420933"/>
    <w:rsid w:val="004216E2"/>
    <w:rsid w:val="00421BFC"/>
    <w:rsid w:val="00422693"/>
    <w:rsid w:val="0042302C"/>
    <w:rsid w:val="0042332C"/>
    <w:rsid w:val="0042332E"/>
    <w:rsid w:val="004233F9"/>
    <w:rsid w:val="00423D0A"/>
    <w:rsid w:val="00423D2A"/>
    <w:rsid w:val="00424D85"/>
    <w:rsid w:val="004252E0"/>
    <w:rsid w:val="00426EFB"/>
    <w:rsid w:val="004270DE"/>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2E16"/>
    <w:rsid w:val="004330D9"/>
    <w:rsid w:val="00433191"/>
    <w:rsid w:val="0043327D"/>
    <w:rsid w:val="00433782"/>
    <w:rsid w:val="00433FF0"/>
    <w:rsid w:val="0043428B"/>
    <w:rsid w:val="00434D12"/>
    <w:rsid w:val="00435042"/>
    <w:rsid w:val="00435132"/>
    <w:rsid w:val="00435CFA"/>
    <w:rsid w:val="00436090"/>
    <w:rsid w:val="00436101"/>
    <w:rsid w:val="004368DB"/>
    <w:rsid w:val="00436A5F"/>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2C2C"/>
    <w:rsid w:val="0044362C"/>
    <w:rsid w:val="004438C9"/>
    <w:rsid w:val="0044392A"/>
    <w:rsid w:val="00443993"/>
    <w:rsid w:val="004439D5"/>
    <w:rsid w:val="00443C98"/>
    <w:rsid w:val="00443CCC"/>
    <w:rsid w:val="00443F23"/>
    <w:rsid w:val="00444035"/>
    <w:rsid w:val="0044423C"/>
    <w:rsid w:val="0044426A"/>
    <w:rsid w:val="004449D7"/>
    <w:rsid w:val="00445104"/>
    <w:rsid w:val="0044529C"/>
    <w:rsid w:val="00445720"/>
    <w:rsid w:val="00445DF8"/>
    <w:rsid w:val="004461AE"/>
    <w:rsid w:val="00446241"/>
    <w:rsid w:val="00446E95"/>
    <w:rsid w:val="00446F2C"/>
    <w:rsid w:val="0044736D"/>
    <w:rsid w:val="00447BD4"/>
    <w:rsid w:val="00447FFD"/>
    <w:rsid w:val="00450062"/>
    <w:rsid w:val="00450762"/>
    <w:rsid w:val="00450DEE"/>
    <w:rsid w:val="00450FB8"/>
    <w:rsid w:val="00451645"/>
    <w:rsid w:val="0045169C"/>
    <w:rsid w:val="004516D0"/>
    <w:rsid w:val="00451E42"/>
    <w:rsid w:val="00451E99"/>
    <w:rsid w:val="0045239A"/>
    <w:rsid w:val="00452A2D"/>
    <w:rsid w:val="00452BF3"/>
    <w:rsid w:val="00452CC5"/>
    <w:rsid w:val="00453124"/>
    <w:rsid w:val="004535E8"/>
    <w:rsid w:val="00453AA1"/>
    <w:rsid w:val="00453D0D"/>
    <w:rsid w:val="00453E96"/>
    <w:rsid w:val="00454425"/>
    <w:rsid w:val="004546B9"/>
    <w:rsid w:val="004549DC"/>
    <w:rsid w:val="00454BDD"/>
    <w:rsid w:val="00454CA1"/>
    <w:rsid w:val="00455A16"/>
    <w:rsid w:val="00455A7B"/>
    <w:rsid w:val="004563E6"/>
    <w:rsid w:val="0045656C"/>
    <w:rsid w:val="00456D9D"/>
    <w:rsid w:val="004574C2"/>
    <w:rsid w:val="00462766"/>
    <w:rsid w:val="0046282E"/>
    <w:rsid w:val="00463793"/>
    <w:rsid w:val="00463A71"/>
    <w:rsid w:val="004645D1"/>
    <w:rsid w:val="004647B7"/>
    <w:rsid w:val="00464A61"/>
    <w:rsid w:val="004655AA"/>
    <w:rsid w:val="00465941"/>
    <w:rsid w:val="00466FF8"/>
    <w:rsid w:val="00467410"/>
    <w:rsid w:val="0046764C"/>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894"/>
    <w:rsid w:val="00472E7B"/>
    <w:rsid w:val="00472FB2"/>
    <w:rsid w:val="004737B9"/>
    <w:rsid w:val="00473989"/>
    <w:rsid w:val="004739AC"/>
    <w:rsid w:val="00473C06"/>
    <w:rsid w:val="00474895"/>
    <w:rsid w:val="00474C2D"/>
    <w:rsid w:val="00475099"/>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702"/>
    <w:rsid w:val="00483D8B"/>
    <w:rsid w:val="00483DAA"/>
    <w:rsid w:val="00484C5C"/>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839"/>
    <w:rsid w:val="00490D8A"/>
    <w:rsid w:val="004911EC"/>
    <w:rsid w:val="00491267"/>
    <w:rsid w:val="004915FC"/>
    <w:rsid w:val="004916B6"/>
    <w:rsid w:val="004918DD"/>
    <w:rsid w:val="00491B45"/>
    <w:rsid w:val="0049273F"/>
    <w:rsid w:val="00493949"/>
    <w:rsid w:val="004940AB"/>
    <w:rsid w:val="00494205"/>
    <w:rsid w:val="00494422"/>
    <w:rsid w:val="004946A2"/>
    <w:rsid w:val="004952D1"/>
    <w:rsid w:val="004954BD"/>
    <w:rsid w:val="004959B5"/>
    <w:rsid w:val="00495B66"/>
    <w:rsid w:val="0049646E"/>
    <w:rsid w:val="0049652B"/>
    <w:rsid w:val="00496983"/>
    <w:rsid w:val="00496BD8"/>
    <w:rsid w:val="00496CA0"/>
    <w:rsid w:val="00496E22"/>
    <w:rsid w:val="004973F3"/>
    <w:rsid w:val="00497A51"/>
    <w:rsid w:val="00497E25"/>
    <w:rsid w:val="004A0343"/>
    <w:rsid w:val="004A04EE"/>
    <w:rsid w:val="004A0641"/>
    <w:rsid w:val="004A10D0"/>
    <w:rsid w:val="004A113F"/>
    <w:rsid w:val="004A1EF1"/>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03C"/>
    <w:rsid w:val="004A78D4"/>
    <w:rsid w:val="004A7A9E"/>
    <w:rsid w:val="004A7B1B"/>
    <w:rsid w:val="004B059E"/>
    <w:rsid w:val="004B0747"/>
    <w:rsid w:val="004B11AB"/>
    <w:rsid w:val="004B1489"/>
    <w:rsid w:val="004B18E7"/>
    <w:rsid w:val="004B1F45"/>
    <w:rsid w:val="004B20E0"/>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8BB"/>
    <w:rsid w:val="004C39C1"/>
    <w:rsid w:val="004C3E35"/>
    <w:rsid w:val="004C404D"/>
    <w:rsid w:val="004C41FD"/>
    <w:rsid w:val="004C4768"/>
    <w:rsid w:val="004C4C60"/>
    <w:rsid w:val="004C4DB7"/>
    <w:rsid w:val="004C4EC8"/>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033"/>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3FD"/>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6A9"/>
    <w:rsid w:val="0052276F"/>
    <w:rsid w:val="00522899"/>
    <w:rsid w:val="0052369C"/>
    <w:rsid w:val="00523710"/>
    <w:rsid w:val="00523A26"/>
    <w:rsid w:val="00523A2B"/>
    <w:rsid w:val="005241F2"/>
    <w:rsid w:val="00524607"/>
    <w:rsid w:val="00524E47"/>
    <w:rsid w:val="005250BE"/>
    <w:rsid w:val="0052525B"/>
    <w:rsid w:val="00525836"/>
    <w:rsid w:val="00525912"/>
    <w:rsid w:val="0052658E"/>
    <w:rsid w:val="00526EF0"/>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60"/>
    <w:rsid w:val="00541ABA"/>
    <w:rsid w:val="00541F67"/>
    <w:rsid w:val="005420A1"/>
    <w:rsid w:val="0054224A"/>
    <w:rsid w:val="00542422"/>
    <w:rsid w:val="0054253B"/>
    <w:rsid w:val="00542A9E"/>
    <w:rsid w:val="005435A8"/>
    <w:rsid w:val="00543D7A"/>
    <w:rsid w:val="00543DF1"/>
    <w:rsid w:val="005442F7"/>
    <w:rsid w:val="00544505"/>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AA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9BC"/>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621"/>
    <w:rsid w:val="0056191C"/>
    <w:rsid w:val="00561C63"/>
    <w:rsid w:val="005621B9"/>
    <w:rsid w:val="005623E4"/>
    <w:rsid w:val="005629B6"/>
    <w:rsid w:val="00562BBD"/>
    <w:rsid w:val="00562CBE"/>
    <w:rsid w:val="00563106"/>
    <w:rsid w:val="0056320A"/>
    <w:rsid w:val="005638D5"/>
    <w:rsid w:val="00564150"/>
    <w:rsid w:val="00564B36"/>
    <w:rsid w:val="005651BD"/>
    <w:rsid w:val="0056564D"/>
    <w:rsid w:val="005656C5"/>
    <w:rsid w:val="00565AF6"/>
    <w:rsid w:val="00565C7B"/>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831"/>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214"/>
    <w:rsid w:val="005A435F"/>
    <w:rsid w:val="005A45E6"/>
    <w:rsid w:val="005A4D35"/>
    <w:rsid w:val="005A4D8A"/>
    <w:rsid w:val="005A4F3C"/>
    <w:rsid w:val="005A5F88"/>
    <w:rsid w:val="005A5FC5"/>
    <w:rsid w:val="005A667F"/>
    <w:rsid w:val="005A6DA9"/>
    <w:rsid w:val="005A734C"/>
    <w:rsid w:val="005A73B1"/>
    <w:rsid w:val="005A7DF4"/>
    <w:rsid w:val="005A7E84"/>
    <w:rsid w:val="005B02E4"/>
    <w:rsid w:val="005B072B"/>
    <w:rsid w:val="005B0FC8"/>
    <w:rsid w:val="005B1143"/>
    <w:rsid w:val="005B11CA"/>
    <w:rsid w:val="005B14EB"/>
    <w:rsid w:val="005B1AC0"/>
    <w:rsid w:val="005B1C05"/>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B7FFD"/>
    <w:rsid w:val="005C0409"/>
    <w:rsid w:val="005C0950"/>
    <w:rsid w:val="005C0A3D"/>
    <w:rsid w:val="005C0AC4"/>
    <w:rsid w:val="005C0B50"/>
    <w:rsid w:val="005C0C9E"/>
    <w:rsid w:val="005C1675"/>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A24"/>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1C6"/>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3F97"/>
    <w:rsid w:val="005F3FEE"/>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782"/>
    <w:rsid w:val="00606956"/>
    <w:rsid w:val="00606BEE"/>
    <w:rsid w:val="0060730F"/>
    <w:rsid w:val="006076ED"/>
    <w:rsid w:val="006077F5"/>
    <w:rsid w:val="00607F3F"/>
    <w:rsid w:val="00610459"/>
    <w:rsid w:val="006104AC"/>
    <w:rsid w:val="006104AF"/>
    <w:rsid w:val="006104CC"/>
    <w:rsid w:val="00610C85"/>
    <w:rsid w:val="00610F65"/>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E3D"/>
    <w:rsid w:val="00634E62"/>
    <w:rsid w:val="006350C5"/>
    <w:rsid w:val="0063577A"/>
    <w:rsid w:val="00636004"/>
    <w:rsid w:val="00636796"/>
    <w:rsid w:val="00636993"/>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214"/>
    <w:rsid w:val="0064364C"/>
    <w:rsid w:val="006436B7"/>
    <w:rsid w:val="0064398F"/>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8B1"/>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383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20"/>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71D"/>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5CB2"/>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44D"/>
    <w:rsid w:val="006A3C32"/>
    <w:rsid w:val="006A3DC4"/>
    <w:rsid w:val="006A3EFD"/>
    <w:rsid w:val="006A449D"/>
    <w:rsid w:val="006A5077"/>
    <w:rsid w:val="006A50E6"/>
    <w:rsid w:val="006A603A"/>
    <w:rsid w:val="006A70CE"/>
    <w:rsid w:val="006A761A"/>
    <w:rsid w:val="006A77A5"/>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44EA"/>
    <w:rsid w:val="006B5221"/>
    <w:rsid w:val="006B582D"/>
    <w:rsid w:val="006B5BC8"/>
    <w:rsid w:val="006B629E"/>
    <w:rsid w:val="006B6C7E"/>
    <w:rsid w:val="006B7222"/>
    <w:rsid w:val="006B7412"/>
    <w:rsid w:val="006B77B5"/>
    <w:rsid w:val="006B7F9C"/>
    <w:rsid w:val="006C05E0"/>
    <w:rsid w:val="006C07C4"/>
    <w:rsid w:val="006C0823"/>
    <w:rsid w:val="006C0893"/>
    <w:rsid w:val="006C0B75"/>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1F9C"/>
    <w:rsid w:val="006D288A"/>
    <w:rsid w:val="006D28DF"/>
    <w:rsid w:val="006D3208"/>
    <w:rsid w:val="006D333A"/>
    <w:rsid w:val="006D3353"/>
    <w:rsid w:val="006D3777"/>
    <w:rsid w:val="006D3CB3"/>
    <w:rsid w:val="006D3DAD"/>
    <w:rsid w:val="006D3EBC"/>
    <w:rsid w:val="006D3ED7"/>
    <w:rsid w:val="006D3F7E"/>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4E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DE3"/>
    <w:rsid w:val="006F6F71"/>
    <w:rsid w:val="006F7364"/>
    <w:rsid w:val="006F7E50"/>
    <w:rsid w:val="006F7F5A"/>
    <w:rsid w:val="00700A77"/>
    <w:rsid w:val="00700D4B"/>
    <w:rsid w:val="00701EA0"/>
    <w:rsid w:val="00701F59"/>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D13"/>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3962"/>
    <w:rsid w:val="00734054"/>
    <w:rsid w:val="007340F7"/>
    <w:rsid w:val="0073448C"/>
    <w:rsid w:val="00734A85"/>
    <w:rsid w:val="00735A97"/>
    <w:rsid w:val="00735AA9"/>
    <w:rsid w:val="0073623D"/>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50D"/>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A4E"/>
    <w:rsid w:val="00754F91"/>
    <w:rsid w:val="007552AF"/>
    <w:rsid w:val="0075538B"/>
    <w:rsid w:val="0075548F"/>
    <w:rsid w:val="007562B5"/>
    <w:rsid w:val="007564AA"/>
    <w:rsid w:val="00756513"/>
    <w:rsid w:val="00756744"/>
    <w:rsid w:val="00756E04"/>
    <w:rsid w:val="00756EED"/>
    <w:rsid w:val="007571C7"/>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5CEB"/>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1E8B"/>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1D9F"/>
    <w:rsid w:val="007836C9"/>
    <w:rsid w:val="007837FE"/>
    <w:rsid w:val="00784565"/>
    <w:rsid w:val="0078469A"/>
    <w:rsid w:val="00784B89"/>
    <w:rsid w:val="00784CCB"/>
    <w:rsid w:val="00785086"/>
    <w:rsid w:val="00785206"/>
    <w:rsid w:val="007853AD"/>
    <w:rsid w:val="007854CE"/>
    <w:rsid w:val="00785B2B"/>
    <w:rsid w:val="00785BC9"/>
    <w:rsid w:val="00785DE1"/>
    <w:rsid w:val="0078615E"/>
    <w:rsid w:val="007869DC"/>
    <w:rsid w:val="00786BC1"/>
    <w:rsid w:val="007870BB"/>
    <w:rsid w:val="00787333"/>
    <w:rsid w:val="0078737C"/>
    <w:rsid w:val="007874DE"/>
    <w:rsid w:val="00790A12"/>
    <w:rsid w:val="007912A6"/>
    <w:rsid w:val="00791368"/>
    <w:rsid w:val="007919C0"/>
    <w:rsid w:val="00792222"/>
    <w:rsid w:val="0079278C"/>
    <w:rsid w:val="00793580"/>
    <w:rsid w:val="007937A1"/>
    <w:rsid w:val="00793EC2"/>
    <w:rsid w:val="00793F0F"/>
    <w:rsid w:val="007947C6"/>
    <w:rsid w:val="0079496F"/>
    <w:rsid w:val="00794BAF"/>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2D90"/>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21A"/>
    <w:rsid w:val="007B1859"/>
    <w:rsid w:val="007B19A2"/>
    <w:rsid w:val="007B203E"/>
    <w:rsid w:val="007B2940"/>
    <w:rsid w:val="007B2BB1"/>
    <w:rsid w:val="007B3305"/>
    <w:rsid w:val="007B3F08"/>
    <w:rsid w:val="007B41CF"/>
    <w:rsid w:val="007B429B"/>
    <w:rsid w:val="007B4AE2"/>
    <w:rsid w:val="007B574B"/>
    <w:rsid w:val="007B5B9F"/>
    <w:rsid w:val="007B5D0D"/>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0C95"/>
    <w:rsid w:val="007D147D"/>
    <w:rsid w:val="007D1670"/>
    <w:rsid w:val="007D1E8E"/>
    <w:rsid w:val="007D243F"/>
    <w:rsid w:val="007D2545"/>
    <w:rsid w:val="007D2B40"/>
    <w:rsid w:val="007D2FEB"/>
    <w:rsid w:val="007D3709"/>
    <w:rsid w:val="007D37D8"/>
    <w:rsid w:val="007D3F77"/>
    <w:rsid w:val="007D4567"/>
    <w:rsid w:val="007D470F"/>
    <w:rsid w:val="007D5396"/>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725"/>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3E0"/>
    <w:rsid w:val="007F3489"/>
    <w:rsid w:val="007F351E"/>
    <w:rsid w:val="007F39C2"/>
    <w:rsid w:val="007F3CE9"/>
    <w:rsid w:val="007F3E02"/>
    <w:rsid w:val="007F3E20"/>
    <w:rsid w:val="007F3FBB"/>
    <w:rsid w:val="007F49DD"/>
    <w:rsid w:val="007F4ADB"/>
    <w:rsid w:val="007F4AF9"/>
    <w:rsid w:val="007F4DD8"/>
    <w:rsid w:val="007F54CA"/>
    <w:rsid w:val="007F570F"/>
    <w:rsid w:val="007F576C"/>
    <w:rsid w:val="007F59FD"/>
    <w:rsid w:val="007F5E71"/>
    <w:rsid w:val="007F5EEA"/>
    <w:rsid w:val="007F618B"/>
    <w:rsid w:val="007F6543"/>
    <w:rsid w:val="007F6843"/>
    <w:rsid w:val="007F6B9F"/>
    <w:rsid w:val="007F6F21"/>
    <w:rsid w:val="007F71EE"/>
    <w:rsid w:val="007F727C"/>
    <w:rsid w:val="007F7367"/>
    <w:rsid w:val="007F78FD"/>
    <w:rsid w:val="007F7B69"/>
    <w:rsid w:val="00800693"/>
    <w:rsid w:val="00800FF8"/>
    <w:rsid w:val="00801511"/>
    <w:rsid w:val="00801803"/>
    <w:rsid w:val="00801B79"/>
    <w:rsid w:val="0080207C"/>
    <w:rsid w:val="008024C6"/>
    <w:rsid w:val="0080257B"/>
    <w:rsid w:val="0080258E"/>
    <w:rsid w:val="00802632"/>
    <w:rsid w:val="00802C9A"/>
    <w:rsid w:val="00802F49"/>
    <w:rsid w:val="00803304"/>
    <w:rsid w:val="00803817"/>
    <w:rsid w:val="00804190"/>
    <w:rsid w:val="008049D6"/>
    <w:rsid w:val="0080565A"/>
    <w:rsid w:val="0080577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42E"/>
    <w:rsid w:val="0081074D"/>
    <w:rsid w:val="00810FFD"/>
    <w:rsid w:val="00811157"/>
    <w:rsid w:val="008113D1"/>
    <w:rsid w:val="00811B72"/>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53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1AA"/>
    <w:rsid w:val="00830A06"/>
    <w:rsid w:val="00830EBB"/>
    <w:rsid w:val="008312D6"/>
    <w:rsid w:val="00832957"/>
    <w:rsid w:val="0083296A"/>
    <w:rsid w:val="00832DB6"/>
    <w:rsid w:val="0083365F"/>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1EF"/>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4FB9"/>
    <w:rsid w:val="008450A6"/>
    <w:rsid w:val="008457A2"/>
    <w:rsid w:val="00845836"/>
    <w:rsid w:val="00846BB3"/>
    <w:rsid w:val="00846CAC"/>
    <w:rsid w:val="00847116"/>
    <w:rsid w:val="00847841"/>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3E94"/>
    <w:rsid w:val="00854104"/>
    <w:rsid w:val="008550D7"/>
    <w:rsid w:val="008550EC"/>
    <w:rsid w:val="00855388"/>
    <w:rsid w:val="0085595E"/>
    <w:rsid w:val="00855CF1"/>
    <w:rsid w:val="00855DB3"/>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1FCF"/>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62F"/>
    <w:rsid w:val="0087171B"/>
    <w:rsid w:val="0087185D"/>
    <w:rsid w:val="0087197D"/>
    <w:rsid w:val="008724C6"/>
    <w:rsid w:val="0087274D"/>
    <w:rsid w:val="00872CC9"/>
    <w:rsid w:val="00873868"/>
    <w:rsid w:val="008738FC"/>
    <w:rsid w:val="00873CBA"/>
    <w:rsid w:val="00873EB8"/>
    <w:rsid w:val="00874100"/>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5C5"/>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7EE"/>
    <w:rsid w:val="00887B6B"/>
    <w:rsid w:val="00890469"/>
    <w:rsid w:val="00890494"/>
    <w:rsid w:val="008906CB"/>
    <w:rsid w:val="00890BDC"/>
    <w:rsid w:val="00890D77"/>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2FB"/>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4F6C"/>
    <w:rsid w:val="008B50D2"/>
    <w:rsid w:val="008B5BA9"/>
    <w:rsid w:val="008B5C8A"/>
    <w:rsid w:val="008B62D2"/>
    <w:rsid w:val="008B6B58"/>
    <w:rsid w:val="008B6CFB"/>
    <w:rsid w:val="008B6E6C"/>
    <w:rsid w:val="008B7437"/>
    <w:rsid w:val="008B7744"/>
    <w:rsid w:val="008C0C08"/>
    <w:rsid w:val="008C0CC8"/>
    <w:rsid w:val="008C0D61"/>
    <w:rsid w:val="008C0E0A"/>
    <w:rsid w:val="008C121E"/>
    <w:rsid w:val="008C17A2"/>
    <w:rsid w:val="008C223D"/>
    <w:rsid w:val="008C2296"/>
    <w:rsid w:val="008C23B5"/>
    <w:rsid w:val="008C25DF"/>
    <w:rsid w:val="008C2AA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3F3C"/>
    <w:rsid w:val="008D42B4"/>
    <w:rsid w:val="008D44A9"/>
    <w:rsid w:val="008D4C74"/>
    <w:rsid w:val="008D4CF0"/>
    <w:rsid w:val="008D5F21"/>
    <w:rsid w:val="008D60D3"/>
    <w:rsid w:val="008D671E"/>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111"/>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542"/>
    <w:rsid w:val="00904A3E"/>
    <w:rsid w:val="00904B8E"/>
    <w:rsid w:val="00904F33"/>
    <w:rsid w:val="00905A64"/>
    <w:rsid w:val="00905D4F"/>
    <w:rsid w:val="00905D7F"/>
    <w:rsid w:val="00905FD5"/>
    <w:rsid w:val="00905FE9"/>
    <w:rsid w:val="0090605F"/>
    <w:rsid w:val="009066DE"/>
    <w:rsid w:val="00907BE0"/>
    <w:rsid w:val="00907E45"/>
    <w:rsid w:val="00907FC4"/>
    <w:rsid w:val="009102E3"/>
    <w:rsid w:val="0091037B"/>
    <w:rsid w:val="009108E5"/>
    <w:rsid w:val="0091102B"/>
    <w:rsid w:val="00911DDD"/>
    <w:rsid w:val="0091234E"/>
    <w:rsid w:val="00912552"/>
    <w:rsid w:val="009128E3"/>
    <w:rsid w:val="00912933"/>
    <w:rsid w:val="00912B95"/>
    <w:rsid w:val="00913026"/>
    <w:rsid w:val="00913344"/>
    <w:rsid w:val="0091399D"/>
    <w:rsid w:val="00913D93"/>
    <w:rsid w:val="0091405E"/>
    <w:rsid w:val="00914CC7"/>
    <w:rsid w:val="00915560"/>
    <w:rsid w:val="00915C2A"/>
    <w:rsid w:val="00915DA1"/>
    <w:rsid w:val="00915E90"/>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1DAF"/>
    <w:rsid w:val="009221D9"/>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524"/>
    <w:rsid w:val="00932ECE"/>
    <w:rsid w:val="00932FB9"/>
    <w:rsid w:val="009331E0"/>
    <w:rsid w:val="0093358A"/>
    <w:rsid w:val="00933CAF"/>
    <w:rsid w:val="00934185"/>
    <w:rsid w:val="009347B0"/>
    <w:rsid w:val="00935206"/>
    <w:rsid w:val="00935527"/>
    <w:rsid w:val="009357CB"/>
    <w:rsid w:val="00935AEC"/>
    <w:rsid w:val="00935ED6"/>
    <w:rsid w:val="00935F00"/>
    <w:rsid w:val="0093626B"/>
    <w:rsid w:val="00936958"/>
    <w:rsid w:val="00936BA7"/>
    <w:rsid w:val="00936F62"/>
    <w:rsid w:val="0093718C"/>
    <w:rsid w:val="00937850"/>
    <w:rsid w:val="00937ABE"/>
    <w:rsid w:val="00937E8C"/>
    <w:rsid w:val="0094057F"/>
    <w:rsid w:val="00940CD7"/>
    <w:rsid w:val="00940EA8"/>
    <w:rsid w:val="009411F9"/>
    <w:rsid w:val="0094195D"/>
    <w:rsid w:val="00941A27"/>
    <w:rsid w:val="00942A59"/>
    <w:rsid w:val="00942D52"/>
    <w:rsid w:val="00942E16"/>
    <w:rsid w:val="00943C70"/>
    <w:rsid w:val="00943F2B"/>
    <w:rsid w:val="00944590"/>
    <w:rsid w:val="00944887"/>
    <w:rsid w:val="00944FE4"/>
    <w:rsid w:val="009450CF"/>
    <w:rsid w:val="00945211"/>
    <w:rsid w:val="00945F94"/>
    <w:rsid w:val="009460A0"/>
    <w:rsid w:val="00946118"/>
    <w:rsid w:val="0094630D"/>
    <w:rsid w:val="009465CB"/>
    <w:rsid w:val="00946B4A"/>
    <w:rsid w:val="0094722F"/>
    <w:rsid w:val="0094772A"/>
    <w:rsid w:val="00950120"/>
    <w:rsid w:val="009508D7"/>
    <w:rsid w:val="00950CCB"/>
    <w:rsid w:val="00950FAD"/>
    <w:rsid w:val="0095123E"/>
    <w:rsid w:val="009512AB"/>
    <w:rsid w:val="00951A26"/>
    <w:rsid w:val="00951EB7"/>
    <w:rsid w:val="00951F07"/>
    <w:rsid w:val="009521BE"/>
    <w:rsid w:val="00952432"/>
    <w:rsid w:val="00952750"/>
    <w:rsid w:val="00952DE3"/>
    <w:rsid w:val="00952E40"/>
    <w:rsid w:val="0095343F"/>
    <w:rsid w:val="00953659"/>
    <w:rsid w:val="00953D47"/>
    <w:rsid w:val="00954162"/>
    <w:rsid w:val="0095495F"/>
    <w:rsid w:val="009549C8"/>
    <w:rsid w:val="00955DA5"/>
    <w:rsid w:val="0095652C"/>
    <w:rsid w:val="009570CB"/>
    <w:rsid w:val="00957A6E"/>
    <w:rsid w:val="00957DD7"/>
    <w:rsid w:val="00957E27"/>
    <w:rsid w:val="00957F7A"/>
    <w:rsid w:val="00960219"/>
    <w:rsid w:val="009603E8"/>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2F7"/>
    <w:rsid w:val="0096440C"/>
    <w:rsid w:val="00964440"/>
    <w:rsid w:val="00964F1A"/>
    <w:rsid w:val="00965315"/>
    <w:rsid w:val="0096586E"/>
    <w:rsid w:val="009660AC"/>
    <w:rsid w:val="009661C0"/>
    <w:rsid w:val="009662AF"/>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5F05"/>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8771D"/>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07D"/>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8B1"/>
    <w:rsid w:val="009A5EEF"/>
    <w:rsid w:val="009A5F7E"/>
    <w:rsid w:val="009A6361"/>
    <w:rsid w:val="009A68F0"/>
    <w:rsid w:val="009A6EFF"/>
    <w:rsid w:val="009A6FFD"/>
    <w:rsid w:val="009A72A9"/>
    <w:rsid w:val="009A767B"/>
    <w:rsid w:val="009B09E1"/>
    <w:rsid w:val="009B0A4B"/>
    <w:rsid w:val="009B0A6C"/>
    <w:rsid w:val="009B0AE0"/>
    <w:rsid w:val="009B0D71"/>
    <w:rsid w:val="009B12AE"/>
    <w:rsid w:val="009B1B4E"/>
    <w:rsid w:val="009B20C4"/>
    <w:rsid w:val="009B3000"/>
    <w:rsid w:val="009B3145"/>
    <w:rsid w:val="009B36E4"/>
    <w:rsid w:val="009B373B"/>
    <w:rsid w:val="009B3E2A"/>
    <w:rsid w:val="009B4AF2"/>
    <w:rsid w:val="009B5081"/>
    <w:rsid w:val="009B5649"/>
    <w:rsid w:val="009B595D"/>
    <w:rsid w:val="009B60BE"/>
    <w:rsid w:val="009B653A"/>
    <w:rsid w:val="009B67CA"/>
    <w:rsid w:val="009B69AA"/>
    <w:rsid w:val="009B713D"/>
    <w:rsid w:val="009B71A9"/>
    <w:rsid w:val="009B74A7"/>
    <w:rsid w:val="009B75C8"/>
    <w:rsid w:val="009B77F4"/>
    <w:rsid w:val="009B78D1"/>
    <w:rsid w:val="009B79AD"/>
    <w:rsid w:val="009B7B7F"/>
    <w:rsid w:val="009C03DB"/>
    <w:rsid w:val="009C083D"/>
    <w:rsid w:val="009C0D13"/>
    <w:rsid w:val="009C10A8"/>
    <w:rsid w:val="009C1282"/>
    <w:rsid w:val="009C17CC"/>
    <w:rsid w:val="009C1AC0"/>
    <w:rsid w:val="009C1D36"/>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1170"/>
    <w:rsid w:val="009D1461"/>
    <w:rsid w:val="009D1AE3"/>
    <w:rsid w:val="009D1B69"/>
    <w:rsid w:val="009D1DAA"/>
    <w:rsid w:val="009D2004"/>
    <w:rsid w:val="009D253F"/>
    <w:rsid w:val="009D2576"/>
    <w:rsid w:val="009D26DB"/>
    <w:rsid w:val="009D275D"/>
    <w:rsid w:val="009D29CF"/>
    <w:rsid w:val="009D2A25"/>
    <w:rsid w:val="009D2FCA"/>
    <w:rsid w:val="009D3198"/>
    <w:rsid w:val="009D32F5"/>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17B"/>
    <w:rsid w:val="009E65CF"/>
    <w:rsid w:val="009E6A05"/>
    <w:rsid w:val="009E75C1"/>
    <w:rsid w:val="009E7D3C"/>
    <w:rsid w:val="009E7E8A"/>
    <w:rsid w:val="009F049E"/>
    <w:rsid w:val="009F0675"/>
    <w:rsid w:val="009F1CF6"/>
    <w:rsid w:val="009F21CD"/>
    <w:rsid w:val="009F2344"/>
    <w:rsid w:val="009F234C"/>
    <w:rsid w:val="009F2640"/>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CFB"/>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B61"/>
    <w:rsid w:val="00A21E3D"/>
    <w:rsid w:val="00A227AB"/>
    <w:rsid w:val="00A231D0"/>
    <w:rsid w:val="00A234CC"/>
    <w:rsid w:val="00A23A46"/>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117"/>
    <w:rsid w:val="00A365AF"/>
    <w:rsid w:val="00A37358"/>
    <w:rsid w:val="00A374BE"/>
    <w:rsid w:val="00A37688"/>
    <w:rsid w:val="00A3769F"/>
    <w:rsid w:val="00A37E7B"/>
    <w:rsid w:val="00A37EAA"/>
    <w:rsid w:val="00A402B3"/>
    <w:rsid w:val="00A40359"/>
    <w:rsid w:val="00A403F3"/>
    <w:rsid w:val="00A4161C"/>
    <w:rsid w:val="00A41954"/>
    <w:rsid w:val="00A421B0"/>
    <w:rsid w:val="00A425E6"/>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8E2"/>
    <w:rsid w:val="00A639E9"/>
    <w:rsid w:val="00A648D1"/>
    <w:rsid w:val="00A64B8C"/>
    <w:rsid w:val="00A65E7E"/>
    <w:rsid w:val="00A66644"/>
    <w:rsid w:val="00A6676B"/>
    <w:rsid w:val="00A66874"/>
    <w:rsid w:val="00A66B71"/>
    <w:rsid w:val="00A66E11"/>
    <w:rsid w:val="00A67179"/>
    <w:rsid w:val="00A671C5"/>
    <w:rsid w:val="00A6754A"/>
    <w:rsid w:val="00A67D65"/>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082F"/>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42FD"/>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7E6"/>
    <w:rsid w:val="00AA2F03"/>
    <w:rsid w:val="00AA31A4"/>
    <w:rsid w:val="00AA33C5"/>
    <w:rsid w:val="00AA439A"/>
    <w:rsid w:val="00AA43C1"/>
    <w:rsid w:val="00AA462F"/>
    <w:rsid w:val="00AA47F7"/>
    <w:rsid w:val="00AA508E"/>
    <w:rsid w:val="00AA525C"/>
    <w:rsid w:val="00AA54A1"/>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9EA"/>
    <w:rsid w:val="00AC5B11"/>
    <w:rsid w:val="00AC5DDD"/>
    <w:rsid w:val="00AC5EE9"/>
    <w:rsid w:val="00AC62B8"/>
    <w:rsid w:val="00AC68E0"/>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585"/>
    <w:rsid w:val="00AD4957"/>
    <w:rsid w:val="00AD4A8F"/>
    <w:rsid w:val="00AD5053"/>
    <w:rsid w:val="00AD58BC"/>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6027"/>
    <w:rsid w:val="00AE6042"/>
    <w:rsid w:val="00AE62B8"/>
    <w:rsid w:val="00AE62D5"/>
    <w:rsid w:val="00AE6713"/>
    <w:rsid w:val="00AE68BB"/>
    <w:rsid w:val="00AE7137"/>
    <w:rsid w:val="00AE7443"/>
    <w:rsid w:val="00AE7D42"/>
    <w:rsid w:val="00AF0602"/>
    <w:rsid w:val="00AF07F7"/>
    <w:rsid w:val="00AF0FA9"/>
    <w:rsid w:val="00AF12FA"/>
    <w:rsid w:val="00AF1870"/>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FF"/>
    <w:rsid w:val="00AF5D56"/>
    <w:rsid w:val="00AF5F1D"/>
    <w:rsid w:val="00AF5F32"/>
    <w:rsid w:val="00AF620D"/>
    <w:rsid w:val="00AF6A89"/>
    <w:rsid w:val="00AF7389"/>
    <w:rsid w:val="00AF764A"/>
    <w:rsid w:val="00AF780B"/>
    <w:rsid w:val="00AF7FE2"/>
    <w:rsid w:val="00B005C4"/>
    <w:rsid w:val="00B010B5"/>
    <w:rsid w:val="00B0161D"/>
    <w:rsid w:val="00B01F99"/>
    <w:rsid w:val="00B021C5"/>
    <w:rsid w:val="00B022E2"/>
    <w:rsid w:val="00B022FC"/>
    <w:rsid w:val="00B0292E"/>
    <w:rsid w:val="00B02DC8"/>
    <w:rsid w:val="00B02E0D"/>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D57"/>
    <w:rsid w:val="00B10EED"/>
    <w:rsid w:val="00B113DD"/>
    <w:rsid w:val="00B117F5"/>
    <w:rsid w:val="00B11B3A"/>
    <w:rsid w:val="00B1226F"/>
    <w:rsid w:val="00B123F3"/>
    <w:rsid w:val="00B12E22"/>
    <w:rsid w:val="00B13C05"/>
    <w:rsid w:val="00B13F4B"/>
    <w:rsid w:val="00B141BB"/>
    <w:rsid w:val="00B14364"/>
    <w:rsid w:val="00B149C4"/>
    <w:rsid w:val="00B14EAF"/>
    <w:rsid w:val="00B151F5"/>
    <w:rsid w:val="00B1521D"/>
    <w:rsid w:val="00B1545A"/>
    <w:rsid w:val="00B15D30"/>
    <w:rsid w:val="00B1647B"/>
    <w:rsid w:val="00B166BE"/>
    <w:rsid w:val="00B171AE"/>
    <w:rsid w:val="00B1775E"/>
    <w:rsid w:val="00B20035"/>
    <w:rsid w:val="00B204D3"/>
    <w:rsid w:val="00B205F1"/>
    <w:rsid w:val="00B2083E"/>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354"/>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268"/>
    <w:rsid w:val="00B444A8"/>
    <w:rsid w:val="00B44E10"/>
    <w:rsid w:val="00B44E47"/>
    <w:rsid w:val="00B466E7"/>
    <w:rsid w:val="00B4705E"/>
    <w:rsid w:val="00B47419"/>
    <w:rsid w:val="00B4746D"/>
    <w:rsid w:val="00B4753D"/>
    <w:rsid w:val="00B501F0"/>
    <w:rsid w:val="00B50570"/>
    <w:rsid w:val="00B5089E"/>
    <w:rsid w:val="00B50A1B"/>
    <w:rsid w:val="00B50A4D"/>
    <w:rsid w:val="00B50B72"/>
    <w:rsid w:val="00B50DF8"/>
    <w:rsid w:val="00B50E50"/>
    <w:rsid w:val="00B51176"/>
    <w:rsid w:val="00B511F8"/>
    <w:rsid w:val="00B51400"/>
    <w:rsid w:val="00B51C97"/>
    <w:rsid w:val="00B52911"/>
    <w:rsid w:val="00B52C5B"/>
    <w:rsid w:val="00B52E66"/>
    <w:rsid w:val="00B54031"/>
    <w:rsid w:val="00B54063"/>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BA5"/>
    <w:rsid w:val="00B60C2F"/>
    <w:rsid w:val="00B60C4F"/>
    <w:rsid w:val="00B60E03"/>
    <w:rsid w:val="00B6105E"/>
    <w:rsid w:val="00B6145F"/>
    <w:rsid w:val="00B61A92"/>
    <w:rsid w:val="00B6201B"/>
    <w:rsid w:val="00B62440"/>
    <w:rsid w:val="00B62853"/>
    <w:rsid w:val="00B62DEC"/>
    <w:rsid w:val="00B63582"/>
    <w:rsid w:val="00B637B5"/>
    <w:rsid w:val="00B63E23"/>
    <w:rsid w:val="00B63F51"/>
    <w:rsid w:val="00B642EC"/>
    <w:rsid w:val="00B644E3"/>
    <w:rsid w:val="00B64DA4"/>
    <w:rsid w:val="00B65066"/>
    <w:rsid w:val="00B65493"/>
    <w:rsid w:val="00B65595"/>
    <w:rsid w:val="00B65981"/>
    <w:rsid w:val="00B65D96"/>
    <w:rsid w:val="00B662BF"/>
    <w:rsid w:val="00B67240"/>
    <w:rsid w:val="00B67B9F"/>
    <w:rsid w:val="00B67E7C"/>
    <w:rsid w:val="00B67EA3"/>
    <w:rsid w:val="00B70D4E"/>
    <w:rsid w:val="00B71000"/>
    <w:rsid w:val="00B71243"/>
    <w:rsid w:val="00B715F0"/>
    <w:rsid w:val="00B719C5"/>
    <w:rsid w:val="00B72477"/>
    <w:rsid w:val="00B724B1"/>
    <w:rsid w:val="00B73271"/>
    <w:rsid w:val="00B739F1"/>
    <w:rsid w:val="00B73AB2"/>
    <w:rsid w:val="00B73AF3"/>
    <w:rsid w:val="00B73FA6"/>
    <w:rsid w:val="00B74869"/>
    <w:rsid w:val="00B7492B"/>
    <w:rsid w:val="00B74B9D"/>
    <w:rsid w:val="00B74CE2"/>
    <w:rsid w:val="00B74DAA"/>
    <w:rsid w:val="00B755ED"/>
    <w:rsid w:val="00B75843"/>
    <w:rsid w:val="00B75902"/>
    <w:rsid w:val="00B759EC"/>
    <w:rsid w:val="00B75CCC"/>
    <w:rsid w:val="00B75D05"/>
    <w:rsid w:val="00B762DD"/>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0888"/>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04D"/>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93F"/>
    <w:rsid w:val="00BA2FAB"/>
    <w:rsid w:val="00BA32F6"/>
    <w:rsid w:val="00BA4261"/>
    <w:rsid w:val="00BA51D3"/>
    <w:rsid w:val="00BA56B0"/>
    <w:rsid w:val="00BA5B1E"/>
    <w:rsid w:val="00BA5C5B"/>
    <w:rsid w:val="00BA5D13"/>
    <w:rsid w:val="00BA5D82"/>
    <w:rsid w:val="00BA648F"/>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4EA"/>
    <w:rsid w:val="00BC28CC"/>
    <w:rsid w:val="00BC2A5D"/>
    <w:rsid w:val="00BC31B0"/>
    <w:rsid w:val="00BC323E"/>
    <w:rsid w:val="00BC343E"/>
    <w:rsid w:val="00BC3759"/>
    <w:rsid w:val="00BC3BB4"/>
    <w:rsid w:val="00BC4546"/>
    <w:rsid w:val="00BC47D7"/>
    <w:rsid w:val="00BC482C"/>
    <w:rsid w:val="00BC4B40"/>
    <w:rsid w:val="00BC4E7C"/>
    <w:rsid w:val="00BC5025"/>
    <w:rsid w:val="00BC5384"/>
    <w:rsid w:val="00BC58A1"/>
    <w:rsid w:val="00BC5A38"/>
    <w:rsid w:val="00BC5DC0"/>
    <w:rsid w:val="00BC6466"/>
    <w:rsid w:val="00BC67E1"/>
    <w:rsid w:val="00BC74EE"/>
    <w:rsid w:val="00BC7645"/>
    <w:rsid w:val="00BC77B5"/>
    <w:rsid w:val="00BD01D1"/>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41BE"/>
    <w:rsid w:val="00BD5386"/>
    <w:rsid w:val="00BD5C22"/>
    <w:rsid w:val="00BD5EB9"/>
    <w:rsid w:val="00BD5ED9"/>
    <w:rsid w:val="00BD5FC8"/>
    <w:rsid w:val="00BD65A5"/>
    <w:rsid w:val="00BD663A"/>
    <w:rsid w:val="00BD67E5"/>
    <w:rsid w:val="00BD7224"/>
    <w:rsid w:val="00BD7664"/>
    <w:rsid w:val="00BD7F7E"/>
    <w:rsid w:val="00BE0341"/>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0E6C"/>
    <w:rsid w:val="00BF10E9"/>
    <w:rsid w:val="00BF10F8"/>
    <w:rsid w:val="00BF11E0"/>
    <w:rsid w:val="00BF1209"/>
    <w:rsid w:val="00BF1A88"/>
    <w:rsid w:val="00BF1B2A"/>
    <w:rsid w:val="00BF1E3F"/>
    <w:rsid w:val="00BF24AC"/>
    <w:rsid w:val="00BF2891"/>
    <w:rsid w:val="00BF28D7"/>
    <w:rsid w:val="00BF2C51"/>
    <w:rsid w:val="00BF2EE9"/>
    <w:rsid w:val="00BF35F9"/>
    <w:rsid w:val="00BF3832"/>
    <w:rsid w:val="00BF3CC9"/>
    <w:rsid w:val="00BF3DD4"/>
    <w:rsid w:val="00BF4684"/>
    <w:rsid w:val="00BF47A7"/>
    <w:rsid w:val="00BF47CC"/>
    <w:rsid w:val="00BF4D76"/>
    <w:rsid w:val="00BF4E72"/>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65B"/>
    <w:rsid w:val="00C117CE"/>
    <w:rsid w:val="00C119D0"/>
    <w:rsid w:val="00C12392"/>
    <w:rsid w:val="00C12932"/>
    <w:rsid w:val="00C12B8B"/>
    <w:rsid w:val="00C12D5D"/>
    <w:rsid w:val="00C12F46"/>
    <w:rsid w:val="00C13085"/>
    <w:rsid w:val="00C13118"/>
    <w:rsid w:val="00C13340"/>
    <w:rsid w:val="00C13843"/>
    <w:rsid w:val="00C13913"/>
    <w:rsid w:val="00C13A77"/>
    <w:rsid w:val="00C15065"/>
    <w:rsid w:val="00C15181"/>
    <w:rsid w:val="00C15AD7"/>
    <w:rsid w:val="00C15ED3"/>
    <w:rsid w:val="00C164CD"/>
    <w:rsid w:val="00C16B67"/>
    <w:rsid w:val="00C17095"/>
    <w:rsid w:val="00C17935"/>
    <w:rsid w:val="00C17C78"/>
    <w:rsid w:val="00C20401"/>
    <w:rsid w:val="00C20942"/>
    <w:rsid w:val="00C20A69"/>
    <w:rsid w:val="00C20C64"/>
    <w:rsid w:val="00C20E14"/>
    <w:rsid w:val="00C20EDD"/>
    <w:rsid w:val="00C21209"/>
    <w:rsid w:val="00C21818"/>
    <w:rsid w:val="00C21B29"/>
    <w:rsid w:val="00C21D7D"/>
    <w:rsid w:val="00C22057"/>
    <w:rsid w:val="00C2260F"/>
    <w:rsid w:val="00C22A5C"/>
    <w:rsid w:val="00C22F37"/>
    <w:rsid w:val="00C23213"/>
    <w:rsid w:val="00C233EA"/>
    <w:rsid w:val="00C2356B"/>
    <w:rsid w:val="00C238AB"/>
    <w:rsid w:val="00C24295"/>
    <w:rsid w:val="00C25C06"/>
    <w:rsid w:val="00C26041"/>
    <w:rsid w:val="00C2624C"/>
    <w:rsid w:val="00C26C48"/>
    <w:rsid w:val="00C275ED"/>
    <w:rsid w:val="00C27731"/>
    <w:rsid w:val="00C27766"/>
    <w:rsid w:val="00C27892"/>
    <w:rsid w:val="00C27DA8"/>
    <w:rsid w:val="00C30397"/>
    <w:rsid w:val="00C30734"/>
    <w:rsid w:val="00C30F3D"/>
    <w:rsid w:val="00C30FE3"/>
    <w:rsid w:val="00C313AA"/>
    <w:rsid w:val="00C313DE"/>
    <w:rsid w:val="00C31578"/>
    <w:rsid w:val="00C322B1"/>
    <w:rsid w:val="00C3239E"/>
    <w:rsid w:val="00C32473"/>
    <w:rsid w:val="00C32708"/>
    <w:rsid w:val="00C328B0"/>
    <w:rsid w:val="00C32A7C"/>
    <w:rsid w:val="00C32D9A"/>
    <w:rsid w:val="00C32F46"/>
    <w:rsid w:val="00C336DE"/>
    <w:rsid w:val="00C342FF"/>
    <w:rsid w:val="00C343FE"/>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176"/>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439"/>
    <w:rsid w:val="00C73951"/>
    <w:rsid w:val="00C73E0E"/>
    <w:rsid w:val="00C7412D"/>
    <w:rsid w:val="00C741D9"/>
    <w:rsid w:val="00C74431"/>
    <w:rsid w:val="00C74518"/>
    <w:rsid w:val="00C7453D"/>
    <w:rsid w:val="00C74CFE"/>
    <w:rsid w:val="00C74E29"/>
    <w:rsid w:val="00C751E7"/>
    <w:rsid w:val="00C756C3"/>
    <w:rsid w:val="00C75BA7"/>
    <w:rsid w:val="00C75CA7"/>
    <w:rsid w:val="00C75E39"/>
    <w:rsid w:val="00C7694A"/>
    <w:rsid w:val="00C76CEF"/>
    <w:rsid w:val="00C776B6"/>
    <w:rsid w:val="00C81475"/>
    <w:rsid w:val="00C814E1"/>
    <w:rsid w:val="00C8176E"/>
    <w:rsid w:val="00C81C14"/>
    <w:rsid w:val="00C81F81"/>
    <w:rsid w:val="00C8230A"/>
    <w:rsid w:val="00C8283F"/>
    <w:rsid w:val="00C82855"/>
    <w:rsid w:val="00C82B81"/>
    <w:rsid w:val="00C82CA6"/>
    <w:rsid w:val="00C82CED"/>
    <w:rsid w:val="00C83101"/>
    <w:rsid w:val="00C83351"/>
    <w:rsid w:val="00C83C40"/>
    <w:rsid w:val="00C841E7"/>
    <w:rsid w:val="00C84347"/>
    <w:rsid w:val="00C84373"/>
    <w:rsid w:val="00C8438A"/>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0D6"/>
    <w:rsid w:val="00C921CA"/>
    <w:rsid w:val="00C92318"/>
    <w:rsid w:val="00C92555"/>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74A"/>
    <w:rsid w:val="00C97C23"/>
    <w:rsid w:val="00CA07DF"/>
    <w:rsid w:val="00CA0832"/>
    <w:rsid w:val="00CA0AB8"/>
    <w:rsid w:val="00CA1071"/>
    <w:rsid w:val="00CA122D"/>
    <w:rsid w:val="00CA1608"/>
    <w:rsid w:val="00CA1D16"/>
    <w:rsid w:val="00CA1DC5"/>
    <w:rsid w:val="00CA1E48"/>
    <w:rsid w:val="00CA2026"/>
    <w:rsid w:val="00CA2312"/>
    <w:rsid w:val="00CA24F3"/>
    <w:rsid w:val="00CA2958"/>
    <w:rsid w:val="00CA2B03"/>
    <w:rsid w:val="00CA2FC4"/>
    <w:rsid w:val="00CA30AB"/>
    <w:rsid w:val="00CA3B5A"/>
    <w:rsid w:val="00CA3C8E"/>
    <w:rsid w:val="00CA3DE3"/>
    <w:rsid w:val="00CA3E36"/>
    <w:rsid w:val="00CA4A94"/>
    <w:rsid w:val="00CA4CEF"/>
    <w:rsid w:val="00CA5131"/>
    <w:rsid w:val="00CA577F"/>
    <w:rsid w:val="00CA6008"/>
    <w:rsid w:val="00CA6963"/>
    <w:rsid w:val="00CA6AFA"/>
    <w:rsid w:val="00CA70D4"/>
    <w:rsid w:val="00CA7130"/>
    <w:rsid w:val="00CA7BD9"/>
    <w:rsid w:val="00CB012C"/>
    <w:rsid w:val="00CB06A5"/>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444"/>
    <w:rsid w:val="00CB5539"/>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37"/>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5BA"/>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369E"/>
    <w:rsid w:val="00CF430C"/>
    <w:rsid w:val="00CF466C"/>
    <w:rsid w:val="00CF4A2A"/>
    <w:rsid w:val="00CF4B8C"/>
    <w:rsid w:val="00CF50E9"/>
    <w:rsid w:val="00CF5392"/>
    <w:rsid w:val="00CF59F1"/>
    <w:rsid w:val="00CF5B68"/>
    <w:rsid w:val="00CF625A"/>
    <w:rsid w:val="00CF6BF2"/>
    <w:rsid w:val="00CF7245"/>
    <w:rsid w:val="00CF7882"/>
    <w:rsid w:val="00CF7CC2"/>
    <w:rsid w:val="00CF7F35"/>
    <w:rsid w:val="00D00847"/>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911"/>
    <w:rsid w:val="00D07AD2"/>
    <w:rsid w:val="00D07CA9"/>
    <w:rsid w:val="00D102EB"/>
    <w:rsid w:val="00D1040B"/>
    <w:rsid w:val="00D10688"/>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3B96"/>
    <w:rsid w:val="00D14206"/>
    <w:rsid w:val="00D14488"/>
    <w:rsid w:val="00D14FE0"/>
    <w:rsid w:val="00D15FE0"/>
    <w:rsid w:val="00D16006"/>
    <w:rsid w:val="00D165F2"/>
    <w:rsid w:val="00D16931"/>
    <w:rsid w:val="00D1696D"/>
    <w:rsid w:val="00D16B5C"/>
    <w:rsid w:val="00D16D48"/>
    <w:rsid w:val="00D16E6F"/>
    <w:rsid w:val="00D17380"/>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6F4"/>
    <w:rsid w:val="00D24B53"/>
    <w:rsid w:val="00D2500E"/>
    <w:rsid w:val="00D2540E"/>
    <w:rsid w:val="00D25F40"/>
    <w:rsid w:val="00D26722"/>
    <w:rsid w:val="00D2674D"/>
    <w:rsid w:val="00D26753"/>
    <w:rsid w:val="00D26DA6"/>
    <w:rsid w:val="00D26F1D"/>
    <w:rsid w:val="00D27AD4"/>
    <w:rsid w:val="00D27FFD"/>
    <w:rsid w:val="00D301BA"/>
    <w:rsid w:val="00D306DF"/>
    <w:rsid w:val="00D3096A"/>
    <w:rsid w:val="00D30CA1"/>
    <w:rsid w:val="00D30D29"/>
    <w:rsid w:val="00D3123B"/>
    <w:rsid w:val="00D31330"/>
    <w:rsid w:val="00D31730"/>
    <w:rsid w:val="00D31BAC"/>
    <w:rsid w:val="00D31C87"/>
    <w:rsid w:val="00D31E01"/>
    <w:rsid w:val="00D32C98"/>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233"/>
    <w:rsid w:val="00D44DC7"/>
    <w:rsid w:val="00D44EEB"/>
    <w:rsid w:val="00D45CB8"/>
    <w:rsid w:val="00D46611"/>
    <w:rsid w:val="00D4671D"/>
    <w:rsid w:val="00D46AFD"/>
    <w:rsid w:val="00D46D57"/>
    <w:rsid w:val="00D46E83"/>
    <w:rsid w:val="00D476DF"/>
    <w:rsid w:val="00D47A1D"/>
    <w:rsid w:val="00D47BC6"/>
    <w:rsid w:val="00D5034F"/>
    <w:rsid w:val="00D503E2"/>
    <w:rsid w:val="00D5044B"/>
    <w:rsid w:val="00D50913"/>
    <w:rsid w:val="00D5105A"/>
    <w:rsid w:val="00D510E1"/>
    <w:rsid w:val="00D513D5"/>
    <w:rsid w:val="00D51438"/>
    <w:rsid w:val="00D5162E"/>
    <w:rsid w:val="00D51746"/>
    <w:rsid w:val="00D517E2"/>
    <w:rsid w:val="00D51883"/>
    <w:rsid w:val="00D51E61"/>
    <w:rsid w:val="00D51E85"/>
    <w:rsid w:val="00D52212"/>
    <w:rsid w:val="00D52253"/>
    <w:rsid w:val="00D52481"/>
    <w:rsid w:val="00D52619"/>
    <w:rsid w:val="00D5281A"/>
    <w:rsid w:val="00D52EE7"/>
    <w:rsid w:val="00D53200"/>
    <w:rsid w:val="00D5344C"/>
    <w:rsid w:val="00D53D90"/>
    <w:rsid w:val="00D5427B"/>
    <w:rsid w:val="00D546EE"/>
    <w:rsid w:val="00D548AB"/>
    <w:rsid w:val="00D549B9"/>
    <w:rsid w:val="00D552F1"/>
    <w:rsid w:val="00D5548E"/>
    <w:rsid w:val="00D5572D"/>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16"/>
    <w:rsid w:val="00D727DA"/>
    <w:rsid w:val="00D7286C"/>
    <w:rsid w:val="00D728CB"/>
    <w:rsid w:val="00D72DB3"/>
    <w:rsid w:val="00D73116"/>
    <w:rsid w:val="00D73117"/>
    <w:rsid w:val="00D73BF8"/>
    <w:rsid w:val="00D73CEE"/>
    <w:rsid w:val="00D73FD7"/>
    <w:rsid w:val="00D74036"/>
    <w:rsid w:val="00D7455D"/>
    <w:rsid w:val="00D760EB"/>
    <w:rsid w:val="00D762F7"/>
    <w:rsid w:val="00D76897"/>
    <w:rsid w:val="00D77F09"/>
    <w:rsid w:val="00D8028C"/>
    <w:rsid w:val="00D80D06"/>
    <w:rsid w:val="00D81519"/>
    <w:rsid w:val="00D8154C"/>
    <w:rsid w:val="00D824AE"/>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121"/>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3E90"/>
    <w:rsid w:val="00D94077"/>
    <w:rsid w:val="00D94512"/>
    <w:rsid w:val="00D950A9"/>
    <w:rsid w:val="00D95199"/>
    <w:rsid w:val="00D95261"/>
    <w:rsid w:val="00D958F5"/>
    <w:rsid w:val="00D95A09"/>
    <w:rsid w:val="00D95A7B"/>
    <w:rsid w:val="00D9677B"/>
    <w:rsid w:val="00D96907"/>
    <w:rsid w:val="00D96AE0"/>
    <w:rsid w:val="00D97579"/>
    <w:rsid w:val="00DA0BCC"/>
    <w:rsid w:val="00DA14FA"/>
    <w:rsid w:val="00DA1AB0"/>
    <w:rsid w:val="00DA1C07"/>
    <w:rsid w:val="00DA1C17"/>
    <w:rsid w:val="00DA21EB"/>
    <w:rsid w:val="00DA22F3"/>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09CA"/>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1EAA"/>
    <w:rsid w:val="00DC2229"/>
    <w:rsid w:val="00DC2296"/>
    <w:rsid w:val="00DC3192"/>
    <w:rsid w:val="00DC3756"/>
    <w:rsid w:val="00DC3C78"/>
    <w:rsid w:val="00DC3FB8"/>
    <w:rsid w:val="00DC4457"/>
    <w:rsid w:val="00DC4712"/>
    <w:rsid w:val="00DC473E"/>
    <w:rsid w:val="00DC4FDE"/>
    <w:rsid w:val="00DC5375"/>
    <w:rsid w:val="00DC5893"/>
    <w:rsid w:val="00DC604D"/>
    <w:rsid w:val="00DC605C"/>
    <w:rsid w:val="00DC628A"/>
    <w:rsid w:val="00DC62A6"/>
    <w:rsid w:val="00DC693E"/>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92C"/>
    <w:rsid w:val="00DD2CD1"/>
    <w:rsid w:val="00DD3063"/>
    <w:rsid w:val="00DD36B5"/>
    <w:rsid w:val="00DD3856"/>
    <w:rsid w:val="00DD3AF6"/>
    <w:rsid w:val="00DD3C96"/>
    <w:rsid w:val="00DD4007"/>
    <w:rsid w:val="00DD43F1"/>
    <w:rsid w:val="00DD4536"/>
    <w:rsid w:val="00DD48A4"/>
    <w:rsid w:val="00DD4DA8"/>
    <w:rsid w:val="00DD5CA0"/>
    <w:rsid w:val="00DD682F"/>
    <w:rsid w:val="00DD705B"/>
    <w:rsid w:val="00DD72DC"/>
    <w:rsid w:val="00DD7D3D"/>
    <w:rsid w:val="00DE0BC2"/>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741"/>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2B2C"/>
    <w:rsid w:val="00DF2B42"/>
    <w:rsid w:val="00DF30E6"/>
    <w:rsid w:val="00DF332C"/>
    <w:rsid w:val="00DF381E"/>
    <w:rsid w:val="00DF3BF3"/>
    <w:rsid w:val="00DF3BF4"/>
    <w:rsid w:val="00DF3C20"/>
    <w:rsid w:val="00DF3EC5"/>
    <w:rsid w:val="00DF450B"/>
    <w:rsid w:val="00DF4540"/>
    <w:rsid w:val="00DF4810"/>
    <w:rsid w:val="00DF4D1A"/>
    <w:rsid w:val="00DF5185"/>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12AC"/>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2160"/>
    <w:rsid w:val="00E12684"/>
    <w:rsid w:val="00E1289E"/>
    <w:rsid w:val="00E129F8"/>
    <w:rsid w:val="00E12DA7"/>
    <w:rsid w:val="00E13509"/>
    <w:rsid w:val="00E1359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AD5"/>
    <w:rsid w:val="00E201A3"/>
    <w:rsid w:val="00E204B5"/>
    <w:rsid w:val="00E20A3B"/>
    <w:rsid w:val="00E21020"/>
    <w:rsid w:val="00E2116F"/>
    <w:rsid w:val="00E219F6"/>
    <w:rsid w:val="00E21AE8"/>
    <w:rsid w:val="00E21DB2"/>
    <w:rsid w:val="00E2256F"/>
    <w:rsid w:val="00E2270D"/>
    <w:rsid w:val="00E22F68"/>
    <w:rsid w:val="00E23494"/>
    <w:rsid w:val="00E23989"/>
    <w:rsid w:val="00E23C33"/>
    <w:rsid w:val="00E23D5B"/>
    <w:rsid w:val="00E2407C"/>
    <w:rsid w:val="00E24FE0"/>
    <w:rsid w:val="00E255C1"/>
    <w:rsid w:val="00E2577D"/>
    <w:rsid w:val="00E25A02"/>
    <w:rsid w:val="00E26091"/>
    <w:rsid w:val="00E26834"/>
    <w:rsid w:val="00E2772A"/>
    <w:rsid w:val="00E27A51"/>
    <w:rsid w:val="00E27B1F"/>
    <w:rsid w:val="00E27B8C"/>
    <w:rsid w:val="00E30B46"/>
    <w:rsid w:val="00E320DB"/>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01E"/>
    <w:rsid w:val="00E43896"/>
    <w:rsid w:val="00E43CDF"/>
    <w:rsid w:val="00E43E94"/>
    <w:rsid w:val="00E443E4"/>
    <w:rsid w:val="00E446E8"/>
    <w:rsid w:val="00E44FCD"/>
    <w:rsid w:val="00E451C3"/>
    <w:rsid w:val="00E458E2"/>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5FAC"/>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042"/>
    <w:rsid w:val="00E64166"/>
    <w:rsid w:val="00E64AC6"/>
    <w:rsid w:val="00E65190"/>
    <w:rsid w:val="00E6555E"/>
    <w:rsid w:val="00E661F1"/>
    <w:rsid w:val="00E66640"/>
    <w:rsid w:val="00E66680"/>
    <w:rsid w:val="00E666CB"/>
    <w:rsid w:val="00E66B4F"/>
    <w:rsid w:val="00E66B73"/>
    <w:rsid w:val="00E66F7F"/>
    <w:rsid w:val="00E67528"/>
    <w:rsid w:val="00E67628"/>
    <w:rsid w:val="00E677C7"/>
    <w:rsid w:val="00E67E04"/>
    <w:rsid w:val="00E70452"/>
    <w:rsid w:val="00E712A5"/>
    <w:rsid w:val="00E7139F"/>
    <w:rsid w:val="00E713D7"/>
    <w:rsid w:val="00E7174F"/>
    <w:rsid w:val="00E72142"/>
    <w:rsid w:val="00E7250E"/>
    <w:rsid w:val="00E72684"/>
    <w:rsid w:val="00E72863"/>
    <w:rsid w:val="00E72B45"/>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4FAA"/>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BAC"/>
    <w:rsid w:val="00E97C0F"/>
    <w:rsid w:val="00E97D0E"/>
    <w:rsid w:val="00E97E8B"/>
    <w:rsid w:val="00EA061D"/>
    <w:rsid w:val="00EA06A8"/>
    <w:rsid w:val="00EA06CF"/>
    <w:rsid w:val="00EA079F"/>
    <w:rsid w:val="00EA10A5"/>
    <w:rsid w:val="00EA177C"/>
    <w:rsid w:val="00EA17EA"/>
    <w:rsid w:val="00EA198A"/>
    <w:rsid w:val="00EA245F"/>
    <w:rsid w:val="00EA26B2"/>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08FC"/>
    <w:rsid w:val="00EB13DD"/>
    <w:rsid w:val="00EB1917"/>
    <w:rsid w:val="00EB1D0C"/>
    <w:rsid w:val="00EB1E9E"/>
    <w:rsid w:val="00EB266C"/>
    <w:rsid w:val="00EB26B9"/>
    <w:rsid w:val="00EB28EE"/>
    <w:rsid w:val="00EB2C0C"/>
    <w:rsid w:val="00EB2F8B"/>
    <w:rsid w:val="00EB3068"/>
    <w:rsid w:val="00EB3218"/>
    <w:rsid w:val="00EB3790"/>
    <w:rsid w:val="00EB3B53"/>
    <w:rsid w:val="00EB44FD"/>
    <w:rsid w:val="00EB4E5E"/>
    <w:rsid w:val="00EB4FA6"/>
    <w:rsid w:val="00EB58D3"/>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4EDC"/>
    <w:rsid w:val="00EC5525"/>
    <w:rsid w:val="00EC5733"/>
    <w:rsid w:val="00EC6431"/>
    <w:rsid w:val="00EC6868"/>
    <w:rsid w:val="00EC6A0C"/>
    <w:rsid w:val="00EC6D82"/>
    <w:rsid w:val="00EC74BE"/>
    <w:rsid w:val="00EC7E93"/>
    <w:rsid w:val="00ED00E1"/>
    <w:rsid w:val="00ED043F"/>
    <w:rsid w:val="00ED0651"/>
    <w:rsid w:val="00ED208D"/>
    <w:rsid w:val="00ED2873"/>
    <w:rsid w:val="00ED368D"/>
    <w:rsid w:val="00ED4063"/>
    <w:rsid w:val="00ED4113"/>
    <w:rsid w:val="00ED42D1"/>
    <w:rsid w:val="00ED4585"/>
    <w:rsid w:val="00ED4651"/>
    <w:rsid w:val="00ED46CE"/>
    <w:rsid w:val="00ED4E5A"/>
    <w:rsid w:val="00ED54B3"/>
    <w:rsid w:val="00ED54E0"/>
    <w:rsid w:val="00ED57D1"/>
    <w:rsid w:val="00ED57DC"/>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B2D"/>
    <w:rsid w:val="00EE3B9E"/>
    <w:rsid w:val="00EE3C92"/>
    <w:rsid w:val="00EE4085"/>
    <w:rsid w:val="00EE4248"/>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F0879"/>
    <w:rsid w:val="00EF0B68"/>
    <w:rsid w:val="00EF127B"/>
    <w:rsid w:val="00EF1374"/>
    <w:rsid w:val="00EF15F0"/>
    <w:rsid w:val="00EF1B63"/>
    <w:rsid w:val="00EF2EC3"/>
    <w:rsid w:val="00EF3F16"/>
    <w:rsid w:val="00EF4674"/>
    <w:rsid w:val="00EF46D0"/>
    <w:rsid w:val="00EF4F69"/>
    <w:rsid w:val="00EF5125"/>
    <w:rsid w:val="00EF56CB"/>
    <w:rsid w:val="00EF6951"/>
    <w:rsid w:val="00EF6FC0"/>
    <w:rsid w:val="00EF7458"/>
    <w:rsid w:val="00EF74BC"/>
    <w:rsid w:val="00EF78D6"/>
    <w:rsid w:val="00EF7F5C"/>
    <w:rsid w:val="00EF7FA3"/>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5C1"/>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643D"/>
    <w:rsid w:val="00F375A5"/>
    <w:rsid w:val="00F37D35"/>
    <w:rsid w:val="00F37E96"/>
    <w:rsid w:val="00F37FF3"/>
    <w:rsid w:val="00F40420"/>
    <w:rsid w:val="00F407FA"/>
    <w:rsid w:val="00F40C58"/>
    <w:rsid w:val="00F40F05"/>
    <w:rsid w:val="00F40F0F"/>
    <w:rsid w:val="00F41C1F"/>
    <w:rsid w:val="00F41CEB"/>
    <w:rsid w:val="00F42B82"/>
    <w:rsid w:val="00F42C97"/>
    <w:rsid w:val="00F436A8"/>
    <w:rsid w:val="00F4386C"/>
    <w:rsid w:val="00F43A86"/>
    <w:rsid w:val="00F43B20"/>
    <w:rsid w:val="00F43CF6"/>
    <w:rsid w:val="00F441FD"/>
    <w:rsid w:val="00F44453"/>
    <w:rsid w:val="00F44635"/>
    <w:rsid w:val="00F4548E"/>
    <w:rsid w:val="00F46541"/>
    <w:rsid w:val="00F4689D"/>
    <w:rsid w:val="00F468B2"/>
    <w:rsid w:val="00F46F94"/>
    <w:rsid w:val="00F47C09"/>
    <w:rsid w:val="00F50B62"/>
    <w:rsid w:val="00F50C3B"/>
    <w:rsid w:val="00F51023"/>
    <w:rsid w:val="00F51592"/>
    <w:rsid w:val="00F518B0"/>
    <w:rsid w:val="00F51FC5"/>
    <w:rsid w:val="00F52659"/>
    <w:rsid w:val="00F526CD"/>
    <w:rsid w:val="00F52987"/>
    <w:rsid w:val="00F531BF"/>
    <w:rsid w:val="00F53526"/>
    <w:rsid w:val="00F53F2D"/>
    <w:rsid w:val="00F5440F"/>
    <w:rsid w:val="00F54512"/>
    <w:rsid w:val="00F545E4"/>
    <w:rsid w:val="00F54662"/>
    <w:rsid w:val="00F54A50"/>
    <w:rsid w:val="00F54F56"/>
    <w:rsid w:val="00F55AEE"/>
    <w:rsid w:val="00F55AFD"/>
    <w:rsid w:val="00F55B81"/>
    <w:rsid w:val="00F55C5A"/>
    <w:rsid w:val="00F56B35"/>
    <w:rsid w:val="00F56BB4"/>
    <w:rsid w:val="00F56E48"/>
    <w:rsid w:val="00F572A1"/>
    <w:rsid w:val="00F57A60"/>
    <w:rsid w:val="00F57C42"/>
    <w:rsid w:val="00F60493"/>
    <w:rsid w:val="00F608CF"/>
    <w:rsid w:val="00F60B0F"/>
    <w:rsid w:val="00F6162B"/>
    <w:rsid w:val="00F617F0"/>
    <w:rsid w:val="00F6192D"/>
    <w:rsid w:val="00F621DF"/>
    <w:rsid w:val="00F62F30"/>
    <w:rsid w:val="00F63283"/>
    <w:rsid w:val="00F6342E"/>
    <w:rsid w:val="00F64090"/>
    <w:rsid w:val="00F645F4"/>
    <w:rsid w:val="00F64D2A"/>
    <w:rsid w:val="00F65C93"/>
    <w:rsid w:val="00F6608F"/>
    <w:rsid w:val="00F66544"/>
    <w:rsid w:val="00F670E7"/>
    <w:rsid w:val="00F671E9"/>
    <w:rsid w:val="00F67425"/>
    <w:rsid w:val="00F678E1"/>
    <w:rsid w:val="00F678EC"/>
    <w:rsid w:val="00F67A24"/>
    <w:rsid w:val="00F67E33"/>
    <w:rsid w:val="00F70167"/>
    <w:rsid w:val="00F70A9A"/>
    <w:rsid w:val="00F717EC"/>
    <w:rsid w:val="00F717F2"/>
    <w:rsid w:val="00F71E04"/>
    <w:rsid w:val="00F722D4"/>
    <w:rsid w:val="00F734FF"/>
    <w:rsid w:val="00F738EB"/>
    <w:rsid w:val="00F74101"/>
    <w:rsid w:val="00F742AF"/>
    <w:rsid w:val="00F74D00"/>
    <w:rsid w:val="00F750D5"/>
    <w:rsid w:val="00F752E3"/>
    <w:rsid w:val="00F753CD"/>
    <w:rsid w:val="00F75559"/>
    <w:rsid w:val="00F75626"/>
    <w:rsid w:val="00F76254"/>
    <w:rsid w:val="00F76263"/>
    <w:rsid w:val="00F764D8"/>
    <w:rsid w:val="00F764DC"/>
    <w:rsid w:val="00F76604"/>
    <w:rsid w:val="00F767CE"/>
    <w:rsid w:val="00F77098"/>
    <w:rsid w:val="00F770BA"/>
    <w:rsid w:val="00F77399"/>
    <w:rsid w:val="00F774B6"/>
    <w:rsid w:val="00F77739"/>
    <w:rsid w:val="00F77905"/>
    <w:rsid w:val="00F80BFE"/>
    <w:rsid w:val="00F81BC5"/>
    <w:rsid w:val="00F81BEE"/>
    <w:rsid w:val="00F81DB1"/>
    <w:rsid w:val="00F82001"/>
    <w:rsid w:val="00F82737"/>
    <w:rsid w:val="00F82A29"/>
    <w:rsid w:val="00F82D0B"/>
    <w:rsid w:val="00F8303D"/>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C5D"/>
    <w:rsid w:val="00FA2D9D"/>
    <w:rsid w:val="00FA3159"/>
    <w:rsid w:val="00FA3919"/>
    <w:rsid w:val="00FA4018"/>
    <w:rsid w:val="00FA4357"/>
    <w:rsid w:val="00FA43E9"/>
    <w:rsid w:val="00FA475A"/>
    <w:rsid w:val="00FA4933"/>
    <w:rsid w:val="00FA5082"/>
    <w:rsid w:val="00FA50E3"/>
    <w:rsid w:val="00FA50F3"/>
    <w:rsid w:val="00FA5205"/>
    <w:rsid w:val="00FA5405"/>
    <w:rsid w:val="00FA5435"/>
    <w:rsid w:val="00FA57F3"/>
    <w:rsid w:val="00FA640D"/>
    <w:rsid w:val="00FA661F"/>
    <w:rsid w:val="00FA66C0"/>
    <w:rsid w:val="00FA6D88"/>
    <w:rsid w:val="00FA6F43"/>
    <w:rsid w:val="00FA7423"/>
    <w:rsid w:val="00FA7EA7"/>
    <w:rsid w:val="00FB05AC"/>
    <w:rsid w:val="00FB0E2A"/>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6E5"/>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30C"/>
    <w:rsid w:val="00FD2668"/>
    <w:rsid w:val="00FD2B6B"/>
    <w:rsid w:val="00FD2BA1"/>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7044"/>
    <w:rsid w:val="00FD753F"/>
    <w:rsid w:val="00FD76D5"/>
    <w:rsid w:val="00FD76EC"/>
    <w:rsid w:val="00FD7996"/>
    <w:rsid w:val="00FE0213"/>
    <w:rsid w:val="00FE024B"/>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E7293"/>
    <w:rsid w:val="00FF0114"/>
    <w:rsid w:val="00FF0225"/>
    <w:rsid w:val="00FF02D4"/>
    <w:rsid w:val="00FF0AFC"/>
    <w:rsid w:val="00FF169B"/>
    <w:rsid w:val="00FF22EC"/>
    <w:rsid w:val="00FF243A"/>
    <w:rsid w:val="00FF2E01"/>
    <w:rsid w:val="00FF321B"/>
    <w:rsid w:val="00FF35DA"/>
    <w:rsid w:val="00FF39D2"/>
    <w:rsid w:val="00FF4E15"/>
    <w:rsid w:val="00FF4F3F"/>
    <w:rsid w:val="00FF5328"/>
    <w:rsid w:val="00FF54E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paragraph" w:customStyle="1" w:styleId="EmailDiscussion">
    <w:name w:val="EmailDiscussion"/>
    <w:basedOn w:val="a0"/>
    <w:next w:val="Doc-text2"/>
    <w:link w:val="EmailDiscussionChar"/>
    <w:rsid w:val="00FD230C"/>
    <w:pPr>
      <w:numPr>
        <w:numId w:val="23"/>
      </w:numPr>
      <w:spacing w:before="40"/>
    </w:pPr>
    <w:rPr>
      <w:rFonts w:ascii="Arial" w:eastAsia="MS Mincho" w:hAnsi="Arial"/>
      <w:b/>
      <w:lang w:val="en-GB" w:eastAsia="en-GB"/>
    </w:rPr>
  </w:style>
  <w:style w:type="character" w:customStyle="1" w:styleId="EmailDiscussionChar">
    <w:name w:val="EmailDiscussion Char"/>
    <w:link w:val="EmailDiscussion"/>
    <w:rsid w:val="00FD230C"/>
    <w:rPr>
      <w:rFonts w:ascii="Arial" w:eastAsia="MS Mincho" w:hAnsi="Arial"/>
      <w:b/>
      <w:szCs w:val="24"/>
      <w:lang w:val="en-GB" w:eastAsia="en-GB"/>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60826-83C6-43B2-8B05-B9D3ED7B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1188</Words>
  <Characters>6778</Characters>
  <Application>Microsoft Office Word</Application>
  <DocSecurity>0</DocSecurity>
  <Lines>56</Lines>
  <Paragraphs>15</Paragraphs>
  <ScaleCrop>false</ScaleCrop>
  <Company>DaTang Mobile</Company>
  <LinksUpToDate>false</LinksUpToDate>
  <CharactersWithSpaces>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2007-08-28T02:45:00Z</cp:lastPrinted>
  <dcterms:created xsi:type="dcterms:W3CDTF">2016-03-30T08:57:00Z</dcterms:created>
  <dcterms:modified xsi:type="dcterms:W3CDTF">2016-03-30T09:27:00Z</dcterms:modified>
</cp:coreProperties>
</file>