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63F" w:rsidRPr="007C2442" w:rsidRDefault="002C263F" w:rsidP="00620D5E">
      <w:pPr>
        <w:pStyle w:val="Header"/>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91</w:t>
      </w:r>
      <w:r w:rsidRPr="00076E3A">
        <w:rPr>
          <w:rFonts w:cs="Arial"/>
          <w:sz w:val="22"/>
          <w:szCs w:val="22"/>
        </w:rPr>
        <w:tab/>
      </w:r>
      <w:r w:rsidRPr="00593BDD">
        <w:rPr>
          <w:rFonts w:cs="Arial"/>
          <w:sz w:val="22"/>
          <w:szCs w:val="22"/>
        </w:rPr>
        <w:t>R2-</w:t>
      </w:r>
      <w:r w:rsidRPr="00452CC5">
        <w:rPr>
          <w:rFonts w:cs="Arial"/>
          <w:sz w:val="22"/>
          <w:szCs w:val="22"/>
        </w:rPr>
        <w:t>1</w:t>
      </w:r>
      <w:r>
        <w:rPr>
          <w:rFonts w:eastAsia="宋体" w:cs="Arial"/>
          <w:sz w:val="22"/>
          <w:szCs w:val="22"/>
          <w:lang w:eastAsia="zh-CN"/>
        </w:rPr>
        <w:t>53672</w:t>
      </w:r>
    </w:p>
    <w:p w:rsidR="002C263F" w:rsidRPr="000A4D44" w:rsidRDefault="002C263F" w:rsidP="00CB6D2E">
      <w:pPr>
        <w:pStyle w:val="Header"/>
        <w:rPr>
          <w:rFonts w:eastAsia="宋体" w:cs="Arial"/>
          <w:sz w:val="22"/>
          <w:szCs w:val="22"/>
          <w:vertAlign w:val="superscript"/>
          <w:lang w:eastAsia="zh-CN"/>
        </w:rPr>
      </w:pPr>
      <w:smartTag w:uri="urn:schemas-microsoft-com:office:smarttags" w:element="City">
        <w:smartTag w:uri="urn:schemas-microsoft-com:office:smarttags" w:element="place">
          <w:r>
            <w:rPr>
              <w:rFonts w:eastAsia="宋体" w:cs="Arial"/>
              <w:sz w:val="22"/>
              <w:szCs w:val="22"/>
              <w:lang w:eastAsia="zh-CN"/>
            </w:rPr>
            <w:t>Beijing</w:t>
          </w:r>
        </w:smartTag>
        <w:r>
          <w:rPr>
            <w:rFonts w:eastAsia="宋体" w:cs="Arial"/>
            <w:sz w:val="22"/>
            <w:szCs w:val="22"/>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eastAsia="宋体" w:cs="Arial"/>
              <w:sz w:val="22"/>
              <w:szCs w:val="22"/>
              <w:lang w:eastAsia="zh-CN"/>
            </w:rPr>
            <w:t>China</w:t>
          </w:r>
        </w:smartTag>
      </w:smartTag>
      <w:r w:rsidRPr="004B2E69">
        <w:rPr>
          <w:rFonts w:eastAsia="宋体" w:cs="Arial"/>
          <w:sz w:val="22"/>
          <w:szCs w:val="22"/>
          <w:lang w:eastAsia="zh-CN"/>
        </w:rPr>
        <w:t>,</w:t>
      </w:r>
      <w:r>
        <w:rPr>
          <w:rFonts w:eastAsia="宋体" w:cs="Arial"/>
          <w:sz w:val="22"/>
          <w:szCs w:val="22"/>
          <w:lang w:eastAsia="zh-CN"/>
        </w:rPr>
        <w:t xml:space="preserve"> Aug 24</w:t>
      </w:r>
      <w:r w:rsidRPr="004B2E69">
        <w:rPr>
          <w:rFonts w:eastAsia="宋体" w:cs="Arial"/>
          <w:sz w:val="22"/>
          <w:szCs w:val="22"/>
          <w:vertAlign w:val="superscript"/>
          <w:lang w:eastAsia="zh-CN"/>
        </w:rPr>
        <w:t>th</w:t>
      </w:r>
      <w:r>
        <w:rPr>
          <w:rFonts w:eastAsia="宋体" w:cs="Arial"/>
          <w:sz w:val="22"/>
          <w:szCs w:val="22"/>
          <w:lang w:eastAsia="zh-CN"/>
        </w:rPr>
        <w:t xml:space="preserve"> - 28</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C263F" w:rsidRPr="00076E3A" w:rsidRDefault="002C263F" w:rsidP="00620D5E">
      <w:pPr>
        <w:pStyle w:val="Header"/>
        <w:rPr>
          <w:rFonts w:cs="Arial"/>
          <w:sz w:val="22"/>
          <w:szCs w:val="22"/>
        </w:rPr>
      </w:pPr>
    </w:p>
    <w:p w:rsidR="002C263F" w:rsidRPr="00076E3A" w:rsidRDefault="002C263F" w:rsidP="00620D5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C263F" w:rsidRPr="0013513B" w:rsidRDefault="002C263F" w:rsidP="0039685B">
      <w:pPr>
        <w:pStyle w:val="Header"/>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Relay Initiation</w:t>
      </w:r>
    </w:p>
    <w:p w:rsidR="002C263F" w:rsidRPr="00076E3A" w:rsidRDefault="002C263F" w:rsidP="0039685B">
      <w:pPr>
        <w:pStyle w:val="Header"/>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sdate">
        <w:smartTagPr>
          <w:attr w:name="IsROCDate" w:val="False"/>
          <w:attr w:name="IsLunarDate" w:val="False"/>
          <w:attr w:name="Day" w:val="30"/>
          <w:attr w:name="Month" w:val="12"/>
          <w:attr w:name="Year" w:val="1899"/>
        </w:smartTagPr>
        <w:r w:rsidRPr="00E0708B">
          <w:rPr>
            <w:rFonts w:eastAsia="宋体" w:cs="Arial"/>
            <w:sz w:val="22"/>
            <w:szCs w:val="22"/>
            <w:lang w:eastAsia="zh-CN"/>
          </w:rPr>
          <w:tab/>
        </w:r>
        <w:r>
          <w:rPr>
            <w:rFonts w:eastAsia="宋体" w:cs="Arial"/>
            <w:sz w:val="22"/>
            <w:szCs w:val="22"/>
            <w:lang w:eastAsia="zh-CN"/>
          </w:rPr>
          <w:t>7.5.1</w:t>
        </w:r>
      </w:smartTag>
      <w:r>
        <w:rPr>
          <w:rFonts w:eastAsia="宋体" w:cs="Arial"/>
          <w:sz w:val="22"/>
          <w:szCs w:val="22"/>
          <w:lang w:eastAsia="zh-CN"/>
        </w:rPr>
        <w:t>.1</w:t>
      </w:r>
    </w:p>
    <w:p w:rsidR="002C263F" w:rsidRPr="00B81B31" w:rsidRDefault="002C263F" w:rsidP="00620D5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C263F" w:rsidRPr="00E2577D" w:rsidRDefault="002C263F" w:rsidP="00B87FBC">
      <w:pPr>
        <w:pBdr>
          <w:bottom w:val="single" w:sz="4" w:space="1" w:color="auto"/>
        </w:pBdr>
        <w:tabs>
          <w:tab w:val="left" w:pos="2552"/>
        </w:tabs>
      </w:pPr>
    </w:p>
    <w:p w:rsidR="002C263F" w:rsidRDefault="002C263F" w:rsidP="004D7137">
      <w:pPr>
        <w:pStyle w:val="Heading1"/>
        <w:numPr>
          <w:ilvl w:val="0"/>
          <w:numId w:val="3"/>
        </w:numPr>
        <w:rPr>
          <w:szCs w:val="28"/>
        </w:rPr>
      </w:pPr>
      <w:r w:rsidRPr="00D62F40">
        <w:rPr>
          <w:szCs w:val="28"/>
        </w:rPr>
        <w:t>Introduction</w:t>
      </w:r>
    </w:p>
    <w:p w:rsidR="002C263F" w:rsidRDefault="002C263F" w:rsidP="00CD5292">
      <w:pPr>
        <w:pStyle w:val="BodyText"/>
        <w:rPr>
          <w:rFonts w:eastAsia="宋体"/>
          <w:lang w:val="en-GB" w:eastAsia="zh-CN"/>
        </w:rPr>
      </w:pPr>
      <w:r>
        <w:rPr>
          <w:rFonts w:eastAsia="宋体"/>
          <w:lang w:val="en-GB" w:eastAsia="zh-CN"/>
        </w:rPr>
        <w:t xml:space="preserve">The email discussion corresponding to relay UE initiation, discovery and selection/re-selection </w:t>
      </w:r>
      <w:r>
        <w:rPr>
          <w:rFonts w:eastAsia="宋体"/>
          <w:lang w:val="en-GB" w:eastAsia="zh-CN"/>
        </w:rPr>
        <w:fldChar w:fldCharType="begin"/>
      </w:r>
      <w:r>
        <w:rPr>
          <w:rFonts w:eastAsia="宋体"/>
          <w:lang w:val="en-GB" w:eastAsia="zh-CN"/>
        </w:rPr>
        <w:instrText xml:space="preserve"> REF _Ref425759793 \n \h </w:instrText>
      </w:r>
      <w:r w:rsidRPr="008017A1">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 xml:space="preserve"> was initiated after RAN2#90 meeting. There are still some divergences on the open issues regarding to relay UE initiation. In this contribution, we will further discuss these divergent issues.</w:t>
      </w:r>
    </w:p>
    <w:p w:rsidR="002C263F" w:rsidRDefault="002C263F" w:rsidP="00E0389A">
      <w:pPr>
        <w:pStyle w:val="Heading1"/>
        <w:numPr>
          <w:ilvl w:val="0"/>
          <w:numId w:val="3"/>
        </w:numPr>
      </w:pPr>
      <w:r w:rsidRPr="00AA54B6">
        <w:t>Discussion</w:t>
      </w:r>
    </w:p>
    <w:p w:rsidR="002C263F" w:rsidRPr="00D42974" w:rsidRDefault="002C263F" w:rsidP="00DA6FF9">
      <w:pPr>
        <w:pStyle w:val="Heading2"/>
        <w:numPr>
          <w:ilvl w:val="1"/>
          <w:numId w:val="3"/>
        </w:numPr>
        <w:rPr>
          <w:rFonts w:eastAsia="宋体"/>
        </w:rPr>
      </w:pPr>
      <w:r>
        <w:rPr>
          <w:rFonts w:eastAsia="宋体"/>
        </w:rPr>
        <w:t>Relay UE RRC mode</w:t>
      </w:r>
    </w:p>
    <w:p w:rsidR="002C263F" w:rsidRDefault="002C263F" w:rsidP="00DA6FF9">
      <w:pPr>
        <w:pStyle w:val="BodyText"/>
        <w:rPr>
          <w:rFonts w:eastAsia="宋体"/>
          <w:lang w:val="en-GB" w:eastAsia="zh-CN"/>
        </w:rPr>
      </w:pPr>
      <w:r>
        <w:rPr>
          <w:rFonts w:eastAsia="宋体"/>
          <w:lang w:val="en-GB" w:eastAsia="zh-CN"/>
        </w:rPr>
        <w:t xml:space="preserve">The interaction between GCSE and ProSe are described in </w:t>
      </w:r>
      <w:r w:rsidRPr="006F2B95">
        <w:rPr>
          <w:rFonts w:eastAsia="宋体"/>
          <w:lang w:val="en-GB" w:eastAsia="zh-CN"/>
        </w:rPr>
        <w:t>Clause 6.2</w:t>
      </w:r>
      <w:r>
        <w:rPr>
          <w:rFonts w:eastAsia="宋体"/>
          <w:lang w:val="en-GB" w:eastAsia="zh-CN"/>
        </w:rPr>
        <w:t xml:space="preserve"> of </w:t>
      </w:r>
      <w:r>
        <w:rPr>
          <w:rFonts w:eastAsia="宋体"/>
          <w:lang w:val="en-GB" w:eastAsia="zh-CN"/>
        </w:rPr>
        <w:fldChar w:fldCharType="begin"/>
      </w:r>
      <w:r>
        <w:rPr>
          <w:rFonts w:eastAsia="宋体"/>
          <w:lang w:val="en-GB" w:eastAsia="zh-CN"/>
        </w:rPr>
        <w:instrText xml:space="preserve"> REF _Ref426532031 \n \h </w:instrText>
      </w:r>
      <w:r w:rsidRPr="008017A1">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sidRPr="006F2B95">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8"/>
      </w:tblGrid>
      <w:tr w:rsidR="002C263F" w:rsidTr="00671657">
        <w:trPr>
          <w:trHeight w:val="4834"/>
        </w:trPr>
        <w:tc>
          <w:tcPr>
            <w:tcW w:w="9288" w:type="dxa"/>
          </w:tcPr>
          <w:p w:rsidR="002C263F" w:rsidRPr="00671657" w:rsidRDefault="002C263F" w:rsidP="00671657">
            <w:pPr>
              <w:keepNext/>
              <w:keepLines/>
              <w:spacing w:before="180" w:after="180"/>
              <w:outlineLvl w:val="1"/>
              <w:rPr>
                <w:rFonts w:ascii="Arial" w:hAnsi="Arial"/>
                <w:i/>
              </w:rPr>
            </w:pPr>
            <w:r w:rsidRPr="00671657">
              <w:rPr>
                <w:rFonts w:ascii="Arial" w:hAnsi="Arial"/>
                <w:i/>
              </w:rPr>
              <w:t>6.2</w:t>
            </w:r>
            <w:r w:rsidRPr="00671657">
              <w:rPr>
                <w:rFonts w:ascii="Arial" w:hAnsi="Arial"/>
                <w:i/>
              </w:rPr>
              <w:tab/>
              <w:t>Interaction with ProSe</w:t>
            </w:r>
          </w:p>
          <w:p w:rsidR="002C263F" w:rsidRPr="00671657" w:rsidRDefault="002C263F" w:rsidP="00671657">
            <w:pPr>
              <w:spacing w:after="180"/>
              <w:ind w:left="840"/>
              <w:rPr>
                <w:i/>
                <w:sz w:val="16"/>
                <w:szCs w:val="16"/>
              </w:rPr>
            </w:pPr>
            <w:r w:rsidRPr="00671657">
              <w:rPr>
                <w:i/>
                <w:sz w:val="16"/>
                <w:szCs w:val="16"/>
              </w:rPr>
              <w:t xml:space="preserve">If EPC and E-UTRAN support ProSe, the EPC and E-UTRAN shall be able to make use of ProSe Group Communication and the public safety ProSe UE-to-Network Relay for Group Communication, subject to operator policies and </w:t>
            </w:r>
            <w:r w:rsidRPr="00671657">
              <w:rPr>
                <w:rFonts w:eastAsia="Times New Roman"/>
                <w:i/>
                <w:sz w:val="16"/>
                <w:szCs w:val="16"/>
              </w:rPr>
              <w:t>UE capabilities</w:t>
            </w:r>
            <w:r w:rsidRPr="00671657">
              <w:rPr>
                <w:i/>
                <w:sz w:val="16"/>
                <w:szCs w:val="16"/>
              </w:rPr>
              <w:t xml:space="preserve"> or settings.</w:t>
            </w:r>
          </w:p>
          <w:p w:rsidR="002C263F" w:rsidRPr="00671657" w:rsidRDefault="002C263F" w:rsidP="00671657">
            <w:pPr>
              <w:spacing w:after="180"/>
              <w:ind w:left="840"/>
              <w:rPr>
                <w:i/>
                <w:sz w:val="16"/>
                <w:szCs w:val="16"/>
              </w:rPr>
            </w:pPr>
            <w:r w:rsidRPr="00671657">
              <w:rPr>
                <w:i/>
                <w:sz w:val="16"/>
                <w:szCs w:val="16"/>
              </w:rPr>
              <w:t>A public safety ProSe-enabled UE not served by E-UTRAN shall be able to support Group Communication</w:t>
            </w:r>
            <w:r w:rsidRPr="00671657" w:rsidDel="00A44014">
              <w:rPr>
                <w:i/>
                <w:sz w:val="16"/>
                <w:szCs w:val="16"/>
              </w:rPr>
              <w:t xml:space="preserve"> </w:t>
            </w:r>
            <w:r w:rsidRPr="00671657">
              <w:rPr>
                <w:i/>
                <w:sz w:val="16"/>
                <w:szCs w:val="16"/>
              </w:rPr>
              <w:t>based on ProSe Communication paths. A public safety ProSe-enabled UE shall be able to dynamically express its interest in receiving, via a public safety ProSe UE-to-Network Relay, the Group Communications of one or more GCSE Groups for which it is authorized.</w:t>
            </w:r>
          </w:p>
          <w:p w:rsidR="002C263F" w:rsidRPr="00671657" w:rsidRDefault="002C263F" w:rsidP="00671657">
            <w:pPr>
              <w:spacing w:after="180"/>
              <w:ind w:left="840"/>
              <w:rPr>
                <w:i/>
                <w:sz w:val="16"/>
                <w:szCs w:val="16"/>
              </w:rPr>
            </w:pPr>
            <w:r w:rsidRPr="00671657">
              <w:rPr>
                <w:i/>
                <w:sz w:val="16"/>
                <w:szCs w:val="16"/>
              </w:rPr>
              <w:t>A public safety ProSe UE-to-Network Relay shall be able to relay Group Communication to/from ProSe Communication paths, if the following conditions apply:</w:t>
            </w:r>
          </w:p>
          <w:p w:rsidR="002C263F" w:rsidRPr="00671657" w:rsidRDefault="002C263F" w:rsidP="00671657">
            <w:pPr>
              <w:numPr>
                <w:ilvl w:val="0"/>
                <w:numId w:val="9"/>
              </w:numPr>
              <w:spacing w:after="180"/>
              <w:ind w:left="1484"/>
              <w:rPr>
                <w:i/>
                <w:sz w:val="16"/>
                <w:szCs w:val="16"/>
              </w:rPr>
            </w:pPr>
            <w:r w:rsidRPr="00671657">
              <w:rPr>
                <w:i/>
                <w:sz w:val="16"/>
                <w:szCs w:val="16"/>
              </w:rPr>
              <w:t>the GCSE Group is allowed to be relayed; and</w:t>
            </w:r>
          </w:p>
          <w:p w:rsidR="002C263F" w:rsidRPr="00671657" w:rsidRDefault="002C263F" w:rsidP="00671657">
            <w:pPr>
              <w:numPr>
                <w:ilvl w:val="0"/>
                <w:numId w:val="9"/>
              </w:numPr>
              <w:spacing w:after="180"/>
              <w:ind w:left="1484"/>
              <w:rPr>
                <w:i/>
                <w:sz w:val="16"/>
                <w:szCs w:val="16"/>
              </w:rPr>
            </w:pPr>
            <w:r w:rsidRPr="00671657">
              <w:rPr>
                <w:i/>
                <w:sz w:val="16"/>
                <w:szCs w:val="16"/>
              </w:rPr>
              <w:t xml:space="preserve">the public safety ProSe UE-to-Network Relay is allowed to relay Group Communication. </w:t>
            </w:r>
          </w:p>
          <w:p w:rsidR="002C263F" w:rsidRPr="00671657" w:rsidRDefault="002C263F" w:rsidP="00671657">
            <w:pPr>
              <w:spacing w:after="180"/>
              <w:ind w:left="840"/>
              <w:rPr>
                <w:i/>
                <w:sz w:val="16"/>
                <w:szCs w:val="16"/>
              </w:rPr>
            </w:pPr>
            <w:r w:rsidRPr="00671657">
              <w:rPr>
                <w:i/>
                <w:sz w:val="16"/>
                <w:szCs w:val="16"/>
              </w:rPr>
              <w:t>A public safety ProSe UE-to-Network Relay</w:t>
            </w:r>
            <w:r w:rsidRPr="00671657" w:rsidDel="008520A0">
              <w:rPr>
                <w:i/>
                <w:sz w:val="16"/>
                <w:szCs w:val="16"/>
              </w:rPr>
              <w:t xml:space="preserve"> </w:t>
            </w:r>
            <w:r w:rsidRPr="00671657">
              <w:rPr>
                <w:i/>
                <w:sz w:val="16"/>
                <w:szCs w:val="16"/>
              </w:rPr>
              <w:t>shall be able to restrict the relayed Group Communication</w:t>
            </w:r>
            <w:r w:rsidRPr="00671657" w:rsidDel="00F62C1B">
              <w:rPr>
                <w:i/>
                <w:sz w:val="16"/>
                <w:szCs w:val="16"/>
              </w:rPr>
              <w:t xml:space="preserve"> </w:t>
            </w:r>
            <w:r w:rsidRPr="00671657">
              <w:rPr>
                <w:i/>
                <w:sz w:val="16"/>
                <w:szCs w:val="16"/>
              </w:rPr>
              <w:t>on a per group basis.</w:t>
            </w:r>
          </w:p>
          <w:p w:rsidR="002C263F" w:rsidRPr="00671657" w:rsidRDefault="002C263F" w:rsidP="00671657">
            <w:pPr>
              <w:spacing w:after="180"/>
              <w:ind w:left="840"/>
              <w:rPr>
                <w:i/>
                <w:sz w:val="16"/>
                <w:szCs w:val="16"/>
              </w:rPr>
            </w:pPr>
            <w:r w:rsidRPr="00671657">
              <w:rPr>
                <w:i/>
                <w:sz w:val="16"/>
                <w:szCs w:val="16"/>
              </w:rPr>
              <w:t>The system shall support groups whose membership shall be the same irrespective of whether a Group Communication is made using ProSe Group Communication or GCSE Group Communication.</w:t>
            </w:r>
          </w:p>
          <w:p w:rsidR="002C263F" w:rsidRPr="00671657" w:rsidRDefault="002C263F" w:rsidP="00671657">
            <w:pPr>
              <w:ind w:left="840"/>
              <w:rPr>
                <w:lang w:eastAsia="zh-CN"/>
              </w:rPr>
            </w:pPr>
            <w:r w:rsidRPr="00671657">
              <w:rPr>
                <w:i/>
                <w:sz w:val="16"/>
                <w:szCs w:val="16"/>
              </w:rPr>
              <w:t>GCSE Group Members shall be able to access Group Communication services using ProSe Communication paths [9] and/or by EPC Path (3GPP TS 22.278 [9]).</w:t>
            </w:r>
          </w:p>
        </w:tc>
      </w:tr>
    </w:tbl>
    <w:p w:rsidR="002C263F" w:rsidRDefault="002C263F" w:rsidP="00671657">
      <w:pPr>
        <w:pStyle w:val="BodyText"/>
        <w:spacing w:beforeLines="50"/>
        <w:rPr>
          <w:rFonts w:eastAsia="宋体"/>
          <w:lang w:eastAsia="zh-CN"/>
        </w:rPr>
      </w:pPr>
      <w:r>
        <w:rPr>
          <w:rFonts w:eastAsia="宋体"/>
          <w:lang w:eastAsia="zh-CN"/>
        </w:rPr>
        <w:t xml:space="preserve">According to the above description, it is obvious that the </w:t>
      </w:r>
      <w:r w:rsidRPr="00C370E0">
        <w:rPr>
          <w:rFonts w:eastAsia="宋体"/>
          <w:lang w:eastAsia="zh-CN"/>
        </w:rPr>
        <w:t xml:space="preserve">UE-to-Network </w:t>
      </w:r>
      <w:r>
        <w:rPr>
          <w:rFonts w:eastAsia="宋体"/>
          <w:lang w:eastAsia="zh-CN"/>
        </w:rPr>
        <w:t>relay can relay group communications for public safety remote UEs anticipating the group communication. Since there are delay requirements for group communication specified in GCSE_LTE, the same delay requirements should also be applicable for UE-to-Network relay scenario.</w:t>
      </w:r>
    </w:p>
    <w:p w:rsidR="002C263F" w:rsidRDefault="002C263F" w:rsidP="00DA6FF9">
      <w:pPr>
        <w:pStyle w:val="BodyText"/>
        <w:rPr>
          <w:rFonts w:eastAsia="宋体"/>
          <w:b/>
          <w:lang w:eastAsia="zh-CN"/>
        </w:rPr>
      </w:pPr>
      <w:r>
        <w:rPr>
          <w:rFonts w:eastAsia="宋体"/>
          <w:b/>
          <w:lang w:eastAsia="zh-CN"/>
        </w:rPr>
        <w:t>Proposal 1: The delay requirements for GCSE_LTE should also be applicable to UE-to-Network relay scenario.</w:t>
      </w:r>
    </w:p>
    <w:p w:rsidR="002C263F" w:rsidRDefault="002C263F" w:rsidP="00671657">
      <w:pPr>
        <w:pStyle w:val="BodyText"/>
        <w:spacing w:beforeLines="50"/>
        <w:rPr>
          <w:rFonts w:eastAsia="宋体"/>
          <w:lang w:eastAsia="zh-CN"/>
        </w:rPr>
      </w:pPr>
    </w:p>
    <w:p w:rsidR="002C263F" w:rsidRDefault="002C263F" w:rsidP="00671657">
      <w:pPr>
        <w:pStyle w:val="BodyText"/>
        <w:spacing w:beforeLines="50"/>
        <w:rPr>
          <w:rFonts w:eastAsia="宋体"/>
          <w:lang w:eastAsia="zh-CN"/>
        </w:rPr>
      </w:pPr>
      <w:r>
        <w:rPr>
          <w:rFonts w:eastAsia="宋体"/>
          <w:lang w:eastAsia="zh-CN"/>
        </w:rPr>
        <w:t xml:space="preserve">The delay evaluations for group communication over unicast bearer are listed in </w:t>
      </w:r>
      <w:r>
        <w:rPr>
          <w:rFonts w:eastAsia="宋体"/>
          <w:lang w:eastAsia="zh-CN"/>
        </w:rPr>
        <w:fldChar w:fldCharType="begin"/>
      </w:r>
      <w:r>
        <w:rPr>
          <w:rFonts w:eastAsia="宋体"/>
          <w:lang w:eastAsia="zh-CN"/>
        </w:rPr>
        <w:instrText xml:space="preserve"> REF _Ref426532281 \n \h </w:instrText>
      </w:r>
      <w:r w:rsidRPr="008017A1">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t>
      </w:r>
    </w:p>
    <w:p w:rsidR="002C263F" w:rsidRDefault="002C263F" w:rsidP="00DA6FF9">
      <w:pPr>
        <w:pStyle w:val="TH"/>
      </w:pPr>
      <w:r>
        <w:t>Table</w:t>
      </w:r>
      <w:r>
        <w:rPr>
          <w:lang w:eastAsia="zh-CN"/>
        </w:rPr>
        <w:t>-</w:t>
      </w:r>
      <w:r>
        <w:t>1</w:t>
      </w:r>
      <w:r>
        <w:rPr>
          <w:lang w:eastAsia="zh-CN"/>
        </w:rPr>
        <w:t xml:space="preserve"> </w:t>
      </w:r>
      <w:r>
        <w:t>End to end setup time calculation for group communication over unicast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2"/>
        <w:gridCol w:w="1056"/>
        <w:gridCol w:w="5780"/>
      </w:tblGrid>
      <w:tr w:rsidR="002C263F" w:rsidTr="00D47C35">
        <w:trPr>
          <w:cantSplit/>
          <w:jc w:val="center"/>
        </w:trPr>
        <w:tc>
          <w:tcPr>
            <w:tcW w:w="0" w:type="auto"/>
            <w:shd w:val="clear" w:color="auto" w:fill="E0E0E0"/>
            <w:vAlign w:val="center"/>
          </w:tcPr>
          <w:p w:rsidR="002C263F" w:rsidRDefault="002C263F" w:rsidP="00D47C35">
            <w:pPr>
              <w:pStyle w:val="TAH"/>
              <w:rPr>
                <w:lang w:eastAsia="en-US"/>
              </w:rPr>
            </w:pPr>
            <w:r>
              <w:t>Descriptions</w:t>
            </w:r>
          </w:p>
        </w:tc>
        <w:tc>
          <w:tcPr>
            <w:tcW w:w="1056" w:type="dxa"/>
            <w:shd w:val="clear" w:color="auto" w:fill="E0E0E0"/>
            <w:vAlign w:val="center"/>
          </w:tcPr>
          <w:p w:rsidR="002C263F" w:rsidRDefault="002C263F" w:rsidP="00D47C35">
            <w:pPr>
              <w:pStyle w:val="TAH"/>
              <w:rPr>
                <w:lang w:eastAsia="en-US"/>
              </w:rPr>
            </w:pPr>
            <w:r>
              <w:t>Time (ms)</w:t>
            </w:r>
          </w:p>
        </w:tc>
        <w:tc>
          <w:tcPr>
            <w:tcW w:w="5780" w:type="dxa"/>
            <w:shd w:val="clear" w:color="auto" w:fill="E0E0E0"/>
            <w:vAlign w:val="center"/>
          </w:tcPr>
          <w:p w:rsidR="002C263F" w:rsidRDefault="002C263F" w:rsidP="00D47C35">
            <w:pPr>
              <w:pStyle w:val="TAH"/>
              <w:rPr>
                <w:lang w:eastAsia="en-US"/>
              </w:rPr>
            </w:pPr>
            <w:r>
              <w:t>Comments</w:t>
            </w:r>
          </w:p>
        </w:tc>
      </w:tr>
      <w:tr w:rsidR="002C263F" w:rsidTr="00D47C35">
        <w:trPr>
          <w:cantSplit/>
          <w:jc w:val="center"/>
        </w:trPr>
        <w:tc>
          <w:tcPr>
            <w:tcW w:w="0" w:type="auto"/>
            <w:vAlign w:val="center"/>
          </w:tcPr>
          <w:p w:rsidR="002C263F" w:rsidRDefault="002C263F" w:rsidP="00D47C35">
            <w:pPr>
              <w:pStyle w:val="TAL"/>
              <w:rPr>
                <w:sz w:val="16"/>
                <w:szCs w:val="16"/>
                <w:lang w:eastAsia="en-US"/>
              </w:rPr>
            </w:pPr>
            <w:r>
              <w:rPr>
                <w:sz w:val="16"/>
                <w:szCs w:val="16"/>
              </w:rPr>
              <w:t xml:space="preserve">RRC_IDLE to RRC_CONNECTED </w:t>
            </w:r>
          </w:p>
        </w:tc>
        <w:tc>
          <w:tcPr>
            <w:tcW w:w="1056" w:type="dxa"/>
            <w:vAlign w:val="center"/>
          </w:tcPr>
          <w:p w:rsidR="002C263F" w:rsidRDefault="002C263F" w:rsidP="00D47C35">
            <w:pPr>
              <w:pStyle w:val="TAL"/>
              <w:rPr>
                <w:sz w:val="16"/>
                <w:szCs w:val="16"/>
                <w:lang w:eastAsia="en-US"/>
              </w:rPr>
            </w:pPr>
            <w:r>
              <w:rPr>
                <w:sz w:val="16"/>
                <w:szCs w:val="16"/>
              </w:rPr>
              <w:t>50 -80</w:t>
            </w:r>
          </w:p>
        </w:tc>
        <w:tc>
          <w:tcPr>
            <w:tcW w:w="5780" w:type="dxa"/>
            <w:vAlign w:val="center"/>
          </w:tcPr>
          <w:p w:rsidR="002C263F" w:rsidRDefault="002C263F" w:rsidP="00D47C35">
            <w:pPr>
              <w:pStyle w:val="TAL"/>
              <w:rPr>
                <w:sz w:val="16"/>
                <w:szCs w:val="16"/>
                <w:lang w:eastAsia="en-US"/>
              </w:rPr>
            </w:pPr>
            <w:r>
              <w:rPr>
                <w:sz w:val="16"/>
                <w:szCs w:val="16"/>
              </w:rPr>
              <w:t>Clause 16.2 of 3GPP TR 36.912 [6]</w:t>
            </w:r>
          </w:p>
        </w:tc>
      </w:tr>
      <w:tr w:rsidR="002C263F" w:rsidTr="00D47C35">
        <w:trPr>
          <w:cantSplit/>
          <w:jc w:val="center"/>
        </w:trPr>
        <w:tc>
          <w:tcPr>
            <w:tcW w:w="0" w:type="auto"/>
            <w:vAlign w:val="center"/>
          </w:tcPr>
          <w:p w:rsidR="002C263F" w:rsidRDefault="002C263F" w:rsidP="00D47C35">
            <w:pPr>
              <w:pStyle w:val="TAL"/>
              <w:rPr>
                <w:sz w:val="16"/>
                <w:szCs w:val="16"/>
                <w:lang w:eastAsia="en-US"/>
              </w:rPr>
            </w:pPr>
            <w:r>
              <w:rPr>
                <w:sz w:val="16"/>
                <w:szCs w:val="16"/>
              </w:rPr>
              <w:t>Time from PTT floor request to floor grant</w:t>
            </w:r>
          </w:p>
        </w:tc>
        <w:tc>
          <w:tcPr>
            <w:tcW w:w="1056" w:type="dxa"/>
            <w:vAlign w:val="center"/>
          </w:tcPr>
          <w:p w:rsidR="002C263F" w:rsidRDefault="002C263F" w:rsidP="00D47C35">
            <w:pPr>
              <w:pStyle w:val="TAL"/>
              <w:rPr>
                <w:sz w:val="16"/>
                <w:szCs w:val="16"/>
                <w:lang w:eastAsia="en-US"/>
              </w:rPr>
            </w:pPr>
            <w:r>
              <w:rPr>
                <w:sz w:val="16"/>
                <w:szCs w:val="16"/>
              </w:rPr>
              <w:t>55</w:t>
            </w:r>
          </w:p>
        </w:tc>
        <w:tc>
          <w:tcPr>
            <w:tcW w:w="5780" w:type="dxa"/>
            <w:vAlign w:val="center"/>
          </w:tcPr>
          <w:p w:rsidR="002C263F" w:rsidRDefault="002C263F" w:rsidP="00D47C35">
            <w:pPr>
              <w:pStyle w:val="TAL"/>
              <w:rPr>
                <w:sz w:val="16"/>
                <w:szCs w:val="16"/>
                <w:lang w:eastAsia="en-US"/>
              </w:rPr>
            </w:pPr>
            <w:r>
              <w:rPr>
                <w:sz w:val="16"/>
                <w:szCs w:val="16"/>
              </w:rPr>
              <w:t>Out of RAN WG2 scope, the value 55ms, is shown as an example representative of the time required for the procedure.</w:t>
            </w:r>
          </w:p>
        </w:tc>
      </w:tr>
      <w:tr w:rsidR="002C263F" w:rsidTr="00D47C35">
        <w:trPr>
          <w:cantSplit/>
          <w:jc w:val="center"/>
        </w:trPr>
        <w:tc>
          <w:tcPr>
            <w:tcW w:w="0" w:type="auto"/>
            <w:vAlign w:val="center"/>
          </w:tcPr>
          <w:p w:rsidR="002C263F" w:rsidRDefault="002C263F" w:rsidP="00D47C35">
            <w:pPr>
              <w:pStyle w:val="TAL"/>
              <w:rPr>
                <w:sz w:val="16"/>
                <w:szCs w:val="16"/>
                <w:lang w:eastAsia="en-US"/>
              </w:rPr>
            </w:pPr>
            <w:r>
              <w:rPr>
                <w:sz w:val="16"/>
                <w:szCs w:val="16"/>
              </w:rPr>
              <w:t>Dedicated bearer for VoIP establishment by the Transmitting Group Member UE</w:t>
            </w:r>
          </w:p>
        </w:tc>
        <w:tc>
          <w:tcPr>
            <w:tcW w:w="1056" w:type="dxa"/>
            <w:vAlign w:val="center"/>
          </w:tcPr>
          <w:p w:rsidR="002C263F" w:rsidRDefault="002C263F" w:rsidP="00D47C35">
            <w:pPr>
              <w:pStyle w:val="TAL"/>
              <w:rPr>
                <w:sz w:val="16"/>
                <w:szCs w:val="16"/>
                <w:lang w:eastAsia="en-US"/>
              </w:rPr>
            </w:pPr>
            <w:r>
              <w:rPr>
                <w:sz w:val="16"/>
                <w:szCs w:val="16"/>
              </w:rPr>
              <w:t xml:space="preserve">115 </w:t>
            </w:r>
          </w:p>
        </w:tc>
        <w:tc>
          <w:tcPr>
            <w:tcW w:w="5780" w:type="dxa"/>
            <w:vAlign w:val="center"/>
          </w:tcPr>
          <w:p w:rsidR="002C263F" w:rsidRDefault="002C263F" w:rsidP="00D47C35">
            <w:pPr>
              <w:pStyle w:val="TAL"/>
              <w:rPr>
                <w:rFonts w:eastAsia="宋体"/>
                <w:sz w:val="16"/>
                <w:szCs w:val="16"/>
                <w:lang w:eastAsia="en-US"/>
              </w:rPr>
            </w:pPr>
            <w:r>
              <w:rPr>
                <w:sz w:val="16"/>
                <w:szCs w:val="16"/>
              </w:rPr>
              <w:t xml:space="preserve">Assume dedicated bearer for VoIP is established using IMS. </w:t>
            </w:r>
          </w:p>
          <w:p w:rsidR="002C263F" w:rsidRDefault="002C263F" w:rsidP="00D47C35">
            <w:pPr>
              <w:pStyle w:val="TAL"/>
              <w:rPr>
                <w:sz w:val="16"/>
                <w:szCs w:val="16"/>
                <w:lang w:eastAsia="en-US"/>
              </w:rPr>
            </w:pPr>
            <w:r>
              <w:rPr>
                <w:sz w:val="16"/>
                <w:szCs w:val="16"/>
              </w:rPr>
              <w:t xml:space="preserve">It is assumed 10ms for radio interface delay, 5ms for network interface delay ad 5ms for processing delay in the calculation. </w:t>
            </w:r>
          </w:p>
        </w:tc>
      </w:tr>
      <w:tr w:rsidR="002C263F" w:rsidTr="00D47C35">
        <w:trPr>
          <w:cantSplit/>
          <w:jc w:val="center"/>
        </w:trPr>
        <w:tc>
          <w:tcPr>
            <w:tcW w:w="0" w:type="auto"/>
            <w:vAlign w:val="center"/>
          </w:tcPr>
          <w:p w:rsidR="002C263F" w:rsidRDefault="002C263F" w:rsidP="00D47C35">
            <w:pPr>
              <w:pStyle w:val="TAL"/>
              <w:rPr>
                <w:sz w:val="16"/>
                <w:szCs w:val="16"/>
                <w:lang w:eastAsia="en-US"/>
              </w:rPr>
            </w:pPr>
            <w:r>
              <w:rPr>
                <w:sz w:val="16"/>
                <w:szCs w:val="16"/>
              </w:rPr>
              <w:t xml:space="preserve">Begin establishment of VoIP bearers for the Receiving Group Member UEs </w:t>
            </w:r>
          </w:p>
        </w:tc>
        <w:tc>
          <w:tcPr>
            <w:tcW w:w="1056" w:type="dxa"/>
            <w:vAlign w:val="center"/>
          </w:tcPr>
          <w:p w:rsidR="002C263F" w:rsidRDefault="002C263F" w:rsidP="00D47C35">
            <w:pPr>
              <w:pStyle w:val="TAL"/>
              <w:rPr>
                <w:sz w:val="16"/>
                <w:szCs w:val="16"/>
                <w:lang w:eastAsia="en-US"/>
              </w:rPr>
            </w:pPr>
            <w:r>
              <w:rPr>
                <w:sz w:val="16"/>
                <w:szCs w:val="16"/>
              </w:rPr>
              <w:t>0</w:t>
            </w:r>
          </w:p>
        </w:tc>
        <w:tc>
          <w:tcPr>
            <w:tcW w:w="5780" w:type="dxa"/>
            <w:vAlign w:val="center"/>
          </w:tcPr>
          <w:p w:rsidR="002C263F" w:rsidRDefault="002C263F" w:rsidP="00D47C35">
            <w:pPr>
              <w:pStyle w:val="TAL"/>
              <w:rPr>
                <w:rFonts w:eastAsia="宋体"/>
                <w:sz w:val="16"/>
                <w:szCs w:val="16"/>
                <w:lang w:eastAsia="en-US"/>
              </w:rPr>
            </w:pPr>
            <w:r>
              <w:rPr>
                <w:sz w:val="16"/>
                <w:szCs w:val="16"/>
              </w:rPr>
              <w:t xml:space="preserve">It is assumed bearers are pre-established for receiving group members. </w:t>
            </w:r>
          </w:p>
          <w:p w:rsidR="002C263F" w:rsidRDefault="002C263F" w:rsidP="00D47C35">
            <w:pPr>
              <w:pStyle w:val="TAL"/>
              <w:rPr>
                <w:sz w:val="16"/>
                <w:szCs w:val="16"/>
                <w:lang w:eastAsia="en-US"/>
              </w:rPr>
            </w:pPr>
            <w:r>
              <w:rPr>
                <w:sz w:val="16"/>
                <w:szCs w:val="16"/>
              </w:rPr>
              <w:t>If the bearers are established for receiving group members, that could be assumed to be established in parallel to the establishment of the VoIP bearer for the transmitting UE, hence not contributing to the end to end setup time.</w:t>
            </w:r>
          </w:p>
        </w:tc>
      </w:tr>
      <w:tr w:rsidR="002C263F" w:rsidTr="00D47C35">
        <w:trPr>
          <w:cantSplit/>
          <w:jc w:val="center"/>
        </w:trPr>
        <w:tc>
          <w:tcPr>
            <w:tcW w:w="0" w:type="auto"/>
            <w:vAlign w:val="center"/>
          </w:tcPr>
          <w:p w:rsidR="002C263F" w:rsidRDefault="002C263F" w:rsidP="00D47C35">
            <w:pPr>
              <w:pStyle w:val="TAL"/>
              <w:rPr>
                <w:sz w:val="16"/>
                <w:szCs w:val="16"/>
                <w:lang w:eastAsia="en-US"/>
              </w:rPr>
            </w:pPr>
            <w:r>
              <w:rPr>
                <w:sz w:val="16"/>
                <w:szCs w:val="16"/>
              </w:rPr>
              <w:t>End to end setup time</w:t>
            </w:r>
          </w:p>
        </w:tc>
        <w:tc>
          <w:tcPr>
            <w:tcW w:w="1056" w:type="dxa"/>
            <w:vAlign w:val="center"/>
          </w:tcPr>
          <w:p w:rsidR="002C263F" w:rsidRDefault="002C263F" w:rsidP="00D47C35">
            <w:pPr>
              <w:pStyle w:val="TAL"/>
              <w:rPr>
                <w:sz w:val="16"/>
                <w:szCs w:val="16"/>
                <w:lang w:eastAsia="en-US"/>
              </w:rPr>
            </w:pPr>
            <w:r>
              <w:rPr>
                <w:sz w:val="16"/>
                <w:szCs w:val="16"/>
              </w:rPr>
              <w:t>220 – 250</w:t>
            </w:r>
          </w:p>
        </w:tc>
        <w:tc>
          <w:tcPr>
            <w:tcW w:w="5780" w:type="dxa"/>
            <w:vAlign w:val="center"/>
          </w:tcPr>
          <w:p w:rsidR="002C263F" w:rsidRDefault="002C263F" w:rsidP="00D47C35">
            <w:pPr>
              <w:pStyle w:val="TAL"/>
              <w:rPr>
                <w:sz w:val="16"/>
                <w:szCs w:val="16"/>
                <w:lang w:eastAsia="en-US"/>
              </w:rPr>
            </w:pPr>
            <w:r>
              <w:rPr>
                <w:sz w:val="16"/>
                <w:szCs w:val="16"/>
              </w:rPr>
              <w:t>Total time satisfies the end to end setup time requirement</w:t>
            </w:r>
          </w:p>
        </w:tc>
      </w:tr>
    </w:tbl>
    <w:p w:rsidR="002C263F" w:rsidRDefault="002C263F" w:rsidP="00DA6FF9">
      <w:pPr>
        <w:rPr>
          <w:rFonts w:eastAsia="MS Mincho"/>
          <w:b/>
          <w:szCs w:val="20"/>
          <w:lang w:val="en-GB"/>
        </w:rPr>
      </w:pPr>
    </w:p>
    <w:p w:rsidR="002C263F" w:rsidRDefault="002C263F" w:rsidP="00DA6FF9">
      <w:pPr>
        <w:pStyle w:val="TH"/>
        <w:rPr>
          <w:lang w:eastAsia="zh-CN"/>
        </w:rPr>
      </w:pPr>
      <w:r>
        <w:t>Table</w:t>
      </w:r>
      <w:r>
        <w:rPr>
          <w:lang w:eastAsia="zh-CN"/>
        </w:rPr>
        <w:t xml:space="preserve">-2 </w:t>
      </w:r>
      <w:r>
        <w:t>Calculation of time to join an ongoing group communication</w:t>
      </w:r>
      <w:r>
        <w:rPr>
          <w:lang w:eastAsia="zh-CN"/>
        </w:rPr>
        <w:t xml:space="preserve"> using unicast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2"/>
        <w:gridCol w:w="1121"/>
        <w:gridCol w:w="6205"/>
      </w:tblGrid>
      <w:tr w:rsidR="002C263F" w:rsidTr="00D47C35">
        <w:trPr>
          <w:cantSplit/>
          <w:jc w:val="center"/>
        </w:trPr>
        <w:tc>
          <w:tcPr>
            <w:tcW w:w="0" w:type="auto"/>
            <w:shd w:val="clear" w:color="auto" w:fill="E0E0E0"/>
            <w:vAlign w:val="center"/>
          </w:tcPr>
          <w:p w:rsidR="002C263F" w:rsidRDefault="002C263F" w:rsidP="00D47C35">
            <w:pPr>
              <w:pStyle w:val="TAH"/>
              <w:rPr>
                <w:lang w:eastAsia="en-US"/>
              </w:rPr>
            </w:pPr>
            <w:r>
              <w:t>Descriptions</w:t>
            </w:r>
          </w:p>
        </w:tc>
        <w:tc>
          <w:tcPr>
            <w:tcW w:w="1121" w:type="dxa"/>
            <w:shd w:val="clear" w:color="auto" w:fill="E0E0E0"/>
            <w:vAlign w:val="center"/>
          </w:tcPr>
          <w:p w:rsidR="002C263F" w:rsidRDefault="002C263F" w:rsidP="00D47C35">
            <w:pPr>
              <w:pStyle w:val="TAH"/>
              <w:rPr>
                <w:lang w:eastAsia="en-US"/>
              </w:rPr>
            </w:pPr>
            <w:r>
              <w:t>Time (ms)</w:t>
            </w:r>
          </w:p>
        </w:tc>
        <w:tc>
          <w:tcPr>
            <w:tcW w:w="6205" w:type="dxa"/>
            <w:shd w:val="clear" w:color="auto" w:fill="E0E0E0"/>
            <w:vAlign w:val="center"/>
          </w:tcPr>
          <w:p w:rsidR="002C263F" w:rsidRDefault="002C263F" w:rsidP="00D47C35">
            <w:pPr>
              <w:pStyle w:val="TAH"/>
              <w:rPr>
                <w:lang w:eastAsia="en-US"/>
              </w:rPr>
            </w:pPr>
            <w:r>
              <w:t>Comments</w:t>
            </w:r>
          </w:p>
        </w:tc>
      </w:tr>
      <w:tr w:rsidR="002C263F" w:rsidTr="00D47C35">
        <w:trPr>
          <w:cantSplit/>
          <w:jc w:val="center"/>
        </w:trPr>
        <w:tc>
          <w:tcPr>
            <w:tcW w:w="0" w:type="auto"/>
            <w:vAlign w:val="center"/>
          </w:tcPr>
          <w:p w:rsidR="002C263F" w:rsidRDefault="002C263F" w:rsidP="00D47C35">
            <w:pPr>
              <w:pStyle w:val="TAL"/>
              <w:rPr>
                <w:lang w:eastAsia="en-US"/>
              </w:rPr>
            </w:pPr>
            <w:r>
              <w:t>RRC_IDLE to RRC_CONNECTED</w:t>
            </w:r>
          </w:p>
        </w:tc>
        <w:tc>
          <w:tcPr>
            <w:tcW w:w="1121" w:type="dxa"/>
            <w:vAlign w:val="center"/>
          </w:tcPr>
          <w:p w:rsidR="002C263F" w:rsidRDefault="002C263F" w:rsidP="00D47C35">
            <w:pPr>
              <w:pStyle w:val="TAL"/>
              <w:rPr>
                <w:lang w:eastAsia="en-US"/>
              </w:rPr>
            </w:pPr>
            <w:r>
              <w:t>50 -80</w:t>
            </w:r>
          </w:p>
        </w:tc>
        <w:tc>
          <w:tcPr>
            <w:tcW w:w="6205" w:type="dxa"/>
            <w:vAlign w:val="center"/>
          </w:tcPr>
          <w:p w:rsidR="002C263F" w:rsidRDefault="002C263F" w:rsidP="00D47C35">
            <w:pPr>
              <w:pStyle w:val="TAL"/>
              <w:rPr>
                <w:lang w:eastAsia="en-US"/>
              </w:rPr>
            </w:pPr>
            <w:r>
              <w:t>Clause 16.2 of TR 36.912</w:t>
            </w:r>
          </w:p>
        </w:tc>
      </w:tr>
      <w:tr w:rsidR="002C263F" w:rsidTr="00D47C35">
        <w:trPr>
          <w:cantSplit/>
          <w:jc w:val="center"/>
        </w:trPr>
        <w:tc>
          <w:tcPr>
            <w:tcW w:w="0" w:type="auto"/>
            <w:vAlign w:val="center"/>
          </w:tcPr>
          <w:p w:rsidR="002C263F" w:rsidRDefault="002C263F" w:rsidP="00D47C35">
            <w:pPr>
              <w:pStyle w:val="TAL"/>
              <w:rPr>
                <w:lang w:eastAsia="en-US"/>
              </w:rPr>
            </w:pPr>
            <w:r>
              <w:t>Time from service request to grant</w:t>
            </w:r>
          </w:p>
        </w:tc>
        <w:tc>
          <w:tcPr>
            <w:tcW w:w="1121" w:type="dxa"/>
            <w:vAlign w:val="center"/>
          </w:tcPr>
          <w:p w:rsidR="002C263F" w:rsidRDefault="002C263F" w:rsidP="00D47C35">
            <w:pPr>
              <w:pStyle w:val="TAL"/>
              <w:rPr>
                <w:lang w:eastAsia="en-US"/>
              </w:rPr>
            </w:pPr>
            <w:r>
              <w:t>55</w:t>
            </w:r>
          </w:p>
        </w:tc>
        <w:tc>
          <w:tcPr>
            <w:tcW w:w="6205" w:type="dxa"/>
            <w:vAlign w:val="center"/>
          </w:tcPr>
          <w:p w:rsidR="002C263F" w:rsidRDefault="002C263F" w:rsidP="00D47C35">
            <w:pPr>
              <w:pStyle w:val="TAL"/>
              <w:rPr>
                <w:lang w:eastAsia="en-US"/>
              </w:rPr>
            </w:pPr>
            <w:r>
              <w:t>Out of RAN WG2 scope, the value 55ms, is shown as an example representative of the time required for the procedure.</w:t>
            </w:r>
          </w:p>
        </w:tc>
      </w:tr>
      <w:tr w:rsidR="002C263F" w:rsidTr="00D47C35">
        <w:trPr>
          <w:cantSplit/>
          <w:jc w:val="center"/>
        </w:trPr>
        <w:tc>
          <w:tcPr>
            <w:tcW w:w="0" w:type="auto"/>
            <w:vAlign w:val="center"/>
          </w:tcPr>
          <w:p w:rsidR="002C263F" w:rsidRDefault="002C263F" w:rsidP="00D47C35">
            <w:pPr>
              <w:pStyle w:val="TAL"/>
              <w:rPr>
                <w:lang w:eastAsia="en-US"/>
              </w:rPr>
            </w:pPr>
            <w:r>
              <w:t>Dedicated bearer for VoIP establishment</w:t>
            </w:r>
          </w:p>
        </w:tc>
        <w:tc>
          <w:tcPr>
            <w:tcW w:w="1121" w:type="dxa"/>
            <w:vAlign w:val="center"/>
          </w:tcPr>
          <w:p w:rsidR="002C263F" w:rsidRDefault="002C263F" w:rsidP="00D47C35">
            <w:pPr>
              <w:pStyle w:val="TAL"/>
              <w:rPr>
                <w:lang w:eastAsia="en-US"/>
              </w:rPr>
            </w:pPr>
            <w:r>
              <w:t xml:space="preserve">115 </w:t>
            </w:r>
          </w:p>
        </w:tc>
        <w:tc>
          <w:tcPr>
            <w:tcW w:w="6205" w:type="dxa"/>
            <w:vAlign w:val="center"/>
          </w:tcPr>
          <w:p w:rsidR="002C263F" w:rsidRDefault="002C263F" w:rsidP="00D47C35">
            <w:pPr>
              <w:pStyle w:val="TAL"/>
              <w:rPr>
                <w:rFonts w:eastAsia="宋体"/>
                <w:lang w:eastAsia="en-US"/>
              </w:rPr>
            </w:pPr>
            <w:r>
              <w:t xml:space="preserve">Assume dedicated bearer for VoIP is established using IMS. </w:t>
            </w:r>
          </w:p>
          <w:p w:rsidR="002C263F" w:rsidRDefault="002C263F" w:rsidP="00D47C35">
            <w:pPr>
              <w:pStyle w:val="TAL"/>
              <w:rPr>
                <w:lang w:eastAsia="en-US"/>
              </w:rPr>
            </w:pPr>
            <w:r>
              <w:t xml:space="preserve">It is assumed 10ms for radio interface delay, 5ms for network interface delay ad 5ms for processing delay in the calculation. </w:t>
            </w:r>
          </w:p>
        </w:tc>
      </w:tr>
      <w:tr w:rsidR="002C263F" w:rsidTr="00D47C35">
        <w:trPr>
          <w:cantSplit/>
          <w:jc w:val="center"/>
        </w:trPr>
        <w:tc>
          <w:tcPr>
            <w:tcW w:w="0" w:type="auto"/>
            <w:vAlign w:val="center"/>
          </w:tcPr>
          <w:p w:rsidR="002C263F" w:rsidRDefault="002C263F" w:rsidP="00D47C35">
            <w:pPr>
              <w:pStyle w:val="TAL"/>
              <w:rPr>
                <w:lang w:eastAsia="en-US"/>
              </w:rPr>
            </w:pPr>
            <w:r>
              <w:t>Time for joining an ongoing communication</w:t>
            </w:r>
          </w:p>
        </w:tc>
        <w:tc>
          <w:tcPr>
            <w:tcW w:w="1121" w:type="dxa"/>
            <w:vAlign w:val="center"/>
          </w:tcPr>
          <w:p w:rsidR="002C263F" w:rsidRDefault="002C263F" w:rsidP="00D47C35">
            <w:pPr>
              <w:pStyle w:val="TAL"/>
              <w:rPr>
                <w:lang w:eastAsia="en-US"/>
              </w:rPr>
            </w:pPr>
            <w:r>
              <w:t>220 – 250</w:t>
            </w:r>
          </w:p>
        </w:tc>
        <w:tc>
          <w:tcPr>
            <w:tcW w:w="6205" w:type="dxa"/>
            <w:vAlign w:val="center"/>
          </w:tcPr>
          <w:p w:rsidR="002C263F" w:rsidRDefault="002C263F" w:rsidP="00D47C35">
            <w:pPr>
              <w:pStyle w:val="TAL"/>
              <w:rPr>
                <w:lang w:eastAsia="en-US"/>
              </w:rPr>
            </w:pPr>
            <w:r>
              <w:t>Total time satisfies the requirement for joining an ongoing communication</w:t>
            </w:r>
          </w:p>
        </w:tc>
      </w:tr>
    </w:tbl>
    <w:p w:rsidR="002C263F" w:rsidRDefault="002C263F" w:rsidP="00DA6FF9">
      <w:pPr>
        <w:rPr>
          <w:rFonts w:eastAsia="MS Mincho"/>
          <w:szCs w:val="20"/>
          <w:lang w:val="en-GB"/>
        </w:rPr>
      </w:pPr>
    </w:p>
    <w:p w:rsidR="002C263F" w:rsidRDefault="002C263F" w:rsidP="00DA6FF9">
      <w:pPr>
        <w:pStyle w:val="TH"/>
      </w:pPr>
      <w:r>
        <w:t>Table</w:t>
      </w:r>
      <w:r>
        <w:rPr>
          <w:lang w:eastAsia="zh-CN"/>
        </w:rPr>
        <w:t xml:space="preserve">-3 </w:t>
      </w:r>
      <w:r>
        <w:t xml:space="preserve">End to end delay for media transport </w:t>
      </w:r>
      <w:r>
        <w:rPr>
          <w:lang w:eastAsia="zh-CN"/>
        </w:rPr>
        <w:t xml:space="preserve">delay </w:t>
      </w:r>
      <w:r>
        <w:t xml:space="preserve">when using unicast bearers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6"/>
        <w:gridCol w:w="770"/>
        <w:gridCol w:w="5852"/>
      </w:tblGrid>
      <w:tr w:rsidR="002C263F" w:rsidTr="00D47C35">
        <w:trPr>
          <w:cantSplit/>
          <w:jc w:val="center"/>
        </w:trPr>
        <w:tc>
          <w:tcPr>
            <w:tcW w:w="0" w:type="auto"/>
            <w:tcBorders>
              <w:left w:val="single" w:sz="4" w:space="5" w:color="auto"/>
              <w:right w:val="single" w:sz="4" w:space="5" w:color="auto"/>
            </w:tcBorders>
            <w:shd w:val="clear" w:color="auto" w:fill="E0E0E0"/>
            <w:vAlign w:val="center"/>
          </w:tcPr>
          <w:p w:rsidR="002C263F" w:rsidRDefault="002C263F" w:rsidP="00D47C35">
            <w:pPr>
              <w:pStyle w:val="TAH"/>
              <w:rPr>
                <w:lang w:eastAsia="zh-CN"/>
              </w:rPr>
            </w:pPr>
            <w:r>
              <w:rPr>
                <w:lang w:eastAsia="zh-CN"/>
              </w:rPr>
              <w:t>Description</w:t>
            </w:r>
          </w:p>
        </w:tc>
        <w:tc>
          <w:tcPr>
            <w:tcW w:w="0" w:type="auto"/>
            <w:tcBorders>
              <w:left w:val="single" w:sz="4" w:space="5" w:color="auto"/>
              <w:right w:val="single" w:sz="4" w:space="5" w:color="auto"/>
            </w:tcBorders>
            <w:shd w:val="clear" w:color="auto" w:fill="E0E0E0"/>
            <w:vAlign w:val="center"/>
          </w:tcPr>
          <w:p w:rsidR="002C263F" w:rsidRDefault="002C263F" w:rsidP="00D47C35">
            <w:pPr>
              <w:pStyle w:val="TAH"/>
              <w:rPr>
                <w:lang w:eastAsia="zh-CN"/>
              </w:rPr>
            </w:pPr>
            <w:r>
              <w:rPr>
                <w:lang w:eastAsia="zh-CN"/>
              </w:rPr>
              <w:t xml:space="preserve">Time (ms) </w:t>
            </w:r>
          </w:p>
        </w:tc>
        <w:tc>
          <w:tcPr>
            <w:tcW w:w="0" w:type="auto"/>
            <w:tcBorders>
              <w:left w:val="single" w:sz="4" w:space="5" w:color="auto"/>
              <w:right w:val="single" w:sz="4" w:space="5" w:color="auto"/>
            </w:tcBorders>
            <w:shd w:val="clear" w:color="auto" w:fill="E0E0E0"/>
            <w:vAlign w:val="center"/>
          </w:tcPr>
          <w:p w:rsidR="002C263F" w:rsidRDefault="002C263F" w:rsidP="00D47C35">
            <w:pPr>
              <w:pStyle w:val="TAH"/>
              <w:rPr>
                <w:lang w:eastAsia="zh-CN"/>
              </w:rPr>
            </w:pPr>
            <w:r>
              <w:rPr>
                <w:lang w:eastAsia="zh-CN"/>
              </w:rPr>
              <w:t>Comments</w:t>
            </w:r>
          </w:p>
        </w:tc>
      </w:tr>
      <w:tr w:rsidR="002C263F" w:rsidTr="00D47C35">
        <w:trPr>
          <w:cantSplit/>
          <w:jc w:val="center"/>
        </w:trPr>
        <w:tc>
          <w:tcPr>
            <w:tcW w:w="0" w:type="auto"/>
            <w:tcBorders>
              <w:left w:val="single" w:sz="4" w:space="5" w:color="auto"/>
              <w:right w:val="single" w:sz="4" w:space="5" w:color="auto"/>
            </w:tcBorders>
            <w:vAlign w:val="center"/>
          </w:tcPr>
          <w:p w:rsidR="002C263F" w:rsidRDefault="002C263F" w:rsidP="00D47C35">
            <w:pPr>
              <w:pStyle w:val="TAL"/>
              <w:rPr>
                <w:lang w:eastAsia="en-US"/>
              </w:rPr>
            </w:pPr>
            <w:r>
              <w:t xml:space="preserve">Transmitting Group Member UE </w:t>
            </w:r>
            <w:r>
              <w:rPr>
                <w:szCs w:val="18"/>
              </w:rPr>
              <w:sym w:font="Wingdings" w:char="F0E0"/>
            </w:r>
            <w:r>
              <w:t xml:space="preserve"> eNB</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10</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Reference: Annex B.2 of 3GPP TR 36.912 [6]</w:t>
            </w:r>
          </w:p>
        </w:tc>
      </w:tr>
      <w:tr w:rsidR="002C263F" w:rsidTr="00D47C35">
        <w:trPr>
          <w:cantSplit/>
          <w:jc w:val="center"/>
        </w:trPr>
        <w:tc>
          <w:tcPr>
            <w:tcW w:w="0" w:type="auto"/>
            <w:tcBorders>
              <w:left w:val="single" w:sz="4" w:space="5" w:color="auto"/>
              <w:right w:val="single" w:sz="4" w:space="5" w:color="auto"/>
            </w:tcBorders>
            <w:vAlign w:val="center"/>
          </w:tcPr>
          <w:p w:rsidR="002C263F" w:rsidRDefault="002C263F" w:rsidP="00D47C35">
            <w:pPr>
              <w:pStyle w:val="TAL"/>
              <w:rPr>
                <w:lang w:eastAsia="en-US"/>
              </w:rPr>
            </w:pPr>
            <w:r>
              <w:t>eNB</w:t>
            </w:r>
            <w:r>
              <w:rPr>
                <w:szCs w:val="18"/>
              </w:rPr>
              <w:sym w:font="Wingdings" w:char="F0E0"/>
            </w:r>
            <w:r>
              <w:t>SGW/PGW</w:t>
            </w:r>
            <w:r>
              <w:rPr>
                <w:szCs w:val="18"/>
              </w:rPr>
              <w:sym w:font="Wingdings" w:char="F0E0"/>
            </w:r>
            <w:r>
              <w:t>GCSE AS</w:t>
            </w:r>
            <w:r>
              <w:rPr>
                <w:szCs w:val="18"/>
              </w:rPr>
              <w:sym w:font="Wingdings" w:char="F0E0"/>
            </w:r>
            <w:r>
              <w:t>eNB</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20</w:t>
            </w:r>
          </w:p>
        </w:tc>
        <w:tc>
          <w:tcPr>
            <w:tcW w:w="0" w:type="auto"/>
            <w:tcBorders>
              <w:left w:val="single" w:sz="4" w:space="5" w:color="auto"/>
              <w:right w:val="single" w:sz="4" w:space="5" w:color="auto"/>
            </w:tcBorders>
            <w:vAlign w:val="center"/>
          </w:tcPr>
          <w:p w:rsidR="002C263F" w:rsidRDefault="002C263F" w:rsidP="00D47C35">
            <w:pPr>
              <w:pStyle w:val="TAL"/>
              <w:rPr>
                <w:rFonts w:eastAsia="宋体"/>
                <w:lang w:eastAsia="en-US"/>
              </w:rPr>
            </w:pPr>
            <w:r>
              <w:t xml:space="preserve">Out of RAN WG2 scope, the value 20ms, is shown as an example representative of the time required for the procedure. Backhaul transmission delay of 10ms on each network interface is assumed. </w:t>
            </w:r>
          </w:p>
          <w:p w:rsidR="002C263F" w:rsidRDefault="002C263F" w:rsidP="00D47C35">
            <w:pPr>
              <w:pStyle w:val="TAL"/>
              <w:rPr>
                <w:lang w:eastAsia="en-US"/>
              </w:rPr>
            </w:pPr>
            <w:r>
              <w:t>Reference: 3GPP TR 36.912 [6]</w:t>
            </w:r>
          </w:p>
        </w:tc>
      </w:tr>
      <w:tr w:rsidR="002C263F" w:rsidTr="00D47C35">
        <w:trPr>
          <w:cantSplit/>
          <w:jc w:val="center"/>
        </w:trPr>
        <w:tc>
          <w:tcPr>
            <w:tcW w:w="0" w:type="auto"/>
            <w:tcBorders>
              <w:left w:val="single" w:sz="4" w:space="5" w:color="auto"/>
              <w:right w:val="single" w:sz="4" w:space="5" w:color="auto"/>
            </w:tcBorders>
            <w:vAlign w:val="center"/>
          </w:tcPr>
          <w:p w:rsidR="002C263F" w:rsidRDefault="002C263F" w:rsidP="00D47C35">
            <w:pPr>
              <w:pStyle w:val="TAL"/>
              <w:rPr>
                <w:lang w:eastAsia="en-US"/>
              </w:rPr>
            </w:pPr>
            <w:r>
              <w:t>eNB</w:t>
            </w:r>
            <w:r>
              <w:rPr>
                <w:szCs w:val="18"/>
              </w:rPr>
              <w:sym w:font="Wingdings" w:char="F0E0"/>
            </w:r>
            <w:r>
              <w:t xml:space="preserve"> Receiving Group Member UE</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10</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Reference: Annex B.2 of 3GPP TR 36.912 [6]</w:t>
            </w:r>
          </w:p>
        </w:tc>
      </w:tr>
      <w:tr w:rsidR="002C263F" w:rsidTr="00D47C35">
        <w:trPr>
          <w:cantSplit/>
          <w:jc w:val="center"/>
        </w:trPr>
        <w:tc>
          <w:tcPr>
            <w:tcW w:w="0" w:type="auto"/>
            <w:tcBorders>
              <w:left w:val="single" w:sz="4" w:space="5" w:color="auto"/>
              <w:right w:val="single" w:sz="4" w:space="5" w:color="auto"/>
            </w:tcBorders>
            <w:vAlign w:val="center"/>
          </w:tcPr>
          <w:p w:rsidR="002C263F" w:rsidRDefault="002C263F" w:rsidP="00D47C35">
            <w:pPr>
              <w:pStyle w:val="TAL"/>
              <w:rPr>
                <w:lang w:eastAsia="en-US"/>
              </w:rPr>
            </w:pPr>
            <w:r>
              <w:t>Total</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r>
              <w:t>40</w:t>
            </w:r>
          </w:p>
        </w:tc>
        <w:tc>
          <w:tcPr>
            <w:tcW w:w="0" w:type="auto"/>
            <w:tcBorders>
              <w:left w:val="single" w:sz="4" w:space="5" w:color="auto"/>
              <w:right w:val="single" w:sz="4" w:space="5" w:color="auto"/>
            </w:tcBorders>
            <w:vAlign w:val="center"/>
          </w:tcPr>
          <w:p w:rsidR="002C263F" w:rsidRDefault="002C263F" w:rsidP="00D47C35">
            <w:pPr>
              <w:pStyle w:val="TAL"/>
              <w:rPr>
                <w:lang w:eastAsia="en-US"/>
              </w:rPr>
            </w:pPr>
          </w:p>
        </w:tc>
      </w:tr>
    </w:tbl>
    <w:p w:rsidR="002C263F" w:rsidRDefault="002C263F" w:rsidP="00DA6FF9">
      <w:pPr>
        <w:rPr>
          <w:rFonts w:eastAsia="MS Mincho"/>
          <w:szCs w:val="20"/>
          <w:lang w:val="en-GB"/>
        </w:rPr>
      </w:pPr>
    </w:p>
    <w:p w:rsidR="002C263F" w:rsidRDefault="002C263F" w:rsidP="00DA6FF9">
      <w:pPr>
        <w:pStyle w:val="BodyText"/>
        <w:rPr>
          <w:rFonts w:eastAsia="宋体"/>
          <w:lang w:eastAsia="zh-CN"/>
        </w:rPr>
      </w:pPr>
      <w:r>
        <w:rPr>
          <w:rFonts w:eastAsia="宋体"/>
          <w:lang w:eastAsia="zh-CN"/>
        </w:rPr>
        <w:t xml:space="preserve">Based on the above Table-1 and Table-2, assuming the UE-to-Network relay can stay in RRC_IDLE once its relay function is initiated, there is only 50-80ms left for sending and receiving the </w:t>
      </w:r>
      <w:r>
        <w:rPr>
          <w:color w:val="000000"/>
          <w:sz w:val="21"/>
          <w:szCs w:val="21"/>
        </w:rPr>
        <w:t>Direct Communication Request</w:t>
      </w:r>
      <w:r>
        <w:rPr>
          <w:rFonts w:eastAsia="宋体"/>
          <w:color w:val="000000"/>
          <w:sz w:val="21"/>
          <w:szCs w:val="21"/>
          <w:lang w:eastAsia="zh-CN"/>
        </w:rPr>
        <w:t xml:space="preserve"> over PC5 interface</w:t>
      </w:r>
      <w:r>
        <w:rPr>
          <w:rFonts w:eastAsia="宋体"/>
          <w:lang w:eastAsia="zh-CN"/>
        </w:rPr>
        <w:t>.</w:t>
      </w:r>
    </w:p>
    <w:p w:rsidR="002C263F" w:rsidRDefault="002C263F" w:rsidP="00DA6FF9">
      <w:pPr>
        <w:pStyle w:val="BodyText"/>
        <w:rPr>
          <w:rFonts w:eastAsia="宋体"/>
          <w:lang w:eastAsia="zh-CN"/>
        </w:rPr>
      </w:pPr>
      <w:r>
        <w:rPr>
          <w:rFonts w:eastAsia="宋体"/>
          <w:lang w:eastAsia="zh-CN"/>
        </w:rPr>
        <w:t xml:space="preserve">According to the current PC5 interface design, the SC period specified in </w:t>
      </w:r>
      <w:r>
        <w:rPr>
          <w:rFonts w:eastAsia="宋体"/>
          <w:lang w:eastAsia="zh-CN"/>
        </w:rPr>
        <w:fldChar w:fldCharType="begin"/>
      </w:r>
      <w:r>
        <w:rPr>
          <w:rFonts w:eastAsia="宋体"/>
          <w:lang w:eastAsia="zh-CN"/>
        </w:rPr>
        <w:instrText xml:space="preserve"> REF _Ref426532370 \n \h </w:instrText>
      </w:r>
      <w:r w:rsidRPr="008017A1">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is listed below:</w:t>
      </w:r>
    </w:p>
    <w:p w:rsidR="002C263F" w:rsidRPr="00582EEC" w:rsidRDefault="002C263F" w:rsidP="00BF04CC">
      <w:pPr>
        <w:pStyle w:val="PL"/>
        <w:shd w:val="clear" w:color="auto" w:fill="E6E6E6"/>
      </w:pPr>
      <w:r>
        <w:t>SL-</w:t>
      </w:r>
      <w:r w:rsidRPr="006463D9">
        <w:t>PeriodComm</w:t>
      </w:r>
      <w:r w:rsidRPr="00582EEC">
        <w:t>-r12 ::=</w:t>
      </w:r>
      <w:r w:rsidRPr="00582EEC">
        <w:tab/>
      </w:r>
      <w:r w:rsidRPr="00582EEC">
        <w:tab/>
      </w:r>
      <w:r w:rsidRPr="00582EEC">
        <w:tab/>
      </w:r>
      <w:r w:rsidRPr="00582EEC">
        <w:tab/>
      </w:r>
      <w:r>
        <w:tab/>
      </w:r>
      <w:r w:rsidRPr="00582EEC">
        <w:t>ENUMERATED {sf40, sf60, sf70, sf80, sf120, sf140,</w:t>
      </w:r>
    </w:p>
    <w:p w:rsidR="002C263F" w:rsidRDefault="002C263F" w:rsidP="00BF04CC">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 sf160, sf2</w:t>
      </w:r>
      <w:r>
        <w:t>4</w:t>
      </w:r>
      <w:r w:rsidRPr="00582EEC">
        <w:t>0, sf280, sf320</w:t>
      </w:r>
      <w:r>
        <w:t>, spare6, spare5,</w:t>
      </w:r>
    </w:p>
    <w:p w:rsidR="002C263F" w:rsidRPr="00582EEC" w:rsidRDefault="002C263F" w:rsidP="00BF04CC">
      <w:pPr>
        <w:pStyle w:val="PL"/>
        <w:shd w:val="clear" w:color="auto" w:fill="E6E6E6"/>
      </w:pPr>
      <w:r>
        <w:tab/>
      </w:r>
      <w:r>
        <w:tab/>
      </w:r>
      <w:r>
        <w:tab/>
      </w:r>
      <w:r>
        <w:tab/>
      </w:r>
      <w:r>
        <w:tab/>
      </w:r>
      <w:r>
        <w:tab/>
      </w:r>
      <w:r>
        <w:tab/>
      </w:r>
      <w:r>
        <w:tab/>
      </w:r>
      <w:r>
        <w:tab/>
      </w:r>
      <w:r>
        <w:tab/>
      </w:r>
      <w:r>
        <w:tab/>
      </w:r>
      <w:r>
        <w:tab/>
        <w:t xml:space="preserve"> spare4, spare3, spare2, spare</w:t>
      </w:r>
      <w:r w:rsidRPr="00582EEC">
        <w:t>}</w:t>
      </w:r>
    </w:p>
    <w:p w:rsidR="002C263F" w:rsidRDefault="002C263F" w:rsidP="00671657">
      <w:pPr>
        <w:pStyle w:val="BodyText"/>
        <w:spacing w:beforeLines="50"/>
        <w:rPr>
          <w:rFonts w:eastAsia="宋体"/>
          <w:lang w:eastAsia="zh-CN"/>
        </w:rPr>
      </w:pPr>
      <w:r>
        <w:rPr>
          <w:rFonts w:eastAsia="宋体"/>
          <w:lang w:eastAsia="zh-CN"/>
        </w:rPr>
        <w:t xml:space="preserve">The minimum SC period is 40ms, if the time used by the Remote UE to send the Direct Communication Request message just located after the SA transmission occasions, it shall wait for another SC period which is at most (40-2)ms=38ms. The maximum PC5 delays for SC period 40ms for FDD and TDD are listed following table: </w:t>
      </w:r>
    </w:p>
    <w:p w:rsidR="002C263F" w:rsidRPr="00BF04CC" w:rsidRDefault="002C263F" w:rsidP="00D5362D">
      <w:pPr>
        <w:pStyle w:val="TH"/>
        <w:ind w:firstLineChars="950" w:firstLine="31680"/>
        <w:jc w:val="left"/>
        <w:rPr>
          <w:lang w:eastAsia="zh-CN"/>
        </w:rPr>
      </w:pPr>
      <w:r w:rsidRPr="00594F0B">
        <w:t>Table</w:t>
      </w:r>
      <w:r>
        <w:rPr>
          <w:lang w:eastAsia="zh-CN"/>
        </w:rPr>
        <w:t>-</w:t>
      </w:r>
      <w:r>
        <w:t>4</w:t>
      </w:r>
      <w:r w:rsidRPr="00594F0B">
        <w:t xml:space="preserve"> </w:t>
      </w:r>
      <w:r>
        <w:rPr>
          <w:lang w:eastAsia="zh-CN"/>
        </w:rPr>
        <w:t>Maximum PC5 delay requirement for SC period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
        <w:gridCol w:w="1987"/>
        <w:gridCol w:w="1267"/>
      </w:tblGrid>
      <w:tr w:rsidR="002C263F" w:rsidTr="00D47C35">
        <w:trPr>
          <w:cantSplit/>
          <w:jc w:val="center"/>
        </w:trPr>
        <w:tc>
          <w:tcPr>
            <w:tcW w:w="0" w:type="auto"/>
            <w:gridSpan w:val="2"/>
            <w:tcBorders>
              <w:left w:val="single" w:sz="4" w:space="5" w:color="auto"/>
              <w:right w:val="single" w:sz="4" w:space="5" w:color="auto"/>
            </w:tcBorders>
          </w:tcPr>
          <w:p w:rsidR="002C263F" w:rsidRDefault="002C263F" w:rsidP="00D47C35">
            <w:pPr>
              <w:pStyle w:val="TAL"/>
              <w:rPr>
                <w:lang w:eastAsia="en-US"/>
              </w:rPr>
            </w:pPr>
          </w:p>
        </w:tc>
        <w:tc>
          <w:tcPr>
            <w:tcW w:w="0" w:type="auto"/>
            <w:tcBorders>
              <w:left w:val="single" w:sz="4" w:space="5" w:color="auto"/>
              <w:right w:val="single" w:sz="4" w:space="5" w:color="auto"/>
            </w:tcBorders>
            <w:vAlign w:val="center"/>
          </w:tcPr>
          <w:p w:rsidR="002C263F" w:rsidRPr="00CB5FE9" w:rsidRDefault="002C263F" w:rsidP="00D47C35">
            <w:pPr>
              <w:pStyle w:val="TAL"/>
              <w:rPr>
                <w:b/>
                <w:lang w:eastAsia="en-US"/>
              </w:rPr>
            </w:pPr>
            <w:r w:rsidRPr="00CB5FE9">
              <w:rPr>
                <w:rFonts w:eastAsia="宋体"/>
                <w:b/>
                <w:lang w:eastAsia="zh-CN"/>
              </w:rPr>
              <w:t>PC5 delay</w:t>
            </w:r>
          </w:p>
        </w:tc>
      </w:tr>
      <w:tr w:rsidR="002C263F" w:rsidTr="00D47C35">
        <w:trPr>
          <w:cantSplit/>
          <w:jc w:val="center"/>
        </w:trPr>
        <w:tc>
          <w:tcPr>
            <w:tcW w:w="0" w:type="auto"/>
            <w:gridSpan w:val="2"/>
            <w:tcBorders>
              <w:left w:val="single" w:sz="4" w:space="5" w:color="auto"/>
              <w:right w:val="single" w:sz="4" w:space="5" w:color="auto"/>
            </w:tcBorders>
          </w:tcPr>
          <w:p w:rsidR="002C263F" w:rsidRPr="00CB5FE9" w:rsidRDefault="002C263F" w:rsidP="00D47C35">
            <w:pPr>
              <w:pStyle w:val="TAL"/>
              <w:rPr>
                <w:b/>
                <w:lang w:eastAsia="en-US"/>
              </w:rPr>
            </w:pPr>
            <w:r w:rsidRPr="00CB5FE9">
              <w:rPr>
                <w:rFonts w:eastAsia="宋体"/>
                <w:b/>
                <w:lang w:eastAsia="zh-CN"/>
              </w:rPr>
              <w:t>FDD</w:t>
            </w:r>
          </w:p>
        </w:tc>
        <w:tc>
          <w:tcPr>
            <w:tcW w:w="0" w:type="auto"/>
            <w:tcBorders>
              <w:left w:val="single" w:sz="4" w:space="5" w:color="auto"/>
              <w:right w:val="single" w:sz="4" w:space="5" w:color="auto"/>
            </w:tcBorders>
            <w:vAlign w:val="center"/>
          </w:tcPr>
          <w:p w:rsidR="002C263F" w:rsidRPr="008D1F57" w:rsidRDefault="002C263F" w:rsidP="00D47C35">
            <w:pPr>
              <w:pStyle w:val="TAL"/>
              <w:rPr>
                <w:rFonts w:eastAsia="宋体"/>
                <w:lang w:eastAsia="zh-CN"/>
              </w:rPr>
            </w:pPr>
            <w:r>
              <w:rPr>
                <w:rFonts w:eastAsia="宋体"/>
                <w:lang w:eastAsia="zh-CN"/>
              </w:rPr>
              <w:t>38+6=44ms</w:t>
            </w:r>
          </w:p>
        </w:tc>
      </w:tr>
      <w:tr w:rsidR="002C263F" w:rsidTr="00D47C35">
        <w:trPr>
          <w:cantSplit/>
          <w:jc w:val="center"/>
        </w:trPr>
        <w:tc>
          <w:tcPr>
            <w:tcW w:w="0" w:type="auto"/>
            <w:vMerge w:val="restart"/>
            <w:tcBorders>
              <w:left w:val="single" w:sz="4" w:space="5" w:color="auto"/>
              <w:right w:val="single" w:sz="4" w:space="5" w:color="auto"/>
            </w:tcBorders>
          </w:tcPr>
          <w:p w:rsidR="002C263F" w:rsidRPr="00CB5FE9" w:rsidRDefault="002C263F" w:rsidP="00D47C35">
            <w:pPr>
              <w:pStyle w:val="TAL"/>
              <w:rPr>
                <w:rFonts w:eastAsia="宋体"/>
                <w:b/>
                <w:lang w:eastAsia="zh-CN"/>
              </w:rPr>
            </w:pPr>
            <w:r w:rsidRPr="00CB5FE9">
              <w:rPr>
                <w:rFonts w:eastAsia="宋体"/>
                <w:b/>
                <w:lang w:eastAsia="zh-CN"/>
              </w:rPr>
              <w:t>TDD</w:t>
            </w:r>
          </w:p>
        </w:tc>
        <w:tc>
          <w:tcPr>
            <w:tcW w:w="0" w:type="auto"/>
            <w:tcBorders>
              <w:left w:val="single" w:sz="4" w:space="5" w:color="auto"/>
              <w:right w:val="single" w:sz="4" w:space="5" w:color="auto"/>
            </w:tcBorders>
            <w:vAlign w:val="center"/>
          </w:tcPr>
          <w:p w:rsidR="002C263F" w:rsidRPr="00CB5FE9" w:rsidRDefault="002C263F" w:rsidP="00D47C35">
            <w:pPr>
              <w:pStyle w:val="TAL"/>
              <w:rPr>
                <w:rFonts w:eastAsia="宋体"/>
                <w:b/>
                <w:lang w:eastAsia="zh-CN"/>
              </w:rPr>
            </w:pPr>
            <w:r w:rsidRPr="00CB5FE9">
              <w:rPr>
                <w:rFonts w:eastAsia="宋体"/>
                <w:b/>
                <w:lang w:eastAsia="zh-CN"/>
              </w:rPr>
              <w:t>TDD configuration#0</w:t>
            </w:r>
          </w:p>
        </w:tc>
        <w:tc>
          <w:tcPr>
            <w:tcW w:w="0" w:type="auto"/>
            <w:tcBorders>
              <w:left w:val="single" w:sz="4" w:space="5" w:color="auto"/>
              <w:right w:val="single" w:sz="4" w:space="5" w:color="auto"/>
            </w:tcBorders>
            <w:vAlign w:val="center"/>
          </w:tcPr>
          <w:p w:rsidR="002C263F" w:rsidRPr="009B339C" w:rsidRDefault="002C263F" w:rsidP="00D100AB">
            <w:pPr>
              <w:pStyle w:val="TAL"/>
              <w:rPr>
                <w:rFonts w:eastAsia="宋体"/>
                <w:lang w:eastAsia="zh-CN"/>
              </w:rPr>
            </w:pPr>
            <w:r>
              <w:rPr>
                <w:rFonts w:eastAsia="宋体"/>
                <w:lang w:eastAsia="zh-CN"/>
              </w:rPr>
              <w:t>38+8=46ms</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lang w:eastAsia="en-US"/>
              </w:rPr>
            </w:pPr>
            <w:r w:rsidRPr="00CB5FE9">
              <w:rPr>
                <w:rFonts w:eastAsia="宋体"/>
                <w:b/>
                <w:lang w:eastAsia="zh-CN"/>
              </w:rPr>
              <w:t>TDD configuration#1</w:t>
            </w:r>
          </w:p>
        </w:tc>
        <w:tc>
          <w:tcPr>
            <w:tcW w:w="0" w:type="auto"/>
            <w:tcBorders>
              <w:left w:val="single" w:sz="4" w:space="5" w:color="auto"/>
              <w:right w:val="single" w:sz="4" w:space="5" w:color="auto"/>
            </w:tcBorders>
            <w:vAlign w:val="center"/>
          </w:tcPr>
          <w:p w:rsidR="002C263F" w:rsidRPr="009B339C" w:rsidRDefault="002C263F" w:rsidP="00D100AB">
            <w:pPr>
              <w:pStyle w:val="TAL"/>
              <w:rPr>
                <w:rFonts w:eastAsia="宋体"/>
                <w:lang w:eastAsia="zh-CN"/>
              </w:rPr>
            </w:pPr>
            <w:r>
              <w:rPr>
                <w:rFonts w:eastAsia="宋体"/>
                <w:lang w:eastAsia="zh-CN"/>
              </w:rPr>
              <w:t>38+12=50ms</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lang w:eastAsia="en-US"/>
              </w:rPr>
            </w:pPr>
            <w:r w:rsidRPr="00CB5FE9">
              <w:rPr>
                <w:rFonts w:eastAsia="宋体"/>
                <w:b/>
                <w:lang w:eastAsia="zh-CN"/>
              </w:rPr>
              <w:t>TDD configuration#2</w:t>
            </w:r>
          </w:p>
        </w:tc>
        <w:tc>
          <w:tcPr>
            <w:tcW w:w="0" w:type="auto"/>
            <w:tcBorders>
              <w:left w:val="single" w:sz="4" w:space="5" w:color="auto"/>
              <w:right w:val="single" w:sz="4" w:space="5" w:color="auto"/>
            </w:tcBorders>
            <w:vAlign w:val="center"/>
          </w:tcPr>
          <w:p w:rsidR="002C263F" w:rsidRPr="009B339C" w:rsidRDefault="002C263F" w:rsidP="00D100AB">
            <w:pPr>
              <w:pStyle w:val="TAL"/>
              <w:rPr>
                <w:rFonts w:eastAsia="宋体"/>
                <w:lang w:eastAsia="zh-CN"/>
              </w:rPr>
            </w:pPr>
            <w:r>
              <w:rPr>
                <w:rFonts w:eastAsia="宋体"/>
                <w:lang w:eastAsia="zh-CN"/>
              </w:rPr>
              <w:t>38+30=68ms</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rPr>
            </w:pPr>
            <w:r w:rsidRPr="00CB5FE9">
              <w:rPr>
                <w:rFonts w:eastAsia="宋体"/>
                <w:b/>
                <w:lang w:eastAsia="zh-CN"/>
              </w:rPr>
              <w:t>TDD configuration#3</w:t>
            </w:r>
          </w:p>
        </w:tc>
        <w:tc>
          <w:tcPr>
            <w:tcW w:w="0" w:type="auto"/>
            <w:tcBorders>
              <w:left w:val="single" w:sz="4" w:space="5" w:color="auto"/>
              <w:right w:val="single" w:sz="4" w:space="5" w:color="auto"/>
            </w:tcBorders>
            <w:vAlign w:val="center"/>
          </w:tcPr>
          <w:p w:rsidR="002C263F" w:rsidRPr="009B339C" w:rsidRDefault="002C263F" w:rsidP="00D47C35">
            <w:pPr>
              <w:pStyle w:val="TAL"/>
              <w:rPr>
                <w:rFonts w:eastAsia="宋体"/>
                <w:lang w:eastAsia="zh-CN"/>
              </w:rPr>
            </w:pPr>
            <w:r>
              <w:rPr>
                <w:rFonts w:eastAsia="宋体"/>
                <w:lang w:eastAsia="zh-CN"/>
              </w:rPr>
              <w:t>38+13=51ms</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rPr>
            </w:pPr>
            <w:r w:rsidRPr="00CB5FE9">
              <w:rPr>
                <w:rFonts w:eastAsia="宋体"/>
                <w:b/>
                <w:lang w:eastAsia="zh-CN"/>
              </w:rPr>
              <w:t>TDD configuration#4</w:t>
            </w:r>
          </w:p>
        </w:tc>
        <w:tc>
          <w:tcPr>
            <w:tcW w:w="0" w:type="auto"/>
            <w:tcBorders>
              <w:left w:val="single" w:sz="4" w:space="5" w:color="auto"/>
              <w:right w:val="single" w:sz="4" w:space="5" w:color="auto"/>
            </w:tcBorders>
            <w:vAlign w:val="center"/>
          </w:tcPr>
          <w:p w:rsidR="002C263F" w:rsidRPr="009B339C" w:rsidRDefault="002C263F" w:rsidP="00D47C35">
            <w:pPr>
              <w:pStyle w:val="TAL"/>
              <w:rPr>
                <w:rFonts w:eastAsia="宋体"/>
                <w:lang w:eastAsia="zh-CN"/>
              </w:rPr>
            </w:pPr>
            <w:r>
              <w:rPr>
                <w:rFonts w:eastAsia="宋体"/>
                <w:lang w:eastAsia="zh-CN"/>
              </w:rPr>
              <w:t>38+22=60ms</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rPr>
            </w:pPr>
            <w:r w:rsidRPr="00CB5FE9">
              <w:rPr>
                <w:rFonts w:eastAsia="宋体"/>
                <w:b/>
                <w:lang w:eastAsia="zh-CN"/>
              </w:rPr>
              <w:t>TDD configuration#5</w:t>
            </w:r>
          </w:p>
        </w:tc>
        <w:tc>
          <w:tcPr>
            <w:tcW w:w="0" w:type="auto"/>
            <w:tcBorders>
              <w:left w:val="single" w:sz="4" w:space="5" w:color="auto"/>
              <w:right w:val="single" w:sz="4" w:space="5" w:color="auto"/>
            </w:tcBorders>
            <w:vAlign w:val="center"/>
          </w:tcPr>
          <w:p w:rsidR="002C263F" w:rsidRPr="009B339C" w:rsidRDefault="002C263F" w:rsidP="00D47C35">
            <w:pPr>
              <w:pStyle w:val="TAL"/>
              <w:rPr>
                <w:rFonts w:eastAsia="宋体"/>
                <w:lang w:eastAsia="zh-CN"/>
              </w:rPr>
            </w:pPr>
            <w:r>
              <w:rPr>
                <w:rFonts w:eastAsia="宋体"/>
                <w:lang w:eastAsia="zh-CN"/>
              </w:rPr>
              <w:t>N/A</w:t>
            </w:r>
          </w:p>
        </w:tc>
      </w:tr>
      <w:tr w:rsidR="002C263F" w:rsidTr="00D47C35">
        <w:trPr>
          <w:cantSplit/>
          <w:jc w:val="center"/>
        </w:trPr>
        <w:tc>
          <w:tcPr>
            <w:tcW w:w="0" w:type="auto"/>
            <w:vMerge/>
            <w:tcBorders>
              <w:left w:val="single" w:sz="4" w:space="5" w:color="auto"/>
              <w:right w:val="single" w:sz="4" w:space="5" w:color="auto"/>
            </w:tcBorders>
          </w:tcPr>
          <w:p w:rsidR="002C263F" w:rsidRPr="00CB5FE9" w:rsidRDefault="002C263F" w:rsidP="00D47C35">
            <w:pPr>
              <w:pStyle w:val="TAL"/>
              <w:rPr>
                <w:b/>
              </w:rPr>
            </w:pPr>
          </w:p>
        </w:tc>
        <w:tc>
          <w:tcPr>
            <w:tcW w:w="0" w:type="auto"/>
            <w:tcBorders>
              <w:left w:val="single" w:sz="4" w:space="5" w:color="auto"/>
              <w:right w:val="single" w:sz="4" w:space="5" w:color="auto"/>
            </w:tcBorders>
            <w:vAlign w:val="center"/>
          </w:tcPr>
          <w:p w:rsidR="002C263F" w:rsidRPr="00CB5FE9" w:rsidRDefault="002C263F" w:rsidP="00D47C35">
            <w:pPr>
              <w:pStyle w:val="TAL"/>
              <w:rPr>
                <w:b/>
              </w:rPr>
            </w:pPr>
            <w:r w:rsidRPr="00CB5FE9">
              <w:rPr>
                <w:rFonts w:eastAsia="宋体"/>
                <w:b/>
                <w:lang w:eastAsia="zh-CN"/>
              </w:rPr>
              <w:t>TDD configuration#6</w:t>
            </w:r>
          </w:p>
        </w:tc>
        <w:tc>
          <w:tcPr>
            <w:tcW w:w="0" w:type="auto"/>
            <w:tcBorders>
              <w:left w:val="single" w:sz="4" w:space="5" w:color="auto"/>
              <w:right w:val="single" w:sz="4" w:space="5" w:color="auto"/>
            </w:tcBorders>
            <w:vAlign w:val="center"/>
          </w:tcPr>
          <w:p w:rsidR="002C263F" w:rsidRPr="00B72148" w:rsidRDefault="002C263F" w:rsidP="00D47C35">
            <w:pPr>
              <w:pStyle w:val="TAL"/>
              <w:rPr>
                <w:rFonts w:eastAsia="宋体"/>
                <w:lang w:eastAsia="zh-CN"/>
              </w:rPr>
            </w:pPr>
            <w:r>
              <w:rPr>
                <w:rFonts w:eastAsia="宋体"/>
                <w:lang w:eastAsia="zh-CN"/>
              </w:rPr>
              <w:t>38+11=49ms</w:t>
            </w:r>
          </w:p>
        </w:tc>
      </w:tr>
    </w:tbl>
    <w:p w:rsidR="002C263F" w:rsidRDefault="002C263F" w:rsidP="00DA6FF9">
      <w:pPr>
        <w:pStyle w:val="BodyText"/>
        <w:rPr>
          <w:rFonts w:eastAsia="宋体"/>
          <w:lang w:eastAsia="zh-CN"/>
        </w:rPr>
      </w:pPr>
    </w:p>
    <w:p w:rsidR="002C263F" w:rsidRDefault="002C263F" w:rsidP="00BF04CC">
      <w:pPr>
        <w:pStyle w:val="BodyText"/>
        <w:rPr>
          <w:rFonts w:eastAsia="宋体"/>
          <w:lang w:eastAsia="zh-CN"/>
        </w:rPr>
      </w:pPr>
      <w:r>
        <w:rPr>
          <w:rFonts w:eastAsia="宋体"/>
          <w:lang w:eastAsia="zh-CN"/>
        </w:rPr>
        <w:t>According to the above table, even the minimum SC period is used, the PC5 delay of TDD configuration #2, #3, #4 and #5 cannot meet the MCPTT PC5 delay requirement. If the SC period is above 40ms, both FDD and all TDD configurations cannot meet the MCPTT delay requirement on PC5. In order to solve this problem, two options can be considered:</w:t>
      </w:r>
    </w:p>
    <w:p w:rsidR="002C263F" w:rsidRDefault="002C263F" w:rsidP="00D25296">
      <w:pPr>
        <w:pStyle w:val="BodyText"/>
        <w:numPr>
          <w:ilvl w:val="0"/>
          <w:numId w:val="13"/>
        </w:numPr>
        <w:rPr>
          <w:rFonts w:eastAsia="宋体"/>
          <w:lang w:eastAsia="zh-CN"/>
        </w:rPr>
      </w:pPr>
      <w:r>
        <w:rPr>
          <w:rFonts w:eastAsia="宋体"/>
          <w:lang w:eastAsia="zh-CN"/>
        </w:rPr>
        <w:t>Option 1: Reduce the minimum SC period.</w:t>
      </w:r>
    </w:p>
    <w:p w:rsidR="002C263F" w:rsidRDefault="002C263F" w:rsidP="00D25296">
      <w:pPr>
        <w:pStyle w:val="BodyText"/>
        <w:numPr>
          <w:ilvl w:val="0"/>
          <w:numId w:val="13"/>
        </w:numPr>
        <w:rPr>
          <w:rFonts w:eastAsia="宋体"/>
          <w:lang w:eastAsia="zh-CN"/>
        </w:rPr>
      </w:pPr>
      <w:r>
        <w:rPr>
          <w:rFonts w:eastAsia="宋体"/>
          <w:lang w:eastAsia="zh-CN"/>
        </w:rPr>
        <w:t>Option 2: Let the relay UE keep in RRC_CONNECTED upon relay initiation.</w:t>
      </w:r>
    </w:p>
    <w:p w:rsidR="002C263F" w:rsidRDefault="002C263F" w:rsidP="00DA6FF9">
      <w:pPr>
        <w:pStyle w:val="BodyText"/>
        <w:rPr>
          <w:rFonts w:eastAsia="宋体"/>
          <w:lang w:eastAsia="zh-CN"/>
        </w:rPr>
      </w:pPr>
      <w:r>
        <w:rPr>
          <w:rFonts w:eastAsia="宋体"/>
          <w:lang w:eastAsia="zh-CN"/>
        </w:rPr>
        <w:t>For Option 2, there are 130ms PC5 transmission delay reserved, at least SC period 40ms can be used. For Option 1, if the SC period is reduced, e.g. reduced to 20ms, many TDD configurations (e.g. TDD configuration #2</w:t>
      </w: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#4</w:t>
      </w:r>
      <w:r>
        <w:rPr>
          <w:rFonts w:eastAsia="宋体" w:hint="eastAsia"/>
          <w:lang w:eastAsia="zh-CN"/>
        </w:rPr>
        <w:t>、</w:t>
      </w:r>
      <w:r>
        <w:rPr>
          <w:rFonts w:eastAsia="宋体"/>
          <w:lang w:eastAsia="zh-CN"/>
        </w:rPr>
        <w:t>#5) will not be able to work. Hence, Option 2 is preferred.</w:t>
      </w:r>
    </w:p>
    <w:p w:rsidR="002C263F" w:rsidRDefault="002C263F" w:rsidP="00DA6FF9">
      <w:pPr>
        <w:pStyle w:val="BodyText"/>
        <w:rPr>
          <w:rFonts w:eastAsia="宋体"/>
          <w:b/>
          <w:lang w:eastAsia="zh-CN"/>
        </w:rPr>
      </w:pPr>
      <w:r w:rsidRPr="00A45D2C">
        <w:rPr>
          <w:rFonts w:eastAsia="宋体"/>
          <w:b/>
          <w:lang w:eastAsia="zh-CN"/>
        </w:rPr>
        <w:t>Proposal</w:t>
      </w:r>
      <w:r>
        <w:rPr>
          <w:rFonts w:eastAsia="宋体"/>
          <w:b/>
          <w:lang w:eastAsia="zh-CN"/>
        </w:rPr>
        <w:t xml:space="preserve"> 2</w:t>
      </w:r>
      <w:r w:rsidRPr="00A45D2C">
        <w:rPr>
          <w:rFonts w:eastAsia="宋体"/>
          <w:b/>
          <w:lang w:eastAsia="zh-CN"/>
        </w:rPr>
        <w:t xml:space="preserve">: Relay UEs </w:t>
      </w:r>
      <w:r>
        <w:rPr>
          <w:rFonts w:eastAsia="宋体"/>
          <w:b/>
          <w:lang w:eastAsia="zh-CN"/>
        </w:rPr>
        <w:t>should keep in RRC_CONNECTED state upon relay initiation.</w:t>
      </w:r>
    </w:p>
    <w:p w:rsidR="002C263F" w:rsidRDefault="002C263F" w:rsidP="003C4A11">
      <w:pPr>
        <w:pStyle w:val="Heading2"/>
        <w:numPr>
          <w:ilvl w:val="1"/>
          <w:numId w:val="3"/>
        </w:numPr>
        <w:rPr>
          <w:rFonts w:eastAsia="宋体"/>
        </w:rPr>
      </w:pPr>
      <w:r>
        <w:rPr>
          <w:rFonts w:eastAsia="宋体"/>
        </w:rPr>
        <w:t>Level of network control for relay initiation</w:t>
      </w:r>
    </w:p>
    <w:p w:rsidR="002C263F" w:rsidRDefault="002C263F" w:rsidP="008C7594">
      <w:pPr>
        <w:pStyle w:val="BodyText"/>
        <w:rPr>
          <w:rFonts w:eastAsia="宋体"/>
          <w:lang w:eastAsia="zh-CN"/>
        </w:rPr>
      </w:pPr>
      <w:r>
        <w:rPr>
          <w:rFonts w:eastAsia="宋体"/>
          <w:lang w:eastAsia="zh-CN"/>
        </w:rPr>
        <w:t>In the email discussion, there are three options listed below:</w:t>
      </w:r>
    </w:p>
    <w:p w:rsidR="002C263F" w:rsidRPr="0003457C" w:rsidRDefault="002C263F" w:rsidP="001546B6">
      <w:pPr>
        <w:pStyle w:val="BodyText"/>
        <w:numPr>
          <w:ilvl w:val="0"/>
          <w:numId w:val="11"/>
        </w:numPr>
        <w:rPr>
          <w:rFonts w:eastAsia="宋体"/>
          <w:lang w:eastAsia="zh-CN"/>
        </w:rPr>
      </w:pPr>
      <w:r w:rsidRPr="0003457C">
        <w:rPr>
          <w:rFonts w:eastAsia="宋体"/>
          <w:lang w:eastAsia="zh-CN"/>
        </w:rPr>
        <w:t xml:space="preserve">Option 1: UEs are configured as </w:t>
      </w:r>
      <w:r>
        <w:rPr>
          <w:rFonts w:eastAsia="宋体"/>
          <w:lang w:eastAsia="zh-CN"/>
        </w:rPr>
        <w:t>relay</w:t>
      </w:r>
      <w:r w:rsidRPr="0003457C">
        <w:rPr>
          <w:rFonts w:eastAsia="宋体"/>
          <w:lang w:eastAsia="zh-CN"/>
        </w:rPr>
        <w:t xml:space="preserve"> UE via dedicated signaling.</w:t>
      </w:r>
    </w:p>
    <w:p w:rsidR="002C263F" w:rsidRPr="0003457C" w:rsidRDefault="002C263F" w:rsidP="001546B6">
      <w:pPr>
        <w:pStyle w:val="BodyText"/>
        <w:numPr>
          <w:ilvl w:val="0"/>
          <w:numId w:val="11"/>
        </w:numPr>
        <w:rPr>
          <w:rFonts w:eastAsia="宋体"/>
          <w:lang w:eastAsia="zh-CN"/>
        </w:rPr>
      </w:pPr>
      <w:r w:rsidRPr="0003457C">
        <w:rPr>
          <w:rFonts w:eastAsia="宋体"/>
          <w:lang w:eastAsia="zh-CN"/>
        </w:rPr>
        <w:t xml:space="preserve">Option 2: UEs are configured as </w:t>
      </w:r>
      <w:r>
        <w:rPr>
          <w:rFonts w:eastAsia="宋体"/>
          <w:lang w:eastAsia="zh-CN"/>
        </w:rPr>
        <w:t>relay</w:t>
      </w:r>
      <w:r w:rsidRPr="0003457C">
        <w:rPr>
          <w:rFonts w:eastAsia="宋体"/>
          <w:lang w:eastAsia="zh-CN"/>
        </w:rPr>
        <w:t xml:space="preserve"> UE via broadcast signaling.</w:t>
      </w:r>
    </w:p>
    <w:p w:rsidR="002C263F" w:rsidRPr="0003457C" w:rsidRDefault="002C263F" w:rsidP="001546B6">
      <w:pPr>
        <w:pStyle w:val="BodyText"/>
        <w:numPr>
          <w:ilvl w:val="0"/>
          <w:numId w:val="11"/>
        </w:numPr>
        <w:rPr>
          <w:rFonts w:eastAsia="宋体"/>
          <w:lang w:eastAsia="zh-CN"/>
        </w:rPr>
      </w:pPr>
      <w:r w:rsidRPr="0003457C">
        <w:rPr>
          <w:rFonts w:eastAsia="宋体"/>
          <w:lang w:eastAsia="zh-CN"/>
        </w:rPr>
        <w:t>Option</w:t>
      </w:r>
      <w:r>
        <w:rPr>
          <w:rFonts w:eastAsia="宋体"/>
          <w:lang w:eastAsia="zh-CN"/>
        </w:rPr>
        <w:t xml:space="preserve"> 3</w:t>
      </w:r>
      <w:r w:rsidRPr="0003457C">
        <w:rPr>
          <w:rFonts w:eastAsia="宋体"/>
          <w:lang w:eastAsia="zh-CN"/>
        </w:rPr>
        <w:t>:</w:t>
      </w:r>
      <w:r>
        <w:rPr>
          <w:rFonts w:eastAsia="宋体"/>
          <w:lang w:eastAsia="zh-CN"/>
        </w:rPr>
        <w:t xml:space="preserve"> C</w:t>
      </w:r>
      <w:r w:rsidRPr="0003457C">
        <w:rPr>
          <w:rFonts w:eastAsia="宋体"/>
          <w:lang w:eastAsia="zh-CN"/>
        </w:rPr>
        <w:t>ombination of Option1 and Option2.</w:t>
      </w:r>
    </w:p>
    <w:p w:rsidR="002C263F" w:rsidRDefault="002C263F" w:rsidP="00EC712D">
      <w:pPr>
        <w:pStyle w:val="BodyText"/>
        <w:rPr>
          <w:rFonts w:eastAsia="宋体"/>
          <w:lang w:eastAsia="zh-CN"/>
        </w:rPr>
      </w:pPr>
      <w:r w:rsidRPr="0003457C">
        <w:rPr>
          <w:rFonts w:eastAsia="宋体"/>
          <w:lang w:eastAsia="zh-CN"/>
        </w:rPr>
        <w:t>As discussed in the email discussion</w:t>
      </w:r>
      <w:r>
        <w:rPr>
          <w:rFonts w:eastAsia="宋体"/>
          <w:lang w:eastAsia="zh-CN"/>
        </w:rPr>
        <w:t xml:space="preserve"> </w:t>
      </w:r>
      <w:r>
        <w:rPr>
          <w:rFonts w:eastAsia="宋体"/>
          <w:lang w:eastAsia="zh-CN"/>
        </w:rPr>
        <w:fldChar w:fldCharType="begin"/>
      </w:r>
      <w:r>
        <w:rPr>
          <w:rFonts w:eastAsia="宋体"/>
          <w:lang w:eastAsia="zh-CN"/>
        </w:rPr>
        <w:instrText xml:space="preserve"> REF _Ref425759793 \n \h </w:instrText>
      </w:r>
      <w:r w:rsidRPr="008017A1">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03457C">
        <w:rPr>
          <w:rFonts w:eastAsia="宋体"/>
          <w:lang w:eastAsia="zh-CN"/>
        </w:rPr>
        <w:t xml:space="preserve">, </w:t>
      </w:r>
      <w:r>
        <w:rPr>
          <w:rFonts w:eastAsia="宋体"/>
          <w:lang w:eastAsia="zh-CN"/>
        </w:rPr>
        <w:t xml:space="preserve">Option 1 is acceptable to all </w:t>
      </w:r>
      <w:r w:rsidRPr="0003457C">
        <w:rPr>
          <w:rFonts w:eastAsia="宋体"/>
          <w:lang w:eastAsia="zh-CN"/>
        </w:rPr>
        <w:t xml:space="preserve">companies. The only divergence is </w:t>
      </w:r>
      <w:r>
        <w:rPr>
          <w:rFonts w:eastAsia="宋体"/>
          <w:lang w:eastAsia="zh-CN"/>
        </w:rPr>
        <w:t>whether Option 2 can also be introduced</w:t>
      </w:r>
      <w:r w:rsidRPr="0003457C">
        <w:rPr>
          <w:rFonts w:eastAsia="宋体"/>
          <w:lang w:eastAsia="zh-CN"/>
        </w:rPr>
        <w:t xml:space="preserve">. </w:t>
      </w:r>
      <w:r>
        <w:rPr>
          <w:rFonts w:eastAsia="宋体"/>
          <w:lang w:eastAsia="zh-CN"/>
        </w:rPr>
        <w:t>In our opinion, there is no need to introduce Option 2 for the following reasons:</w:t>
      </w:r>
    </w:p>
    <w:p w:rsidR="002C263F" w:rsidRDefault="002C263F" w:rsidP="00411492">
      <w:pPr>
        <w:pStyle w:val="BodyText"/>
        <w:numPr>
          <w:ilvl w:val="0"/>
          <w:numId w:val="14"/>
        </w:numPr>
        <w:rPr>
          <w:rFonts w:eastAsia="宋体"/>
          <w:lang w:eastAsia="zh-CN"/>
        </w:rPr>
      </w:pPr>
      <w:r>
        <w:rPr>
          <w:rFonts w:eastAsia="宋体"/>
          <w:lang w:eastAsia="zh-CN"/>
        </w:rPr>
        <w:t>RRC state requirement due to MCPTT</w:t>
      </w:r>
    </w:p>
    <w:p w:rsidR="002C263F" w:rsidRDefault="002C263F" w:rsidP="00D344E3">
      <w:pPr>
        <w:pStyle w:val="BodyText"/>
        <w:rPr>
          <w:rFonts w:eastAsia="宋体"/>
          <w:lang w:eastAsia="zh-CN"/>
        </w:rPr>
      </w:pPr>
      <w:r w:rsidRPr="00411492">
        <w:rPr>
          <w:rFonts w:eastAsia="宋体"/>
          <w:lang w:eastAsia="zh-CN"/>
        </w:rPr>
        <w:t xml:space="preserve">The main benefit of introducing Option 2 is that UE can work as a </w:t>
      </w:r>
      <w:r>
        <w:rPr>
          <w:rFonts w:eastAsia="宋体"/>
          <w:lang w:eastAsia="zh-CN"/>
        </w:rPr>
        <w:t>relay</w:t>
      </w:r>
      <w:r w:rsidRPr="00411492">
        <w:rPr>
          <w:rFonts w:eastAsia="宋体"/>
          <w:lang w:eastAsia="zh-CN"/>
        </w:rPr>
        <w:t xml:space="preserve"> using discovery model B while keeping in RRC_IDLE state. </w:t>
      </w:r>
      <w:r>
        <w:rPr>
          <w:rFonts w:eastAsia="宋体"/>
          <w:lang w:eastAsia="zh-CN"/>
        </w:rPr>
        <w:t>As analyzed in section 2.1, once relay function is initiated, the relay UE should keep in RRC_CONNECTED no matter relay discovery model A or discovery model B is used. Since the RRC connection always needs to be established, eNB controlled relay initiation is enough.</w:t>
      </w:r>
    </w:p>
    <w:p w:rsidR="002C263F" w:rsidRDefault="002C263F" w:rsidP="00411492">
      <w:pPr>
        <w:pStyle w:val="BodyText"/>
        <w:numPr>
          <w:ilvl w:val="0"/>
          <w:numId w:val="14"/>
        </w:numPr>
        <w:rPr>
          <w:rFonts w:eastAsia="宋体"/>
          <w:lang w:eastAsia="zh-CN"/>
        </w:rPr>
      </w:pPr>
      <w:r>
        <w:rPr>
          <w:rFonts w:eastAsia="宋体"/>
          <w:lang w:eastAsia="zh-CN"/>
        </w:rPr>
        <w:t>Resource management</w:t>
      </w:r>
    </w:p>
    <w:p w:rsidR="002C263F" w:rsidRDefault="002C263F" w:rsidP="00411492">
      <w:pPr>
        <w:pStyle w:val="BodyText"/>
        <w:rPr>
          <w:rFonts w:eastAsia="宋体"/>
          <w:lang w:eastAsia="zh-CN"/>
        </w:rPr>
      </w:pPr>
      <w:r>
        <w:rPr>
          <w:rFonts w:eastAsia="宋体"/>
          <w:lang w:eastAsia="zh-CN"/>
        </w:rPr>
        <w:t>For Option 1, the relay UE is configured by eNB, it can allocate the Mode2 resource for relay announcing or response to the solicitation messages according to the number of relay UEs. Thus the interference in Mode2 resource pools is controllable. While for Option 2, there may be a large amount of relay UE using relay discovery model B, the interference of transmitting the response to solicitation message may be uncontrollable.</w:t>
      </w:r>
    </w:p>
    <w:p w:rsidR="002C263F" w:rsidRDefault="002C263F" w:rsidP="00046D73">
      <w:pPr>
        <w:pStyle w:val="BodyText"/>
        <w:rPr>
          <w:rFonts w:eastAsia="宋体"/>
          <w:lang w:eastAsia="zh-CN"/>
        </w:rPr>
      </w:pPr>
      <w:r>
        <w:rPr>
          <w:rFonts w:eastAsia="宋体"/>
          <w:b/>
          <w:lang w:eastAsia="zh-CN"/>
        </w:rPr>
        <w:t>Proposal 3: Relay function can only be initiated by</w:t>
      </w:r>
      <w:r w:rsidRPr="00046D73">
        <w:rPr>
          <w:rFonts w:eastAsia="宋体"/>
          <w:b/>
          <w:lang w:eastAsia="zh-CN"/>
        </w:rPr>
        <w:t xml:space="preserve"> dedicated signaling.</w:t>
      </w:r>
    </w:p>
    <w:p w:rsidR="002C263F" w:rsidRDefault="002C263F" w:rsidP="00046D73">
      <w:pPr>
        <w:pStyle w:val="Heading2"/>
        <w:numPr>
          <w:ilvl w:val="1"/>
          <w:numId w:val="3"/>
        </w:numPr>
        <w:rPr>
          <w:rFonts w:eastAsia="宋体"/>
        </w:rPr>
      </w:pPr>
      <w:r w:rsidRPr="003C4A11">
        <w:rPr>
          <w:rFonts w:eastAsia="宋体"/>
        </w:rPr>
        <w:t xml:space="preserve">Pre-requisites for </w:t>
      </w:r>
      <w:r>
        <w:rPr>
          <w:rFonts w:eastAsia="宋体"/>
        </w:rPr>
        <w:t>candidate relay UE</w:t>
      </w:r>
    </w:p>
    <w:p w:rsidR="002C263F" w:rsidRDefault="002C263F" w:rsidP="00F124E1">
      <w:pPr>
        <w:pStyle w:val="BodyText"/>
        <w:rPr>
          <w:rFonts w:eastAsia="宋体"/>
          <w:lang w:eastAsia="zh-CN"/>
        </w:rPr>
      </w:pPr>
      <w:r>
        <w:rPr>
          <w:rFonts w:eastAsia="宋体"/>
          <w:lang w:eastAsia="zh-CN"/>
        </w:rPr>
        <w:t>If eNB is response for relay initiation, candidate relay UE should report some assistant information for relay initiation decision. The following issues needs to be addressed:</w:t>
      </w:r>
    </w:p>
    <w:p w:rsidR="002C263F" w:rsidRDefault="002C263F" w:rsidP="00F124E1">
      <w:pPr>
        <w:pStyle w:val="BodyText"/>
        <w:rPr>
          <w:rFonts w:eastAsia="宋体"/>
          <w:lang w:eastAsia="zh-CN"/>
        </w:rPr>
      </w:pPr>
      <w:r>
        <w:rPr>
          <w:rFonts w:eastAsia="宋体"/>
          <w:lang w:eastAsia="zh-CN"/>
        </w:rPr>
        <w:t>Q1:  what are the pre-requisites for candidate relay UE?</w:t>
      </w:r>
    </w:p>
    <w:p w:rsidR="002C263F" w:rsidRDefault="002C263F" w:rsidP="00F124E1">
      <w:pPr>
        <w:pStyle w:val="BodyText"/>
        <w:rPr>
          <w:rFonts w:eastAsia="宋体"/>
          <w:lang w:eastAsia="zh-CN"/>
        </w:rPr>
      </w:pPr>
      <w:r>
        <w:rPr>
          <w:rFonts w:eastAsia="宋体"/>
          <w:lang w:eastAsia="zh-CN"/>
        </w:rPr>
        <w:t>Q2:  which information is contained in the assistant information?</w:t>
      </w:r>
    </w:p>
    <w:p w:rsidR="002C263F" w:rsidRDefault="002C263F" w:rsidP="008A2CE8">
      <w:pPr>
        <w:pStyle w:val="BodyText"/>
        <w:rPr>
          <w:rFonts w:eastAsia="宋体"/>
          <w:lang w:eastAsia="zh-CN"/>
        </w:rPr>
      </w:pPr>
      <w:r>
        <w:rPr>
          <w:rFonts w:eastAsia="宋体"/>
          <w:lang w:eastAsia="zh-CN"/>
        </w:rPr>
        <w:t>Q3:  when to report the assistant information?</w:t>
      </w:r>
    </w:p>
    <w:p w:rsidR="002C263F" w:rsidRPr="008A2CE8" w:rsidRDefault="002C263F" w:rsidP="00F124E1">
      <w:pPr>
        <w:pStyle w:val="BodyText"/>
        <w:rPr>
          <w:rFonts w:eastAsia="宋体"/>
          <w:lang w:eastAsia="zh-CN"/>
        </w:rPr>
      </w:pPr>
    </w:p>
    <w:p w:rsidR="002C263F" w:rsidRPr="001C4CD8" w:rsidRDefault="002C263F" w:rsidP="00F124E1">
      <w:pPr>
        <w:pStyle w:val="BodyText"/>
        <w:rPr>
          <w:rFonts w:eastAsia="宋体"/>
          <w:lang w:eastAsia="zh-CN"/>
        </w:rPr>
      </w:pPr>
      <w:r>
        <w:rPr>
          <w:rFonts w:eastAsia="宋体"/>
          <w:lang w:eastAsia="zh-CN"/>
        </w:rPr>
        <w:t xml:space="preserve">For Q1, as discussed in </w:t>
      </w:r>
      <w:r>
        <w:rPr>
          <w:rFonts w:eastAsia="宋体"/>
          <w:lang w:eastAsia="zh-CN"/>
        </w:rPr>
        <w:fldChar w:fldCharType="begin"/>
      </w:r>
      <w:r>
        <w:rPr>
          <w:rFonts w:eastAsia="宋体"/>
          <w:lang w:eastAsia="zh-CN"/>
        </w:rPr>
        <w:instrText xml:space="preserve"> REF _Ref425759793 \n \h </w:instrText>
      </w:r>
      <w:r w:rsidRPr="008017A1">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the pre-requisites may include:</w:t>
      </w:r>
    </w:p>
    <w:p w:rsidR="002C263F" w:rsidRDefault="002C263F" w:rsidP="00703F10">
      <w:pPr>
        <w:pStyle w:val="BodyText"/>
        <w:numPr>
          <w:ilvl w:val="0"/>
          <w:numId w:val="11"/>
        </w:numPr>
        <w:rPr>
          <w:rFonts w:eastAsia="宋体"/>
          <w:lang w:eastAsia="zh-CN"/>
        </w:rPr>
      </w:pPr>
      <w:r>
        <w:rPr>
          <w:rFonts w:eastAsia="宋体"/>
          <w:lang w:eastAsia="zh-CN"/>
        </w:rPr>
        <w:t>The lower RSRP/RSRP threshold</w:t>
      </w:r>
    </w:p>
    <w:p w:rsidR="002C263F" w:rsidRDefault="002C263F" w:rsidP="00703F10">
      <w:pPr>
        <w:pStyle w:val="BodyText"/>
        <w:numPr>
          <w:ilvl w:val="0"/>
          <w:numId w:val="11"/>
        </w:numPr>
        <w:rPr>
          <w:rFonts w:eastAsia="宋体"/>
          <w:lang w:eastAsia="zh-CN"/>
        </w:rPr>
      </w:pPr>
      <w:r>
        <w:rPr>
          <w:rFonts w:eastAsia="宋体"/>
          <w:lang w:eastAsia="zh-CN"/>
        </w:rPr>
        <w:t xml:space="preserve">The upper RSRP/RSRQ threshold </w:t>
      </w:r>
    </w:p>
    <w:p w:rsidR="002C263F" w:rsidRDefault="002C263F" w:rsidP="00703F10">
      <w:pPr>
        <w:pStyle w:val="BodyText"/>
        <w:numPr>
          <w:ilvl w:val="0"/>
          <w:numId w:val="11"/>
        </w:numPr>
        <w:rPr>
          <w:rFonts w:eastAsia="宋体"/>
          <w:lang w:eastAsia="zh-CN"/>
        </w:rPr>
      </w:pPr>
      <w:r>
        <w:rPr>
          <w:rFonts w:eastAsia="宋体"/>
          <w:lang w:eastAsia="zh-CN"/>
        </w:rPr>
        <w:t>The upper mobility threshold</w:t>
      </w:r>
    </w:p>
    <w:p w:rsidR="002C263F" w:rsidRDefault="002C263F" w:rsidP="00703F10">
      <w:pPr>
        <w:pStyle w:val="BodyText"/>
        <w:numPr>
          <w:ilvl w:val="0"/>
          <w:numId w:val="11"/>
        </w:numPr>
        <w:rPr>
          <w:rFonts w:eastAsia="宋体"/>
          <w:lang w:eastAsia="zh-CN"/>
        </w:rPr>
      </w:pPr>
      <w:r>
        <w:rPr>
          <w:rFonts w:eastAsia="宋体"/>
          <w:lang w:eastAsia="zh-CN"/>
        </w:rPr>
        <w:t>The lower UE battery threshold</w:t>
      </w:r>
    </w:p>
    <w:p w:rsidR="002C263F" w:rsidRDefault="002C263F" w:rsidP="000F0DD9">
      <w:pPr>
        <w:pStyle w:val="BodyText"/>
        <w:rPr>
          <w:rFonts w:eastAsia="宋体"/>
          <w:lang w:eastAsia="zh-CN"/>
        </w:rPr>
      </w:pPr>
      <w:r>
        <w:rPr>
          <w:rFonts w:eastAsia="宋体"/>
          <w:lang w:eastAsia="zh-CN"/>
        </w:rPr>
        <w:t>Currently, according to the email discussion response, the upper and lower RSRP/RSRQ thresholds can be acceptable by most company. The divergences mainly aim at the mobility threshold and the battery threshold. In our opinion, both of these factors can be regarded as UE’s relay preference and can be left to UE implementation. Hence, the pre-requisites can include the UE’s relay preference and the upper/lower RSRP/RSRQ thresholds.</w:t>
      </w:r>
    </w:p>
    <w:p w:rsidR="002C263F" w:rsidRDefault="002C263F" w:rsidP="00773BD3">
      <w:pPr>
        <w:pStyle w:val="BodyText"/>
        <w:rPr>
          <w:rFonts w:eastAsia="宋体"/>
          <w:b/>
          <w:lang w:eastAsia="zh-CN"/>
        </w:rPr>
      </w:pPr>
      <w:r>
        <w:rPr>
          <w:rFonts w:eastAsia="宋体"/>
          <w:b/>
          <w:lang w:eastAsia="zh-CN"/>
        </w:rPr>
        <w:t>Proposal 4: The pre-requisites for candidate relay UE include the UE’s relay preference and the upper/lower RSRP/RSRQ thresholds. And the upper/lower RSRP/RSRQ thresholds should be broadcasted by eNB.</w:t>
      </w:r>
    </w:p>
    <w:p w:rsidR="002C263F" w:rsidRDefault="002C263F" w:rsidP="00773BD3">
      <w:pPr>
        <w:pStyle w:val="BodyText"/>
        <w:rPr>
          <w:rFonts w:eastAsia="宋体"/>
          <w:b/>
          <w:lang w:eastAsia="zh-CN"/>
        </w:rPr>
      </w:pPr>
    </w:p>
    <w:p w:rsidR="002C263F" w:rsidRDefault="002C263F" w:rsidP="00773BD3">
      <w:pPr>
        <w:pStyle w:val="BodyText"/>
        <w:rPr>
          <w:rFonts w:eastAsia="宋体"/>
          <w:lang w:eastAsia="zh-CN"/>
        </w:rPr>
      </w:pPr>
      <w:r w:rsidRPr="004D231F">
        <w:rPr>
          <w:rFonts w:eastAsia="宋体"/>
          <w:lang w:eastAsia="zh-CN"/>
        </w:rPr>
        <w:t>For</w:t>
      </w:r>
      <w:r>
        <w:rPr>
          <w:rFonts w:eastAsia="宋体"/>
          <w:lang w:eastAsia="zh-CN"/>
        </w:rPr>
        <w:t xml:space="preserve"> Q2, it is obvious that the assistant information should include the RSRP/RSRQ. But one problem needs to be addressed is that which serving cell’s RSRP/RSRQ should be reported if the candidate relay UE working with carrier aggregation. Considering the simplicity and signaling overhead, only report PCell’s RSRP/RSRQ is enough.</w:t>
      </w:r>
    </w:p>
    <w:p w:rsidR="002C263F" w:rsidRDefault="002C263F" w:rsidP="00D431E6">
      <w:pPr>
        <w:pStyle w:val="BodyText"/>
        <w:rPr>
          <w:rFonts w:eastAsia="宋体"/>
          <w:b/>
          <w:lang w:eastAsia="zh-CN"/>
        </w:rPr>
      </w:pPr>
      <w:r>
        <w:rPr>
          <w:rFonts w:eastAsia="宋体"/>
          <w:b/>
          <w:lang w:eastAsia="zh-CN"/>
        </w:rPr>
        <w:t>Proposal 5:  The assistant information reported by the candidate relay UE for relay initiation decision should include the UE’s relay preference and PCell’s RSRP/RSPQ.</w:t>
      </w:r>
    </w:p>
    <w:p w:rsidR="002C263F" w:rsidRDefault="002C263F" w:rsidP="00070672">
      <w:pPr>
        <w:pStyle w:val="BodyText"/>
        <w:rPr>
          <w:rFonts w:eastAsia="宋体"/>
          <w:lang w:eastAsia="zh-CN"/>
        </w:rPr>
      </w:pPr>
      <w:r w:rsidRPr="00070672">
        <w:rPr>
          <w:rFonts w:eastAsia="宋体"/>
          <w:lang w:eastAsia="zh-CN"/>
        </w:rPr>
        <w:t xml:space="preserve"> </w:t>
      </w:r>
    </w:p>
    <w:p w:rsidR="002C263F" w:rsidRDefault="002C263F" w:rsidP="00070672">
      <w:pPr>
        <w:pStyle w:val="BodyText"/>
        <w:rPr>
          <w:rFonts w:eastAsia="宋体"/>
          <w:lang w:eastAsia="zh-CN"/>
        </w:rPr>
      </w:pPr>
      <w:r w:rsidRPr="004D231F">
        <w:rPr>
          <w:rFonts w:eastAsia="宋体"/>
          <w:lang w:eastAsia="zh-CN"/>
        </w:rPr>
        <w:t>For</w:t>
      </w:r>
      <w:r>
        <w:rPr>
          <w:rFonts w:eastAsia="宋体"/>
          <w:lang w:eastAsia="zh-CN"/>
        </w:rPr>
        <w:t xml:space="preserve"> Q3, there may be two triggers for reporting the assistant information:</w:t>
      </w:r>
    </w:p>
    <w:p w:rsidR="002C263F" w:rsidRDefault="002C263F" w:rsidP="00DF07D7">
      <w:pPr>
        <w:pStyle w:val="BodyText"/>
        <w:numPr>
          <w:ilvl w:val="0"/>
          <w:numId w:val="12"/>
        </w:numPr>
        <w:rPr>
          <w:rFonts w:eastAsia="宋体"/>
          <w:lang w:eastAsia="zh-CN"/>
        </w:rPr>
      </w:pPr>
      <w:r>
        <w:rPr>
          <w:rFonts w:eastAsia="宋体"/>
          <w:lang w:eastAsia="zh-CN"/>
        </w:rPr>
        <w:t>Trigger 1</w:t>
      </w:r>
      <w:r>
        <w:rPr>
          <w:rFonts w:eastAsia="宋体" w:hint="eastAsia"/>
          <w:lang w:eastAsia="zh-CN"/>
        </w:rPr>
        <w:t>：</w:t>
      </w:r>
      <w:r>
        <w:rPr>
          <w:rFonts w:eastAsia="宋体"/>
          <w:lang w:eastAsia="zh-CN"/>
        </w:rPr>
        <w:t>UE’s relay preference is changed.</w:t>
      </w:r>
    </w:p>
    <w:p w:rsidR="002C263F" w:rsidRPr="00EC7E97" w:rsidRDefault="002C263F" w:rsidP="00070672">
      <w:pPr>
        <w:pStyle w:val="BodyText"/>
        <w:numPr>
          <w:ilvl w:val="0"/>
          <w:numId w:val="12"/>
        </w:numPr>
        <w:rPr>
          <w:rFonts w:eastAsia="宋体"/>
          <w:b/>
          <w:lang w:eastAsia="zh-CN"/>
        </w:rPr>
      </w:pPr>
      <w:r w:rsidRPr="00DF07D7">
        <w:rPr>
          <w:rFonts w:eastAsia="宋体"/>
          <w:lang w:eastAsia="zh-CN"/>
        </w:rPr>
        <w:t>Trigger 2</w:t>
      </w:r>
      <w:r w:rsidRPr="00DF07D7">
        <w:rPr>
          <w:rFonts w:eastAsia="宋体" w:hint="eastAsia"/>
          <w:lang w:eastAsia="zh-CN"/>
        </w:rPr>
        <w:t>：</w:t>
      </w:r>
      <w:r w:rsidRPr="00DF07D7">
        <w:rPr>
          <w:rFonts w:eastAsia="宋体"/>
          <w:lang w:eastAsia="zh-CN"/>
        </w:rPr>
        <w:t xml:space="preserve">UE’s RSRP/RSRQ </w:t>
      </w:r>
      <w:r>
        <w:rPr>
          <w:rFonts w:eastAsia="宋体"/>
          <w:lang w:eastAsia="zh-CN"/>
        </w:rPr>
        <w:t>changes between satisfaction and dissatisfaction the conditions of the upper and lower RSRP/RSRQ thresholds while the UE’ relay preference does not change.</w:t>
      </w:r>
    </w:p>
    <w:p w:rsidR="002C263F" w:rsidRPr="00EC7E97" w:rsidRDefault="002C263F" w:rsidP="00EC7E97">
      <w:pPr>
        <w:pStyle w:val="BodyText"/>
        <w:rPr>
          <w:rFonts w:eastAsia="宋体"/>
          <w:b/>
          <w:lang w:eastAsia="zh-CN"/>
        </w:rPr>
      </w:pPr>
      <w:r>
        <w:rPr>
          <w:rFonts w:eastAsia="宋体"/>
          <w:lang w:eastAsia="zh-CN"/>
        </w:rPr>
        <w:t>Either of the above two triggers is satisfied, UE will report the assistant information to eNB for relay function initiation or deactivation. But it is inevitable that the UE’s channel quality suddenly goes bad and eNB cannot receive the assistant information for relay deactivation. Since this case happens rarely, it can be resolved by eNB implementation.</w:t>
      </w:r>
    </w:p>
    <w:p w:rsidR="002C263F" w:rsidRDefault="002C263F" w:rsidP="00CF1111">
      <w:pPr>
        <w:pStyle w:val="BodyText"/>
        <w:rPr>
          <w:rFonts w:eastAsia="宋体"/>
          <w:b/>
          <w:lang w:eastAsia="zh-CN"/>
        </w:rPr>
      </w:pPr>
      <w:bookmarkStart w:id="3" w:name="OLE_LINK3"/>
      <w:bookmarkStart w:id="4" w:name="OLE_LINK4"/>
      <w:r>
        <w:rPr>
          <w:rFonts w:eastAsia="宋体"/>
          <w:b/>
          <w:lang w:eastAsia="zh-CN"/>
        </w:rPr>
        <w:t xml:space="preserve">Proposal 6: The assistant information should be reported once the UE’s relay preference is changed or its RSRP/RSRQ </w:t>
      </w:r>
      <w:r w:rsidRPr="00241267">
        <w:rPr>
          <w:rFonts w:eastAsia="宋体"/>
          <w:b/>
          <w:lang w:eastAsia="zh-CN"/>
        </w:rPr>
        <w:t>changes between satisf</w:t>
      </w:r>
      <w:r>
        <w:rPr>
          <w:rFonts w:eastAsia="宋体"/>
          <w:b/>
          <w:lang w:eastAsia="zh-CN"/>
        </w:rPr>
        <w:t>y</w:t>
      </w:r>
      <w:r w:rsidRPr="00241267">
        <w:rPr>
          <w:rFonts w:eastAsia="宋体"/>
          <w:b/>
          <w:lang w:eastAsia="zh-CN"/>
        </w:rPr>
        <w:t xml:space="preserve"> and dissatisf</w:t>
      </w:r>
      <w:r>
        <w:rPr>
          <w:rFonts w:eastAsia="宋体"/>
          <w:b/>
          <w:lang w:eastAsia="zh-CN"/>
        </w:rPr>
        <w:t>y</w:t>
      </w:r>
      <w:r w:rsidRPr="00241267">
        <w:rPr>
          <w:rFonts w:eastAsia="宋体"/>
          <w:b/>
          <w:lang w:eastAsia="zh-CN"/>
        </w:rPr>
        <w:t xml:space="preserve"> the conditions of</w:t>
      </w:r>
      <w:r>
        <w:rPr>
          <w:rFonts w:eastAsia="宋体"/>
          <w:b/>
          <w:lang w:eastAsia="zh-CN"/>
        </w:rPr>
        <w:t xml:space="preserve"> the upper/lower RSRP/RSRQ thresholds while UE’s relay preference is unchanged.</w:t>
      </w:r>
    </w:p>
    <w:bookmarkEnd w:id="3"/>
    <w:bookmarkEnd w:id="4"/>
    <w:p w:rsidR="002C263F" w:rsidRDefault="002C263F" w:rsidP="00306414">
      <w:pPr>
        <w:pStyle w:val="Heading2"/>
        <w:numPr>
          <w:ilvl w:val="1"/>
          <w:numId w:val="3"/>
        </w:numPr>
        <w:rPr>
          <w:rFonts w:eastAsia="宋体"/>
        </w:rPr>
      </w:pPr>
      <w:r>
        <w:rPr>
          <w:rFonts w:eastAsia="宋体"/>
        </w:rPr>
        <w:t xml:space="preserve">Issues related to relay discovery model </w:t>
      </w:r>
    </w:p>
    <w:p w:rsidR="002C263F" w:rsidRDefault="002C263F" w:rsidP="00306414">
      <w:pPr>
        <w:pStyle w:val="BodyText"/>
        <w:rPr>
          <w:rFonts w:eastAsia="宋体"/>
          <w:lang w:eastAsia="zh-CN"/>
        </w:rPr>
      </w:pPr>
      <w:r>
        <w:rPr>
          <w:rFonts w:eastAsia="宋体"/>
          <w:lang w:eastAsia="zh-CN"/>
        </w:rPr>
        <w:t>There are two relay discovery model defined in SA2:</w:t>
      </w:r>
    </w:p>
    <w:p w:rsidR="002C263F" w:rsidRPr="00507424" w:rsidRDefault="002C263F" w:rsidP="007A4423">
      <w:pPr>
        <w:pStyle w:val="TH"/>
      </w:pPr>
      <w:r w:rsidRPr="00A22F21">
        <w:object w:dxaOrig="9987" w:dyaOrig="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79.25pt" o:ole="">
            <v:imagedata r:id="rId7" o:title=""/>
          </v:shape>
          <o:OLEObject Type="Embed" ProgID="Visio.Drawing.11" ShapeID="_x0000_i1025" DrawAspect="Content" ObjectID="_1501101899" r:id="rId8"/>
        </w:object>
      </w:r>
      <w:r w:rsidRPr="00B724B1">
        <w:rPr>
          <w:rFonts w:ascii="Times New Roman" w:hAnsi="Times New Roman"/>
          <w:szCs w:val="24"/>
          <w:lang w:val="en-US" w:eastAsia="zh-CN"/>
        </w:rPr>
        <w:t>Figure</w:t>
      </w:r>
      <w:r>
        <w:rPr>
          <w:rFonts w:ascii="Times New Roman" w:hAnsi="Times New Roman"/>
          <w:szCs w:val="24"/>
          <w:lang w:val="en-US" w:eastAsia="zh-CN"/>
        </w:rPr>
        <w:t xml:space="preserve">-1  </w:t>
      </w:r>
      <w:r w:rsidRPr="00B724B1">
        <w:rPr>
          <w:rFonts w:ascii="Times New Roman" w:hAnsi="Times New Roman"/>
          <w:szCs w:val="24"/>
          <w:lang w:val="en-US" w:eastAsia="zh-CN"/>
        </w:rPr>
        <w:t xml:space="preserve"> Relay </w:t>
      </w:r>
      <w:r>
        <w:rPr>
          <w:rFonts w:ascii="Times New Roman" w:hAnsi="Times New Roman"/>
          <w:szCs w:val="24"/>
          <w:lang w:val="en-US" w:eastAsia="zh-CN"/>
        </w:rPr>
        <w:t>D</w:t>
      </w:r>
      <w:r w:rsidRPr="00B724B1">
        <w:rPr>
          <w:rFonts w:ascii="Times New Roman" w:hAnsi="Times New Roman"/>
          <w:szCs w:val="24"/>
          <w:lang w:val="en-US" w:eastAsia="zh-CN"/>
        </w:rPr>
        <w:t xml:space="preserve">iscovery </w:t>
      </w:r>
      <w:r>
        <w:rPr>
          <w:rFonts w:ascii="Times New Roman" w:hAnsi="Times New Roman"/>
          <w:szCs w:val="24"/>
          <w:lang w:val="en-US" w:eastAsia="zh-CN"/>
        </w:rPr>
        <w:t>M</w:t>
      </w:r>
      <w:r w:rsidRPr="00B724B1">
        <w:rPr>
          <w:rFonts w:ascii="Times New Roman" w:hAnsi="Times New Roman"/>
          <w:szCs w:val="24"/>
          <w:lang w:val="en-US" w:eastAsia="zh-CN"/>
        </w:rPr>
        <w:t>odel A</w:t>
      </w:r>
    </w:p>
    <w:p w:rsidR="002C263F" w:rsidRDefault="002C263F" w:rsidP="007A4423">
      <w:pPr>
        <w:pStyle w:val="TH"/>
        <w:rPr>
          <w:lang w:eastAsia="zh-CN"/>
        </w:rPr>
      </w:pPr>
      <w:r w:rsidRPr="00A22F21">
        <w:object w:dxaOrig="9989" w:dyaOrig="5226">
          <v:shape id="_x0000_i1026" type="#_x0000_t75" style="width:454.5pt;height:237.75pt" o:ole="">
            <v:imagedata r:id="rId9" o:title=""/>
          </v:shape>
          <o:OLEObject Type="Embed" ProgID="Visio.Drawing.11" ShapeID="_x0000_i1026" DrawAspect="Content" ObjectID="_1501101900" r:id="rId10"/>
        </w:object>
      </w:r>
      <w:r w:rsidRPr="00B724B1">
        <w:rPr>
          <w:rFonts w:ascii="Times New Roman" w:hAnsi="Times New Roman"/>
          <w:szCs w:val="24"/>
          <w:lang w:val="en-US" w:eastAsia="zh-CN"/>
        </w:rPr>
        <w:t xml:space="preserve"> Figure</w:t>
      </w:r>
      <w:r>
        <w:rPr>
          <w:rFonts w:ascii="Times New Roman" w:hAnsi="Times New Roman"/>
          <w:szCs w:val="24"/>
          <w:lang w:val="en-US" w:eastAsia="zh-CN"/>
        </w:rPr>
        <w:t xml:space="preserve">-2   </w:t>
      </w:r>
      <w:r w:rsidRPr="00B724B1">
        <w:rPr>
          <w:rFonts w:ascii="Times New Roman" w:hAnsi="Times New Roman"/>
          <w:szCs w:val="24"/>
          <w:lang w:val="en-US" w:eastAsia="zh-CN"/>
        </w:rPr>
        <w:t xml:space="preserve">Relay </w:t>
      </w:r>
      <w:r>
        <w:rPr>
          <w:rFonts w:ascii="Times New Roman" w:hAnsi="Times New Roman"/>
          <w:szCs w:val="24"/>
          <w:lang w:val="en-US" w:eastAsia="zh-CN"/>
        </w:rPr>
        <w:t>D</w:t>
      </w:r>
      <w:r w:rsidRPr="00B724B1">
        <w:rPr>
          <w:rFonts w:ascii="Times New Roman" w:hAnsi="Times New Roman"/>
          <w:szCs w:val="24"/>
          <w:lang w:val="en-US" w:eastAsia="zh-CN"/>
        </w:rPr>
        <w:t xml:space="preserve">iscovery </w:t>
      </w:r>
      <w:r>
        <w:rPr>
          <w:rFonts w:ascii="Times New Roman" w:hAnsi="Times New Roman"/>
          <w:szCs w:val="24"/>
          <w:lang w:val="en-US" w:eastAsia="zh-CN"/>
        </w:rPr>
        <w:t>M</w:t>
      </w:r>
      <w:r w:rsidRPr="00B724B1">
        <w:rPr>
          <w:rFonts w:ascii="Times New Roman" w:hAnsi="Times New Roman"/>
          <w:szCs w:val="24"/>
          <w:lang w:val="en-US" w:eastAsia="zh-CN"/>
        </w:rPr>
        <w:t xml:space="preserve">odel </w:t>
      </w:r>
      <w:r>
        <w:rPr>
          <w:rFonts w:ascii="Times New Roman" w:hAnsi="Times New Roman"/>
          <w:szCs w:val="24"/>
          <w:lang w:val="en-US" w:eastAsia="zh-CN"/>
        </w:rPr>
        <w:t>B</w:t>
      </w:r>
    </w:p>
    <w:p w:rsidR="002C263F" w:rsidRDefault="002C263F" w:rsidP="00306414">
      <w:pPr>
        <w:pStyle w:val="BodyText"/>
        <w:rPr>
          <w:rFonts w:eastAsia="宋体"/>
          <w:lang w:eastAsia="zh-CN"/>
        </w:rPr>
      </w:pPr>
      <w:r>
        <w:rPr>
          <w:rFonts w:eastAsia="宋体"/>
          <w:lang w:eastAsia="zh-CN"/>
        </w:rPr>
        <w:t>In this section, the following issues related to relay discovery models will be discussed:</w:t>
      </w:r>
    </w:p>
    <w:p w:rsidR="002C263F" w:rsidRDefault="002C263F" w:rsidP="005F674E">
      <w:pPr>
        <w:numPr>
          <w:ilvl w:val="0"/>
          <w:numId w:val="19"/>
        </w:numPr>
        <w:jc w:val="both"/>
        <w:rPr>
          <w:lang w:eastAsia="zh-CN"/>
        </w:rPr>
      </w:pPr>
      <w:r w:rsidRPr="00FD5FFB">
        <w:rPr>
          <w:lang w:eastAsia="zh-CN"/>
        </w:rPr>
        <w:t xml:space="preserve">If </w:t>
      </w:r>
      <w:r>
        <w:rPr>
          <w:lang w:eastAsia="zh-CN"/>
        </w:rPr>
        <w:t>m</w:t>
      </w:r>
      <w:r w:rsidRPr="00FD5FFB">
        <w:rPr>
          <w:lang w:eastAsia="zh-CN"/>
        </w:rPr>
        <w:t xml:space="preserve">odel A is used, which is the periodicity for sending </w:t>
      </w:r>
      <w:r>
        <w:rPr>
          <w:lang w:eastAsia="zh-CN"/>
        </w:rPr>
        <w:t xml:space="preserve">relay </w:t>
      </w:r>
      <w:r w:rsidRPr="00FD5FFB">
        <w:rPr>
          <w:lang w:eastAsia="zh-CN"/>
        </w:rPr>
        <w:t>discovery announcements? Should this be co</w:t>
      </w:r>
      <w:r>
        <w:rPr>
          <w:lang w:eastAsia="zh-CN"/>
        </w:rPr>
        <w:t>ntrolled by the eNB? (E.g. through the configuration of the relay discovery resource pool?)</w:t>
      </w:r>
    </w:p>
    <w:p w:rsidR="002C263F" w:rsidRDefault="002C263F" w:rsidP="005F674E">
      <w:pPr>
        <w:numPr>
          <w:ilvl w:val="0"/>
          <w:numId w:val="19"/>
        </w:numPr>
        <w:jc w:val="both"/>
        <w:rPr>
          <w:lang w:eastAsia="zh-CN"/>
        </w:rPr>
      </w:pPr>
      <w:r w:rsidRPr="00FD5FFB">
        <w:rPr>
          <w:lang w:eastAsia="zh-CN"/>
        </w:rPr>
        <w:t xml:space="preserve">If </w:t>
      </w:r>
      <w:r>
        <w:rPr>
          <w:lang w:eastAsia="zh-CN"/>
        </w:rPr>
        <w:t>m</w:t>
      </w:r>
      <w:r w:rsidRPr="00FD5FFB">
        <w:rPr>
          <w:lang w:eastAsia="zh-CN"/>
        </w:rPr>
        <w:t xml:space="preserve">odel B is used, even if from </w:t>
      </w:r>
      <w:r>
        <w:rPr>
          <w:lang w:eastAsia="zh-CN"/>
        </w:rPr>
        <w:t>application layer point of view there is one solicitation message and potentially one</w:t>
      </w:r>
      <w:r w:rsidRPr="00FD5FFB">
        <w:rPr>
          <w:lang w:eastAsia="zh-CN"/>
        </w:rPr>
        <w:t xml:space="preserve"> response</w:t>
      </w:r>
      <w:r>
        <w:rPr>
          <w:lang w:eastAsia="zh-CN"/>
        </w:rPr>
        <w:t xml:space="preserve"> message</w:t>
      </w:r>
      <w:r w:rsidRPr="00FD5FFB">
        <w:rPr>
          <w:lang w:eastAsia="zh-CN"/>
        </w:rPr>
        <w:t>, sh</w:t>
      </w:r>
      <w:r>
        <w:rPr>
          <w:lang w:eastAsia="zh-CN"/>
        </w:rPr>
        <w:t>ould we consider repetitions for</w:t>
      </w:r>
      <w:r w:rsidRPr="00FD5FFB">
        <w:rPr>
          <w:lang w:eastAsia="zh-CN"/>
        </w:rPr>
        <w:t xml:space="preserve"> such messages for </w:t>
      </w:r>
      <w:r>
        <w:rPr>
          <w:lang w:eastAsia="zh-CN"/>
        </w:rPr>
        <w:t xml:space="preserve">redundancy reasons? </w:t>
      </w:r>
      <w:r w:rsidRPr="00FD5FFB">
        <w:rPr>
          <w:lang w:eastAsia="zh-CN"/>
        </w:rPr>
        <w:t xml:space="preserve">Should this be controlled by </w:t>
      </w:r>
      <w:r>
        <w:rPr>
          <w:lang w:eastAsia="zh-CN"/>
        </w:rPr>
        <w:t>NAS or AS layer?</w:t>
      </w:r>
    </w:p>
    <w:p w:rsidR="002C263F" w:rsidRDefault="002C263F" w:rsidP="005F674E">
      <w:pPr>
        <w:numPr>
          <w:ilvl w:val="0"/>
          <w:numId w:val="19"/>
        </w:numPr>
        <w:jc w:val="both"/>
        <w:rPr>
          <w:lang w:eastAsia="zh-CN"/>
        </w:rPr>
      </w:pPr>
      <w:r w:rsidRPr="00FD5FFB">
        <w:rPr>
          <w:lang w:eastAsia="zh-CN"/>
        </w:rPr>
        <w:t xml:space="preserve">If a remote UE supposed to use </w:t>
      </w:r>
      <w:r>
        <w:rPr>
          <w:lang w:eastAsia="zh-CN"/>
        </w:rPr>
        <w:t>M</w:t>
      </w:r>
      <w:r w:rsidRPr="00FD5FFB">
        <w:rPr>
          <w:lang w:eastAsia="zh-CN"/>
        </w:rPr>
        <w:t xml:space="preserve">odel B receives an unsolicited </w:t>
      </w:r>
      <w:r>
        <w:rPr>
          <w:lang w:eastAsia="zh-CN"/>
        </w:rPr>
        <w:t xml:space="preserve">relay </w:t>
      </w:r>
      <w:r w:rsidRPr="00FD5FFB">
        <w:rPr>
          <w:lang w:eastAsia="zh-CN"/>
        </w:rPr>
        <w:t xml:space="preserve">discovery </w:t>
      </w:r>
      <w:r>
        <w:rPr>
          <w:lang w:eastAsia="zh-CN"/>
        </w:rPr>
        <w:t>response message (with a suitable relay Service Code, from a relay UE which</w:t>
      </w:r>
      <w:r w:rsidRPr="00FD5FFB">
        <w:rPr>
          <w:lang w:eastAsia="zh-CN"/>
        </w:rPr>
        <w:t xml:space="preserve"> responded to</w:t>
      </w:r>
      <w:r>
        <w:rPr>
          <w:lang w:eastAsia="zh-CN"/>
        </w:rPr>
        <w:t xml:space="preserve"> another remote UE solicitation), is this sufficient to consider the relay UE as discovered or should the remote UE</w:t>
      </w:r>
      <w:r w:rsidRPr="00FD5FFB">
        <w:rPr>
          <w:lang w:eastAsia="zh-CN"/>
        </w:rPr>
        <w:t xml:space="preserve"> issue another solicitation message?</w:t>
      </w:r>
    </w:p>
    <w:p w:rsidR="002C263F" w:rsidRPr="004400C4" w:rsidRDefault="002C263F" w:rsidP="005F674E">
      <w:pPr>
        <w:numPr>
          <w:ilvl w:val="0"/>
          <w:numId w:val="19"/>
        </w:numPr>
        <w:jc w:val="both"/>
        <w:rPr>
          <w:lang w:eastAsia="zh-CN"/>
        </w:rPr>
      </w:pPr>
      <w:r>
        <w:rPr>
          <w:lang w:eastAsia="zh-CN"/>
        </w:rPr>
        <w:t xml:space="preserve">Should an active relay UE (i.e. relaying some traffic) configured with model B also </w:t>
      </w:r>
      <w:r w:rsidRPr="007B278B">
        <w:rPr>
          <w:lang w:eastAsia="zh-CN"/>
        </w:rPr>
        <w:t xml:space="preserve">make periodic </w:t>
      </w:r>
      <w:r>
        <w:rPr>
          <w:lang w:eastAsia="zh-CN"/>
        </w:rPr>
        <w:t xml:space="preserve">relay discovery </w:t>
      </w:r>
      <w:r w:rsidRPr="007B278B">
        <w:rPr>
          <w:lang w:eastAsia="zh-CN"/>
        </w:rPr>
        <w:t xml:space="preserve">announcements </w:t>
      </w:r>
      <w:r>
        <w:rPr>
          <w:lang w:eastAsia="zh-CN"/>
        </w:rPr>
        <w:t xml:space="preserve">(i.e. according to Model A) </w:t>
      </w:r>
      <w:r w:rsidRPr="007B278B">
        <w:rPr>
          <w:lang w:eastAsia="zh-CN"/>
        </w:rPr>
        <w:t>to facilit</w:t>
      </w:r>
      <w:r>
        <w:rPr>
          <w:lang w:eastAsia="zh-CN"/>
        </w:rPr>
        <w:t>at</w:t>
      </w:r>
      <w:r w:rsidRPr="007B278B">
        <w:rPr>
          <w:lang w:eastAsia="zh-CN"/>
        </w:rPr>
        <w:t xml:space="preserve">e discovery by </w:t>
      </w:r>
      <w:r>
        <w:rPr>
          <w:lang w:eastAsia="zh-CN"/>
        </w:rPr>
        <w:t xml:space="preserve">other remote UEs? </w:t>
      </w:r>
    </w:p>
    <w:p w:rsidR="002C263F" w:rsidRPr="004400C4" w:rsidRDefault="002C263F" w:rsidP="004400C4">
      <w:pPr>
        <w:numPr>
          <w:ilvl w:val="0"/>
          <w:numId w:val="19"/>
        </w:numPr>
        <w:jc w:val="both"/>
        <w:rPr>
          <w:lang w:eastAsia="zh-CN"/>
        </w:rPr>
      </w:pPr>
      <w:r>
        <w:rPr>
          <w:lang w:eastAsia="zh-CN"/>
        </w:rPr>
        <w:t xml:space="preserve">Should an active relay UE(i.e. relaying some traffic) configured with model A can response to the solicitation (i.e. according to Model A) </w:t>
      </w:r>
      <w:r w:rsidRPr="007B278B">
        <w:rPr>
          <w:lang w:eastAsia="zh-CN"/>
        </w:rPr>
        <w:t>to facilit</w:t>
      </w:r>
      <w:r>
        <w:rPr>
          <w:lang w:eastAsia="zh-CN"/>
        </w:rPr>
        <w:t>at</w:t>
      </w:r>
      <w:r w:rsidRPr="007B278B">
        <w:rPr>
          <w:lang w:eastAsia="zh-CN"/>
        </w:rPr>
        <w:t xml:space="preserve">e discovery by </w:t>
      </w:r>
      <w:r>
        <w:rPr>
          <w:lang w:eastAsia="zh-CN"/>
        </w:rPr>
        <w:t xml:space="preserve">other remote UEs? </w:t>
      </w:r>
    </w:p>
    <w:p w:rsidR="002C263F" w:rsidRPr="003C5FC3" w:rsidRDefault="002C263F" w:rsidP="00CF6607">
      <w:pPr>
        <w:numPr>
          <w:ilvl w:val="0"/>
          <w:numId w:val="19"/>
        </w:numPr>
        <w:jc w:val="both"/>
        <w:rPr>
          <w:lang w:eastAsia="zh-CN"/>
        </w:rPr>
      </w:pPr>
      <w:r>
        <w:rPr>
          <w:lang w:eastAsia="zh-CN"/>
        </w:rPr>
        <w:t>Whether the relay discovery model used by relay UE should be controlled by eNB?</w:t>
      </w:r>
    </w:p>
    <w:p w:rsidR="002C263F" w:rsidRPr="00CF6607" w:rsidRDefault="002C263F" w:rsidP="00CF6607">
      <w:pPr>
        <w:numPr>
          <w:ilvl w:val="0"/>
          <w:numId w:val="19"/>
        </w:numPr>
        <w:jc w:val="both"/>
        <w:rPr>
          <w:lang w:eastAsia="zh-CN"/>
        </w:rPr>
      </w:pPr>
      <w:r>
        <w:rPr>
          <w:lang w:eastAsia="zh-CN"/>
        </w:rPr>
        <w:t>How to determine the relay discovery model used by the remote UE</w:t>
      </w:r>
      <w:r>
        <w:rPr>
          <w:rFonts w:hint="eastAsia"/>
          <w:lang w:eastAsia="zh-CN"/>
        </w:rPr>
        <w:t>？</w:t>
      </w:r>
    </w:p>
    <w:p w:rsidR="002C263F" w:rsidRDefault="002C263F" w:rsidP="00CF6607">
      <w:pPr>
        <w:ind w:left="360"/>
        <w:jc w:val="both"/>
        <w:rPr>
          <w:lang w:eastAsia="zh-CN"/>
        </w:rPr>
      </w:pPr>
    </w:p>
    <w:p w:rsidR="002C263F" w:rsidRDefault="002C263F" w:rsidP="00671657">
      <w:pPr>
        <w:pStyle w:val="BodyText"/>
        <w:spacing w:beforeLines="50"/>
        <w:rPr>
          <w:rFonts w:eastAsia="宋体"/>
          <w:lang w:eastAsia="zh-CN"/>
        </w:rPr>
      </w:pPr>
      <w:r w:rsidRPr="00BA20F1">
        <w:rPr>
          <w:rFonts w:eastAsia="宋体"/>
          <w:lang w:eastAsia="zh-CN"/>
        </w:rPr>
        <w:t>F</w:t>
      </w:r>
      <w:r>
        <w:rPr>
          <w:rFonts w:eastAsia="宋体"/>
          <w:lang w:eastAsia="zh-CN"/>
        </w:rPr>
        <w:t>or issue 1), the periodicity for sending relay discovery announcements should be decided by upper layer, if there is radio resource for announcing, relay UE can perform relay announcement; otherwise, it can wait for the radio resource. This behavior is same as Rel-12 direct discovery.</w:t>
      </w:r>
    </w:p>
    <w:p w:rsidR="002C263F" w:rsidRDefault="002C263F" w:rsidP="00CF6607">
      <w:pPr>
        <w:pStyle w:val="BodyText"/>
        <w:rPr>
          <w:rFonts w:eastAsia="宋体"/>
          <w:b/>
          <w:lang w:eastAsia="zh-CN"/>
        </w:rPr>
      </w:pPr>
      <w:r>
        <w:rPr>
          <w:rFonts w:eastAsia="宋体"/>
          <w:b/>
          <w:lang w:eastAsia="zh-CN"/>
        </w:rPr>
        <w:t>Proposal 7: If model A is used, the periodicity for sending relay discovery announcements should be decided by upper layer.</w:t>
      </w:r>
    </w:p>
    <w:p w:rsidR="002C263F" w:rsidRDefault="002C263F" w:rsidP="00671657">
      <w:pPr>
        <w:pStyle w:val="BodyText"/>
        <w:spacing w:beforeLines="50"/>
        <w:rPr>
          <w:rFonts w:eastAsia="宋体"/>
          <w:lang w:eastAsia="zh-CN"/>
        </w:rPr>
      </w:pPr>
    </w:p>
    <w:p w:rsidR="002C263F" w:rsidRDefault="002C263F" w:rsidP="00671657">
      <w:pPr>
        <w:pStyle w:val="BodyText"/>
        <w:spacing w:beforeLines="50"/>
        <w:rPr>
          <w:rFonts w:eastAsia="宋体"/>
          <w:lang w:eastAsia="zh-CN"/>
        </w:rPr>
      </w:pPr>
      <w:r>
        <w:rPr>
          <w:rFonts w:eastAsia="宋体"/>
          <w:lang w:eastAsia="zh-CN"/>
        </w:rPr>
        <w:t xml:space="preserve">For issue 2), if model B is used, since the solicitation and response message is originated from upper layer, if it needs to be repeated for robustness, it should be controlled by upper layer, similar as the Rel-12 direct discovery. </w:t>
      </w:r>
    </w:p>
    <w:p w:rsidR="002C263F" w:rsidRDefault="002C263F" w:rsidP="00CF6607">
      <w:pPr>
        <w:pStyle w:val="BodyText"/>
        <w:rPr>
          <w:rFonts w:eastAsia="宋体"/>
          <w:b/>
          <w:lang w:eastAsia="zh-CN"/>
        </w:rPr>
      </w:pPr>
      <w:r>
        <w:rPr>
          <w:rFonts w:eastAsia="宋体"/>
          <w:b/>
          <w:lang w:eastAsia="zh-CN"/>
        </w:rPr>
        <w:t>Proposal 8: If model B is used, the repetitions of solicitation and response should be controlled by upper layer.</w:t>
      </w:r>
    </w:p>
    <w:p w:rsidR="002C263F" w:rsidRDefault="002C263F" w:rsidP="00671657">
      <w:pPr>
        <w:pStyle w:val="BodyText"/>
        <w:spacing w:beforeLines="50"/>
        <w:rPr>
          <w:rFonts w:eastAsia="宋体"/>
          <w:lang w:eastAsia="zh-CN"/>
        </w:rPr>
      </w:pPr>
    </w:p>
    <w:p w:rsidR="002C263F" w:rsidRPr="00A1032A" w:rsidRDefault="002C263F" w:rsidP="00671657">
      <w:pPr>
        <w:pStyle w:val="BodyText"/>
        <w:spacing w:beforeLines="50"/>
        <w:rPr>
          <w:rFonts w:eastAsia="宋体"/>
          <w:lang w:eastAsia="zh-CN"/>
        </w:rPr>
      </w:pPr>
      <w:r>
        <w:rPr>
          <w:rFonts w:eastAsia="宋体"/>
          <w:lang w:eastAsia="zh-CN"/>
        </w:rPr>
        <w:t>For issues 3), if the remote UE receives an unsolicited relay discovery response message, it should not consider the relay UE as discovered, because the relay may not want to work as a relay for this remote UE due to its Uu load.</w:t>
      </w:r>
      <w:r w:rsidRPr="00A1032A">
        <w:rPr>
          <w:lang w:eastAsia="zh-CN"/>
        </w:rPr>
        <w:t xml:space="preserve"> </w:t>
      </w:r>
      <w:r>
        <w:rPr>
          <w:rFonts w:eastAsia="宋体"/>
          <w:lang w:eastAsia="zh-CN"/>
        </w:rPr>
        <w:t>For robustness, it had better let the remote UE send</w:t>
      </w:r>
      <w:r w:rsidRPr="00FD5FFB">
        <w:rPr>
          <w:lang w:eastAsia="zh-CN"/>
        </w:rPr>
        <w:t xml:space="preserve"> another solicitation message</w:t>
      </w:r>
      <w:r>
        <w:rPr>
          <w:rFonts w:eastAsia="宋体"/>
          <w:lang w:eastAsia="zh-CN"/>
        </w:rPr>
        <w:t xml:space="preserve"> or discover relay UEs by monitoring the announcements of relay UEs using model A. By this way, it can reduce the relay link establishment failure probability. </w:t>
      </w:r>
    </w:p>
    <w:p w:rsidR="002C263F" w:rsidRDefault="002C263F" w:rsidP="00CF6607">
      <w:pPr>
        <w:pStyle w:val="BodyText"/>
        <w:spacing w:before="120"/>
        <w:rPr>
          <w:rFonts w:eastAsia="宋体"/>
          <w:b/>
          <w:lang w:eastAsia="zh-CN"/>
        </w:rPr>
      </w:pPr>
      <w:r>
        <w:rPr>
          <w:rFonts w:eastAsia="宋体"/>
          <w:b/>
          <w:lang w:eastAsia="zh-CN"/>
        </w:rPr>
        <w:t>Proposal 9: If remote UE receives an unsolicited relay discovery response message, it should not consider the relay UE as discovered.</w:t>
      </w:r>
    </w:p>
    <w:p w:rsidR="002C263F" w:rsidRDefault="002C263F" w:rsidP="00DB6544">
      <w:pPr>
        <w:pStyle w:val="BodyText"/>
        <w:rPr>
          <w:rFonts w:eastAsia="宋体"/>
          <w:lang w:eastAsia="zh-CN"/>
        </w:rPr>
      </w:pPr>
    </w:p>
    <w:p w:rsidR="002C263F" w:rsidRDefault="002C263F" w:rsidP="00DB6544">
      <w:pPr>
        <w:pStyle w:val="BodyText"/>
        <w:rPr>
          <w:rFonts w:eastAsia="宋体"/>
          <w:lang w:eastAsia="zh-CN"/>
        </w:rPr>
      </w:pPr>
      <w:r>
        <w:rPr>
          <w:rFonts w:eastAsia="宋体"/>
          <w:lang w:eastAsia="zh-CN"/>
        </w:rPr>
        <w:t xml:space="preserve">For issue 4)/5)/6), the relay UE behavior depends on its ProSe authorization information. According to </w:t>
      </w:r>
      <w:r>
        <w:rPr>
          <w:rFonts w:eastAsia="宋体"/>
          <w:lang w:eastAsia="zh-CN"/>
        </w:rPr>
        <w:fldChar w:fldCharType="begin"/>
      </w:r>
      <w:r>
        <w:rPr>
          <w:rFonts w:eastAsia="宋体"/>
          <w:lang w:eastAsia="zh-CN"/>
        </w:rPr>
        <w:instrText xml:space="preserve"> REF _Ref427154164 \n \h </w:instrText>
      </w:r>
      <w:r w:rsidRPr="008017A1">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relay UE is authorized to use discovery model A and/or discovery model B based on PLMN by ProSe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8"/>
      </w:tblGrid>
      <w:tr w:rsidR="002C263F" w:rsidTr="00671657">
        <w:tc>
          <w:tcPr>
            <w:tcW w:w="9288" w:type="dxa"/>
          </w:tcPr>
          <w:p w:rsidR="002C263F" w:rsidRDefault="002C263F" w:rsidP="00D47C35">
            <w:r>
              <w:t>The following information is provisioned to the UE for restricted ProSe Direct Discovery authorisation:</w:t>
            </w:r>
          </w:p>
          <w:p w:rsidR="002C263F" w:rsidRDefault="002C263F" w:rsidP="00D47C35">
            <w:pPr>
              <w:pStyle w:val="B1"/>
            </w:pPr>
            <w:r>
              <w:t>1)</w:t>
            </w:r>
            <w:r>
              <w:tab/>
              <w:t>restricted ProSe Direct discovery model A monitoring authorisation policy:</w:t>
            </w:r>
          </w:p>
          <w:p w:rsidR="002C263F" w:rsidRDefault="002C263F" w:rsidP="00D47C35">
            <w:pPr>
              <w:pStyle w:val="B2"/>
            </w:pPr>
            <w:r>
              <w:t>-</w:t>
            </w:r>
            <w:r>
              <w:tab/>
              <w:t>PLMNs in which the UE is authorised to perform restricted ProSe Direct discovery model A monitoring.</w:t>
            </w:r>
          </w:p>
          <w:p w:rsidR="002C263F" w:rsidRDefault="002C263F" w:rsidP="00D47C35">
            <w:pPr>
              <w:pStyle w:val="B1"/>
            </w:pPr>
            <w:r>
              <w:t>2)</w:t>
            </w:r>
            <w:r>
              <w:tab/>
              <w:t>restricted ProSe Direct discovery model A announcing authorisation policy:</w:t>
            </w:r>
          </w:p>
          <w:p w:rsidR="002C263F" w:rsidRDefault="002C263F" w:rsidP="00D47C35">
            <w:pPr>
              <w:pStyle w:val="B2"/>
            </w:pPr>
            <w:r>
              <w:t>-</w:t>
            </w:r>
            <w:r>
              <w:tab/>
              <w:t>PLMNs in which the UE is authorized to perform restricted ProSe Direct discovery model A announcing;</w:t>
            </w:r>
          </w:p>
          <w:p w:rsidR="002C263F" w:rsidRDefault="002C263F" w:rsidP="00D47C35">
            <w:pPr>
              <w:pStyle w:val="B2"/>
            </w:pPr>
            <w:r>
              <w:t>-</w:t>
            </w:r>
            <w:r>
              <w:tab/>
              <w:t>Authorised discovery range for announcing per PLMN.</w:t>
            </w:r>
          </w:p>
          <w:p w:rsidR="002C263F" w:rsidRDefault="002C263F" w:rsidP="00D47C35">
            <w:pPr>
              <w:pStyle w:val="B1"/>
            </w:pPr>
            <w:r>
              <w:t>3)</w:t>
            </w:r>
            <w:r>
              <w:tab/>
              <w:t>restricted ProSe Direct discovery model B Discoverer operation authorization policy:</w:t>
            </w:r>
          </w:p>
          <w:p w:rsidR="002C263F" w:rsidRDefault="002C263F" w:rsidP="00D47C35">
            <w:pPr>
              <w:pStyle w:val="B2"/>
            </w:pPr>
            <w:r>
              <w:t>-</w:t>
            </w:r>
            <w:r>
              <w:tab/>
              <w:t>PLMNs in which the UE is authorized to perform Model B Discoverer operation;</w:t>
            </w:r>
          </w:p>
          <w:p w:rsidR="002C263F" w:rsidRDefault="002C263F" w:rsidP="00D47C35">
            <w:pPr>
              <w:pStyle w:val="B2"/>
            </w:pPr>
            <w:r>
              <w:t>-</w:t>
            </w:r>
            <w:r>
              <w:tab/>
              <w:t>Authorised discovery range for announcing per PLMN.</w:t>
            </w:r>
          </w:p>
          <w:p w:rsidR="002C263F" w:rsidRDefault="002C263F" w:rsidP="00D47C35">
            <w:pPr>
              <w:pStyle w:val="B1"/>
            </w:pPr>
            <w:r>
              <w:t>4)</w:t>
            </w:r>
            <w:r>
              <w:tab/>
              <w:t>restricted ProSe Direct discovery model B Discoveree operation authorization policy:</w:t>
            </w:r>
          </w:p>
          <w:p w:rsidR="002C263F" w:rsidRPr="00B625E2" w:rsidRDefault="002C263F" w:rsidP="00D47C35">
            <w:pPr>
              <w:pStyle w:val="B2"/>
              <w:rPr>
                <w:lang w:eastAsia="zh-CN"/>
              </w:rPr>
            </w:pPr>
            <w:r>
              <w:t>-</w:t>
            </w:r>
            <w:r>
              <w:tab/>
              <w:t>PLMNs in which the UE is authorized to perform Model B Discoveree operation.</w:t>
            </w:r>
          </w:p>
        </w:tc>
      </w:tr>
    </w:tbl>
    <w:p w:rsidR="002C263F" w:rsidRDefault="002C263F" w:rsidP="009A2749">
      <w:pPr>
        <w:pStyle w:val="BodyText"/>
        <w:rPr>
          <w:rFonts w:eastAsia="宋体"/>
          <w:lang w:eastAsia="zh-CN"/>
        </w:rPr>
      </w:pPr>
    </w:p>
    <w:p w:rsidR="002C263F" w:rsidRDefault="002C263F" w:rsidP="009A2749">
      <w:pPr>
        <w:pStyle w:val="BodyText"/>
        <w:rPr>
          <w:rFonts w:eastAsia="宋体"/>
          <w:lang w:eastAsia="zh-CN"/>
        </w:rPr>
      </w:pPr>
      <w:r>
        <w:rPr>
          <w:rFonts w:eastAsia="宋体"/>
          <w:lang w:eastAsia="zh-CN"/>
        </w:rPr>
        <w:t xml:space="preserve">If the serving PLMN allows the relay UE to use only one relay discovery model (Model A or Model B), the relay UE behavior should follow the authorization information. It means the answers of 4), 5) and 6) are both No. </w:t>
      </w:r>
    </w:p>
    <w:p w:rsidR="002C263F" w:rsidRDefault="002C263F" w:rsidP="00240C8D">
      <w:pPr>
        <w:pStyle w:val="BodyText"/>
        <w:rPr>
          <w:rFonts w:eastAsia="宋体"/>
          <w:b/>
          <w:lang w:eastAsia="zh-CN"/>
        </w:rPr>
      </w:pPr>
      <w:r>
        <w:rPr>
          <w:rFonts w:eastAsia="宋体"/>
          <w:b/>
          <w:lang w:eastAsia="zh-CN"/>
        </w:rPr>
        <w:t>Proposal 10: If UE-to-Network relay is only authorized to use only one relay discovery model on the serving PLMN, its relay discovery model should follow the authorization.</w:t>
      </w:r>
    </w:p>
    <w:p w:rsidR="002C263F" w:rsidRDefault="002C263F" w:rsidP="009A2749">
      <w:pPr>
        <w:pStyle w:val="BodyText"/>
        <w:rPr>
          <w:rFonts w:eastAsia="宋体"/>
          <w:lang w:eastAsia="zh-CN"/>
        </w:rPr>
      </w:pPr>
      <w:r>
        <w:rPr>
          <w:rFonts w:eastAsia="宋体"/>
          <w:lang w:eastAsia="zh-CN"/>
        </w:rPr>
        <w:t>If the serving PLMN allows the relay UE to use both of the two relay discovery model, how to coordinate the discovery model should be considered. There is no obvious benefit for the eNB to control the relay discovery model, thus it had better leave it to relay UE implementation.</w:t>
      </w:r>
    </w:p>
    <w:p w:rsidR="002C263F" w:rsidRDefault="002C263F" w:rsidP="007C11D7">
      <w:pPr>
        <w:pStyle w:val="BodyText"/>
        <w:rPr>
          <w:rFonts w:eastAsia="宋体"/>
          <w:lang w:eastAsia="zh-CN"/>
        </w:rPr>
      </w:pPr>
      <w:r>
        <w:rPr>
          <w:rFonts w:eastAsia="宋体"/>
          <w:lang w:eastAsia="zh-CN"/>
        </w:rPr>
        <w:t>If the relay UE is an inactive relay UE (i.e. not relaying traffic), there is no need to support discovery model A and B simultaneously for power saving. If the relay UE is an active relay UE (i.e. relaying traffic) using one discovery model, the power consumption is not an issue, thus it can support discovery model A and B simultaneously during the same period based on the precondition that the relay performance should not be impacted and it will not be overloaded. This can facilitate the discovery by other remote UEs.</w:t>
      </w:r>
    </w:p>
    <w:p w:rsidR="002C263F" w:rsidRDefault="002C263F" w:rsidP="007C11D7">
      <w:pPr>
        <w:pStyle w:val="BodyText"/>
        <w:rPr>
          <w:rFonts w:eastAsia="宋体"/>
          <w:b/>
          <w:lang w:eastAsia="zh-CN"/>
        </w:rPr>
      </w:pPr>
      <w:r>
        <w:rPr>
          <w:rFonts w:eastAsia="宋体"/>
          <w:b/>
          <w:lang w:eastAsia="zh-CN"/>
        </w:rPr>
        <w:t>Proposal 11: If UE-to-Network relay is authorized to use both of the two relay discovery models on the serving PLMN, which relay discovery model will be used is dependent on its implementation.</w:t>
      </w:r>
    </w:p>
    <w:p w:rsidR="002C263F" w:rsidRDefault="002C263F" w:rsidP="008061D7">
      <w:pPr>
        <w:pStyle w:val="BodyText"/>
        <w:rPr>
          <w:rFonts w:eastAsia="宋体"/>
          <w:b/>
          <w:lang w:eastAsia="zh-CN"/>
        </w:rPr>
      </w:pPr>
      <w:r>
        <w:rPr>
          <w:rFonts w:eastAsia="宋体"/>
          <w:b/>
          <w:lang w:eastAsia="zh-CN"/>
        </w:rPr>
        <w:t>Proposal 12: For an inactive relay UE, only one relay discovery model is supported during the same period of time for power saving.</w:t>
      </w:r>
    </w:p>
    <w:p w:rsidR="002C263F" w:rsidRDefault="002C263F" w:rsidP="008061D7">
      <w:pPr>
        <w:pStyle w:val="BodyText"/>
        <w:rPr>
          <w:rFonts w:eastAsia="宋体"/>
          <w:b/>
          <w:lang w:eastAsia="zh-CN"/>
        </w:rPr>
      </w:pPr>
      <w:r>
        <w:rPr>
          <w:rFonts w:eastAsia="宋体"/>
          <w:b/>
          <w:lang w:eastAsia="zh-CN"/>
        </w:rPr>
        <w:t>Proposal 13</w:t>
      </w:r>
      <w:r>
        <w:rPr>
          <w:rFonts w:eastAsia="宋体" w:hint="eastAsia"/>
          <w:b/>
          <w:lang w:eastAsia="zh-CN"/>
        </w:rPr>
        <w:t>：</w:t>
      </w:r>
      <w:r>
        <w:rPr>
          <w:rFonts w:eastAsia="宋体"/>
          <w:b/>
          <w:lang w:eastAsia="zh-CN"/>
        </w:rPr>
        <w:t>For an active relay UE, the use of both two relay discovery models can be supported on the condition that the relay performance should not be impacted and the relay UE will not be overloaded.</w:t>
      </w:r>
    </w:p>
    <w:p w:rsidR="002C263F" w:rsidRDefault="002C263F" w:rsidP="009A2749">
      <w:pPr>
        <w:pStyle w:val="BodyText"/>
        <w:rPr>
          <w:rFonts w:eastAsia="宋体"/>
          <w:lang w:eastAsia="zh-CN"/>
        </w:rPr>
      </w:pPr>
    </w:p>
    <w:p w:rsidR="002C263F" w:rsidRDefault="002C263F" w:rsidP="009A2749">
      <w:pPr>
        <w:pStyle w:val="BodyText"/>
        <w:rPr>
          <w:rFonts w:eastAsia="宋体"/>
          <w:lang w:eastAsia="zh-CN"/>
        </w:rPr>
      </w:pPr>
      <w:r>
        <w:rPr>
          <w:rFonts w:eastAsia="宋体"/>
          <w:lang w:eastAsia="zh-CN"/>
        </w:rPr>
        <w:t>For issue 7), regarding to the remote UE, according to above Figure2, if it uses discovery model B, the solicitation message contains the PLMN ID. It can be deduced that once a remote UE want to perform relay discovery, it should first select a PLMN ID. Thus the discovery model used by the remote UE can be dependent on the PLMN it selected. If only one relay discovery model is supported on the selected PLMN according to the authorization, remote UE can only use this discovery model; otherwise, which discovery model is selected is dependent on its implementation, which is similar as the behavior of relay UE.</w:t>
      </w:r>
    </w:p>
    <w:p w:rsidR="002C263F" w:rsidRDefault="002C263F" w:rsidP="00C70E7F">
      <w:pPr>
        <w:pStyle w:val="BodyText"/>
        <w:rPr>
          <w:rFonts w:eastAsia="宋体"/>
          <w:b/>
          <w:lang w:eastAsia="zh-CN"/>
        </w:rPr>
      </w:pPr>
      <w:r>
        <w:rPr>
          <w:rFonts w:eastAsia="宋体"/>
          <w:b/>
          <w:lang w:eastAsia="zh-CN"/>
        </w:rPr>
        <w:t>Proposal 14: If remote UE is authorized to use only one relay discovery model on the selected PLMN, its relay discovery model should follow the authorization.</w:t>
      </w:r>
    </w:p>
    <w:p w:rsidR="002C263F" w:rsidRDefault="002C263F" w:rsidP="00C70E7F">
      <w:pPr>
        <w:pStyle w:val="BodyText"/>
        <w:rPr>
          <w:rFonts w:eastAsia="宋体"/>
          <w:b/>
          <w:lang w:eastAsia="zh-CN"/>
        </w:rPr>
      </w:pPr>
      <w:r>
        <w:rPr>
          <w:rFonts w:eastAsia="宋体"/>
          <w:b/>
          <w:lang w:eastAsia="zh-CN"/>
        </w:rPr>
        <w:t>Proposal 15: If remote UE is authorized to use both of the two relay discovery models on the selected PLMN, which relay discovery model is used dependent on its implementation.</w:t>
      </w:r>
    </w:p>
    <w:p w:rsidR="002C263F" w:rsidRDefault="002C263F" w:rsidP="0076794D">
      <w:pPr>
        <w:pStyle w:val="Heading1"/>
        <w:numPr>
          <w:ilvl w:val="0"/>
          <w:numId w:val="3"/>
        </w:numPr>
      </w:pPr>
      <w:r>
        <w:t>Conclusion</w:t>
      </w:r>
    </w:p>
    <w:p w:rsidR="002C263F" w:rsidRDefault="002C263F" w:rsidP="0076794D">
      <w:pPr>
        <w:pStyle w:val="BodyText"/>
        <w:rPr>
          <w:rFonts w:eastAsia="宋体"/>
          <w:szCs w:val="20"/>
          <w:lang w:val="en-GB" w:eastAsia="zh-CN"/>
        </w:rPr>
      </w:pPr>
      <w:r w:rsidRPr="00166DFA">
        <w:rPr>
          <w:rFonts w:eastAsia="宋体"/>
          <w:szCs w:val="20"/>
          <w:lang w:val="en-GB" w:eastAsia="zh-CN"/>
        </w:rPr>
        <w:t>According to the analysis in section 2, it is proposed:</w:t>
      </w:r>
    </w:p>
    <w:p w:rsidR="002C263F" w:rsidRDefault="002C263F" w:rsidP="001A4470">
      <w:pPr>
        <w:pStyle w:val="BodyText"/>
        <w:rPr>
          <w:rFonts w:eastAsia="宋体"/>
          <w:b/>
          <w:lang w:eastAsia="zh-CN"/>
        </w:rPr>
      </w:pPr>
      <w:r>
        <w:rPr>
          <w:rFonts w:eastAsia="宋体"/>
          <w:b/>
          <w:lang w:eastAsia="zh-CN"/>
        </w:rPr>
        <w:t>Proposal 1: The delay requirements for GCSE_LTE should also be applicable to UE-to-Network relay scenario.</w:t>
      </w:r>
    </w:p>
    <w:p w:rsidR="002C263F" w:rsidRDefault="002C263F" w:rsidP="00046D73">
      <w:pPr>
        <w:pStyle w:val="BodyText"/>
        <w:rPr>
          <w:rFonts w:eastAsia="宋体"/>
          <w:b/>
          <w:lang w:eastAsia="zh-CN"/>
        </w:rPr>
      </w:pPr>
      <w:r w:rsidRPr="00A45D2C">
        <w:rPr>
          <w:rFonts w:eastAsia="宋体"/>
          <w:b/>
          <w:lang w:eastAsia="zh-CN"/>
        </w:rPr>
        <w:t>Proposal</w:t>
      </w:r>
      <w:r>
        <w:rPr>
          <w:rFonts w:eastAsia="宋体"/>
          <w:b/>
          <w:lang w:eastAsia="zh-CN"/>
        </w:rPr>
        <w:t xml:space="preserve"> 2</w:t>
      </w:r>
      <w:r w:rsidRPr="00A45D2C">
        <w:rPr>
          <w:rFonts w:eastAsia="宋体"/>
          <w:b/>
          <w:lang w:eastAsia="zh-CN"/>
        </w:rPr>
        <w:t xml:space="preserve">: Relay UEs </w:t>
      </w:r>
      <w:r>
        <w:rPr>
          <w:rFonts w:eastAsia="宋体"/>
          <w:b/>
          <w:lang w:eastAsia="zh-CN"/>
        </w:rPr>
        <w:t>should keep in RRC_CONNECTED state upon relay initiation.</w:t>
      </w:r>
    </w:p>
    <w:p w:rsidR="002C263F" w:rsidRDefault="002C263F" w:rsidP="00046D73">
      <w:pPr>
        <w:pStyle w:val="BodyText"/>
        <w:rPr>
          <w:rFonts w:eastAsia="宋体"/>
          <w:lang w:eastAsia="zh-CN"/>
        </w:rPr>
      </w:pPr>
      <w:r>
        <w:rPr>
          <w:rFonts w:eastAsia="宋体"/>
          <w:b/>
          <w:lang w:eastAsia="zh-CN"/>
        </w:rPr>
        <w:t>Proposal 3: Relay function can only be initiated by</w:t>
      </w:r>
      <w:r w:rsidRPr="00046D73">
        <w:rPr>
          <w:rFonts w:eastAsia="宋体"/>
          <w:b/>
          <w:lang w:eastAsia="zh-CN"/>
        </w:rPr>
        <w:t xml:space="preserve"> dedicated signaling.</w:t>
      </w:r>
    </w:p>
    <w:p w:rsidR="002C263F" w:rsidRDefault="002C263F" w:rsidP="009660B4">
      <w:pPr>
        <w:pStyle w:val="BodyText"/>
        <w:rPr>
          <w:rFonts w:eastAsia="宋体"/>
          <w:b/>
          <w:lang w:eastAsia="zh-CN"/>
        </w:rPr>
      </w:pPr>
      <w:r>
        <w:rPr>
          <w:rFonts w:eastAsia="宋体"/>
          <w:b/>
          <w:lang w:eastAsia="zh-CN"/>
        </w:rPr>
        <w:t>Proposal 4: The pre-requisites for candidate relay UE include the UE’s relay preference and the upper/lower RSRP/RSRQ thresholds. And the upper/lower RSRP/RSRQ thresholds should be broadcasted by eNB.</w:t>
      </w:r>
    </w:p>
    <w:p w:rsidR="002C263F" w:rsidRDefault="002C263F" w:rsidP="00387814">
      <w:pPr>
        <w:pStyle w:val="BodyText"/>
        <w:rPr>
          <w:rFonts w:eastAsia="宋体"/>
          <w:b/>
          <w:lang w:eastAsia="zh-CN"/>
        </w:rPr>
      </w:pPr>
      <w:r>
        <w:rPr>
          <w:rFonts w:eastAsia="宋体"/>
          <w:b/>
          <w:lang w:eastAsia="zh-CN"/>
        </w:rPr>
        <w:t>Proposal 5:  The assistant information reported by the candidate relay UE for relay initiation decision should include the UE’s relay preference and PCell’s RSRP/RSPQ.</w:t>
      </w:r>
    </w:p>
    <w:p w:rsidR="002C263F" w:rsidRDefault="002C263F" w:rsidP="00362074">
      <w:pPr>
        <w:pStyle w:val="BodyText"/>
        <w:rPr>
          <w:rFonts w:eastAsia="宋体"/>
          <w:b/>
          <w:lang w:eastAsia="zh-CN"/>
        </w:rPr>
      </w:pPr>
      <w:r>
        <w:rPr>
          <w:rFonts w:eastAsia="宋体"/>
          <w:b/>
          <w:lang w:eastAsia="zh-CN"/>
        </w:rPr>
        <w:t xml:space="preserve">Proposal 6: The assistant information should be reported once the UE’s relay preference is changed or its RSRP/RSRQ </w:t>
      </w:r>
      <w:r w:rsidRPr="00241267">
        <w:rPr>
          <w:rFonts w:eastAsia="宋体"/>
          <w:b/>
          <w:lang w:eastAsia="zh-CN"/>
        </w:rPr>
        <w:t>changes between satisf</w:t>
      </w:r>
      <w:r>
        <w:rPr>
          <w:rFonts w:eastAsia="宋体"/>
          <w:b/>
          <w:lang w:eastAsia="zh-CN"/>
        </w:rPr>
        <w:t>y</w:t>
      </w:r>
      <w:r w:rsidRPr="00241267">
        <w:rPr>
          <w:rFonts w:eastAsia="宋体"/>
          <w:b/>
          <w:lang w:eastAsia="zh-CN"/>
        </w:rPr>
        <w:t xml:space="preserve"> and dissatisf</w:t>
      </w:r>
      <w:r>
        <w:rPr>
          <w:rFonts w:eastAsia="宋体"/>
          <w:b/>
          <w:lang w:eastAsia="zh-CN"/>
        </w:rPr>
        <w:t>y</w:t>
      </w:r>
      <w:r w:rsidRPr="00241267">
        <w:rPr>
          <w:rFonts w:eastAsia="宋体"/>
          <w:b/>
          <w:lang w:eastAsia="zh-CN"/>
        </w:rPr>
        <w:t xml:space="preserve"> the conditions of</w:t>
      </w:r>
      <w:r>
        <w:rPr>
          <w:rFonts w:eastAsia="宋体"/>
          <w:b/>
          <w:lang w:eastAsia="zh-CN"/>
        </w:rPr>
        <w:t xml:space="preserve"> the upper/lower RSRP/RSRQ thresholds while UE’s relay preference is unchanged.</w:t>
      </w:r>
    </w:p>
    <w:p w:rsidR="002C263F" w:rsidRDefault="002C263F" w:rsidP="00B2290D">
      <w:pPr>
        <w:pStyle w:val="BodyText"/>
        <w:rPr>
          <w:rFonts w:eastAsia="宋体"/>
          <w:b/>
          <w:lang w:eastAsia="zh-CN"/>
        </w:rPr>
      </w:pPr>
      <w:r>
        <w:rPr>
          <w:rFonts w:eastAsia="宋体"/>
          <w:b/>
          <w:lang w:eastAsia="zh-CN"/>
        </w:rPr>
        <w:t>Proposal 7: If model A is used, the periodicity for sending relay discovery announcements should be decided by upper layer.</w:t>
      </w:r>
    </w:p>
    <w:p w:rsidR="002C263F" w:rsidRDefault="002C263F" w:rsidP="00B2290D">
      <w:pPr>
        <w:pStyle w:val="BodyText"/>
        <w:rPr>
          <w:rFonts w:eastAsia="宋体"/>
          <w:b/>
          <w:lang w:eastAsia="zh-CN"/>
        </w:rPr>
      </w:pPr>
      <w:r>
        <w:rPr>
          <w:rFonts w:eastAsia="宋体"/>
          <w:b/>
          <w:lang w:eastAsia="zh-CN"/>
        </w:rPr>
        <w:t>Proposal 8: If model B is used, the repetitions of solicitation and response should be controlled by upper layer.</w:t>
      </w:r>
    </w:p>
    <w:p w:rsidR="002C263F" w:rsidRDefault="002C263F" w:rsidP="00B2290D">
      <w:pPr>
        <w:pStyle w:val="BodyText"/>
        <w:spacing w:before="120"/>
        <w:rPr>
          <w:rFonts w:eastAsia="宋体"/>
          <w:b/>
          <w:lang w:eastAsia="zh-CN"/>
        </w:rPr>
      </w:pPr>
      <w:r>
        <w:rPr>
          <w:rFonts w:eastAsia="宋体"/>
          <w:b/>
          <w:lang w:eastAsia="zh-CN"/>
        </w:rPr>
        <w:t>Proposal 9: If remote UE receives an unsolicited relay discovery response message, it should not consider the relay UE as discovered.</w:t>
      </w:r>
    </w:p>
    <w:p w:rsidR="002C263F" w:rsidRDefault="002C263F" w:rsidP="00545A47">
      <w:pPr>
        <w:pStyle w:val="BodyText"/>
        <w:rPr>
          <w:rFonts w:eastAsia="宋体"/>
          <w:b/>
          <w:lang w:eastAsia="zh-CN"/>
        </w:rPr>
      </w:pPr>
      <w:r>
        <w:rPr>
          <w:rFonts w:eastAsia="宋体"/>
          <w:b/>
          <w:lang w:eastAsia="zh-CN"/>
        </w:rPr>
        <w:t>Proposal 10: If UE-to-Network relay is only authorized to use only one relay discovery model on the serving PLMN, its relay discovery model should follow the authorization.</w:t>
      </w:r>
    </w:p>
    <w:p w:rsidR="002C263F" w:rsidRDefault="002C263F" w:rsidP="00545A47">
      <w:pPr>
        <w:pStyle w:val="BodyText"/>
        <w:rPr>
          <w:rFonts w:eastAsia="宋体"/>
          <w:b/>
          <w:lang w:eastAsia="zh-CN"/>
        </w:rPr>
      </w:pPr>
      <w:r>
        <w:rPr>
          <w:rFonts w:eastAsia="宋体"/>
          <w:b/>
          <w:lang w:eastAsia="zh-CN"/>
        </w:rPr>
        <w:t>Proposal 11: If UE-to-Network relay is authorized to use both of the two relay discovery models on the serving PLMN, which relay discovery model will be used is dependent on its implementation.</w:t>
      </w:r>
    </w:p>
    <w:p w:rsidR="002C263F" w:rsidRDefault="002C263F" w:rsidP="00F51DF7">
      <w:pPr>
        <w:pStyle w:val="BodyText"/>
        <w:rPr>
          <w:rFonts w:eastAsia="宋体"/>
          <w:b/>
          <w:lang w:eastAsia="zh-CN"/>
        </w:rPr>
      </w:pPr>
      <w:r>
        <w:rPr>
          <w:rFonts w:eastAsia="宋体"/>
          <w:b/>
          <w:lang w:eastAsia="zh-CN"/>
        </w:rPr>
        <w:t>Proposal 12: For an inactive relay UE, only one relay discovery model is supported during the same period of time for power saving.</w:t>
      </w:r>
    </w:p>
    <w:p w:rsidR="002C263F" w:rsidRDefault="002C263F" w:rsidP="00F51DF7">
      <w:pPr>
        <w:pStyle w:val="BodyText"/>
        <w:rPr>
          <w:rFonts w:eastAsia="宋体"/>
          <w:b/>
          <w:lang w:eastAsia="zh-CN"/>
        </w:rPr>
      </w:pPr>
      <w:r>
        <w:rPr>
          <w:rFonts w:eastAsia="宋体"/>
          <w:b/>
          <w:lang w:eastAsia="zh-CN"/>
        </w:rPr>
        <w:t>Proposal 13</w:t>
      </w:r>
      <w:r>
        <w:rPr>
          <w:rFonts w:eastAsia="宋体" w:hint="eastAsia"/>
          <w:b/>
          <w:lang w:eastAsia="zh-CN"/>
        </w:rPr>
        <w:t>：</w:t>
      </w:r>
      <w:r>
        <w:rPr>
          <w:rFonts w:eastAsia="宋体"/>
          <w:b/>
          <w:lang w:eastAsia="zh-CN"/>
        </w:rPr>
        <w:t>For an active relay UE, the use of both two relay discovery models can be supported on the condition that the relay performance should not be impacted and the relay UE will not be overloaded.</w:t>
      </w:r>
    </w:p>
    <w:p w:rsidR="002C263F" w:rsidRDefault="002C263F" w:rsidP="00545A47">
      <w:pPr>
        <w:pStyle w:val="BodyText"/>
        <w:rPr>
          <w:rFonts w:eastAsia="宋体"/>
          <w:b/>
          <w:lang w:eastAsia="zh-CN"/>
        </w:rPr>
      </w:pPr>
      <w:r>
        <w:rPr>
          <w:rFonts w:eastAsia="宋体"/>
          <w:b/>
          <w:lang w:eastAsia="zh-CN"/>
        </w:rPr>
        <w:t>Proposal 14: If remote UE is authorized to use only one relay discovery model on the selected PLMN, its relay discovery model should follow the authorization.</w:t>
      </w:r>
    </w:p>
    <w:p w:rsidR="002C263F" w:rsidRDefault="002C263F" w:rsidP="00545A47">
      <w:pPr>
        <w:pStyle w:val="BodyText"/>
        <w:rPr>
          <w:rFonts w:eastAsia="宋体"/>
          <w:b/>
          <w:lang w:eastAsia="zh-CN"/>
        </w:rPr>
      </w:pPr>
      <w:r>
        <w:rPr>
          <w:rFonts w:eastAsia="宋体"/>
          <w:b/>
          <w:lang w:eastAsia="zh-CN"/>
        </w:rPr>
        <w:t>Proposal 15: If remote UE is authorized to use both of the two relay discovery models on the selected PLMN, which relay discovery model is used dependent on its implementation.</w:t>
      </w:r>
    </w:p>
    <w:p w:rsidR="002C263F" w:rsidRPr="007B5B65" w:rsidRDefault="002C263F" w:rsidP="007B5B65">
      <w:pPr>
        <w:pStyle w:val="Heading1"/>
        <w:numPr>
          <w:ilvl w:val="0"/>
          <w:numId w:val="3"/>
        </w:numPr>
      </w:pPr>
      <w:r w:rsidRPr="007B5B65">
        <w:t>Reference</w:t>
      </w:r>
    </w:p>
    <w:p w:rsidR="002C263F" w:rsidRDefault="002C263F" w:rsidP="001546B6">
      <w:pPr>
        <w:pStyle w:val="BodyText"/>
        <w:numPr>
          <w:ilvl w:val="0"/>
          <w:numId w:val="8"/>
        </w:numPr>
        <w:rPr>
          <w:rFonts w:eastAsia="宋体"/>
          <w:szCs w:val="20"/>
          <w:lang w:eastAsia="zh-CN"/>
        </w:rPr>
      </w:pPr>
      <w:bookmarkStart w:id="5" w:name="_Ref425759793"/>
      <w:r w:rsidRPr="007B5B65">
        <w:rPr>
          <w:rFonts w:eastAsia="宋体"/>
          <w:szCs w:val="20"/>
          <w:lang w:eastAsia="zh-CN"/>
        </w:rPr>
        <w:t>Report of email discussion [90#25][LTE/ProSe] Relay UE initiation, discovery and selection/re-selection</w:t>
      </w:r>
      <w:bookmarkEnd w:id="5"/>
    </w:p>
    <w:p w:rsidR="002C263F" w:rsidRPr="007F1449" w:rsidRDefault="002C263F" w:rsidP="001546B6">
      <w:pPr>
        <w:pStyle w:val="BodyText"/>
        <w:numPr>
          <w:ilvl w:val="0"/>
          <w:numId w:val="8"/>
        </w:numPr>
        <w:rPr>
          <w:rFonts w:eastAsia="宋体"/>
          <w:szCs w:val="20"/>
          <w:lang w:eastAsia="zh-CN"/>
        </w:rPr>
      </w:pPr>
      <w:bookmarkStart w:id="6" w:name="_Ref426532031"/>
      <w:r w:rsidRPr="006F2B95">
        <w:rPr>
          <w:rFonts w:eastAsia="宋体"/>
          <w:lang w:val="en-GB" w:eastAsia="zh-CN"/>
        </w:rPr>
        <w:t>TS 22.468</w:t>
      </w:r>
      <w:bookmarkEnd w:id="6"/>
    </w:p>
    <w:p w:rsidR="002C263F" w:rsidRPr="00B57519" w:rsidRDefault="002C263F" w:rsidP="001546B6">
      <w:pPr>
        <w:pStyle w:val="BodyText"/>
        <w:numPr>
          <w:ilvl w:val="0"/>
          <w:numId w:val="8"/>
        </w:numPr>
        <w:rPr>
          <w:rFonts w:eastAsia="宋体"/>
          <w:szCs w:val="20"/>
          <w:lang w:eastAsia="zh-CN"/>
        </w:rPr>
      </w:pPr>
      <w:bookmarkStart w:id="7" w:name="_Ref426532281"/>
      <w:r>
        <w:rPr>
          <w:rFonts w:eastAsia="宋体"/>
          <w:lang w:eastAsia="zh-CN"/>
        </w:rPr>
        <w:t>TR 36.868</w:t>
      </w:r>
      <w:bookmarkEnd w:id="7"/>
    </w:p>
    <w:p w:rsidR="002C263F" w:rsidRPr="006059E4" w:rsidRDefault="002C263F" w:rsidP="001546B6">
      <w:pPr>
        <w:pStyle w:val="BodyText"/>
        <w:numPr>
          <w:ilvl w:val="0"/>
          <w:numId w:val="8"/>
        </w:numPr>
        <w:rPr>
          <w:rFonts w:eastAsia="宋体"/>
          <w:szCs w:val="20"/>
          <w:lang w:eastAsia="zh-CN"/>
        </w:rPr>
      </w:pPr>
      <w:bookmarkStart w:id="8" w:name="_Ref426532370"/>
      <w:r>
        <w:rPr>
          <w:rFonts w:eastAsia="宋体"/>
          <w:lang w:eastAsia="zh-CN"/>
        </w:rPr>
        <w:t>TS 36.331</w:t>
      </w:r>
      <w:bookmarkEnd w:id="8"/>
    </w:p>
    <w:p w:rsidR="002C263F" w:rsidRPr="007B5B65" w:rsidRDefault="002C263F" w:rsidP="001546B6">
      <w:pPr>
        <w:pStyle w:val="BodyText"/>
        <w:numPr>
          <w:ilvl w:val="0"/>
          <w:numId w:val="8"/>
        </w:numPr>
        <w:rPr>
          <w:rFonts w:eastAsia="宋体"/>
          <w:szCs w:val="20"/>
          <w:lang w:eastAsia="zh-CN"/>
        </w:rPr>
      </w:pPr>
      <w:bookmarkStart w:id="9" w:name="_Ref427154164"/>
      <w:r>
        <w:rPr>
          <w:rFonts w:eastAsia="宋体"/>
          <w:lang w:eastAsia="zh-CN"/>
        </w:rPr>
        <w:t>TS23.303</w:t>
      </w:r>
      <w:bookmarkEnd w:id="9"/>
    </w:p>
    <w:p w:rsidR="002C263F" w:rsidRPr="00C22057" w:rsidRDefault="002C263F" w:rsidP="007B5B65">
      <w:pPr>
        <w:pStyle w:val="BodyText"/>
        <w:ind w:left="420"/>
        <w:rPr>
          <w:rFonts w:eastAsia="宋体"/>
          <w:szCs w:val="20"/>
          <w:lang w:eastAsia="zh-CN"/>
        </w:rPr>
      </w:pPr>
    </w:p>
    <w:sectPr w:rsidR="002C263F" w:rsidRPr="00C22057" w:rsidSect="00DB3851">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63F" w:rsidRDefault="002C263F">
      <w:r>
        <w:separator/>
      </w:r>
    </w:p>
  </w:endnote>
  <w:endnote w:type="continuationSeparator" w:id="0">
    <w:p w:rsidR="002C263F" w:rsidRDefault="002C26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昒? 瀡?"/>
    <w:panose1 w:val="02020609040205080304"/>
    <w:charset w:val="80"/>
    <w:family w:val="modern"/>
    <w:pitch w:val="fixed"/>
    <w:sig w:usb0="E00002FF" w:usb1="6AC7FDFB" w:usb2="00000012" w:usb3="00000000" w:csb0="0002009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3F" w:rsidRDefault="002C263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263F" w:rsidRDefault="002C26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3F" w:rsidRDefault="002C263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263F" w:rsidRPr="00D87819" w:rsidRDefault="002C263F">
    <w:pPr>
      <w:pStyle w:val="Footer"/>
    </w:pPr>
    <w:r w:rsidRPr="00D87819">
      <w:rPr>
        <w:lang w:eastAsia="zh-CN"/>
      </w:rPr>
      <w:t>R2-</w:t>
    </w:r>
    <w:r w:rsidRPr="00452CC5">
      <w:rPr>
        <w:lang w:eastAsia="zh-CN"/>
      </w:rPr>
      <w:t>1</w:t>
    </w:r>
    <w:r>
      <w:rPr>
        <w:lang w:eastAsia="zh-CN"/>
      </w:rPr>
      <w:t>53672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63F" w:rsidRDefault="002C263F">
      <w:r>
        <w:separator/>
      </w:r>
    </w:p>
  </w:footnote>
  <w:footnote w:type="continuationSeparator" w:id="0">
    <w:p w:rsidR="002C263F" w:rsidRDefault="002C26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3F" w:rsidRDefault="002C263F"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EndnoteText"/>
      <w:lvlText w:val="%1."/>
      <w:lvlJc w:val="left"/>
      <w:pPr>
        <w:tabs>
          <w:tab w:val="num" w:pos="926"/>
        </w:tabs>
        <w:ind w:left="926" w:hanging="360"/>
      </w:pPr>
      <w:rPr>
        <w:rFonts w:cs="Times New Roman"/>
      </w:rPr>
    </w:lvl>
  </w:abstractNum>
  <w:abstractNum w:abstractNumId="1">
    <w:nsid w:val="FFFFFF89"/>
    <w:multiLevelType w:val="singleLevel"/>
    <w:tmpl w:val="0B88E2DC"/>
    <w:lvl w:ilvl="0">
      <w:start w:val="1"/>
      <w:numFmt w:val="bullet"/>
      <w:lvlText w:val=""/>
      <w:lvlJc w:val="left"/>
      <w:pPr>
        <w:tabs>
          <w:tab w:val="num" w:pos="360"/>
        </w:tabs>
        <w:ind w:left="360" w:hanging="360"/>
      </w:pPr>
      <w:rPr>
        <w:rFonts w:ascii="Symbol" w:hAnsi="Symbol" w:hint="default"/>
      </w:rPr>
    </w:lvl>
  </w:abstractNum>
  <w:abstractNum w:abstractNumId="2">
    <w:nsid w:val="03DE7876"/>
    <w:multiLevelType w:val="hybridMultilevel"/>
    <w:tmpl w:val="0CD0FAD2"/>
    <w:lvl w:ilvl="0" w:tplc="04090011">
      <w:start w:val="1"/>
      <w:numFmt w:val="decimal"/>
      <w:lvlText w:val="%1)"/>
      <w:lvlJc w:val="left"/>
      <w:pPr>
        <w:ind w:left="360" w:hanging="360"/>
      </w:pPr>
      <w:rPr>
        <w:rFonts w:cs="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7E47411"/>
    <w:multiLevelType w:val="hybridMultilevel"/>
    <w:tmpl w:val="CB8AF73A"/>
    <w:lvl w:ilvl="0" w:tplc="FED274E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A9E074B"/>
    <w:multiLevelType w:val="hybridMultilevel"/>
    <w:tmpl w:val="CE0AEF2E"/>
    <w:lvl w:ilvl="0" w:tplc="6498AC8A">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B355D84"/>
    <w:multiLevelType w:val="hybridMultilevel"/>
    <w:tmpl w:val="F44005E6"/>
    <w:lvl w:ilvl="0" w:tplc="F5AC6E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ED06C31"/>
    <w:multiLevelType w:val="hybridMultilevel"/>
    <w:tmpl w:val="A89E66BC"/>
    <w:lvl w:ilvl="0" w:tplc="009CC2D8">
      <w:start w:val="4"/>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4D9D38FA"/>
    <w:multiLevelType w:val="hybridMultilevel"/>
    <w:tmpl w:val="23083430"/>
    <w:lvl w:ilvl="0" w:tplc="3BDA913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8F4EAE"/>
    <w:multiLevelType w:val="hybridMultilevel"/>
    <w:tmpl w:val="D1F0627C"/>
    <w:lvl w:ilvl="0" w:tplc="E57A162A">
      <w:start w:val="16"/>
      <w:numFmt w:val="bullet"/>
      <w:lvlText w:val="-"/>
      <w:lvlJc w:val="left"/>
      <w:pPr>
        <w:tabs>
          <w:tab w:val="num" w:pos="720"/>
        </w:tabs>
        <w:ind w:left="720" w:hanging="360"/>
      </w:pPr>
      <w:rPr>
        <w:rFonts w:ascii="Times New Roman" w:eastAsia="宋体"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67E47030"/>
    <w:multiLevelType w:val="hybridMultilevel"/>
    <w:tmpl w:val="5036A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731378F8"/>
    <w:multiLevelType w:val="hybridMultilevel"/>
    <w:tmpl w:val="4E94FD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C32C1D64">
      <w:start w:val="1"/>
      <w:numFmt w:val="decimal"/>
      <w:pStyle w:val="List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76990ED9"/>
    <w:multiLevelType w:val="hybridMultilevel"/>
    <w:tmpl w:val="7FC0486A"/>
    <w:lvl w:ilvl="0" w:tplc="0409000F">
      <w:start w:val="1"/>
      <w:numFmt w:val="decimal"/>
      <w:lvlText w:val="%1."/>
      <w:lvlJc w:val="left"/>
      <w:pPr>
        <w:ind w:left="360" w:hanging="360"/>
      </w:pPr>
      <w:rPr>
        <w:rFonts w:cs="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
  </w:num>
  <w:num w:numId="2">
    <w:abstractNumId w:val="1"/>
  </w:num>
  <w:num w:numId="3">
    <w:abstractNumId w:val="15"/>
  </w:num>
  <w:num w:numId="4">
    <w:abstractNumId w:val="13"/>
  </w:num>
  <w:num w:numId="5">
    <w:abstractNumId w:val="1"/>
  </w:num>
  <w:num w:numId="6">
    <w:abstractNumId w:val="0"/>
  </w:num>
  <w:num w:numId="7">
    <w:abstractNumId w:val="6"/>
  </w:num>
  <w:num w:numId="8">
    <w:abstractNumId w:val="5"/>
  </w:num>
  <w:num w:numId="9">
    <w:abstractNumId w:val="11"/>
  </w:num>
  <w:num w:numId="10">
    <w:abstractNumId w:val="4"/>
  </w:num>
  <w:num w:numId="11">
    <w:abstractNumId w:val="8"/>
  </w:num>
  <w:num w:numId="12">
    <w:abstractNumId w:val="12"/>
  </w:num>
  <w:num w:numId="13">
    <w:abstractNumId w:val="10"/>
  </w:num>
  <w:num w:numId="14">
    <w:abstractNumId w:val="3"/>
  </w:num>
  <w:num w:numId="15">
    <w:abstractNumId w:val="15"/>
  </w:num>
  <w:num w:numId="16">
    <w:abstractNumId w:val="7"/>
  </w:num>
  <w:num w:numId="17">
    <w:abstractNumId w:val="9"/>
  </w:num>
  <w:num w:numId="18">
    <w:abstractNumId w:val="14"/>
  </w:num>
  <w:num w:numId="19">
    <w:abstractNumId w:val="2"/>
  </w:num>
  <w:num w:numId="20">
    <w:abstractNumId w:val="15"/>
  </w:num>
  <w:num w:numId="21">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noLineBreaksAfter w:lang="zh-CN" w:val="$([{£¥·‘“〈《「『【〔〖〝﹙﹛﹝＄（．［｛￡￥"/>
  <w:noLineBreaksBefore w:lang="zh-CN" w:val="!%),.:;&gt;?]}¢¨°·ˇˉ―‖’”…‰′″›℃∶、。〃〉》」』】〕〗〞︶︺︾﹀﹄﹚﹜﹞！＂％＇），．：；？］｀｜｝～￠"/>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FBC"/>
    <w:rsid w:val="0000033E"/>
    <w:rsid w:val="0000074A"/>
    <w:rsid w:val="00001130"/>
    <w:rsid w:val="000016B9"/>
    <w:rsid w:val="0000277C"/>
    <w:rsid w:val="00002896"/>
    <w:rsid w:val="00003000"/>
    <w:rsid w:val="0000346D"/>
    <w:rsid w:val="000034E7"/>
    <w:rsid w:val="00003EF1"/>
    <w:rsid w:val="00003FED"/>
    <w:rsid w:val="000041D2"/>
    <w:rsid w:val="00004611"/>
    <w:rsid w:val="00004864"/>
    <w:rsid w:val="00004FB0"/>
    <w:rsid w:val="0000561C"/>
    <w:rsid w:val="00005770"/>
    <w:rsid w:val="00005CD6"/>
    <w:rsid w:val="00005CF6"/>
    <w:rsid w:val="000064E0"/>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9D4"/>
    <w:rsid w:val="00014AC4"/>
    <w:rsid w:val="000150E2"/>
    <w:rsid w:val="00015939"/>
    <w:rsid w:val="00015B39"/>
    <w:rsid w:val="00015F0A"/>
    <w:rsid w:val="0001616D"/>
    <w:rsid w:val="0001666F"/>
    <w:rsid w:val="00016979"/>
    <w:rsid w:val="00016AC6"/>
    <w:rsid w:val="00016D5A"/>
    <w:rsid w:val="00016E96"/>
    <w:rsid w:val="00017DAC"/>
    <w:rsid w:val="00017EF1"/>
    <w:rsid w:val="000208E0"/>
    <w:rsid w:val="00020BB3"/>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57C"/>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7EB"/>
    <w:rsid w:val="00041AC4"/>
    <w:rsid w:val="00042238"/>
    <w:rsid w:val="0004242B"/>
    <w:rsid w:val="0004261B"/>
    <w:rsid w:val="00042CFE"/>
    <w:rsid w:val="000446D5"/>
    <w:rsid w:val="00045739"/>
    <w:rsid w:val="000466C6"/>
    <w:rsid w:val="00046D73"/>
    <w:rsid w:val="0005000E"/>
    <w:rsid w:val="00050492"/>
    <w:rsid w:val="00050D54"/>
    <w:rsid w:val="00050ED3"/>
    <w:rsid w:val="000510E8"/>
    <w:rsid w:val="000523BE"/>
    <w:rsid w:val="000526A4"/>
    <w:rsid w:val="0005286A"/>
    <w:rsid w:val="00053062"/>
    <w:rsid w:val="0005377B"/>
    <w:rsid w:val="00053C43"/>
    <w:rsid w:val="00054179"/>
    <w:rsid w:val="0005486B"/>
    <w:rsid w:val="0005526B"/>
    <w:rsid w:val="000556ED"/>
    <w:rsid w:val="00055E49"/>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672"/>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9B5"/>
    <w:rsid w:val="000749EF"/>
    <w:rsid w:val="00074F6E"/>
    <w:rsid w:val="00075176"/>
    <w:rsid w:val="00075580"/>
    <w:rsid w:val="00076713"/>
    <w:rsid w:val="00076800"/>
    <w:rsid w:val="00076B03"/>
    <w:rsid w:val="00076E3A"/>
    <w:rsid w:val="000772FA"/>
    <w:rsid w:val="00077FCB"/>
    <w:rsid w:val="00080901"/>
    <w:rsid w:val="000818BD"/>
    <w:rsid w:val="000828C6"/>
    <w:rsid w:val="000837FD"/>
    <w:rsid w:val="00083CE8"/>
    <w:rsid w:val="00083DEE"/>
    <w:rsid w:val="00083F51"/>
    <w:rsid w:val="000845BD"/>
    <w:rsid w:val="00085229"/>
    <w:rsid w:val="000853F5"/>
    <w:rsid w:val="000856D3"/>
    <w:rsid w:val="00085877"/>
    <w:rsid w:val="00085898"/>
    <w:rsid w:val="00085B00"/>
    <w:rsid w:val="0008610D"/>
    <w:rsid w:val="00086256"/>
    <w:rsid w:val="00086D45"/>
    <w:rsid w:val="0008794B"/>
    <w:rsid w:val="00087C95"/>
    <w:rsid w:val="00090A61"/>
    <w:rsid w:val="00090CFF"/>
    <w:rsid w:val="00091383"/>
    <w:rsid w:val="000914D9"/>
    <w:rsid w:val="00091645"/>
    <w:rsid w:val="000918D9"/>
    <w:rsid w:val="00091C0B"/>
    <w:rsid w:val="00091E09"/>
    <w:rsid w:val="00091F9A"/>
    <w:rsid w:val="0009214C"/>
    <w:rsid w:val="000923E9"/>
    <w:rsid w:val="0009300A"/>
    <w:rsid w:val="000934D6"/>
    <w:rsid w:val="00094218"/>
    <w:rsid w:val="00094F41"/>
    <w:rsid w:val="00095749"/>
    <w:rsid w:val="00095A3D"/>
    <w:rsid w:val="000964A1"/>
    <w:rsid w:val="000968E4"/>
    <w:rsid w:val="00096A9C"/>
    <w:rsid w:val="00096AB7"/>
    <w:rsid w:val="00097082"/>
    <w:rsid w:val="00097321"/>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A54"/>
    <w:rsid w:val="000A3F20"/>
    <w:rsid w:val="000A4378"/>
    <w:rsid w:val="000A4D44"/>
    <w:rsid w:val="000A585A"/>
    <w:rsid w:val="000A6D87"/>
    <w:rsid w:val="000A71E9"/>
    <w:rsid w:val="000A7633"/>
    <w:rsid w:val="000B0CE2"/>
    <w:rsid w:val="000B1236"/>
    <w:rsid w:val="000B1869"/>
    <w:rsid w:val="000B1B09"/>
    <w:rsid w:val="000B1D5D"/>
    <w:rsid w:val="000B2609"/>
    <w:rsid w:val="000B2B2E"/>
    <w:rsid w:val="000B31A3"/>
    <w:rsid w:val="000B3216"/>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0D27"/>
    <w:rsid w:val="000C1497"/>
    <w:rsid w:val="000C14BE"/>
    <w:rsid w:val="000C196B"/>
    <w:rsid w:val="000C1C72"/>
    <w:rsid w:val="000C1E8C"/>
    <w:rsid w:val="000C2057"/>
    <w:rsid w:val="000C2533"/>
    <w:rsid w:val="000C2A18"/>
    <w:rsid w:val="000C2BE5"/>
    <w:rsid w:val="000C2EE5"/>
    <w:rsid w:val="000C326F"/>
    <w:rsid w:val="000C37AE"/>
    <w:rsid w:val="000C3A0F"/>
    <w:rsid w:val="000C3A29"/>
    <w:rsid w:val="000C4423"/>
    <w:rsid w:val="000C4641"/>
    <w:rsid w:val="000C47AB"/>
    <w:rsid w:val="000C4969"/>
    <w:rsid w:val="000C4F6B"/>
    <w:rsid w:val="000C5780"/>
    <w:rsid w:val="000C5792"/>
    <w:rsid w:val="000C57BD"/>
    <w:rsid w:val="000C5870"/>
    <w:rsid w:val="000C5969"/>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323D"/>
    <w:rsid w:val="000D3848"/>
    <w:rsid w:val="000D3FA1"/>
    <w:rsid w:val="000D4109"/>
    <w:rsid w:val="000D4140"/>
    <w:rsid w:val="000D44AA"/>
    <w:rsid w:val="000D4BA7"/>
    <w:rsid w:val="000D4D65"/>
    <w:rsid w:val="000D622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BE9"/>
    <w:rsid w:val="000F0DD9"/>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46E"/>
    <w:rsid w:val="000F656D"/>
    <w:rsid w:val="000F6980"/>
    <w:rsid w:val="000F6B84"/>
    <w:rsid w:val="000F6F72"/>
    <w:rsid w:val="000F79FE"/>
    <w:rsid w:val="000F7B63"/>
    <w:rsid w:val="0010004B"/>
    <w:rsid w:val="00101A72"/>
    <w:rsid w:val="00102BC5"/>
    <w:rsid w:val="00102D4D"/>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0FA"/>
    <w:rsid w:val="00115502"/>
    <w:rsid w:val="00115ABE"/>
    <w:rsid w:val="00115B61"/>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595"/>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2F17"/>
    <w:rsid w:val="0015312E"/>
    <w:rsid w:val="00153479"/>
    <w:rsid w:val="00153F94"/>
    <w:rsid w:val="0015429C"/>
    <w:rsid w:val="0015444A"/>
    <w:rsid w:val="001546B6"/>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43C"/>
    <w:rsid w:val="00164806"/>
    <w:rsid w:val="00165641"/>
    <w:rsid w:val="00165723"/>
    <w:rsid w:val="00165CD6"/>
    <w:rsid w:val="00165F2C"/>
    <w:rsid w:val="001662D1"/>
    <w:rsid w:val="00166526"/>
    <w:rsid w:val="00166754"/>
    <w:rsid w:val="00166DFA"/>
    <w:rsid w:val="001670C1"/>
    <w:rsid w:val="001679EF"/>
    <w:rsid w:val="00167BE1"/>
    <w:rsid w:val="0017003C"/>
    <w:rsid w:val="001702BC"/>
    <w:rsid w:val="00172065"/>
    <w:rsid w:val="00172158"/>
    <w:rsid w:val="001725C3"/>
    <w:rsid w:val="00172CA2"/>
    <w:rsid w:val="00172D55"/>
    <w:rsid w:val="00173855"/>
    <w:rsid w:val="00173B56"/>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274"/>
    <w:rsid w:val="0018175A"/>
    <w:rsid w:val="00181912"/>
    <w:rsid w:val="00181E04"/>
    <w:rsid w:val="00182151"/>
    <w:rsid w:val="00182369"/>
    <w:rsid w:val="0018268A"/>
    <w:rsid w:val="00182753"/>
    <w:rsid w:val="00184004"/>
    <w:rsid w:val="00184074"/>
    <w:rsid w:val="00184E58"/>
    <w:rsid w:val="001850A5"/>
    <w:rsid w:val="00185504"/>
    <w:rsid w:val="001858E6"/>
    <w:rsid w:val="00186562"/>
    <w:rsid w:val="001869FA"/>
    <w:rsid w:val="00186F13"/>
    <w:rsid w:val="0018760D"/>
    <w:rsid w:val="00190116"/>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5BE"/>
    <w:rsid w:val="001967AE"/>
    <w:rsid w:val="00196876"/>
    <w:rsid w:val="0019701F"/>
    <w:rsid w:val="00197698"/>
    <w:rsid w:val="00197BEA"/>
    <w:rsid w:val="001A0881"/>
    <w:rsid w:val="001A1577"/>
    <w:rsid w:val="001A18D6"/>
    <w:rsid w:val="001A219B"/>
    <w:rsid w:val="001A21D0"/>
    <w:rsid w:val="001A2AC3"/>
    <w:rsid w:val="001A3303"/>
    <w:rsid w:val="001A36C3"/>
    <w:rsid w:val="001A3EC6"/>
    <w:rsid w:val="001A3F69"/>
    <w:rsid w:val="001A4415"/>
    <w:rsid w:val="001A4456"/>
    <w:rsid w:val="001A4470"/>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B2B"/>
    <w:rsid w:val="001B1DFA"/>
    <w:rsid w:val="001B23C5"/>
    <w:rsid w:val="001B24D7"/>
    <w:rsid w:val="001B25B1"/>
    <w:rsid w:val="001B27FB"/>
    <w:rsid w:val="001B2D6F"/>
    <w:rsid w:val="001B2F97"/>
    <w:rsid w:val="001B38F9"/>
    <w:rsid w:val="001B39C4"/>
    <w:rsid w:val="001B3ABE"/>
    <w:rsid w:val="001B40C6"/>
    <w:rsid w:val="001B450C"/>
    <w:rsid w:val="001B4C58"/>
    <w:rsid w:val="001B520D"/>
    <w:rsid w:val="001B5802"/>
    <w:rsid w:val="001B58D0"/>
    <w:rsid w:val="001B5976"/>
    <w:rsid w:val="001B5F28"/>
    <w:rsid w:val="001B5F6E"/>
    <w:rsid w:val="001B6EE4"/>
    <w:rsid w:val="001B6F85"/>
    <w:rsid w:val="001B70F1"/>
    <w:rsid w:val="001B7117"/>
    <w:rsid w:val="001B74E9"/>
    <w:rsid w:val="001B763D"/>
    <w:rsid w:val="001B789A"/>
    <w:rsid w:val="001B7BD4"/>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4CD8"/>
    <w:rsid w:val="001C52CA"/>
    <w:rsid w:val="001C56A8"/>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522"/>
    <w:rsid w:val="001D39DA"/>
    <w:rsid w:val="001D4179"/>
    <w:rsid w:val="001D41E9"/>
    <w:rsid w:val="001D441F"/>
    <w:rsid w:val="001D4700"/>
    <w:rsid w:val="001D49CB"/>
    <w:rsid w:val="001D4EC7"/>
    <w:rsid w:val="001D59D9"/>
    <w:rsid w:val="001D5D41"/>
    <w:rsid w:val="001D72EF"/>
    <w:rsid w:val="001D74DA"/>
    <w:rsid w:val="001D7C47"/>
    <w:rsid w:val="001D7FD8"/>
    <w:rsid w:val="001E012B"/>
    <w:rsid w:val="001E093A"/>
    <w:rsid w:val="001E0B6D"/>
    <w:rsid w:val="001E16DC"/>
    <w:rsid w:val="001E2B08"/>
    <w:rsid w:val="001E2CC4"/>
    <w:rsid w:val="001E2D21"/>
    <w:rsid w:val="001E2DBF"/>
    <w:rsid w:val="001E4166"/>
    <w:rsid w:val="001E44AD"/>
    <w:rsid w:val="001E45BE"/>
    <w:rsid w:val="001E4AC9"/>
    <w:rsid w:val="001E4B8D"/>
    <w:rsid w:val="001E4E44"/>
    <w:rsid w:val="001E4E4B"/>
    <w:rsid w:val="001E56EC"/>
    <w:rsid w:val="001E57F6"/>
    <w:rsid w:val="001E5D6F"/>
    <w:rsid w:val="001E6D34"/>
    <w:rsid w:val="001E6F0D"/>
    <w:rsid w:val="001E70AA"/>
    <w:rsid w:val="001E7852"/>
    <w:rsid w:val="001E7D2C"/>
    <w:rsid w:val="001F00E7"/>
    <w:rsid w:val="001F07D8"/>
    <w:rsid w:val="001F0991"/>
    <w:rsid w:val="001F0AFA"/>
    <w:rsid w:val="001F1080"/>
    <w:rsid w:val="001F1C70"/>
    <w:rsid w:val="001F2B21"/>
    <w:rsid w:val="001F2CD1"/>
    <w:rsid w:val="001F322B"/>
    <w:rsid w:val="001F3861"/>
    <w:rsid w:val="001F3908"/>
    <w:rsid w:val="001F3D39"/>
    <w:rsid w:val="001F438F"/>
    <w:rsid w:val="001F4722"/>
    <w:rsid w:val="001F5280"/>
    <w:rsid w:val="001F57AA"/>
    <w:rsid w:val="001F57E0"/>
    <w:rsid w:val="001F5AF1"/>
    <w:rsid w:val="001F639C"/>
    <w:rsid w:val="001F656A"/>
    <w:rsid w:val="001F6B23"/>
    <w:rsid w:val="001F6DE3"/>
    <w:rsid w:val="001F706C"/>
    <w:rsid w:val="001F7776"/>
    <w:rsid w:val="001F7A99"/>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22"/>
    <w:rsid w:val="00206132"/>
    <w:rsid w:val="002062B3"/>
    <w:rsid w:val="00207514"/>
    <w:rsid w:val="00207698"/>
    <w:rsid w:val="002076E5"/>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6397"/>
    <w:rsid w:val="0022722F"/>
    <w:rsid w:val="00227251"/>
    <w:rsid w:val="00227D6A"/>
    <w:rsid w:val="002307D6"/>
    <w:rsid w:val="00230BE2"/>
    <w:rsid w:val="00231E3A"/>
    <w:rsid w:val="002325DB"/>
    <w:rsid w:val="00232808"/>
    <w:rsid w:val="00232B7E"/>
    <w:rsid w:val="00232F40"/>
    <w:rsid w:val="00233372"/>
    <w:rsid w:val="00233DF1"/>
    <w:rsid w:val="00233EA5"/>
    <w:rsid w:val="00234E9F"/>
    <w:rsid w:val="00234FBF"/>
    <w:rsid w:val="00235339"/>
    <w:rsid w:val="0023586E"/>
    <w:rsid w:val="00236421"/>
    <w:rsid w:val="002374B0"/>
    <w:rsid w:val="002375A8"/>
    <w:rsid w:val="00237950"/>
    <w:rsid w:val="002402A5"/>
    <w:rsid w:val="002403D2"/>
    <w:rsid w:val="00240B10"/>
    <w:rsid w:val="00240C8D"/>
    <w:rsid w:val="00241009"/>
    <w:rsid w:val="00241267"/>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6F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074"/>
    <w:rsid w:val="002551BF"/>
    <w:rsid w:val="00255B53"/>
    <w:rsid w:val="00256632"/>
    <w:rsid w:val="00256AFD"/>
    <w:rsid w:val="00256B39"/>
    <w:rsid w:val="00256C90"/>
    <w:rsid w:val="0025704C"/>
    <w:rsid w:val="00257DB6"/>
    <w:rsid w:val="00257EDD"/>
    <w:rsid w:val="0026022B"/>
    <w:rsid w:val="0026028F"/>
    <w:rsid w:val="00260C32"/>
    <w:rsid w:val="00260C39"/>
    <w:rsid w:val="0026153E"/>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1E9D"/>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0649"/>
    <w:rsid w:val="00281277"/>
    <w:rsid w:val="00281B75"/>
    <w:rsid w:val="00281DA5"/>
    <w:rsid w:val="00283218"/>
    <w:rsid w:val="002836D3"/>
    <w:rsid w:val="0028383A"/>
    <w:rsid w:val="00283B91"/>
    <w:rsid w:val="00283C14"/>
    <w:rsid w:val="00283F16"/>
    <w:rsid w:val="00283FF7"/>
    <w:rsid w:val="002841B1"/>
    <w:rsid w:val="002848DC"/>
    <w:rsid w:val="00284B0A"/>
    <w:rsid w:val="00284F52"/>
    <w:rsid w:val="00285507"/>
    <w:rsid w:val="00285BF0"/>
    <w:rsid w:val="0028616B"/>
    <w:rsid w:val="0028644F"/>
    <w:rsid w:val="00286890"/>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6C75"/>
    <w:rsid w:val="002A012F"/>
    <w:rsid w:val="002A038B"/>
    <w:rsid w:val="002A0626"/>
    <w:rsid w:val="002A06A0"/>
    <w:rsid w:val="002A0BA2"/>
    <w:rsid w:val="002A1036"/>
    <w:rsid w:val="002A14A0"/>
    <w:rsid w:val="002A14DF"/>
    <w:rsid w:val="002A1566"/>
    <w:rsid w:val="002A1CAD"/>
    <w:rsid w:val="002A2CD8"/>
    <w:rsid w:val="002A377B"/>
    <w:rsid w:val="002A3E70"/>
    <w:rsid w:val="002A475F"/>
    <w:rsid w:val="002A49AC"/>
    <w:rsid w:val="002A4B03"/>
    <w:rsid w:val="002A5910"/>
    <w:rsid w:val="002A5D9F"/>
    <w:rsid w:val="002A60FF"/>
    <w:rsid w:val="002A673E"/>
    <w:rsid w:val="002A6CBE"/>
    <w:rsid w:val="002B04A2"/>
    <w:rsid w:val="002B0CB4"/>
    <w:rsid w:val="002B10F2"/>
    <w:rsid w:val="002B158B"/>
    <w:rsid w:val="002B188A"/>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63F"/>
    <w:rsid w:val="002C2BC9"/>
    <w:rsid w:val="002C3283"/>
    <w:rsid w:val="002C33E4"/>
    <w:rsid w:val="002C390A"/>
    <w:rsid w:val="002C3BAA"/>
    <w:rsid w:val="002C4803"/>
    <w:rsid w:val="002C48DF"/>
    <w:rsid w:val="002C512D"/>
    <w:rsid w:val="002C5799"/>
    <w:rsid w:val="002C5D04"/>
    <w:rsid w:val="002C5DE5"/>
    <w:rsid w:val="002C5F54"/>
    <w:rsid w:val="002C62A6"/>
    <w:rsid w:val="002C6318"/>
    <w:rsid w:val="002C7703"/>
    <w:rsid w:val="002C7730"/>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9D5"/>
    <w:rsid w:val="002D4C07"/>
    <w:rsid w:val="002D506C"/>
    <w:rsid w:val="002D52B6"/>
    <w:rsid w:val="002D542C"/>
    <w:rsid w:val="002D5C0C"/>
    <w:rsid w:val="002D60B7"/>
    <w:rsid w:val="002D6275"/>
    <w:rsid w:val="002D62F7"/>
    <w:rsid w:val="002D641C"/>
    <w:rsid w:val="002D660A"/>
    <w:rsid w:val="002D6AD4"/>
    <w:rsid w:val="002D6C65"/>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1F4"/>
    <w:rsid w:val="002E43F6"/>
    <w:rsid w:val="002E46B7"/>
    <w:rsid w:val="002E4C6D"/>
    <w:rsid w:val="002E4E5A"/>
    <w:rsid w:val="002E508D"/>
    <w:rsid w:val="002E51C1"/>
    <w:rsid w:val="002E5964"/>
    <w:rsid w:val="002E5990"/>
    <w:rsid w:val="002E61BE"/>
    <w:rsid w:val="002E653B"/>
    <w:rsid w:val="002E6BF2"/>
    <w:rsid w:val="002E6CF2"/>
    <w:rsid w:val="002E722C"/>
    <w:rsid w:val="002E7799"/>
    <w:rsid w:val="002E7A14"/>
    <w:rsid w:val="002E7F3E"/>
    <w:rsid w:val="002F0625"/>
    <w:rsid w:val="002F0A6B"/>
    <w:rsid w:val="002F0E10"/>
    <w:rsid w:val="002F0F05"/>
    <w:rsid w:val="002F1101"/>
    <w:rsid w:val="002F2202"/>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414"/>
    <w:rsid w:val="00306A41"/>
    <w:rsid w:val="00306ADE"/>
    <w:rsid w:val="00306DC8"/>
    <w:rsid w:val="003078BF"/>
    <w:rsid w:val="00310318"/>
    <w:rsid w:val="00311A35"/>
    <w:rsid w:val="00311CA2"/>
    <w:rsid w:val="003120E3"/>
    <w:rsid w:val="003121D6"/>
    <w:rsid w:val="0031222D"/>
    <w:rsid w:val="003129D4"/>
    <w:rsid w:val="00312E66"/>
    <w:rsid w:val="003135AD"/>
    <w:rsid w:val="003138E8"/>
    <w:rsid w:val="00313BE2"/>
    <w:rsid w:val="00313D9D"/>
    <w:rsid w:val="003149E2"/>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99"/>
    <w:rsid w:val="003361CB"/>
    <w:rsid w:val="003364EE"/>
    <w:rsid w:val="00336EB0"/>
    <w:rsid w:val="00336F8F"/>
    <w:rsid w:val="003373F4"/>
    <w:rsid w:val="0033776C"/>
    <w:rsid w:val="00337819"/>
    <w:rsid w:val="0034021D"/>
    <w:rsid w:val="00341556"/>
    <w:rsid w:val="003415FB"/>
    <w:rsid w:val="00341733"/>
    <w:rsid w:val="00341A40"/>
    <w:rsid w:val="00341B5C"/>
    <w:rsid w:val="003428A1"/>
    <w:rsid w:val="00342F8E"/>
    <w:rsid w:val="003437A0"/>
    <w:rsid w:val="00343F88"/>
    <w:rsid w:val="0034457C"/>
    <w:rsid w:val="00345074"/>
    <w:rsid w:val="0034511E"/>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88"/>
    <w:rsid w:val="003571B7"/>
    <w:rsid w:val="003574B9"/>
    <w:rsid w:val="0035762A"/>
    <w:rsid w:val="00357648"/>
    <w:rsid w:val="00357C54"/>
    <w:rsid w:val="003604E6"/>
    <w:rsid w:val="00360649"/>
    <w:rsid w:val="00360E9B"/>
    <w:rsid w:val="003615D8"/>
    <w:rsid w:val="00361C45"/>
    <w:rsid w:val="00361E57"/>
    <w:rsid w:val="00362074"/>
    <w:rsid w:val="00362474"/>
    <w:rsid w:val="003627B2"/>
    <w:rsid w:val="003633DF"/>
    <w:rsid w:val="003638FC"/>
    <w:rsid w:val="00363EF4"/>
    <w:rsid w:val="003647AD"/>
    <w:rsid w:val="00366354"/>
    <w:rsid w:val="0036676C"/>
    <w:rsid w:val="003670A8"/>
    <w:rsid w:val="003674AA"/>
    <w:rsid w:val="00367E96"/>
    <w:rsid w:val="00371A4B"/>
    <w:rsid w:val="00371B71"/>
    <w:rsid w:val="00372245"/>
    <w:rsid w:val="00372A49"/>
    <w:rsid w:val="0037356C"/>
    <w:rsid w:val="00375459"/>
    <w:rsid w:val="00375673"/>
    <w:rsid w:val="003761FA"/>
    <w:rsid w:val="00376986"/>
    <w:rsid w:val="00376C82"/>
    <w:rsid w:val="00376E35"/>
    <w:rsid w:val="0037784F"/>
    <w:rsid w:val="00377C00"/>
    <w:rsid w:val="00377CE5"/>
    <w:rsid w:val="00377DE1"/>
    <w:rsid w:val="003803D0"/>
    <w:rsid w:val="00381176"/>
    <w:rsid w:val="003818A0"/>
    <w:rsid w:val="00381F93"/>
    <w:rsid w:val="00382239"/>
    <w:rsid w:val="00382388"/>
    <w:rsid w:val="003824A7"/>
    <w:rsid w:val="00382735"/>
    <w:rsid w:val="00382A8C"/>
    <w:rsid w:val="00383FCA"/>
    <w:rsid w:val="003842B4"/>
    <w:rsid w:val="0038453A"/>
    <w:rsid w:val="00384B1B"/>
    <w:rsid w:val="00384FF5"/>
    <w:rsid w:val="00385188"/>
    <w:rsid w:val="00385819"/>
    <w:rsid w:val="00385C9A"/>
    <w:rsid w:val="00385CD2"/>
    <w:rsid w:val="00386297"/>
    <w:rsid w:val="0038650F"/>
    <w:rsid w:val="003870EF"/>
    <w:rsid w:val="00387814"/>
    <w:rsid w:val="0039056F"/>
    <w:rsid w:val="0039079B"/>
    <w:rsid w:val="00390B84"/>
    <w:rsid w:val="00390EF6"/>
    <w:rsid w:val="0039179A"/>
    <w:rsid w:val="00391A55"/>
    <w:rsid w:val="00391FA0"/>
    <w:rsid w:val="00392169"/>
    <w:rsid w:val="00392A26"/>
    <w:rsid w:val="0039363B"/>
    <w:rsid w:val="003937CD"/>
    <w:rsid w:val="00393A76"/>
    <w:rsid w:val="00394AE3"/>
    <w:rsid w:val="00394D9C"/>
    <w:rsid w:val="00395009"/>
    <w:rsid w:val="003952F1"/>
    <w:rsid w:val="00395702"/>
    <w:rsid w:val="003958EF"/>
    <w:rsid w:val="00395B9E"/>
    <w:rsid w:val="00395CE6"/>
    <w:rsid w:val="003960C7"/>
    <w:rsid w:val="00396668"/>
    <w:rsid w:val="0039685B"/>
    <w:rsid w:val="00396A80"/>
    <w:rsid w:val="00396F0B"/>
    <w:rsid w:val="00397431"/>
    <w:rsid w:val="00397864"/>
    <w:rsid w:val="00397A39"/>
    <w:rsid w:val="003A0CEF"/>
    <w:rsid w:val="003A0FE3"/>
    <w:rsid w:val="003A17D0"/>
    <w:rsid w:val="003A1818"/>
    <w:rsid w:val="003A1A0F"/>
    <w:rsid w:val="003A235D"/>
    <w:rsid w:val="003A2498"/>
    <w:rsid w:val="003A24AA"/>
    <w:rsid w:val="003A2893"/>
    <w:rsid w:val="003A36FD"/>
    <w:rsid w:val="003A45A5"/>
    <w:rsid w:val="003A479C"/>
    <w:rsid w:val="003A4AE6"/>
    <w:rsid w:val="003A55FB"/>
    <w:rsid w:val="003A5605"/>
    <w:rsid w:val="003A5F97"/>
    <w:rsid w:val="003A62E3"/>
    <w:rsid w:val="003A6683"/>
    <w:rsid w:val="003A6785"/>
    <w:rsid w:val="003A6966"/>
    <w:rsid w:val="003A6D28"/>
    <w:rsid w:val="003A6FA2"/>
    <w:rsid w:val="003A7426"/>
    <w:rsid w:val="003A787B"/>
    <w:rsid w:val="003A7B71"/>
    <w:rsid w:val="003A7D74"/>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6F32"/>
    <w:rsid w:val="003B719B"/>
    <w:rsid w:val="003B7843"/>
    <w:rsid w:val="003B7A8A"/>
    <w:rsid w:val="003B7D55"/>
    <w:rsid w:val="003B7F31"/>
    <w:rsid w:val="003B7F9C"/>
    <w:rsid w:val="003C0C4A"/>
    <w:rsid w:val="003C149A"/>
    <w:rsid w:val="003C2161"/>
    <w:rsid w:val="003C2335"/>
    <w:rsid w:val="003C2364"/>
    <w:rsid w:val="003C2B24"/>
    <w:rsid w:val="003C2D0F"/>
    <w:rsid w:val="003C3361"/>
    <w:rsid w:val="003C3678"/>
    <w:rsid w:val="003C4889"/>
    <w:rsid w:val="003C4A11"/>
    <w:rsid w:val="003C4AA0"/>
    <w:rsid w:val="003C4B1B"/>
    <w:rsid w:val="003C4C4C"/>
    <w:rsid w:val="003C4DAF"/>
    <w:rsid w:val="003C5328"/>
    <w:rsid w:val="003C5336"/>
    <w:rsid w:val="003C539E"/>
    <w:rsid w:val="003C5890"/>
    <w:rsid w:val="003C589C"/>
    <w:rsid w:val="003C5A66"/>
    <w:rsid w:val="003C5C46"/>
    <w:rsid w:val="003C5FC3"/>
    <w:rsid w:val="003C623B"/>
    <w:rsid w:val="003C691B"/>
    <w:rsid w:val="003C6DBC"/>
    <w:rsid w:val="003C7877"/>
    <w:rsid w:val="003C7966"/>
    <w:rsid w:val="003D0587"/>
    <w:rsid w:val="003D0ED6"/>
    <w:rsid w:val="003D0F62"/>
    <w:rsid w:val="003D13E2"/>
    <w:rsid w:val="003D16D6"/>
    <w:rsid w:val="003D1720"/>
    <w:rsid w:val="003D1E98"/>
    <w:rsid w:val="003D22FF"/>
    <w:rsid w:val="003D248F"/>
    <w:rsid w:val="003D2C1F"/>
    <w:rsid w:val="003D2DB2"/>
    <w:rsid w:val="003D30F2"/>
    <w:rsid w:val="003D35F0"/>
    <w:rsid w:val="003D3FCE"/>
    <w:rsid w:val="003D420D"/>
    <w:rsid w:val="003D4298"/>
    <w:rsid w:val="003D4932"/>
    <w:rsid w:val="003D53EE"/>
    <w:rsid w:val="003D5705"/>
    <w:rsid w:val="003D5A23"/>
    <w:rsid w:val="003D5FA4"/>
    <w:rsid w:val="003D5FF8"/>
    <w:rsid w:val="003D6341"/>
    <w:rsid w:val="003D6730"/>
    <w:rsid w:val="003D69DB"/>
    <w:rsid w:val="003D6B84"/>
    <w:rsid w:val="003D6C34"/>
    <w:rsid w:val="003D7821"/>
    <w:rsid w:val="003D7B23"/>
    <w:rsid w:val="003E03AB"/>
    <w:rsid w:val="003E0B65"/>
    <w:rsid w:val="003E0EF6"/>
    <w:rsid w:val="003E108E"/>
    <w:rsid w:val="003E1E53"/>
    <w:rsid w:val="003E1E9B"/>
    <w:rsid w:val="003E261F"/>
    <w:rsid w:val="003E2894"/>
    <w:rsid w:val="003E33BE"/>
    <w:rsid w:val="003E3439"/>
    <w:rsid w:val="003E421D"/>
    <w:rsid w:val="003E4662"/>
    <w:rsid w:val="003E4727"/>
    <w:rsid w:val="003E53DC"/>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D56"/>
    <w:rsid w:val="003F1445"/>
    <w:rsid w:val="003F1704"/>
    <w:rsid w:val="003F1DC7"/>
    <w:rsid w:val="003F2088"/>
    <w:rsid w:val="003F2182"/>
    <w:rsid w:val="003F27F3"/>
    <w:rsid w:val="003F29D2"/>
    <w:rsid w:val="003F2AB9"/>
    <w:rsid w:val="003F2B0F"/>
    <w:rsid w:val="003F2BC8"/>
    <w:rsid w:val="003F33E9"/>
    <w:rsid w:val="003F397B"/>
    <w:rsid w:val="003F3C27"/>
    <w:rsid w:val="003F4030"/>
    <w:rsid w:val="003F4039"/>
    <w:rsid w:val="003F4CAD"/>
    <w:rsid w:val="003F585A"/>
    <w:rsid w:val="003F68C4"/>
    <w:rsid w:val="003F6B1F"/>
    <w:rsid w:val="0040002D"/>
    <w:rsid w:val="0040023D"/>
    <w:rsid w:val="00400787"/>
    <w:rsid w:val="004008E8"/>
    <w:rsid w:val="00400A8E"/>
    <w:rsid w:val="00400AB1"/>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102DB"/>
    <w:rsid w:val="0041046B"/>
    <w:rsid w:val="00410F46"/>
    <w:rsid w:val="00411019"/>
    <w:rsid w:val="00411492"/>
    <w:rsid w:val="00411CAB"/>
    <w:rsid w:val="00412557"/>
    <w:rsid w:val="00412B6B"/>
    <w:rsid w:val="004131C3"/>
    <w:rsid w:val="00413371"/>
    <w:rsid w:val="00413534"/>
    <w:rsid w:val="00413B54"/>
    <w:rsid w:val="004140CE"/>
    <w:rsid w:val="00414A8B"/>
    <w:rsid w:val="00414B49"/>
    <w:rsid w:val="004151D3"/>
    <w:rsid w:val="00415353"/>
    <w:rsid w:val="00415429"/>
    <w:rsid w:val="0041669B"/>
    <w:rsid w:val="004166AF"/>
    <w:rsid w:val="00417298"/>
    <w:rsid w:val="00417990"/>
    <w:rsid w:val="004216E2"/>
    <w:rsid w:val="00421BFC"/>
    <w:rsid w:val="00422693"/>
    <w:rsid w:val="00422A8F"/>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10"/>
    <w:rsid w:val="00430649"/>
    <w:rsid w:val="00430F0C"/>
    <w:rsid w:val="00431717"/>
    <w:rsid w:val="0043177D"/>
    <w:rsid w:val="00431E64"/>
    <w:rsid w:val="00432393"/>
    <w:rsid w:val="004323D7"/>
    <w:rsid w:val="00432453"/>
    <w:rsid w:val="004326C3"/>
    <w:rsid w:val="004328A7"/>
    <w:rsid w:val="00432D01"/>
    <w:rsid w:val="00432D7D"/>
    <w:rsid w:val="00433191"/>
    <w:rsid w:val="00433782"/>
    <w:rsid w:val="00433FF0"/>
    <w:rsid w:val="0043428B"/>
    <w:rsid w:val="00434403"/>
    <w:rsid w:val="00434D12"/>
    <w:rsid w:val="00435042"/>
    <w:rsid w:val="00435132"/>
    <w:rsid w:val="00435CFA"/>
    <w:rsid w:val="00436090"/>
    <w:rsid w:val="00436101"/>
    <w:rsid w:val="004368DB"/>
    <w:rsid w:val="00436ACA"/>
    <w:rsid w:val="00436B8B"/>
    <w:rsid w:val="00437832"/>
    <w:rsid w:val="004400C4"/>
    <w:rsid w:val="00440710"/>
    <w:rsid w:val="0044098D"/>
    <w:rsid w:val="00440F7C"/>
    <w:rsid w:val="0044145E"/>
    <w:rsid w:val="00441653"/>
    <w:rsid w:val="004419D2"/>
    <w:rsid w:val="00441B04"/>
    <w:rsid w:val="004421D9"/>
    <w:rsid w:val="00442738"/>
    <w:rsid w:val="00442ADB"/>
    <w:rsid w:val="00442BF1"/>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396"/>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5A5"/>
    <w:rsid w:val="00455A16"/>
    <w:rsid w:val="00455A7B"/>
    <w:rsid w:val="004563E6"/>
    <w:rsid w:val="0045656C"/>
    <w:rsid w:val="00456D9D"/>
    <w:rsid w:val="004574C2"/>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3EB3"/>
    <w:rsid w:val="0048542F"/>
    <w:rsid w:val="00485442"/>
    <w:rsid w:val="00485744"/>
    <w:rsid w:val="0048605B"/>
    <w:rsid w:val="004863BE"/>
    <w:rsid w:val="00486AE3"/>
    <w:rsid w:val="004878E3"/>
    <w:rsid w:val="00487CCE"/>
    <w:rsid w:val="004902EB"/>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CD"/>
    <w:rsid w:val="00496BD8"/>
    <w:rsid w:val="00496CA0"/>
    <w:rsid w:val="004973F3"/>
    <w:rsid w:val="00497A51"/>
    <w:rsid w:val="00497E25"/>
    <w:rsid w:val="004A0343"/>
    <w:rsid w:val="004A04EE"/>
    <w:rsid w:val="004A0641"/>
    <w:rsid w:val="004A0CC4"/>
    <w:rsid w:val="004A10D0"/>
    <w:rsid w:val="004A113F"/>
    <w:rsid w:val="004A1579"/>
    <w:rsid w:val="004A231B"/>
    <w:rsid w:val="004A2568"/>
    <w:rsid w:val="004A281C"/>
    <w:rsid w:val="004A29B8"/>
    <w:rsid w:val="004A2DEB"/>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0A9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31F"/>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883"/>
    <w:rsid w:val="004E1BCA"/>
    <w:rsid w:val="004E2433"/>
    <w:rsid w:val="004E2739"/>
    <w:rsid w:val="004E290C"/>
    <w:rsid w:val="004E424E"/>
    <w:rsid w:val="004E460B"/>
    <w:rsid w:val="004E4C18"/>
    <w:rsid w:val="004E4C4F"/>
    <w:rsid w:val="004E4F77"/>
    <w:rsid w:val="004E5191"/>
    <w:rsid w:val="004E56D9"/>
    <w:rsid w:val="004E5828"/>
    <w:rsid w:val="004E6987"/>
    <w:rsid w:val="004E6A41"/>
    <w:rsid w:val="004E765A"/>
    <w:rsid w:val="004E79FD"/>
    <w:rsid w:val="004E7CB7"/>
    <w:rsid w:val="004E7E1A"/>
    <w:rsid w:val="004F0047"/>
    <w:rsid w:val="004F033F"/>
    <w:rsid w:val="004F1195"/>
    <w:rsid w:val="004F1E69"/>
    <w:rsid w:val="004F20FA"/>
    <w:rsid w:val="004F2D08"/>
    <w:rsid w:val="004F33C1"/>
    <w:rsid w:val="004F33F5"/>
    <w:rsid w:val="004F3673"/>
    <w:rsid w:val="004F3A9E"/>
    <w:rsid w:val="004F3BC1"/>
    <w:rsid w:val="004F4951"/>
    <w:rsid w:val="004F5165"/>
    <w:rsid w:val="004F7067"/>
    <w:rsid w:val="004F7427"/>
    <w:rsid w:val="004F747E"/>
    <w:rsid w:val="004F753A"/>
    <w:rsid w:val="004F78EE"/>
    <w:rsid w:val="004F7E43"/>
    <w:rsid w:val="004F7FA3"/>
    <w:rsid w:val="0050035B"/>
    <w:rsid w:val="00500A9F"/>
    <w:rsid w:val="00500AD3"/>
    <w:rsid w:val="00500FAA"/>
    <w:rsid w:val="00501247"/>
    <w:rsid w:val="00501329"/>
    <w:rsid w:val="0050158A"/>
    <w:rsid w:val="00501796"/>
    <w:rsid w:val="00501C3F"/>
    <w:rsid w:val="005025F8"/>
    <w:rsid w:val="00502854"/>
    <w:rsid w:val="005029F5"/>
    <w:rsid w:val="00502D5C"/>
    <w:rsid w:val="00502D98"/>
    <w:rsid w:val="00502FFD"/>
    <w:rsid w:val="005030A0"/>
    <w:rsid w:val="005030A7"/>
    <w:rsid w:val="005034A0"/>
    <w:rsid w:val="00503D6F"/>
    <w:rsid w:val="00504DCE"/>
    <w:rsid w:val="0050507F"/>
    <w:rsid w:val="0050511C"/>
    <w:rsid w:val="005053D4"/>
    <w:rsid w:val="00505C1E"/>
    <w:rsid w:val="00505F59"/>
    <w:rsid w:val="005061C2"/>
    <w:rsid w:val="00507424"/>
    <w:rsid w:val="00507493"/>
    <w:rsid w:val="00507B28"/>
    <w:rsid w:val="00507F97"/>
    <w:rsid w:val="005103D6"/>
    <w:rsid w:val="0051049C"/>
    <w:rsid w:val="00510ADE"/>
    <w:rsid w:val="005111E1"/>
    <w:rsid w:val="005112CB"/>
    <w:rsid w:val="0051180A"/>
    <w:rsid w:val="00511A62"/>
    <w:rsid w:val="00511C95"/>
    <w:rsid w:val="00511DFE"/>
    <w:rsid w:val="00512BFA"/>
    <w:rsid w:val="00512CE3"/>
    <w:rsid w:val="00512D8E"/>
    <w:rsid w:val="005135F6"/>
    <w:rsid w:val="00513A61"/>
    <w:rsid w:val="00513EFD"/>
    <w:rsid w:val="005147B9"/>
    <w:rsid w:val="00514C83"/>
    <w:rsid w:val="00515713"/>
    <w:rsid w:val="0051607F"/>
    <w:rsid w:val="00516DCB"/>
    <w:rsid w:val="00517074"/>
    <w:rsid w:val="0052049B"/>
    <w:rsid w:val="0052066E"/>
    <w:rsid w:val="00520939"/>
    <w:rsid w:val="00521463"/>
    <w:rsid w:val="00521526"/>
    <w:rsid w:val="0052154E"/>
    <w:rsid w:val="00521F22"/>
    <w:rsid w:val="005221A8"/>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425"/>
    <w:rsid w:val="005349BE"/>
    <w:rsid w:val="00534A74"/>
    <w:rsid w:val="00534B4B"/>
    <w:rsid w:val="00535AC2"/>
    <w:rsid w:val="00535DCE"/>
    <w:rsid w:val="00536080"/>
    <w:rsid w:val="0053612A"/>
    <w:rsid w:val="005361E8"/>
    <w:rsid w:val="00536445"/>
    <w:rsid w:val="005365F9"/>
    <w:rsid w:val="00536A3E"/>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5A47"/>
    <w:rsid w:val="005460BE"/>
    <w:rsid w:val="00546131"/>
    <w:rsid w:val="005461C2"/>
    <w:rsid w:val="005464EF"/>
    <w:rsid w:val="005465AC"/>
    <w:rsid w:val="00546885"/>
    <w:rsid w:val="0054701D"/>
    <w:rsid w:val="0054708A"/>
    <w:rsid w:val="00547482"/>
    <w:rsid w:val="005474D1"/>
    <w:rsid w:val="005474FD"/>
    <w:rsid w:val="00547C0B"/>
    <w:rsid w:val="0055030B"/>
    <w:rsid w:val="00550633"/>
    <w:rsid w:val="005506A8"/>
    <w:rsid w:val="005506CF"/>
    <w:rsid w:val="00550EDA"/>
    <w:rsid w:val="005512F3"/>
    <w:rsid w:val="005513E9"/>
    <w:rsid w:val="005518F5"/>
    <w:rsid w:val="0055196E"/>
    <w:rsid w:val="00551BF0"/>
    <w:rsid w:val="00551BF1"/>
    <w:rsid w:val="00551CA9"/>
    <w:rsid w:val="00551F64"/>
    <w:rsid w:val="005520D6"/>
    <w:rsid w:val="0055228C"/>
    <w:rsid w:val="00552C33"/>
    <w:rsid w:val="00552D8C"/>
    <w:rsid w:val="00552E63"/>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47A"/>
    <w:rsid w:val="0056191C"/>
    <w:rsid w:val="00561C63"/>
    <w:rsid w:val="005621B9"/>
    <w:rsid w:val="005623E4"/>
    <w:rsid w:val="005629B6"/>
    <w:rsid w:val="00562BBD"/>
    <w:rsid w:val="00562CBE"/>
    <w:rsid w:val="00563106"/>
    <w:rsid w:val="0056320A"/>
    <w:rsid w:val="005638D5"/>
    <w:rsid w:val="00564B36"/>
    <w:rsid w:val="005651BD"/>
    <w:rsid w:val="0056564D"/>
    <w:rsid w:val="005656C5"/>
    <w:rsid w:val="00565AF6"/>
    <w:rsid w:val="00565C7B"/>
    <w:rsid w:val="00566601"/>
    <w:rsid w:val="00566694"/>
    <w:rsid w:val="005669C9"/>
    <w:rsid w:val="005669EE"/>
    <w:rsid w:val="00566A05"/>
    <w:rsid w:val="00566B20"/>
    <w:rsid w:val="005673FA"/>
    <w:rsid w:val="00567782"/>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33D"/>
    <w:rsid w:val="005800A6"/>
    <w:rsid w:val="005810F2"/>
    <w:rsid w:val="005815A2"/>
    <w:rsid w:val="00581768"/>
    <w:rsid w:val="00581813"/>
    <w:rsid w:val="00581A43"/>
    <w:rsid w:val="0058228B"/>
    <w:rsid w:val="00582EEC"/>
    <w:rsid w:val="00582F26"/>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1CE"/>
    <w:rsid w:val="005924C7"/>
    <w:rsid w:val="005925D3"/>
    <w:rsid w:val="00592692"/>
    <w:rsid w:val="005926F1"/>
    <w:rsid w:val="00592ADE"/>
    <w:rsid w:val="00592BB0"/>
    <w:rsid w:val="005930D8"/>
    <w:rsid w:val="005931CE"/>
    <w:rsid w:val="0059347A"/>
    <w:rsid w:val="005936FB"/>
    <w:rsid w:val="00593BDD"/>
    <w:rsid w:val="00594A33"/>
    <w:rsid w:val="00594F0B"/>
    <w:rsid w:val="00595563"/>
    <w:rsid w:val="005966B0"/>
    <w:rsid w:val="0059675C"/>
    <w:rsid w:val="00596B65"/>
    <w:rsid w:val="00596E24"/>
    <w:rsid w:val="0059720A"/>
    <w:rsid w:val="00597A85"/>
    <w:rsid w:val="00597EEF"/>
    <w:rsid w:val="005A0228"/>
    <w:rsid w:val="005A064A"/>
    <w:rsid w:val="005A0892"/>
    <w:rsid w:val="005A15B6"/>
    <w:rsid w:val="005A1897"/>
    <w:rsid w:val="005A18D4"/>
    <w:rsid w:val="005A3002"/>
    <w:rsid w:val="005A36D8"/>
    <w:rsid w:val="005A3869"/>
    <w:rsid w:val="005A401E"/>
    <w:rsid w:val="005A435F"/>
    <w:rsid w:val="005A45E6"/>
    <w:rsid w:val="005A4D35"/>
    <w:rsid w:val="005A4D8A"/>
    <w:rsid w:val="005A4F3C"/>
    <w:rsid w:val="005A667F"/>
    <w:rsid w:val="005A6DA9"/>
    <w:rsid w:val="005A6EB0"/>
    <w:rsid w:val="005A7E84"/>
    <w:rsid w:val="005B02E4"/>
    <w:rsid w:val="005B0503"/>
    <w:rsid w:val="005B072B"/>
    <w:rsid w:val="005B0FC8"/>
    <w:rsid w:val="005B1143"/>
    <w:rsid w:val="005B11CA"/>
    <w:rsid w:val="005B14EB"/>
    <w:rsid w:val="005B1C56"/>
    <w:rsid w:val="005B2354"/>
    <w:rsid w:val="005B26BA"/>
    <w:rsid w:val="005B28BB"/>
    <w:rsid w:val="005B2B32"/>
    <w:rsid w:val="005B2D79"/>
    <w:rsid w:val="005B3323"/>
    <w:rsid w:val="005B3B1E"/>
    <w:rsid w:val="005B49D3"/>
    <w:rsid w:val="005B4AAC"/>
    <w:rsid w:val="005B4E14"/>
    <w:rsid w:val="005B5220"/>
    <w:rsid w:val="005B52AF"/>
    <w:rsid w:val="005B57A3"/>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596"/>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29FF"/>
    <w:rsid w:val="005D3697"/>
    <w:rsid w:val="005D3D84"/>
    <w:rsid w:val="005D4004"/>
    <w:rsid w:val="005D4A18"/>
    <w:rsid w:val="005D4A44"/>
    <w:rsid w:val="005D5059"/>
    <w:rsid w:val="005D50FC"/>
    <w:rsid w:val="005D534A"/>
    <w:rsid w:val="005D552F"/>
    <w:rsid w:val="005D608B"/>
    <w:rsid w:val="005D6185"/>
    <w:rsid w:val="005D62E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3BB1"/>
    <w:rsid w:val="005E444F"/>
    <w:rsid w:val="005E4486"/>
    <w:rsid w:val="005E48AF"/>
    <w:rsid w:val="005E4B7E"/>
    <w:rsid w:val="005E5298"/>
    <w:rsid w:val="005E561D"/>
    <w:rsid w:val="005E574A"/>
    <w:rsid w:val="005E5A71"/>
    <w:rsid w:val="005E6206"/>
    <w:rsid w:val="005E6366"/>
    <w:rsid w:val="005E6A7F"/>
    <w:rsid w:val="005E6E56"/>
    <w:rsid w:val="005F0194"/>
    <w:rsid w:val="005F01F2"/>
    <w:rsid w:val="005F0463"/>
    <w:rsid w:val="005F0FC4"/>
    <w:rsid w:val="005F1874"/>
    <w:rsid w:val="005F1BA2"/>
    <w:rsid w:val="005F2D82"/>
    <w:rsid w:val="005F31F8"/>
    <w:rsid w:val="005F3398"/>
    <w:rsid w:val="005F344C"/>
    <w:rsid w:val="005F3492"/>
    <w:rsid w:val="005F3D24"/>
    <w:rsid w:val="005F3F8A"/>
    <w:rsid w:val="005F4145"/>
    <w:rsid w:val="005F4664"/>
    <w:rsid w:val="005F5286"/>
    <w:rsid w:val="005F5757"/>
    <w:rsid w:val="005F5A4D"/>
    <w:rsid w:val="005F5A7E"/>
    <w:rsid w:val="005F5F1D"/>
    <w:rsid w:val="005F645E"/>
    <w:rsid w:val="005F674E"/>
    <w:rsid w:val="005F6885"/>
    <w:rsid w:val="005F78F9"/>
    <w:rsid w:val="005F7B48"/>
    <w:rsid w:val="005F7BB1"/>
    <w:rsid w:val="005F7E3F"/>
    <w:rsid w:val="00600F9B"/>
    <w:rsid w:val="00601299"/>
    <w:rsid w:val="00601489"/>
    <w:rsid w:val="00601E73"/>
    <w:rsid w:val="006024D5"/>
    <w:rsid w:val="00602641"/>
    <w:rsid w:val="0060322E"/>
    <w:rsid w:val="00603D9E"/>
    <w:rsid w:val="00603E0D"/>
    <w:rsid w:val="00603F36"/>
    <w:rsid w:val="0060449D"/>
    <w:rsid w:val="006047BE"/>
    <w:rsid w:val="00605126"/>
    <w:rsid w:val="006058F2"/>
    <w:rsid w:val="006059E4"/>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312"/>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6A1"/>
    <w:rsid w:val="00627827"/>
    <w:rsid w:val="00627DA6"/>
    <w:rsid w:val="00627EB2"/>
    <w:rsid w:val="006306D2"/>
    <w:rsid w:val="00630BB9"/>
    <w:rsid w:val="00630D53"/>
    <w:rsid w:val="00631359"/>
    <w:rsid w:val="00631506"/>
    <w:rsid w:val="00631617"/>
    <w:rsid w:val="00631820"/>
    <w:rsid w:val="006321D7"/>
    <w:rsid w:val="0063223A"/>
    <w:rsid w:val="006324FC"/>
    <w:rsid w:val="00632CE5"/>
    <w:rsid w:val="00632DF9"/>
    <w:rsid w:val="0063318B"/>
    <w:rsid w:val="00633361"/>
    <w:rsid w:val="00633EE9"/>
    <w:rsid w:val="00633FDA"/>
    <w:rsid w:val="00634E62"/>
    <w:rsid w:val="006350C5"/>
    <w:rsid w:val="0063577A"/>
    <w:rsid w:val="00636796"/>
    <w:rsid w:val="00636BA2"/>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5A37"/>
    <w:rsid w:val="00645D87"/>
    <w:rsid w:val="00645E61"/>
    <w:rsid w:val="006463D9"/>
    <w:rsid w:val="00646BC6"/>
    <w:rsid w:val="00646D23"/>
    <w:rsid w:val="00646DD2"/>
    <w:rsid w:val="00646EFB"/>
    <w:rsid w:val="00647259"/>
    <w:rsid w:val="00647364"/>
    <w:rsid w:val="00647A52"/>
    <w:rsid w:val="00647EFE"/>
    <w:rsid w:val="006502C9"/>
    <w:rsid w:val="006506A2"/>
    <w:rsid w:val="00650A88"/>
    <w:rsid w:val="006510B6"/>
    <w:rsid w:val="006510FA"/>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550"/>
    <w:rsid w:val="00663D7F"/>
    <w:rsid w:val="00663DA1"/>
    <w:rsid w:val="0066411C"/>
    <w:rsid w:val="0066440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657"/>
    <w:rsid w:val="00671856"/>
    <w:rsid w:val="00671B7E"/>
    <w:rsid w:val="00671D18"/>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769"/>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6A64"/>
    <w:rsid w:val="006872FE"/>
    <w:rsid w:val="0068747C"/>
    <w:rsid w:val="0068747D"/>
    <w:rsid w:val="00687983"/>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4802"/>
    <w:rsid w:val="006A5077"/>
    <w:rsid w:val="006A53BA"/>
    <w:rsid w:val="006A603A"/>
    <w:rsid w:val="006A646F"/>
    <w:rsid w:val="006A70CE"/>
    <w:rsid w:val="006A761A"/>
    <w:rsid w:val="006B03BC"/>
    <w:rsid w:val="006B0428"/>
    <w:rsid w:val="006B0708"/>
    <w:rsid w:val="006B0B03"/>
    <w:rsid w:val="006B0D39"/>
    <w:rsid w:val="006B14AD"/>
    <w:rsid w:val="006B2061"/>
    <w:rsid w:val="006B2886"/>
    <w:rsid w:val="006B30E0"/>
    <w:rsid w:val="006B357C"/>
    <w:rsid w:val="006B3BF2"/>
    <w:rsid w:val="006B5221"/>
    <w:rsid w:val="006B582D"/>
    <w:rsid w:val="006B5BC8"/>
    <w:rsid w:val="006B629E"/>
    <w:rsid w:val="006B6C7E"/>
    <w:rsid w:val="006B7F9C"/>
    <w:rsid w:val="006C04D7"/>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1E4"/>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64E"/>
    <w:rsid w:val="006E2794"/>
    <w:rsid w:val="006E284C"/>
    <w:rsid w:val="006E29C7"/>
    <w:rsid w:val="006E2F89"/>
    <w:rsid w:val="006E3061"/>
    <w:rsid w:val="006E3076"/>
    <w:rsid w:val="006E3169"/>
    <w:rsid w:val="006E3171"/>
    <w:rsid w:val="006E32E3"/>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B40"/>
    <w:rsid w:val="006F2B95"/>
    <w:rsid w:val="006F2C96"/>
    <w:rsid w:val="006F2ED7"/>
    <w:rsid w:val="006F339D"/>
    <w:rsid w:val="006F3461"/>
    <w:rsid w:val="006F3B85"/>
    <w:rsid w:val="006F49E0"/>
    <w:rsid w:val="006F4CCD"/>
    <w:rsid w:val="006F4CF1"/>
    <w:rsid w:val="006F4DB0"/>
    <w:rsid w:val="006F54AF"/>
    <w:rsid w:val="006F5EDE"/>
    <w:rsid w:val="006F69D7"/>
    <w:rsid w:val="006F6DE3"/>
    <w:rsid w:val="006F6F71"/>
    <w:rsid w:val="006F7364"/>
    <w:rsid w:val="006F7E50"/>
    <w:rsid w:val="00700A77"/>
    <w:rsid w:val="00701EA0"/>
    <w:rsid w:val="0070263A"/>
    <w:rsid w:val="00702F21"/>
    <w:rsid w:val="00703E73"/>
    <w:rsid w:val="00703E7A"/>
    <w:rsid w:val="00703F0A"/>
    <w:rsid w:val="00703F10"/>
    <w:rsid w:val="00704778"/>
    <w:rsid w:val="00704969"/>
    <w:rsid w:val="00704C82"/>
    <w:rsid w:val="00705253"/>
    <w:rsid w:val="00705327"/>
    <w:rsid w:val="007056DD"/>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94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036"/>
    <w:rsid w:val="0073635D"/>
    <w:rsid w:val="00736B6F"/>
    <w:rsid w:val="00736C7D"/>
    <w:rsid w:val="00736DDB"/>
    <w:rsid w:val="007370B7"/>
    <w:rsid w:val="007377E9"/>
    <w:rsid w:val="00737C45"/>
    <w:rsid w:val="00740242"/>
    <w:rsid w:val="00740566"/>
    <w:rsid w:val="00740748"/>
    <w:rsid w:val="00740D5B"/>
    <w:rsid w:val="00740E1B"/>
    <w:rsid w:val="007414F3"/>
    <w:rsid w:val="007426EE"/>
    <w:rsid w:val="0074285A"/>
    <w:rsid w:val="007438A2"/>
    <w:rsid w:val="00743E1B"/>
    <w:rsid w:val="007447A8"/>
    <w:rsid w:val="00744BFF"/>
    <w:rsid w:val="00744C61"/>
    <w:rsid w:val="00744E01"/>
    <w:rsid w:val="00744FFB"/>
    <w:rsid w:val="0074503F"/>
    <w:rsid w:val="007455AE"/>
    <w:rsid w:val="00745646"/>
    <w:rsid w:val="00745710"/>
    <w:rsid w:val="007459C5"/>
    <w:rsid w:val="00745A86"/>
    <w:rsid w:val="00745F35"/>
    <w:rsid w:val="0074646F"/>
    <w:rsid w:val="007465CB"/>
    <w:rsid w:val="00746880"/>
    <w:rsid w:val="00746AF9"/>
    <w:rsid w:val="00747684"/>
    <w:rsid w:val="00747766"/>
    <w:rsid w:val="0074790A"/>
    <w:rsid w:val="00747A5B"/>
    <w:rsid w:val="00747B7B"/>
    <w:rsid w:val="00747C08"/>
    <w:rsid w:val="00747C4D"/>
    <w:rsid w:val="00747D18"/>
    <w:rsid w:val="00747E41"/>
    <w:rsid w:val="00747F94"/>
    <w:rsid w:val="007504DA"/>
    <w:rsid w:val="007508C7"/>
    <w:rsid w:val="00750AE2"/>
    <w:rsid w:val="00750F51"/>
    <w:rsid w:val="007513FA"/>
    <w:rsid w:val="00751551"/>
    <w:rsid w:val="007515DC"/>
    <w:rsid w:val="00751C5F"/>
    <w:rsid w:val="00752191"/>
    <w:rsid w:val="00752242"/>
    <w:rsid w:val="007522E6"/>
    <w:rsid w:val="007522FC"/>
    <w:rsid w:val="007526A1"/>
    <w:rsid w:val="00752A2D"/>
    <w:rsid w:val="00752E38"/>
    <w:rsid w:val="0075315A"/>
    <w:rsid w:val="007532EE"/>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860"/>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94D"/>
    <w:rsid w:val="00767A59"/>
    <w:rsid w:val="0077058F"/>
    <w:rsid w:val="00771547"/>
    <w:rsid w:val="007716CA"/>
    <w:rsid w:val="00771D23"/>
    <w:rsid w:val="0077256A"/>
    <w:rsid w:val="007730C3"/>
    <w:rsid w:val="00773208"/>
    <w:rsid w:val="007733E8"/>
    <w:rsid w:val="0077375C"/>
    <w:rsid w:val="00773BD3"/>
    <w:rsid w:val="0077432C"/>
    <w:rsid w:val="0077436B"/>
    <w:rsid w:val="007746A8"/>
    <w:rsid w:val="00774BD0"/>
    <w:rsid w:val="00775257"/>
    <w:rsid w:val="00775A66"/>
    <w:rsid w:val="00775C29"/>
    <w:rsid w:val="0077651C"/>
    <w:rsid w:val="0077654E"/>
    <w:rsid w:val="00776D50"/>
    <w:rsid w:val="00777387"/>
    <w:rsid w:val="0078011A"/>
    <w:rsid w:val="00780145"/>
    <w:rsid w:val="00780585"/>
    <w:rsid w:val="00780DC4"/>
    <w:rsid w:val="00781A5F"/>
    <w:rsid w:val="00782822"/>
    <w:rsid w:val="007836C9"/>
    <w:rsid w:val="007837FE"/>
    <w:rsid w:val="00784565"/>
    <w:rsid w:val="0078469A"/>
    <w:rsid w:val="00784CCB"/>
    <w:rsid w:val="00785086"/>
    <w:rsid w:val="00785206"/>
    <w:rsid w:val="007853AD"/>
    <w:rsid w:val="007854CE"/>
    <w:rsid w:val="00785B2B"/>
    <w:rsid w:val="00785BC9"/>
    <w:rsid w:val="007860BE"/>
    <w:rsid w:val="00786BC1"/>
    <w:rsid w:val="007870BB"/>
    <w:rsid w:val="0078737C"/>
    <w:rsid w:val="007874DE"/>
    <w:rsid w:val="00790A12"/>
    <w:rsid w:val="00791079"/>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D32"/>
    <w:rsid w:val="007A0E4F"/>
    <w:rsid w:val="007A16DD"/>
    <w:rsid w:val="007A218F"/>
    <w:rsid w:val="007A2A3C"/>
    <w:rsid w:val="007A4270"/>
    <w:rsid w:val="007A43AC"/>
    <w:rsid w:val="007A4423"/>
    <w:rsid w:val="007A4967"/>
    <w:rsid w:val="007A49DB"/>
    <w:rsid w:val="007A5140"/>
    <w:rsid w:val="007A51AD"/>
    <w:rsid w:val="007A5482"/>
    <w:rsid w:val="007A5D35"/>
    <w:rsid w:val="007A6D02"/>
    <w:rsid w:val="007A7B6B"/>
    <w:rsid w:val="007A7B7A"/>
    <w:rsid w:val="007B04C9"/>
    <w:rsid w:val="007B07DF"/>
    <w:rsid w:val="007B140F"/>
    <w:rsid w:val="007B19A2"/>
    <w:rsid w:val="007B203E"/>
    <w:rsid w:val="007B278B"/>
    <w:rsid w:val="007B2940"/>
    <w:rsid w:val="007B3305"/>
    <w:rsid w:val="007B3F08"/>
    <w:rsid w:val="007B41CF"/>
    <w:rsid w:val="007B429B"/>
    <w:rsid w:val="007B4AE2"/>
    <w:rsid w:val="007B574B"/>
    <w:rsid w:val="007B5B65"/>
    <w:rsid w:val="007B5B9F"/>
    <w:rsid w:val="007B603D"/>
    <w:rsid w:val="007B670D"/>
    <w:rsid w:val="007B685D"/>
    <w:rsid w:val="007B68C7"/>
    <w:rsid w:val="007B6C8C"/>
    <w:rsid w:val="007B6F4B"/>
    <w:rsid w:val="007B7005"/>
    <w:rsid w:val="007B7450"/>
    <w:rsid w:val="007B7E5F"/>
    <w:rsid w:val="007C0514"/>
    <w:rsid w:val="007C0D49"/>
    <w:rsid w:val="007C0DDA"/>
    <w:rsid w:val="007C0E52"/>
    <w:rsid w:val="007C11D7"/>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D67"/>
    <w:rsid w:val="007C5F28"/>
    <w:rsid w:val="007C6171"/>
    <w:rsid w:val="007C6F64"/>
    <w:rsid w:val="007C6F7A"/>
    <w:rsid w:val="007C6FCE"/>
    <w:rsid w:val="007D147D"/>
    <w:rsid w:val="007D1E8E"/>
    <w:rsid w:val="007D206A"/>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083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7DEF"/>
    <w:rsid w:val="007F0ACC"/>
    <w:rsid w:val="007F0C19"/>
    <w:rsid w:val="007F0CE6"/>
    <w:rsid w:val="007F1449"/>
    <w:rsid w:val="007F159F"/>
    <w:rsid w:val="007F1B48"/>
    <w:rsid w:val="007F2858"/>
    <w:rsid w:val="007F2B49"/>
    <w:rsid w:val="007F33E0"/>
    <w:rsid w:val="007F3489"/>
    <w:rsid w:val="007F351E"/>
    <w:rsid w:val="007F39C2"/>
    <w:rsid w:val="007F3CE9"/>
    <w:rsid w:val="007F3E02"/>
    <w:rsid w:val="007F47ED"/>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524"/>
    <w:rsid w:val="007F78FD"/>
    <w:rsid w:val="00800310"/>
    <w:rsid w:val="00800693"/>
    <w:rsid w:val="00800FF8"/>
    <w:rsid w:val="008017A1"/>
    <w:rsid w:val="00801803"/>
    <w:rsid w:val="008024C6"/>
    <w:rsid w:val="0080257B"/>
    <w:rsid w:val="00802632"/>
    <w:rsid w:val="00802C9A"/>
    <w:rsid w:val="00802F49"/>
    <w:rsid w:val="00803817"/>
    <w:rsid w:val="00804190"/>
    <w:rsid w:val="008049D6"/>
    <w:rsid w:val="0080565A"/>
    <w:rsid w:val="00805A8B"/>
    <w:rsid w:val="0080612C"/>
    <w:rsid w:val="008061D7"/>
    <w:rsid w:val="00806320"/>
    <w:rsid w:val="008064CD"/>
    <w:rsid w:val="0080655F"/>
    <w:rsid w:val="00806924"/>
    <w:rsid w:val="00806B39"/>
    <w:rsid w:val="00806B6A"/>
    <w:rsid w:val="00806DCD"/>
    <w:rsid w:val="00806E1A"/>
    <w:rsid w:val="00806E84"/>
    <w:rsid w:val="00807C6E"/>
    <w:rsid w:val="00807E51"/>
    <w:rsid w:val="0081074D"/>
    <w:rsid w:val="00810FFD"/>
    <w:rsid w:val="00811157"/>
    <w:rsid w:val="008113D1"/>
    <w:rsid w:val="0081224A"/>
    <w:rsid w:val="00812259"/>
    <w:rsid w:val="008123C1"/>
    <w:rsid w:val="008127FF"/>
    <w:rsid w:val="00812B65"/>
    <w:rsid w:val="00813545"/>
    <w:rsid w:val="008137E9"/>
    <w:rsid w:val="00813826"/>
    <w:rsid w:val="00813ED0"/>
    <w:rsid w:val="00813F67"/>
    <w:rsid w:val="008142D4"/>
    <w:rsid w:val="00814569"/>
    <w:rsid w:val="00814C25"/>
    <w:rsid w:val="0081534A"/>
    <w:rsid w:val="00815C0D"/>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3"/>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845"/>
    <w:rsid w:val="00837928"/>
    <w:rsid w:val="00837AD0"/>
    <w:rsid w:val="00840109"/>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0A0"/>
    <w:rsid w:val="00852617"/>
    <w:rsid w:val="00852C0B"/>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67C25"/>
    <w:rsid w:val="0087040F"/>
    <w:rsid w:val="00870BBD"/>
    <w:rsid w:val="00870E04"/>
    <w:rsid w:val="008710CF"/>
    <w:rsid w:val="0087162F"/>
    <w:rsid w:val="0087171B"/>
    <w:rsid w:val="0087197D"/>
    <w:rsid w:val="008724C6"/>
    <w:rsid w:val="0087274D"/>
    <w:rsid w:val="00872754"/>
    <w:rsid w:val="00872CC9"/>
    <w:rsid w:val="00873868"/>
    <w:rsid w:val="008738FC"/>
    <w:rsid w:val="00873EB8"/>
    <w:rsid w:val="00874193"/>
    <w:rsid w:val="00874489"/>
    <w:rsid w:val="008744BB"/>
    <w:rsid w:val="0087450A"/>
    <w:rsid w:val="00874592"/>
    <w:rsid w:val="008746D0"/>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0C1"/>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AF"/>
    <w:rsid w:val="008931DD"/>
    <w:rsid w:val="0089327C"/>
    <w:rsid w:val="00893BA5"/>
    <w:rsid w:val="00893C37"/>
    <w:rsid w:val="00893E95"/>
    <w:rsid w:val="00894798"/>
    <w:rsid w:val="00894C08"/>
    <w:rsid w:val="008955EB"/>
    <w:rsid w:val="008955F0"/>
    <w:rsid w:val="008978F1"/>
    <w:rsid w:val="008A0335"/>
    <w:rsid w:val="008A0735"/>
    <w:rsid w:val="008A095E"/>
    <w:rsid w:val="008A0F9C"/>
    <w:rsid w:val="008A1A51"/>
    <w:rsid w:val="008A1FD4"/>
    <w:rsid w:val="008A2219"/>
    <w:rsid w:val="008A282E"/>
    <w:rsid w:val="008A28B1"/>
    <w:rsid w:val="008A2B8D"/>
    <w:rsid w:val="008A2CE8"/>
    <w:rsid w:val="008A2E87"/>
    <w:rsid w:val="008A2EDD"/>
    <w:rsid w:val="008A2F3A"/>
    <w:rsid w:val="008A3612"/>
    <w:rsid w:val="008A45D0"/>
    <w:rsid w:val="008A49AF"/>
    <w:rsid w:val="008A573A"/>
    <w:rsid w:val="008A5D27"/>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211"/>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4E4"/>
    <w:rsid w:val="008C223D"/>
    <w:rsid w:val="008C2296"/>
    <w:rsid w:val="008C23B5"/>
    <w:rsid w:val="008C25DF"/>
    <w:rsid w:val="008C46FD"/>
    <w:rsid w:val="008C4BDA"/>
    <w:rsid w:val="008C5023"/>
    <w:rsid w:val="008C5599"/>
    <w:rsid w:val="008C5821"/>
    <w:rsid w:val="008C5C6B"/>
    <w:rsid w:val="008C5CE7"/>
    <w:rsid w:val="008C635F"/>
    <w:rsid w:val="008C64C4"/>
    <w:rsid w:val="008C67AC"/>
    <w:rsid w:val="008C7594"/>
    <w:rsid w:val="008C7759"/>
    <w:rsid w:val="008C7960"/>
    <w:rsid w:val="008C7E43"/>
    <w:rsid w:val="008C7F4D"/>
    <w:rsid w:val="008D0335"/>
    <w:rsid w:val="008D036E"/>
    <w:rsid w:val="008D069C"/>
    <w:rsid w:val="008D0913"/>
    <w:rsid w:val="008D0D73"/>
    <w:rsid w:val="008D1A6A"/>
    <w:rsid w:val="008D1B25"/>
    <w:rsid w:val="008D1C5E"/>
    <w:rsid w:val="008D1F57"/>
    <w:rsid w:val="008D2481"/>
    <w:rsid w:val="008D3256"/>
    <w:rsid w:val="008D3F0E"/>
    <w:rsid w:val="008D42B4"/>
    <w:rsid w:val="008D44A9"/>
    <w:rsid w:val="008D4C74"/>
    <w:rsid w:val="008D5F21"/>
    <w:rsid w:val="008D6BBB"/>
    <w:rsid w:val="008D6C00"/>
    <w:rsid w:val="008D6DB5"/>
    <w:rsid w:val="008D7370"/>
    <w:rsid w:val="008D7720"/>
    <w:rsid w:val="008D7E9F"/>
    <w:rsid w:val="008E02F7"/>
    <w:rsid w:val="008E0466"/>
    <w:rsid w:val="008E074A"/>
    <w:rsid w:val="008E0FBC"/>
    <w:rsid w:val="008E1139"/>
    <w:rsid w:val="008E126E"/>
    <w:rsid w:val="008E194F"/>
    <w:rsid w:val="008E198C"/>
    <w:rsid w:val="008E1B13"/>
    <w:rsid w:val="008E1BD7"/>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633"/>
    <w:rsid w:val="008F289B"/>
    <w:rsid w:val="008F358F"/>
    <w:rsid w:val="008F3B3E"/>
    <w:rsid w:val="008F3B7B"/>
    <w:rsid w:val="008F3BBD"/>
    <w:rsid w:val="008F3C05"/>
    <w:rsid w:val="008F3DEF"/>
    <w:rsid w:val="008F47FA"/>
    <w:rsid w:val="008F4E05"/>
    <w:rsid w:val="008F4FC3"/>
    <w:rsid w:val="008F55C8"/>
    <w:rsid w:val="008F5854"/>
    <w:rsid w:val="008F6721"/>
    <w:rsid w:val="008F749A"/>
    <w:rsid w:val="008F78CE"/>
    <w:rsid w:val="008F7E56"/>
    <w:rsid w:val="008F7EF2"/>
    <w:rsid w:val="009002AC"/>
    <w:rsid w:val="0090078B"/>
    <w:rsid w:val="009007A9"/>
    <w:rsid w:val="00900C7D"/>
    <w:rsid w:val="00900D90"/>
    <w:rsid w:val="00900DCB"/>
    <w:rsid w:val="00901366"/>
    <w:rsid w:val="009015A3"/>
    <w:rsid w:val="00901DF6"/>
    <w:rsid w:val="00902002"/>
    <w:rsid w:val="0090215D"/>
    <w:rsid w:val="00902EF7"/>
    <w:rsid w:val="009033FC"/>
    <w:rsid w:val="0090365E"/>
    <w:rsid w:val="009041E3"/>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CC7"/>
    <w:rsid w:val="00915560"/>
    <w:rsid w:val="00915603"/>
    <w:rsid w:val="009161FD"/>
    <w:rsid w:val="009164CF"/>
    <w:rsid w:val="00916AF4"/>
    <w:rsid w:val="00916B3B"/>
    <w:rsid w:val="00917162"/>
    <w:rsid w:val="0091726D"/>
    <w:rsid w:val="00917799"/>
    <w:rsid w:val="00920C32"/>
    <w:rsid w:val="00921793"/>
    <w:rsid w:val="0092236D"/>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06B"/>
    <w:rsid w:val="009431FA"/>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5E41"/>
    <w:rsid w:val="0095652C"/>
    <w:rsid w:val="00956BA3"/>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177"/>
    <w:rsid w:val="0096440C"/>
    <w:rsid w:val="00964440"/>
    <w:rsid w:val="00964F1A"/>
    <w:rsid w:val="00965315"/>
    <w:rsid w:val="0096586E"/>
    <w:rsid w:val="009660AC"/>
    <w:rsid w:val="009660B4"/>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19BA"/>
    <w:rsid w:val="009727E4"/>
    <w:rsid w:val="00972840"/>
    <w:rsid w:val="0097300B"/>
    <w:rsid w:val="009731A8"/>
    <w:rsid w:val="00974E56"/>
    <w:rsid w:val="00974FCC"/>
    <w:rsid w:val="00975129"/>
    <w:rsid w:val="00975672"/>
    <w:rsid w:val="00975971"/>
    <w:rsid w:val="00975A3A"/>
    <w:rsid w:val="00975BAF"/>
    <w:rsid w:val="00975DEC"/>
    <w:rsid w:val="00976002"/>
    <w:rsid w:val="00976161"/>
    <w:rsid w:val="00976FFB"/>
    <w:rsid w:val="009772E3"/>
    <w:rsid w:val="00977800"/>
    <w:rsid w:val="009802E1"/>
    <w:rsid w:val="0098030E"/>
    <w:rsid w:val="009804AE"/>
    <w:rsid w:val="00980AA3"/>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909"/>
    <w:rsid w:val="009849CA"/>
    <w:rsid w:val="00984ACE"/>
    <w:rsid w:val="00985869"/>
    <w:rsid w:val="00985990"/>
    <w:rsid w:val="00986281"/>
    <w:rsid w:val="00986749"/>
    <w:rsid w:val="009869F0"/>
    <w:rsid w:val="00986E9C"/>
    <w:rsid w:val="00986EEB"/>
    <w:rsid w:val="009870CF"/>
    <w:rsid w:val="00990269"/>
    <w:rsid w:val="00990523"/>
    <w:rsid w:val="00990671"/>
    <w:rsid w:val="00991704"/>
    <w:rsid w:val="00991B46"/>
    <w:rsid w:val="0099259F"/>
    <w:rsid w:val="00992C44"/>
    <w:rsid w:val="00993786"/>
    <w:rsid w:val="009940CE"/>
    <w:rsid w:val="00994271"/>
    <w:rsid w:val="009949AE"/>
    <w:rsid w:val="00995AC2"/>
    <w:rsid w:val="00995D09"/>
    <w:rsid w:val="00995EEB"/>
    <w:rsid w:val="00995F0E"/>
    <w:rsid w:val="00996355"/>
    <w:rsid w:val="00996447"/>
    <w:rsid w:val="0099673A"/>
    <w:rsid w:val="00996B49"/>
    <w:rsid w:val="009972B3"/>
    <w:rsid w:val="00997662"/>
    <w:rsid w:val="009976D3"/>
    <w:rsid w:val="00997B61"/>
    <w:rsid w:val="00997D77"/>
    <w:rsid w:val="00997E50"/>
    <w:rsid w:val="009A01A8"/>
    <w:rsid w:val="009A0250"/>
    <w:rsid w:val="009A0411"/>
    <w:rsid w:val="009A11A8"/>
    <w:rsid w:val="009A2749"/>
    <w:rsid w:val="009A28CE"/>
    <w:rsid w:val="009A28F5"/>
    <w:rsid w:val="009A2F8D"/>
    <w:rsid w:val="009A3415"/>
    <w:rsid w:val="009A34E5"/>
    <w:rsid w:val="009A38D8"/>
    <w:rsid w:val="009A42DB"/>
    <w:rsid w:val="009A44A1"/>
    <w:rsid w:val="009A4AA1"/>
    <w:rsid w:val="009A4F1B"/>
    <w:rsid w:val="009A4F7F"/>
    <w:rsid w:val="009A52C1"/>
    <w:rsid w:val="009A533B"/>
    <w:rsid w:val="009A5EEF"/>
    <w:rsid w:val="009A5F7E"/>
    <w:rsid w:val="009A624F"/>
    <w:rsid w:val="009A6361"/>
    <w:rsid w:val="009A6FFD"/>
    <w:rsid w:val="009A767B"/>
    <w:rsid w:val="009B0A4B"/>
    <w:rsid w:val="009B0A6C"/>
    <w:rsid w:val="009B0AE0"/>
    <w:rsid w:val="009B0D71"/>
    <w:rsid w:val="009B12AE"/>
    <w:rsid w:val="009B1B4E"/>
    <w:rsid w:val="009B20C4"/>
    <w:rsid w:val="009B3000"/>
    <w:rsid w:val="009B339C"/>
    <w:rsid w:val="009B36E4"/>
    <w:rsid w:val="009B373B"/>
    <w:rsid w:val="009B3E2A"/>
    <w:rsid w:val="009B4AF2"/>
    <w:rsid w:val="009B5081"/>
    <w:rsid w:val="009B5649"/>
    <w:rsid w:val="009B595D"/>
    <w:rsid w:val="009B5997"/>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556"/>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EBF"/>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BA0"/>
    <w:rsid w:val="009D7D7A"/>
    <w:rsid w:val="009D7FE1"/>
    <w:rsid w:val="009E01F2"/>
    <w:rsid w:val="009E068A"/>
    <w:rsid w:val="009E09B3"/>
    <w:rsid w:val="009E0A51"/>
    <w:rsid w:val="009E0BC5"/>
    <w:rsid w:val="009E1538"/>
    <w:rsid w:val="009E1CA5"/>
    <w:rsid w:val="009E23CD"/>
    <w:rsid w:val="009E262D"/>
    <w:rsid w:val="009E279E"/>
    <w:rsid w:val="009E2AD1"/>
    <w:rsid w:val="009E2B6E"/>
    <w:rsid w:val="009E3002"/>
    <w:rsid w:val="009E388C"/>
    <w:rsid w:val="009E3A9F"/>
    <w:rsid w:val="009E3B43"/>
    <w:rsid w:val="009E429C"/>
    <w:rsid w:val="009E448C"/>
    <w:rsid w:val="009E4610"/>
    <w:rsid w:val="009E5411"/>
    <w:rsid w:val="009E5F6E"/>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E74"/>
    <w:rsid w:val="00A01A0B"/>
    <w:rsid w:val="00A01F61"/>
    <w:rsid w:val="00A02397"/>
    <w:rsid w:val="00A0240D"/>
    <w:rsid w:val="00A025F9"/>
    <w:rsid w:val="00A026D4"/>
    <w:rsid w:val="00A02A0B"/>
    <w:rsid w:val="00A02B60"/>
    <w:rsid w:val="00A0302B"/>
    <w:rsid w:val="00A031BB"/>
    <w:rsid w:val="00A036D8"/>
    <w:rsid w:val="00A04521"/>
    <w:rsid w:val="00A04921"/>
    <w:rsid w:val="00A04B83"/>
    <w:rsid w:val="00A04C8A"/>
    <w:rsid w:val="00A05363"/>
    <w:rsid w:val="00A0550C"/>
    <w:rsid w:val="00A06336"/>
    <w:rsid w:val="00A06B8C"/>
    <w:rsid w:val="00A07A2D"/>
    <w:rsid w:val="00A07C22"/>
    <w:rsid w:val="00A07CC2"/>
    <w:rsid w:val="00A07F08"/>
    <w:rsid w:val="00A10099"/>
    <w:rsid w:val="00A10195"/>
    <w:rsid w:val="00A101FF"/>
    <w:rsid w:val="00A1032A"/>
    <w:rsid w:val="00A103B8"/>
    <w:rsid w:val="00A10559"/>
    <w:rsid w:val="00A1061F"/>
    <w:rsid w:val="00A10A82"/>
    <w:rsid w:val="00A10BCA"/>
    <w:rsid w:val="00A10C93"/>
    <w:rsid w:val="00A110BA"/>
    <w:rsid w:val="00A11377"/>
    <w:rsid w:val="00A12156"/>
    <w:rsid w:val="00A12586"/>
    <w:rsid w:val="00A127A7"/>
    <w:rsid w:val="00A12A12"/>
    <w:rsid w:val="00A12FE9"/>
    <w:rsid w:val="00A13030"/>
    <w:rsid w:val="00A133A3"/>
    <w:rsid w:val="00A1356F"/>
    <w:rsid w:val="00A13694"/>
    <w:rsid w:val="00A137AA"/>
    <w:rsid w:val="00A13812"/>
    <w:rsid w:val="00A139E5"/>
    <w:rsid w:val="00A14292"/>
    <w:rsid w:val="00A14A64"/>
    <w:rsid w:val="00A14BF5"/>
    <w:rsid w:val="00A14E0C"/>
    <w:rsid w:val="00A155E3"/>
    <w:rsid w:val="00A15B45"/>
    <w:rsid w:val="00A15C87"/>
    <w:rsid w:val="00A15FF2"/>
    <w:rsid w:val="00A16B92"/>
    <w:rsid w:val="00A1763A"/>
    <w:rsid w:val="00A17AAB"/>
    <w:rsid w:val="00A200E3"/>
    <w:rsid w:val="00A201D8"/>
    <w:rsid w:val="00A2062B"/>
    <w:rsid w:val="00A20E5C"/>
    <w:rsid w:val="00A211C2"/>
    <w:rsid w:val="00A2179A"/>
    <w:rsid w:val="00A217C0"/>
    <w:rsid w:val="00A219B1"/>
    <w:rsid w:val="00A22F21"/>
    <w:rsid w:val="00A234CC"/>
    <w:rsid w:val="00A24147"/>
    <w:rsid w:val="00A24289"/>
    <w:rsid w:val="00A242A2"/>
    <w:rsid w:val="00A24518"/>
    <w:rsid w:val="00A2478D"/>
    <w:rsid w:val="00A247B2"/>
    <w:rsid w:val="00A25507"/>
    <w:rsid w:val="00A25663"/>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220"/>
    <w:rsid w:val="00A37358"/>
    <w:rsid w:val="00A374BE"/>
    <w:rsid w:val="00A37688"/>
    <w:rsid w:val="00A3769F"/>
    <w:rsid w:val="00A37E7B"/>
    <w:rsid w:val="00A402B3"/>
    <w:rsid w:val="00A4161C"/>
    <w:rsid w:val="00A41954"/>
    <w:rsid w:val="00A421B0"/>
    <w:rsid w:val="00A425E6"/>
    <w:rsid w:val="00A44014"/>
    <w:rsid w:val="00A4421F"/>
    <w:rsid w:val="00A44CCD"/>
    <w:rsid w:val="00A453DF"/>
    <w:rsid w:val="00A45A4F"/>
    <w:rsid w:val="00A45D2C"/>
    <w:rsid w:val="00A461D7"/>
    <w:rsid w:val="00A46734"/>
    <w:rsid w:val="00A46AD1"/>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7EE"/>
    <w:rsid w:val="00A53A0D"/>
    <w:rsid w:val="00A53A90"/>
    <w:rsid w:val="00A53A92"/>
    <w:rsid w:val="00A53DCD"/>
    <w:rsid w:val="00A5405E"/>
    <w:rsid w:val="00A54156"/>
    <w:rsid w:val="00A547B3"/>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1B0C"/>
    <w:rsid w:val="00A621D5"/>
    <w:rsid w:val="00A623FB"/>
    <w:rsid w:val="00A62A09"/>
    <w:rsid w:val="00A62B14"/>
    <w:rsid w:val="00A62F50"/>
    <w:rsid w:val="00A630D0"/>
    <w:rsid w:val="00A639E9"/>
    <w:rsid w:val="00A63FFD"/>
    <w:rsid w:val="00A648D1"/>
    <w:rsid w:val="00A64B8C"/>
    <w:rsid w:val="00A65E7E"/>
    <w:rsid w:val="00A6676B"/>
    <w:rsid w:val="00A66874"/>
    <w:rsid w:val="00A66B71"/>
    <w:rsid w:val="00A66E11"/>
    <w:rsid w:val="00A671C5"/>
    <w:rsid w:val="00A6754A"/>
    <w:rsid w:val="00A67D65"/>
    <w:rsid w:val="00A71001"/>
    <w:rsid w:val="00A7155F"/>
    <w:rsid w:val="00A718E8"/>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A99"/>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19F5"/>
    <w:rsid w:val="00A92A25"/>
    <w:rsid w:val="00A92D5B"/>
    <w:rsid w:val="00A92D96"/>
    <w:rsid w:val="00A93272"/>
    <w:rsid w:val="00A93460"/>
    <w:rsid w:val="00A9452E"/>
    <w:rsid w:val="00A95255"/>
    <w:rsid w:val="00A95268"/>
    <w:rsid w:val="00A953C3"/>
    <w:rsid w:val="00A953E8"/>
    <w:rsid w:val="00A9570B"/>
    <w:rsid w:val="00A970C3"/>
    <w:rsid w:val="00A97612"/>
    <w:rsid w:val="00A97B37"/>
    <w:rsid w:val="00A97BE0"/>
    <w:rsid w:val="00A97D37"/>
    <w:rsid w:val="00AA027C"/>
    <w:rsid w:val="00AA05E7"/>
    <w:rsid w:val="00AA17EA"/>
    <w:rsid w:val="00AA1D77"/>
    <w:rsid w:val="00AA245B"/>
    <w:rsid w:val="00AA25ED"/>
    <w:rsid w:val="00AA2690"/>
    <w:rsid w:val="00AA2782"/>
    <w:rsid w:val="00AA2F03"/>
    <w:rsid w:val="00AA3198"/>
    <w:rsid w:val="00AA31A4"/>
    <w:rsid w:val="00AA43C1"/>
    <w:rsid w:val="00AA462F"/>
    <w:rsid w:val="00AA47F7"/>
    <w:rsid w:val="00AA508E"/>
    <w:rsid w:val="00AA525C"/>
    <w:rsid w:val="00AA54B6"/>
    <w:rsid w:val="00AA572B"/>
    <w:rsid w:val="00AA5CF5"/>
    <w:rsid w:val="00AA5D3A"/>
    <w:rsid w:val="00AA6490"/>
    <w:rsid w:val="00AA68CC"/>
    <w:rsid w:val="00AA6A6E"/>
    <w:rsid w:val="00AA6C13"/>
    <w:rsid w:val="00AA6CAE"/>
    <w:rsid w:val="00AA6F07"/>
    <w:rsid w:val="00AA7A0F"/>
    <w:rsid w:val="00AB0442"/>
    <w:rsid w:val="00AB071D"/>
    <w:rsid w:val="00AB084A"/>
    <w:rsid w:val="00AB0AA7"/>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6F5E"/>
    <w:rsid w:val="00AD7A4E"/>
    <w:rsid w:val="00AE0042"/>
    <w:rsid w:val="00AE029C"/>
    <w:rsid w:val="00AE0937"/>
    <w:rsid w:val="00AE0E15"/>
    <w:rsid w:val="00AE0E25"/>
    <w:rsid w:val="00AE1A61"/>
    <w:rsid w:val="00AE1F92"/>
    <w:rsid w:val="00AE25FC"/>
    <w:rsid w:val="00AE261B"/>
    <w:rsid w:val="00AE2842"/>
    <w:rsid w:val="00AE325D"/>
    <w:rsid w:val="00AE3B18"/>
    <w:rsid w:val="00AE4057"/>
    <w:rsid w:val="00AE41C3"/>
    <w:rsid w:val="00AE42D5"/>
    <w:rsid w:val="00AE48C8"/>
    <w:rsid w:val="00AE49F8"/>
    <w:rsid w:val="00AE4FDD"/>
    <w:rsid w:val="00AE50FC"/>
    <w:rsid w:val="00AE6027"/>
    <w:rsid w:val="00AE6042"/>
    <w:rsid w:val="00AE6713"/>
    <w:rsid w:val="00AE7137"/>
    <w:rsid w:val="00AE7443"/>
    <w:rsid w:val="00AE7D42"/>
    <w:rsid w:val="00AF0038"/>
    <w:rsid w:val="00AF0602"/>
    <w:rsid w:val="00AF07F7"/>
    <w:rsid w:val="00AF0FA9"/>
    <w:rsid w:val="00AF12FA"/>
    <w:rsid w:val="00AF1870"/>
    <w:rsid w:val="00AF1BC9"/>
    <w:rsid w:val="00AF2C52"/>
    <w:rsid w:val="00AF3079"/>
    <w:rsid w:val="00AF310F"/>
    <w:rsid w:val="00AF321F"/>
    <w:rsid w:val="00AF34C6"/>
    <w:rsid w:val="00AF3717"/>
    <w:rsid w:val="00AF38EF"/>
    <w:rsid w:val="00AF3DFA"/>
    <w:rsid w:val="00AF3F08"/>
    <w:rsid w:val="00AF409D"/>
    <w:rsid w:val="00AF40C1"/>
    <w:rsid w:val="00AF4424"/>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4D30"/>
    <w:rsid w:val="00B05B99"/>
    <w:rsid w:val="00B05F2B"/>
    <w:rsid w:val="00B06783"/>
    <w:rsid w:val="00B067B5"/>
    <w:rsid w:val="00B06B45"/>
    <w:rsid w:val="00B06BED"/>
    <w:rsid w:val="00B06C0E"/>
    <w:rsid w:val="00B06C23"/>
    <w:rsid w:val="00B06E3E"/>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17533"/>
    <w:rsid w:val="00B20035"/>
    <w:rsid w:val="00B204D3"/>
    <w:rsid w:val="00B205F1"/>
    <w:rsid w:val="00B2083E"/>
    <w:rsid w:val="00B20C14"/>
    <w:rsid w:val="00B212BB"/>
    <w:rsid w:val="00B2131A"/>
    <w:rsid w:val="00B2183E"/>
    <w:rsid w:val="00B220D6"/>
    <w:rsid w:val="00B2244A"/>
    <w:rsid w:val="00B2290D"/>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7900"/>
    <w:rsid w:val="00B27A9E"/>
    <w:rsid w:val="00B27BFA"/>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6152"/>
    <w:rsid w:val="00B361A9"/>
    <w:rsid w:val="00B36A33"/>
    <w:rsid w:val="00B37470"/>
    <w:rsid w:val="00B377E7"/>
    <w:rsid w:val="00B37821"/>
    <w:rsid w:val="00B37E49"/>
    <w:rsid w:val="00B407D3"/>
    <w:rsid w:val="00B40933"/>
    <w:rsid w:val="00B40C45"/>
    <w:rsid w:val="00B40D0B"/>
    <w:rsid w:val="00B40E7A"/>
    <w:rsid w:val="00B40F4E"/>
    <w:rsid w:val="00B41DFF"/>
    <w:rsid w:val="00B42088"/>
    <w:rsid w:val="00B421C2"/>
    <w:rsid w:val="00B426BE"/>
    <w:rsid w:val="00B42ABC"/>
    <w:rsid w:val="00B43336"/>
    <w:rsid w:val="00B43A8B"/>
    <w:rsid w:val="00B43B44"/>
    <w:rsid w:val="00B43D62"/>
    <w:rsid w:val="00B43DF4"/>
    <w:rsid w:val="00B44E10"/>
    <w:rsid w:val="00B466E7"/>
    <w:rsid w:val="00B47419"/>
    <w:rsid w:val="00B4753D"/>
    <w:rsid w:val="00B501F0"/>
    <w:rsid w:val="00B50570"/>
    <w:rsid w:val="00B50A1B"/>
    <w:rsid w:val="00B50A4D"/>
    <w:rsid w:val="00B50B72"/>
    <w:rsid w:val="00B50DF8"/>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6EC"/>
    <w:rsid w:val="00B55717"/>
    <w:rsid w:val="00B55737"/>
    <w:rsid w:val="00B5634D"/>
    <w:rsid w:val="00B56C63"/>
    <w:rsid w:val="00B574E0"/>
    <w:rsid w:val="00B57519"/>
    <w:rsid w:val="00B57788"/>
    <w:rsid w:val="00B57D01"/>
    <w:rsid w:val="00B60C2F"/>
    <w:rsid w:val="00B60C4F"/>
    <w:rsid w:val="00B60E03"/>
    <w:rsid w:val="00B6105E"/>
    <w:rsid w:val="00B6145F"/>
    <w:rsid w:val="00B61A92"/>
    <w:rsid w:val="00B6201B"/>
    <w:rsid w:val="00B62440"/>
    <w:rsid w:val="00B625E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181"/>
    <w:rsid w:val="00B71243"/>
    <w:rsid w:val="00B715F0"/>
    <w:rsid w:val="00B72148"/>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48"/>
    <w:rsid w:val="00B85486"/>
    <w:rsid w:val="00B85651"/>
    <w:rsid w:val="00B865CA"/>
    <w:rsid w:val="00B86CF0"/>
    <w:rsid w:val="00B86FFC"/>
    <w:rsid w:val="00B87FBC"/>
    <w:rsid w:val="00B922D9"/>
    <w:rsid w:val="00B92446"/>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605"/>
    <w:rsid w:val="00B96872"/>
    <w:rsid w:val="00B97F45"/>
    <w:rsid w:val="00BA0168"/>
    <w:rsid w:val="00BA0844"/>
    <w:rsid w:val="00BA0E9B"/>
    <w:rsid w:val="00BA1268"/>
    <w:rsid w:val="00BA17EB"/>
    <w:rsid w:val="00BA2051"/>
    <w:rsid w:val="00BA206B"/>
    <w:rsid w:val="00BA20F1"/>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AD2"/>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5C88"/>
    <w:rsid w:val="00BB623E"/>
    <w:rsid w:val="00BB68F5"/>
    <w:rsid w:val="00BB6E17"/>
    <w:rsid w:val="00BB7235"/>
    <w:rsid w:val="00BB72DF"/>
    <w:rsid w:val="00BB73B1"/>
    <w:rsid w:val="00BB775E"/>
    <w:rsid w:val="00BB79A5"/>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5F06"/>
    <w:rsid w:val="00BC74EE"/>
    <w:rsid w:val="00BC7645"/>
    <w:rsid w:val="00BC77B5"/>
    <w:rsid w:val="00BC78B9"/>
    <w:rsid w:val="00BD0248"/>
    <w:rsid w:val="00BD04A7"/>
    <w:rsid w:val="00BD06C7"/>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473"/>
    <w:rsid w:val="00BE5502"/>
    <w:rsid w:val="00BE578F"/>
    <w:rsid w:val="00BE5C21"/>
    <w:rsid w:val="00BE6398"/>
    <w:rsid w:val="00BE68DB"/>
    <w:rsid w:val="00BE71B8"/>
    <w:rsid w:val="00BE7369"/>
    <w:rsid w:val="00BE7610"/>
    <w:rsid w:val="00BE7D6D"/>
    <w:rsid w:val="00BF04CC"/>
    <w:rsid w:val="00BF0CB4"/>
    <w:rsid w:val="00BF10E9"/>
    <w:rsid w:val="00BF10F8"/>
    <w:rsid w:val="00BF11E0"/>
    <w:rsid w:val="00BF1209"/>
    <w:rsid w:val="00BF1A88"/>
    <w:rsid w:val="00BF1B2A"/>
    <w:rsid w:val="00BF1E3F"/>
    <w:rsid w:val="00BF2891"/>
    <w:rsid w:val="00BF28D7"/>
    <w:rsid w:val="00BF2C51"/>
    <w:rsid w:val="00BF35A7"/>
    <w:rsid w:val="00BF35F9"/>
    <w:rsid w:val="00BF3832"/>
    <w:rsid w:val="00BF3CC9"/>
    <w:rsid w:val="00BF3DD4"/>
    <w:rsid w:val="00BF3FF8"/>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1F35"/>
    <w:rsid w:val="00C322B1"/>
    <w:rsid w:val="00C32708"/>
    <w:rsid w:val="00C328B0"/>
    <w:rsid w:val="00C32D9A"/>
    <w:rsid w:val="00C32F46"/>
    <w:rsid w:val="00C336DE"/>
    <w:rsid w:val="00C33B7A"/>
    <w:rsid w:val="00C342FF"/>
    <w:rsid w:val="00C343FE"/>
    <w:rsid w:val="00C3447C"/>
    <w:rsid w:val="00C34785"/>
    <w:rsid w:val="00C3488D"/>
    <w:rsid w:val="00C35250"/>
    <w:rsid w:val="00C353D5"/>
    <w:rsid w:val="00C35FFD"/>
    <w:rsid w:val="00C36CA7"/>
    <w:rsid w:val="00C36CC2"/>
    <w:rsid w:val="00C370E0"/>
    <w:rsid w:val="00C40986"/>
    <w:rsid w:val="00C411CB"/>
    <w:rsid w:val="00C4246D"/>
    <w:rsid w:val="00C4269A"/>
    <w:rsid w:val="00C42733"/>
    <w:rsid w:val="00C42C07"/>
    <w:rsid w:val="00C42F6A"/>
    <w:rsid w:val="00C43458"/>
    <w:rsid w:val="00C43BEE"/>
    <w:rsid w:val="00C43C3A"/>
    <w:rsid w:val="00C43E69"/>
    <w:rsid w:val="00C43EE2"/>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6B5"/>
    <w:rsid w:val="00C51E25"/>
    <w:rsid w:val="00C5215B"/>
    <w:rsid w:val="00C53170"/>
    <w:rsid w:val="00C53348"/>
    <w:rsid w:val="00C53E90"/>
    <w:rsid w:val="00C53F64"/>
    <w:rsid w:val="00C54C0C"/>
    <w:rsid w:val="00C54E5E"/>
    <w:rsid w:val="00C54FBF"/>
    <w:rsid w:val="00C550A9"/>
    <w:rsid w:val="00C552CB"/>
    <w:rsid w:val="00C55CFA"/>
    <w:rsid w:val="00C55DB5"/>
    <w:rsid w:val="00C56A66"/>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35E"/>
    <w:rsid w:val="00C70980"/>
    <w:rsid w:val="00C70E7F"/>
    <w:rsid w:val="00C71323"/>
    <w:rsid w:val="00C721FE"/>
    <w:rsid w:val="00C724DC"/>
    <w:rsid w:val="00C7412D"/>
    <w:rsid w:val="00C74431"/>
    <w:rsid w:val="00C74CFE"/>
    <w:rsid w:val="00C74E29"/>
    <w:rsid w:val="00C756C3"/>
    <w:rsid w:val="00C75BA7"/>
    <w:rsid w:val="00C75E39"/>
    <w:rsid w:val="00C776B6"/>
    <w:rsid w:val="00C80CA8"/>
    <w:rsid w:val="00C81475"/>
    <w:rsid w:val="00C81F81"/>
    <w:rsid w:val="00C8230A"/>
    <w:rsid w:val="00C8283F"/>
    <w:rsid w:val="00C82855"/>
    <w:rsid w:val="00C82B81"/>
    <w:rsid w:val="00C82CED"/>
    <w:rsid w:val="00C83101"/>
    <w:rsid w:val="00C83C40"/>
    <w:rsid w:val="00C84AE0"/>
    <w:rsid w:val="00C84B7E"/>
    <w:rsid w:val="00C84EA0"/>
    <w:rsid w:val="00C85544"/>
    <w:rsid w:val="00C85874"/>
    <w:rsid w:val="00C859F2"/>
    <w:rsid w:val="00C861AF"/>
    <w:rsid w:val="00C8691E"/>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28C7"/>
    <w:rsid w:val="00C935C2"/>
    <w:rsid w:val="00C93DB4"/>
    <w:rsid w:val="00C94452"/>
    <w:rsid w:val="00C94850"/>
    <w:rsid w:val="00C94BAD"/>
    <w:rsid w:val="00C95270"/>
    <w:rsid w:val="00C954D9"/>
    <w:rsid w:val="00C955D7"/>
    <w:rsid w:val="00C95B8F"/>
    <w:rsid w:val="00C95C07"/>
    <w:rsid w:val="00C96540"/>
    <w:rsid w:val="00C96A42"/>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6C40"/>
    <w:rsid w:val="00CA7130"/>
    <w:rsid w:val="00CA7BD9"/>
    <w:rsid w:val="00CB012C"/>
    <w:rsid w:val="00CB06A5"/>
    <w:rsid w:val="00CB13A2"/>
    <w:rsid w:val="00CB16E0"/>
    <w:rsid w:val="00CB1FA2"/>
    <w:rsid w:val="00CB2744"/>
    <w:rsid w:val="00CB3920"/>
    <w:rsid w:val="00CB3965"/>
    <w:rsid w:val="00CB3F0B"/>
    <w:rsid w:val="00CB3F15"/>
    <w:rsid w:val="00CB4195"/>
    <w:rsid w:val="00CB46BE"/>
    <w:rsid w:val="00CB5279"/>
    <w:rsid w:val="00CB5539"/>
    <w:rsid w:val="00CB5C32"/>
    <w:rsid w:val="00CB5FE9"/>
    <w:rsid w:val="00CB61A8"/>
    <w:rsid w:val="00CB6B0E"/>
    <w:rsid w:val="00CB6C16"/>
    <w:rsid w:val="00CB6D2E"/>
    <w:rsid w:val="00CB7599"/>
    <w:rsid w:val="00CB7666"/>
    <w:rsid w:val="00CC0DFE"/>
    <w:rsid w:val="00CC0EFE"/>
    <w:rsid w:val="00CC12F5"/>
    <w:rsid w:val="00CC130A"/>
    <w:rsid w:val="00CC188C"/>
    <w:rsid w:val="00CC1EE2"/>
    <w:rsid w:val="00CC1F30"/>
    <w:rsid w:val="00CC2041"/>
    <w:rsid w:val="00CC2578"/>
    <w:rsid w:val="00CC29A7"/>
    <w:rsid w:val="00CC2FAE"/>
    <w:rsid w:val="00CC386E"/>
    <w:rsid w:val="00CC3C30"/>
    <w:rsid w:val="00CC3D52"/>
    <w:rsid w:val="00CC4567"/>
    <w:rsid w:val="00CC48EC"/>
    <w:rsid w:val="00CC4AAD"/>
    <w:rsid w:val="00CC4D48"/>
    <w:rsid w:val="00CC5731"/>
    <w:rsid w:val="00CC5755"/>
    <w:rsid w:val="00CC6292"/>
    <w:rsid w:val="00CC6693"/>
    <w:rsid w:val="00CC734B"/>
    <w:rsid w:val="00CC7AF1"/>
    <w:rsid w:val="00CC7F92"/>
    <w:rsid w:val="00CD0CD0"/>
    <w:rsid w:val="00CD1298"/>
    <w:rsid w:val="00CD15D1"/>
    <w:rsid w:val="00CD1817"/>
    <w:rsid w:val="00CD1A57"/>
    <w:rsid w:val="00CD1FBE"/>
    <w:rsid w:val="00CD2336"/>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CC0"/>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1111"/>
    <w:rsid w:val="00CF22FE"/>
    <w:rsid w:val="00CF430C"/>
    <w:rsid w:val="00CF466C"/>
    <w:rsid w:val="00CF4A2A"/>
    <w:rsid w:val="00CF4B8C"/>
    <w:rsid w:val="00CF50E9"/>
    <w:rsid w:val="00CF5392"/>
    <w:rsid w:val="00CF59F1"/>
    <w:rsid w:val="00CF5B68"/>
    <w:rsid w:val="00CF625A"/>
    <w:rsid w:val="00CF6607"/>
    <w:rsid w:val="00CF7245"/>
    <w:rsid w:val="00CF7CC2"/>
    <w:rsid w:val="00CF7F35"/>
    <w:rsid w:val="00D00AEA"/>
    <w:rsid w:val="00D00C1A"/>
    <w:rsid w:val="00D00CE3"/>
    <w:rsid w:val="00D011B9"/>
    <w:rsid w:val="00D01254"/>
    <w:rsid w:val="00D017AC"/>
    <w:rsid w:val="00D0184F"/>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7C5"/>
    <w:rsid w:val="00D07AD2"/>
    <w:rsid w:val="00D07CA9"/>
    <w:rsid w:val="00D100AB"/>
    <w:rsid w:val="00D1040B"/>
    <w:rsid w:val="00D108B6"/>
    <w:rsid w:val="00D108CA"/>
    <w:rsid w:val="00D10967"/>
    <w:rsid w:val="00D10D9A"/>
    <w:rsid w:val="00D1144F"/>
    <w:rsid w:val="00D11E71"/>
    <w:rsid w:val="00D11F7B"/>
    <w:rsid w:val="00D13069"/>
    <w:rsid w:val="00D1318D"/>
    <w:rsid w:val="00D13205"/>
    <w:rsid w:val="00D1332F"/>
    <w:rsid w:val="00D133F1"/>
    <w:rsid w:val="00D13742"/>
    <w:rsid w:val="00D13858"/>
    <w:rsid w:val="00D139A2"/>
    <w:rsid w:val="00D14206"/>
    <w:rsid w:val="00D14E94"/>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A5A"/>
    <w:rsid w:val="00D21FD3"/>
    <w:rsid w:val="00D22F0D"/>
    <w:rsid w:val="00D22FF1"/>
    <w:rsid w:val="00D234B1"/>
    <w:rsid w:val="00D2350E"/>
    <w:rsid w:val="00D240EE"/>
    <w:rsid w:val="00D24439"/>
    <w:rsid w:val="00D24B53"/>
    <w:rsid w:val="00D25296"/>
    <w:rsid w:val="00D2540E"/>
    <w:rsid w:val="00D25F40"/>
    <w:rsid w:val="00D26722"/>
    <w:rsid w:val="00D2674D"/>
    <w:rsid w:val="00D26753"/>
    <w:rsid w:val="00D26DA6"/>
    <w:rsid w:val="00D26F1D"/>
    <w:rsid w:val="00D27D05"/>
    <w:rsid w:val="00D301BA"/>
    <w:rsid w:val="00D306DF"/>
    <w:rsid w:val="00D3123B"/>
    <w:rsid w:val="00D31330"/>
    <w:rsid w:val="00D31730"/>
    <w:rsid w:val="00D31BAC"/>
    <w:rsid w:val="00D31C87"/>
    <w:rsid w:val="00D31E01"/>
    <w:rsid w:val="00D32E9C"/>
    <w:rsid w:val="00D33349"/>
    <w:rsid w:val="00D335E3"/>
    <w:rsid w:val="00D34106"/>
    <w:rsid w:val="00D344E3"/>
    <w:rsid w:val="00D35E01"/>
    <w:rsid w:val="00D35F6D"/>
    <w:rsid w:val="00D35FE3"/>
    <w:rsid w:val="00D369AF"/>
    <w:rsid w:val="00D36ACA"/>
    <w:rsid w:val="00D37847"/>
    <w:rsid w:val="00D37D34"/>
    <w:rsid w:val="00D40027"/>
    <w:rsid w:val="00D40085"/>
    <w:rsid w:val="00D4031F"/>
    <w:rsid w:val="00D4153D"/>
    <w:rsid w:val="00D42936"/>
    <w:rsid w:val="00D42974"/>
    <w:rsid w:val="00D42D4E"/>
    <w:rsid w:val="00D431E6"/>
    <w:rsid w:val="00D433BC"/>
    <w:rsid w:val="00D439A7"/>
    <w:rsid w:val="00D43C3D"/>
    <w:rsid w:val="00D440E6"/>
    <w:rsid w:val="00D440E9"/>
    <w:rsid w:val="00D44393"/>
    <w:rsid w:val="00D44EEB"/>
    <w:rsid w:val="00D45CB8"/>
    <w:rsid w:val="00D45CC9"/>
    <w:rsid w:val="00D461AE"/>
    <w:rsid w:val="00D4671D"/>
    <w:rsid w:val="00D46AFD"/>
    <w:rsid w:val="00D46D57"/>
    <w:rsid w:val="00D46E83"/>
    <w:rsid w:val="00D47BC6"/>
    <w:rsid w:val="00D47C35"/>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62D"/>
    <w:rsid w:val="00D53D90"/>
    <w:rsid w:val="00D5427B"/>
    <w:rsid w:val="00D546EE"/>
    <w:rsid w:val="00D548AB"/>
    <w:rsid w:val="00D552F1"/>
    <w:rsid w:val="00D5548E"/>
    <w:rsid w:val="00D5572D"/>
    <w:rsid w:val="00D559CC"/>
    <w:rsid w:val="00D55AB5"/>
    <w:rsid w:val="00D55BDD"/>
    <w:rsid w:val="00D55E0A"/>
    <w:rsid w:val="00D5604D"/>
    <w:rsid w:val="00D5687C"/>
    <w:rsid w:val="00D56E6E"/>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4C88"/>
    <w:rsid w:val="00D851AF"/>
    <w:rsid w:val="00D85364"/>
    <w:rsid w:val="00D85789"/>
    <w:rsid w:val="00D8599F"/>
    <w:rsid w:val="00D860BE"/>
    <w:rsid w:val="00D86562"/>
    <w:rsid w:val="00D870AF"/>
    <w:rsid w:val="00D8722E"/>
    <w:rsid w:val="00D8769F"/>
    <w:rsid w:val="00D87819"/>
    <w:rsid w:val="00D87B0C"/>
    <w:rsid w:val="00D87E86"/>
    <w:rsid w:val="00D87F57"/>
    <w:rsid w:val="00D90A5F"/>
    <w:rsid w:val="00D90AFB"/>
    <w:rsid w:val="00D914DD"/>
    <w:rsid w:val="00D918E6"/>
    <w:rsid w:val="00D91B74"/>
    <w:rsid w:val="00D922A9"/>
    <w:rsid w:val="00D92CAF"/>
    <w:rsid w:val="00D92D6A"/>
    <w:rsid w:val="00D92E34"/>
    <w:rsid w:val="00D94077"/>
    <w:rsid w:val="00D950A9"/>
    <w:rsid w:val="00D95199"/>
    <w:rsid w:val="00D95A09"/>
    <w:rsid w:val="00D95A7B"/>
    <w:rsid w:val="00D9677B"/>
    <w:rsid w:val="00D96907"/>
    <w:rsid w:val="00DA05A1"/>
    <w:rsid w:val="00DA0BCC"/>
    <w:rsid w:val="00DA14FA"/>
    <w:rsid w:val="00DA1AB0"/>
    <w:rsid w:val="00DA1C07"/>
    <w:rsid w:val="00DA1C17"/>
    <w:rsid w:val="00DA21EB"/>
    <w:rsid w:val="00DA2FCF"/>
    <w:rsid w:val="00DA3080"/>
    <w:rsid w:val="00DA3267"/>
    <w:rsid w:val="00DA3D08"/>
    <w:rsid w:val="00DA463C"/>
    <w:rsid w:val="00DA4901"/>
    <w:rsid w:val="00DA4A7A"/>
    <w:rsid w:val="00DA4CD8"/>
    <w:rsid w:val="00DA50A7"/>
    <w:rsid w:val="00DA5BF4"/>
    <w:rsid w:val="00DA5E49"/>
    <w:rsid w:val="00DA5ED5"/>
    <w:rsid w:val="00DA6111"/>
    <w:rsid w:val="00DA66B4"/>
    <w:rsid w:val="00DA692F"/>
    <w:rsid w:val="00DA6A77"/>
    <w:rsid w:val="00DA6FF9"/>
    <w:rsid w:val="00DA726F"/>
    <w:rsid w:val="00DA7733"/>
    <w:rsid w:val="00DA7948"/>
    <w:rsid w:val="00DA7BDB"/>
    <w:rsid w:val="00DA7C1D"/>
    <w:rsid w:val="00DA7DD9"/>
    <w:rsid w:val="00DB0004"/>
    <w:rsid w:val="00DB009E"/>
    <w:rsid w:val="00DB027D"/>
    <w:rsid w:val="00DB0412"/>
    <w:rsid w:val="00DB0853"/>
    <w:rsid w:val="00DB0964"/>
    <w:rsid w:val="00DB19CD"/>
    <w:rsid w:val="00DB1B83"/>
    <w:rsid w:val="00DB1F3C"/>
    <w:rsid w:val="00DB1F72"/>
    <w:rsid w:val="00DB2377"/>
    <w:rsid w:val="00DB238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544"/>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15C"/>
    <w:rsid w:val="00DC7238"/>
    <w:rsid w:val="00DC779E"/>
    <w:rsid w:val="00DC79A3"/>
    <w:rsid w:val="00DC7DAC"/>
    <w:rsid w:val="00DD036A"/>
    <w:rsid w:val="00DD05E2"/>
    <w:rsid w:val="00DD0EB4"/>
    <w:rsid w:val="00DD1D3F"/>
    <w:rsid w:val="00DD1F41"/>
    <w:rsid w:val="00DD2390"/>
    <w:rsid w:val="00DD24A0"/>
    <w:rsid w:val="00DD292C"/>
    <w:rsid w:val="00DD2CD1"/>
    <w:rsid w:val="00DD3003"/>
    <w:rsid w:val="00DD3063"/>
    <w:rsid w:val="00DD36B5"/>
    <w:rsid w:val="00DD3856"/>
    <w:rsid w:val="00DD3AF6"/>
    <w:rsid w:val="00DD3C96"/>
    <w:rsid w:val="00DD4007"/>
    <w:rsid w:val="00DD43F1"/>
    <w:rsid w:val="00DD4DA8"/>
    <w:rsid w:val="00DD5A97"/>
    <w:rsid w:val="00DD5CA0"/>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65A"/>
    <w:rsid w:val="00DE472C"/>
    <w:rsid w:val="00DE499E"/>
    <w:rsid w:val="00DE553F"/>
    <w:rsid w:val="00DE622C"/>
    <w:rsid w:val="00DE62B6"/>
    <w:rsid w:val="00DE643E"/>
    <w:rsid w:val="00DE66A2"/>
    <w:rsid w:val="00DF0102"/>
    <w:rsid w:val="00DF0570"/>
    <w:rsid w:val="00DF07D7"/>
    <w:rsid w:val="00DF08A6"/>
    <w:rsid w:val="00DF0FF6"/>
    <w:rsid w:val="00DF12B1"/>
    <w:rsid w:val="00DF1D3C"/>
    <w:rsid w:val="00DF1DC2"/>
    <w:rsid w:val="00DF22A5"/>
    <w:rsid w:val="00DF30E6"/>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164A"/>
    <w:rsid w:val="00E12684"/>
    <w:rsid w:val="00E1289E"/>
    <w:rsid w:val="00E129F8"/>
    <w:rsid w:val="00E12DA7"/>
    <w:rsid w:val="00E138E7"/>
    <w:rsid w:val="00E13A6E"/>
    <w:rsid w:val="00E13B5B"/>
    <w:rsid w:val="00E13F87"/>
    <w:rsid w:val="00E14763"/>
    <w:rsid w:val="00E15635"/>
    <w:rsid w:val="00E159FB"/>
    <w:rsid w:val="00E1619D"/>
    <w:rsid w:val="00E1691E"/>
    <w:rsid w:val="00E16994"/>
    <w:rsid w:val="00E16A92"/>
    <w:rsid w:val="00E16B11"/>
    <w:rsid w:val="00E16EFC"/>
    <w:rsid w:val="00E1720D"/>
    <w:rsid w:val="00E17227"/>
    <w:rsid w:val="00E173DB"/>
    <w:rsid w:val="00E17AD5"/>
    <w:rsid w:val="00E204B5"/>
    <w:rsid w:val="00E20A3B"/>
    <w:rsid w:val="00E20D68"/>
    <w:rsid w:val="00E21020"/>
    <w:rsid w:val="00E219F6"/>
    <w:rsid w:val="00E21DB2"/>
    <w:rsid w:val="00E2270D"/>
    <w:rsid w:val="00E23D5B"/>
    <w:rsid w:val="00E24FE0"/>
    <w:rsid w:val="00E255C1"/>
    <w:rsid w:val="00E2577D"/>
    <w:rsid w:val="00E26834"/>
    <w:rsid w:val="00E2743E"/>
    <w:rsid w:val="00E27A51"/>
    <w:rsid w:val="00E27B1F"/>
    <w:rsid w:val="00E27B8C"/>
    <w:rsid w:val="00E301E1"/>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275"/>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A67"/>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6470"/>
    <w:rsid w:val="00E56723"/>
    <w:rsid w:val="00E56F00"/>
    <w:rsid w:val="00E57265"/>
    <w:rsid w:val="00E600C0"/>
    <w:rsid w:val="00E60A68"/>
    <w:rsid w:val="00E60DDB"/>
    <w:rsid w:val="00E60E69"/>
    <w:rsid w:val="00E613F6"/>
    <w:rsid w:val="00E61E30"/>
    <w:rsid w:val="00E62130"/>
    <w:rsid w:val="00E62296"/>
    <w:rsid w:val="00E62890"/>
    <w:rsid w:val="00E6389F"/>
    <w:rsid w:val="00E63D92"/>
    <w:rsid w:val="00E64166"/>
    <w:rsid w:val="00E64AC6"/>
    <w:rsid w:val="00E65190"/>
    <w:rsid w:val="00E6555E"/>
    <w:rsid w:val="00E661F1"/>
    <w:rsid w:val="00E66465"/>
    <w:rsid w:val="00E66640"/>
    <w:rsid w:val="00E66680"/>
    <w:rsid w:val="00E666CB"/>
    <w:rsid w:val="00E66B4F"/>
    <w:rsid w:val="00E66B73"/>
    <w:rsid w:val="00E66F7F"/>
    <w:rsid w:val="00E67628"/>
    <w:rsid w:val="00E67E04"/>
    <w:rsid w:val="00E70452"/>
    <w:rsid w:val="00E712A5"/>
    <w:rsid w:val="00E7139F"/>
    <w:rsid w:val="00E7174F"/>
    <w:rsid w:val="00E72142"/>
    <w:rsid w:val="00E7250E"/>
    <w:rsid w:val="00E72684"/>
    <w:rsid w:val="00E72863"/>
    <w:rsid w:val="00E72DA4"/>
    <w:rsid w:val="00E72F50"/>
    <w:rsid w:val="00E730EB"/>
    <w:rsid w:val="00E73CC5"/>
    <w:rsid w:val="00E73DF9"/>
    <w:rsid w:val="00E74376"/>
    <w:rsid w:val="00E744C3"/>
    <w:rsid w:val="00E747BC"/>
    <w:rsid w:val="00E74881"/>
    <w:rsid w:val="00E748ED"/>
    <w:rsid w:val="00E74A19"/>
    <w:rsid w:val="00E74ED0"/>
    <w:rsid w:val="00E751B2"/>
    <w:rsid w:val="00E75491"/>
    <w:rsid w:val="00E75A1D"/>
    <w:rsid w:val="00E75A90"/>
    <w:rsid w:val="00E76256"/>
    <w:rsid w:val="00E76930"/>
    <w:rsid w:val="00E77510"/>
    <w:rsid w:val="00E77948"/>
    <w:rsid w:val="00E77D9B"/>
    <w:rsid w:val="00E80412"/>
    <w:rsid w:val="00E807AA"/>
    <w:rsid w:val="00E80E38"/>
    <w:rsid w:val="00E81BDD"/>
    <w:rsid w:val="00E825EC"/>
    <w:rsid w:val="00E836F3"/>
    <w:rsid w:val="00E837B5"/>
    <w:rsid w:val="00E83E4F"/>
    <w:rsid w:val="00E8407D"/>
    <w:rsid w:val="00E84FFB"/>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154"/>
    <w:rsid w:val="00EA06A8"/>
    <w:rsid w:val="00EA10A5"/>
    <w:rsid w:val="00EA1424"/>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912"/>
    <w:rsid w:val="00EA6BAB"/>
    <w:rsid w:val="00EA6F65"/>
    <w:rsid w:val="00EA6F6C"/>
    <w:rsid w:val="00EA7058"/>
    <w:rsid w:val="00EA760E"/>
    <w:rsid w:val="00EA77C5"/>
    <w:rsid w:val="00EA79E9"/>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77D"/>
    <w:rsid w:val="00EC088F"/>
    <w:rsid w:val="00EC10EE"/>
    <w:rsid w:val="00EC12DC"/>
    <w:rsid w:val="00EC149C"/>
    <w:rsid w:val="00EC2062"/>
    <w:rsid w:val="00EC228A"/>
    <w:rsid w:val="00EC26AE"/>
    <w:rsid w:val="00EC2B14"/>
    <w:rsid w:val="00EC2E59"/>
    <w:rsid w:val="00EC4F4D"/>
    <w:rsid w:val="00EC6868"/>
    <w:rsid w:val="00EC6A0C"/>
    <w:rsid w:val="00EC6EE1"/>
    <w:rsid w:val="00EC712D"/>
    <w:rsid w:val="00EC74BE"/>
    <w:rsid w:val="00EC7E93"/>
    <w:rsid w:val="00EC7E97"/>
    <w:rsid w:val="00ED00E1"/>
    <w:rsid w:val="00ED043F"/>
    <w:rsid w:val="00ED208D"/>
    <w:rsid w:val="00ED2873"/>
    <w:rsid w:val="00ED4063"/>
    <w:rsid w:val="00ED4113"/>
    <w:rsid w:val="00ED42D1"/>
    <w:rsid w:val="00ED44DB"/>
    <w:rsid w:val="00ED4651"/>
    <w:rsid w:val="00ED46CE"/>
    <w:rsid w:val="00ED4E5A"/>
    <w:rsid w:val="00ED54B3"/>
    <w:rsid w:val="00ED54E0"/>
    <w:rsid w:val="00ED57D1"/>
    <w:rsid w:val="00ED57DC"/>
    <w:rsid w:val="00ED5C4D"/>
    <w:rsid w:val="00ED65E1"/>
    <w:rsid w:val="00ED6FA6"/>
    <w:rsid w:val="00ED7483"/>
    <w:rsid w:val="00ED7521"/>
    <w:rsid w:val="00ED7C46"/>
    <w:rsid w:val="00EE038B"/>
    <w:rsid w:val="00EE085F"/>
    <w:rsid w:val="00EE0DD3"/>
    <w:rsid w:val="00EE0FFF"/>
    <w:rsid w:val="00EE13D5"/>
    <w:rsid w:val="00EE13DE"/>
    <w:rsid w:val="00EE18DC"/>
    <w:rsid w:val="00EE1945"/>
    <w:rsid w:val="00EE1C17"/>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0D10"/>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025"/>
    <w:rsid w:val="00F05347"/>
    <w:rsid w:val="00F0567F"/>
    <w:rsid w:val="00F05A4D"/>
    <w:rsid w:val="00F065CF"/>
    <w:rsid w:val="00F06AFC"/>
    <w:rsid w:val="00F06BAF"/>
    <w:rsid w:val="00F06F39"/>
    <w:rsid w:val="00F07265"/>
    <w:rsid w:val="00F077F8"/>
    <w:rsid w:val="00F07A8F"/>
    <w:rsid w:val="00F10B8D"/>
    <w:rsid w:val="00F11018"/>
    <w:rsid w:val="00F110F4"/>
    <w:rsid w:val="00F11E7A"/>
    <w:rsid w:val="00F124E1"/>
    <w:rsid w:val="00F1315E"/>
    <w:rsid w:val="00F13166"/>
    <w:rsid w:val="00F13827"/>
    <w:rsid w:val="00F14853"/>
    <w:rsid w:val="00F14D07"/>
    <w:rsid w:val="00F1771A"/>
    <w:rsid w:val="00F17A75"/>
    <w:rsid w:val="00F17FF2"/>
    <w:rsid w:val="00F20861"/>
    <w:rsid w:val="00F21002"/>
    <w:rsid w:val="00F21717"/>
    <w:rsid w:val="00F21944"/>
    <w:rsid w:val="00F219AC"/>
    <w:rsid w:val="00F21B6B"/>
    <w:rsid w:val="00F21E02"/>
    <w:rsid w:val="00F22FD6"/>
    <w:rsid w:val="00F2308C"/>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30"/>
    <w:rsid w:val="00F31675"/>
    <w:rsid w:val="00F316AE"/>
    <w:rsid w:val="00F32240"/>
    <w:rsid w:val="00F3257F"/>
    <w:rsid w:val="00F32816"/>
    <w:rsid w:val="00F329B4"/>
    <w:rsid w:val="00F32DFF"/>
    <w:rsid w:val="00F32E1D"/>
    <w:rsid w:val="00F33400"/>
    <w:rsid w:val="00F334A2"/>
    <w:rsid w:val="00F33639"/>
    <w:rsid w:val="00F33AF0"/>
    <w:rsid w:val="00F33C0C"/>
    <w:rsid w:val="00F34219"/>
    <w:rsid w:val="00F34443"/>
    <w:rsid w:val="00F348F6"/>
    <w:rsid w:val="00F35D5E"/>
    <w:rsid w:val="00F35D9B"/>
    <w:rsid w:val="00F375A5"/>
    <w:rsid w:val="00F37D35"/>
    <w:rsid w:val="00F37E96"/>
    <w:rsid w:val="00F37FF3"/>
    <w:rsid w:val="00F40420"/>
    <w:rsid w:val="00F407FA"/>
    <w:rsid w:val="00F40C58"/>
    <w:rsid w:val="00F40F05"/>
    <w:rsid w:val="00F417D6"/>
    <w:rsid w:val="00F41C1F"/>
    <w:rsid w:val="00F41CEB"/>
    <w:rsid w:val="00F42B82"/>
    <w:rsid w:val="00F42C97"/>
    <w:rsid w:val="00F436A8"/>
    <w:rsid w:val="00F4386C"/>
    <w:rsid w:val="00F43A86"/>
    <w:rsid w:val="00F43B20"/>
    <w:rsid w:val="00F43CF6"/>
    <w:rsid w:val="00F441FD"/>
    <w:rsid w:val="00F44453"/>
    <w:rsid w:val="00F44635"/>
    <w:rsid w:val="00F45D5C"/>
    <w:rsid w:val="00F45EF8"/>
    <w:rsid w:val="00F46541"/>
    <w:rsid w:val="00F4689D"/>
    <w:rsid w:val="00F468B2"/>
    <w:rsid w:val="00F46F94"/>
    <w:rsid w:val="00F50C3B"/>
    <w:rsid w:val="00F51023"/>
    <w:rsid w:val="00F518B0"/>
    <w:rsid w:val="00F51C28"/>
    <w:rsid w:val="00F51DF7"/>
    <w:rsid w:val="00F52659"/>
    <w:rsid w:val="00F526CD"/>
    <w:rsid w:val="00F531BF"/>
    <w:rsid w:val="00F53F2D"/>
    <w:rsid w:val="00F5440F"/>
    <w:rsid w:val="00F54512"/>
    <w:rsid w:val="00F54662"/>
    <w:rsid w:val="00F54A50"/>
    <w:rsid w:val="00F54F56"/>
    <w:rsid w:val="00F55AFD"/>
    <w:rsid w:val="00F55B81"/>
    <w:rsid w:val="00F55C92"/>
    <w:rsid w:val="00F56B35"/>
    <w:rsid w:val="00F56BB4"/>
    <w:rsid w:val="00F56E48"/>
    <w:rsid w:val="00F57751"/>
    <w:rsid w:val="00F5795C"/>
    <w:rsid w:val="00F57A60"/>
    <w:rsid w:val="00F57C42"/>
    <w:rsid w:val="00F60493"/>
    <w:rsid w:val="00F608CF"/>
    <w:rsid w:val="00F60B0F"/>
    <w:rsid w:val="00F621DF"/>
    <w:rsid w:val="00F62C1B"/>
    <w:rsid w:val="00F62F30"/>
    <w:rsid w:val="00F63283"/>
    <w:rsid w:val="00F6342E"/>
    <w:rsid w:val="00F64090"/>
    <w:rsid w:val="00F645F4"/>
    <w:rsid w:val="00F64D2A"/>
    <w:rsid w:val="00F65C93"/>
    <w:rsid w:val="00F6608F"/>
    <w:rsid w:val="00F66544"/>
    <w:rsid w:val="00F671E9"/>
    <w:rsid w:val="00F67425"/>
    <w:rsid w:val="00F678E1"/>
    <w:rsid w:val="00F67A24"/>
    <w:rsid w:val="00F67A89"/>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6C0E"/>
    <w:rsid w:val="00F77098"/>
    <w:rsid w:val="00F770BA"/>
    <w:rsid w:val="00F774B6"/>
    <w:rsid w:val="00F77739"/>
    <w:rsid w:val="00F77905"/>
    <w:rsid w:val="00F77A49"/>
    <w:rsid w:val="00F80BFE"/>
    <w:rsid w:val="00F81DB1"/>
    <w:rsid w:val="00F82001"/>
    <w:rsid w:val="00F82737"/>
    <w:rsid w:val="00F82A21"/>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B79"/>
    <w:rsid w:val="00F91D33"/>
    <w:rsid w:val="00F91F96"/>
    <w:rsid w:val="00F92435"/>
    <w:rsid w:val="00F92734"/>
    <w:rsid w:val="00F92AA8"/>
    <w:rsid w:val="00F92F3A"/>
    <w:rsid w:val="00F939F2"/>
    <w:rsid w:val="00F93C52"/>
    <w:rsid w:val="00F93E03"/>
    <w:rsid w:val="00F94025"/>
    <w:rsid w:val="00F9426C"/>
    <w:rsid w:val="00F94383"/>
    <w:rsid w:val="00F94563"/>
    <w:rsid w:val="00F9456A"/>
    <w:rsid w:val="00F946DB"/>
    <w:rsid w:val="00F94B3B"/>
    <w:rsid w:val="00F9510A"/>
    <w:rsid w:val="00F9537F"/>
    <w:rsid w:val="00F955C7"/>
    <w:rsid w:val="00F9619D"/>
    <w:rsid w:val="00F96ADE"/>
    <w:rsid w:val="00F97C68"/>
    <w:rsid w:val="00FA024C"/>
    <w:rsid w:val="00FA0699"/>
    <w:rsid w:val="00FA1045"/>
    <w:rsid w:val="00FA142D"/>
    <w:rsid w:val="00FA1A05"/>
    <w:rsid w:val="00FA1D63"/>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5C47"/>
    <w:rsid w:val="00FA640D"/>
    <w:rsid w:val="00FA661F"/>
    <w:rsid w:val="00FA66C0"/>
    <w:rsid w:val="00FA66EC"/>
    <w:rsid w:val="00FA7423"/>
    <w:rsid w:val="00FA7EA7"/>
    <w:rsid w:val="00FB05AC"/>
    <w:rsid w:val="00FB0E2A"/>
    <w:rsid w:val="00FB11CD"/>
    <w:rsid w:val="00FB1282"/>
    <w:rsid w:val="00FB1533"/>
    <w:rsid w:val="00FB15B8"/>
    <w:rsid w:val="00FB160A"/>
    <w:rsid w:val="00FB1D17"/>
    <w:rsid w:val="00FB275E"/>
    <w:rsid w:val="00FB2CF0"/>
    <w:rsid w:val="00FB3D24"/>
    <w:rsid w:val="00FB40B0"/>
    <w:rsid w:val="00FB4560"/>
    <w:rsid w:val="00FB519C"/>
    <w:rsid w:val="00FB52D7"/>
    <w:rsid w:val="00FB5381"/>
    <w:rsid w:val="00FB558C"/>
    <w:rsid w:val="00FB5F3F"/>
    <w:rsid w:val="00FB6530"/>
    <w:rsid w:val="00FB6FFF"/>
    <w:rsid w:val="00FB72F8"/>
    <w:rsid w:val="00FB7876"/>
    <w:rsid w:val="00FB7FF6"/>
    <w:rsid w:val="00FC08F7"/>
    <w:rsid w:val="00FC0E26"/>
    <w:rsid w:val="00FC1083"/>
    <w:rsid w:val="00FC138B"/>
    <w:rsid w:val="00FC204C"/>
    <w:rsid w:val="00FC2D0E"/>
    <w:rsid w:val="00FC3558"/>
    <w:rsid w:val="00FC3A8B"/>
    <w:rsid w:val="00FC3AAB"/>
    <w:rsid w:val="00FC3BBA"/>
    <w:rsid w:val="00FC3CFE"/>
    <w:rsid w:val="00FC4A94"/>
    <w:rsid w:val="00FC4ED5"/>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5FFB"/>
    <w:rsid w:val="00FD640C"/>
    <w:rsid w:val="00FD65B1"/>
    <w:rsid w:val="00FD7044"/>
    <w:rsid w:val="00FD753F"/>
    <w:rsid w:val="00FD76D5"/>
    <w:rsid w:val="00FD76EC"/>
    <w:rsid w:val="00FD7996"/>
    <w:rsid w:val="00FE0213"/>
    <w:rsid w:val="00FE02A2"/>
    <w:rsid w:val="00FE05CA"/>
    <w:rsid w:val="00FE078B"/>
    <w:rsid w:val="00FE093C"/>
    <w:rsid w:val="00FE09F4"/>
    <w:rsid w:val="00FE0B8E"/>
    <w:rsid w:val="00FE0BB2"/>
    <w:rsid w:val="00FE0D0E"/>
    <w:rsid w:val="00FE1B07"/>
    <w:rsid w:val="00FE263F"/>
    <w:rsid w:val="00FE2922"/>
    <w:rsid w:val="00FE2B43"/>
    <w:rsid w:val="00FE3403"/>
    <w:rsid w:val="00FE38C8"/>
    <w:rsid w:val="00FE3D4B"/>
    <w:rsid w:val="00FE41F5"/>
    <w:rsid w:val="00FE60A0"/>
    <w:rsid w:val="00FE6198"/>
    <w:rsid w:val="00FE65A4"/>
    <w:rsid w:val="00FE7D9F"/>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019"/>
    <w:rPr>
      <w:kern w:val="0"/>
      <w:sz w:val="20"/>
      <w:szCs w:val="24"/>
      <w:lang w:eastAsia="en-US"/>
    </w:rPr>
  </w:style>
  <w:style w:type="paragraph" w:styleId="Heading1">
    <w:name w:val="heading 1"/>
    <w:aliases w:val="NMP Heading 1,H1,h11,h12,h13,h14,h15,h16,app heading 1,l1,Memo Heading 1,Heading 1_a,h17,h111,h121,h131,h141,h151,h161,h18,h112,h122,h132,h142,h152,h162,h19,h113,h123,h133,h143,h153,h163,h1"/>
    <w:basedOn w:val="Normal"/>
    <w:next w:val="BodyText"/>
    <w:link w:val="Heading1Char1"/>
    <w:uiPriority w:val="99"/>
    <w:qFormat/>
    <w:rsid w:val="00076E3A"/>
    <w:pPr>
      <w:keepNext/>
      <w:numPr>
        <w:numId w:val="2"/>
      </w:numPr>
      <w:tabs>
        <w:tab w:val="clear" w:pos="360"/>
        <w:tab w:val="num" w:pos="567"/>
      </w:tabs>
      <w:spacing w:before="360" w:after="120"/>
      <w:ind w:left="567" w:hanging="567"/>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uiPriority w:val="99"/>
    <w:qFormat/>
    <w:rsid w:val="00076E3A"/>
    <w:pPr>
      <w:keepNext/>
      <w:numPr>
        <w:ilvl w:val="1"/>
        <w:numId w:val="2"/>
      </w:numPr>
      <w:tabs>
        <w:tab w:val="clear" w:pos="360"/>
        <w:tab w:val="num" w:pos="567"/>
      </w:tabs>
      <w:spacing w:before="240" w:after="60"/>
      <w:ind w:left="567" w:hanging="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numPr>
        <w:ilvl w:val="3"/>
        <w:numId w:val="2"/>
      </w:numPr>
      <w:tabs>
        <w:tab w:val="clear" w:pos="360"/>
        <w:tab w:val="num" w:pos="-5500"/>
      </w:tabs>
      <w:spacing w:before="240" w:after="60"/>
      <w:ind w:left="-2949" w:hanging="1304"/>
      <w:outlineLvl w:val="3"/>
    </w:pPr>
    <w:rPr>
      <w:rFonts w:eastAsia="MS Mincho"/>
      <w:b/>
      <w:bCs/>
      <w:sz w:val="28"/>
      <w:szCs w:val="28"/>
    </w:rPr>
  </w:style>
  <w:style w:type="paragraph" w:styleId="Heading5">
    <w:name w:val="heading 5"/>
    <w:basedOn w:val="Heading4"/>
    <w:next w:val="Normal"/>
    <w:link w:val="Heading5Char"/>
    <w:uiPriority w:val="99"/>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paragraph" w:styleId="Heading6">
    <w:name w:val="heading 6"/>
    <w:basedOn w:val="Normal"/>
    <w:next w:val="Normal"/>
    <w:link w:val="Heading6Char"/>
    <w:uiPriority w:val="99"/>
    <w:qFormat/>
    <w:rsid w:val="000964A1"/>
    <w:pPr>
      <w:keepNext/>
      <w:keepLines/>
      <w:tabs>
        <w:tab w:val="num" w:pos="1152"/>
      </w:tabs>
      <w:spacing w:before="120"/>
      <w:ind w:left="1152" w:hanging="1152"/>
      <w:outlineLvl w:val="5"/>
    </w:pPr>
    <w:rPr>
      <w:rFonts w:ascii="Arial" w:hAnsi="Arial"/>
      <w:szCs w:val="20"/>
      <w:lang w:val="en-GB"/>
    </w:rPr>
  </w:style>
  <w:style w:type="paragraph" w:styleId="Heading7">
    <w:name w:val="heading 7"/>
    <w:basedOn w:val="Normal"/>
    <w:next w:val="Normal"/>
    <w:link w:val="Heading7Char"/>
    <w:uiPriority w:val="99"/>
    <w:qFormat/>
    <w:rsid w:val="000964A1"/>
    <w:pPr>
      <w:keepNext/>
      <w:keepLines/>
      <w:tabs>
        <w:tab w:val="num" w:pos="1296"/>
      </w:tabs>
      <w:spacing w:before="120"/>
      <w:ind w:left="1296" w:hanging="1296"/>
      <w:outlineLvl w:val="6"/>
    </w:pPr>
    <w:rPr>
      <w:rFonts w:ascii="Arial" w:eastAsia="MS Mincho" w:hAnsi="Arial"/>
      <w:szCs w:val="20"/>
      <w:lang w:val="en-GB"/>
    </w:rPr>
  </w:style>
  <w:style w:type="paragraph" w:styleId="Heading8">
    <w:name w:val="heading 8"/>
    <w:basedOn w:val="Normal"/>
    <w:next w:val="Normal"/>
    <w:link w:val="Heading8Char"/>
    <w:uiPriority w:val="99"/>
    <w:qFormat/>
    <w:rsid w:val="000964A1"/>
    <w:pPr>
      <w:keepNext/>
      <w:keepLines/>
      <w:tabs>
        <w:tab w:val="num" w:pos="1440"/>
      </w:tabs>
      <w:spacing w:before="120"/>
      <w:ind w:left="1440" w:hanging="1440"/>
      <w:outlineLvl w:val="7"/>
    </w:pPr>
    <w:rPr>
      <w:rFonts w:ascii="Arial" w:eastAsia="MS Mincho" w:hAnsi="Arial"/>
      <w:szCs w:val="20"/>
      <w:lang w:val="en-GB"/>
    </w:rPr>
  </w:style>
  <w:style w:type="paragraph" w:styleId="Heading9">
    <w:name w:val="heading 9"/>
    <w:basedOn w:val="Normal"/>
    <w:next w:val="Normal"/>
    <w:link w:val="Heading9Char"/>
    <w:uiPriority w:val="99"/>
    <w:qFormat/>
    <w:rsid w:val="000964A1"/>
    <w:pPr>
      <w:keepNext/>
      <w:keepLines/>
      <w:tabs>
        <w:tab w:val="num" w:pos="1584"/>
      </w:tabs>
      <w:spacing w:before="120"/>
      <w:ind w:left="1584" w:hanging="1584"/>
      <w:outlineLvl w:val="8"/>
    </w:pPr>
    <w:rPr>
      <w:rFonts w:ascii="Arial" w:eastAsia="MS Mincho" w:hAnsi="Arial"/>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rsid w:val="00446D34"/>
    <w:rPr>
      <w:b/>
      <w:bCs/>
      <w:kern w:val="44"/>
      <w:sz w:val="44"/>
      <w:szCs w:val="44"/>
      <w:lang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
    <w:semiHidden/>
    <w:rsid w:val="00446D34"/>
    <w:rPr>
      <w:rFonts w:asciiTheme="majorHAnsi" w:eastAsiaTheme="majorEastAsia" w:hAnsiTheme="majorHAnsi" w:cstheme="majorBidi"/>
      <w:b/>
      <w:bCs/>
      <w:kern w:val="0"/>
      <w:sz w:val="32"/>
      <w:szCs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446D34"/>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9"/>
    <w:locked/>
    <w:rsid w:val="009C6726"/>
    <w:rPr>
      <w:rFonts w:ascii="Arial" w:eastAsia="Batang" w:hAnsi="Arial" w:cs="Arial"/>
      <w:b/>
      <w:iCs/>
      <w:sz w:val="26"/>
      <w:szCs w:val="26"/>
      <w:lang w:val="en-GB" w:eastAsia="en-US"/>
    </w:rPr>
  </w:style>
  <w:style w:type="character" w:customStyle="1" w:styleId="Heading6Char">
    <w:name w:val="Heading 6 Char"/>
    <w:basedOn w:val="DefaultParagraphFont"/>
    <w:link w:val="Heading6"/>
    <w:uiPriority w:val="99"/>
    <w:semiHidden/>
    <w:locked/>
    <w:rsid w:val="000964A1"/>
    <w:rPr>
      <w:rFonts w:ascii="Arial" w:hAnsi="Arial" w:cs="Times New Roman"/>
      <w:lang w:val="en-GB" w:eastAsia="en-US"/>
    </w:rPr>
  </w:style>
  <w:style w:type="character" w:customStyle="1" w:styleId="Heading7Char">
    <w:name w:val="Heading 7 Char"/>
    <w:basedOn w:val="DefaultParagraphFont"/>
    <w:link w:val="Heading7"/>
    <w:uiPriority w:val="99"/>
    <w:semiHidden/>
    <w:locked/>
    <w:rsid w:val="000964A1"/>
    <w:rPr>
      <w:rFonts w:ascii="Arial" w:eastAsia="MS Mincho" w:hAnsi="Arial" w:cs="Times New Roman"/>
      <w:lang w:val="en-GB" w:eastAsia="en-US"/>
    </w:rPr>
  </w:style>
  <w:style w:type="character" w:customStyle="1" w:styleId="Heading8Char">
    <w:name w:val="Heading 8 Char"/>
    <w:basedOn w:val="DefaultParagraphFont"/>
    <w:link w:val="Heading8"/>
    <w:uiPriority w:val="99"/>
    <w:semiHidden/>
    <w:locked/>
    <w:rsid w:val="000964A1"/>
    <w:rPr>
      <w:rFonts w:ascii="Arial" w:eastAsia="MS Mincho" w:hAnsi="Arial" w:cs="Times New Roman"/>
      <w:lang w:val="en-GB" w:eastAsia="en-US"/>
    </w:rPr>
  </w:style>
  <w:style w:type="character" w:customStyle="1" w:styleId="Heading9Char">
    <w:name w:val="Heading 9 Char"/>
    <w:basedOn w:val="DefaultParagraphFont"/>
    <w:link w:val="Heading9"/>
    <w:uiPriority w:val="99"/>
    <w:semiHidden/>
    <w:locked/>
    <w:rsid w:val="000964A1"/>
    <w:rPr>
      <w:rFonts w:ascii="Arial" w:eastAsia="MS Mincho" w:hAnsi="Arial" w:cs="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446D34"/>
    <w:rPr>
      <w:kern w:val="0"/>
      <w:sz w:val="18"/>
      <w:szCs w:val="18"/>
      <w:lang w:eastAsia="en-US"/>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4"/>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64A"/>
    <w:rPr>
      <w:rFonts w:cs="Times New Roman"/>
      <w:sz w:val="21"/>
      <w:szCs w:val="21"/>
    </w:rPr>
  </w:style>
  <w:style w:type="paragraph" w:styleId="CommentText">
    <w:name w:val="annotation text"/>
    <w:basedOn w:val="Normal"/>
    <w:link w:val="CommentTextChar"/>
    <w:uiPriority w:val="99"/>
    <w:semiHidden/>
    <w:rsid w:val="00AF764A"/>
  </w:style>
  <w:style w:type="character" w:customStyle="1" w:styleId="CommentTextChar">
    <w:name w:val="Comment Text Char"/>
    <w:basedOn w:val="DefaultParagraphFont"/>
    <w:link w:val="CommentText"/>
    <w:uiPriority w:val="99"/>
    <w:semiHidden/>
    <w:locked/>
    <w:rsid w:val="005A15B6"/>
    <w:rPr>
      <w:rFonts w:eastAsia="Times New Roman" w:cs="Times New Roman"/>
      <w:sz w:val="24"/>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446D34"/>
    <w:rPr>
      <w:b/>
      <w:bCs/>
      <w:kern w:val="0"/>
      <w:sz w:val="20"/>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446D34"/>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446D34"/>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446D34"/>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uiPriority w:val="99"/>
    <w:locked/>
    <w:rsid w:val="003428A1"/>
    <w:rPr>
      <w:rFonts w:eastAsia="宋体" w:cs="Times New Roman"/>
      <w:lang w:val="en-GB" w:eastAsia="ja-JP" w:bidi="ar-SA"/>
    </w:rPr>
  </w:style>
  <w:style w:type="paragraph" w:customStyle="1" w:styleId="TAL">
    <w:name w:val="TAL"/>
    <w:basedOn w:val="Normal"/>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DefaultParagraphFont"/>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PlainText">
    <w:name w:val="Plain Text"/>
    <w:basedOn w:val="Normal"/>
    <w:link w:val="PlainTextChar"/>
    <w:uiPriority w:val="99"/>
    <w:rsid w:val="00736DDB"/>
    <w:pPr>
      <w:spacing w:before="100" w:beforeAutospacing="1" w:after="100" w:afterAutospacing="1"/>
    </w:pPr>
    <w:rPr>
      <w:rFonts w:ascii="宋体" w:hAnsi="宋体"/>
      <w:sz w:val="24"/>
      <w:lang w:eastAsia="zh-CN"/>
    </w:rPr>
  </w:style>
  <w:style w:type="character" w:customStyle="1" w:styleId="PlainTextChar">
    <w:name w:val="Plain Text Char"/>
    <w:basedOn w:val="DefaultParagraphFont"/>
    <w:link w:val="PlainText"/>
    <w:uiPriority w:val="99"/>
    <w:locked/>
    <w:rsid w:val="007E2A8B"/>
    <w:rPr>
      <w:rFonts w:ascii="宋体" w:eastAsia="宋体"/>
      <w:sz w:val="24"/>
    </w:rPr>
  </w:style>
  <w:style w:type="paragraph" w:customStyle="1" w:styleId="B1">
    <w:name w:val="B1"/>
    <w:basedOn w:val="List"/>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uiPriority w:val="99"/>
    <w:locked/>
    <w:rsid w:val="001A6351"/>
    <w:rPr>
      <w:rFonts w:eastAsia="宋体" w:cs="Times New Roman"/>
      <w:lang w:val="en-GB" w:eastAsia="ja-JP" w:bidi="ar-SA"/>
    </w:rPr>
  </w:style>
  <w:style w:type="paragraph" w:customStyle="1" w:styleId="NO">
    <w:name w:val="NO"/>
    <w:basedOn w:val="Normal"/>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uiPriority w:val="99"/>
    <w:locked/>
    <w:rsid w:val="001A6351"/>
    <w:rPr>
      <w:rFonts w:eastAsia="宋体" w:cs="Times New Roman"/>
      <w:lang w:val="en-GB" w:eastAsia="ja-JP" w:bidi="ar-SA"/>
    </w:rPr>
  </w:style>
  <w:style w:type="paragraph" w:customStyle="1" w:styleId="TAH">
    <w:name w:val="TAH"/>
    <w:basedOn w:val="Normal"/>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uiPriority w:val="99"/>
    <w:locked/>
    <w:rsid w:val="008E6F2A"/>
    <w:rPr>
      <w:rFonts w:ascii="Arial" w:eastAsia="MS Mincho" w:hAnsi="Arial" w:cs="Times New Roman"/>
      <w:sz w:val="24"/>
      <w:szCs w:val="24"/>
      <w:lang w:val="en-GB" w:eastAsia="en-GB" w:bidi="ar-SA"/>
    </w:rPr>
  </w:style>
  <w:style w:type="character" w:customStyle="1" w:styleId="Heading1Char1">
    <w:name w:val="Heading 1 Char1"/>
    <w:aliases w:val="NMP Heading 1 Char1,H1 Char1,h11 Char1,h12 Char1,h13 Char1,h14 Char1,h15 Char1,h16 Char1,app heading 1 Char1,l1 Char1,Memo Heading 1 Char1,Heading 1_a Char1,h17 Char1,h111 Char1,h121 Char1,h131 Char1,h141 Char1,h151 Char1,h161 Char1"/>
    <w:basedOn w:val="DefaultParagraphFont"/>
    <w:link w:val="Heading1"/>
    <w:uiPriority w:val="99"/>
    <w:locked/>
    <w:rsid w:val="009128E3"/>
    <w:rPr>
      <w:rFonts w:ascii="Arial" w:eastAsia="宋体" w:hAnsi="Arial" w:cs="Arial"/>
      <w:b/>
      <w:bCs/>
      <w:kern w:val="32"/>
      <w:sz w:val="32"/>
      <w:szCs w:val="32"/>
      <w:lang w:val="en-US" w:eastAsia="zh-CN" w:bidi="ar-SA"/>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DefaultParagraphFont"/>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57A60"/>
    <w:rPr>
      <w:rFonts w:eastAsia="MS Mincho" w:cs="Times New Roman"/>
      <w:sz w:val="24"/>
      <w:szCs w:val="24"/>
      <w:lang w:eastAsia="en-US"/>
    </w:rPr>
  </w:style>
  <w:style w:type="character" w:styleId="Emphasis">
    <w:name w:val="Emphasis"/>
    <w:basedOn w:val="DefaultParagraphFont"/>
    <w:uiPriority w:val="99"/>
    <w:qFormat/>
    <w:rsid w:val="002C48DF"/>
    <w:rPr>
      <w:rFonts w:cs="Times New Roman"/>
      <w:i/>
      <w:iCs/>
    </w:rPr>
  </w:style>
  <w:style w:type="character" w:customStyle="1" w:styleId="TACChar">
    <w:name w:val="TAC Char"/>
    <w:basedOn w:val="DefaultParagraphFont"/>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ListParagraph">
    <w:name w:val="List Paragraph"/>
    <w:basedOn w:val="Normal"/>
    <w:uiPriority w:val="99"/>
    <w:qFormat/>
    <w:rsid w:val="004D7137"/>
    <w:pPr>
      <w:widowControl w:val="0"/>
      <w:ind w:firstLineChars="200" w:firstLine="420"/>
      <w:jc w:val="both"/>
    </w:pPr>
    <w:rPr>
      <w:kern w:val="2"/>
      <w:sz w:val="21"/>
      <w:lang w:eastAsia="zh-CN"/>
    </w:rPr>
  </w:style>
  <w:style w:type="character" w:customStyle="1" w:styleId="TAHCar">
    <w:name w:val="TAH Car"/>
    <w:basedOn w:val="DefaultParagraphFont"/>
    <w:uiPriority w:val="99"/>
    <w:rsid w:val="003A36FD"/>
    <w:rPr>
      <w:rFonts w:ascii="Arial" w:hAnsi="Arial" w:cs="Times New Roman"/>
      <w:b/>
      <w:sz w:val="18"/>
      <w:lang w:val="en-GB" w:eastAsia="en-US" w:bidi="ar-SA"/>
    </w:rPr>
  </w:style>
  <w:style w:type="character" w:customStyle="1" w:styleId="B1Zchn">
    <w:name w:val="B1 Zchn"/>
    <w:basedOn w:val="DefaultParagraphFont"/>
    <w:uiPriority w:val="99"/>
    <w:rsid w:val="00ED42D1"/>
    <w:rPr>
      <w:rFonts w:eastAsia="MS Mincho" w:cs="Times New Roman"/>
      <w:lang w:val="en-GB" w:eastAsia="en-US"/>
    </w:rPr>
  </w:style>
  <w:style w:type="paragraph" w:customStyle="1" w:styleId="Doc-title">
    <w:name w:val="Doc-title"/>
    <w:basedOn w:val="Normal"/>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List"/>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DefaultParagraphFont"/>
    <w:link w:val="ProSePotentialRequirement"/>
    <w:uiPriority w:val="99"/>
    <w:locked/>
    <w:rsid w:val="001A5B4E"/>
    <w:rPr>
      <w:rFonts w:eastAsia="Malgun Gothic" w:cs="Times New Roman"/>
      <w:lang w:val="en-GB"/>
    </w:rPr>
  </w:style>
  <w:style w:type="paragraph" w:styleId="ListBullet">
    <w:name w:val="List Bullet"/>
    <w:basedOn w:val="Normal"/>
    <w:uiPriority w:val="99"/>
    <w:rsid w:val="004C404D"/>
    <w:pPr>
      <w:numPr>
        <w:numId w:val="4"/>
      </w:numPr>
      <w:tabs>
        <w:tab w:val="clear" w:pos="2041"/>
        <w:tab w:val="num" w:pos="360"/>
      </w:tabs>
      <w:spacing w:before="40"/>
      <w:ind w:left="360" w:hanging="360"/>
    </w:pPr>
    <w:rPr>
      <w:rFonts w:ascii="Arial" w:eastAsia="MS Mincho" w:hAnsi="Arial"/>
      <w:lang w:val="en-GB" w:eastAsia="en-GB"/>
    </w:rPr>
  </w:style>
  <w:style w:type="paragraph" w:customStyle="1" w:styleId="H6">
    <w:name w:val="H6"/>
    <w:basedOn w:val="Heading5"/>
    <w:next w:val="Normal"/>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List3"/>
    <w:uiPriority w:val="99"/>
    <w:rsid w:val="001527D2"/>
    <w:pPr>
      <w:spacing w:after="180"/>
      <w:ind w:leftChars="0" w:left="1135" w:firstLineChars="0" w:hanging="284"/>
      <w:contextualSpacing w:val="0"/>
    </w:pPr>
    <w:rPr>
      <w:szCs w:val="20"/>
      <w:lang w:val="en-GB"/>
    </w:rPr>
  </w:style>
  <w:style w:type="paragraph" w:styleId="List3">
    <w:name w:val="List 3"/>
    <w:basedOn w:val="Normal"/>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CB6D2E"/>
    <w:rPr>
      <w:rFonts w:ascii="Arial" w:eastAsia="MS Mincho" w:hAnsi="Arial" w:cs="Times New Roman"/>
      <w:b/>
      <w:sz w:val="24"/>
      <w:szCs w:val="24"/>
      <w:lang w:eastAsia="en-US"/>
    </w:rPr>
  </w:style>
  <w:style w:type="paragraph" w:styleId="Revision">
    <w:name w:val="Revision"/>
    <w:hidden/>
    <w:uiPriority w:val="99"/>
    <w:semiHidden/>
    <w:rsid w:val="00C90D94"/>
    <w:rPr>
      <w:kern w:val="0"/>
      <w:sz w:val="20"/>
      <w:szCs w:val="24"/>
      <w:lang w:eastAsia="en-US"/>
    </w:rPr>
  </w:style>
  <w:style w:type="paragraph" w:styleId="EndnoteText">
    <w:name w:val="endnote text"/>
    <w:basedOn w:val="Normal"/>
    <w:link w:val="EndnoteTextChar"/>
    <w:uiPriority w:val="99"/>
    <w:rsid w:val="00B96605"/>
    <w:pPr>
      <w:numPr>
        <w:numId w:val="6"/>
      </w:numPr>
      <w:tabs>
        <w:tab w:val="clear" w:pos="926"/>
      </w:tabs>
      <w:spacing w:after="180"/>
      <w:ind w:left="0" w:firstLine="0"/>
    </w:pPr>
    <w:rPr>
      <w:szCs w:val="20"/>
      <w:lang w:val="en-GB"/>
    </w:rPr>
  </w:style>
  <w:style w:type="character" w:customStyle="1" w:styleId="EndnoteTextChar">
    <w:name w:val="Endnote Text Char"/>
    <w:basedOn w:val="DefaultParagraphFont"/>
    <w:link w:val="EndnoteText"/>
    <w:uiPriority w:val="99"/>
    <w:locked/>
    <w:rsid w:val="00B96605"/>
    <w:rPr>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784300649">
      <w:marLeft w:val="0"/>
      <w:marRight w:val="0"/>
      <w:marTop w:val="0"/>
      <w:marBottom w:val="0"/>
      <w:divBdr>
        <w:top w:val="none" w:sz="0" w:space="0" w:color="auto"/>
        <w:left w:val="none" w:sz="0" w:space="0" w:color="auto"/>
        <w:bottom w:val="none" w:sz="0" w:space="0" w:color="auto"/>
        <w:right w:val="none" w:sz="0" w:space="0" w:color="auto"/>
      </w:divBdr>
    </w:div>
    <w:div w:id="1784300654">
      <w:marLeft w:val="0"/>
      <w:marRight w:val="0"/>
      <w:marTop w:val="0"/>
      <w:marBottom w:val="0"/>
      <w:divBdr>
        <w:top w:val="none" w:sz="0" w:space="0" w:color="auto"/>
        <w:left w:val="none" w:sz="0" w:space="0" w:color="auto"/>
        <w:bottom w:val="none" w:sz="0" w:space="0" w:color="auto"/>
        <w:right w:val="none" w:sz="0" w:space="0" w:color="auto"/>
      </w:divBdr>
    </w:div>
    <w:div w:id="1784300655">
      <w:marLeft w:val="0"/>
      <w:marRight w:val="0"/>
      <w:marTop w:val="0"/>
      <w:marBottom w:val="0"/>
      <w:divBdr>
        <w:top w:val="none" w:sz="0" w:space="0" w:color="auto"/>
        <w:left w:val="none" w:sz="0" w:space="0" w:color="auto"/>
        <w:bottom w:val="none" w:sz="0" w:space="0" w:color="auto"/>
        <w:right w:val="none" w:sz="0" w:space="0" w:color="auto"/>
      </w:divBdr>
      <w:divsChild>
        <w:div w:id="1784300656">
          <w:marLeft w:val="0"/>
          <w:marRight w:val="0"/>
          <w:marTop w:val="0"/>
          <w:marBottom w:val="0"/>
          <w:divBdr>
            <w:top w:val="none" w:sz="0" w:space="0" w:color="auto"/>
            <w:left w:val="none" w:sz="0" w:space="0" w:color="auto"/>
            <w:bottom w:val="none" w:sz="0" w:space="0" w:color="auto"/>
            <w:right w:val="none" w:sz="0" w:space="0" w:color="auto"/>
          </w:divBdr>
        </w:div>
        <w:div w:id="1784300661">
          <w:marLeft w:val="0"/>
          <w:marRight w:val="0"/>
          <w:marTop w:val="0"/>
          <w:marBottom w:val="0"/>
          <w:divBdr>
            <w:top w:val="none" w:sz="0" w:space="0" w:color="auto"/>
            <w:left w:val="none" w:sz="0" w:space="0" w:color="auto"/>
            <w:bottom w:val="none" w:sz="0" w:space="0" w:color="auto"/>
            <w:right w:val="none" w:sz="0" w:space="0" w:color="auto"/>
          </w:divBdr>
        </w:div>
        <w:div w:id="1784300697">
          <w:marLeft w:val="0"/>
          <w:marRight w:val="0"/>
          <w:marTop w:val="0"/>
          <w:marBottom w:val="0"/>
          <w:divBdr>
            <w:top w:val="none" w:sz="0" w:space="0" w:color="auto"/>
            <w:left w:val="none" w:sz="0" w:space="0" w:color="auto"/>
            <w:bottom w:val="none" w:sz="0" w:space="0" w:color="auto"/>
            <w:right w:val="none" w:sz="0" w:space="0" w:color="auto"/>
          </w:divBdr>
        </w:div>
        <w:div w:id="1784300712">
          <w:marLeft w:val="0"/>
          <w:marRight w:val="0"/>
          <w:marTop w:val="0"/>
          <w:marBottom w:val="0"/>
          <w:divBdr>
            <w:top w:val="none" w:sz="0" w:space="0" w:color="auto"/>
            <w:left w:val="none" w:sz="0" w:space="0" w:color="auto"/>
            <w:bottom w:val="none" w:sz="0" w:space="0" w:color="auto"/>
            <w:right w:val="none" w:sz="0" w:space="0" w:color="auto"/>
          </w:divBdr>
        </w:div>
        <w:div w:id="1784300715">
          <w:marLeft w:val="0"/>
          <w:marRight w:val="0"/>
          <w:marTop w:val="0"/>
          <w:marBottom w:val="0"/>
          <w:divBdr>
            <w:top w:val="none" w:sz="0" w:space="0" w:color="auto"/>
            <w:left w:val="none" w:sz="0" w:space="0" w:color="auto"/>
            <w:bottom w:val="none" w:sz="0" w:space="0" w:color="auto"/>
            <w:right w:val="none" w:sz="0" w:space="0" w:color="auto"/>
          </w:divBdr>
        </w:div>
        <w:div w:id="1784300720">
          <w:marLeft w:val="0"/>
          <w:marRight w:val="0"/>
          <w:marTop w:val="0"/>
          <w:marBottom w:val="0"/>
          <w:divBdr>
            <w:top w:val="none" w:sz="0" w:space="0" w:color="auto"/>
            <w:left w:val="none" w:sz="0" w:space="0" w:color="auto"/>
            <w:bottom w:val="none" w:sz="0" w:space="0" w:color="auto"/>
            <w:right w:val="none" w:sz="0" w:space="0" w:color="auto"/>
          </w:divBdr>
        </w:div>
      </w:divsChild>
    </w:div>
    <w:div w:id="1784300657">
      <w:marLeft w:val="0"/>
      <w:marRight w:val="0"/>
      <w:marTop w:val="0"/>
      <w:marBottom w:val="0"/>
      <w:divBdr>
        <w:top w:val="none" w:sz="0" w:space="0" w:color="auto"/>
        <w:left w:val="none" w:sz="0" w:space="0" w:color="auto"/>
        <w:bottom w:val="none" w:sz="0" w:space="0" w:color="auto"/>
        <w:right w:val="none" w:sz="0" w:space="0" w:color="auto"/>
      </w:divBdr>
    </w:div>
    <w:div w:id="1784300659">
      <w:marLeft w:val="0"/>
      <w:marRight w:val="0"/>
      <w:marTop w:val="0"/>
      <w:marBottom w:val="0"/>
      <w:divBdr>
        <w:top w:val="none" w:sz="0" w:space="0" w:color="auto"/>
        <w:left w:val="none" w:sz="0" w:space="0" w:color="auto"/>
        <w:bottom w:val="none" w:sz="0" w:space="0" w:color="auto"/>
        <w:right w:val="none" w:sz="0" w:space="0" w:color="auto"/>
      </w:divBdr>
      <w:divsChild>
        <w:div w:id="1784300647">
          <w:marLeft w:val="0"/>
          <w:marRight w:val="0"/>
          <w:marTop w:val="0"/>
          <w:marBottom w:val="0"/>
          <w:divBdr>
            <w:top w:val="none" w:sz="0" w:space="0" w:color="auto"/>
            <w:left w:val="none" w:sz="0" w:space="0" w:color="auto"/>
            <w:bottom w:val="none" w:sz="0" w:space="0" w:color="auto"/>
            <w:right w:val="none" w:sz="0" w:space="0" w:color="auto"/>
          </w:divBdr>
        </w:div>
        <w:div w:id="1784300651">
          <w:marLeft w:val="0"/>
          <w:marRight w:val="0"/>
          <w:marTop w:val="0"/>
          <w:marBottom w:val="0"/>
          <w:divBdr>
            <w:top w:val="none" w:sz="0" w:space="0" w:color="auto"/>
            <w:left w:val="none" w:sz="0" w:space="0" w:color="auto"/>
            <w:bottom w:val="none" w:sz="0" w:space="0" w:color="auto"/>
            <w:right w:val="none" w:sz="0" w:space="0" w:color="auto"/>
          </w:divBdr>
        </w:div>
        <w:div w:id="1784300652">
          <w:marLeft w:val="0"/>
          <w:marRight w:val="0"/>
          <w:marTop w:val="0"/>
          <w:marBottom w:val="0"/>
          <w:divBdr>
            <w:top w:val="none" w:sz="0" w:space="0" w:color="auto"/>
            <w:left w:val="none" w:sz="0" w:space="0" w:color="auto"/>
            <w:bottom w:val="none" w:sz="0" w:space="0" w:color="auto"/>
            <w:right w:val="none" w:sz="0" w:space="0" w:color="auto"/>
          </w:divBdr>
        </w:div>
        <w:div w:id="1784300658">
          <w:marLeft w:val="0"/>
          <w:marRight w:val="0"/>
          <w:marTop w:val="0"/>
          <w:marBottom w:val="0"/>
          <w:divBdr>
            <w:top w:val="none" w:sz="0" w:space="0" w:color="auto"/>
            <w:left w:val="none" w:sz="0" w:space="0" w:color="auto"/>
            <w:bottom w:val="none" w:sz="0" w:space="0" w:color="auto"/>
            <w:right w:val="none" w:sz="0" w:space="0" w:color="auto"/>
          </w:divBdr>
        </w:div>
        <w:div w:id="1784300662">
          <w:marLeft w:val="0"/>
          <w:marRight w:val="0"/>
          <w:marTop w:val="0"/>
          <w:marBottom w:val="0"/>
          <w:divBdr>
            <w:top w:val="none" w:sz="0" w:space="0" w:color="auto"/>
            <w:left w:val="none" w:sz="0" w:space="0" w:color="auto"/>
            <w:bottom w:val="none" w:sz="0" w:space="0" w:color="auto"/>
            <w:right w:val="none" w:sz="0" w:space="0" w:color="auto"/>
          </w:divBdr>
        </w:div>
        <w:div w:id="1784300663">
          <w:marLeft w:val="0"/>
          <w:marRight w:val="0"/>
          <w:marTop w:val="0"/>
          <w:marBottom w:val="0"/>
          <w:divBdr>
            <w:top w:val="none" w:sz="0" w:space="0" w:color="auto"/>
            <w:left w:val="none" w:sz="0" w:space="0" w:color="auto"/>
            <w:bottom w:val="none" w:sz="0" w:space="0" w:color="auto"/>
            <w:right w:val="none" w:sz="0" w:space="0" w:color="auto"/>
          </w:divBdr>
        </w:div>
        <w:div w:id="1784300674">
          <w:marLeft w:val="0"/>
          <w:marRight w:val="0"/>
          <w:marTop w:val="0"/>
          <w:marBottom w:val="0"/>
          <w:divBdr>
            <w:top w:val="none" w:sz="0" w:space="0" w:color="auto"/>
            <w:left w:val="none" w:sz="0" w:space="0" w:color="auto"/>
            <w:bottom w:val="none" w:sz="0" w:space="0" w:color="auto"/>
            <w:right w:val="none" w:sz="0" w:space="0" w:color="auto"/>
          </w:divBdr>
        </w:div>
        <w:div w:id="1784300675">
          <w:marLeft w:val="0"/>
          <w:marRight w:val="0"/>
          <w:marTop w:val="0"/>
          <w:marBottom w:val="0"/>
          <w:divBdr>
            <w:top w:val="none" w:sz="0" w:space="0" w:color="auto"/>
            <w:left w:val="none" w:sz="0" w:space="0" w:color="auto"/>
            <w:bottom w:val="none" w:sz="0" w:space="0" w:color="auto"/>
            <w:right w:val="none" w:sz="0" w:space="0" w:color="auto"/>
          </w:divBdr>
        </w:div>
        <w:div w:id="1784300680">
          <w:marLeft w:val="0"/>
          <w:marRight w:val="0"/>
          <w:marTop w:val="0"/>
          <w:marBottom w:val="0"/>
          <w:divBdr>
            <w:top w:val="none" w:sz="0" w:space="0" w:color="auto"/>
            <w:left w:val="none" w:sz="0" w:space="0" w:color="auto"/>
            <w:bottom w:val="none" w:sz="0" w:space="0" w:color="auto"/>
            <w:right w:val="none" w:sz="0" w:space="0" w:color="auto"/>
          </w:divBdr>
        </w:div>
        <w:div w:id="1784300681">
          <w:marLeft w:val="0"/>
          <w:marRight w:val="0"/>
          <w:marTop w:val="0"/>
          <w:marBottom w:val="0"/>
          <w:divBdr>
            <w:top w:val="none" w:sz="0" w:space="0" w:color="auto"/>
            <w:left w:val="none" w:sz="0" w:space="0" w:color="auto"/>
            <w:bottom w:val="none" w:sz="0" w:space="0" w:color="auto"/>
            <w:right w:val="none" w:sz="0" w:space="0" w:color="auto"/>
          </w:divBdr>
        </w:div>
        <w:div w:id="1784300685">
          <w:marLeft w:val="0"/>
          <w:marRight w:val="0"/>
          <w:marTop w:val="0"/>
          <w:marBottom w:val="0"/>
          <w:divBdr>
            <w:top w:val="none" w:sz="0" w:space="0" w:color="auto"/>
            <w:left w:val="none" w:sz="0" w:space="0" w:color="auto"/>
            <w:bottom w:val="none" w:sz="0" w:space="0" w:color="auto"/>
            <w:right w:val="none" w:sz="0" w:space="0" w:color="auto"/>
          </w:divBdr>
        </w:div>
        <w:div w:id="1784300688">
          <w:marLeft w:val="0"/>
          <w:marRight w:val="0"/>
          <w:marTop w:val="0"/>
          <w:marBottom w:val="0"/>
          <w:divBdr>
            <w:top w:val="none" w:sz="0" w:space="0" w:color="auto"/>
            <w:left w:val="none" w:sz="0" w:space="0" w:color="auto"/>
            <w:bottom w:val="none" w:sz="0" w:space="0" w:color="auto"/>
            <w:right w:val="none" w:sz="0" w:space="0" w:color="auto"/>
          </w:divBdr>
        </w:div>
        <w:div w:id="1784300693">
          <w:marLeft w:val="0"/>
          <w:marRight w:val="0"/>
          <w:marTop w:val="0"/>
          <w:marBottom w:val="0"/>
          <w:divBdr>
            <w:top w:val="none" w:sz="0" w:space="0" w:color="auto"/>
            <w:left w:val="none" w:sz="0" w:space="0" w:color="auto"/>
            <w:bottom w:val="none" w:sz="0" w:space="0" w:color="auto"/>
            <w:right w:val="none" w:sz="0" w:space="0" w:color="auto"/>
          </w:divBdr>
        </w:div>
        <w:div w:id="1784300699">
          <w:marLeft w:val="0"/>
          <w:marRight w:val="0"/>
          <w:marTop w:val="0"/>
          <w:marBottom w:val="0"/>
          <w:divBdr>
            <w:top w:val="none" w:sz="0" w:space="0" w:color="auto"/>
            <w:left w:val="none" w:sz="0" w:space="0" w:color="auto"/>
            <w:bottom w:val="none" w:sz="0" w:space="0" w:color="auto"/>
            <w:right w:val="none" w:sz="0" w:space="0" w:color="auto"/>
          </w:divBdr>
        </w:div>
        <w:div w:id="1784300701">
          <w:marLeft w:val="0"/>
          <w:marRight w:val="0"/>
          <w:marTop w:val="0"/>
          <w:marBottom w:val="0"/>
          <w:divBdr>
            <w:top w:val="none" w:sz="0" w:space="0" w:color="auto"/>
            <w:left w:val="none" w:sz="0" w:space="0" w:color="auto"/>
            <w:bottom w:val="none" w:sz="0" w:space="0" w:color="auto"/>
            <w:right w:val="none" w:sz="0" w:space="0" w:color="auto"/>
          </w:divBdr>
        </w:div>
        <w:div w:id="1784300702">
          <w:marLeft w:val="0"/>
          <w:marRight w:val="0"/>
          <w:marTop w:val="0"/>
          <w:marBottom w:val="0"/>
          <w:divBdr>
            <w:top w:val="none" w:sz="0" w:space="0" w:color="auto"/>
            <w:left w:val="none" w:sz="0" w:space="0" w:color="auto"/>
            <w:bottom w:val="none" w:sz="0" w:space="0" w:color="auto"/>
            <w:right w:val="none" w:sz="0" w:space="0" w:color="auto"/>
          </w:divBdr>
        </w:div>
        <w:div w:id="1784300713">
          <w:marLeft w:val="0"/>
          <w:marRight w:val="0"/>
          <w:marTop w:val="0"/>
          <w:marBottom w:val="0"/>
          <w:divBdr>
            <w:top w:val="none" w:sz="0" w:space="0" w:color="auto"/>
            <w:left w:val="none" w:sz="0" w:space="0" w:color="auto"/>
            <w:bottom w:val="none" w:sz="0" w:space="0" w:color="auto"/>
            <w:right w:val="none" w:sz="0" w:space="0" w:color="auto"/>
          </w:divBdr>
        </w:div>
        <w:div w:id="1784300717">
          <w:marLeft w:val="0"/>
          <w:marRight w:val="0"/>
          <w:marTop w:val="0"/>
          <w:marBottom w:val="0"/>
          <w:divBdr>
            <w:top w:val="none" w:sz="0" w:space="0" w:color="auto"/>
            <w:left w:val="none" w:sz="0" w:space="0" w:color="auto"/>
            <w:bottom w:val="none" w:sz="0" w:space="0" w:color="auto"/>
            <w:right w:val="none" w:sz="0" w:space="0" w:color="auto"/>
          </w:divBdr>
        </w:div>
        <w:div w:id="1784300721">
          <w:marLeft w:val="0"/>
          <w:marRight w:val="0"/>
          <w:marTop w:val="0"/>
          <w:marBottom w:val="0"/>
          <w:divBdr>
            <w:top w:val="none" w:sz="0" w:space="0" w:color="auto"/>
            <w:left w:val="none" w:sz="0" w:space="0" w:color="auto"/>
            <w:bottom w:val="none" w:sz="0" w:space="0" w:color="auto"/>
            <w:right w:val="none" w:sz="0" w:space="0" w:color="auto"/>
          </w:divBdr>
        </w:div>
        <w:div w:id="1784300722">
          <w:marLeft w:val="0"/>
          <w:marRight w:val="0"/>
          <w:marTop w:val="0"/>
          <w:marBottom w:val="0"/>
          <w:divBdr>
            <w:top w:val="none" w:sz="0" w:space="0" w:color="auto"/>
            <w:left w:val="none" w:sz="0" w:space="0" w:color="auto"/>
            <w:bottom w:val="none" w:sz="0" w:space="0" w:color="auto"/>
            <w:right w:val="none" w:sz="0" w:space="0" w:color="auto"/>
          </w:divBdr>
        </w:div>
      </w:divsChild>
    </w:div>
    <w:div w:id="1784300660">
      <w:marLeft w:val="0"/>
      <w:marRight w:val="0"/>
      <w:marTop w:val="0"/>
      <w:marBottom w:val="0"/>
      <w:divBdr>
        <w:top w:val="none" w:sz="0" w:space="0" w:color="auto"/>
        <w:left w:val="none" w:sz="0" w:space="0" w:color="auto"/>
        <w:bottom w:val="none" w:sz="0" w:space="0" w:color="auto"/>
        <w:right w:val="none" w:sz="0" w:space="0" w:color="auto"/>
      </w:divBdr>
    </w:div>
    <w:div w:id="1784300665">
      <w:marLeft w:val="0"/>
      <w:marRight w:val="0"/>
      <w:marTop w:val="0"/>
      <w:marBottom w:val="0"/>
      <w:divBdr>
        <w:top w:val="none" w:sz="0" w:space="0" w:color="auto"/>
        <w:left w:val="none" w:sz="0" w:space="0" w:color="auto"/>
        <w:bottom w:val="none" w:sz="0" w:space="0" w:color="auto"/>
        <w:right w:val="none" w:sz="0" w:space="0" w:color="auto"/>
      </w:divBdr>
    </w:div>
    <w:div w:id="1784300667">
      <w:marLeft w:val="0"/>
      <w:marRight w:val="0"/>
      <w:marTop w:val="0"/>
      <w:marBottom w:val="0"/>
      <w:divBdr>
        <w:top w:val="none" w:sz="0" w:space="0" w:color="auto"/>
        <w:left w:val="none" w:sz="0" w:space="0" w:color="auto"/>
        <w:bottom w:val="none" w:sz="0" w:space="0" w:color="auto"/>
        <w:right w:val="none" w:sz="0" w:space="0" w:color="auto"/>
      </w:divBdr>
    </w:div>
    <w:div w:id="1784300668">
      <w:marLeft w:val="0"/>
      <w:marRight w:val="0"/>
      <w:marTop w:val="0"/>
      <w:marBottom w:val="0"/>
      <w:divBdr>
        <w:top w:val="none" w:sz="0" w:space="0" w:color="auto"/>
        <w:left w:val="none" w:sz="0" w:space="0" w:color="auto"/>
        <w:bottom w:val="none" w:sz="0" w:space="0" w:color="auto"/>
        <w:right w:val="none" w:sz="0" w:space="0" w:color="auto"/>
      </w:divBdr>
      <w:divsChild>
        <w:div w:id="1784300692">
          <w:marLeft w:val="0"/>
          <w:marRight w:val="0"/>
          <w:marTop w:val="0"/>
          <w:marBottom w:val="0"/>
          <w:divBdr>
            <w:top w:val="none" w:sz="0" w:space="0" w:color="auto"/>
            <w:left w:val="none" w:sz="0" w:space="0" w:color="auto"/>
            <w:bottom w:val="none" w:sz="0" w:space="0" w:color="auto"/>
            <w:right w:val="none" w:sz="0" w:space="0" w:color="auto"/>
          </w:divBdr>
          <w:divsChild>
            <w:div w:id="17843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00670">
      <w:marLeft w:val="0"/>
      <w:marRight w:val="0"/>
      <w:marTop w:val="0"/>
      <w:marBottom w:val="0"/>
      <w:divBdr>
        <w:top w:val="none" w:sz="0" w:space="0" w:color="auto"/>
        <w:left w:val="none" w:sz="0" w:space="0" w:color="auto"/>
        <w:bottom w:val="none" w:sz="0" w:space="0" w:color="auto"/>
        <w:right w:val="none" w:sz="0" w:space="0" w:color="auto"/>
      </w:divBdr>
    </w:div>
    <w:div w:id="1784300671">
      <w:marLeft w:val="0"/>
      <w:marRight w:val="0"/>
      <w:marTop w:val="0"/>
      <w:marBottom w:val="0"/>
      <w:divBdr>
        <w:top w:val="none" w:sz="0" w:space="0" w:color="auto"/>
        <w:left w:val="none" w:sz="0" w:space="0" w:color="auto"/>
        <w:bottom w:val="none" w:sz="0" w:space="0" w:color="auto"/>
        <w:right w:val="none" w:sz="0" w:space="0" w:color="auto"/>
      </w:divBdr>
    </w:div>
    <w:div w:id="1784300673">
      <w:marLeft w:val="0"/>
      <w:marRight w:val="0"/>
      <w:marTop w:val="0"/>
      <w:marBottom w:val="0"/>
      <w:divBdr>
        <w:top w:val="none" w:sz="0" w:space="0" w:color="auto"/>
        <w:left w:val="none" w:sz="0" w:space="0" w:color="auto"/>
        <w:bottom w:val="none" w:sz="0" w:space="0" w:color="auto"/>
        <w:right w:val="none" w:sz="0" w:space="0" w:color="auto"/>
      </w:divBdr>
    </w:div>
    <w:div w:id="1784300678">
      <w:marLeft w:val="0"/>
      <w:marRight w:val="0"/>
      <w:marTop w:val="0"/>
      <w:marBottom w:val="0"/>
      <w:divBdr>
        <w:top w:val="none" w:sz="0" w:space="0" w:color="auto"/>
        <w:left w:val="none" w:sz="0" w:space="0" w:color="auto"/>
        <w:bottom w:val="none" w:sz="0" w:space="0" w:color="auto"/>
        <w:right w:val="none" w:sz="0" w:space="0" w:color="auto"/>
      </w:divBdr>
      <w:divsChild>
        <w:div w:id="1784300648">
          <w:marLeft w:val="0"/>
          <w:marRight w:val="0"/>
          <w:marTop w:val="0"/>
          <w:marBottom w:val="0"/>
          <w:divBdr>
            <w:top w:val="none" w:sz="0" w:space="0" w:color="auto"/>
            <w:left w:val="none" w:sz="0" w:space="0" w:color="auto"/>
            <w:bottom w:val="none" w:sz="0" w:space="0" w:color="auto"/>
            <w:right w:val="none" w:sz="0" w:space="0" w:color="auto"/>
          </w:divBdr>
        </w:div>
        <w:div w:id="1784300653">
          <w:marLeft w:val="0"/>
          <w:marRight w:val="0"/>
          <w:marTop w:val="0"/>
          <w:marBottom w:val="0"/>
          <w:divBdr>
            <w:top w:val="none" w:sz="0" w:space="0" w:color="auto"/>
            <w:left w:val="none" w:sz="0" w:space="0" w:color="auto"/>
            <w:bottom w:val="none" w:sz="0" w:space="0" w:color="auto"/>
            <w:right w:val="none" w:sz="0" w:space="0" w:color="auto"/>
          </w:divBdr>
        </w:div>
        <w:div w:id="1784300664">
          <w:marLeft w:val="0"/>
          <w:marRight w:val="0"/>
          <w:marTop w:val="0"/>
          <w:marBottom w:val="0"/>
          <w:divBdr>
            <w:top w:val="none" w:sz="0" w:space="0" w:color="auto"/>
            <w:left w:val="none" w:sz="0" w:space="0" w:color="auto"/>
            <w:bottom w:val="none" w:sz="0" w:space="0" w:color="auto"/>
            <w:right w:val="none" w:sz="0" w:space="0" w:color="auto"/>
          </w:divBdr>
        </w:div>
        <w:div w:id="1784300677">
          <w:marLeft w:val="0"/>
          <w:marRight w:val="0"/>
          <w:marTop w:val="0"/>
          <w:marBottom w:val="0"/>
          <w:divBdr>
            <w:top w:val="none" w:sz="0" w:space="0" w:color="auto"/>
            <w:left w:val="none" w:sz="0" w:space="0" w:color="auto"/>
            <w:bottom w:val="none" w:sz="0" w:space="0" w:color="auto"/>
            <w:right w:val="none" w:sz="0" w:space="0" w:color="auto"/>
          </w:divBdr>
        </w:div>
        <w:div w:id="1784300684">
          <w:marLeft w:val="0"/>
          <w:marRight w:val="0"/>
          <w:marTop w:val="0"/>
          <w:marBottom w:val="0"/>
          <w:divBdr>
            <w:top w:val="none" w:sz="0" w:space="0" w:color="auto"/>
            <w:left w:val="none" w:sz="0" w:space="0" w:color="auto"/>
            <w:bottom w:val="none" w:sz="0" w:space="0" w:color="auto"/>
            <w:right w:val="none" w:sz="0" w:space="0" w:color="auto"/>
          </w:divBdr>
        </w:div>
        <w:div w:id="1784300723">
          <w:marLeft w:val="0"/>
          <w:marRight w:val="0"/>
          <w:marTop w:val="0"/>
          <w:marBottom w:val="0"/>
          <w:divBdr>
            <w:top w:val="none" w:sz="0" w:space="0" w:color="auto"/>
            <w:left w:val="none" w:sz="0" w:space="0" w:color="auto"/>
            <w:bottom w:val="none" w:sz="0" w:space="0" w:color="auto"/>
            <w:right w:val="none" w:sz="0" w:space="0" w:color="auto"/>
          </w:divBdr>
        </w:div>
      </w:divsChild>
    </w:div>
    <w:div w:id="1784300679">
      <w:marLeft w:val="0"/>
      <w:marRight w:val="0"/>
      <w:marTop w:val="0"/>
      <w:marBottom w:val="0"/>
      <w:divBdr>
        <w:top w:val="none" w:sz="0" w:space="0" w:color="auto"/>
        <w:left w:val="none" w:sz="0" w:space="0" w:color="auto"/>
        <w:bottom w:val="none" w:sz="0" w:space="0" w:color="auto"/>
        <w:right w:val="none" w:sz="0" w:space="0" w:color="auto"/>
      </w:divBdr>
    </w:div>
    <w:div w:id="1784300682">
      <w:marLeft w:val="0"/>
      <w:marRight w:val="0"/>
      <w:marTop w:val="0"/>
      <w:marBottom w:val="0"/>
      <w:divBdr>
        <w:top w:val="none" w:sz="0" w:space="0" w:color="auto"/>
        <w:left w:val="none" w:sz="0" w:space="0" w:color="auto"/>
        <w:bottom w:val="none" w:sz="0" w:space="0" w:color="auto"/>
        <w:right w:val="none" w:sz="0" w:space="0" w:color="auto"/>
      </w:divBdr>
    </w:div>
    <w:div w:id="1784300683">
      <w:marLeft w:val="0"/>
      <w:marRight w:val="0"/>
      <w:marTop w:val="0"/>
      <w:marBottom w:val="0"/>
      <w:divBdr>
        <w:top w:val="none" w:sz="0" w:space="0" w:color="auto"/>
        <w:left w:val="none" w:sz="0" w:space="0" w:color="auto"/>
        <w:bottom w:val="none" w:sz="0" w:space="0" w:color="auto"/>
        <w:right w:val="none" w:sz="0" w:space="0" w:color="auto"/>
      </w:divBdr>
      <w:divsChild>
        <w:div w:id="1784300700">
          <w:marLeft w:val="0"/>
          <w:marRight w:val="0"/>
          <w:marTop w:val="0"/>
          <w:marBottom w:val="0"/>
          <w:divBdr>
            <w:top w:val="none" w:sz="0" w:space="0" w:color="auto"/>
            <w:left w:val="none" w:sz="0" w:space="0" w:color="auto"/>
            <w:bottom w:val="none" w:sz="0" w:space="0" w:color="auto"/>
            <w:right w:val="none" w:sz="0" w:space="0" w:color="auto"/>
          </w:divBdr>
          <w:divsChild>
            <w:div w:id="178430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00686">
      <w:marLeft w:val="0"/>
      <w:marRight w:val="0"/>
      <w:marTop w:val="0"/>
      <w:marBottom w:val="0"/>
      <w:divBdr>
        <w:top w:val="none" w:sz="0" w:space="0" w:color="auto"/>
        <w:left w:val="none" w:sz="0" w:space="0" w:color="auto"/>
        <w:bottom w:val="none" w:sz="0" w:space="0" w:color="auto"/>
        <w:right w:val="none" w:sz="0" w:space="0" w:color="auto"/>
      </w:divBdr>
    </w:div>
    <w:div w:id="1784300687">
      <w:marLeft w:val="0"/>
      <w:marRight w:val="0"/>
      <w:marTop w:val="0"/>
      <w:marBottom w:val="0"/>
      <w:divBdr>
        <w:top w:val="none" w:sz="0" w:space="0" w:color="auto"/>
        <w:left w:val="none" w:sz="0" w:space="0" w:color="auto"/>
        <w:bottom w:val="none" w:sz="0" w:space="0" w:color="auto"/>
        <w:right w:val="none" w:sz="0" w:space="0" w:color="auto"/>
      </w:divBdr>
    </w:div>
    <w:div w:id="1784300689">
      <w:marLeft w:val="0"/>
      <w:marRight w:val="0"/>
      <w:marTop w:val="0"/>
      <w:marBottom w:val="0"/>
      <w:divBdr>
        <w:top w:val="none" w:sz="0" w:space="0" w:color="auto"/>
        <w:left w:val="none" w:sz="0" w:space="0" w:color="auto"/>
        <w:bottom w:val="none" w:sz="0" w:space="0" w:color="auto"/>
        <w:right w:val="none" w:sz="0" w:space="0" w:color="auto"/>
      </w:divBdr>
    </w:div>
    <w:div w:id="1784300690">
      <w:marLeft w:val="0"/>
      <w:marRight w:val="0"/>
      <w:marTop w:val="0"/>
      <w:marBottom w:val="0"/>
      <w:divBdr>
        <w:top w:val="none" w:sz="0" w:space="0" w:color="auto"/>
        <w:left w:val="none" w:sz="0" w:space="0" w:color="auto"/>
        <w:bottom w:val="none" w:sz="0" w:space="0" w:color="auto"/>
        <w:right w:val="none" w:sz="0" w:space="0" w:color="auto"/>
      </w:divBdr>
      <w:divsChild>
        <w:div w:id="1784300646">
          <w:marLeft w:val="0"/>
          <w:marRight w:val="0"/>
          <w:marTop w:val="0"/>
          <w:marBottom w:val="0"/>
          <w:divBdr>
            <w:top w:val="none" w:sz="0" w:space="0" w:color="auto"/>
            <w:left w:val="none" w:sz="0" w:space="0" w:color="auto"/>
            <w:bottom w:val="none" w:sz="0" w:space="0" w:color="auto"/>
            <w:right w:val="none" w:sz="0" w:space="0" w:color="auto"/>
          </w:divBdr>
        </w:div>
        <w:div w:id="1784300650">
          <w:marLeft w:val="0"/>
          <w:marRight w:val="0"/>
          <w:marTop w:val="0"/>
          <w:marBottom w:val="0"/>
          <w:divBdr>
            <w:top w:val="none" w:sz="0" w:space="0" w:color="auto"/>
            <w:left w:val="none" w:sz="0" w:space="0" w:color="auto"/>
            <w:bottom w:val="none" w:sz="0" w:space="0" w:color="auto"/>
            <w:right w:val="none" w:sz="0" w:space="0" w:color="auto"/>
          </w:divBdr>
        </w:div>
        <w:div w:id="1784300669">
          <w:marLeft w:val="0"/>
          <w:marRight w:val="0"/>
          <w:marTop w:val="0"/>
          <w:marBottom w:val="0"/>
          <w:divBdr>
            <w:top w:val="none" w:sz="0" w:space="0" w:color="auto"/>
            <w:left w:val="none" w:sz="0" w:space="0" w:color="auto"/>
            <w:bottom w:val="none" w:sz="0" w:space="0" w:color="auto"/>
            <w:right w:val="none" w:sz="0" w:space="0" w:color="auto"/>
          </w:divBdr>
        </w:div>
        <w:div w:id="1784300672">
          <w:marLeft w:val="0"/>
          <w:marRight w:val="0"/>
          <w:marTop w:val="0"/>
          <w:marBottom w:val="0"/>
          <w:divBdr>
            <w:top w:val="none" w:sz="0" w:space="0" w:color="auto"/>
            <w:left w:val="none" w:sz="0" w:space="0" w:color="auto"/>
            <w:bottom w:val="none" w:sz="0" w:space="0" w:color="auto"/>
            <w:right w:val="none" w:sz="0" w:space="0" w:color="auto"/>
          </w:divBdr>
        </w:div>
        <w:div w:id="1784300691">
          <w:marLeft w:val="0"/>
          <w:marRight w:val="0"/>
          <w:marTop w:val="0"/>
          <w:marBottom w:val="0"/>
          <w:divBdr>
            <w:top w:val="none" w:sz="0" w:space="0" w:color="auto"/>
            <w:left w:val="none" w:sz="0" w:space="0" w:color="auto"/>
            <w:bottom w:val="none" w:sz="0" w:space="0" w:color="auto"/>
            <w:right w:val="none" w:sz="0" w:space="0" w:color="auto"/>
          </w:divBdr>
        </w:div>
        <w:div w:id="1784300703">
          <w:marLeft w:val="0"/>
          <w:marRight w:val="0"/>
          <w:marTop w:val="0"/>
          <w:marBottom w:val="0"/>
          <w:divBdr>
            <w:top w:val="none" w:sz="0" w:space="0" w:color="auto"/>
            <w:left w:val="none" w:sz="0" w:space="0" w:color="auto"/>
            <w:bottom w:val="none" w:sz="0" w:space="0" w:color="auto"/>
            <w:right w:val="none" w:sz="0" w:space="0" w:color="auto"/>
          </w:divBdr>
        </w:div>
      </w:divsChild>
    </w:div>
    <w:div w:id="1784300698">
      <w:marLeft w:val="0"/>
      <w:marRight w:val="0"/>
      <w:marTop w:val="0"/>
      <w:marBottom w:val="0"/>
      <w:divBdr>
        <w:top w:val="none" w:sz="0" w:space="0" w:color="auto"/>
        <w:left w:val="none" w:sz="0" w:space="0" w:color="auto"/>
        <w:bottom w:val="none" w:sz="0" w:space="0" w:color="auto"/>
        <w:right w:val="none" w:sz="0" w:space="0" w:color="auto"/>
      </w:divBdr>
    </w:div>
    <w:div w:id="1784300705">
      <w:marLeft w:val="0"/>
      <w:marRight w:val="0"/>
      <w:marTop w:val="0"/>
      <w:marBottom w:val="0"/>
      <w:divBdr>
        <w:top w:val="none" w:sz="0" w:space="0" w:color="auto"/>
        <w:left w:val="none" w:sz="0" w:space="0" w:color="auto"/>
        <w:bottom w:val="none" w:sz="0" w:space="0" w:color="auto"/>
        <w:right w:val="none" w:sz="0" w:space="0" w:color="auto"/>
      </w:divBdr>
    </w:div>
    <w:div w:id="1784300707">
      <w:marLeft w:val="0"/>
      <w:marRight w:val="0"/>
      <w:marTop w:val="0"/>
      <w:marBottom w:val="0"/>
      <w:divBdr>
        <w:top w:val="none" w:sz="0" w:space="0" w:color="auto"/>
        <w:left w:val="none" w:sz="0" w:space="0" w:color="auto"/>
        <w:bottom w:val="none" w:sz="0" w:space="0" w:color="auto"/>
        <w:right w:val="none" w:sz="0" w:space="0" w:color="auto"/>
      </w:divBdr>
    </w:div>
    <w:div w:id="1784300709">
      <w:marLeft w:val="0"/>
      <w:marRight w:val="0"/>
      <w:marTop w:val="0"/>
      <w:marBottom w:val="0"/>
      <w:divBdr>
        <w:top w:val="none" w:sz="0" w:space="0" w:color="auto"/>
        <w:left w:val="none" w:sz="0" w:space="0" w:color="auto"/>
        <w:bottom w:val="none" w:sz="0" w:space="0" w:color="auto"/>
        <w:right w:val="none" w:sz="0" w:space="0" w:color="auto"/>
      </w:divBdr>
    </w:div>
    <w:div w:id="1784300710">
      <w:marLeft w:val="0"/>
      <w:marRight w:val="0"/>
      <w:marTop w:val="0"/>
      <w:marBottom w:val="0"/>
      <w:divBdr>
        <w:top w:val="none" w:sz="0" w:space="0" w:color="auto"/>
        <w:left w:val="none" w:sz="0" w:space="0" w:color="auto"/>
        <w:bottom w:val="none" w:sz="0" w:space="0" w:color="auto"/>
        <w:right w:val="none" w:sz="0" w:space="0" w:color="auto"/>
      </w:divBdr>
    </w:div>
    <w:div w:id="1784300711">
      <w:marLeft w:val="0"/>
      <w:marRight w:val="0"/>
      <w:marTop w:val="0"/>
      <w:marBottom w:val="0"/>
      <w:divBdr>
        <w:top w:val="none" w:sz="0" w:space="0" w:color="auto"/>
        <w:left w:val="none" w:sz="0" w:space="0" w:color="auto"/>
        <w:bottom w:val="none" w:sz="0" w:space="0" w:color="auto"/>
        <w:right w:val="none" w:sz="0" w:space="0" w:color="auto"/>
      </w:divBdr>
      <w:divsChild>
        <w:div w:id="1784300694">
          <w:marLeft w:val="1166"/>
          <w:marRight w:val="0"/>
          <w:marTop w:val="96"/>
          <w:marBottom w:val="0"/>
          <w:divBdr>
            <w:top w:val="none" w:sz="0" w:space="0" w:color="auto"/>
            <w:left w:val="none" w:sz="0" w:space="0" w:color="auto"/>
            <w:bottom w:val="none" w:sz="0" w:space="0" w:color="auto"/>
            <w:right w:val="none" w:sz="0" w:space="0" w:color="auto"/>
          </w:divBdr>
        </w:div>
        <w:div w:id="1784300704">
          <w:marLeft w:val="1166"/>
          <w:marRight w:val="0"/>
          <w:marTop w:val="96"/>
          <w:marBottom w:val="0"/>
          <w:divBdr>
            <w:top w:val="none" w:sz="0" w:space="0" w:color="auto"/>
            <w:left w:val="none" w:sz="0" w:space="0" w:color="auto"/>
            <w:bottom w:val="none" w:sz="0" w:space="0" w:color="auto"/>
            <w:right w:val="none" w:sz="0" w:space="0" w:color="auto"/>
          </w:divBdr>
        </w:div>
      </w:divsChild>
    </w:div>
    <w:div w:id="1784300714">
      <w:marLeft w:val="0"/>
      <w:marRight w:val="0"/>
      <w:marTop w:val="0"/>
      <w:marBottom w:val="0"/>
      <w:divBdr>
        <w:top w:val="none" w:sz="0" w:space="0" w:color="auto"/>
        <w:left w:val="none" w:sz="0" w:space="0" w:color="auto"/>
        <w:bottom w:val="none" w:sz="0" w:space="0" w:color="auto"/>
        <w:right w:val="none" w:sz="0" w:space="0" w:color="auto"/>
      </w:divBdr>
    </w:div>
    <w:div w:id="1784300716">
      <w:marLeft w:val="0"/>
      <w:marRight w:val="0"/>
      <w:marTop w:val="0"/>
      <w:marBottom w:val="0"/>
      <w:divBdr>
        <w:top w:val="none" w:sz="0" w:space="0" w:color="auto"/>
        <w:left w:val="none" w:sz="0" w:space="0" w:color="auto"/>
        <w:bottom w:val="none" w:sz="0" w:space="0" w:color="auto"/>
        <w:right w:val="none" w:sz="0" w:space="0" w:color="auto"/>
      </w:divBdr>
    </w:div>
    <w:div w:id="1784300719">
      <w:marLeft w:val="0"/>
      <w:marRight w:val="0"/>
      <w:marTop w:val="0"/>
      <w:marBottom w:val="0"/>
      <w:divBdr>
        <w:top w:val="none" w:sz="0" w:space="0" w:color="auto"/>
        <w:left w:val="none" w:sz="0" w:space="0" w:color="auto"/>
        <w:bottom w:val="none" w:sz="0" w:space="0" w:color="auto"/>
        <w:right w:val="none" w:sz="0" w:space="0" w:color="auto"/>
      </w:divBdr>
      <w:divsChild>
        <w:div w:id="1784300666">
          <w:marLeft w:val="0"/>
          <w:marRight w:val="0"/>
          <w:marTop w:val="0"/>
          <w:marBottom w:val="0"/>
          <w:divBdr>
            <w:top w:val="none" w:sz="0" w:space="0" w:color="auto"/>
            <w:left w:val="none" w:sz="0" w:space="0" w:color="auto"/>
            <w:bottom w:val="none" w:sz="0" w:space="0" w:color="auto"/>
            <w:right w:val="none" w:sz="0" w:space="0" w:color="auto"/>
          </w:divBdr>
        </w:div>
        <w:div w:id="1784300676">
          <w:marLeft w:val="0"/>
          <w:marRight w:val="0"/>
          <w:marTop w:val="0"/>
          <w:marBottom w:val="0"/>
          <w:divBdr>
            <w:top w:val="none" w:sz="0" w:space="0" w:color="auto"/>
            <w:left w:val="none" w:sz="0" w:space="0" w:color="auto"/>
            <w:bottom w:val="none" w:sz="0" w:space="0" w:color="auto"/>
            <w:right w:val="none" w:sz="0" w:space="0" w:color="auto"/>
          </w:divBdr>
        </w:div>
        <w:div w:id="1784300695">
          <w:marLeft w:val="0"/>
          <w:marRight w:val="0"/>
          <w:marTop w:val="0"/>
          <w:marBottom w:val="0"/>
          <w:divBdr>
            <w:top w:val="none" w:sz="0" w:space="0" w:color="auto"/>
            <w:left w:val="none" w:sz="0" w:space="0" w:color="auto"/>
            <w:bottom w:val="none" w:sz="0" w:space="0" w:color="auto"/>
            <w:right w:val="none" w:sz="0" w:space="0" w:color="auto"/>
          </w:divBdr>
        </w:div>
        <w:div w:id="1784300708">
          <w:marLeft w:val="0"/>
          <w:marRight w:val="0"/>
          <w:marTop w:val="0"/>
          <w:marBottom w:val="0"/>
          <w:divBdr>
            <w:top w:val="none" w:sz="0" w:space="0" w:color="auto"/>
            <w:left w:val="none" w:sz="0" w:space="0" w:color="auto"/>
            <w:bottom w:val="none" w:sz="0" w:space="0" w:color="auto"/>
            <w:right w:val="none" w:sz="0" w:space="0" w:color="auto"/>
          </w:divBdr>
        </w:div>
        <w:div w:id="1784300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8</Pages>
  <Words>3038</Words>
  <Characters>17323</Characters>
  <Application>Microsoft Office Outlook</Application>
  <DocSecurity>0</DocSecurity>
  <Lines>0</Lines>
  <Paragraphs>0</Paragraphs>
  <ScaleCrop>false</ScaleCrop>
  <Company>DaTang Mobile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19</cp:revision>
  <cp:lastPrinted>2007-08-28T02:45:00Z</cp:lastPrinted>
  <dcterms:created xsi:type="dcterms:W3CDTF">2015-08-14T06:28:00Z</dcterms:created>
  <dcterms:modified xsi:type="dcterms:W3CDTF">2015-08-14T15:59:00Z</dcterms:modified>
</cp:coreProperties>
</file>